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pptx" ContentType="application/vnd.openxmlformats-officedocument.presentationml.presentation"/>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85EAB71" w14:textId="77777777" w:rsidR="00736332" w:rsidRPr="00D41F97" w:rsidRDefault="00736332" w:rsidP="00736332">
      <w:pPr>
        <w:pStyle w:val="graphic0"/>
        <w:rPr>
          <w:lang w:val="en-GB"/>
        </w:rPr>
      </w:pPr>
      <w:r w:rsidRPr="00D41F97">
        <w:rPr>
          <w:lang w:val="en-GB"/>
        </w:rPr>
        <w:fldChar w:fldCharType="begin"/>
      </w:r>
      <w:r w:rsidRPr="00D41F97">
        <w:rPr>
          <w:lang w:val="en-GB"/>
        </w:rPr>
        <w:instrText xml:space="preserve">  </w:instrText>
      </w:r>
      <w:r w:rsidRPr="00D41F97">
        <w:rPr>
          <w:lang w:val="en-GB"/>
        </w:rPr>
        <w:fldChar w:fldCharType="end"/>
      </w:r>
      <w:r w:rsidR="00381065" w:rsidRPr="00D41F97">
        <w:rPr>
          <w:noProof/>
          <w:lang w:val="en-GB"/>
        </w:rPr>
        <w:drawing>
          <wp:inline distT="0" distB="0" distL="0" distR="0" wp14:anchorId="10E5F87E" wp14:editId="617AB843">
            <wp:extent cx="4295775" cy="2590800"/>
            <wp:effectExtent l="0" t="0" r="0" b="0"/>
            <wp:docPr id="3" name="Picture 3" descr="ecss-logo-capture10July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ss-logo-capture10July20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5775" cy="2590800"/>
                    </a:xfrm>
                    <a:prstGeom prst="rect">
                      <a:avLst/>
                    </a:prstGeom>
                    <a:noFill/>
                    <a:ln>
                      <a:noFill/>
                    </a:ln>
                  </pic:spPr>
                </pic:pic>
              </a:graphicData>
            </a:graphic>
          </wp:inline>
        </w:drawing>
      </w:r>
    </w:p>
    <w:p w14:paraId="12E3EF3C" w14:textId="77777777" w:rsidR="00736332" w:rsidRPr="00D41F97" w:rsidRDefault="00381065" w:rsidP="006C02C3">
      <w:pPr>
        <w:pStyle w:val="DocumentTitle"/>
        <w:pBdr>
          <w:bottom w:val="single" w:sz="48" w:space="1" w:color="0000FF"/>
        </w:pBdr>
      </w:pPr>
      <w:r w:rsidRPr="00D41F97">
        <w:rPr>
          <w:noProof/>
        </w:rPr>
        <mc:AlternateContent>
          <mc:Choice Requires="wps">
            <w:drawing>
              <wp:anchor distT="0" distB="0" distL="114300" distR="114300" simplePos="0" relativeHeight="251657216" behindDoc="0" locked="1" layoutInCell="1" allowOverlap="1" wp14:anchorId="3BFBCEE9" wp14:editId="613325F8">
                <wp:simplePos x="0" y="0"/>
                <wp:positionH relativeFrom="page">
                  <wp:posOffset>3960495</wp:posOffset>
                </wp:positionH>
                <wp:positionV relativeFrom="page">
                  <wp:posOffset>8889365</wp:posOffset>
                </wp:positionV>
                <wp:extent cx="2935605" cy="853440"/>
                <wp:effectExtent l="0" t="0" r="0" b="3810"/>
                <wp:wrapSquare wrapText="bothSides"/>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6263D" w14:textId="77777777" w:rsidR="007B377A" w:rsidRDefault="007B377A" w:rsidP="00736332">
                            <w:pPr>
                              <w:pStyle w:val="ECSSsecretariat"/>
                              <w:spacing w:before="0"/>
                            </w:pPr>
                            <w:r>
                              <w:t>ECSS Secretariat</w:t>
                            </w:r>
                          </w:p>
                          <w:p w14:paraId="65D5BB37" w14:textId="77777777" w:rsidR="007B377A" w:rsidRDefault="007B377A" w:rsidP="00736332">
                            <w:pPr>
                              <w:pStyle w:val="ECSSsecretariat"/>
                              <w:spacing w:before="0"/>
                            </w:pPr>
                            <w:r>
                              <w:t>ESA-ESTEC</w:t>
                            </w:r>
                          </w:p>
                          <w:p w14:paraId="537C0AA4" w14:textId="77777777" w:rsidR="007B377A" w:rsidRDefault="007B377A" w:rsidP="00736332">
                            <w:pPr>
                              <w:pStyle w:val="ECSSsecretariat"/>
                              <w:spacing w:before="0"/>
                            </w:pPr>
                            <w:r>
                              <w:t>Requirements and Standards Division</w:t>
                            </w:r>
                          </w:p>
                          <w:p w14:paraId="58B1115D" w14:textId="77777777" w:rsidR="007B377A" w:rsidRPr="00916686" w:rsidRDefault="007B377A" w:rsidP="00736332">
                            <w:pPr>
                              <w:pStyle w:val="ECSSsecretariat"/>
                            </w:pPr>
                            <w:r>
                              <w:t>Noordwijk, The Netherlands</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11.85pt;margin-top:699.95pt;width:231.15pt;height:67.2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" filled="f" stroked="f">
                <v:textbox>
                  <w:txbxContent>
                    <w:p w14:paraId="2C66263D" w14:textId="77777777" w:rsidR="007B377A" w:rsidRDefault="007B377A" w:rsidP="00736332">
                      <w:pPr>
                        <w:pStyle w:val="ECSSsecretariat"/>
                        <w:spacing w:before="0"/>
                      </w:pPr>
                      <w:r>
                        <w:t>ECSS Secretariat</w:t>
                      </w:r>
                    </w:p>
                    <w:p w14:paraId="65D5BB37" w14:textId="77777777" w:rsidR="007B377A" w:rsidRDefault="007B377A" w:rsidP="00736332">
                      <w:pPr>
                        <w:pStyle w:val="ECSSsecretariat"/>
                        <w:spacing w:before="0"/>
                      </w:pPr>
                      <w:r>
                        <w:t>ESA-ESTEC</w:t>
                      </w:r>
                    </w:p>
                    <w:p w14:paraId="537C0AA4" w14:textId="77777777" w:rsidR="007B377A" w:rsidRDefault="007B377A" w:rsidP="00736332">
                      <w:pPr>
                        <w:pStyle w:val="ECSSsecretariat"/>
                        <w:spacing w:before="0"/>
                      </w:pPr>
                      <w:r>
                        <w:t>Requirements and Standards Division</w:t>
                      </w:r>
                    </w:p>
                    <w:p w14:paraId="58B1115D" w14:textId="77777777" w:rsidR="007B377A" w:rsidRPr="00916686" w:rsidRDefault="007B377A" w:rsidP="00736332">
                      <w:pPr>
                        <w:pStyle w:val="ECSSsecretariat"/>
                      </w:pPr>
                      <w:r>
                        <w:t>Noordwijk, The Netherlands</w:t>
                      </w:r>
                    </w:p>
                  </w:txbxContent>
                </v:textbox>
                <w10:wrap type="square" anchorx="page" anchory="page"/>
                <w10:anchorlock/>
              </v:shape>
            </w:pict>
          </mc:Fallback>
        </mc:AlternateContent>
      </w:r>
      <w:fldSimple w:instr=" DOCPROPERTY  &quot;ECSS Discipline&quot;  \* MERGEFORMAT ">
        <w:r w:rsidR="00E55FD6" w:rsidRPr="00D41F97">
          <w:t>Space product assurance</w:t>
        </w:r>
      </w:fldSimple>
    </w:p>
    <w:p w14:paraId="4D5D9AD3" w14:textId="14A63B0F" w:rsidR="00736332" w:rsidRPr="00D41F97" w:rsidRDefault="00424A32" w:rsidP="00FB4B07">
      <w:pPr>
        <w:pStyle w:val="Subtitle"/>
        <w:tabs>
          <w:tab w:val="left" w:pos="5954"/>
        </w:tabs>
      </w:pPr>
      <w:fldSimple w:instr=" SUBJECT  \* FirstCap  \* MERGEFORMAT ">
        <w:r w:rsidR="00E55FD6" w:rsidRPr="00D41F97">
          <w:t>Materials, mechanical parts and processes obsolescence management handbook</w:t>
        </w:r>
      </w:fldSimple>
    </w:p>
    <w:p w14:paraId="1B097C2D" w14:textId="77777777" w:rsidR="00736332" w:rsidRPr="00D41F97" w:rsidRDefault="00736332" w:rsidP="00816365">
      <w:pPr>
        <w:pStyle w:val="paragraph"/>
        <w:pageBreakBefore/>
        <w:tabs>
          <w:tab w:val="clear" w:pos="567"/>
        </w:tabs>
        <w:spacing w:before="2000"/>
        <w:rPr>
          <w:noProof w:val="0"/>
        </w:rPr>
      </w:pPr>
      <w:bookmarkStart w:id="1" w:name="_Toc225592517"/>
      <w:r w:rsidRPr="00D41F97">
        <w:rPr>
          <w:b/>
          <w:noProof w:val="0"/>
        </w:rPr>
        <w:lastRenderedPageBreak/>
        <w:t>Foreword</w:t>
      </w:r>
      <w:bookmarkEnd w:id="1"/>
    </w:p>
    <w:p w14:paraId="55ED96EC" w14:textId="77777777" w:rsidR="00736332" w:rsidRPr="00D41F97" w:rsidRDefault="00736332" w:rsidP="00216F15">
      <w:pPr>
        <w:pStyle w:val="paragraph"/>
        <w:rPr>
          <w:noProof w:val="0"/>
        </w:rPr>
      </w:pPr>
      <w:r w:rsidRPr="00D41F97">
        <w:rPr>
          <w:noProof w:val="0"/>
        </w:rPr>
        <w:t>This Handbook is one document of the series of ECSS Documents intended to be used as supporting material for ECSS Standards in space projects and applications. ECSS is a cooperative effort of the European Space Agency, national space agencies and European industry associations for the purpose of developing and maintaining common standards.</w:t>
      </w:r>
    </w:p>
    <w:p w14:paraId="16C3CE01" w14:textId="77777777" w:rsidR="00736332" w:rsidRPr="00D41F97" w:rsidRDefault="00736332" w:rsidP="00216F15">
      <w:pPr>
        <w:pStyle w:val="paragraph"/>
        <w:rPr>
          <w:noProof w:val="0"/>
        </w:rPr>
      </w:pPr>
      <w:r w:rsidRPr="00D41F97">
        <w:rPr>
          <w:noProof w:val="0"/>
        </w:rPr>
        <w:t xml:space="preserve">The material in this Handbook is defined in terms of description and recommendation how to organize and perform </w:t>
      </w:r>
      <w:r w:rsidR="00152BAB" w:rsidRPr="00D41F97">
        <w:rPr>
          <w:noProof w:val="0"/>
        </w:rPr>
        <w:t xml:space="preserve">activities dealing with human dependability. </w:t>
      </w:r>
    </w:p>
    <w:p w14:paraId="70C2AFE9" w14:textId="54740660" w:rsidR="00736332" w:rsidRPr="00D41F97" w:rsidRDefault="00736332" w:rsidP="00216F15">
      <w:pPr>
        <w:pStyle w:val="paragraph"/>
        <w:rPr>
          <w:noProof w:val="0"/>
        </w:rPr>
      </w:pPr>
      <w:r w:rsidRPr="00D41F97">
        <w:rPr>
          <w:noProof w:val="0"/>
        </w:rPr>
        <w:t xml:space="preserve">This handbook has been prepared by the </w:t>
      </w:r>
      <w:r w:rsidR="005331B6" w:rsidRPr="00D41F97">
        <w:rPr>
          <w:noProof w:val="0"/>
        </w:rPr>
        <w:fldChar w:fldCharType="begin"/>
      </w:r>
      <w:r w:rsidR="005331B6" w:rsidRPr="00D41F97">
        <w:rPr>
          <w:noProof w:val="0"/>
        </w:rPr>
        <w:instrText xml:space="preserve"> DOCPROPERTY  "ECSS Working Group"  \* MERGEFORMAT </w:instrText>
      </w:r>
      <w:r w:rsidR="005331B6" w:rsidRPr="00D41F97">
        <w:rPr>
          <w:noProof w:val="0"/>
        </w:rPr>
        <w:fldChar w:fldCharType="separate"/>
      </w:r>
      <w:r w:rsidR="00E55FD6" w:rsidRPr="00D41F97">
        <w:rPr>
          <w:bCs/>
          <w:noProof w:val="0"/>
        </w:rPr>
        <w:t>ECSS-Q-HB-70-23A</w:t>
      </w:r>
      <w:r w:rsidR="005331B6" w:rsidRPr="00D41F97">
        <w:rPr>
          <w:bCs/>
          <w:noProof w:val="0"/>
        </w:rPr>
        <w:fldChar w:fldCharType="end"/>
      </w:r>
      <w:r w:rsidRPr="00D41F97">
        <w:rPr>
          <w:noProof w:val="0"/>
        </w:rPr>
        <w:t xml:space="preserve"> Working Group, reviewed by the ECSS Executive Secretariat and approved by the ECSS Technical Authority.</w:t>
      </w:r>
    </w:p>
    <w:p w14:paraId="77E37CA5" w14:textId="77777777" w:rsidR="00736332" w:rsidRPr="00D41F97" w:rsidRDefault="00736332" w:rsidP="00816365">
      <w:pPr>
        <w:pStyle w:val="paragraph"/>
        <w:tabs>
          <w:tab w:val="clear" w:pos="567"/>
        </w:tabs>
        <w:spacing w:before="1200"/>
        <w:rPr>
          <w:noProof w:val="0"/>
        </w:rPr>
      </w:pPr>
      <w:r w:rsidRPr="00D41F97">
        <w:rPr>
          <w:b/>
          <w:noProof w:val="0"/>
        </w:rPr>
        <w:t>Disclaimer</w:t>
      </w:r>
    </w:p>
    <w:p w14:paraId="6D31C1A5" w14:textId="77777777" w:rsidR="00736332" w:rsidRPr="00D41F97" w:rsidRDefault="00736332" w:rsidP="00216F15">
      <w:pPr>
        <w:pStyle w:val="paragraph"/>
        <w:rPr>
          <w:noProof w:val="0"/>
        </w:rPr>
      </w:pPr>
      <w:r w:rsidRPr="00D41F97">
        <w:rPr>
          <w:noProof w:val="0"/>
        </w:rPr>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document, whether or not based upon warranty, business agreement, tort, or otherwise; whether or not injury was sustained by persons or property or otherwise; and whether or not loss was sustained from, or arose out of, the results of, the item, or any services that </w:t>
      </w:r>
      <w:r w:rsidR="006140D6" w:rsidRPr="00D41F97">
        <w:rPr>
          <w:noProof w:val="0"/>
        </w:rPr>
        <w:t>can</w:t>
      </w:r>
      <w:r w:rsidRPr="00D41F97">
        <w:rPr>
          <w:noProof w:val="0"/>
        </w:rPr>
        <w:t xml:space="preserve"> be provided by ECSS.</w:t>
      </w:r>
    </w:p>
    <w:p w14:paraId="28DED2F3" w14:textId="77777777" w:rsidR="00736332" w:rsidRPr="00D41F97" w:rsidRDefault="00736332" w:rsidP="008F5489">
      <w:pPr>
        <w:pStyle w:val="Published"/>
        <w:spacing w:before="3600"/>
        <w:rPr>
          <w:sz w:val="20"/>
          <w:szCs w:val="20"/>
        </w:rPr>
      </w:pPr>
      <w:r w:rsidRPr="00D41F97">
        <w:rPr>
          <w:sz w:val="20"/>
          <w:szCs w:val="20"/>
        </w:rPr>
        <w:t xml:space="preserve">Published by: </w:t>
      </w:r>
      <w:r w:rsidRPr="00D41F97">
        <w:rPr>
          <w:sz w:val="20"/>
          <w:szCs w:val="20"/>
        </w:rPr>
        <w:tab/>
        <w:t>ESA Requirements and Standards Division</w:t>
      </w:r>
    </w:p>
    <w:p w14:paraId="074F7F6F" w14:textId="77777777" w:rsidR="00736332" w:rsidRPr="00D41F97" w:rsidRDefault="00736332" w:rsidP="00736332">
      <w:pPr>
        <w:pStyle w:val="Published"/>
        <w:rPr>
          <w:sz w:val="20"/>
          <w:szCs w:val="20"/>
        </w:rPr>
      </w:pPr>
      <w:r w:rsidRPr="00D41F97">
        <w:rPr>
          <w:sz w:val="20"/>
          <w:szCs w:val="20"/>
        </w:rPr>
        <w:tab/>
        <w:t>ESTEC, P.O. Box 299,</w:t>
      </w:r>
    </w:p>
    <w:p w14:paraId="0FD87FEC" w14:textId="77777777" w:rsidR="00736332" w:rsidRPr="00D41F97" w:rsidRDefault="00736332" w:rsidP="00736332">
      <w:pPr>
        <w:pStyle w:val="Published"/>
        <w:rPr>
          <w:sz w:val="20"/>
          <w:szCs w:val="20"/>
        </w:rPr>
      </w:pPr>
      <w:r w:rsidRPr="00D41F97">
        <w:rPr>
          <w:sz w:val="20"/>
          <w:szCs w:val="20"/>
        </w:rPr>
        <w:tab/>
        <w:t>2200 AG Noordwijk</w:t>
      </w:r>
    </w:p>
    <w:p w14:paraId="7FB035DB" w14:textId="77777777" w:rsidR="00736332" w:rsidRPr="00D41F97" w:rsidRDefault="00736332" w:rsidP="00736332">
      <w:pPr>
        <w:pStyle w:val="Published"/>
        <w:rPr>
          <w:sz w:val="20"/>
          <w:szCs w:val="20"/>
        </w:rPr>
      </w:pPr>
      <w:r w:rsidRPr="00D41F97">
        <w:rPr>
          <w:sz w:val="20"/>
          <w:szCs w:val="20"/>
        </w:rPr>
        <w:tab/>
        <w:t>The Netherlands</w:t>
      </w:r>
    </w:p>
    <w:p w14:paraId="260F0A72" w14:textId="7068358A" w:rsidR="00911872" w:rsidRPr="00D41F97" w:rsidRDefault="00226F6C" w:rsidP="0087497D">
      <w:pPr>
        <w:pStyle w:val="Published"/>
        <w:rPr>
          <w:sz w:val="20"/>
          <w:szCs w:val="20"/>
        </w:rPr>
      </w:pPr>
      <w:r w:rsidRPr="00D41F97">
        <w:rPr>
          <w:sz w:val="20"/>
          <w:szCs w:val="20"/>
        </w:rPr>
        <w:t xml:space="preserve">Copyright: </w:t>
      </w:r>
      <w:r w:rsidRPr="00D41F97">
        <w:rPr>
          <w:sz w:val="20"/>
          <w:szCs w:val="20"/>
        </w:rPr>
        <w:tab/>
        <w:t>201</w:t>
      </w:r>
      <w:r w:rsidR="007E2846" w:rsidRPr="00D41F97">
        <w:rPr>
          <w:sz w:val="20"/>
          <w:szCs w:val="20"/>
        </w:rPr>
        <w:t>7</w:t>
      </w:r>
      <w:r w:rsidR="00736332" w:rsidRPr="00D41F97">
        <w:rPr>
          <w:sz w:val="20"/>
          <w:szCs w:val="20"/>
        </w:rPr>
        <w:t>© by the European Space Agency for the members of ECSS</w:t>
      </w:r>
    </w:p>
    <w:p w14:paraId="2A1082DE" w14:textId="77777777" w:rsidR="00736332" w:rsidRPr="00D41F97" w:rsidRDefault="00736332" w:rsidP="00736332">
      <w:pPr>
        <w:pStyle w:val="Heading0"/>
        <w:rPr>
          <w:noProof w:val="0"/>
        </w:rPr>
      </w:pPr>
      <w:bookmarkStart w:id="2" w:name="_Toc191723605"/>
      <w:bookmarkStart w:id="3" w:name="_Toc499114676"/>
      <w:r w:rsidRPr="00D41F97">
        <w:rPr>
          <w:noProof w:val="0"/>
        </w:rPr>
        <w:lastRenderedPageBreak/>
        <w:t>Change log</w:t>
      </w:r>
      <w:bookmarkEnd w:id="2"/>
      <w:bookmarkEnd w:id="3"/>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9"/>
        <w:gridCol w:w="6791"/>
      </w:tblGrid>
      <w:tr w:rsidR="009A09C3" w:rsidRPr="00D41F97" w14:paraId="6EB60F62" w14:textId="77777777" w:rsidTr="009A09C3">
        <w:tc>
          <w:tcPr>
            <w:tcW w:w="2349" w:type="dxa"/>
            <w:shd w:val="clear" w:color="auto" w:fill="auto"/>
          </w:tcPr>
          <w:p w14:paraId="199F554C" w14:textId="77777777" w:rsidR="009A09C3" w:rsidRPr="00D41F97" w:rsidRDefault="00424A32" w:rsidP="009A09C3">
            <w:pPr>
              <w:pStyle w:val="paragraph"/>
            </w:pPr>
            <w:fldSimple w:instr=" DOCPROPERTY  &quot;ECSS Handbook number&quot;  \* MERGEFORMAT ">
              <w:r w:rsidR="00E55FD6" w:rsidRPr="00D41F97">
                <w:t>ECSS-Q-HB-70-23A</w:t>
              </w:r>
            </w:fldSimple>
          </w:p>
          <w:p w14:paraId="3D0AD938" w14:textId="1097F624" w:rsidR="009A09C3" w:rsidRPr="00D41F97" w:rsidRDefault="00424A32" w:rsidP="009A09C3">
            <w:pPr>
              <w:pStyle w:val="paragraph"/>
            </w:pPr>
            <w:fldSimple w:instr=" DOCPROPERTY  &quot;ECSS Handbook Issue Date&quot;  \* MERGEFORMAT ">
              <w:r w:rsidR="00E55FD6" w:rsidRPr="00D41F97">
                <w:t>20 November 2017</w:t>
              </w:r>
            </w:fldSimple>
          </w:p>
        </w:tc>
        <w:tc>
          <w:tcPr>
            <w:tcW w:w="6791" w:type="dxa"/>
            <w:shd w:val="clear" w:color="auto" w:fill="auto"/>
          </w:tcPr>
          <w:p w14:paraId="643C0C70" w14:textId="2E90BA78" w:rsidR="009A09C3" w:rsidRPr="00D41F97" w:rsidRDefault="00534483" w:rsidP="00534483">
            <w:pPr>
              <w:pStyle w:val="paragraph"/>
            </w:pPr>
            <w:r w:rsidRPr="00D41F97">
              <w:t>First issue</w:t>
            </w:r>
          </w:p>
        </w:tc>
      </w:tr>
    </w:tbl>
    <w:p w14:paraId="67D9FC24" w14:textId="77777777" w:rsidR="00736332" w:rsidRPr="00D41F97" w:rsidRDefault="00736332" w:rsidP="00736332">
      <w:pPr>
        <w:pStyle w:val="Contents"/>
        <w:rPr>
          <w:noProof w:val="0"/>
        </w:rPr>
      </w:pPr>
      <w:r w:rsidRPr="00D41F97">
        <w:rPr>
          <w:noProof w:val="0"/>
        </w:rPr>
        <w:lastRenderedPageBreak/>
        <w:t>Table of contents</w:t>
      </w:r>
    </w:p>
    <w:p w14:paraId="7AA14B8E" w14:textId="77777777" w:rsidR="00E55FD6" w:rsidRPr="00D41F97" w:rsidRDefault="00736332">
      <w:pPr>
        <w:pStyle w:val="TOC1"/>
        <w:rPr>
          <w:rFonts w:asciiTheme="minorHAnsi" w:eastAsiaTheme="minorEastAsia" w:hAnsiTheme="minorHAnsi" w:cstheme="minorBidi"/>
          <w:b w:val="0"/>
          <w:sz w:val="22"/>
          <w:szCs w:val="22"/>
        </w:rPr>
      </w:pPr>
      <w:r w:rsidRPr="00D41F97">
        <w:rPr>
          <w:b w:val="0"/>
          <w:noProof w:val="0"/>
        </w:rPr>
        <w:fldChar w:fldCharType="begin"/>
      </w:r>
      <w:r w:rsidRPr="00D41F97">
        <w:rPr>
          <w:b w:val="0"/>
          <w:noProof w:val="0"/>
        </w:rPr>
        <w:instrText xml:space="preserve"> TOC \o "3-3" \h \z \t "Heading 1,1,Heading 2,2,Heading 0,1,Annex1,1,Annex2,2,Annex3,3" </w:instrText>
      </w:r>
      <w:r w:rsidRPr="00D41F97">
        <w:rPr>
          <w:b w:val="0"/>
          <w:noProof w:val="0"/>
        </w:rPr>
        <w:fldChar w:fldCharType="separate"/>
      </w:r>
      <w:hyperlink w:anchor="_Toc499114676" w:history="1">
        <w:r w:rsidR="00E55FD6" w:rsidRPr="00D41F97">
          <w:rPr>
            <w:rStyle w:val="Hyperlink"/>
          </w:rPr>
          <w:t>Change log</w:t>
        </w:r>
        <w:r w:rsidR="00E55FD6" w:rsidRPr="00D41F97">
          <w:rPr>
            <w:webHidden/>
          </w:rPr>
          <w:tab/>
        </w:r>
        <w:r w:rsidR="00E55FD6" w:rsidRPr="00D41F97">
          <w:rPr>
            <w:webHidden/>
          </w:rPr>
          <w:fldChar w:fldCharType="begin"/>
        </w:r>
        <w:r w:rsidR="00E55FD6" w:rsidRPr="00D41F97">
          <w:rPr>
            <w:webHidden/>
          </w:rPr>
          <w:instrText xml:space="preserve"> PAGEREF _Toc499114676 \h </w:instrText>
        </w:r>
        <w:r w:rsidR="00E55FD6" w:rsidRPr="00D41F97">
          <w:rPr>
            <w:webHidden/>
          </w:rPr>
        </w:r>
        <w:r w:rsidR="00E55FD6" w:rsidRPr="00D41F97">
          <w:rPr>
            <w:webHidden/>
          </w:rPr>
          <w:fldChar w:fldCharType="separate"/>
        </w:r>
        <w:r w:rsidR="00E55FD6" w:rsidRPr="00D41F97">
          <w:rPr>
            <w:webHidden/>
          </w:rPr>
          <w:t>3</w:t>
        </w:r>
        <w:r w:rsidR="00E55FD6" w:rsidRPr="00D41F97">
          <w:rPr>
            <w:webHidden/>
          </w:rPr>
          <w:fldChar w:fldCharType="end"/>
        </w:r>
      </w:hyperlink>
    </w:p>
    <w:p w14:paraId="18DC9361" w14:textId="77777777" w:rsidR="00E55FD6" w:rsidRPr="00D41F97" w:rsidRDefault="004C084C">
      <w:pPr>
        <w:pStyle w:val="TOC1"/>
        <w:rPr>
          <w:rFonts w:asciiTheme="minorHAnsi" w:eastAsiaTheme="minorEastAsia" w:hAnsiTheme="minorHAnsi" w:cstheme="minorBidi"/>
          <w:b w:val="0"/>
          <w:sz w:val="22"/>
          <w:szCs w:val="22"/>
        </w:rPr>
      </w:pPr>
      <w:hyperlink w:anchor="_Toc499114677" w:history="1">
        <w:r w:rsidR="00E55FD6" w:rsidRPr="00D41F97">
          <w:rPr>
            <w:rStyle w:val="Hyperlink"/>
            <w14:scene3d>
              <w14:camera w14:prst="orthographicFront"/>
              <w14:lightRig w14:rig="threePt" w14:dir="t">
                <w14:rot w14:lat="0" w14:lon="0" w14:rev="0"/>
              </w14:lightRig>
            </w14:scene3d>
          </w:rPr>
          <w:t>1</w:t>
        </w:r>
        <w:r w:rsidR="00E55FD6" w:rsidRPr="00D41F97">
          <w:rPr>
            <w:rStyle w:val="Hyperlink"/>
          </w:rPr>
          <w:t xml:space="preserve"> Scope</w:t>
        </w:r>
        <w:r w:rsidR="00E55FD6" w:rsidRPr="00D41F97">
          <w:rPr>
            <w:webHidden/>
          </w:rPr>
          <w:tab/>
        </w:r>
        <w:r w:rsidR="00E55FD6" w:rsidRPr="00D41F97">
          <w:rPr>
            <w:webHidden/>
          </w:rPr>
          <w:fldChar w:fldCharType="begin"/>
        </w:r>
        <w:r w:rsidR="00E55FD6" w:rsidRPr="00D41F97">
          <w:rPr>
            <w:webHidden/>
          </w:rPr>
          <w:instrText xml:space="preserve"> PAGEREF _Toc499114677 \h </w:instrText>
        </w:r>
        <w:r w:rsidR="00E55FD6" w:rsidRPr="00D41F97">
          <w:rPr>
            <w:webHidden/>
          </w:rPr>
        </w:r>
        <w:r w:rsidR="00E55FD6" w:rsidRPr="00D41F97">
          <w:rPr>
            <w:webHidden/>
          </w:rPr>
          <w:fldChar w:fldCharType="separate"/>
        </w:r>
        <w:r w:rsidR="00E55FD6" w:rsidRPr="00D41F97">
          <w:rPr>
            <w:webHidden/>
          </w:rPr>
          <w:t>6</w:t>
        </w:r>
        <w:r w:rsidR="00E55FD6" w:rsidRPr="00D41F97">
          <w:rPr>
            <w:webHidden/>
          </w:rPr>
          <w:fldChar w:fldCharType="end"/>
        </w:r>
      </w:hyperlink>
    </w:p>
    <w:p w14:paraId="610EAF67" w14:textId="77777777" w:rsidR="00E55FD6" w:rsidRPr="00D41F97" w:rsidRDefault="004C084C">
      <w:pPr>
        <w:pStyle w:val="TOC1"/>
        <w:rPr>
          <w:rFonts w:asciiTheme="minorHAnsi" w:eastAsiaTheme="minorEastAsia" w:hAnsiTheme="minorHAnsi" w:cstheme="minorBidi"/>
          <w:b w:val="0"/>
          <w:sz w:val="22"/>
          <w:szCs w:val="22"/>
        </w:rPr>
      </w:pPr>
      <w:hyperlink w:anchor="_Toc499114678" w:history="1">
        <w:r w:rsidR="00E55FD6" w:rsidRPr="00D41F97">
          <w:rPr>
            <w:rStyle w:val="Hyperlink"/>
            <w14:scene3d>
              <w14:camera w14:prst="orthographicFront"/>
              <w14:lightRig w14:rig="threePt" w14:dir="t">
                <w14:rot w14:lat="0" w14:lon="0" w14:rev="0"/>
              </w14:lightRig>
            </w14:scene3d>
          </w:rPr>
          <w:t>2</w:t>
        </w:r>
        <w:r w:rsidR="00E55FD6" w:rsidRPr="00D41F97">
          <w:rPr>
            <w:rStyle w:val="Hyperlink"/>
          </w:rPr>
          <w:t xml:space="preserve"> References</w:t>
        </w:r>
        <w:r w:rsidR="00E55FD6" w:rsidRPr="00D41F97">
          <w:rPr>
            <w:webHidden/>
          </w:rPr>
          <w:tab/>
        </w:r>
        <w:r w:rsidR="00E55FD6" w:rsidRPr="00D41F97">
          <w:rPr>
            <w:webHidden/>
          </w:rPr>
          <w:fldChar w:fldCharType="begin"/>
        </w:r>
        <w:r w:rsidR="00E55FD6" w:rsidRPr="00D41F97">
          <w:rPr>
            <w:webHidden/>
          </w:rPr>
          <w:instrText xml:space="preserve"> PAGEREF _Toc499114678 \h </w:instrText>
        </w:r>
        <w:r w:rsidR="00E55FD6" w:rsidRPr="00D41F97">
          <w:rPr>
            <w:webHidden/>
          </w:rPr>
        </w:r>
        <w:r w:rsidR="00E55FD6" w:rsidRPr="00D41F97">
          <w:rPr>
            <w:webHidden/>
          </w:rPr>
          <w:fldChar w:fldCharType="separate"/>
        </w:r>
        <w:r w:rsidR="00E55FD6" w:rsidRPr="00D41F97">
          <w:rPr>
            <w:webHidden/>
          </w:rPr>
          <w:t>7</w:t>
        </w:r>
        <w:r w:rsidR="00E55FD6" w:rsidRPr="00D41F97">
          <w:rPr>
            <w:webHidden/>
          </w:rPr>
          <w:fldChar w:fldCharType="end"/>
        </w:r>
      </w:hyperlink>
    </w:p>
    <w:p w14:paraId="0B6BE0FB" w14:textId="77777777" w:rsidR="00E55FD6" w:rsidRPr="00D41F97" w:rsidRDefault="004C084C">
      <w:pPr>
        <w:pStyle w:val="TOC1"/>
        <w:rPr>
          <w:rFonts w:asciiTheme="minorHAnsi" w:eastAsiaTheme="minorEastAsia" w:hAnsiTheme="minorHAnsi" w:cstheme="minorBidi"/>
          <w:b w:val="0"/>
          <w:sz w:val="22"/>
          <w:szCs w:val="22"/>
        </w:rPr>
      </w:pPr>
      <w:hyperlink w:anchor="_Toc499114679" w:history="1">
        <w:r w:rsidR="00E55FD6" w:rsidRPr="00D41F97">
          <w:rPr>
            <w:rStyle w:val="Hyperlink"/>
            <w14:scene3d>
              <w14:camera w14:prst="orthographicFront"/>
              <w14:lightRig w14:rig="threePt" w14:dir="t">
                <w14:rot w14:lat="0" w14:lon="0" w14:rev="0"/>
              </w14:lightRig>
            </w14:scene3d>
          </w:rPr>
          <w:t>3</w:t>
        </w:r>
        <w:r w:rsidR="00E55FD6" w:rsidRPr="00D41F97">
          <w:rPr>
            <w:rStyle w:val="Hyperlink"/>
          </w:rPr>
          <w:t xml:space="preserve"> Terms, definitions and abbreviated terms</w:t>
        </w:r>
        <w:r w:rsidR="00E55FD6" w:rsidRPr="00D41F97">
          <w:rPr>
            <w:webHidden/>
          </w:rPr>
          <w:tab/>
        </w:r>
        <w:r w:rsidR="00E55FD6" w:rsidRPr="00D41F97">
          <w:rPr>
            <w:webHidden/>
          </w:rPr>
          <w:fldChar w:fldCharType="begin"/>
        </w:r>
        <w:r w:rsidR="00E55FD6" w:rsidRPr="00D41F97">
          <w:rPr>
            <w:webHidden/>
          </w:rPr>
          <w:instrText xml:space="preserve"> PAGEREF _Toc499114679 \h </w:instrText>
        </w:r>
        <w:r w:rsidR="00E55FD6" w:rsidRPr="00D41F97">
          <w:rPr>
            <w:webHidden/>
          </w:rPr>
        </w:r>
        <w:r w:rsidR="00E55FD6" w:rsidRPr="00D41F97">
          <w:rPr>
            <w:webHidden/>
          </w:rPr>
          <w:fldChar w:fldCharType="separate"/>
        </w:r>
        <w:r w:rsidR="00E55FD6" w:rsidRPr="00D41F97">
          <w:rPr>
            <w:webHidden/>
          </w:rPr>
          <w:t>8</w:t>
        </w:r>
        <w:r w:rsidR="00E55FD6" w:rsidRPr="00D41F97">
          <w:rPr>
            <w:webHidden/>
          </w:rPr>
          <w:fldChar w:fldCharType="end"/>
        </w:r>
      </w:hyperlink>
    </w:p>
    <w:p w14:paraId="44A2B980" w14:textId="77777777" w:rsidR="00E55FD6" w:rsidRPr="00D41F97" w:rsidRDefault="004C084C">
      <w:pPr>
        <w:pStyle w:val="TOC2"/>
        <w:rPr>
          <w:rFonts w:asciiTheme="minorHAnsi" w:eastAsiaTheme="minorEastAsia" w:hAnsiTheme="minorHAnsi" w:cstheme="minorBidi"/>
        </w:rPr>
      </w:pPr>
      <w:hyperlink w:anchor="_Toc499114680" w:history="1">
        <w:r w:rsidR="00E55FD6" w:rsidRPr="00D41F97">
          <w:rPr>
            <w:rStyle w:val="Hyperlink"/>
          </w:rPr>
          <w:t>3.1</w:t>
        </w:r>
        <w:r w:rsidR="00E55FD6" w:rsidRPr="00D41F97">
          <w:rPr>
            <w:rFonts w:asciiTheme="minorHAnsi" w:eastAsiaTheme="minorEastAsia" w:hAnsiTheme="minorHAnsi" w:cstheme="minorBidi"/>
          </w:rPr>
          <w:tab/>
        </w:r>
        <w:r w:rsidR="00E55FD6" w:rsidRPr="00D41F97">
          <w:rPr>
            <w:rStyle w:val="Hyperlink"/>
          </w:rPr>
          <w:t>Terms from other standards</w:t>
        </w:r>
        <w:r w:rsidR="00E55FD6" w:rsidRPr="00D41F97">
          <w:rPr>
            <w:webHidden/>
          </w:rPr>
          <w:tab/>
        </w:r>
        <w:r w:rsidR="00E55FD6" w:rsidRPr="00D41F97">
          <w:rPr>
            <w:webHidden/>
          </w:rPr>
          <w:fldChar w:fldCharType="begin"/>
        </w:r>
        <w:r w:rsidR="00E55FD6" w:rsidRPr="00D41F97">
          <w:rPr>
            <w:webHidden/>
          </w:rPr>
          <w:instrText xml:space="preserve"> PAGEREF _Toc499114680 \h </w:instrText>
        </w:r>
        <w:r w:rsidR="00E55FD6" w:rsidRPr="00D41F97">
          <w:rPr>
            <w:webHidden/>
          </w:rPr>
        </w:r>
        <w:r w:rsidR="00E55FD6" w:rsidRPr="00D41F97">
          <w:rPr>
            <w:webHidden/>
          </w:rPr>
          <w:fldChar w:fldCharType="separate"/>
        </w:r>
        <w:r w:rsidR="00E55FD6" w:rsidRPr="00D41F97">
          <w:rPr>
            <w:webHidden/>
          </w:rPr>
          <w:t>8</w:t>
        </w:r>
        <w:r w:rsidR="00E55FD6" w:rsidRPr="00D41F97">
          <w:rPr>
            <w:webHidden/>
          </w:rPr>
          <w:fldChar w:fldCharType="end"/>
        </w:r>
      </w:hyperlink>
    </w:p>
    <w:p w14:paraId="31B345CF" w14:textId="77777777" w:rsidR="00E55FD6" w:rsidRPr="00D41F97" w:rsidRDefault="004C084C">
      <w:pPr>
        <w:pStyle w:val="TOC2"/>
        <w:rPr>
          <w:rFonts w:asciiTheme="minorHAnsi" w:eastAsiaTheme="minorEastAsia" w:hAnsiTheme="minorHAnsi" w:cstheme="minorBidi"/>
        </w:rPr>
      </w:pPr>
      <w:hyperlink w:anchor="_Toc499114681" w:history="1">
        <w:r w:rsidR="00E55FD6" w:rsidRPr="00D41F97">
          <w:rPr>
            <w:rStyle w:val="Hyperlink"/>
          </w:rPr>
          <w:t>3.2</w:t>
        </w:r>
        <w:r w:rsidR="00E55FD6" w:rsidRPr="00D41F97">
          <w:rPr>
            <w:rFonts w:asciiTheme="minorHAnsi" w:eastAsiaTheme="minorEastAsia" w:hAnsiTheme="minorHAnsi" w:cstheme="minorBidi"/>
          </w:rPr>
          <w:tab/>
        </w:r>
        <w:r w:rsidR="00E55FD6" w:rsidRPr="00D41F97">
          <w:rPr>
            <w:rStyle w:val="Hyperlink"/>
          </w:rPr>
          <w:t>Terms specific to the present handbook</w:t>
        </w:r>
        <w:r w:rsidR="00E55FD6" w:rsidRPr="00D41F97">
          <w:rPr>
            <w:webHidden/>
          </w:rPr>
          <w:tab/>
        </w:r>
        <w:r w:rsidR="00E55FD6" w:rsidRPr="00D41F97">
          <w:rPr>
            <w:webHidden/>
          </w:rPr>
          <w:fldChar w:fldCharType="begin"/>
        </w:r>
        <w:r w:rsidR="00E55FD6" w:rsidRPr="00D41F97">
          <w:rPr>
            <w:webHidden/>
          </w:rPr>
          <w:instrText xml:space="preserve"> PAGEREF _Toc499114681 \h </w:instrText>
        </w:r>
        <w:r w:rsidR="00E55FD6" w:rsidRPr="00D41F97">
          <w:rPr>
            <w:webHidden/>
          </w:rPr>
        </w:r>
        <w:r w:rsidR="00E55FD6" w:rsidRPr="00D41F97">
          <w:rPr>
            <w:webHidden/>
          </w:rPr>
          <w:fldChar w:fldCharType="separate"/>
        </w:r>
        <w:r w:rsidR="00E55FD6" w:rsidRPr="00D41F97">
          <w:rPr>
            <w:webHidden/>
          </w:rPr>
          <w:t>8</w:t>
        </w:r>
        <w:r w:rsidR="00E55FD6" w:rsidRPr="00D41F97">
          <w:rPr>
            <w:webHidden/>
          </w:rPr>
          <w:fldChar w:fldCharType="end"/>
        </w:r>
      </w:hyperlink>
    </w:p>
    <w:p w14:paraId="4589D5AA" w14:textId="77777777" w:rsidR="00E55FD6" w:rsidRPr="00D41F97" w:rsidRDefault="004C084C">
      <w:pPr>
        <w:pStyle w:val="TOC2"/>
        <w:rPr>
          <w:rFonts w:asciiTheme="minorHAnsi" w:eastAsiaTheme="minorEastAsia" w:hAnsiTheme="minorHAnsi" w:cstheme="minorBidi"/>
        </w:rPr>
      </w:pPr>
      <w:hyperlink w:anchor="_Toc499114682" w:history="1">
        <w:r w:rsidR="00E55FD6" w:rsidRPr="00D41F97">
          <w:rPr>
            <w:rStyle w:val="Hyperlink"/>
          </w:rPr>
          <w:t>3.3</w:t>
        </w:r>
        <w:r w:rsidR="00E55FD6" w:rsidRPr="00D41F97">
          <w:rPr>
            <w:rFonts w:asciiTheme="minorHAnsi" w:eastAsiaTheme="minorEastAsia" w:hAnsiTheme="minorHAnsi" w:cstheme="minorBidi"/>
          </w:rPr>
          <w:tab/>
        </w:r>
        <w:r w:rsidR="00E55FD6" w:rsidRPr="00D41F97">
          <w:rPr>
            <w:rStyle w:val="Hyperlink"/>
          </w:rPr>
          <w:t>Abbreviated terms</w:t>
        </w:r>
        <w:r w:rsidR="00E55FD6" w:rsidRPr="00D41F97">
          <w:rPr>
            <w:webHidden/>
          </w:rPr>
          <w:tab/>
        </w:r>
        <w:r w:rsidR="00E55FD6" w:rsidRPr="00D41F97">
          <w:rPr>
            <w:webHidden/>
          </w:rPr>
          <w:fldChar w:fldCharType="begin"/>
        </w:r>
        <w:r w:rsidR="00E55FD6" w:rsidRPr="00D41F97">
          <w:rPr>
            <w:webHidden/>
          </w:rPr>
          <w:instrText xml:space="preserve"> PAGEREF _Toc499114682 \h </w:instrText>
        </w:r>
        <w:r w:rsidR="00E55FD6" w:rsidRPr="00D41F97">
          <w:rPr>
            <w:webHidden/>
          </w:rPr>
        </w:r>
        <w:r w:rsidR="00E55FD6" w:rsidRPr="00D41F97">
          <w:rPr>
            <w:webHidden/>
          </w:rPr>
          <w:fldChar w:fldCharType="separate"/>
        </w:r>
        <w:r w:rsidR="00E55FD6" w:rsidRPr="00D41F97">
          <w:rPr>
            <w:webHidden/>
          </w:rPr>
          <w:t>9</w:t>
        </w:r>
        <w:r w:rsidR="00E55FD6" w:rsidRPr="00D41F97">
          <w:rPr>
            <w:webHidden/>
          </w:rPr>
          <w:fldChar w:fldCharType="end"/>
        </w:r>
      </w:hyperlink>
    </w:p>
    <w:p w14:paraId="53D6AED4" w14:textId="77777777" w:rsidR="00E55FD6" w:rsidRPr="00D41F97" w:rsidRDefault="004C084C">
      <w:pPr>
        <w:pStyle w:val="TOC1"/>
        <w:rPr>
          <w:rFonts w:asciiTheme="minorHAnsi" w:eastAsiaTheme="minorEastAsia" w:hAnsiTheme="minorHAnsi" w:cstheme="minorBidi"/>
          <w:b w:val="0"/>
          <w:sz w:val="22"/>
          <w:szCs w:val="22"/>
        </w:rPr>
      </w:pPr>
      <w:hyperlink w:anchor="_Toc499114683" w:history="1">
        <w:r w:rsidR="00E55FD6" w:rsidRPr="00D41F97">
          <w:rPr>
            <w:rStyle w:val="Hyperlink"/>
            <w14:scene3d>
              <w14:camera w14:prst="orthographicFront"/>
              <w14:lightRig w14:rig="threePt" w14:dir="t">
                <w14:rot w14:lat="0" w14:lon="0" w14:rev="0"/>
              </w14:lightRig>
            </w14:scene3d>
          </w:rPr>
          <w:t>4</w:t>
        </w:r>
        <w:r w:rsidR="00E55FD6" w:rsidRPr="00D41F97">
          <w:rPr>
            <w:rStyle w:val="Hyperlink"/>
          </w:rPr>
          <w:t xml:space="preserve"> Causes of obsolescence and purpose of obsolescence management</w:t>
        </w:r>
        <w:r w:rsidR="00E55FD6" w:rsidRPr="00D41F97">
          <w:rPr>
            <w:webHidden/>
          </w:rPr>
          <w:tab/>
        </w:r>
        <w:r w:rsidR="00E55FD6" w:rsidRPr="00D41F97">
          <w:rPr>
            <w:webHidden/>
          </w:rPr>
          <w:fldChar w:fldCharType="begin"/>
        </w:r>
        <w:r w:rsidR="00E55FD6" w:rsidRPr="00D41F97">
          <w:rPr>
            <w:webHidden/>
          </w:rPr>
          <w:instrText xml:space="preserve"> PAGEREF _Toc499114683 \h </w:instrText>
        </w:r>
        <w:r w:rsidR="00E55FD6" w:rsidRPr="00D41F97">
          <w:rPr>
            <w:webHidden/>
          </w:rPr>
        </w:r>
        <w:r w:rsidR="00E55FD6" w:rsidRPr="00D41F97">
          <w:rPr>
            <w:webHidden/>
          </w:rPr>
          <w:fldChar w:fldCharType="separate"/>
        </w:r>
        <w:r w:rsidR="00E55FD6" w:rsidRPr="00D41F97">
          <w:rPr>
            <w:webHidden/>
          </w:rPr>
          <w:t>11</w:t>
        </w:r>
        <w:r w:rsidR="00E55FD6" w:rsidRPr="00D41F97">
          <w:rPr>
            <w:webHidden/>
          </w:rPr>
          <w:fldChar w:fldCharType="end"/>
        </w:r>
      </w:hyperlink>
    </w:p>
    <w:p w14:paraId="6DFDCD36" w14:textId="77777777" w:rsidR="00E55FD6" w:rsidRPr="00D41F97" w:rsidRDefault="004C084C">
      <w:pPr>
        <w:pStyle w:val="TOC2"/>
        <w:rPr>
          <w:rFonts w:asciiTheme="minorHAnsi" w:eastAsiaTheme="minorEastAsia" w:hAnsiTheme="minorHAnsi" w:cstheme="minorBidi"/>
        </w:rPr>
      </w:pPr>
      <w:hyperlink w:anchor="_Toc499114684" w:history="1">
        <w:r w:rsidR="00E55FD6" w:rsidRPr="00D41F97">
          <w:rPr>
            <w:rStyle w:val="Hyperlink"/>
          </w:rPr>
          <w:t>4.1</w:t>
        </w:r>
        <w:r w:rsidR="00E55FD6" w:rsidRPr="00D41F97">
          <w:rPr>
            <w:rFonts w:asciiTheme="minorHAnsi" w:eastAsiaTheme="minorEastAsia" w:hAnsiTheme="minorHAnsi" w:cstheme="minorBidi"/>
          </w:rPr>
          <w:tab/>
        </w:r>
        <w:r w:rsidR="00E55FD6" w:rsidRPr="00D41F97">
          <w:rPr>
            <w:rStyle w:val="Hyperlink"/>
          </w:rPr>
          <w:t>Introduction</w:t>
        </w:r>
        <w:r w:rsidR="00E55FD6" w:rsidRPr="00D41F97">
          <w:rPr>
            <w:webHidden/>
          </w:rPr>
          <w:tab/>
        </w:r>
        <w:r w:rsidR="00E55FD6" w:rsidRPr="00D41F97">
          <w:rPr>
            <w:webHidden/>
          </w:rPr>
          <w:fldChar w:fldCharType="begin"/>
        </w:r>
        <w:r w:rsidR="00E55FD6" w:rsidRPr="00D41F97">
          <w:rPr>
            <w:webHidden/>
          </w:rPr>
          <w:instrText xml:space="preserve"> PAGEREF _Toc499114684 \h </w:instrText>
        </w:r>
        <w:r w:rsidR="00E55FD6" w:rsidRPr="00D41F97">
          <w:rPr>
            <w:webHidden/>
          </w:rPr>
        </w:r>
        <w:r w:rsidR="00E55FD6" w:rsidRPr="00D41F97">
          <w:rPr>
            <w:webHidden/>
          </w:rPr>
          <w:fldChar w:fldCharType="separate"/>
        </w:r>
        <w:r w:rsidR="00E55FD6" w:rsidRPr="00D41F97">
          <w:rPr>
            <w:webHidden/>
          </w:rPr>
          <w:t>11</w:t>
        </w:r>
        <w:r w:rsidR="00E55FD6" w:rsidRPr="00D41F97">
          <w:rPr>
            <w:webHidden/>
          </w:rPr>
          <w:fldChar w:fldCharType="end"/>
        </w:r>
      </w:hyperlink>
    </w:p>
    <w:p w14:paraId="3CB6746C" w14:textId="77777777" w:rsidR="00E55FD6" w:rsidRPr="00D41F97" w:rsidRDefault="004C084C">
      <w:pPr>
        <w:pStyle w:val="TOC2"/>
        <w:rPr>
          <w:rFonts w:asciiTheme="minorHAnsi" w:eastAsiaTheme="minorEastAsia" w:hAnsiTheme="minorHAnsi" w:cstheme="minorBidi"/>
        </w:rPr>
      </w:pPr>
      <w:hyperlink w:anchor="_Toc499114685" w:history="1">
        <w:r w:rsidR="00E55FD6" w:rsidRPr="00D41F97">
          <w:rPr>
            <w:rStyle w:val="Hyperlink"/>
          </w:rPr>
          <w:t>4.2</w:t>
        </w:r>
        <w:r w:rsidR="00E55FD6" w:rsidRPr="00D41F97">
          <w:rPr>
            <w:rFonts w:asciiTheme="minorHAnsi" w:eastAsiaTheme="minorEastAsia" w:hAnsiTheme="minorHAnsi" w:cstheme="minorBidi"/>
          </w:rPr>
          <w:tab/>
        </w:r>
        <w:r w:rsidR="00E55FD6" w:rsidRPr="00D41F97">
          <w:rPr>
            <w:rStyle w:val="Hyperlink"/>
          </w:rPr>
          <w:t>Causes</w:t>
        </w:r>
        <w:r w:rsidR="00E55FD6" w:rsidRPr="00D41F97">
          <w:rPr>
            <w:webHidden/>
          </w:rPr>
          <w:tab/>
        </w:r>
        <w:r w:rsidR="00E55FD6" w:rsidRPr="00D41F97">
          <w:rPr>
            <w:webHidden/>
          </w:rPr>
          <w:fldChar w:fldCharType="begin"/>
        </w:r>
        <w:r w:rsidR="00E55FD6" w:rsidRPr="00D41F97">
          <w:rPr>
            <w:webHidden/>
          </w:rPr>
          <w:instrText xml:space="preserve"> PAGEREF _Toc499114685 \h </w:instrText>
        </w:r>
        <w:r w:rsidR="00E55FD6" w:rsidRPr="00D41F97">
          <w:rPr>
            <w:webHidden/>
          </w:rPr>
        </w:r>
        <w:r w:rsidR="00E55FD6" w:rsidRPr="00D41F97">
          <w:rPr>
            <w:webHidden/>
          </w:rPr>
          <w:fldChar w:fldCharType="separate"/>
        </w:r>
        <w:r w:rsidR="00E55FD6" w:rsidRPr="00D41F97">
          <w:rPr>
            <w:webHidden/>
          </w:rPr>
          <w:t>11</w:t>
        </w:r>
        <w:r w:rsidR="00E55FD6" w:rsidRPr="00D41F97">
          <w:rPr>
            <w:webHidden/>
          </w:rPr>
          <w:fldChar w:fldCharType="end"/>
        </w:r>
      </w:hyperlink>
    </w:p>
    <w:p w14:paraId="3E9D2AFA" w14:textId="77777777" w:rsidR="00E55FD6" w:rsidRPr="00D41F97" w:rsidRDefault="004C084C">
      <w:pPr>
        <w:pStyle w:val="TOC2"/>
        <w:rPr>
          <w:rFonts w:asciiTheme="minorHAnsi" w:eastAsiaTheme="minorEastAsia" w:hAnsiTheme="minorHAnsi" w:cstheme="minorBidi"/>
        </w:rPr>
      </w:pPr>
      <w:hyperlink w:anchor="_Toc499114686" w:history="1">
        <w:r w:rsidR="00E55FD6" w:rsidRPr="00D41F97">
          <w:rPr>
            <w:rStyle w:val="Hyperlink"/>
          </w:rPr>
          <w:t>4.3</w:t>
        </w:r>
        <w:r w:rsidR="00E55FD6" w:rsidRPr="00D41F97">
          <w:rPr>
            <w:rFonts w:asciiTheme="minorHAnsi" w:eastAsiaTheme="minorEastAsia" w:hAnsiTheme="minorHAnsi" w:cstheme="minorBidi"/>
          </w:rPr>
          <w:tab/>
        </w:r>
        <w:r w:rsidR="00E55FD6" w:rsidRPr="00D41F97">
          <w:rPr>
            <w:rStyle w:val="Hyperlink"/>
          </w:rPr>
          <w:t>Purpose</w:t>
        </w:r>
        <w:r w:rsidR="00E55FD6" w:rsidRPr="00D41F97">
          <w:rPr>
            <w:webHidden/>
          </w:rPr>
          <w:tab/>
        </w:r>
        <w:r w:rsidR="00E55FD6" w:rsidRPr="00D41F97">
          <w:rPr>
            <w:webHidden/>
          </w:rPr>
          <w:fldChar w:fldCharType="begin"/>
        </w:r>
        <w:r w:rsidR="00E55FD6" w:rsidRPr="00D41F97">
          <w:rPr>
            <w:webHidden/>
          </w:rPr>
          <w:instrText xml:space="preserve"> PAGEREF _Toc499114686 \h </w:instrText>
        </w:r>
        <w:r w:rsidR="00E55FD6" w:rsidRPr="00D41F97">
          <w:rPr>
            <w:webHidden/>
          </w:rPr>
        </w:r>
        <w:r w:rsidR="00E55FD6" w:rsidRPr="00D41F97">
          <w:rPr>
            <w:webHidden/>
          </w:rPr>
          <w:fldChar w:fldCharType="separate"/>
        </w:r>
        <w:r w:rsidR="00E55FD6" w:rsidRPr="00D41F97">
          <w:rPr>
            <w:webHidden/>
          </w:rPr>
          <w:t>11</w:t>
        </w:r>
        <w:r w:rsidR="00E55FD6" w:rsidRPr="00D41F97">
          <w:rPr>
            <w:webHidden/>
          </w:rPr>
          <w:fldChar w:fldCharType="end"/>
        </w:r>
      </w:hyperlink>
    </w:p>
    <w:p w14:paraId="2E868732" w14:textId="77777777" w:rsidR="00E55FD6" w:rsidRPr="00D41F97" w:rsidRDefault="004C084C">
      <w:pPr>
        <w:pStyle w:val="TOC1"/>
        <w:rPr>
          <w:rFonts w:asciiTheme="minorHAnsi" w:eastAsiaTheme="minorEastAsia" w:hAnsiTheme="minorHAnsi" w:cstheme="minorBidi"/>
          <w:b w:val="0"/>
          <w:sz w:val="22"/>
          <w:szCs w:val="22"/>
        </w:rPr>
      </w:pPr>
      <w:hyperlink w:anchor="_Toc499114687" w:history="1">
        <w:r w:rsidR="00E55FD6" w:rsidRPr="00D41F97">
          <w:rPr>
            <w:rStyle w:val="Hyperlink"/>
            <w14:scene3d>
              <w14:camera w14:prst="orthographicFront"/>
              <w14:lightRig w14:rig="threePt" w14:dir="t">
                <w14:rot w14:lat="0" w14:lon="0" w14:rev="0"/>
              </w14:lightRig>
            </w14:scene3d>
          </w:rPr>
          <w:t>5</w:t>
        </w:r>
        <w:r w:rsidR="00E55FD6" w:rsidRPr="00D41F97">
          <w:rPr>
            <w:rStyle w:val="Hyperlink"/>
          </w:rPr>
          <w:t xml:space="preserve"> Overview of obsolescence management process</w:t>
        </w:r>
        <w:r w:rsidR="00E55FD6" w:rsidRPr="00D41F97">
          <w:rPr>
            <w:webHidden/>
          </w:rPr>
          <w:tab/>
        </w:r>
        <w:r w:rsidR="00E55FD6" w:rsidRPr="00D41F97">
          <w:rPr>
            <w:webHidden/>
          </w:rPr>
          <w:fldChar w:fldCharType="begin"/>
        </w:r>
        <w:r w:rsidR="00E55FD6" w:rsidRPr="00D41F97">
          <w:rPr>
            <w:webHidden/>
          </w:rPr>
          <w:instrText xml:space="preserve"> PAGEREF _Toc499114687 \h </w:instrText>
        </w:r>
        <w:r w:rsidR="00E55FD6" w:rsidRPr="00D41F97">
          <w:rPr>
            <w:webHidden/>
          </w:rPr>
        </w:r>
        <w:r w:rsidR="00E55FD6" w:rsidRPr="00D41F97">
          <w:rPr>
            <w:webHidden/>
          </w:rPr>
          <w:fldChar w:fldCharType="separate"/>
        </w:r>
        <w:r w:rsidR="00E55FD6" w:rsidRPr="00D41F97">
          <w:rPr>
            <w:webHidden/>
          </w:rPr>
          <w:t>13</w:t>
        </w:r>
        <w:r w:rsidR="00E55FD6" w:rsidRPr="00D41F97">
          <w:rPr>
            <w:webHidden/>
          </w:rPr>
          <w:fldChar w:fldCharType="end"/>
        </w:r>
      </w:hyperlink>
    </w:p>
    <w:p w14:paraId="79FD62DA" w14:textId="77777777" w:rsidR="00E55FD6" w:rsidRPr="00D41F97" w:rsidRDefault="004C084C">
      <w:pPr>
        <w:pStyle w:val="TOC2"/>
        <w:rPr>
          <w:rFonts w:asciiTheme="minorHAnsi" w:eastAsiaTheme="minorEastAsia" w:hAnsiTheme="minorHAnsi" w:cstheme="minorBidi"/>
        </w:rPr>
      </w:pPr>
      <w:hyperlink w:anchor="_Toc499114688" w:history="1">
        <w:r w:rsidR="00E55FD6" w:rsidRPr="00D41F97">
          <w:rPr>
            <w:rStyle w:val="Hyperlink"/>
          </w:rPr>
          <w:t>5.1</w:t>
        </w:r>
        <w:r w:rsidR="00E55FD6" w:rsidRPr="00D41F97">
          <w:rPr>
            <w:rFonts w:asciiTheme="minorHAnsi" w:eastAsiaTheme="minorEastAsia" w:hAnsiTheme="minorHAnsi" w:cstheme="minorBidi"/>
          </w:rPr>
          <w:tab/>
        </w:r>
        <w:r w:rsidR="00E55FD6" w:rsidRPr="00D41F97">
          <w:rPr>
            <w:rStyle w:val="Hyperlink"/>
          </w:rPr>
          <w:t>Obsolescence management team</w:t>
        </w:r>
        <w:r w:rsidR="00E55FD6" w:rsidRPr="00D41F97">
          <w:rPr>
            <w:webHidden/>
          </w:rPr>
          <w:tab/>
        </w:r>
        <w:r w:rsidR="00E55FD6" w:rsidRPr="00D41F97">
          <w:rPr>
            <w:webHidden/>
          </w:rPr>
          <w:fldChar w:fldCharType="begin"/>
        </w:r>
        <w:r w:rsidR="00E55FD6" w:rsidRPr="00D41F97">
          <w:rPr>
            <w:webHidden/>
          </w:rPr>
          <w:instrText xml:space="preserve"> PAGEREF _Toc499114688 \h </w:instrText>
        </w:r>
        <w:r w:rsidR="00E55FD6" w:rsidRPr="00D41F97">
          <w:rPr>
            <w:webHidden/>
          </w:rPr>
        </w:r>
        <w:r w:rsidR="00E55FD6" w:rsidRPr="00D41F97">
          <w:rPr>
            <w:webHidden/>
          </w:rPr>
          <w:fldChar w:fldCharType="separate"/>
        </w:r>
        <w:r w:rsidR="00E55FD6" w:rsidRPr="00D41F97">
          <w:rPr>
            <w:webHidden/>
          </w:rPr>
          <w:t>13</w:t>
        </w:r>
        <w:r w:rsidR="00E55FD6" w:rsidRPr="00D41F97">
          <w:rPr>
            <w:webHidden/>
          </w:rPr>
          <w:fldChar w:fldCharType="end"/>
        </w:r>
      </w:hyperlink>
    </w:p>
    <w:p w14:paraId="08C62F4C" w14:textId="77777777" w:rsidR="00E55FD6" w:rsidRPr="00D41F97" w:rsidRDefault="004C084C">
      <w:pPr>
        <w:pStyle w:val="TOC2"/>
        <w:rPr>
          <w:rFonts w:asciiTheme="minorHAnsi" w:eastAsiaTheme="minorEastAsia" w:hAnsiTheme="minorHAnsi" w:cstheme="minorBidi"/>
        </w:rPr>
      </w:pPr>
      <w:hyperlink w:anchor="_Toc499114689" w:history="1">
        <w:r w:rsidR="00E55FD6" w:rsidRPr="00D41F97">
          <w:rPr>
            <w:rStyle w:val="Hyperlink"/>
          </w:rPr>
          <w:t>5.2</w:t>
        </w:r>
        <w:r w:rsidR="00E55FD6" w:rsidRPr="00D41F97">
          <w:rPr>
            <w:rFonts w:asciiTheme="minorHAnsi" w:eastAsiaTheme="minorEastAsia" w:hAnsiTheme="minorHAnsi" w:cstheme="minorBidi"/>
          </w:rPr>
          <w:tab/>
        </w:r>
        <w:r w:rsidR="00E55FD6" w:rsidRPr="00D41F97">
          <w:rPr>
            <w:rStyle w:val="Hyperlink"/>
          </w:rPr>
          <w:t>Obsolescence management approach</w:t>
        </w:r>
        <w:r w:rsidR="00E55FD6" w:rsidRPr="00D41F97">
          <w:rPr>
            <w:webHidden/>
          </w:rPr>
          <w:tab/>
        </w:r>
        <w:r w:rsidR="00E55FD6" w:rsidRPr="00D41F97">
          <w:rPr>
            <w:webHidden/>
          </w:rPr>
          <w:fldChar w:fldCharType="begin"/>
        </w:r>
        <w:r w:rsidR="00E55FD6" w:rsidRPr="00D41F97">
          <w:rPr>
            <w:webHidden/>
          </w:rPr>
          <w:instrText xml:space="preserve"> PAGEREF _Toc499114689 \h </w:instrText>
        </w:r>
        <w:r w:rsidR="00E55FD6" w:rsidRPr="00D41F97">
          <w:rPr>
            <w:webHidden/>
          </w:rPr>
        </w:r>
        <w:r w:rsidR="00E55FD6" w:rsidRPr="00D41F97">
          <w:rPr>
            <w:webHidden/>
          </w:rPr>
          <w:fldChar w:fldCharType="separate"/>
        </w:r>
        <w:r w:rsidR="00E55FD6" w:rsidRPr="00D41F97">
          <w:rPr>
            <w:webHidden/>
          </w:rPr>
          <w:t>14</w:t>
        </w:r>
        <w:r w:rsidR="00E55FD6" w:rsidRPr="00D41F97">
          <w:rPr>
            <w:webHidden/>
          </w:rPr>
          <w:fldChar w:fldCharType="end"/>
        </w:r>
      </w:hyperlink>
    </w:p>
    <w:p w14:paraId="361131E1" w14:textId="77777777" w:rsidR="00E55FD6" w:rsidRPr="00D41F97" w:rsidRDefault="004C084C">
      <w:pPr>
        <w:pStyle w:val="TOC3"/>
        <w:rPr>
          <w:rFonts w:asciiTheme="minorHAnsi" w:eastAsiaTheme="minorEastAsia" w:hAnsiTheme="minorHAnsi" w:cstheme="minorBidi"/>
          <w:noProof/>
          <w:szCs w:val="22"/>
        </w:rPr>
      </w:pPr>
      <w:hyperlink w:anchor="_Toc499114690" w:history="1">
        <w:r w:rsidR="00E55FD6" w:rsidRPr="00D41F97">
          <w:rPr>
            <w:rStyle w:val="Hyperlink"/>
            <w:noProof/>
          </w:rPr>
          <w:t>5.2.1</w:t>
        </w:r>
        <w:r w:rsidR="00E55FD6" w:rsidRPr="00D41F97">
          <w:rPr>
            <w:rFonts w:asciiTheme="minorHAnsi" w:eastAsiaTheme="minorEastAsia" w:hAnsiTheme="minorHAnsi" w:cstheme="minorBidi"/>
            <w:noProof/>
            <w:szCs w:val="22"/>
          </w:rPr>
          <w:tab/>
        </w:r>
        <w:r w:rsidR="00E55FD6" w:rsidRPr="00D41F97">
          <w:rPr>
            <w:rStyle w:val="Hyperlink"/>
            <w:noProof/>
          </w:rPr>
          <w:t>Proactive approach</w:t>
        </w:r>
        <w:r w:rsidR="00E55FD6" w:rsidRPr="00D41F97">
          <w:rPr>
            <w:noProof/>
            <w:webHidden/>
          </w:rPr>
          <w:tab/>
        </w:r>
        <w:r w:rsidR="00E55FD6" w:rsidRPr="00D41F97">
          <w:rPr>
            <w:noProof/>
            <w:webHidden/>
          </w:rPr>
          <w:fldChar w:fldCharType="begin"/>
        </w:r>
        <w:r w:rsidR="00E55FD6" w:rsidRPr="00D41F97">
          <w:rPr>
            <w:noProof/>
            <w:webHidden/>
          </w:rPr>
          <w:instrText xml:space="preserve"> PAGEREF _Toc499114690 \h </w:instrText>
        </w:r>
        <w:r w:rsidR="00E55FD6" w:rsidRPr="00D41F97">
          <w:rPr>
            <w:noProof/>
            <w:webHidden/>
          </w:rPr>
        </w:r>
        <w:r w:rsidR="00E55FD6" w:rsidRPr="00D41F97">
          <w:rPr>
            <w:noProof/>
            <w:webHidden/>
          </w:rPr>
          <w:fldChar w:fldCharType="separate"/>
        </w:r>
        <w:r w:rsidR="00E55FD6" w:rsidRPr="00D41F97">
          <w:rPr>
            <w:noProof/>
            <w:webHidden/>
          </w:rPr>
          <w:t>14</w:t>
        </w:r>
        <w:r w:rsidR="00E55FD6" w:rsidRPr="00D41F97">
          <w:rPr>
            <w:noProof/>
            <w:webHidden/>
          </w:rPr>
          <w:fldChar w:fldCharType="end"/>
        </w:r>
      </w:hyperlink>
    </w:p>
    <w:p w14:paraId="4CB35237" w14:textId="77777777" w:rsidR="00E55FD6" w:rsidRPr="00D41F97" w:rsidRDefault="004C084C">
      <w:pPr>
        <w:pStyle w:val="TOC3"/>
        <w:rPr>
          <w:rFonts w:asciiTheme="minorHAnsi" w:eastAsiaTheme="minorEastAsia" w:hAnsiTheme="minorHAnsi" w:cstheme="minorBidi"/>
          <w:noProof/>
          <w:szCs w:val="22"/>
        </w:rPr>
      </w:pPr>
      <w:hyperlink w:anchor="_Toc499114691" w:history="1">
        <w:r w:rsidR="00E55FD6" w:rsidRPr="00D41F97">
          <w:rPr>
            <w:rStyle w:val="Hyperlink"/>
            <w:noProof/>
          </w:rPr>
          <w:t>5.2.2</w:t>
        </w:r>
        <w:r w:rsidR="00E55FD6" w:rsidRPr="00D41F97">
          <w:rPr>
            <w:rFonts w:asciiTheme="minorHAnsi" w:eastAsiaTheme="minorEastAsia" w:hAnsiTheme="minorHAnsi" w:cstheme="minorBidi"/>
            <w:noProof/>
            <w:szCs w:val="22"/>
          </w:rPr>
          <w:tab/>
        </w:r>
        <w:r w:rsidR="00E55FD6" w:rsidRPr="00D41F97">
          <w:rPr>
            <w:rStyle w:val="Hyperlink"/>
            <w:noProof/>
          </w:rPr>
          <w:t>Reactive approach</w:t>
        </w:r>
        <w:r w:rsidR="00E55FD6" w:rsidRPr="00D41F97">
          <w:rPr>
            <w:noProof/>
            <w:webHidden/>
          </w:rPr>
          <w:tab/>
        </w:r>
        <w:r w:rsidR="00E55FD6" w:rsidRPr="00D41F97">
          <w:rPr>
            <w:noProof/>
            <w:webHidden/>
          </w:rPr>
          <w:fldChar w:fldCharType="begin"/>
        </w:r>
        <w:r w:rsidR="00E55FD6" w:rsidRPr="00D41F97">
          <w:rPr>
            <w:noProof/>
            <w:webHidden/>
          </w:rPr>
          <w:instrText xml:space="preserve"> PAGEREF _Toc499114691 \h </w:instrText>
        </w:r>
        <w:r w:rsidR="00E55FD6" w:rsidRPr="00D41F97">
          <w:rPr>
            <w:noProof/>
            <w:webHidden/>
          </w:rPr>
        </w:r>
        <w:r w:rsidR="00E55FD6" w:rsidRPr="00D41F97">
          <w:rPr>
            <w:noProof/>
            <w:webHidden/>
          </w:rPr>
          <w:fldChar w:fldCharType="separate"/>
        </w:r>
        <w:r w:rsidR="00E55FD6" w:rsidRPr="00D41F97">
          <w:rPr>
            <w:noProof/>
            <w:webHidden/>
          </w:rPr>
          <w:t>14</w:t>
        </w:r>
        <w:r w:rsidR="00E55FD6" w:rsidRPr="00D41F97">
          <w:rPr>
            <w:noProof/>
            <w:webHidden/>
          </w:rPr>
          <w:fldChar w:fldCharType="end"/>
        </w:r>
      </w:hyperlink>
    </w:p>
    <w:p w14:paraId="1665DAC7" w14:textId="77777777" w:rsidR="00E55FD6" w:rsidRPr="00D41F97" w:rsidRDefault="004C084C">
      <w:pPr>
        <w:pStyle w:val="TOC3"/>
        <w:rPr>
          <w:rFonts w:asciiTheme="minorHAnsi" w:eastAsiaTheme="minorEastAsia" w:hAnsiTheme="minorHAnsi" w:cstheme="minorBidi"/>
          <w:noProof/>
          <w:szCs w:val="22"/>
        </w:rPr>
      </w:pPr>
      <w:hyperlink w:anchor="_Toc499114692" w:history="1">
        <w:r w:rsidR="00E55FD6" w:rsidRPr="00D41F97">
          <w:rPr>
            <w:rStyle w:val="Hyperlink"/>
            <w:noProof/>
          </w:rPr>
          <w:t>5.2.3</w:t>
        </w:r>
        <w:r w:rsidR="00E55FD6" w:rsidRPr="00D41F97">
          <w:rPr>
            <w:rFonts w:asciiTheme="minorHAnsi" w:eastAsiaTheme="minorEastAsia" w:hAnsiTheme="minorHAnsi" w:cstheme="minorBidi"/>
            <w:noProof/>
            <w:szCs w:val="22"/>
          </w:rPr>
          <w:tab/>
        </w:r>
        <w:r w:rsidR="00E55FD6" w:rsidRPr="00D41F97">
          <w:rPr>
            <w:rStyle w:val="Hyperlink"/>
            <w:noProof/>
          </w:rPr>
          <w:t>Obsolescence management in space programmes</w:t>
        </w:r>
        <w:r w:rsidR="00E55FD6" w:rsidRPr="00D41F97">
          <w:rPr>
            <w:noProof/>
            <w:webHidden/>
          </w:rPr>
          <w:tab/>
        </w:r>
        <w:r w:rsidR="00E55FD6" w:rsidRPr="00D41F97">
          <w:rPr>
            <w:noProof/>
            <w:webHidden/>
          </w:rPr>
          <w:fldChar w:fldCharType="begin"/>
        </w:r>
        <w:r w:rsidR="00E55FD6" w:rsidRPr="00D41F97">
          <w:rPr>
            <w:noProof/>
            <w:webHidden/>
          </w:rPr>
          <w:instrText xml:space="preserve"> PAGEREF _Toc499114692 \h </w:instrText>
        </w:r>
        <w:r w:rsidR="00E55FD6" w:rsidRPr="00D41F97">
          <w:rPr>
            <w:noProof/>
            <w:webHidden/>
          </w:rPr>
        </w:r>
        <w:r w:rsidR="00E55FD6" w:rsidRPr="00D41F97">
          <w:rPr>
            <w:noProof/>
            <w:webHidden/>
          </w:rPr>
          <w:fldChar w:fldCharType="separate"/>
        </w:r>
        <w:r w:rsidR="00E55FD6" w:rsidRPr="00D41F97">
          <w:rPr>
            <w:noProof/>
            <w:webHidden/>
          </w:rPr>
          <w:t>14</w:t>
        </w:r>
        <w:r w:rsidR="00E55FD6" w:rsidRPr="00D41F97">
          <w:rPr>
            <w:noProof/>
            <w:webHidden/>
          </w:rPr>
          <w:fldChar w:fldCharType="end"/>
        </w:r>
      </w:hyperlink>
    </w:p>
    <w:p w14:paraId="5C86D31E" w14:textId="77777777" w:rsidR="00E55FD6" w:rsidRPr="00D41F97" w:rsidRDefault="004C084C">
      <w:pPr>
        <w:pStyle w:val="TOC3"/>
        <w:rPr>
          <w:rFonts w:asciiTheme="minorHAnsi" w:eastAsiaTheme="minorEastAsia" w:hAnsiTheme="minorHAnsi" w:cstheme="minorBidi"/>
          <w:noProof/>
          <w:szCs w:val="22"/>
        </w:rPr>
      </w:pPr>
      <w:hyperlink w:anchor="_Toc499114693" w:history="1">
        <w:r w:rsidR="00E55FD6" w:rsidRPr="00D41F97">
          <w:rPr>
            <w:rStyle w:val="Hyperlink"/>
            <w:noProof/>
          </w:rPr>
          <w:t>5.2.4</w:t>
        </w:r>
        <w:r w:rsidR="00E55FD6" w:rsidRPr="00D41F97">
          <w:rPr>
            <w:rFonts w:asciiTheme="minorHAnsi" w:eastAsiaTheme="minorEastAsia" w:hAnsiTheme="minorHAnsi" w:cstheme="minorBidi"/>
            <w:noProof/>
            <w:szCs w:val="22"/>
          </w:rPr>
          <w:tab/>
        </w:r>
        <w:r w:rsidR="00E55FD6" w:rsidRPr="00D41F97">
          <w:rPr>
            <w:rStyle w:val="Hyperlink"/>
            <w:noProof/>
          </w:rPr>
          <w:t>Obsolescence management plan</w:t>
        </w:r>
        <w:r w:rsidR="00E55FD6" w:rsidRPr="00D41F97">
          <w:rPr>
            <w:noProof/>
            <w:webHidden/>
          </w:rPr>
          <w:tab/>
        </w:r>
        <w:r w:rsidR="00E55FD6" w:rsidRPr="00D41F97">
          <w:rPr>
            <w:noProof/>
            <w:webHidden/>
          </w:rPr>
          <w:fldChar w:fldCharType="begin"/>
        </w:r>
        <w:r w:rsidR="00E55FD6" w:rsidRPr="00D41F97">
          <w:rPr>
            <w:noProof/>
            <w:webHidden/>
          </w:rPr>
          <w:instrText xml:space="preserve"> PAGEREF _Toc499114693 \h </w:instrText>
        </w:r>
        <w:r w:rsidR="00E55FD6" w:rsidRPr="00D41F97">
          <w:rPr>
            <w:noProof/>
            <w:webHidden/>
          </w:rPr>
        </w:r>
        <w:r w:rsidR="00E55FD6" w:rsidRPr="00D41F97">
          <w:rPr>
            <w:noProof/>
            <w:webHidden/>
          </w:rPr>
          <w:fldChar w:fldCharType="separate"/>
        </w:r>
        <w:r w:rsidR="00E55FD6" w:rsidRPr="00D41F97">
          <w:rPr>
            <w:noProof/>
            <w:webHidden/>
          </w:rPr>
          <w:t>15</w:t>
        </w:r>
        <w:r w:rsidR="00E55FD6" w:rsidRPr="00D41F97">
          <w:rPr>
            <w:noProof/>
            <w:webHidden/>
          </w:rPr>
          <w:fldChar w:fldCharType="end"/>
        </w:r>
      </w:hyperlink>
    </w:p>
    <w:p w14:paraId="3B5E0309" w14:textId="77777777" w:rsidR="00E55FD6" w:rsidRPr="00D41F97" w:rsidRDefault="004C084C">
      <w:pPr>
        <w:pStyle w:val="TOC2"/>
        <w:rPr>
          <w:rFonts w:asciiTheme="minorHAnsi" w:eastAsiaTheme="minorEastAsia" w:hAnsiTheme="minorHAnsi" w:cstheme="minorBidi"/>
        </w:rPr>
      </w:pPr>
      <w:hyperlink w:anchor="_Toc499114694" w:history="1">
        <w:r w:rsidR="00E55FD6" w:rsidRPr="00D41F97">
          <w:rPr>
            <w:rStyle w:val="Hyperlink"/>
          </w:rPr>
          <w:t>5.3</w:t>
        </w:r>
        <w:r w:rsidR="00E55FD6" w:rsidRPr="00D41F97">
          <w:rPr>
            <w:rFonts w:asciiTheme="minorHAnsi" w:eastAsiaTheme="minorEastAsia" w:hAnsiTheme="minorHAnsi" w:cstheme="minorBidi"/>
          </w:rPr>
          <w:tab/>
        </w:r>
        <w:r w:rsidR="00E55FD6" w:rsidRPr="00D41F97">
          <w:rPr>
            <w:rStyle w:val="Hyperlink"/>
          </w:rPr>
          <w:t>Obsolescence management database</w:t>
        </w:r>
        <w:r w:rsidR="00E55FD6" w:rsidRPr="00D41F97">
          <w:rPr>
            <w:webHidden/>
          </w:rPr>
          <w:tab/>
        </w:r>
        <w:r w:rsidR="00E55FD6" w:rsidRPr="00D41F97">
          <w:rPr>
            <w:webHidden/>
          </w:rPr>
          <w:fldChar w:fldCharType="begin"/>
        </w:r>
        <w:r w:rsidR="00E55FD6" w:rsidRPr="00D41F97">
          <w:rPr>
            <w:webHidden/>
          </w:rPr>
          <w:instrText xml:space="preserve"> PAGEREF _Toc499114694 \h </w:instrText>
        </w:r>
        <w:r w:rsidR="00E55FD6" w:rsidRPr="00D41F97">
          <w:rPr>
            <w:webHidden/>
          </w:rPr>
        </w:r>
        <w:r w:rsidR="00E55FD6" w:rsidRPr="00D41F97">
          <w:rPr>
            <w:webHidden/>
          </w:rPr>
          <w:fldChar w:fldCharType="separate"/>
        </w:r>
        <w:r w:rsidR="00E55FD6" w:rsidRPr="00D41F97">
          <w:rPr>
            <w:webHidden/>
          </w:rPr>
          <w:t>15</w:t>
        </w:r>
        <w:r w:rsidR="00E55FD6" w:rsidRPr="00D41F97">
          <w:rPr>
            <w:webHidden/>
          </w:rPr>
          <w:fldChar w:fldCharType="end"/>
        </w:r>
      </w:hyperlink>
    </w:p>
    <w:p w14:paraId="20A741A5" w14:textId="77777777" w:rsidR="00E55FD6" w:rsidRPr="00D41F97" w:rsidRDefault="004C084C">
      <w:pPr>
        <w:pStyle w:val="TOC1"/>
        <w:rPr>
          <w:rFonts w:asciiTheme="minorHAnsi" w:eastAsiaTheme="minorEastAsia" w:hAnsiTheme="minorHAnsi" w:cstheme="minorBidi"/>
          <w:b w:val="0"/>
          <w:sz w:val="22"/>
          <w:szCs w:val="22"/>
        </w:rPr>
      </w:pPr>
      <w:hyperlink w:anchor="_Toc499114695" w:history="1">
        <w:r w:rsidR="00E55FD6" w:rsidRPr="00D41F97">
          <w:rPr>
            <w:rStyle w:val="Hyperlink"/>
            <w14:scene3d>
              <w14:camera w14:prst="orthographicFront"/>
              <w14:lightRig w14:rig="threePt" w14:dir="t">
                <w14:rot w14:lat="0" w14:lon="0" w14:rev="0"/>
              </w14:lightRig>
            </w14:scene3d>
          </w:rPr>
          <w:t>6</w:t>
        </w:r>
        <w:r w:rsidR="00E55FD6" w:rsidRPr="00D41F97">
          <w:rPr>
            <w:rStyle w:val="Hyperlink"/>
          </w:rPr>
          <w:t xml:space="preserve"> Relevant practices for obsolescence management</w:t>
        </w:r>
        <w:r w:rsidR="00E55FD6" w:rsidRPr="00D41F97">
          <w:rPr>
            <w:webHidden/>
          </w:rPr>
          <w:tab/>
        </w:r>
        <w:r w:rsidR="00E55FD6" w:rsidRPr="00D41F97">
          <w:rPr>
            <w:webHidden/>
          </w:rPr>
          <w:fldChar w:fldCharType="begin"/>
        </w:r>
        <w:r w:rsidR="00E55FD6" w:rsidRPr="00D41F97">
          <w:rPr>
            <w:webHidden/>
          </w:rPr>
          <w:instrText xml:space="preserve"> PAGEREF _Toc499114695 \h </w:instrText>
        </w:r>
        <w:r w:rsidR="00E55FD6" w:rsidRPr="00D41F97">
          <w:rPr>
            <w:webHidden/>
          </w:rPr>
        </w:r>
        <w:r w:rsidR="00E55FD6" w:rsidRPr="00D41F97">
          <w:rPr>
            <w:webHidden/>
          </w:rPr>
          <w:fldChar w:fldCharType="separate"/>
        </w:r>
        <w:r w:rsidR="00E55FD6" w:rsidRPr="00D41F97">
          <w:rPr>
            <w:webHidden/>
          </w:rPr>
          <w:t>16</w:t>
        </w:r>
        <w:r w:rsidR="00E55FD6" w:rsidRPr="00D41F97">
          <w:rPr>
            <w:webHidden/>
          </w:rPr>
          <w:fldChar w:fldCharType="end"/>
        </w:r>
      </w:hyperlink>
    </w:p>
    <w:p w14:paraId="4B8E1475" w14:textId="77777777" w:rsidR="00E55FD6" w:rsidRPr="00D41F97" w:rsidRDefault="004C084C">
      <w:pPr>
        <w:pStyle w:val="TOC2"/>
        <w:rPr>
          <w:rFonts w:asciiTheme="minorHAnsi" w:eastAsiaTheme="minorEastAsia" w:hAnsiTheme="minorHAnsi" w:cstheme="minorBidi"/>
        </w:rPr>
      </w:pPr>
      <w:hyperlink w:anchor="_Toc499114696" w:history="1">
        <w:r w:rsidR="00E55FD6" w:rsidRPr="00D41F97">
          <w:rPr>
            <w:rStyle w:val="Hyperlink"/>
          </w:rPr>
          <w:t>6.1</w:t>
        </w:r>
        <w:r w:rsidR="00E55FD6" w:rsidRPr="00D41F97">
          <w:rPr>
            <w:rFonts w:asciiTheme="minorHAnsi" w:eastAsiaTheme="minorEastAsia" w:hAnsiTheme="minorHAnsi" w:cstheme="minorBidi"/>
          </w:rPr>
          <w:tab/>
        </w:r>
        <w:r w:rsidR="00E55FD6" w:rsidRPr="00D41F97">
          <w:rPr>
            <w:rStyle w:val="Hyperlink"/>
          </w:rPr>
          <w:t>Proactive approach</w:t>
        </w:r>
        <w:r w:rsidR="00E55FD6" w:rsidRPr="00D41F97">
          <w:rPr>
            <w:webHidden/>
          </w:rPr>
          <w:tab/>
        </w:r>
        <w:r w:rsidR="00E55FD6" w:rsidRPr="00D41F97">
          <w:rPr>
            <w:webHidden/>
          </w:rPr>
          <w:fldChar w:fldCharType="begin"/>
        </w:r>
        <w:r w:rsidR="00E55FD6" w:rsidRPr="00D41F97">
          <w:rPr>
            <w:webHidden/>
          </w:rPr>
          <w:instrText xml:space="preserve"> PAGEREF _Toc499114696 \h </w:instrText>
        </w:r>
        <w:r w:rsidR="00E55FD6" w:rsidRPr="00D41F97">
          <w:rPr>
            <w:webHidden/>
          </w:rPr>
        </w:r>
        <w:r w:rsidR="00E55FD6" w:rsidRPr="00D41F97">
          <w:rPr>
            <w:webHidden/>
          </w:rPr>
          <w:fldChar w:fldCharType="separate"/>
        </w:r>
        <w:r w:rsidR="00E55FD6" w:rsidRPr="00D41F97">
          <w:rPr>
            <w:webHidden/>
          </w:rPr>
          <w:t>16</w:t>
        </w:r>
        <w:r w:rsidR="00E55FD6" w:rsidRPr="00D41F97">
          <w:rPr>
            <w:webHidden/>
          </w:rPr>
          <w:fldChar w:fldCharType="end"/>
        </w:r>
      </w:hyperlink>
    </w:p>
    <w:p w14:paraId="24B3AB37" w14:textId="77777777" w:rsidR="00E55FD6" w:rsidRPr="00D41F97" w:rsidRDefault="004C084C">
      <w:pPr>
        <w:pStyle w:val="TOC3"/>
        <w:rPr>
          <w:rFonts w:asciiTheme="minorHAnsi" w:eastAsiaTheme="minorEastAsia" w:hAnsiTheme="minorHAnsi" w:cstheme="minorBidi"/>
          <w:noProof/>
          <w:szCs w:val="22"/>
        </w:rPr>
      </w:pPr>
      <w:hyperlink w:anchor="_Toc499114697" w:history="1">
        <w:r w:rsidR="00E55FD6" w:rsidRPr="00D41F97">
          <w:rPr>
            <w:rStyle w:val="Hyperlink"/>
            <w:noProof/>
          </w:rPr>
          <w:t>6.1.1</w:t>
        </w:r>
        <w:r w:rsidR="00E55FD6" w:rsidRPr="00D41F97">
          <w:rPr>
            <w:rFonts w:asciiTheme="minorHAnsi" w:eastAsiaTheme="minorEastAsia" w:hAnsiTheme="minorHAnsi" w:cstheme="minorBidi"/>
            <w:noProof/>
            <w:szCs w:val="22"/>
          </w:rPr>
          <w:tab/>
        </w:r>
        <w:r w:rsidR="00E55FD6" w:rsidRPr="00D41F97">
          <w:rPr>
            <w:rStyle w:val="Hyperlink"/>
            <w:noProof/>
          </w:rPr>
          <w:t>Overview</w:t>
        </w:r>
        <w:r w:rsidR="00E55FD6" w:rsidRPr="00D41F97">
          <w:rPr>
            <w:noProof/>
            <w:webHidden/>
          </w:rPr>
          <w:tab/>
        </w:r>
        <w:r w:rsidR="00E55FD6" w:rsidRPr="00D41F97">
          <w:rPr>
            <w:noProof/>
            <w:webHidden/>
          </w:rPr>
          <w:fldChar w:fldCharType="begin"/>
        </w:r>
        <w:r w:rsidR="00E55FD6" w:rsidRPr="00D41F97">
          <w:rPr>
            <w:noProof/>
            <w:webHidden/>
          </w:rPr>
          <w:instrText xml:space="preserve"> PAGEREF _Toc499114697 \h </w:instrText>
        </w:r>
        <w:r w:rsidR="00E55FD6" w:rsidRPr="00D41F97">
          <w:rPr>
            <w:noProof/>
            <w:webHidden/>
          </w:rPr>
        </w:r>
        <w:r w:rsidR="00E55FD6" w:rsidRPr="00D41F97">
          <w:rPr>
            <w:noProof/>
            <w:webHidden/>
          </w:rPr>
          <w:fldChar w:fldCharType="separate"/>
        </w:r>
        <w:r w:rsidR="00E55FD6" w:rsidRPr="00D41F97">
          <w:rPr>
            <w:noProof/>
            <w:webHidden/>
          </w:rPr>
          <w:t>16</w:t>
        </w:r>
        <w:r w:rsidR="00E55FD6" w:rsidRPr="00D41F97">
          <w:rPr>
            <w:noProof/>
            <w:webHidden/>
          </w:rPr>
          <w:fldChar w:fldCharType="end"/>
        </w:r>
      </w:hyperlink>
    </w:p>
    <w:p w14:paraId="1BBC273D" w14:textId="77777777" w:rsidR="00E55FD6" w:rsidRPr="00D41F97" w:rsidRDefault="004C084C">
      <w:pPr>
        <w:pStyle w:val="TOC3"/>
        <w:rPr>
          <w:rFonts w:asciiTheme="minorHAnsi" w:eastAsiaTheme="minorEastAsia" w:hAnsiTheme="minorHAnsi" w:cstheme="minorBidi"/>
          <w:noProof/>
          <w:szCs w:val="22"/>
        </w:rPr>
      </w:pPr>
      <w:hyperlink w:anchor="_Toc499114698" w:history="1">
        <w:r w:rsidR="00E55FD6" w:rsidRPr="00D41F97">
          <w:rPr>
            <w:rStyle w:val="Hyperlink"/>
            <w:noProof/>
          </w:rPr>
          <w:t>6.1.2</w:t>
        </w:r>
        <w:r w:rsidR="00E55FD6" w:rsidRPr="00D41F97">
          <w:rPr>
            <w:rFonts w:asciiTheme="minorHAnsi" w:eastAsiaTheme="minorEastAsia" w:hAnsiTheme="minorHAnsi" w:cstheme="minorBidi"/>
            <w:noProof/>
            <w:szCs w:val="22"/>
          </w:rPr>
          <w:tab/>
        </w:r>
        <w:r w:rsidR="00E55FD6" w:rsidRPr="00D41F97">
          <w:rPr>
            <w:rStyle w:val="Hyperlink"/>
            <w:noProof/>
          </w:rPr>
          <w:t>Establishment of an obsolescence-awareness culture</w:t>
        </w:r>
        <w:r w:rsidR="00E55FD6" w:rsidRPr="00D41F97">
          <w:rPr>
            <w:noProof/>
            <w:webHidden/>
          </w:rPr>
          <w:tab/>
        </w:r>
        <w:r w:rsidR="00E55FD6" w:rsidRPr="00D41F97">
          <w:rPr>
            <w:noProof/>
            <w:webHidden/>
          </w:rPr>
          <w:fldChar w:fldCharType="begin"/>
        </w:r>
        <w:r w:rsidR="00E55FD6" w:rsidRPr="00D41F97">
          <w:rPr>
            <w:noProof/>
            <w:webHidden/>
          </w:rPr>
          <w:instrText xml:space="preserve"> PAGEREF _Toc499114698 \h </w:instrText>
        </w:r>
        <w:r w:rsidR="00E55FD6" w:rsidRPr="00D41F97">
          <w:rPr>
            <w:noProof/>
            <w:webHidden/>
          </w:rPr>
        </w:r>
        <w:r w:rsidR="00E55FD6" w:rsidRPr="00D41F97">
          <w:rPr>
            <w:noProof/>
            <w:webHidden/>
          </w:rPr>
          <w:fldChar w:fldCharType="separate"/>
        </w:r>
        <w:r w:rsidR="00E55FD6" w:rsidRPr="00D41F97">
          <w:rPr>
            <w:noProof/>
            <w:webHidden/>
          </w:rPr>
          <w:t>17</w:t>
        </w:r>
        <w:r w:rsidR="00E55FD6" w:rsidRPr="00D41F97">
          <w:rPr>
            <w:noProof/>
            <w:webHidden/>
          </w:rPr>
          <w:fldChar w:fldCharType="end"/>
        </w:r>
      </w:hyperlink>
    </w:p>
    <w:p w14:paraId="1C3A02DD" w14:textId="77777777" w:rsidR="00E55FD6" w:rsidRPr="00D41F97" w:rsidRDefault="004C084C">
      <w:pPr>
        <w:pStyle w:val="TOC3"/>
        <w:rPr>
          <w:rFonts w:asciiTheme="minorHAnsi" w:eastAsiaTheme="minorEastAsia" w:hAnsiTheme="minorHAnsi" w:cstheme="minorBidi"/>
          <w:noProof/>
          <w:szCs w:val="22"/>
        </w:rPr>
      </w:pPr>
      <w:hyperlink w:anchor="_Toc499114699" w:history="1">
        <w:r w:rsidR="00E55FD6" w:rsidRPr="00D41F97">
          <w:rPr>
            <w:rStyle w:val="Hyperlink"/>
            <w:noProof/>
          </w:rPr>
          <w:t>6.1.3</w:t>
        </w:r>
        <w:r w:rsidR="00E55FD6" w:rsidRPr="00D41F97">
          <w:rPr>
            <w:rFonts w:asciiTheme="minorHAnsi" w:eastAsiaTheme="minorEastAsia" w:hAnsiTheme="minorHAnsi" w:cstheme="minorBidi"/>
            <w:noProof/>
            <w:szCs w:val="22"/>
          </w:rPr>
          <w:tab/>
        </w:r>
        <w:r w:rsidR="00E55FD6" w:rsidRPr="00D41F97">
          <w:rPr>
            <w:rStyle w:val="Hyperlink"/>
            <w:noProof/>
          </w:rPr>
          <w:t>Knowledge of the MMPP</w:t>
        </w:r>
        <w:r w:rsidR="00E55FD6" w:rsidRPr="00D41F97">
          <w:rPr>
            <w:noProof/>
            <w:webHidden/>
          </w:rPr>
          <w:tab/>
        </w:r>
        <w:r w:rsidR="00E55FD6" w:rsidRPr="00D41F97">
          <w:rPr>
            <w:noProof/>
            <w:webHidden/>
          </w:rPr>
          <w:fldChar w:fldCharType="begin"/>
        </w:r>
        <w:r w:rsidR="00E55FD6" w:rsidRPr="00D41F97">
          <w:rPr>
            <w:noProof/>
            <w:webHidden/>
          </w:rPr>
          <w:instrText xml:space="preserve"> PAGEREF _Toc499114699 \h </w:instrText>
        </w:r>
        <w:r w:rsidR="00E55FD6" w:rsidRPr="00D41F97">
          <w:rPr>
            <w:noProof/>
            <w:webHidden/>
          </w:rPr>
        </w:r>
        <w:r w:rsidR="00E55FD6" w:rsidRPr="00D41F97">
          <w:rPr>
            <w:noProof/>
            <w:webHidden/>
          </w:rPr>
          <w:fldChar w:fldCharType="separate"/>
        </w:r>
        <w:r w:rsidR="00E55FD6" w:rsidRPr="00D41F97">
          <w:rPr>
            <w:noProof/>
            <w:webHidden/>
          </w:rPr>
          <w:t>17</w:t>
        </w:r>
        <w:r w:rsidR="00E55FD6" w:rsidRPr="00D41F97">
          <w:rPr>
            <w:noProof/>
            <w:webHidden/>
          </w:rPr>
          <w:fldChar w:fldCharType="end"/>
        </w:r>
      </w:hyperlink>
    </w:p>
    <w:p w14:paraId="788C987F" w14:textId="77777777" w:rsidR="00E55FD6" w:rsidRPr="00D41F97" w:rsidRDefault="004C084C">
      <w:pPr>
        <w:pStyle w:val="TOC3"/>
        <w:rPr>
          <w:rFonts w:asciiTheme="minorHAnsi" w:eastAsiaTheme="minorEastAsia" w:hAnsiTheme="minorHAnsi" w:cstheme="minorBidi"/>
          <w:noProof/>
          <w:szCs w:val="22"/>
        </w:rPr>
      </w:pPr>
      <w:hyperlink w:anchor="_Toc499114700" w:history="1">
        <w:r w:rsidR="00E55FD6" w:rsidRPr="00D41F97">
          <w:rPr>
            <w:rStyle w:val="Hyperlink"/>
            <w:noProof/>
          </w:rPr>
          <w:t>6.1.4</w:t>
        </w:r>
        <w:r w:rsidR="00E55FD6" w:rsidRPr="00D41F97">
          <w:rPr>
            <w:rFonts w:asciiTheme="minorHAnsi" w:eastAsiaTheme="minorEastAsia" w:hAnsiTheme="minorHAnsi" w:cstheme="minorBidi"/>
            <w:noProof/>
            <w:szCs w:val="22"/>
          </w:rPr>
          <w:tab/>
        </w:r>
        <w:r w:rsidR="00E55FD6" w:rsidRPr="00D41F97">
          <w:rPr>
            <w:rStyle w:val="Hyperlink"/>
            <w:noProof/>
          </w:rPr>
          <w:t>Supply chain management</w:t>
        </w:r>
        <w:r w:rsidR="00E55FD6" w:rsidRPr="00D41F97">
          <w:rPr>
            <w:noProof/>
            <w:webHidden/>
          </w:rPr>
          <w:tab/>
        </w:r>
        <w:r w:rsidR="00E55FD6" w:rsidRPr="00D41F97">
          <w:rPr>
            <w:noProof/>
            <w:webHidden/>
          </w:rPr>
          <w:fldChar w:fldCharType="begin"/>
        </w:r>
        <w:r w:rsidR="00E55FD6" w:rsidRPr="00D41F97">
          <w:rPr>
            <w:noProof/>
            <w:webHidden/>
          </w:rPr>
          <w:instrText xml:space="preserve"> PAGEREF _Toc499114700 \h </w:instrText>
        </w:r>
        <w:r w:rsidR="00E55FD6" w:rsidRPr="00D41F97">
          <w:rPr>
            <w:noProof/>
            <w:webHidden/>
          </w:rPr>
        </w:r>
        <w:r w:rsidR="00E55FD6" w:rsidRPr="00D41F97">
          <w:rPr>
            <w:noProof/>
            <w:webHidden/>
          </w:rPr>
          <w:fldChar w:fldCharType="separate"/>
        </w:r>
        <w:r w:rsidR="00E55FD6" w:rsidRPr="00D41F97">
          <w:rPr>
            <w:noProof/>
            <w:webHidden/>
          </w:rPr>
          <w:t>18</w:t>
        </w:r>
        <w:r w:rsidR="00E55FD6" w:rsidRPr="00D41F97">
          <w:rPr>
            <w:noProof/>
            <w:webHidden/>
          </w:rPr>
          <w:fldChar w:fldCharType="end"/>
        </w:r>
      </w:hyperlink>
    </w:p>
    <w:p w14:paraId="44C33387" w14:textId="77777777" w:rsidR="00E55FD6" w:rsidRPr="00D41F97" w:rsidRDefault="004C084C">
      <w:pPr>
        <w:pStyle w:val="TOC3"/>
        <w:rPr>
          <w:rFonts w:asciiTheme="minorHAnsi" w:eastAsiaTheme="minorEastAsia" w:hAnsiTheme="minorHAnsi" w:cstheme="minorBidi"/>
          <w:noProof/>
          <w:szCs w:val="22"/>
        </w:rPr>
      </w:pPr>
      <w:hyperlink w:anchor="_Toc499114701" w:history="1">
        <w:r w:rsidR="00E55FD6" w:rsidRPr="00D41F97">
          <w:rPr>
            <w:rStyle w:val="Hyperlink"/>
            <w:noProof/>
          </w:rPr>
          <w:t>6.1.5</w:t>
        </w:r>
        <w:r w:rsidR="00E55FD6" w:rsidRPr="00D41F97">
          <w:rPr>
            <w:rFonts w:asciiTheme="minorHAnsi" w:eastAsiaTheme="minorEastAsia" w:hAnsiTheme="minorHAnsi" w:cstheme="minorBidi"/>
            <w:noProof/>
            <w:szCs w:val="22"/>
          </w:rPr>
          <w:tab/>
        </w:r>
        <w:r w:rsidR="00E55FD6" w:rsidRPr="00D41F97">
          <w:rPr>
            <w:rStyle w:val="Hyperlink"/>
            <w:noProof/>
          </w:rPr>
          <w:t>Watch</w:t>
        </w:r>
        <w:r w:rsidR="00E55FD6" w:rsidRPr="00D41F97">
          <w:rPr>
            <w:noProof/>
            <w:webHidden/>
          </w:rPr>
          <w:tab/>
        </w:r>
        <w:r w:rsidR="00E55FD6" w:rsidRPr="00D41F97">
          <w:rPr>
            <w:noProof/>
            <w:webHidden/>
          </w:rPr>
          <w:fldChar w:fldCharType="begin"/>
        </w:r>
        <w:r w:rsidR="00E55FD6" w:rsidRPr="00D41F97">
          <w:rPr>
            <w:noProof/>
            <w:webHidden/>
          </w:rPr>
          <w:instrText xml:space="preserve"> PAGEREF _Toc499114701 \h </w:instrText>
        </w:r>
        <w:r w:rsidR="00E55FD6" w:rsidRPr="00D41F97">
          <w:rPr>
            <w:noProof/>
            <w:webHidden/>
          </w:rPr>
        </w:r>
        <w:r w:rsidR="00E55FD6" w:rsidRPr="00D41F97">
          <w:rPr>
            <w:noProof/>
            <w:webHidden/>
          </w:rPr>
          <w:fldChar w:fldCharType="separate"/>
        </w:r>
        <w:r w:rsidR="00E55FD6" w:rsidRPr="00D41F97">
          <w:rPr>
            <w:noProof/>
            <w:webHidden/>
          </w:rPr>
          <w:t>19</w:t>
        </w:r>
        <w:r w:rsidR="00E55FD6" w:rsidRPr="00D41F97">
          <w:rPr>
            <w:noProof/>
            <w:webHidden/>
          </w:rPr>
          <w:fldChar w:fldCharType="end"/>
        </w:r>
      </w:hyperlink>
    </w:p>
    <w:p w14:paraId="0F9C9165" w14:textId="77777777" w:rsidR="00E55FD6" w:rsidRPr="00D41F97" w:rsidRDefault="004C084C">
      <w:pPr>
        <w:pStyle w:val="TOC3"/>
        <w:rPr>
          <w:rFonts w:asciiTheme="minorHAnsi" w:eastAsiaTheme="minorEastAsia" w:hAnsiTheme="minorHAnsi" w:cstheme="minorBidi"/>
          <w:noProof/>
          <w:szCs w:val="22"/>
        </w:rPr>
      </w:pPr>
      <w:hyperlink w:anchor="_Toc499114702" w:history="1">
        <w:r w:rsidR="00E55FD6" w:rsidRPr="00D41F97">
          <w:rPr>
            <w:rStyle w:val="Hyperlink"/>
            <w:noProof/>
          </w:rPr>
          <w:t>6.1.6</w:t>
        </w:r>
        <w:r w:rsidR="00E55FD6" w:rsidRPr="00D41F97">
          <w:rPr>
            <w:rFonts w:asciiTheme="minorHAnsi" w:eastAsiaTheme="minorEastAsia" w:hAnsiTheme="minorHAnsi" w:cstheme="minorBidi"/>
            <w:noProof/>
            <w:szCs w:val="22"/>
          </w:rPr>
          <w:tab/>
        </w:r>
        <w:r w:rsidR="00E55FD6" w:rsidRPr="00D41F97">
          <w:rPr>
            <w:rStyle w:val="Hyperlink"/>
            <w:noProof/>
          </w:rPr>
          <w:t>Obsolescence risk analysis for MMPP, programme risk analysis and risk mitigation actions</w:t>
        </w:r>
        <w:r w:rsidR="00E55FD6" w:rsidRPr="00D41F97">
          <w:rPr>
            <w:noProof/>
            <w:webHidden/>
          </w:rPr>
          <w:tab/>
        </w:r>
        <w:r w:rsidR="00E55FD6" w:rsidRPr="00D41F97">
          <w:rPr>
            <w:noProof/>
            <w:webHidden/>
          </w:rPr>
          <w:fldChar w:fldCharType="begin"/>
        </w:r>
        <w:r w:rsidR="00E55FD6" w:rsidRPr="00D41F97">
          <w:rPr>
            <w:noProof/>
            <w:webHidden/>
          </w:rPr>
          <w:instrText xml:space="preserve"> PAGEREF _Toc499114702 \h </w:instrText>
        </w:r>
        <w:r w:rsidR="00E55FD6" w:rsidRPr="00D41F97">
          <w:rPr>
            <w:noProof/>
            <w:webHidden/>
          </w:rPr>
        </w:r>
        <w:r w:rsidR="00E55FD6" w:rsidRPr="00D41F97">
          <w:rPr>
            <w:noProof/>
            <w:webHidden/>
          </w:rPr>
          <w:fldChar w:fldCharType="separate"/>
        </w:r>
        <w:r w:rsidR="00E55FD6" w:rsidRPr="00D41F97">
          <w:rPr>
            <w:noProof/>
            <w:webHidden/>
          </w:rPr>
          <w:t>20</w:t>
        </w:r>
        <w:r w:rsidR="00E55FD6" w:rsidRPr="00D41F97">
          <w:rPr>
            <w:noProof/>
            <w:webHidden/>
          </w:rPr>
          <w:fldChar w:fldCharType="end"/>
        </w:r>
      </w:hyperlink>
    </w:p>
    <w:p w14:paraId="048290E2" w14:textId="77777777" w:rsidR="00E55FD6" w:rsidRPr="00D41F97" w:rsidRDefault="004C084C">
      <w:pPr>
        <w:pStyle w:val="TOC2"/>
        <w:rPr>
          <w:rFonts w:asciiTheme="minorHAnsi" w:eastAsiaTheme="minorEastAsia" w:hAnsiTheme="minorHAnsi" w:cstheme="minorBidi"/>
        </w:rPr>
      </w:pPr>
      <w:hyperlink w:anchor="_Toc499114703" w:history="1">
        <w:r w:rsidR="00E55FD6" w:rsidRPr="00D41F97">
          <w:rPr>
            <w:rStyle w:val="Hyperlink"/>
          </w:rPr>
          <w:t>6.2</w:t>
        </w:r>
        <w:r w:rsidR="00E55FD6" w:rsidRPr="00D41F97">
          <w:rPr>
            <w:rFonts w:asciiTheme="minorHAnsi" w:eastAsiaTheme="minorEastAsia" w:hAnsiTheme="minorHAnsi" w:cstheme="minorBidi"/>
          </w:rPr>
          <w:tab/>
        </w:r>
        <w:r w:rsidR="00E55FD6" w:rsidRPr="00D41F97">
          <w:rPr>
            <w:rStyle w:val="Hyperlink"/>
          </w:rPr>
          <w:t>Reactive approach</w:t>
        </w:r>
        <w:r w:rsidR="00E55FD6" w:rsidRPr="00D41F97">
          <w:rPr>
            <w:webHidden/>
          </w:rPr>
          <w:tab/>
        </w:r>
        <w:r w:rsidR="00E55FD6" w:rsidRPr="00D41F97">
          <w:rPr>
            <w:webHidden/>
          </w:rPr>
          <w:fldChar w:fldCharType="begin"/>
        </w:r>
        <w:r w:rsidR="00E55FD6" w:rsidRPr="00D41F97">
          <w:rPr>
            <w:webHidden/>
          </w:rPr>
          <w:instrText xml:space="preserve"> PAGEREF _Toc499114703 \h </w:instrText>
        </w:r>
        <w:r w:rsidR="00E55FD6" w:rsidRPr="00D41F97">
          <w:rPr>
            <w:webHidden/>
          </w:rPr>
        </w:r>
        <w:r w:rsidR="00E55FD6" w:rsidRPr="00D41F97">
          <w:rPr>
            <w:webHidden/>
          </w:rPr>
          <w:fldChar w:fldCharType="separate"/>
        </w:r>
        <w:r w:rsidR="00E55FD6" w:rsidRPr="00D41F97">
          <w:rPr>
            <w:webHidden/>
          </w:rPr>
          <w:t>23</w:t>
        </w:r>
        <w:r w:rsidR="00E55FD6" w:rsidRPr="00D41F97">
          <w:rPr>
            <w:webHidden/>
          </w:rPr>
          <w:fldChar w:fldCharType="end"/>
        </w:r>
      </w:hyperlink>
    </w:p>
    <w:p w14:paraId="1FFCE2A1" w14:textId="77777777" w:rsidR="00E55FD6" w:rsidRPr="00D41F97" w:rsidRDefault="004C084C">
      <w:pPr>
        <w:pStyle w:val="TOC3"/>
        <w:rPr>
          <w:rFonts w:asciiTheme="minorHAnsi" w:eastAsiaTheme="minorEastAsia" w:hAnsiTheme="minorHAnsi" w:cstheme="minorBidi"/>
          <w:noProof/>
          <w:szCs w:val="22"/>
        </w:rPr>
      </w:pPr>
      <w:hyperlink w:anchor="_Toc499114704" w:history="1">
        <w:r w:rsidR="00E55FD6" w:rsidRPr="00D41F97">
          <w:rPr>
            <w:rStyle w:val="Hyperlink"/>
            <w:noProof/>
          </w:rPr>
          <w:t>6.2.1</w:t>
        </w:r>
        <w:r w:rsidR="00E55FD6" w:rsidRPr="00D41F97">
          <w:rPr>
            <w:rFonts w:asciiTheme="minorHAnsi" w:eastAsiaTheme="minorEastAsia" w:hAnsiTheme="minorHAnsi" w:cstheme="minorBidi"/>
            <w:noProof/>
            <w:szCs w:val="22"/>
          </w:rPr>
          <w:tab/>
        </w:r>
        <w:r w:rsidR="00E55FD6" w:rsidRPr="00D41F97">
          <w:rPr>
            <w:rStyle w:val="Hyperlink"/>
            <w:noProof/>
          </w:rPr>
          <w:t>Overview</w:t>
        </w:r>
        <w:r w:rsidR="00E55FD6" w:rsidRPr="00D41F97">
          <w:rPr>
            <w:noProof/>
            <w:webHidden/>
          </w:rPr>
          <w:tab/>
        </w:r>
        <w:r w:rsidR="00E55FD6" w:rsidRPr="00D41F97">
          <w:rPr>
            <w:noProof/>
            <w:webHidden/>
          </w:rPr>
          <w:fldChar w:fldCharType="begin"/>
        </w:r>
        <w:r w:rsidR="00E55FD6" w:rsidRPr="00D41F97">
          <w:rPr>
            <w:noProof/>
            <w:webHidden/>
          </w:rPr>
          <w:instrText xml:space="preserve"> PAGEREF _Toc499114704 \h </w:instrText>
        </w:r>
        <w:r w:rsidR="00E55FD6" w:rsidRPr="00D41F97">
          <w:rPr>
            <w:noProof/>
            <w:webHidden/>
          </w:rPr>
        </w:r>
        <w:r w:rsidR="00E55FD6" w:rsidRPr="00D41F97">
          <w:rPr>
            <w:noProof/>
            <w:webHidden/>
          </w:rPr>
          <w:fldChar w:fldCharType="separate"/>
        </w:r>
        <w:r w:rsidR="00E55FD6" w:rsidRPr="00D41F97">
          <w:rPr>
            <w:noProof/>
            <w:webHidden/>
          </w:rPr>
          <w:t>23</w:t>
        </w:r>
        <w:r w:rsidR="00E55FD6" w:rsidRPr="00D41F97">
          <w:rPr>
            <w:noProof/>
            <w:webHidden/>
          </w:rPr>
          <w:fldChar w:fldCharType="end"/>
        </w:r>
      </w:hyperlink>
    </w:p>
    <w:p w14:paraId="438EFAA1" w14:textId="77777777" w:rsidR="00E55FD6" w:rsidRPr="00D41F97" w:rsidRDefault="004C084C">
      <w:pPr>
        <w:pStyle w:val="TOC3"/>
        <w:rPr>
          <w:rFonts w:asciiTheme="minorHAnsi" w:eastAsiaTheme="minorEastAsia" w:hAnsiTheme="minorHAnsi" w:cstheme="minorBidi"/>
          <w:noProof/>
          <w:szCs w:val="22"/>
        </w:rPr>
      </w:pPr>
      <w:hyperlink w:anchor="_Toc499114705" w:history="1">
        <w:r w:rsidR="00E55FD6" w:rsidRPr="00D41F97">
          <w:rPr>
            <w:rStyle w:val="Hyperlink"/>
            <w:noProof/>
          </w:rPr>
          <w:t>6.2.2</w:t>
        </w:r>
        <w:r w:rsidR="00E55FD6" w:rsidRPr="00D41F97">
          <w:rPr>
            <w:rFonts w:asciiTheme="minorHAnsi" w:eastAsiaTheme="minorEastAsia" w:hAnsiTheme="minorHAnsi" w:cstheme="minorBidi"/>
            <w:noProof/>
            <w:szCs w:val="22"/>
          </w:rPr>
          <w:tab/>
        </w:r>
        <w:r w:rsidR="00E55FD6" w:rsidRPr="00D41F97">
          <w:rPr>
            <w:rStyle w:val="Hyperlink"/>
            <w:noProof/>
          </w:rPr>
          <w:t>Verify obsolescence information</w:t>
        </w:r>
        <w:r w:rsidR="00E55FD6" w:rsidRPr="00D41F97">
          <w:rPr>
            <w:noProof/>
            <w:webHidden/>
          </w:rPr>
          <w:tab/>
        </w:r>
        <w:r w:rsidR="00E55FD6" w:rsidRPr="00D41F97">
          <w:rPr>
            <w:noProof/>
            <w:webHidden/>
          </w:rPr>
          <w:fldChar w:fldCharType="begin"/>
        </w:r>
        <w:r w:rsidR="00E55FD6" w:rsidRPr="00D41F97">
          <w:rPr>
            <w:noProof/>
            <w:webHidden/>
          </w:rPr>
          <w:instrText xml:space="preserve"> PAGEREF _Toc499114705 \h </w:instrText>
        </w:r>
        <w:r w:rsidR="00E55FD6" w:rsidRPr="00D41F97">
          <w:rPr>
            <w:noProof/>
            <w:webHidden/>
          </w:rPr>
        </w:r>
        <w:r w:rsidR="00E55FD6" w:rsidRPr="00D41F97">
          <w:rPr>
            <w:noProof/>
            <w:webHidden/>
          </w:rPr>
          <w:fldChar w:fldCharType="separate"/>
        </w:r>
        <w:r w:rsidR="00E55FD6" w:rsidRPr="00D41F97">
          <w:rPr>
            <w:noProof/>
            <w:webHidden/>
          </w:rPr>
          <w:t>23</w:t>
        </w:r>
        <w:r w:rsidR="00E55FD6" w:rsidRPr="00D41F97">
          <w:rPr>
            <w:noProof/>
            <w:webHidden/>
          </w:rPr>
          <w:fldChar w:fldCharType="end"/>
        </w:r>
      </w:hyperlink>
    </w:p>
    <w:p w14:paraId="5F31B88B" w14:textId="77777777" w:rsidR="00E55FD6" w:rsidRPr="00D41F97" w:rsidRDefault="004C084C">
      <w:pPr>
        <w:pStyle w:val="TOC3"/>
        <w:rPr>
          <w:rFonts w:asciiTheme="minorHAnsi" w:eastAsiaTheme="minorEastAsia" w:hAnsiTheme="minorHAnsi" w:cstheme="minorBidi"/>
          <w:noProof/>
          <w:szCs w:val="22"/>
        </w:rPr>
      </w:pPr>
      <w:hyperlink w:anchor="_Toc499114706" w:history="1">
        <w:r w:rsidR="00E55FD6" w:rsidRPr="00D41F97">
          <w:rPr>
            <w:rStyle w:val="Hyperlink"/>
            <w:noProof/>
          </w:rPr>
          <w:t>6.2.3</w:t>
        </w:r>
        <w:r w:rsidR="00E55FD6" w:rsidRPr="00D41F97">
          <w:rPr>
            <w:rFonts w:asciiTheme="minorHAnsi" w:eastAsiaTheme="minorEastAsia" w:hAnsiTheme="minorHAnsi" w:cstheme="minorBidi"/>
            <w:noProof/>
            <w:szCs w:val="22"/>
          </w:rPr>
          <w:tab/>
        </w:r>
        <w:r w:rsidR="00E55FD6" w:rsidRPr="00D41F97">
          <w:rPr>
            <w:rStyle w:val="Hyperlink"/>
            <w:noProof/>
          </w:rPr>
          <w:t>Communication</w:t>
        </w:r>
        <w:r w:rsidR="00E55FD6" w:rsidRPr="00D41F97">
          <w:rPr>
            <w:noProof/>
            <w:webHidden/>
          </w:rPr>
          <w:tab/>
        </w:r>
        <w:r w:rsidR="00E55FD6" w:rsidRPr="00D41F97">
          <w:rPr>
            <w:noProof/>
            <w:webHidden/>
          </w:rPr>
          <w:fldChar w:fldCharType="begin"/>
        </w:r>
        <w:r w:rsidR="00E55FD6" w:rsidRPr="00D41F97">
          <w:rPr>
            <w:noProof/>
            <w:webHidden/>
          </w:rPr>
          <w:instrText xml:space="preserve"> PAGEREF _Toc499114706 \h </w:instrText>
        </w:r>
        <w:r w:rsidR="00E55FD6" w:rsidRPr="00D41F97">
          <w:rPr>
            <w:noProof/>
            <w:webHidden/>
          </w:rPr>
        </w:r>
        <w:r w:rsidR="00E55FD6" w:rsidRPr="00D41F97">
          <w:rPr>
            <w:noProof/>
            <w:webHidden/>
          </w:rPr>
          <w:fldChar w:fldCharType="separate"/>
        </w:r>
        <w:r w:rsidR="00E55FD6" w:rsidRPr="00D41F97">
          <w:rPr>
            <w:noProof/>
            <w:webHidden/>
          </w:rPr>
          <w:t>24</w:t>
        </w:r>
        <w:r w:rsidR="00E55FD6" w:rsidRPr="00D41F97">
          <w:rPr>
            <w:noProof/>
            <w:webHidden/>
          </w:rPr>
          <w:fldChar w:fldCharType="end"/>
        </w:r>
      </w:hyperlink>
    </w:p>
    <w:p w14:paraId="1181A655" w14:textId="77777777" w:rsidR="00E55FD6" w:rsidRPr="00D41F97" w:rsidRDefault="004C084C">
      <w:pPr>
        <w:pStyle w:val="TOC3"/>
        <w:rPr>
          <w:rFonts w:asciiTheme="minorHAnsi" w:eastAsiaTheme="minorEastAsia" w:hAnsiTheme="minorHAnsi" w:cstheme="minorBidi"/>
          <w:noProof/>
          <w:szCs w:val="22"/>
        </w:rPr>
      </w:pPr>
      <w:hyperlink w:anchor="_Toc499114707" w:history="1">
        <w:r w:rsidR="00E55FD6" w:rsidRPr="00D41F97">
          <w:rPr>
            <w:rStyle w:val="Hyperlink"/>
            <w:noProof/>
          </w:rPr>
          <w:t>6.2.4</w:t>
        </w:r>
        <w:r w:rsidR="00E55FD6" w:rsidRPr="00D41F97">
          <w:rPr>
            <w:rFonts w:asciiTheme="minorHAnsi" w:eastAsiaTheme="minorEastAsia" w:hAnsiTheme="minorHAnsi" w:cstheme="minorBidi"/>
            <w:noProof/>
            <w:szCs w:val="22"/>
          </w:rPr>
          <w:tab/>
        </w:r>
        <w:r w:rsidR="00E55FD6" w:rsidRPr="00D41F97">
          <w:rPr>
            <w:rStyle w:val="Hyperlink"/>
            <w:noProof/>
          </w:rPr>
          <w:t>Application case analysis</w:t>
        </w:r>
        <w:r w:rsidR="00E55FD6" w:rsidRPr="00D41F97">
          <w:rPr>
            <w:noProof/>
            <w:webHidden/>
          </w:rPr>
          <w:tab/>
        </w:r>
        <w:r w:rsidR="00E55FD6" w:rsidRPr="00D41F97">
          <w:rPr>
            <w:noProof/>
            <w:webHidden/>
          </w:rPr>
          <w:fldChar w:fldCharType="begin"/>
        </w:r>
        <w:r w:rsidR="00E55FD6" w:rsidRPr="00D41F97">
          <w:rPr>
            <w:noProof/>
            <w:webHidden/>
          </w:rPr>
          <w:instrText xml:space="preserve"> PAGEREF _Toc499114707 \h </w:instrText>
        </w:r>
        <w:r w:rsidR="00E55FD6" w:rsidRPr="00D41F97">
          <w:rPr>
            <w:noProof/>
            <w:webHidden/>
          </w:rPr>
        </w:r>
        <w:r w:rsidR="00E55FD6" w:rsidRPr="00D41F97">
          <w:rPr>
            <w:noProof/>
            <w:webHidden/>
          </w:rPr>
          <w:fldChar w:fldCharType="separate"/>
        </w:r>
        <w:r w:rsidR="00E55FD6" w:rsidRPr="00D41F97">
          <w:rPr>
            <w:noProof/>
            <w:webHidden/>
          </w:rPr>
          <w:t>24</w:t>
        </w:r>
        <w:r w:rsidR="00E55FD6" w:rsidRPr="00D41F97">
          <w:rPr>
            <w:noProof/>
            <w:webHidden/>
          </w:rPr>
          <w:fldChar w:fldCharType="end"/>
        </w:r>
      </w:hyperlink>
    </w:p>
    <w:p w14:paraId="35D6CBB1" w14:textId="77777777" w:rsidR="00E55FD6" w:rsidRPr="00D41F97" w:rsidRDefault="004C084C">
      <w:pPr>
        <w:pStyle w:val="TOC3"/>
        <w:rPr>
          <w:rFonts w:asciiTheme="minorHAnsi" w:eastAsiaTheme="minorEastAsia" w:hAnsiTheme="minorHAnsi" w:cstheme="minorBidi"/>
          <w:noProof/>
          <w:szCs w:val="22"/>
        </w:rPr>
      </w:pPr>
      <w:hyperlink w:anchor="_Toc499114708" w:history="1">
        <w:r w:rsidR="00E55FD6" w:rsidRPr="00D41F97">
          <w:rPr>
            <w:rStyle w:val="Hyperlink"/>
            <w:noProof/>
          </w:rPr>
          <w:t>6.2.5</w:t>
        </w:r>
        <w:r w:rsidR="00E55FD6" w:rsidRPr="00D41F97">
          <w:rPr>
            <w:rFonts w:asciiTheme="minorHAnsi" w:eastAsiaTheme="minorEastAsia" w:hAnsiTheme="minorHAnsi" w:cstheme="minorBidi"/>
            <w:noProof/>
            <w:szCs w:val="22"/>
          </w:rPr>
          <w:tab/>
        </w:r>
        <w:r w:rsidR="00E55FD6" w:rsidRPr="00D41F97">
          <w:rPr>
            <w:rStyle w:val="Hyperlink"/>
            <w:noProof/>
          </w:rPr>
          <w:t>Obsolescence treatment</w:t>
        </w:r>
        <w:r w:rsidR="00E55FD6" w:rsidRPr="00D41F97">
          <w:rPr>
            <w:noProof/>
            <w:webHidden/>
          </w:rPr>
          <w:tab/>
        </w:r>
        <w:r w:rsidR="00E55FD6" w:rsidRPr="00D41F97">
          <w:rPr>
            <w:noProof/>
            <w:webHidden/>
          </w:rPr>
          <w:fldChar w:fldCharType="begin"/>
        </w:r>
        <w:r w:rsidR="00E55FD6" w:rsidRPr="00D41F97">
          <w:rPr>
            <w:noProof/>
            <w:webHidden/>
          </w:rPr>
          <w:instrText xml:space="preserve"> PAGEREF _Toc499114708 \h </w:instrText>
        </w:r>
        <w:r w:rsidR="00E55FD6" w:rsidRPr="00D41F97">
          <w:rPr>
            <w:noProof/>
            <w:webHidden/>
          </w:rPr>
        </w:r>
        <w:r w:rsidR="00E55FD6" w:rsidRPr="00D41F97">
          <w:rPr>
            <w:noProof/>
            <w:webHidden/>
          </w:rPr>
          <w:fldChar w:fldCharType="separate"/>
        </w:r>
        <w:r w:rsidR="00E55FD6" w:rsidRPr="00D41F97">
          <w:rPr>
            <w:noProof/>
            <w:webHidden/>
          </w:rPr>
          <w:t>24</w:t>
        </w:r>
        <w:r w:rsidR="00E55FD6" w:rsidRPr="00D41F97">
          <w:rPr>
            <w:noProof/>
            <w:webHidden/>
          </w:rPr>
          <w:fldChar w:fldCharType="end"/>
        </w:r>
      </w:hyperlink>
    </w:p>
    <w:p w14:paraId="0C5123B7" w14:textId="77777777" w:rsidR="00E55FD6" w:rsidRPr="00D41F97" w:rsidRDefault="004C084C">
      <w:pPr>
        <w:pStyle w:val="TOC1"/>
        <w:rPr>
          <w:rFonts w:asciiTheme="minorHAnsi" w:eastAsiaTheme="minorEastAsia" w:hAnsiTheme="minorHAnsi" w:cstheme="minorBidi"/>
          <w:b w:val="0"/>
          <w:sz w:val="22"/>
          <w:szCs w:val="22"/>
        </w:rPr>
      </w:pPr>
      <w:hyperlink w:anchor="_Toc499114709" w:history="1">
        <w:r w:rsidR="00E55FD6" w:rsidRPr="00D41F97">
          <w:rPr>
            <w:rStyle w:val="Hyperlink"/>
            <w14:scene3d>
              <w14:camera w14:prst="orthographicFront"/>
              <w14:lightRig w14:rig="threePt" w14:dir="t">
                <w14:rot w14:lat="0" w14:lon="0" w14:rev="0"/>
              </w14:lightRig>
            </w14:scene3d>
          </w:rPr>
          <w:t>7</w:t>
        </w:r>
        <w:r w:rsidR="00E55FD6" w:rsidRPr="00D41F97">
          <w:rPr>
            <w:rStyle w:val="Hyperlink"/>
          </w:rPr>
          <w:t xml:space="preserve"> Obsolescence data management</w:t>
        </w:r>
        <w:r w:rsidR="00E55FD6" w:rsidRPr="00D41F97">
          <w:rPr>
            <w:webHidden/>
          </w:rPr>
          <w:tab/>
        </w:r>
        <w:r w:rsidR="00E55FD6" w:rsidRPr="00D41F97">
          <w:rPr>
            <w:webHidden/>
          </w:rPr>
          <w:fldChar w:fldCharType="begin"/>
        </w:r>
        <w:r w:rsidR="00E55FD6" w:rsidRPr="00D41F97">
          <w:rPr>
            <w:webHidden/>
          </w:rPr>
          <w:instrText xml:space="preserve"> PAGEREF _Toc499114709 \h </w:instrText>
        </w:r>
        <w:r w:rsidR="00E55FD6" w:rsidRPr="00D41F97">
          <w:rPr>
            <w:webHidden/>
          </w:rPr>
        </w:r>
        <w:r w:rsidR="00E55FD6" w:rsidRPr="00D41F97">
          <w:rPr>
            <w:webHidden/>
          </w:rPr>
          <w:fldChar w:fldCharType="separate"/>
        </w:r>
        <w:r w:rsidR="00E55FD6" w:rsidRPr="00D41F97">
          <w:rPr>
            <w:webHidden/>
          </w:rPr>
          <w:t>26</w:t>
        </w:r>
        <w:r w:rsidR="00E55FD6" w:rsidRPr="00D41F97">
          <w:rPr>
            <w:webHidden/>
          </w:rPr>
          <w:fldChar w:fldCharType="end"/>
        </w:r>
      </w:hyperlink>
    </w:p>
    <w:p w14:paraId="1FD3D1DD" w14:textId="77777777" w:rsidR="00E55FD6" w:rsidRPr="00D41F97" w:rsidRDefault="004C084C">
      <w:pPr>
        <w:pStyle w:val="TOC2"/>
        <w:rPr>
          <w:rFonts w:asciiTheme="minorHAnsi" w:eastAsiaTheme="minorEastAsia" w:hAnsiTheme="minorHAnsi" w:cstheme="minorBidi"/>
        </w:rPr>
      </w:pPr>
      <w:hyperlink w:anchor="_Toc499114710" w:history="1">
        <w:r w:rsidR="00E55FD6" w:rsidRPr="00D41F97">
          <w:rPr>
            <w:rStyle w:val="Hyperlink"/>
          </w:rPr>
          <w:t>7.1</w:t>
        </w:r>
        <w:r w:rsidR="00E55FD6" w:rsidRPr="00D41F97">
          <w:rPr>
            <w:rFonts w:asciiTheme="minorHAnsi" w:eastAsiaTheme="minorEastAsia" w:hAnsiTheme="minorHAnsi" w:cstheme="minorBidi"/>
          </w:rPr>
          <w:tab/>
        </w:r>
        <w:r w:rsidR="00E55FD6" w:rsidRPr="00D41F97">
          <w:rPr>
            <w:rStyle w:val="Hyperlink"/>
          </w:rPr>
          <w:t>In-house data management</w:t>
        </w:r>
        <w:r w:rsidR="00E55FD6" w:rsidRPr="00D41F97">
          <w:rPr>
            <w:webHidden/>
          </w:rPr>
          <w:tab/>
        </w:r>
        <w:r w:rsidR="00E55FD6" w:rsidRPr="00D41F97">
          <w:rPr>
            <w:webHidden/>
          </w:rPr>
          <w:fldChar w:fldCharType="begin"/>
        </w:r>
        <w:r w:rsidR="00E55FD6" w:rsidRPr="00D41F97">
          <w:rPr>
            <w:webHidden/>
          </w:rPr>
          <w:instrText xml:space="preserve"> PAGEREF _Toc499114710 \h </w:instrText>
        </w:r>
        <w:r w:rsidR="00E55FD6" w:rsidRPr="00D41F97">
          <w:rPr>
            <w:webHidden/>
          </w:rPr>
        </w:r>
        <w:r w:rsidR="00E55FD6" w:rsidRPr="00D41F97">
          <w:rPr>
            <w:webHidden/>
          </w:rPr>
          <w:fldChar w:fldCharType="separate"/>
        </w:r>
        <w:r w:rsidR="00E55FD6" w:rsidRPr="00D41F97">
          <w:rPr>
            <w:webHidden/>
          </w:rPr>
          <w:t>26</w:t>
        </w:r>
        <w:r w:rsidR="00E55FD6" w:rsidRPr="00D41F97">
          <w:rPr>
            <w:webHidden/>
          </w:rPr>
          <w:fldChar w:fldCharType="end"/>
        </w:r>
      </w:hyperlink>
    </w:p>
    <w:p w14:paraId="1C26CF79" w14:textId="77777777" w:rsidR="00E55FD6" w:rsidRPr="00D41F97" w:rsidRDefault="004C084C">
      <w:pPr>
        <w:pStyle w:val="TOC2"/>
        <w:rPr>
          <w:rFonts w:asciiTheme="minorHAnsi" w:eastAsiaTheme="minorEastAsia" w:hAnsiTheme="minorHAnsi" w:cstheme="minorBidi"/>
        </w:rPr>
      </w:pPr>
      <w:hyperlink w:anchor="_Toc499114711" w:history="1">
        <w:r w:rsidR="00E55FD6" w:rsidRPr="00D41F97">
          <w:rPr>
            <w:rStyle w:val="Hyperlink"/>
          </w:rPr>
          <w:t>7.2</w:t>
        </w:r>
        <w:r w:rsidR="00E55FD6" w:rsidRPr="00D41F97">
          <w:rPr>
            <w:rFonts w:asciiTheme="minorHAnsi" w:eastAsiaTheme="minorEastAsia" w:hAnsiTheme="minorHAnsi" w:cstheme="minorBidi"/>
          </w:rPr>
          <w:tab/>
        </w:r>
        <w:r w:rsidR="00E55FD6" w:rsidRPr="00D41F97">
          <w:rPr>
            <w:rStyle w:val="Hyperlink"/>
          </w:rPr>
          <w:t>Network communication</w:t>
        </w:r>
        <w:r w:rsidR="00E55FD6" w:rsidRPr="00D41F97">
          <w:rPr>
            <w:webHidden/>
          </w:rPr>
          <w:tab/>
        </w:r>
        <w:r w:rsidR="00E55FD6" w:rsidRPr="00D41F97">
          <w:rPr>
            <w:webHidden/>
          </w:rPr>
          <w:fldChar w:fldCharType="begin"/>
        </w:r>
        <w:r w:rsidR="00E55FD6" w:rsidRPr="00D41F97">
          <w:rPr>
            <w:webHidden/>
          </w:rPr>
          <w:instrText xml:space="preserve"> PAGEREF _Toc499114711 \h </w:instrText>
        </w:r>
        <w:r w:rsidR="00E55FD6" w:rsidRPr="00D41F97">
          <w:rPr>
            <w:webHidden/>
          </w:rPr>
        </w:r>
        <w:r w:rsidR="00E55FD6" w:rsidRPr="00D41F97">
          <w:rPr>
            <w:webHidden/>
          </w:rPr>
          <w:fldChar w:fldCharType="separate"/>
        </w:r>
        <w:r w:rsidR="00E55FD6" w:rsidRPr="00D41F97">
          <w:rPr>
            <w:webHidden/>
          </w:rPr>
          <w:t>26</w:t>
        </w:r>
        <w:r w:rsidR="00E55FD6" w:rsidRPr="00D41F97">
          <w:rPr>
            <w:webHidden/>
          </w:rPr>
          <w:fldChar w:fldCharType="end"/>
        </w:r>
      </w:hyperlink>
    </w:p>
    <w:p w14:paraId="17F213AD" w14:textId="77777777" w:rsidR="00E55FD6" w:rsidRPr="00D41F97" w:rsidRDefault="004C084C">
      <w:pPr>
        <w:pStyle w:val="TOC1"/>
        <w:rPr>
          <w:rFonts w:asciiTheme="minorHAnsi" w:eastAsiaTheme="minorEastAsia" w:hAnsiTheme="minorHAnsi" w:cstheme="minorBidi"/>
          <w:b w:val="0"/>
          <w:sz w:val="22"/>
          <w:szCs w:val="22"/>
        </w:rPr>
      </w:pPr>
      <w:hyperlink w:anchor="_Toc499114712" w:history="1">
        <w:r w:rsidR="00E55FD6" w:rsidRPr="00D41F97">
          <w:rPr>
            <w:rStyle w:val="Hyperlink"/>
          </w:rPr>
          <w:t>Annex A Obsolescence information template</w:t>
        </w:r>
        <w:r w:rsidR="00E55FD6" w:rsidRPr="00D41F97">
          <w:rPr>
            <w:webHidden/>
          </w:rPr>
          <w:tab/>
        </w:r>
        <w:r w:rsidR="00E55FD6" w:rsidRPr="00D41F97">
          <w:rPr>
            <w:webHidden/>
          </w:rPr>
          <w:fldChar w:fldCharType="begin"/>
        </w:r>
        <w:r w:rsidR="00E55FD6" w:rsidRPr="00D41F97">
          <w:rPr>
            <w:webHidden/>
          </w:rPr>
          <w:instrText xml:space="preserve"> PAGEREF _Toc499114712 \h </w:instrText>
        </w:r>
        <w:r w:rsidR="00E55FD6" w:rsidRPr="00D41F97">
          <w:rPr>
            <w:webHidden/>
          </w:rPr>
        </w:r>
        <w:r w:rsidR="00E55FD6" w:rsidRPr="00D41F97">
          <w:rPr>
            <w:webHidden/>
          </w:rPr>
          <w:fldChar w:fldCharType="separate"/>
        </w:r>
        <w:r w:rsidR="00E55FD6" w:rsidRPr="00D41F97">
          <w:rPr>
            <w:webHidden/>
          </w:rPr>
          <w:t>27</w:t>
        </w:r>
        <w:r w:rsidR="00E55FD6" w:rsidRPr="00D41F97">
          <w:rPr>
            <w:webHidden/>
          </w:rPr>
          <w:fldChar w:fldCharType="end"/>
        </w:r>
      </w:hyperlink>
    </w:p>
    <w:p w14:paraId="3CE98899" w14:textId="77777777" w:rsidR="00E55FD6" w:rsidRPr="00D41F97" w:rsidRDefault="004C084C">
      <w:pPr>
        <w:pStyle w:val="TOC1"/>
        <w:rPr>
          <w:rFonts w:asciiTheme="minorHAnsi" w:eastAsiaTheme="minorEastAsia" w:hAnsiTheme="minorHAnsi" w:cstheme="minorBidi"/>
          <w:b w:val="0"/>
          <w:sz w:val="22"/>
          <w:szCs w:val="22"/>
        </w:rPr>
      </w:pPr>
      <w:hyperlink w:anchor="_Toc499114713" w:history="1">
        <w:r w:rsidR="00E55FD6" w:rsidRPr="00D41F97">
          <w:rPr>
            <w:rStyle w:val="Hyperlink"/>
          </w:rPr>
          <w:t>Annex B Example of content of obsolescence management database</w:t>
        </w:r>
        <w:r w:rsidR="00E55FD6" w:rsidRPr="00D41F97">
          <w:rPr>
            <w:webHidden/>
          </w:rPr>
          <w:tab/>
        </w:r>
        <w:r w:rsidR="00E55FD6" w:rsidRPr="00D41F97">
          <w:rPr>
            <w:webHidden/>
          </w:rPr>
          <w:fldChar w:fldCharType="begin"/>
        </w:r>
        <w:r w:rsidR="00E55FD6" w:rsidRPr="00D41F97">
          <w:rPr>
            <w:webHidden/>
          </w:rPr>
          <w:instrText xml:space="preserve"> PAGEREF _Toc499114713 \h </w:instrText>
        </w:r>
        <w:r w:rsidR="00E55FD6" w:rsidRPr="00D41F97">
          <w:rPr>
            <w:webHidden/>
          </w:rPr>
        </w:r>
        <w:r w:rsidR="00E55FD6" w:rsidRPr="00D41F97">
          <w:rPr>
            <w:webHidden/>
          </w:rPr>
          <w:fldChar w:fldCharType="separate"/>
        </w:r>
        <w:r w:rsidR="00E55FD6" w:rsidRPr="00D41F97">
          <w:rPr>
            <w:webHidden/>
          </w:rPr>
          <w:t>28</w:t>
        </w:r>
        <w:r w:rsidR="00E55FD6" w:rsidRPr="00D41F97">
          <w:rPr>
            <w:webHidden/>
          </w:rPr>
          <w:fldChar w:fldCharType="end"/>
        </w:r>
      </w:hyperlink>
    </w:p>
    <w:p w14:paraId="662A2AA0" w14:textId="77777777" w:rsidR="00E55FD6" w:rsidRPr="00D41F97" w:rsidRDefault="004C084C">
      <w:pPr>
        <w:pStyle w:val="TOC1"/>
        <w:rPr>
          <w:rFonts w:asciiTheme="minorHAnsi" w:eastAsiaTheme="minorEastAsia" w:hAnsiTheme="minorHAnsi" w:cstheme="minorBidi"/>
          <w:b w:val="0"/>
          <w:sz w:val="22"/>
          <w:szCs w:val="22"/>
        </w:rPr>
      </w:pPr>
      <w:hyperlink w:anchor="_Toc499114714" w:history="1">
        <w:r w:rsidR="00E55FD6" w:rsidRPr="00D41F97">
          <w:rPr>
            <w:rStyle w:val="Hyperlink"/>
          </w:rPr>
          <w:t>Annex C Example of obsolescence management plan</w:t>
        </w:r>
        <w:r w:rsidR="00E55FD6" w:rsidRPr="00D41F97">
          <w:rPr>
            <w:webHidden/>
          </w:rPr>
          <w:tab/>
        </w:r>
        <w:r w:rsidR="00E55FD6" w:rsidRPr="00D41F97">
          <w:rPr>
            <w:webHidden/>
          </w:rPr>
          <w:fldChar w:fldCharType="begin"/>
        </w:r>
        <w:r w:rsidR="00E55FD6" w:rsidRPr="00D41F97">
          <w:rPr>
            <w:webHidden/>
          </w:rPr>
          <w:instrText xml:space="preserve"> PAGEREF _Toc499114714 \h </w:instrText>
        </w:r>
        <w:r w:rsidR="00E55FD6" w:rsidRPr="00D41F97">
          <w:rPr>
            <w:webHidden/>
          </w:rPr>
        </w:r>
        <w:r w:rsidR="00E55FD6" w:rsidRPr="00D41F97">
          <w:rPr>
            <w:webHidden/>
          </w:rPr>
          <w:fldChar w:fldCharType="separate"/>
        </w:r>
        <w:r w:rsidR="00E55FD6" w:rsidRPr="00D41F97">
          <w:rPr>
            <w:webHidden/>
          </w:rPr>
          <w:t>29</w:t>
        </w:r>
        <w:r w:rsidR="00E55FD6" w:rsidRPr="00D41F97">
          <w:rPr>
            <w:webHidden/>
          </w:rPr>
          <w:fldChar w:fldCharType="end"/>
        </w:r>
      </w:hyperlink>
    </w:p>
    <w:p w14:paraId="7AB21C2E" w14:textId="77777777" w:rsidR="00E55FD6" w:rsidRPr="00D41F97" w:rsidRDefault="004C084C">
      <w:pPr>
        <w:pStyle w:val="TOC1"/>
        <w:rPr>
          <w:rFonts w:asciiTheme="minorHAnsi" w:eastAsiaTheme="minorEastAsia" w:hAnsiTheme="minorHAnsi" w:cstheme="minorBidi"/>
          <w:b w:val="0"/>
          <w:sz w:val="22"/>
          <w:szCs w:val="22"/>
        </w:rPr>
      </w:pPr>
      <w:hyperlink w:anchor="_Toc499114715" w:history="1">
        <w:r w:rsidR="00E55FD6" w:rsidRPr="00D41F97">
          <w:rPr>
            <w:rStyle w:val="Hyperlink"/>
          </w:rPr>
          <w:t>Annex D Information about the REACH regulation</w:t>
        </w:r>
        <w:r w:rsidR="00E55FD6" w:rsidRPr="00D41F97">
          <w:rPr>
            <w:webHidden/>
          </w:rPr>
          <w:tab/>
        </w:r>
        <w:r w:rsidR="00E55FD6" w:rsidRPr="00D41F97">
          <w:rPr>
            <w:webHidden/>
          </w:rPr>
          <w:fldChar w:fldCharType="begin"/>
        </w:r>
        <w:r w:rsidR="00E55FD6" w:rsidRPr="00D41F97">
          <w:rPr>
            <w:webHidden/>
          </w:rPr>
          <w:instrText xml:space="preserve"> PAGEREF _Toc499114715 \h </w:instrText>
        </w:r>
        <w:r w:rsidR="00E55FD6" w:rsidRPr="00D41F97">
          <w:rPr>
            <w:webHidden/>
          </w:rPr>
        </w:r>
        <w:r w:rsidR="00E55FD6" w:rsidRPr="00D41F97">
          <w:rPr>
            <w:webHidden/>
          </w:rPr>
          <w:fldChar w:fldCharType="separate"/>
        </w:r>
        <w:r w:rsidR="00E55FD6" w:rsidRPr="00D41F97">
          <w:rPr>
            <w:webHidden/>
          </w:rPr>
          <w:t>30</w:t>
        </w:r>
        <w:r w:rsidR="00E55FD6" w:rsidRPr="00D41F97">
          <w:rPr>
            <w:webHidden/>
          </w:rPr>
          <w:fldChar w:fldCharType="end"/>
        </w:r>
      </w:hyperlink>
    </w:p>
    <w:p w14:paraId="1DF00BAC" w14:textId="77777777" w:rsidR="00E55FD6" w:rsidRPr="00D41F97" w:rsidRDefault="004C084C">
      <w:pPr>
        <w:pStyle w:val="TOC2"/>
        <w:rPr>
          <w:rFonts w:asciiTheme="minorHAnsi" w:eastAsiaTheme="minorEastAsia" w:hAnsiTheme="minorHAnsi" w:cstheme="minorBidi"/>
        </w:rPr>
      </w:pPr>
      <w:hyperlink w:anchor="_Toc499114716" w:history="1">
        <w:r w:rsidR="00E55FD6" w:rsidRPr="00D41F97">
          <w:rPr>
            <w:rStyle w:val="Hyperlink"/>
            <w14:scene3d>
              <w14:camera w14:prst="orthographicFront"/>
              <w14:lightRig w14:rig="threePt" w14:dir="t">
                <w14:rot w14:lat="0" w14:lon="0" w14:rev="0"/>
              </w14:lightRig>
            </w14:scene3d>
          </w:rPr>
          <w:t>D.1</w:t>
        </w:r>
        <w:r w:rsidR="00E55FD6" w:rsidRPr="00D41F97">
          <w:rPr>
            <w:rFonts w:asciiTheme="minorHAnsi" w:eastAsiaTheme="minorEastAsia" w:hAnsiTheme="minorHAnsi" w:cstheme="minorBidi"/>
          </w:rPr>
          <w:tab/>
        </w:r>
        <w:r w:rsidR="00E55FD6" w:rsidRPr="00D41F97">
          <w:rPr>
            <w:rStyle w:val="Hyperlink"/>
          </w:rPr>
          <w:t>Background</w:t>
        </w:r>
        <w:r w:rsidR="00E55FD6" w:rsidRPr="00D41F97">
          <w:rPr>
            <w:webHidden/>
          </w:rPr>
          <w:tab/>
        </w:r>
        <w:r w:rsidR="00E55FD6" w:rsidRPr="00D41F97">
          <w:rPr>
            <w:webHidden/>
          </w:rPr>
          <w:fldChar w:fldCharType="begin"/>
        </w:r>
        <w:r w:rsidR="00E55FD6" w:rsidRPr="00D41F97">
          <w:rPr>
            <w:webHidden/>
          </w:rPr>
          <w:instrText xml:space="preserve"> PAGEREF _Toc499114716 \h </w:instrText>
        </w:r>
        <w:r w:rsidR="00E55FD6" w:rsidRPr="00D41F97">
          <w:rPr>
            <w:webHidden/>
          </w:rPr>
        </w:r>
        <w:r w:rsidR="00E55FD6" w:rsidRPr="00D41F97">
          <w:rPr>
            <w:webHidden/>
          </w:rPr>
          <w:fldChar w:fldCharType="separate"/>
        </w:r>
        <w:r w:rsidR="00E55FD6" w:rsidRPr="00D41F97">
          <w:rPr>
            <w:webHidden/>
          </w:rPr>
          <w:t>30</w:t>
        </w:r>
        <w:r w:rsidR="00E55FD6" w:rsidRPr="00D41F97">
          <w:rPr>
            <w:webHidden/>
          </w:rPr>
          <w:fldChar w:fldCharType="end"/>
        </w:r>
      </w:hyperlink>
    </w:p>
    <w:p w14:paraId="1CFC7BCF" w14:textId="77777777" w:rsidR="00E55FD6" w:rsidRPr="00D41F97" w:rsidRDefault="004C084C">
      <w:pPr>
        <w:pStyle w:val="TOC3"/>
        <w:rPr>
          <w:rFonts w:asciiTheme="minorHAnsi" w:eastAsiaTheme="minorEastAsia" w:hAnsiTheme="minorHAnsi" w:cstheme="minorBidi"/>
          <w:noProof/>
          <w:szCs w:val="22"/>
        </w:rPr>
      </w:pPr>
      <w:hyperlink w:anchor="_Toc499114717" w:history="1">
        <w:r w:rsidR="00E55FD6" w:rsidRPr="00D41F97">
          <w:rPr>
            <w:rStyle w:val="Hyperlink"/>
            <w:noProof/>
          </w:rPr>
          <w:t>D.1.1</w:t>
        </w:r>
        <w:r w:rsidR="00E55FD6" w:rsidRPr="00D41F97">
          <w:rPr>
            <w:rFonts w:asciiTheme="minorHAnsi" w:eastAsiaTheme="minorEastAsia" w:hAnsiTheme="minorHAnsi" w:cstheme="minorBidi"/>
            <w:noProof/>
            <w:szCs w:val="22"/>
          </w:rPr>
          <w:tab/>
        </w:r>
        <w:r w:rsidR="00E55FD6" w:rsidRPr="00D41F97">
          <w:rPr>
            <w:rStyle w:val="Hyperlink"/>
            <w:noProof/>
          </w:rPr>
          <w:t>Overview</w:t>
        </w:r>
        <w:r w:rsidR="00E55FD6" w:rsidRPr="00D41F97">
          <w:rPr>
            <w:noProof/>
            <w:webHidden/>
          </w:rPr>
          <w:tab/>
        </w:r>
        <w:r w:rsidR="00E55FD6" w:rsidRPr="00D41F97">
          <w:rPr>
            <w:noProof/>
            <w:webHidden/>
          </w:rPr>
          <w:fldChar w:fldCharType="begin"/>
        </w:r>
        <w:r w:rsidR="00E55FD6" w:rsidRPr="00D41F97">
          <w:rPr>
            <w:noProof/>
            <w:webHidden/>
          </w:rPr>
          <w:instrText xml:space="preserve"> PAGEREF _Toc499114717 \h </w:instrText>
        </w:r>
        <w:r w:rsidR="00E55FD6" w:rsidRPr="00D41F97">
          <w:rPr>
            <w:noProof/>
            <w:webHidden/>
          </w:rPr>
        </w:r>
        <w:r w:rsidR="00E55FD6" w:rsidRPr="00D41F97">
          <w:rPr>
            <w:noProof/>
            <w:webHidden/>
          </w:rPr>
          <w:fldChar w:fldCharType="separate"/>
        </w:r>
        <w:r w:rsidR="00E55FD6" w:rsidRPr="00D41F97">
          <w:rPr>
            <w:noProof/>
            <w:webHidden/>
          </w:rPr>
          <w:t>30</w:t>
        </w:r>
        <w:r w:rsidR="00E55FD6" w:rsidRPr="00D41F97">
          <w:rPr>
            <w:noProof/>
            <w:webHidden/>
          </w:rPr>
          <w:fldChar w:fldCharType="end"/>
        </w:r>
      </w:hyperlink>
    </w:p>
    <w:p w14:paraId="1D268221" w14:textId="77777777" w:rsidR="00E55FD6" w:rsidRPr="00D41F97" w:rsidRDefault="004C084C">
      <w:pPr>
        <w:pStyle w:val="TOC3"/>
        <w:rPr>
          <w:rFonts w:asciiTheme="minorHAnsi" w:eastAsiaTheme="minorEastAsia" w:hAnsiTheme="minorHAnsi" w:cstheme="minorBidi"/>
          <w:noProof/>
          <w:szCs w:val="22"/>
        </w:rPr>
      </w:pPr>
      <w:hyperlink w:anchor="_Toc499114718" w:history="1">
        <w:r w:rsidR="00E55FD6" w:rsidRPr="00D41F97">
          <w:rPr>
            <w:rStyle w:val="Hyperlink"/>
            <w:noProof/>
          </w:rPr>
          <w:t>D.1.2</w:t>
        </w:r>
        <w:r w:rsidR="00E55FD6" w:rsidRPr="00D41F97">
          <w:rPr>
            <w:rFonts w:asciiTheme="minorHAnsi" w:eastAsiaTheme="minorEastAsia" w:hAnsiTheme="minorHAnsi" w:cstheme="minorBidi"/>
            <w:noProof/>
            <w:szCs w:val="22"/>
          </w:rPr>
          <w:tab/>
        </w:r>
        <w:r w:rsidR="00E55FD6" w:rsidRPr="00D41F97">
          <w:rPr>
            <w:rStyle w:val="Hyperlink"/>
            <w:noProof/>
          </w:rPr>
          <w:t>Definition of terms</w:t>
        </w:r>
        <w:r w:rsidR="00E55FD6" w:rsidRPr="00D41F97">
          <w:rPr>
            <w:noProof/>
            <w:webHidden/>
          </w:rPr>
          <w:tab/>
        </w:r>
        <w:r w:rsidR="00E55FD6" w:rsidRPr="00D41F97">
          <w:rPr>
            <w:noProof/>
            <w:webHidden/>
          </w:rPr>
          <w:fldChar w:fldCharType="begin"/>
        </w:r>
        <w:r w:rsidR="00E55FD6" w:rsidRPr="00D41F97">
          <w:rPr>
            <w:noProof/>
            <w:webHidden/>
          </w:rPr>
          <w:instrText xml:space="preserve"> PAGEREF _Toc499114718 \h </w:instrText>
        </w:r>
        <w:r w:rsidR="00E55FD6" w:rsidRPr="00D41F97">
          <w:rPr>
            <w:noProof/>
            <w:webHidden/>
          </w:rPr>
        </w:r>
        <w:r w:rsidR="00E55FD6" w:rsidRPr="00D41F97">
          <w:rPr>
            <w:noProof/>
            <w:webHidden/>
          </w:rPr>
          <w:fldChar w:fldCharType="separate"/>
        </w:r>
        <w:r w:rsidR="00E55FD6" w:rsidRPr="00D41F97">
          <w:rPr>
            <w:noProof/>
            <w:webHidden/>
          </w:rPr>
          <w:t>30</w:t>
        </w:r>
        <w:r w:rsidR="00E55FD6" w:rsidRPr="00D41F97">
          <w:rPr>
            <w:noProof/>
            <w:webHidden/>
          </w:rPr>
          <w:fldChar w:fldCharType="end"/>
        </w:r>
      </w:hyperlink>
    </w:p>
    <w:p w14:paraId="695ADBDE" w14:textId="77777777" w:rsidR="00E55FD6" w:rsidRPr="00D41F97" w:rsidRDefault="004C084C">
      <w:pPr>
        <w:pStyle w:val="TOC3"/>
        <w:rPr>
          <w:rFonts w:asciiTheme="minorHAnsi" w:eastAsiaTheme="minorEastAsia" w:hAnsiTheme="minorHAnsi" w:cstheme="minorBidi"/>
          <w:noProof/>
          <w:szCs w:val="22"/>
        </w:rPr>
      </w:pPr>
      <w:hyperlink w:anchor="_Toc499114719" w:history="1">
        <w:r w:rsidR="00E55FD6" w:rsidRPr="00D41F97">
          <w:rPr>
            <w:rStyle w:val="Hyperlink"/>
            <w:noProof/>
          </w:rPr>
          <w:t>D.1.3</w:t>
        </w:r>
        <w:r w:rsidR="00E55FD6" w:rsidRPr="00D41F97">
          <w:rPr>
            <w:rFonts w:asciiTheme="minorHAnsi" w:eastAsiaTheme="minorEastAsia" w:hAnsiTheme="minorHAnsi" w:cstheme="minorBidi"/>
            <w:noProof/>
            <w:szCs w:val="22"/>
          </w:rPr>
          <w:tab/>
        </w:r>
        <w:r w:rsidR="00E55FD6" w:rsidRPr="00D41F97">
          <w:rPr>
            <w:rStyle w:val="Hyperlink"/>
            <w:noProof/>
          </w:rPr>
          <w:t>Relationship between substances, mixtures, and articles</w:t>
        </w:r>
        <w:r w:rsidR="00E55FD6" w:rsidRPr="00D41F97">
          <w:rPr>
            <w:noProof/>
            <w:webHidden/>
          </w:rPr>
          <w:tab/>
        </w:r>
        <w:r w:rsidR="00E55FD6" w:rsidRPr="00D41F97">
          <w:rPr>
            <w:noProof/>
            <w:webHidden/>
          </w:rPr>
          <w:fldChar w:fldCharType="begin"/>
        </w:r>
        <w:r w:rsidR="00E55FD6" w:rsidRPr="00D41F97">
          <w:rPr>
            <w:noProof/>
            <w:webHidden/>
          </w:rPr>
          <w:instrText xml:space="preserve"> PAGEREF _Toc499114719 \h </w:instrText>
        </w:r>
        <w:r w:rsidR="00E55FD6" w:rsidRPr="00D41F97">
          <w:rPr>
            <w:noProof/>
            <w:webHidden/>
          </w:rPr>
        </w:r>
        <w:r w:rsidR="00E55FD6" w:rsidRPr="00D41F97">
          <w:rPr>
            <w:noProof/>
            <w:webHidden/>
          </w:rPr>
          <w:fldChar w:fldCharType="separate"/>
        </w:r>
        <w:r w:rsidR="00E55FD6" w:rsidRPr="00D41F97">
          <w:rPr>
            <w:noProof/>
            <w:webHidden/>
          </w:rPr>
          <w:t>31</w:t>
        </w:r>
        <w:r w:rsidR="00E55FD6" w:rsidRPr="00D41F97">
          <w:rPr>
            <w:noProof/>
            <w:webHidden/>
          </w:rPr>
          <w:fldChar w:fldCharType="end"/>
        </w:r>
      </w:hyperlink>
    </w:p>
    <w:p w14:paraId="5DB1B01C" w14:textId="77777777" w:rsidR="00E55FD6" w:rsidRPr="00D41F97" w:rsidRDefault="004C084C">
      <w:pPr>
        <w:pStyle w:val="TOC2"/>
        <w:rPr>
          <w:rFonts w:asciiTheme="minorHAnsi" w:eastAsiaTheme="minorEastAsia" w:hAnsiTheme="minorHAnsi" w:cstheme="minorBidi"/>
        </w:rPr>
      </w:pPr>
      <w:hyperlink w:anchor="_Toc499114720" w:history="1">
        <w:r w:rsidR="00E55FD6" w:rsidRPr="00D41F97">
          <w:rPr>
            <w:rStyle w:val="Hyperlink"/>
            <w14:scene3d>
              <w14:camera w14:prst="orthographicFront"/>
              <w14:lightRig w14:rig="threePt" w14:dir="t">
                <w14:rot w14:lat="0" w14:lon="0" w14:rev="0"/>
              </w14:lightRig>
            </w14:scene3d>
          </w:rPr>
          <w:t>D.2</w:t>
        </w:r>
        <w:r w:rsidR="00E55FD6" w:rsidRPr="00D41F97">
          <w:rPr>
            <w:rFonts w:asciiTheme="minorHAnsi" w:eastAsiaTheme="minorEastAsia" w:hAnsiTheme="minorHAnsi" w:cstheme="minorBidi"/>
          </w:rPr>
          <w:tab/>
        </w:r>
        <w:r w:rsidR="00E55FD6" w:rsidRPr="00D41F97">
          <w:rPr>
            <w:rStyle w:val="Hyperlink"/>
          </w:rPr>
          <w:t>Technical consequences of REACH</w:t>
        </w:r>
        <w:r w:rsidR="00E55FD6" w:rsidRPr="00D41F97">
          <w:rPr>
            <w:webHidden/>
          </w:rPr>
          <w:tab/>
        </w:r>
        <w:r w:rsidR="00E55FD6" w:rsidRPr="00D41F97">
          <w:rPr>
            <w:webHidden/>
          </w:rPr>
          <w:fldChar w:fldCharType="begin"/>
        </w:r>
        <w:r w:rsidR="00E55FD6" w:rsidRPr="00D41F97">
          <w:rPr>
            <w:webHidden/>
          </w:rPr>
          <w:instrText xml:space="preserve"> PAGEREF _Toc499114720 \h </w:instrText>
        </w:r>
        <w:r w:rsidR="00E55FD6" w:rsidRPr="00D41F97">
          <w:rPr>
            <w:webHidden/>
          </w:rPr>
        </w:r>
        <w:r w:rsidR="00E55FD6" w:rsidRPr="00D41F97">
          <w:rPr>
            <w:webHidden/>
          </w:rPr>
          <w:fldChar w:fldCharType="separate"/>
        </w:r>
        <w:r w:rsidR="00E55FD6" w:rsidRPr="00D41F97">
          <w:rPr>
            <w:webHidden/>
          </w:rPr>
          <w:t>32</w:t>
        </w:r>
        <w:r w:rsidR="00E55FD6" w:rsidRPr="00D41F97">
          <w:rPr>
            <w:webHidden/>
          </w:rPr>
          <w:fldChar w:fldCharType="end"/>
        </w:r>
      </w:hyperlink>
    </w:p>
    <w:p w14:paraId="04BE018F" w14:textId="77777777" w:rsidR="00E55FD6" w:rsidRPr="00D41F97" w:rsidRDefault="004C084C">
      <w:pPr>
        <w:pStyle w:val="TOC2"/>
        <w:rPr>
          <w:rFonts w:asciiTheme="minorHAnsi" w:eastAsiaTheme="minorEastAsia" w:hAnsiTheme="minorHAnsi" w:cstheme="minorBidi"/>
        </w:rPr>
      </w:pPr>
      <w:hyperlink w:anchor="_Toc499114721" w:history="1">
        <w:r w:rsidR="00E55FD6" w:rsidRPr="00D41F97">
          <w:rPr>
            <w:rStyle w:val="Hyperlink"/>
            <w14:scene3d>
              <w14:camera w14:prst="orthographicFront"/>
              <w14:lightRig w14:rig="threePt" w14:dir="t">
                <w14:rot w14:lat="0" w14:lon="0" w14:rev="0"/>
              </w14:lightRig>
            </w14:scene3d>
          </w:rPr>
          <w:t>D.3</w:t>
        </w:r>
        <w:r w:rsidR="00E55FD6" w:rsidRPr="00D41F97">
          <w:rPr>
            <w:rFonts w:asciiTheme="minorHAnsi" w:eastAsiaTheme="minorEastAsia" w:hAnsiTheme="minorHAnsi" w:cstheme="minorBidi"/>
          </w:rPr>
          <w:tab/>
        </w:r>
        <w:r w:rsidR="00E55FD6" w:rsidRPr="00D41F97">
          <w:rPr>
            <w:rStyle w:val="Hyperlink"/>
          </w:rPr>
          <w:t>Additional information</w:t>
        </w:r>
        <w:r w:rsidR="00E55FD6" w:rsidRPr="00D41F97">
          <w:rPr>
            <w:webHidden/>
          </w:rPr>
          <w:tab/>
        </w:r>
        <w:r w:rsidR="00E55FD6" w:rsidRPr="00D41F97">
          <w:rPr>
            <w:webHidden/>
          </w:rPr>
          <w:fldChar w:fldCharType="begin"/>
        </w:r>
        <w:r w:rsidR="00E55FD6" w:rsidRPr="00D41F97">
          <w:rPr>
            <w:webHidden/>
          </w:rPr>
          <w:instrText xml:space="preserve"> PAGEREF _Toc499114721 \h </w:instrText>
        </w:r>
        <w:r w:rsidR="00E55FD6" w:rsidRPr="00D41F97">
          <w:rPr>
            <w:webHidden/>
          </w:rPr>
        </w:r>
        <w:r w:rsidR="00E55FD6" w:rsidRPr="00D41F97">
          <w:rPr>
            <w:webHidden/>
          </w:rPr>
          <w:fldChar w:fldCharType="separate"/>
        </w:r>
        <w:r w:rsidR="00E55FD6" w:rsidRPr="00D41F97">
          <w:rPr>
            <w:webHidden/>
          </w:rPr>
          <w:t>37</w:t>
        </w:r>
        <w:r w:rsidR="00E55FD6" w:rsidRPr="00D41F97">
          <w:rPr>
            <w:webHidden/>
          </w:rPr>
          <w:fldChar w:fldCharType="end"/>
        </w:r>
      </w:hyperlink>
    </w:p>
    <w:p w14:paraId="79C8A1C0" w14:textId="77777777" w:rsidR="00736332" w:rsidRPr="00D41F97" w:rsidRDefault="00736332" w:rsidP="00216F15">
      <w:pPr>
        <w:pStyle w:val="paragraph"/>
        <w:rPr>
          <w:noProof w:val="0"/>
        </w:rPr>
      </w:pPr>
      <w:r w:rsidRPr="00D41F97">
        <w:rPr>
          <w:noProof w:val="0"/>
        </w:rPr>
        <w:fldChar w:fldCharType="end"/>
      </w:r>
    </w:p>
    <w:p w14:paraId="20F24C65" w14:textId="77777777" w:rsidR="00736332" w:rsidRPr="00D41F97" w:rsidRDefault="00736332" w:rsidP="00216F15">
      <w:pPr>
        <w:pStyle w:val="paragraph"/>
        <w:rPr>
          <w:rFonts w:ascii="Arial" w:hAnsi="Arial" w:cs="Arial"/>
          <w:b/>
          <w:noProof w:val="0"/>
          <w:sz w:val="24"/>
          <w:szCs w:val="24"/>
        </w:rPr>
      </w:pPr>
      <w:r w:rsidRPr="00D41F97">
        <w:rPr>
          <w:rFonts w:ascii="Arial" w:hAnsi="Arial" w:cs="Arial"/>
          <w:b/>
          <w:noProof w:val="0"/>
          <w:sz w:val="24"/>
          <w:szCs w:val="24"/>
        </w:rPr>
        <w:t>Figures</w:t>
      </w:r>
    </w:p>
    <w:p w14:paraId="3B0E375A" w14:textId="77777777" w:rsidR="00E55FD6" w:rsidRPr="00D41F97" w:rsidRDefault="00736332">
      <w:pPr>
        <w:pStyle w:val="TableofFigures"/>
        <w:rPr>
          <w:rFonts w:asciiTheme="minorHAnsi" w:eastAsiaTheme="minorEastAsia" w:hAnsiTheme="minorHAnsi" w:cstheme="minorBidi"/>
          <w:noProof/>
        </w:rPr>
      </w:pPr>
      <w:r w:rsidRPr="00D41F97">
        <w:rPr>
          <w:sz w:val="24"/>
        </w:rPr>
        <w:fldChar w:fldCharType="begin"/>
      </w:r>
      <w:r w:rsidRPr="00D41F97">
        <w:rPr>
          <w:sz w:val="24"/>
        </w:rPr>
        <w:instrText xml:space="preserve"> TOC \h \z \c "Figure" </w:instrText>
      </w:r>
      <w:r w:rsidRPr="00D41F97">
        <w:rPr>
          <w:sz w:val="24"/>
        </w:rPr>
        <w:fldChar w:fldCharType="separate"/>
      </w:r>
      <w:hyperlink w:anchor="_Toc499114722" w:history="1">
        <w:r w:rsidR="00E55FD6" w:rsidRPr="00D41F97">
          <w:rPr>
            <w:rStyle w:val="Hyperlink"/>
            <w:noProof/>
          </w:rPr>
          <w:t>Figure 5</w:t>
        </w:r>
        <w:r w:rsidR="00E55FD6" w:rsidRPr="00D41F97">
          <w:rPr>
            <w:rStyle w:val="Hyperlink"/>
            <w:noProof/>
          </w:rPr>
          <w:noBreakHyphen/>
          <w:t>1</w:t>
        </w:r>
        <w:r w:rsidR="00E55FD6" w:rsidRPr="00D41F97">
          <w:rPr>
            <w:rStyle w:val="Hyperlink"/>
            <w:rFonts w:cstheme="minorHAnsi"/>
            <w:noProof/>
          </w:rPr>
          <w:t>: Obsolescence management versus space programme phases</w:t>
        </w:r>
        <w:r w:rsidR="00E55FD6" w:rsidRPr="00D41F97">
          <w:rPr>
            <w:noProof/>
            <w:webHidden/>
          </w:rPr>
          <w:tab/>
        </w:r>
        <w:r w:rsidR="00E55FD6" w:rsidRPr="00D41F97">
          <w:rPr>
            <w:noProof/>
            <w:webHidden/>
          </w:rPr>
          <w:fldChar w:fldCharType="begin"/>
        </w:r>
        <w:r w:rsidR="00E55FD6" w:rsidRPr="00D41F97">
          <w:rPr>
            <w:noProof/>
            <w:webHidden/>
          </w:rPr>
          <w:instrText xml:space="preserve"> PAGEREF _Toc499114722 \h </w:instrText>
        </w:r>
        <w:r w:rsidR="00E55FD6" w:rsidRPr="00D41F97">
          <w:rPr>
            <w:noProof/>
            <w:webHidden/>
          </w:rPr>
        </w:r>
        <w:r w:rsidR="00E55FD6" w:rsidRPr="00D41F97">
          <w:rPr>
            <w:noProof/>
            <w:webHidden/>
          </w:rPr>
          <w:fldChar w:fldCharType="separate"/>
        </w:r>
        <w:r w:rsidR="00E55FD6" w:rsidRPr="00D41F97">
          <w:rPr>
            <w:noProof/>
            <w:webHidden/>
          </w:rPr>
          <w:t>15</w:t>
        </w:r>
        <w:r w:rsidR="00E55FD6" w:rsidRPr="00D41F97">
          <w:rPr>
            <w:noProof/>
            <w:webHidden/>
          </w:rPr>
          <w:fldChar w:fldCharType="end"/>
        </w:r>
      </w:hyperlink>
    </w:p>
    <w:p w14:paraId="2B6E4553" w14:textId="77777777" w:rsidR="00E55FD6" w:rsidRPr="00D41F97" w:rsidRDefault="004C084C">
      <w:pPr>
        <w:pStyle w:val="TableofFigures"/>
        <w:rPr>
          <w:rFonts w:asciiTheme="minorHAnsi" w:eastAsiaTheme="minorEastAsia" w:hAnsiTheme="minorHAnsi" w:cstheme="minorBidi"/>
          <w:noProof/>
        </w:rPr>
      </w:pPr>
      <w:hyperlink w:anchor="_Toc499114723" w:history="1">
        <w:r w:rsidR="00E55FD6" w:rsidRPr="00D41F97">
          <w:rPr>
            <w:rStyle w:val="Hyperlink"/>
            <w:noProof/>
          </w:rPr>
          <w:t>Figure 6</w:t>
        </w:r>
        <w:r w:rsidR="00E55FD6" w:rsidRPr="00D41F97">
          <w:rPr>
            <w:rStyle w:val="Hyperlink"/>
            <w:noProof/>
          </w:rPr>
          <w:noBreakHyphen/>
          <w:t>1: Proactive approach best practices scheme</w:t>
        </w:r>
        <w:r w:rsidR="00E55FD6" w:rsidRPr="00D41F97">
          <w:rPr>
            <w:noProof/>
            <w:webHidden/>
          </w:rPr>
          <w:tab/>
        </w:r>
        <w:r w:rsidR="00E55FD6" w:rsidRPr="00D41F97">
          <w:rPr>
            <w:noProof/>
            <w:webHidden/>
          </w:rPr>
          <w:fldChar w:fldCharType="begin"/>
        </w:r>
        <w:r w:rsidR="00E55FD6" w:rsidRPr="00D41F97">
          <w:rPr>
            <w:noProof/>
            <w:webHidden/>
          </w:rPr>
          <w:instrText xml:space="preserve"> PAGEREF _Toc499114723 \h </w:instrText>
        </w:r>
        <w:r w:rsidR="00E55FD6" w:rsidRPr="00D41F97">
          <w:rPr>
            <w:noProof/>
            <w:webHidden/>
          </w:rPr>
        </w:r>
        <w:r w:rsidR="00E55FD6" w:rsidRPr="00D41F97">
          <w:rPr>
            <w:noProof/>
            <w:webHidden/>
          </w:rPr>
          <w:fldChar w:fldCharType="separate"/>
        </w:r>
        <w:r w:rsidR="00E55FD6" w:rsidRPr="00D41F97">
          <w:rPr>
            <w:noProof/>
            <w:webHidden/>
          </w:rPr>
          <w:t>16</w:t>
        </w:r>
        <w:r w:rsidR="00E55FD6" w:rsidRPr="00D41F97">
          <w:rPr>
            <w:noProof/>
            <w:webHidden/>
          </w:rPr>
          <w:fldChar w:fldCharType="end"/>
        </w:r>
      </w:hyperlink>
    </w:p>
    <w:p w14:paraId="40663B86" w14:textId="77777777" w:rsidR="00E55FD6" w:rsidRPr="00D41F97" w:rsidRDefault="004C084C">
      <w:pPr>
        <w:pStyle w:val="TableofFigures"/>
        <w:rPr>
          <w:rFonts w:asciiTheme="minorHAnsi" w:eastAsiaTheme="minorEastAsia" w:hAnsiTheme="minorHAnsi" w:cstheme="minorBidi"/>
          <w:noProof/>
        </w:rPr>
      </w:pPr>
      <w:hyperlink w:anchor="_Toc499114724" w:history="1">
        <w:r w:rsidR="00E55FD6" w:rsidRPr="00D41F97">
          <w:rPr>
            <w:rStyle w:val="Hyperlink"/>
            <w:noProof/>
          </w:rPr>
          <w:t>Figure 6</w:t>
        </w:r>
        <w:r w:rsidR="00E55FD6" w:rsidRPr="00D41F97">
          <w:rPr>
            <w:rStyle w:val="Hyperlink"/>
            <w:noProof/>
          </w:rPr>
          <w:noBreakHyphen/>
          <w:t>2: Reactive approach best practices scheme</w:t>
        </w:r>
        <w:r w:rsidR="00E55FD6" w:rsidRPr="00D41F97">
          <w:rPr>
            <w:noProof/>
            <w:webHidden/>
          </w:rPr>
          <w:tab/>
        </w:r>
        <w:r w:rsidR="00E55FD6" w:rsidRPr="00D41F97">
          <w:rPr>
            <w:noProof/>
            <w:webHidden/>
          </w:rPr>
          <w:fldChar w:fldCharType="begin"/>
        </w:r>
        <w:r w:rsidR="00E55FD6" w:rsidRPr="00D41F97">
          <w:rPr>
            <w:noProof/>
            <w:webHidden/>
          </w:rPr>
          <w:instrText xml:space="preserve"> PAGEREF _Toc499114724 \h </w:instrText>
        </w:r>
        <w:r w:rsidR="00E55FD6" w:rsidRPr="00D41F97">
          <w:rPr>
            <w:noProof/>
            <w:webHidden/>
          </w:rPr>
        </w:r>
        <w:r w:rsidR="00E55FD6" w:rsidRPr="00D41F97">
          <w:rPr>
            <w:noProof/>
            <w:webHidden/>
          </w:rPr>
          <w:fldChar w:fldCharType="separate"/>
        </w:r>
        <w:r w:rsidR="00E55FD6" w:rsidRPr="00D41F97">
          <w:rPr>
            <w:noProof/>
            <w:webHidden/>
          </w:rPr>
          <w:t>23</w:t>
        </w:r>
        <w:r w:rsidR="00E55FD6" w:rsidRPr="00D41F97">
          <w:rPr>
            <w:noProof/>
            <w:webHidden/>
          </w:rPr>
          <w:fldChar w:fldCharType="end"/>
        </w:r>
      </w:hyperlink>
    </w:p>
    <w:p w14:paraId="7E037498" w14:textId="77777777" w:rsidR="00736332" w:rsidRPr="00D41F97" w:rsidRDefault="00736332" w:rsidP="00785C5A">
      <w:pPr>
        <w:pStyle w:val="TableofFigures"/>
        <w:rPr>
          <w:sz w:val="24"/>
        </w:rPr>
      </w:pPr>
      <w:r w:rsidRPr="00D41F97">
        <w:rPr>
          <w:sz w:val="24"/>
        </w:rPr>
        <w:fldChar w:fldCharType="end"/>
      </w:r>
    </w:p>
    <w:p w14:paraId="659CE6A0" w14:textId="77777777" w:rsidR="00736332" w:rsidRPr="00D41F97" w:rsidRDefault="00736332" w:rsidP="00216F15">
      <w:pPr>
        <w:pStyle w:val="paragraph"/>
        <w:rPr>
          <w:rFonts w:ascii="Arial" w:hAnsi="Arial" w:cs="Arial"/>
          <w:b/>
          <w:noProof w:val="0"/>
          <w:sz w:val="24"/>
          <w:szCs w:val="24"/>
        </w:rPr>
      </w:pPr>
      <w:r w:rsidRPr="00D41F97">
        <w:rPr>
          <w:rFonts w:ascii="Arial" w:hAnsi="Arial" w:cs="Arial"/>
          <w:b/>
          <w:noProof w:val="0"/>
          <w:sz w:val="24"/>
          <w:szCs w:val="24"/>
        </w:rPr>
        <w:t>Tables</w:t>
      </w:r>
    </w:p>
    <w:p w14:paraId="37154B14" w14:textId="77777777" w:rsidR="00E55FD6" w:rsidRPr="00D41F97" w:rsidRDefault="00816365">
      <w:pPr>
        <w:pStyle w:val="TableofFigures"/>
        <w:rPr>
          <w:rFonts w:asciiTheme="minorHAnsi" w:eastAsiaTheme="minorEastAsia" w:hAnsiTheme="minorHAnsi" w:cstheme="minorBidi"/>
          <w:noProof/>
        </w:rPr>
      </w:pPr>
      <w:r w:rsidRPr="00D41F97">
        <w:fldChar w:fldCharType="begin"/>
      </w:r>
      <w:r w:rsidRPr="00D41F97">
        <w:instrText xml:space="preserve"> TOC \h \z \t "Caption:Annex Table" \c </w:instrText>
      </w:r>
      <w:r w:rsidRPr="00D41F97">
        <w:fldChar w:fldCharType="separate"/>
      </w:r>
      <w:hyperlink w:anchor="_Toc499114725" w:history="1">
        <w:r w:rsidR="00E55FD6" w:rsidRPr="00D41F97">
          <w:rPr>
            <w:rStyle w:val="Hyperlink"/>
            <w:noProof/>
          </w:rPr>
          <w:t>Table D-1 : Summary of legal obligations of industry, possible associated actions, schedules as a function of regulatory step - Possibly long-term</w:t>
        </w:r>
        <w:r w:rsidR="00E55FD6" w:rsidRPr="00D41F97">
          <w:rPr>
            <w:noProof/>
            <w:webHidden/>
          </w:rPr>
          <w:tab/>
        </w:r>
        <w:r w:rsidR="00E55FD6" w:rsidRPr="00D41F97">
          <w:rPr>
            <w:noProof/>
            <w:webHidden/>
          </w:rPr>
          <w:fldChar w:fldCharType="begin"/>
        </w:r>
        <w:r w:rsidR="00E55FD6" w:rsidRPr="00D41F97">
          <w:rPr>
            <w:noProof/>
            <w:webHidden/>
          </w:rPr>
          <w:instrText xml:space="preserve"> PAGEREF _Toc499114725 \h </w:instrText>
        </w:r>
        <w:r w:rsidR="00E55FD6" w:rsidRPr="00D41F97">
          <w:rPr>
            <w:noProof/>
            <w:webHidden/>
          </w:rPr>
        </w:r>
        <w:r w:rsidR="00E55FD6" w:rsidRPr="00D41F97">
          <w:rPr>
            <w:noProof/>
            <w:webHidden/>
          </w:rPr>
          <w:fldChar w:fldCharType="separate"/>
        </w:r>
        <w:r w:rsidR="00E55FD6" w:rsidRPr="00D41F97">
          <w:rPr>
            <w:noProof/>
            <w:webHidden/>
          </w:rPr>
          <w:t>34</w:t>
        </w:r>
        <w:r w:rsidR="00E55FD6" w:rsidRPr="00D41F97">
          <w:rPr>
            <w:noProof/>
            <w:webHidden/>
          </w:rPr>
          <w:fldChar w:fldCharType="end"/>
        </w:r>
      </w:hyperlink>
    </w:p>
    <w:p w14:paraId="46EE1B07" w14:textId="77777777" w:rsidR="00E55FD6" w:rsidRPr="00D41F97" w:rsidRDefault="004C084C">
      <w:pPr>
        <w:pStyle w:val="TableofFigures"/>
        <w:rPr>
          <w:rFonts w:asciiTheme="minorHAnsi" w:eastAsiaTheme="minorEastAsia" w:hAnsiTheme="minorHAnsi" w:cstheme="minorBidi"/>
          <w:noProof/>
        </w:rPr>
      </w:pPr>
      <w:hyperlink w:anchor="_Toc499114726" w:history="1">
        <w:r w:rsidR="00E55FD6" w:rsidRPr="00D41F97">
          <w:rPr>
            <w:rStyle w:val="Hyperlink"/>
            <w:noProof/>
          </w:rPr>
          <w:t>Table D-2 : Summary of legal obligations of industry, possible associated actions, schedules as a function of regulatory step - Possibly mid-term</w:t>
        </w:r>
        <w:r w:rsidR="00E55FD6" w:rsidRPr="00D41F97">
          <w:rPr>
            <w:noProof/>
            <w:webHidden/>
          </w:rPr>
          <w:tab/>
        </w:r>
        <w:r w:rsidR="00E55FD6" w:rsidRPr="00D41F97">
          <w:rPr>
            <w:noProof/>
            <w:webHidden/>
          </w:rPr>
          <w:fldChar w:fldCharType="begin"/>
        </w:r>
        <w:r w:rsidR="00E55FD6" w:rsidRPr="00D41F97">
          <w:rPr>
            <w:noProof/>
            <w:webHidden/>
          </w:rPr>
          <w:instrText xml:space="preserve"> PAGEREF _Toc499114726 \h </w:instrText>
        </w:r>
        <w:r w:rsidR="00E55FD6" w:rsidRPr="00D41F97">
          <w:rPr>
            <w:noProof/>
            <w:webHidden/>
          </w:rPr>
        </w:r>
        <w:r w:rsidR="00E55FD6" w:rsidRPr="00D41F97">
          <w:rPr>
            <w:noProof/>
            <w:webHidden/>
          </w:rPr>
          <w:fldChar w:fldCharType="separate"/>
        </w:r>
        <w:r w:rsidR="00E55FD6" w:rsidRPr="00D41F97">
          <w:rPr>
            <w:noProof/>
            <w:webHidden/>
          </w:rPr>
          <w:t>35</w:t>
        </w:r>
        <w:r w:rsidR="00E55FD6" w:rsidRPr="00D41F97">
          <w:rPr>
            <w:noProof/>
            <w:webHidden/>
          </w:rPr>
          <w:fldChar w:fldCharType="end"/>
        </w:r>
      </w:hyperlink>
    </w:p>
    <w:p w14:paraId="378FB070" w14:textId="77777777" w:rsidR="00E55FD6" w:rsidRPr="00D41F97" w:rsidRDefault="004C084C">
      <w:pPr>
        <w:pStyle w:val="TableofFigures"/>
        <w:rPr>
          <w:rFonts w:asciiTheme="minorHAnsi" w:eastAsiaTheme="minorEastAsia" w:hAnsiTheme="minorHAnsi" w:cstheme="minorBidi"/>
          <w:noProof/>
        </w:rPr>
      </w:pPr>
      <w:hyperlink w:anchor="_Toc499114727" w:history="1">
        <w:r w:rsidR="00E55FD6" w:rsidRPr="00D41F97">
          <w:rPr>
            <w:rStyle w:val="Hyperlink"/>
            <w:noProof/>
          </w:rPr>
          <w:t>Table D-3 : Summary of legal obligations of industry, possible associated actions, schedules as a function of regulatory step - Imminent</w:t>
        </w:r>
        <w:r w:rsidR="00E55FD6" w:rsidRPr="00D41F97">
          <w:rPr>
            <w:noProof/>
            <w:webHidden/>
          </w:rPr>
          <w:tab/>
        </w:r>
        <w:r w:rsidR="00E55FD6" w:rsidRPr="00D41F97">
          <w:rPr>
            <w:noProof/>
            <w:webHidden/>
          </w:rPr>
          <w:fldChar w:fldCharType="begin"/>
        </w:r>
        <w:r w:rsidR="00E55FD6" w:rsidRPr="00D41F97">
          <w:rPr>
            <w:noProof/>
            <w:webHidden/>
          </w:rPr>
          <w:instrText xml:space="preserve"> PAGEREF _Toc499114727 \h </w:instrText>
        </w:r>
        <w:r w:rsidR="00E55FD6" w:rsidRPr="00D41F97">
          <w:rPr>
            <w:noProof/>
            <w:webHidden/>
          </w:rPr>
        </w:r>
        <w:r w:rsidR="00E55FD6" w:rsidRPr="00D41F97">
          <w:rPr>
            <w:noProof/>
            <w:webHidden/>
          </w:rPr>
          <w:fldChar w:fldCharType="separate"/>
        </w:r>
        <w:r w:rsidR="00E55FD6" w:rsidRPr="00D41F97">
          <w:rPr>
            <w:noProof/>
            <w:webHidden/>
          </w:rPr>
          <w:t>36</w:t>
        </w:r>
        <w:r w:rsidR="00E55FD6" w:rsidRPr="00D41F97">
          <w:rPr>
            <w:noProof/>
            <w:webHidden/>
          </w:rPr>
          <w:fldChar w:fldCharType="end"/>
        </w:r>
      </w:hyperlink>
    </w:p>
    <w:p w14:paraId="27D4878A" w14:textId="77777777" w:rsidR="00816365" w:rsidRPr="00D41F97" w:rsidRDefault="00816365" w:rsidP="00216F15">
      <w:pPr>
        <w:pStyle w:val="paragraph"/>
        <w:rPr>
          <w:noProof w:val="0"/>
        </w:rPr>
      </w:pPr>
      <w:r w:rsidRPr="00D41F97">
        <w:rPr>
          <w:noProof w:val="0"/>
        </w:rPr>
        <w:fldChar w:fldCharType="end"/>
      </w:r>
    </w:p>
    <w:p w14:paraId="1F6091A0" w14:textId="77777777" w:rsidR="00736332" w:rsidRPr="00D41F97" w:rsidRDefault="00736332" w:rsidP="00216F15">
      <w:pPr>
        <w:pStyle w:val="paragraph"/>
        <w:rPr>
          <w:noProof w:val="0"/>
        </w:rPr>
      </w:pPr>
    </w:p>
    <w:p w14:paraId="56BF6E75" w14:textId="70D4E7B3" w:rsidR="000F72D4" w:rsidRPr="00D41F97" w:rsidRDefault="00A35EDA" w:rsidP="00451165">
      <w:pPr>
        <w:pStyle w:val="Heading1"/>
        <w:rPr>
          <w:noProof w:val="0"/>
        </w:rPr>
      </w:pPr>
      <w:bookmarkStart w:id="4" w:name="_Toc210725990"/>
      <w:bookmarkStart w:id="5" w:name="_Toc347139525"/>
      <w:r w:rsidRPr="00D41F97">
        <w:rPr>
          <w:noProof w:val="0"/>
        </w:rPr>
        <w:lastRenderedPageBreak/>
        <w:br/>
      </w:r>
      <w:bookmarkStart w:id="6" w:name="_Toc499114677"/>
      <w:r w:rsidR="000F72D4" w:rsidRPr="00D41F97">
        <w:rPr>
          <w:noProof w:val="0"/>
        </w:rPr>
        <w:t>Scope</w:t>
      </w:r>
      <w:bookmarkEnd w:id="4"/>
      <w:bookmarkEnd w:id="5"/>
      <w:bookmarkEnd w:id="6"/>
    </w:p>
    <w:p w14:paraId="08FD5559" w14:textId="7EB1209E" w:rsidR="008D7AE6" w:rsidRPr="00D41F97" w:rsidRDefault="008D7AE6" w:rsidP="008D7AE6">
      <w:pPr>
        <w:pStyle w:val="paragraph"/>
        <w:rPr>
          <w:noProof w:val="0"/>
        </w:rPr>
      </w:pPr>
      <w:r w:rsidRPr="00D41F97">
        <w:rPr>
          <w:noProof w:val="0"/>
        </w:rPr>
        <w:t xml:space="preserve">This </w:t>
      </w:r>
      <w:r w:rsidR="00A952E5" w:rsidRPr="00D41F97">
        <w:rPr>
          <w:noProof w:val="0"/>
        </w:rPr>
        <w:t>H</w:t>
      </w:r>
      <w:r w:rsidRPr="00D41F97">
        <w:rPr>
          <w:noProof w:val="0"/>
        </w:rPr>
        <w:t>andbook provides guidelines to manage obsolescence of Materials, Mechanical Parts and Processes (</w:t>
      </w:r>
      <w:r w:rsidR="002A6D74" w:rsidRPr="00D41F97">
        <w:rPr>
          <w:noProof w:val="0"/>
        </w:rPr>
        <w:t>i</w:t>
      </w:r>
      <w:r w:rsidRPr="00D41F97">
        <w:rPr>
          <w:noProof w:val="0"/>
        </w:rPr>
        <w:t>n-house and sub-contracted).</w:t>
      </w:r>
    </w:p>
    <w:p w14:paraId="79BFFECF" w14:textId="77777777" w:rsidR="008D7AE6" w:rsidRPr="00D41F97" w:rsidRDefault="008D7AE6" w:rsidP="008D7AE6">
      <w:pPr>
        <w:pStyle w:val="paragraph"/>
        <w:rPr>
          <w:noProof w:val="0"/>
        </w:rPr>
      </w:pPr>
      <w:r w:rsidRPr="00D41F97">
        <w:rPr>
          <w:noProof w:val="0"/>
        </w:rPr>
        <w:t>It is useful for any actor of the European Space sector.</w:t>
      </w:r>
    </w:p>
    <w:p w14:paraId="559F5657" w14:textId="77777777" w:rsidR="008D7AE6" w:rsidRPr="00D41F97" w:rsidRDefault="008D7AE6" w:rsidP="008D7AE6">
      <w:pPr>
        <w:pStyle w:val="paragraph"/>
        <w:rPr>
          <w:noProof w:val="0"/>
        </w:rPr>
      </w:pPr>
      <w:r w:rsidRPr="00D41F97">
        <w:rPr>
          <w:noProof w:val="0"/>
        </w:rPr>
        <w:t>It covers Materials, Mechanical Parts and Processes (MMPP) used in flight hardware as well as ground support equipment (including test systems) and materials or tools used during process (not in the final product)</w:t>
      </w:r>
      <w:r w:rsidR="006C4D67" w:rsidRPr="00D41F97">
        <w:rPr>
          <w:noProof w:val="0"/>
        </w:rPr>
        <w:t xml:space="preserve"> and skills (know-how)</w:t>
      </w:r>
      <w:r w:rsidRPr="00D41F97">
        <w:rPr>
          <w:noProof w:val="0"/>
        </w:rPr>
        <w:t>.</w:t>
      </w:r>
    </w:p>
    <w:p w14:paraId="5CC02D48" w14:textId="77777777" w:rsidR="008D7AE6" w:rsidRPr="00D41F97" w:rsidRDefault="008D7AE6" w:rsidP="008D7AE6">
      <w:pPr>
        <w:pStyle w:val="paragraph"/>
        <w:rPr>
          <w:noProof w:val="0"/>
        </w:rPr>
      </w:pPr>
      <w:r w:rsidRPr="00D41F97">
        <w:rPr>
          <w:noProof w:val="0"/>
        </w:rPr>
        <w:t xml:space="preserve">It is not within the scope of this Handbook to address </w:t>
      </w:r>
      <w:r w:rsidR="009A1339" w:rsidRPr="00D41F97">
        <w:rPr>
          <w:noProof w:val="0"/>
        </w:rPr>
        <w:t>EEE</w:t>
      </w:r>
      <w:r w:rsidRPr="00D41F97">
        <w:rPr>
          <w:noProof w:val="0"/>
        </w:rPr>
        <w:t xml:space="preserve"> components and software.</w:t>
      </w:r>
    </w:p>
    <w:p w14:paraId="53960FA7" w14:textId="3299EEE6" w:rsidR="00EC6DB8" w:rsidRPr="00D41F97" w:rsidRDefault="00380FF4" w:rsidP="008D7AE6">
      <w:pPr>
        <w:pStyle w:val="paragraph"/>
        <w:rPr>
          <w:noProof w:val="0"/>
        </w:rPr>
      </w:pPr>
      <w:r w:rsidRPr="00D41F97">
        <w:rPr>
          <w:noProof w:val="0"/>
        </w:rPr>
        <w:t>This document describes the general causes of obsolescences and introduces the concepts of proactive and reactive obsolescence managemen</w:t>
      </w:r>
      <w:r w:rsidR="00335F80" w:rsidRPr="00D41F97">
        <w:rPr>
          <w:noProof w:val="0"/>
        </w:rPr>
        <w:t xml:space="preserve">t, depending of the </w:t>
      </w:r>
      <w:r w:rsidR="005A6A26" w:rsidRPr="00D41F97">
        <w:rPr>
          <w:noProof w:val="0"/>
        </w:rPr>
        <w:t>programme</w:t>
      </w:r>
      <w:r w:rsidR="00335F80" w:rsidRPr="00D41F97">
        <w:rPr>
          <w:noProof w:val="0"/>
        </w:rPr>
        <w:t xml:space="preserve"> phase.</w:t>
      </w:r>
    </w:p>
    <w:p w14:paraId="3EE3541B" w14:textId="162DEEC8" w:rsidR="000F72D4" w:rsidRPr="00D41F97" w:rsidRDefault="00A35EDA" w:rsidP="00725FCD">
      <w:pPr>
        <w:pStyle w:val="Heading1"/>
        <w:pBdr>
          <w:bottom w:val="single" w:sz="2" w:space="0" w:color="auto"/>
        </w:pBdr>
        <w:rPr>
          <w:noProof w:val="0"/>
        </w:rPr>
      </w:pPr>
      <w:bookmarkStart w:id="7" w:name="_Toc413158848"/>
      <w:bookmarkStart w:id="8" w:name="_Toc413158849"/>
      <w:bookmarkStart w:id="9" w:name="_Toc413158850"/>
      <w:bookmarkStart w:id="10" w:name="_Toc413158851"/>
      <w:bookmarkStart w:id="11" w:name="_Toc413158852"/>
      <w:bookmarkStart w:id="12" w:name="_Toc413158853"/>
      <w:bookmarkStart w:id="13" w:name="_Toc316393093"/>
      <w:bookmarkStart w:id="14" w:name="_Toc210725991"/>
      <w:bookmarkStart w:id="15" w:name="_Toc347139526"/>
      <w:bookmarkStart w:id="16" w:name="_Ref462399989"/>
      <w:bookmarkStart w:id="17" w:name="_Ref462399993"/>
      <w:bookmarkEnd w:id="7"/>
      <w:bookmarkEnd w:id="8"/>
      <w:bookmarkEnd w:id="9"/>
      <w:bookmarkEnd w:id="10"/>
      <w:bookmarkEnd w:id="11"/>
      <w:bookmarkEnd w:id="12"/>
      <w:bookmarkEnd w:id="13"/>
      <w:r w:rsidRPr="00D41F97">
        <w:rPr>
          <w:noProof w:val="0"/>
        </w:rPr>
        <w:lastRenderedPageBreak/>
        <w:br/>
      </w:r>
      <w:bookmarkStart w:id="18" w:name="_Toc499114678"/>
      <w:r w:rsidR="000F72D4" w:rsidRPr="00D41F97">
        <w:rPr>
          <w:noProof w:val="0"/>
        </w:rPr>
        <w:t>References</w:t>
      </w:r>
      <w:bookmarkEnd w:id="14"/>
      <w:bookmarkEnd w:id="15"/>
      <w:bookmarkEnd w:id="16"/>
      <w:bookmarkEnd w:id="17"/>
      <w:bookmarkEnd w:id="1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953"/>
      </w:tblGrid>
      <w:tr w:rsidR="003A27DD" w:rsidRPr="00D41F97" w14:paraId="410CFE18" w14:textId="77777777" w:rsidTr="0036107F">
        <w:trPr>
          <w:trHeight w:val="502"/>
        </w:trPr>
        <w:tc>
          <w:tcPr>
            <w:tcW w:w="3119" w:type="dxa"/>
          </w:tcPr>
          <w:p w14:paraId="3FE6FE8E" w14:textId="0F14485D" w:rsidR="003A27DD" w:rsidRPr="00D41F97" w:rsidRDefault="003A27DD" w:rsidP="00CF6805">
            <w:pPr>
              <w:pStyle w:val="TablecellLEFT"/>
            </w:pPr>
            <w:r w:rsidRPr="00D41F97">
              <w:t>ECSS-S-ST-00-01</w:t>
            </w:r>
          </w:p>
        </w:tc>
        <w:tc>
          <w:tcPr>
            <w:tcW w:w="5953" w:type="dxa"/>
          </w:tcPr>
          <w:p w14:paraId="1BC0731E" w14:textId="69B0AC6D" w:rsidR="003A27DD" w:rsidRPr="00D41F97" w:rsidRDefault="003A27DD" w:rsidP="00CF6805">
            <w:pPr>
              <w:pStyle w:val="TablecellLEFT"/>
            </w:pPr>
            <w:r w:rsidRPr="00D41F97">
              <w:t>ECSS system – Glossary of terms</w:t>
            </w:r>
          </w:p>
        </w:tc>
      </w:tr>
      <w:tr w:rsidR="003A27DD" w:rsidRPr="00D41F97" w14:paraId="2F1CABBC" w14:textId="77777777" w:rsidTr="0036107F">
        <w:trPr>
          <w:trHeight w:val="502"/>
        </w:trPr>
        <w:tc>
          <w:tcPr>
            <w:tcW w:w="3119" w:type="dxa"/>
          </w:tcPr>
          <w:p w14:paraId="0827F134" w14:textId="39D3B04F" w:rsidR="003A27DD" w:rsidRPr="00D41F97" w:rsidRDefault="003A27DD" w:rsidP="00CF6805">
            <w:pPr>
              <w:pStyle w:val="TablecellLEFT"/>
            </w:pPr>
            <w:r w:rsidRPr="00D41F97">
              <w:t>ECSS-Q-ST-70</w:t>
            </w:r>
          </w:p>
        </w:tc>
        <w:tc>
          <w:tcPr>
            <w:tcW w:w="5953" w:type="dxa"/>
          </w:tcPr>
          <w:p w14:paraId="7F5D0884" w14:textId="54F4041E" w:rsidR="003A27DD" w:rsidRPr="00D41F97" w:rsidRDefault="003A27DD" w:rsidP="00CF6805">
            <w:pPr>
              <w:pStyle w:val="TablecellLEFT"/>
            </w:pPr>
            <w:r w:rsidRPr="00D41F97">
              <w:t>Space product assurance – Materials, mechanical parts and processes</w:t>
            </w:r>
          </w:p>
        </w:tc>
      </w:tr>
      <w:tr w:rsidR="003A27DD" w:rsidRPr="00D41F97" w14:paraId="59D733D1" w14:textId="77777777" w:rsidTr="0036107F">
        <w:trPr>
          <w:trHeight w:val="502"/>
        </w:trPr>
        <w:tc>
          <w:tcPr>
            <w:tcW w:w="3119" w:type="dxa"/>
          </w:tcPr>
          <w:p w14:paraId="3D83B1DC" w14:textId="2FEBBED5" w:rsidR="003A27DD" w:rsidRPr="00D41F97" w:rsidRDefault="003A27DD" w:rsidP="00CF6805">
            <w:pPr>
              <w:pStyle w:val="TablecellLEFT"/>
            </w:pPr>
            <w:r w:rsidRPr="00D41F97">
              <w:t>ECSS-Q-ST-70-71</w:t>
            </w:r>
          </w:p>
        </w:tc>
        <w:tc>
          <w:tcPr>
            <w:tcW w:w="5953" w:type="dxa"/>
          </w:tcPr>
          <w:p w14:paraId="004B0A4F" w14:textId="1B741B88" w:rsidR="003A27DD" w:rsidRPr="00D41F97" w:rsidRDefault="003A27DD" w:rsidP="00CF6805">
            <w:pPr>
              <w:pStyle w:val="TablecellLEFT"/>
            </w:pPr>
            <w:r w:rsidRPr="00D41F97">
              <w:t>Space product assurance – Material, processes and their data selection</w:t>
            </w:r>
          </w:p>
        </w:tc>
      </w:tr>
      <w:tr w:rsidR="00725FCD" w:rsidRPr="00D41F97" w14:paraId="4F316123" w14:textId="77777777" w:rsidTr="0036107F">
        <w:trPr>
          <w:trHeight w:val="502"/>
        </w:trPr>
        <w:tc>
          <w:tcPr>
            <w:tcW w:w="3119" w:type="dxa"/>
          </w:tcPr>
          <w:p w14:paraId="6414CCD7" w14:textId="74E64749" w:rsidR="00725FCD" w:rsidRPr="00D41F97" w:rsidRDefault="00725FCD" w:rsidP="00CF6805">
            <w:pPr>
              <w:pStyle w:val="TablecellLEFT"/>
            </w:pPr>
            <w:r w:rsidRPr="00D41F97">
              <w:t>ECSS-M-ST-10</w:t>
            </w:r>
          </w:p>
        </w:tc>
        <w:tc>
          <w:tcPr>
            <w:tcW w:w="5953" w:type="dxa"/>
          </w:tcPr>
          <w:p w14:paraId="0D0335BE" w14:textId="1F7ADC11" w:rsidR="00725FCD" w:rsidRPr="00D41F97" w:rsidRDefault="00725FCD" w:rsidP="00CF6805">
            <w:pPr>
              <w:pStyle w:val="TablecellLEFT"/>
            </w:pPr>
            <w:r w:rsidRPr="00D41F97">
              <w:t>Space project management – Project planning and implementation</w:t>
            </w:r>
          </w:p>
        </w:tc>
      </w:tr>
      <w:tr w:rsidR="00725FCD" w:rsidRPr="00D41F97" w14:paraId="6FD5150F" w14:textId="77777777" w:rsidTr="0036107F">
        <w:trPr>
          <w:trHeight w:val="502"/>
        </w:trPr>
        <w:tc>
          <w:tcPr>
            <w:tcW w:w="3119" w:type="dxa"/>
          </w:tcPr>
          <w:p w14:paraId="153BA1D6" w14:textId="5C95C11B" w:rsidR="00725FCD" w:rsidRPr="00D41F97" w:rsidRDefault="00725FCD" w:rsidP="00CF6805">
            <w:pPr>
              <w:pStyle w:val="TablecellLEFT"/>
            </w:pPr>
            <w:r w:rsidRPr="00D41F97">
              <w:t>ECSS-M-ST-80</w:t>
            </w:r>
          </w:p>
        </w:tc>
        <w:tc>
          <w:tcPr>
            <w:tcW w:w="5953" w:type="dxa"/>
          </w:tcPr>
          <w:p w14:paraId="2BBC3F4C" w14:textId="5EA0A787" w:rsidR="00725FCD" w:rsidRPr="00D41F97" w:rsidRDefault="00725FCD" w:rsidP="00CF6805">
            <w:pPr>
              <w:pStyle w:val="TablecellLEFT"/>
            </w:pPr>
            <w:r w:rsidRPr="00D41F97">
              <w:t>Space project management – Risk management</w:t>
            </w:r>
          </w:p>
        </w:tc>
      </w:tr>
      <w:tr w:rsidR="00725FCD" w:rsidRPr="00D41F97" w14:paraId="04CB84C9" w14:textId="77777777" w:rsidTr="0036107F">
        <w:trPr>
          <w:trHeight w:val="502"/>
        </w:trPr>
        <w:tc>
          <w:tcPr>
            <w:tcW w:w="3119" w:type="dxa"/>
          </w:tcPr>
          <w:p w14:paraId="55296712" w14:textId="23954614" w:rsidR="00725FCD" w:rsidRPr="00D41F97" w:rsidRDefault="00725FCD" w:rsidP="00CF6805">
            <w:pPr>
              <w:pStyle w:val="TablecellLEFT"/>
            </w:pPr>
            <w:r w:rsidRPr="00D41F97">
              <w:t>EN 62402:2007</w:t>
            </w:r>
          </w:p>
        </w:tc>
        <w:tc>
          <w:tcPr>
            <w:tcW w:w="5953" w:type="dxa"/>
          </w:tcPr>
          <w:p w14:paraId="3063EEC3" w14:textId="77777777" w:rsidR="00725FCD" w:rsidRPr="00D41F97" w:rsidRDefault="00725FCD" w:rsidP="00CF6805">
            <w:pPr>
              <w:pStyle w:val="TablecellLEFT"/>
            </w:pPr>
            <w:r w:rsidRPr="00D41F97">
              <w:t>Obsolescence management - Application guide</w:t>
            </w:r>
          </w:p>
        </w:tc>
      </w:tr>
      <w:tr w:rsidR="00725FCD" w:rsidRPr="00D41F97" w14:paraId="03A0F5AF" w14:textId="77777777" w:rsidTr="0036107F">
        <w:trPr>
          <w:trHeight w:val="708"/>
        </w:trPr>
        <w:tc>
          <w:tcPr>
            <w:tcW w:w="3119" w:type="dxa"/>
          </w:tcPr>
          <w:p w14:paraId="25A7AEF5" w14:textId="0A2BFB3B" w:rsidR="00725FCD" w:rsidRPr="00D41F97" w:rsidRDefault="00725FCD" w:rsidP="00CF6805">
            <w:pPr>
              <w:pStyle w:val="TablecellLEFT"/>
            </w:pPr>
            <w:r w:rsidRPr="00D41F97">
              <w:t>T. Rohr et al., ISMSE-12 ESTEC Noordwijk, The Netherlands, 2012</w:t>
            </w:r>
          </w:p>
        </w:tc>
        <w:tc>
          <w:tcPr>
            <w:tcW w:w="5953" w:type="dxa"/>
          </w:tcPr>
          <w:p w14:paraId="2CEFB935" w14:textId="5451AC0C" w:rsidR="00725FCD" w:rsidRPr="00D41F97" w:rsidRDefault="00725FCD" w:rsidP="00CF6805">
            <w:pPr>
              <w:pStyle w:val="TablecellLEFT"/>
            </w:pPr>
            <w:r w:rsidRPr="00D41F97">
              <w:t>Impact of REACH Legislation on European Space Programs</w:t>
            </w:r>
          </w:p>
        </w:tc>
      </w:tr>
      <w:tr w:rsidR="00725FCD" w:rsidRPr="00D41F97" w14:paraId="19BD6FE3" w14:textId="77777777" w:rsidTr="0036107F">
        <w:trPr>
          <w:trHeight w:val="730"/>
        </w:trPr>
        <w:tc>
          <w:tcPr>
            <w:tcW w:w="3119" w:type="dxa"/>
          </w:tcPr>
          <w:p w14:paraId="50FDDC5E" w14:textId="7135040A" w:rsidR="00725FCD" w:rsidRPr="00D41F97" w:rsidRDefault="00725FCD" w:rsidP="00CF6805">
            <w:pPr>
              <w:pStyle w:val="TablecellLEFT"/>
            </w:pPr>
            <w:r w:rsidRPr="00D41F97">
              <w:t>M. Chevalier et al., ISMSE-13 Pau, France, 2015</w:t>
            </w:r>
          </w:p>
        </w:tc>
        <w:tc>
          <w:tcPr>
            <w:tcW w:w="5953" w:type="dxa"/>
          </w:tcPr>
          <w:p w14:paraId="35FBD8EB" w14:textId="183E31BC" w:rsidR="00725FCD" w:rsidRPr="00D41F97" w:rsidRDefault="00725FCD" w:rsidP="00CF6805">
            <w:pPr>
              <w:pStyle w:val="TablecellLEFT"/>
            </w:pPr>
            <w:r w:rsidRPr="00D41F97">
              <w:t>A method to customize qualification of substitutes in case of material or process obsolescence</w:t>
            </w:r>
          </w:p>
        </w:tc>
      </w:tr>
    </w:tbl>
    <w:p w14:paraId="137A1A01" w14:textId="77777777" w:rsidR="0089201E" w:rsidRPr="00D41F97" w:rsidRDefault="0089201E" w:rsidP="00216F15">
      <w:pPr>
        <w:pStyle w:val="paragraph"/>
        <w:rPr>
          <w:noProof w:val="0"/>
        </w:rPr>
      </w:pPr>
    </w:p>
    <w:p w14:paraId="4E44573A" w14:textId="77777777" w:rsidR="000F72D4" w:rsidRPr="00D41F97" w:rsidRDefault="000F72D4" w:rsidP="00451165">
      <w:pPr>
        <w:pStyle w:val="Heading1"/>
        <w:rPr>
          <w:noProof w:val="0"/>
        </w:rPr>
      </w:pPr>
      <w:bookmarkStart w:id="19" w:name="_Toc408992516"/>
      <w:bookmarkStart w:id="20" w:name="_Toc408992517"/>
      <w:bookmarkStart w:id="21" w:name="_Toc408992518"/>
      <w:bookmarkStart w:id="22" w:name="_Toc408992519"/>
      <w:bookmarkStart w:id="23" w:name="_Toc408992520"/>
      <w:bookmarkStart w:id="24" w:name="_Toc408992521"/>
      <w:bookmarkStart w:id="25" w:name="_Toc408992522"/>
      <w:bookmarkStart w:id="26" w:name="_Toc408992523"/>
      <w:bookmarkStart w:id="27" w:name="_Toc408992524"/>
      <w:bookmarkStart w:id="28" w:name="_Toc408992525"/>
      <w:bookmarkStart w:id="29" w:name="_Toc408992526"/>
      <w:bookmarkStart w:id="30" w:name="_Toc408992527"/>
      <w:bookmarkStart w:id="31" w:name="_Toc408992529"/>
      <w:bookmarkStart w:id="32" w:name="_Toc408992530"/>
      <w:bookmarkStart w:id="33" w:name="_Toc408992531"/>
      <w:bookmarkStart w:id="34" w:name="_Toc408992532"/>
      <w:bookmarkStart w:id="35" w:name="_Toc408992533"/>
      <w:bookmarkStart w:id="36" w:name="_Toc408992534"/>
      <w:bookmarkStart w:id="37" w:name="_Toc408992535"/>
      <w:bookmarkStart w:id="38" w:name="_Toc408992536"/>
      <w:bookmarkStart w:id="39" w:name="_Toc408992537"/>
      <w:bookmarkStart w:id="40" w:name="_Toc408992538"/>
      <w:bookmarkStart w:id="41" w:name="_Toc408992539"/>
      <w:bookmarkStart w:id="42" w:name="_Toc408992540"/>
      <w:bookmarkStart w:id="43" w:name="_Toc408992541"/>
      <w:bookmarkStart w:id="44" w:name="_Toc408992542"/>
      <w:bookmarkStart w:id="45" w:name="_Toc408992543"/>
      <w:bookmarkStart w:id="46" w:name="_Toc408992544"/>
      <w:bookmarkStart w:id="47" w:name="_Toc408992545"/>
      <w:bookmarkStart w:id="48" w:name="_Toc408992546"/>
      <w:bookmarkStart w:id="49" w:name="_Toc408992547"/>
      <w:bookmarkStart w:id="50" w:name="_Toc408992549"/>
      <w:bookmarkStart w:id="51" w:name="_Toc408992550"/>
      <w:bookmarkStart w:id="52" w:name="_Toc408992551"/>
      <w:bookmarkStart w:id="53" w:name="_Toc408992552"/>
      <w:bookmarkStart w:id="54" w:name="_Toc408992553"/>
      <w:bookmarkStart w:id="55" w:name="_Toc408992554"/>
      <w:bookmarkStart w:id="56" w:name="_Toc408992555"/>
      <w:bookmarkStart w:id="57" w:name="_Toc408992556"/>
      <w:bookmarkStart w:id="58" w:name="_Toc408992557"/>
      <w:bookmarkStart w:id="59" w:name="_Toc408992561"/>
      <w:bookmarkStart w:id="60" w:name="_Toc408992562"/>
      <w:bookmarkStart w:id="61" w:name="_Toc408992563"/>
      <w:bookmarkStart w:id="62" w:name="_Toc408992567"/>
      <w:bookmarkStart w:id="63" w:name="_Toc408992568"/>
      <w:bookmarkStart w:id="64" w:name="_Toc408992571"/>
      <w:bookmarkStart w:id="65" w:name="_Toc408992576"/>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D41F97">
        <w:rPr>
          <w:noProof w:val="0"/>
        </w:rPr>
        <w:lastRenderedPageBreak/>
        <w:br/>
      </w:r>
      <w:bookmarkStart w:id="66" w:name="_Toc210725992"/>
      <w:bookmarkStart w:id="67" w:name="_Toc347139527"/>
      <w:bookmarkStart w:id="68" w:name="_Toc499114679"/>
      <w:r w:rsidRPr="00D41F97">
        <w:rPr>
          <w:noProof w:val="0"/>
        </w:rPr>
        <w:t>Terms, definitions and abbreviated terms</w:t>
      </w:r>
      <w:bookmarkEnd w:id="66"/>
      <w:bookmarkEnd w:id="67"/>
      <w:bookmarkEnd w:id="68"/>
    </w:p>
    <w:p w14:paraId="2ED3351F" w14:textId="77777777" w:rsidR="000F72D4" w:rsidRPr="00D41F97" w:rsidRDefault="000F72D4" w:rsidP="000F72D4">
      <w:pPr>
        <w:pStyle w:val="Heading2"/>
      </w:pPr>
      <w:bookmarkStart w:id="69" w:name="_Toc210725993"/>
      <w:bookmarkStart w:id="70" w:name="_Toc347139528"/>
      <w:bookmarkStart w:id="71" w:name="_Toc499114680"/>
      <w:r w:rsidRPr="00D41F97">
        <w:t>Terms from other standards</w:t>
      </w:r>
      <w:bookmarkEnd w:id="69"/>
      <w:bookmarkEnd w:id="70"/>
      <w:bookmarkEnd w:id="71"/>
    </w:p>
    <w:p w14:paraId="77A9B30F" w14:textId="77777777" w:rsidR="0069439E" w:rsidRPr="00D41F97" w:rsidRDefault="000F72D4" w:rsidP="00BF4418">
      <w:pPr>
        <w:pStyle w:val="listlevel1"/>
      </w:pPr>
      <w:r w:rsidRPr="00D41F97">
        <w:t xml:space="preserve">For the purpose of this </w:t>
      </w:r>
      <w:r w:rsidR="00CA2AFB" w:rsidRPr="00D41F97">
        <w:t>document</w:t>
      </w:r>
      <w:r w:rsidRPr="00D41F97">
        <w:t>, the terms and definitions from ECSS-S-ST-00-01</w:t>
      </w:r>
      <w:r w:rsidR="0069439E" w:rsidRPr="00D41F97">
        <w:t xml:space="preserve"> </w:t>
      </w:r>
      <w:r w:rsidR="00B11AFE" w:rsidRPr="00D41F97">
        <w:t>apply</w:t>
      </w:r>
      <w:r w:rsidR="00360410" w:rsidRPr="00D41F97">
        <w:t xml:space="preserve">, in particular the following terms: </w:t>
      </w:r>
    </w:p>
    <w:p w14:paraId="7E799A4F" w14:textId="666DD834" w:rsidR="00360410" w:rsidRPr="00D41F97" w:rsidRDefault="00F37BCF" w:rsidP="00360410">
      <w:pPr>
        <w:pStyle w:val="listlevel2"/>
      </w:pPr>
      <w:r w:rsidRPr="00D41F97">
        <w:t>d</w:t>
      </w:r>
      <w:r w:rsidR="00360410" w:rsidRPr="00D41F97">
        <w:t>esign</w:t>
      </w:r>
    </w:p>
    <w:p w14:paraId="2D2CEB49" w14:textId="3FC82AC8" w:rsidR="007032F1" w:rsidRPr="00D41F97" w:rsidRDefault="00F37BCF" w:rsidP="00360410">
      <w:pPr>
        <w:pStyle w:val="listlevel2"/>
      </w:pPr>
      <w:r w:rsidRPr="00D41F97">
        <w:t>d</w:t>
      </w:r>
      <w:r w:rsidR="00360410" w:rsidRPr="00D41F97">
        <w:t>evelopment</w:t>
      </w:r>
    </w:p>
    <w:p w14:paraId="1D2237DF" w14:textId="2FCAF731" w:rsidR="00360410" w:rsidRPr="00D41F97" w:rsidRDefault="00F37BCF" w:rsidP="00360410">
      <w:pPr>
        <w:pStyle w:val="listlevel2"/>
      </w:pPr>
      <w:r w:rsidRPr="00D41F97">
        <w:t>l</w:t>
      </w:r>
      <w:r w:rsidR="00360410" w:rsidRPr="00D41F97">
        <w:t>ife cycle</w:t>
      </w:r>
    </w:p>
    <w:p w14:paraId="44C62B18" w14:textId="1879E034" w:rsidR="00360410" w:rsidRPr="00D41F97" w:rsidRDefault="00F37BCF" w:rsidP="00360410">
      <w:pPr>
        <w:pStyle w:val="listlevel2"/>
      </w:pPr>
      <w:r w:rsidRPr="00D41F97">
        <w:t>l</w:t>
      </w:r>
      <w:r w:rsidR="00360410" w:rsidRPr="00D41F97">
        <w:t>ifetime</w:t>
      </w:r>
    </w:p>
    <w:p w14:paraId="6B64147F" w14:textId="7973424C" w:rsidR="007032F1" w:rsidRPr="00D41F97" w:rsidRDefault="007032F1" w:rsidP="00360410">
      <w:pPr>
        <w:pStyle w:val="listlevel2"/>
      </w:pPr>
      <w:r w:rsidRPr="00D41F97">
        <w:t>material</w:t>
      </w:r>
    </w:p>
    <w:p w14:paraId="46160D53" w14:textId="5FE2B24E" w:rsidR="00B11AFE" w:rsidRPr="00D41F97" w:rsidRDefault="00B11AFE" w:rsidP="00BF4418">
      <w:pPr>
        <w:pStyle w:val="listlevel1"/>
      </w:pPr>
      <w:r w:rsidRPr="00D41F97">
        <w:t>For the purpose of this document, the terms and definitions from ECSS-</w:t>
      </w:r>
      <w:r w:rsidR="00360410" w:rsidRPr="00D41F97">
        <w:t>Q-ST-70</w:t>
      </w:r>
      <w:r w:rsidRPr="00D41F97">
        <w:t xml:space="preserve"> apply, i</w:t>
      </w:r>
      <w:r w:rsidR="000C5DC4" w:rsidRPr="00D41F97">
        <w:t>n particular the following term</w:t>
      </w:r>
      <w:r w:rsidRPr="00D41F97">
        <w:t>:</w:t>
      </w:r>
    </w:p>
    <w:p w14:paraId="570A02B1" w14:textId="169AF6B9" w:rsidR="003A0D51" w:rsidRPr="00D41F97" w:rsidRDefault="00F37BCF" w:rsidP="00170E54">
      <w:pPr>
        <w:pStyle w:val="listlevel2"/>
      </w:pPr>
      <w:r w:rsidRPr="00D41F97">
        <w:t>m</w:t>
      </w:r>
      <w:r w:rsidR="003A0D51" w:rsidRPr="00D41F97">
        <w:t>echanical part</w:t>
      </w:r>
    </w:p>
    <w:p w14:paraId="7CD80A99" w14:textId="4DD486EB" w:rsidR="0049113A" w:rsidRPr="00D41F97" w:rsidRDefault="00F37BCF" w:rsidP="0049113A">
      <w:pPr>
        <w:pStyle w:val="listlevel2"/>
      </w:pPr>
      <w:r w:rsidRPr="00D41F97">
        <w:t>p</w:t>
      </w:r>
      <w:r w:rsidR="003A0D51" w:rsidRPr="00D41F97">
        <w:t>roces</w:t>
      </w:r>
      <w:r w:rsidR="00FB23E7" w:rsidRPr="00D41F97">
        <w:t>s</w:t>
      </w:r>
    </w:p>
    <w:p w14:paraId="0B0690F5" w14:textId="77777777" w:rsidR="000F72D4" w:rsidRPr="00D41F97" w:rsidRDefault="000F72D4" w:rsidP="000F72D4">
      <w:pPr>
        <w:pStyle w:val="Heading2"/>
      </w:pPr>
      <w:bookmarkStart w:id="72" w:name="_Toc210725994"/>
      <w:bookmarkStart w:id="73" w:name="_Toc347139529"/>
      <w:bookmarkStart w:id="74" w:name="_Toc499114681"/>
      <w:r w:rsidRPr="00D41F97">
        <w:t>Terms specific to the present handbook</w:t>
      </w:r>
      <w:bookmarkEnd w:id="72"/>
      <w:bookmarkEnd w:id="73"/>
      <w:bookmarkEnd w:id="74"/>
    </w:p>
    <w:p w14:paraId="15F3C306" w14:textId="43A0B11D" w:rsidR="00633974" w:rsidRPr="00D41F97" w:rsidRDefault="00451165" w:rsidP="00633974">
      <w:pPr>
        <w:pStyle w:val="Definition1"/>
        <w:ind w:hanging="1134"/>
      </w:pPr>
      <w:r w:rsidRPr="00D41F97">
        <w:t>b</w:t>
      </w:r>
      <w:r w:rsidR="00633974" w:rsidRPr="00D41F97">
        <w:t xml:space="preserve">ill of </w:t>
      </w:r>
      <w:r w:rsidR="00A1359F" w:rsidRPr="00D41F97">
        <w:t>MMPP</w:t>
      </w:r>
    </w:p>
    <w:p w14:paraId="438D839D" w14:textId="7D1DFFE3" w:rsidR="00633974" w:rsidRPr="00D41F97" w:rsidRDefault="00451165" w:rsidP="006F14E4">
      <w:pPr>
        <w:pStyle w:val="paragraph"/>
        <w:rPr>
          <w:noProof w:val="0"/>
        </w:rPr>
      </w:pPr>
      <w:r w:rsidRPr="00D41F97">
        <w:rPr>
          <w:noProof w:val="0"/>
        </w:rPr>
        <w:t>l</w:t>
      </w:r>
      <w:r w:rsidR="00633974" w:rsidRPr="00D41F97">
        <w:rPr>
          <w:noProof w:val="0"/>
        </w:rPr>
        <w:t>ist of materials</w:t>
      </w:r>
      <w:r w:rsidR="00A1359F" w:rsidRPr="00D41F97">
        <w:rPr>
          <w:noProof w:val="0"/>
        </w:rPr>
        <w:t>, processes</w:t>
      </w:r>
      <w:r w:rsidR="00633974" w:rsidRPr="00D41F97">
        <w:rPr>
          <w:noProof w:val="0"/>
        </w:rPr>
        <w:t xml:space="preserve"> or mechanical parts that are </w:t>
      </w:r>
      <w:r w:rsidR="00A1359F" w:rsidRPr="00D41F97">
        <w:rPr>
          <w:noProof w:val="0"/>
        </w:rPr>
        <w:t xml:space="preserve">needed </w:t>
      </w:r>
      <w:r w:rsidR="00633974" w:rsidRPr="00D41F97">
        <w:rPr>
          <w:noProof w:val="0"/>
        </w:rPr>
        <w:t>to manufacture or repair an end product</w:t>
      </w:r>
    </w:p>
    <w:p w14:paraId="2A7CC6AF" w14:textId="157C9232" w:rsidR="00FE421B" w:rsidRPr="00D41F97" w:rsidRDefault="00FE421B" w:rsidP="00FE421B">
      <w:pPr>
        <w:pStyle w:val="NOTE"/>
      </w:pPr>
      <w:r w:rsidRPr="00D41F97">
        <w:t>This is reported in Declared Material</w:t>
      </w:r>
      <w:r w:rsidR="007032F1" w:rsidRPr="00D41F97">
        <w:t>s</w:t>
      </w:r>
      <w:r w:rsidRPr="00D41F97">
        <w:t xml:space="preserve"> List (DML), Declared Process</w:t>
      </w:r>
      <w:r w:rsidR="007032F1" w:rsidRPr="00D41F97">
        <w:t>es</w:t>
      </w:r>
      <w:r w:rsidRPr="00D41F97">
        <w:t xml:space="preserve"> List (DPL) and Declared Mechanical Part</w:t>
      </w:r>
      <w:r w:rsidR="007032F1" w:rsidRPr="00D41F97">
        <w:t>s</w:t>
      </w:r>
      <w:r w:rsidRPr="00D41F97">
        <w:t xml:space="preserve"> List (DMPL).</w:t>
      </w:r>
    </w:p>
    <w:p w14:paraId="26FEEDFC" w14:textId="47456711" w:rsidR="00E030D1" w:rsidRPr="00D41F97" w:rsidRDefault="00451165" w:rsidP="00A85FAC">
      <w:pPr>
        <w:pStyle w:val="Definition1"/>
        <w:ind w:hanging="1134"/>
      </w:pPr>
      <w:r w:rsidRPr="00D41F97">
        <w:t>c</w:t>
      </w:r>
      <w:r w:rsidR="00E030D1" w:rsidRPr="00D41F97">
        <w:t>riticality</w:t>
      </w:r>
    </w:p>
    <w:p w14:paraId="77BF280F" w14:textId="4E549BD9" w:rsidR="00451165" w:rsidRPr="00D41F97" w:rsidRDefault="00451165" w:rsidP="00633974">
      <w:pPr>
        <w:pStyle w:val="paragraph"/>
        <w:rPr>
          <w:noProof w:val="0"/>
        </w:rPr>
      </w:pPr>
      <w:r w:rsidRPr="00D41F97">
        <w:rPr>
          <w:noProof w:val="0"/>
        </w:rPr>
        <w:t>&lt;CONTEXT: Material obsolescence&gt;</w:t>
      </w:r>
    </w:p>
    <w:p w14:paraId="1CFCAF1F" w14:textId="0E2619E6" w:rsidR="005B275D" w:rsidRPr="00D41F97" w:rsidRDefault="00451165" w:rsidP="00633974">
      <w:pPr>
        <w:pStyle w:val="paragraph"/>
        <w:rPr>
          <w:noProof w:val="0"/>
        </w:rPr>
      </w:pPr>
      <w:r w:rsidRPr="00D41F97">
        <w:rPr>
          <w:noProof w:val="0"/>
        </w:rPr>
        <w:t>m</w:t>
      </w:r>
      <w:r w:rsidR="00C30345" w:rsidRPr="00D41F97">
        <w:rPr>
          <w:noProof w:val="0"/>
        </w:rPr>
        <w:t>easure of severity of the consequences of MMPP obsolescence</w:t>
      </w:r>
      <w:r w:rsidR="00ED392A" w:rsidRPr="00D41F97">
        <w:rPr>
          <w:noProof w:val="0"/>
        </w:rPr>
        <w:t xml:space="preserve"> with regard to its use</w:t>
      </w:r>
    </w:p>
    <w:p w14:paraId="24D6F22F" w14:textId="062E7ECD" w:rsidR="00331D55" w:rsidRPr="00D41F97" w:rsidRDefault="0011501F" w:rsidP="00331D55">
      <w:pPr>
        <w:pStyle w:val="Definition1"/>
        <w:ind w:hanging="1134"/>
      </w:pPr>
      <w:r w:rsidRPr="00D41F97">
        <w:t>o</w:t>
      </w:r>
      <w:r w:rsidR="00331D55" w:rsidRPr="00D41F97">
        <w:t>bsolescence</w:t>
      </w:r>
    </w:p>
    <w:p w14:paraId="6515B835" w14:textId="66BC4B1E" w:rsidR="00331D55" w:rsidRPr="00D41F97" w:rsidRDefault="00451165" w:rsidP="007032F1">
      <w:pPr>
        <w:pStyle w:val="paragraph"/>
      </w:pPr>
      <w:r w:rsidRPr="00D41F97">
        <w:t>t</w:t>
      </w:r>
      <w:r w:rsidR="00331D55" w:rsidRPr="00D41F97">
        <w:t>ransition from availability to unavailability of a material, mechanical part or process from the manufacturer or supplier</w:t>
      </w:r>
    </w:p>
    <w:p w14:paraId="0D48BFDE" w14:textId="67961783" w:rsidR="00331D55" w:rsidRPr="00D41F97" w:rsidRDefault="00451165" w:rsidP="00331D55">
      <w:pPr>
        <w:pStyle w:val="NOTE"/>
        <w:rPr>
          <w:noProof w:val="0"/>
        </w:rPr>
      </w:pPr>
      <w:r w:rsidRPr="00D41F97">
        <w:rPr>
          <w:noProof w:val="0"/>
        </w:rPr>
        <w:t>T</w:t>
      </w:r>
      <w:r w:rsidR="00331D55" w:rsidRPr="00D41F97">
        <w:rPr>
          <w:noProof w:val="0"/>
        </w:rPr>
        <w:t>he unavailability can be permanent or temporary.</w:t>
      </w:r>
    </w:p>
    <w:p w14:paraId="3AF56FBB" w14:textId="7920762C" w:rsidR="00331D55" w:rsidRPr="00D41F97" w:rsidRDefault="00540FF4" w:rsidP="00331D55">
      <w:pPr>
        <w:pStyle w:val="Definition1"/>
        <w:ind w:hanging="1134"/>
      </w:pPr>
      <w:r w:rsidRPr="00D41F97">
        <w:lastRenderedPageBreak/>
        <w:t>o</w:t>
      </w:r>
      <w:r w:rsidR="00331D55" w:rsidRPr="00D41F97">
        <w:t>bsolescence management network</w:t>
      </w:r>
    </w:p>
    <w:p w14:paraId="74CC28BB" w14:textId="609AB170" w:rsidR="00B1417C" w:rsidRPr="00D41F97" w:rsidRDefault="0011501F" w:rsidP="0036107F">
      <w:pPr>
        <w:pStyle w:val="paragraph"/>
        <w:keepNext/>
        <w:rPr>
          <w:noProof w:val="0"/>
        </w:rPr>
      </w:pPr>
      <w:r w:rsidRPr="00D41F97">
        <w:rPr>
          <w:noProof w:val="0"/>
        </w:rPr>
        <w:t>n</w:t>
      </w:r>
      <w:r w:rsidR="00B1417C" w:rsidRPr="00D41F97">
        <w:rPr>
          <w:noProof w:val="0"/>
        </w:rPr>
        <w:t>etwork of persons in charge of collecting, transmitting and recording all the information concerning obsolescence issues</w:t>
      </w:r>
      <w:r w:rsidR="00540FF4" w:rsidRPr="00D41F97">
        <w:rPr>
          <w:noProof w:val="0"/>
        </w:rPr>
        <w:t xml:space="preserve"> and</w:t>
      </w:r>
      <w:r w:rsidR="00B1417C" w:rsidRPr="00D41F97">
        <w:rPr>
          <w:noProof w:val="0"/>
        </w:rPr>
        <w:t xml:space="preserve"> responsible to implement risk mitigation actions and obsolescence treatment actions</w:t>
      </w:r>
    </w:p>
    <w:p w14:paraId="574378EE" w14:textId="4994ED9D" w:rsidR="00B1417C" w:rsidRPr="00D41F97" w:rsidRDefault="00B1417C" w:rsidP="00101757">
      <w:pPr>
        <w:pStyle w:val="NOTE"/>
        <w:rPr>
          <w:noProof w:val="0"/>
        </w:rPr>
      </w:pPr>
      <w:r w:rsidRPr="00D41F97">
        <w:rPr>
          <w:noProof w:val="0"/>
        </w:rPr>
        <w:t>Members of the obsolescence network can represent different functions (</w:t>
      </w:r>
      <w:r w:rsidR="00F37BCF" w:rsidRPr="00D41F97">
        <w:rPr>
          <w:noProof w:val="0"/>
        </w:rPr>
        <w:t xml:space="preserve">e.g. </w:t>
      </w:r>
      <w:r w:rsidRPr="00D41F97">
        <w:rPr>
          <w:noProof w:val="0"/>
        </w:rPr>
        <w:t xml:space="preserve">procurement, quality, production, </w:t>
      </w:r>
      <w:r w:rsidR="00F37BCF" w:rsidRPr="00D41F97">
        <w:rPr>
          <w:noProof w:val="0"/>
        </w:rPr>
        <w:t xml:space="preserve">and </w:t>
      </w:r>
      <w:r w:rsidRPr="00D41F97">
        <w:rPr>
          <w:noProof w:val="0"/>
        </w:rPr>
        <w:t>design office)</w:t>
      </w:r>
    </w:p>
    <w:p w14:paraId="52832AFC" w14:textId="0691E1CD" w:rsidR="00464981" w:rsidRPr="00D41F97" w:rsidRDefault="00A952E5" w:rsidP="00464981">
      <w:pPr>
        <w:pStyle w:val="Definition1"/>
        <w:ind w:hanging="1134"/>
      </w:pPr>
      <w:r w:rsidRPr="00D41F97">
        <w:t>o</w:t>
      </w:r>
      <w:r w:rsidR="00B1417C" w:rsidRPr="00D41F97">
        <w:t>bsolescence manager</w:t>
      </w:r>
    </w:p>
    <w:p w14:paraId="0D14EE4D" w14:textId="789719C3" w:rsidR="00B1417C" w:rsidRPr="00D41F97" w:rsidRDefault="00540FF4" w:rsidP="00B1417C">
      <w:pPr>
        <w:pStyle w:val="paragraph"/>
        <w:rPr>
          <w:noProof w:val="0"/>
        </w:rPr>
      </w:pPr>
      <w:r w:rsidRPr="00D41F97">
        <w:rPr>
          <w:noProof w:val="0"/>
        </w:rPr>
        <w:t>p</w:t>
      </w:r>
      <w:r w:rsidR="00B1417C" w:rsidRPr="00D41F97">
        <w:rPr>
          <w:noProof w:val="0"/>
        </w:rPr>
        <w:t xml:space="preserve">erson in charge of coordinating and supervising </w:t>
      </w:r>
      <w:r w:rsidR="00F37BCF" w:rsidRPr="00D41F97">
        <w:rPr>
          <w:noProof w:val="0"/>
        </w:rPr>
        <w:t>o</w:t>
      </w:r>
      <w:r w:rsidR="00B1417C" w:rsidRPr="00D41F97">
        <w:rPr>
          <w:noProof w:val="0"/>
        </w:rPr>
        <w:t xml:space="preserve">bsolescence </w:t>
      </w:r>
      <w:r w:rsidR="00F37BCF" w:rsidRPr="00D41F97">
        <w:rPr>
          <w:noProof w:val="0"/>
        </w:rPr>
        <w:t>m</w:t>
      </w:r>
      <w:r w:rsidR="00B1417C" w:rsidRPr="00D41F97">
        <w:rPr>
          <w:noProof w:val="0"/>
        </w:rPr>
        <w:t>anagement at company level and following up obsolescence treatment projects progress</w:t>
      </w:r>
    </w:p>
    <w:p w14:paraId="7706B0E6" w14:textId="6B5FFD34" w:rsidR="00C8154E" w:rsidRPr="00D41F97" w:rsidRDefault="00540FF4" w:rsidP="00C8154E">
      <w:pPr>
        <w:pStyle w:val="Definition1"/>
        <w:ind w:hanging="1134"/>
      </w:pPr>
      <w:r w:rsidRPr="00D41F97">
        <w:t>o</w:t>
      </w:r>
      <w:r w:rsidR="00C8154E" w:rsidRPr="00D41F97">
        <w:t>bsolescence risk analysis</w:t>
      </w:r>
    </w:p>
    <w:p w14:paraId="56BD58D8" w14:textId="76BDE561" w:rsidR="00C8154E" w:rsidRPr="00D41F97" w:rsidRDefault="00540FF4" w:rsidP="00C8154E">
      <w:pPr>
        <w:pStyle w:val="paragraph"/>
        <w:rPr>
          <w:noProof w:val="0"/>
        </w:rPr>
      </w:pPr>
      <w:r w:rsidRPr="00D41F97">
        <w:rPr>
          <w:noProof w:val="0"/>
        </w:rPr>
        <w:t>a</w:t>
      </w:r>
      <w:r w:rsidR="00DA2041" w:rsidRPr="00D41F97">
        <w:rPr>
          <w:noProof w:val="0"/>
        </w:rPr>
        <w:t>ssessment of the probability and severity of the risk of obsolescence and prior</w:t>
      </w:r>
      <w:r w:rsidR="00951B61" w:rsidRPr="00D41F97">
        <w:rPr>
          <w:noProof w:val="0"/>
        </w:rPr>
        <w:t>i</w:t>
      </w:r>
      <w:r w:rsidR="005331B6" w:rsidRPr="00D41F97">
        <w:rPr>
          <w:noProof w:val="0"/>
        </w:rPr>
        <w:t>t</w:t>
      </w:r>
      <w:r w:rsidR="00DA2041" w:rsidRPr="00D41F97">
        <w:rPr>
          <w:noProof w:val="0"/>
        </w:rPr>
        <w:t xml:space="preserve">ization of the obsolescence risk </w:t>
      </w:r>
    </w:p>
    <w:p w14:paraId="390648E3" w14:textId="5F27476A" w:rsidR="00B1417C" w:rsidRPr="00D41F97" w:rsidRDefault="00540FF4" w:rsidP="00B1417C">
      <w:pPr>
        <w:pStyle w:val="Definition1"/>
        <w:ind w:hanging="1134"/>
      </w:pPr>
      <w:r w:rsidRPr="00D41F97">
        <w:t>p</w:t>
      </w:r>
      <w:r w:rsidR="00B1417C" w:rsidRPr="00D41F97">
        <w:t>roactive obsolescence management</w:t>
      </w:r>
    </w:p>
    <w:p w14:paraId="4126EDF4" w14:textId="57C44FD7" w:rsidR="00B1417C" w:rsidRPr="00D41F97" w:rsidRDefault="00DE48F1" w:rsidP="00B1417C">
      <w:pPr>
        <w:pStyle w:val="paragraph"/>
        <w:rPr>
          <w:noProof w:val="0"/>
        </w:rPr>
      </w:pPr>
      <w:r w:rsidRPr="00D41F97">
        <w:rPr>
          <w:noProof w:val="0"/>
        </w:rPr>
        <w:t>a</w:t>
      </w:r>
      <w:r w:rsidR="00B1417C" w:rsidRPr="00D41F97">
        <w:rPr>
          <w:noProof w:val="0"/>
        </w:rPr>
        <w:t>ctions to anticipate obsolescence and to mitigate the risks linked to obsolescence issues</w:t>
      </w:r>
    </w:p>
    <w:p w14:paraId="0D837A0B" w14:textId="4A21E9F3" w:rsidR="003B2069" w:rsidRPr="00D41F97" w:rsidRDefault="00540FF4" w:rsidP="00170E54">
      <w:pPr>
        <w:pStyle w:val="Definition1"/>
        <w:ind w:hanging="1134"/>
      </w:pPr>
      <w:r w:rsidRPr="00D41F97">
        <w:t>r</w:t>
      </w:r>
      <w:r w:rsidR="003B2069" w:rsidRPr="00D41F97">
        <w:t>eactive obsolescence management</w:t>
      </w:r>
    </w:p>
    <w:p w14:paraId="07EDA7A7" w14:textId="2137CAA4" w:rsidR="003B2069" w:rsidRPr="00D41F97" w:rsidRDefault="00540FF4" w:rsidP="00170E54">
      <w:pPr>
        <w:pStyle w:val="paragraph"/>
        <w:rPr>
          <w:noProof w:val="0"/>
        </w:rPr>
      </w:pPr>
      <w:r w:rsidRPr="00D41F97">
        <w:rPr>
          <w:noProof w:val="0"/>
        </w:rPr>
        <w:t>r</w:t>
      </w:r>
      <w:r w:rsidR="003B2069" w:rsidRPr="00D41F97">
        <w:rPr>
          <w:noProof w:val="0"/>
        </w:rPr>
        <w:t>eactive strategy consists in reacting only when the obsolescence is proven</w:t>
      </w:r>
    </w:p>
    <w:p w14:paraId="5B486B74" w14:textId="77777777" w:rsidR="00D754A9" w:rsidRPr="00D41F97" w:rsidRDefault="00D754A9" w:rsidP="00101757">
      <w:pPr>
        <w:pStyle w:val="NOTEnumbered"/>
        <w:rPr>
          <w:lang w:val="en-GB"/>
        </w:rPr>
      </w:pPr>
      <w:r w:rsidRPr="00D41F97">
        <w:rPr>
          <w:lang w:val="en-GB"/>
        </w:rPr>
        <w:t>1</w:t>
      </w:r>
      <w:r w:rsidRPr="00D41F97">
        <w:rPr>
          <w:lang w:val="en-GB"/>
        </w:rPr>
        <w:tab/>
        <w:t>Obsolescence is considered as proven when a discontinuance date is known.</w:t>
      </w:r>
    </w:p>
    <w:p w14:paraId="044F22A0" w14:textId="77777777" w:rsidR="00D754A9" w:rsidRPr="00D41F97" w:rsidRDefault="00D754A9" w:rsidP="00101757">
      <w:pPr>
        <w:pStyle w:val="NOTEnumbered"/>
        <w:rPr>
          <w:lang w:val="en-GB"/>
        </w:rPr>
      </w:pPr>
      <w:r w:rsidRPr="00D41F97">
        <w:rPr>
          <w:lang w:val="en-GB"/>
        </w:rPr>
        <w:t>2</w:t>
      </w:r>
      <w:r w:rsidRPr="00D41F97">
        <w:rPr>
          <w:lang w:val="en-GB"/>
        </w:rPr>
        <w:tab/>
        <w:t>The discontinuance date can be transmitted through a formal document by the supplier or related to date of ban determined by a regulation.</w:t>
      </w:r>
    </w:p>
    <w:p w14:paraId="6AF013A9" w14:textId="77777777" w:rsidR="000F72D4" w:rsidRPr="00D41F97" w:rsidRDefault="00EF1E21" w:rsidP="000F72D4">
      <w:pPr>
        <w:pStyle w:val="Heading2"/>
      </w:pPr>
      <w:bookmarkStart w:id="75" w:name="_Toc316393098"/>
      <w:bookmarkStart w:id="76" w:name="_Toc210725995"/>
      <w:bookmarkStart w:id="77" w:name="_Toc347139530"/>
      <w:bookmarkStart w:id="78" w:name="_Toc499114682"/>
      <w:bookmarkEnd w:id="75"/>
      <w:r w:rsidRPr="00D41F97">
        <w:t>A</w:t>
      </w:r>
      <w:r w:rsidR="000F72D4" w:rsidRPr="00D41F97">
        <w:t>bbreviated terms</w:t>
      </w:r>
      <w:bookmarkEnd w:id="76"/>
      <w:bookmarkEnd w:id="77"/>
      <w:bookmarkEnd w:id="78"/>
    </w:p>
    <w:p w14:paraId="172F3BCC" w14:textId="77777777" w:rsidR="000F72D4" w:rsidRPr="00D41F97" w:rsidRDefault="000F72D4" w:rsidP="00216F15">
      <w:pPr>
        <w:pStyle w:val="paragraph"/>
        <w:rPr>
          <w:noProof w:val="0"/>
        </w:rPr>
      </w:pPr>
      <w:r w:rsidRPr="00D41F97">
        <w:rPr>
          <w:noProof w:val="0"/>
        </w:rPr>
        <w:t>For the purpose of this</w:t>
      </w:r>
      <w:r w:rsidR="00CA2AFB" w:rsidRPr="00D41F97">
        <w:rPr>
          <w:noProof w:val="0"/>
        </w:rPr>
        <w:t xml:space="preserve"> document</w:t>
      </w:r>
      <w:r w:rsidRPr="00D41F97">
        <w:rPr>
          <w:noProof w:val="0"/>
        </w:rPr>
        <w:t xml:space="preserve">, the </w:t>
      </w:r>
      <w:r w:rsidR="00CA2AFB" w:rsidRPr="00D41F97">
        <w:rPr>
          <w:noProof w:val="0"/>
        </w:rPr>
        <w:t>following abbreviated terms apply</w:t>
      </w:r>
      <w:r w:rsidRPr="00D41F97">
        <w:rPr>
          <w:noProof w:val="0"/>
        </w:rPr>
        <w:t>:</w:t>
      </w:r>
    </w:p>
    <w:tbl>
      <w:tblPr>
        <w:tblW w:w="0" w:type="auto"/>
        <w:tblInd w:w="108" w:type="dxa"/>
        <w:tblLook w:val="01E0" w:firstRow="1" w:lastRow="1" w:firstColumn="1" w:lastColumn="1" w:noHBand="0" w:noVBand="0"/>
      </w:tblPr>
      <w:tblGrid>
        <w:gridCol w:w="1843"/>
        <w:gridCol w:w="5350"/>
      </w:tblGrid>
      <w:tr w:rsidR="00BD4316" w:rsidRPr="00D41F97" w14:paraId="4B0755B9" w14:textId="77777777" w:rsidTr="003A27DD">
        <w:trPr>
          <w:tblHeader/>
        </w:trPr>
        <w:tc>
          <w:tcPr>
            <w:tcW w:w="1843" w:type="dxa"/>
            <w:shd w:val="clear" w:color="auto" w:fill="auto"/>
          </w:tcPr>
          <w:p w14:paraId="0A15CF43" w14:textId="77777777" w:rsidR="00BD4316" w:rsidRPr="00D41F97" w:rsidRDefault="00BD4316" w:rsidP="0071482F">
            <w:pPr>
              <w:pStyle w:val="TableHeaderLEFT"/>
            </w:pPr>
            <w:r w:rsidRPr="00D41F97">
              <w:t>Abbreviation</w:t>
            </w:r>
          </w:p>
        </w:tc>
        <w:tc>
          <w:tcPr>
            <w:tcW w:w="5350" w:type="dxa"/>
            <w:shd w:val="clear" w:color="auto" w:fill="auto"/>
          </w:tcPr>
          <w:p w14:paraId="01BD0221" w14:textId="77777777" w:rsidR="00BD4316" w:rsidRPr="00D41F97" w:rsidRDefault="00BD4316" w:rsidP="0071482F">
            <w:pPr>
              <w:pStyle w:val="TableHeaderLEFT"/>
            </w:pPr>
            <w:r w:rsidRPr="00D41F97">
              <w:t>Meaning</w:t>
            </w:r>
          </w:p>
        </w:tc>
      </w:tr>
      <w:tr w:rsidR="0044697A" w:rsidRPr="00D41F97" w14:paraId="62E05D79" w14:textId="77777777" w:rsidTr="00CA2AFB">
        <w:tc>
          <w:tcPr>
            <w:tcW w:w="1843" w:type="dxa"/>
            <w:shd w:val="clear" w:color="auto" w:fill="auto"/>
          </w:tcPr>
          <w:p w14:paraId="0BEB7E0F" w14:textId="77777777" w:rsidR="0044697A" w:rsidRPr="00D41F97" w:rsidRDefault="0044697A" w:rsidP="0071482F">
            <w:pPr>
              <w:pStyle w:val="TableHeaderLEFT"/>
            </w:pPr>
            <w:r w:rsidRPr="00D41F97">
              <w:t>AfA</w:t>
            </w:r>
          </w:p>
        </w:tc>
        <w:tc>
          <w:tcPr>
            <w:tcW w:w="5350" w:type="dxa"/>
            <w:shd w:val="clear" w:color="auto" w:fill="auto"/>
          </w:tcPr>
          <w:p w14:paraId="644FC25D" w14:textId="7E7A4892" w:rsidR="0044697A" w:rsidRPr="00D41F97" w:rsidRDefault="00F37BCF" w:rsidP="0071482F">
            <w:pPr>
              <w:pStyle w:val="TablecellLEFT"/>
              <w:rPr>
                <w:sz w:val="20"/>
              </w:rPr>
            </w:pPr>
            <w:r w:rsidRPr="00D41F97">
              <w:rPr>
                <w:sz w:val="20"/>
              </w:rPr>
              <w:t>a</w:t>
            </w:r>
            <w:r w:rsidR="0044697A" w:rsidRPr="00D41F97">
              <w:rPr>
                <w:sz w:val="20"/>
              </w:rPr>
              <w:t xml:space="preserve">pplication for </w:t>
            </w:r>
            <w:r w:rsidRPr="00D41F97">
              <w:rPr>
                <w:sz w:val="20"/>
              </w:rPr>
              <w:t>a</w:t>
            </w:r>
            <w:r w:rsidR="0044697A" w:rsidRPr="00D41F97">
              <w:rPr>
                <w:sz w:val="20"/>
              </w:rPr>
              <w:t>uthorization</w:t>
            </w:r>
          </w:p>
        </w:tc>
      </w:tr>
      <w:tr w:rsidR="0099571D" w:rsidRPr="00D41F97" w14:paraId="281BA3AE" w14:textId="77777777" w:rsidTr="00CA2AFB">
        <w:tc>
          <w:tcPr>
            <w:tcW w:w="1843" w:type="dxa"/>
            <w:shd w:val="clear" w:color="auto" w:fill="auto"/>
          </w:tcPr>
          <w:p w14:paraId="546ED62E" w14:textId="77777777" w:rsidR="0099571D" w:rsidRPr="00D41F97" w:rsidRDefault="0099571D" w:rsidP="0071482F">
            <w:pPr>
              <w:pStyle w:val="TableHeaderLEFT"/>
            </w:pPr>
            <w:r w:rsidRPr="00D41F97">
              <w:t>AIT</w:t>
            </w:r>
          </w:p>
        </w:tc>
        <w:tc>
          <w:tcPr>
            <w:tcW w:w="5350" w:type="dxa"/>
            <w:shd w:val="clear" w:color="auto" w:fill="auto"/>
          </w:tcPr>
          <w:p w14:paraId="3B1B79C7" w14:textId="1F0316A8" w:rsidR="0099571D" w:rsidRPr="00D41F97" w:rsidRDefault="005331B6" w:rsidP="0071482F">
            <w:pPr>
              <w:pStyle w:val="TablecellLEFT"/>
              <w:rPr>
                <w:sz w:val="20"/>
              </w:rPr>
            </w:pPr>
            <w:r w:rsidRPr="00D41F97">
              <w:rPr>
                <w:sz w:val="20"/>
              </w:rPr>
              <w:t>a</w:t>
            </w:r>
            <w:r w:rsidR="0099571D" w:rsidRPr="00D41F97">
              <w:rPr>
                <w:sz w:val="20"/>
              </w:rPr>
              <w:t>ssembly</w:t>
            </w:r>
            <w:r w:rsidRPr="00D41F97">
              <w:rPr>
                <w:sz w:val="20"/>
              </w:rPr>
              <w:t>,</w:t>
            </w:r>
            <w:r w:rsidR="0099571D" w:rsidRPr="00D41F97">
              <w:rPr>
                <w:sz w:val="20"/>
              </w:rPr>
              <w:t xml:space="preserve"> </w:t>
            </w:r>
            <w:r w:rsidR="00F37BCF" w:rsidRPr="00D41F97">
              <w:rPr>
                <w:sz w:val="20"/>
              </w:rPr>
              <w:t>i</w:t>
            </w:r>
            <w:r w:rsidR="0099571D" w:rsidRPr="00D41F97">
              <w:rPr>
                <w:sz w:val="20"/>
              </w:rPr>
              <w:t xml:space="preserve">ntegration </w:t>
            </w:r>
            <w:r w:rsidR="00F37BCF" w:rsidRPr="00D41F97">
              <w:rPr>
                <w:sz w:val="20"/>
              </w:rPr>
              <w:t>and</w:t>
            </w:r>
            <w:r w:rsidR="0099571D" w:rsidRPr="00D41F97">
              <w:rPr>
                <w:sz w:val="20"/>
              </w:rPr>
              <w:t xml:space="preserve"> </w:t>
            </w:r>
            <w:r w:rsidR="00F37BCF" w:rsidRPr="00D41F97">
              <w:rPr>
                <w:sz w:val="20"/>
              </w:rPr>
              <w:t>t</w:t>
            </w:r>
            <w:r w:rsidR="0099571D" w:rsidRPr="00D41F97">
              <w:rPr>
                <w:sz w:val="20"/>
              </w:rPr>
              <w:t>est</w:t>
            </w:r>
          </w:p>
        </w:tc>
      </w:tr>
      <w:tr w:rsidR="0099571D" w:rsidRPr="00D41F97" w14:paraId="0BC29829" w14:textId="77777777" w:rsidTr="00CA2AFB">
        <w:tc>
          <w:tcPr>
            <w:tcW w:w="1843" w:type="dxa"/>
            <w:shd w:val="clear" w:color="auto" w:fill="auto"/>
          </w:tcPr>
          <w:p w14:paraId="476322A0" w14:textId="77777777" w:rsidR="0099571D" w:rsidRPr="00D41F97" w:rsidRDefault="0099571D" w:rsidP="0071482F">
            <w:pPr>
              <w:pStyle w:val="TableHeaderLEFT"/>
            </w:pPr>
            <w:r w:rsidRPr="00D41F97">
              <w:t>ASD</w:t>
            </w:r>
          </w:p>
        </w:tc>
        <w:tc>
          <w:tcPr>
            <w:tcW w:w="5350" w:type="dxa"/>
            <w:shd w:val="clear" w:color="auto" w:fill="auto"/>
          </w:tcPr>
          <w:p w14:paraId="41343ADA" w14:textId="77777777" w:rsidR="0099571D" w:rsidRPr="00D41F97" w:rsidRDefault="0099571D" w:rsidP="0071482F">
            <w:pPr>
              <w:pStyle w:val="TablecellLEFT"/>
              <w:rPr>
                <w:sz w:val="20"/>
              </w:rPr>
            </w:pPr>
            <w:r w:rsidRPr="00D41F97">
              <w:rPr>
                <w:sz w:val="20"/>
              </w:rPr>
              <w:t>Aerospace and Defense Industries Association of Europe</w:t>
            </w:r>
          </w:p>
        </w:tc>
      </w:tr>
      <w:tr w:rsidR="0099571D" w:rsidRPr="00D41F97" w14:paraId="30DCE9D2" w14:textId="77777777" w:rsidTr="00CA2AFB">
        <w:tc>
          <w:tcPr>
            <w:tcW w:w="1843" w:type="dxa"/>
            <w:shd w:val="clear" w:color="auto" w:fill="auto"/>
          </w:tcPr>
          <w:p w14:paraId="43542400" w14:textId="77777777" w:rsidR="0099571D" w:rsidRPr="00D41F97" w:rsidRDefault="0099571D" w:rsidP="0071482F">
            <w:pPr>
              <w:pStyle w:val="TableHeaderLEFT"/>
            </w:pPr>
            <w:r w:rsidRPr="00D41F97">
              <w:t>BOM</w:t>
            </w:r>
          </w:p>
        </w:tc>
        <w:tc>
          <w:tcPr>
            <w:tcW w:w="5350" w:type="dxa"/>
            <w:shd w:val="clear" w:color="auto" w:fill="auto"/>
          </w:tcPr>
          <w:p w14:paraId="0DF5FC4E" w14:textId="79EAE607" w:rsidR="0099571D" w:rsidRPr="00D41F97" w:rsidRDefault="00F37BCF" w:rsidP="0071482F">
            <w:pPr>
              <w:pStyle w:val="TablecellLEFT"/>
              <w:rPr>
                <w:sz w:val="20"/>
              </w:rPr>
            </w:pPr>
            <w:r w:rsidRPr="00D41F97">
              <w:rPr>
                <w:sz w:val="20"/>
              </w:rPr>
              <w:t>b</w:t>
            </w:r>
            <w:r w:rsidR="0099571D" w:rsidRPr="00D41F97">
              <w:rPr>
                <w:sz w:val="20"/>
              </w:rPr>
              <w:t xml:space="preserve">ill </w:t>
            </w:r>
            <w:r w:rsidRPr="00D41F97">
              <w:rPr>
                <w:sz w:val="20"/>
              </w:rPr>
              <w:t>o</w:t>
            </w:r>
            <w:r w:rsidR="0099571D" w:rsidRPr="00D41F97">
              <w:rPr>
                <w:sz w:val="20"/>
              </w:rPr>
              <w:t xml:space="preserve">f </w:t>
            </w:r>
            <w:r w:rsidRPr="00D41F97">
              <w:rPr>
                <w:sz w:val="20"/>
              </w:rPr>
              <w:t>m</w:t>
            </w:r>
            <w:r w:rsidR="0099571D" w:rsidRPr="00D41F97">
              <w:rPr>
                <w:sz w:val="20"/>
              </w:rPr>
              <w:t>aterial</w:t>
            </w:r>
          </w:p>
        </w:tc>
      </w:tr>
      <w:tr w:rsidR="0099571D" w:rsidRPr="00D41F97" w14:paraId="466F5A71" w14:textId="77777777" w:rsidTr="00CA2AFB">
        <w:tc>
          <w:tcPr>
            <w:tcW w:w="1843" w:type="dxa"/>
            <w:shd w:val="clear" w:color="auto" w:fill="auto"/>
          </w:tcPr>
          <w:p w14:paraId="2602DA95" w14:textId="77777777" w:rsidR="0099571D" w:rsidRPr="00D41F97" w:rsidRDefault="0099571D" w:rsidP="0071482F">
            <w:pPr>
              <w:pStyle w:val="TableHeaderLEFT"/>
            </w:pPr>
            <w:r w:rsidRPr="00D41F97">
              <w:t>CAS Number</w:t>
            </w:r>
          </w:p>
        </w:tc>
        <w:tc>
          <w:tcPr>
            <w:tcW w:w="5350" w:type="dxa"/>
            <w:shd w:val="clear" w:color="auto" w:fill="auto"/>
          </w:tcPr>
          <w:p w14:paraId="56884FEF" w14:textId="77777777" w:rsidR="0099571D" w:rsidRPr="00D41F97" w:rsidRDefault="0099571D" w:rsidP="0071482F">
            <w:pPr>
              <w:pStyle w:val="TablecellLEFT"/>
              <w:rPr>
                <w:sz w:val="20"/>
              </w:rPr>
            </w:pPr>
            <w:r w:rsidRPr="00D41F97">
              <w:rPr>
                <w:sz w:val="20"/>
              </w:rPr>
              <w:t>Chemical Abstract Service Numbe</w:t>
            </w:r>
            <w:r w:rsidR="00865521" w:rsidRPr="00D41F97">
              <w:rPr>
                <w:sz w:val="20"/>
              </w:rPr>
              <w:t>r</w:t>
            </w:r>
          </w:p>
        </w:tc>
      </w:tr>
      <w:tr w:rsidR="00246A6C" w:rsidRPr="00D41F97" w14:paraId="54D36733" w14:textId="77777777" w:rsidTr="00CA2AFB">
        <w:tc>
          <w:tcPr>
            <w:tcW w:w="1843" w:type="dxa"/>
            <w:shd w:val="clear" w:color="auto" w:fill="auto"/>
          </w:tcPr>
          <w:p w14:paraId="38ED79FE" w14:textId="77777777" w:rsidR="00246A6C" w:rsidRPr="00D41F97" w:rsidRDefault="00246A6C" w:rsidP="0071482F">
            <w:pPr>
              <w:pStyle w:val="TableHeaderLEFT"/>
            </w:pPr>
            <w:r w:rsidRPr="00D41F97">
              <w:t>C&amp;L</w:t>
            </w:r>
          </w:p>
        </w:tc>
        <w:tc>
          <w:tcPr>
            <w:tcW w:w="5350" w:type="dxa"/>
            <w:shd w:val="clear" w:color="auto" w:fill="auto"/>
          </w:tcPr>
          <w:p w14:paraId="096DD00E" w14:textId="4550D73C" w:rsidR="00246A6C" w:rsidRPr="00D41F97" w:rsidRDefault="00F37BCF" w:rsidP="0071482F">
            <w:pPr>
              <w:pStyle w:val="TablecellLEFT"/>
              <w:rPr>
                <w:sz w:val="20"/>
              </w:rPr>
            </w:pPr>
            <w:r w:rsidRPr="00D41F97">
              <w:rPr>
                <w:sz w:val="20"/>
              </w:rPr>
              <w:t>c</w:t>
            </w:r>
            <w:r w:rsidR="00246A6C" w:rsidRPr="00D41F97">
              <w:rPr>
                <w:sz w:val="20"/>
              </w:rPr>
              <w:t xml:space="preserve">lassification and </w:t>
            </w:r>
            <w:r w:rsidRPr="00D41F97">
              <w:rPr>
                <w:sz w:val="20"/>
              </w:rPr>
              <w:t>l</w:t>
            </w:r>
            <w:r w:rsidR="00246A6C" w:rsidRPr="00D41F97">
              <w:rPr>
                <w:sz w:val="20"/>
              </w:rPr>
              <w:t>abelling</w:t>
            </w:r>
          </w:p>
        </w:tc>
      </w:tr>
      <w:tr w:rsidR="0099571D" w:rsidRPr="00D41F97" w14:paraId="7DA30734" w14:textId="77777777" w:rsidTr="00CA2AFB">
        <w:tc>
          <w:tcPr>
            <w:tcW w:w="1843" w:type="dxa"/>
            <w:shd w:val="clear" w:color="auto" w:fill="auto"/>
          </w:tcPr>
          <w:p w14:paraId="4D2AFF9F" w14:textId="77777777" w:rsidR="0099571D" w:rsidRPr="00D41F97" w:rsidRDefault="0099571D" w:rsidP="0071482F">
            <w:pPr>
              <w:pStyle w:val="TableHeaderLEFT"/>
            </w:pPr>
            <w:r w:rsidRPr="00D41F97">
              <w:t>CLP</w:t>
            </w:r>
          </w:p>
        </w:tc>
        <w:tc>
          <w:tcPr>
            <w:tcW w:w="5350" w:type="dxa"/>
            <w:shd w:val="clear" w:color="auto" w:fill="auto"/>
          </w:tcPr>
          <w:p w14:paraId="059D466A" w14:textId="55C633C8" w:rsidR="0099571D" w:rsidRPr="00D41F97" w:rsidRDefault="00F37BCF" w:rsidP="0071482F">
            <w:pPr>
              <w:pStyle w:val="TablecellLEFT"/>
              <w:rPr>
                <w:sz w:val="20"/>
              </w:rPr>
            </w:pPr>
            <w:r w:rsidRPr="00D41F97">
              <w:rPr>
                <w:sz w:val="20"/>
              </w:rPr>
              <w:t>c</w:t>
            </w:r>
            <w:r w:rsidR="0099571D" w:rsidRPr="00D41F97">
              <w:rPr>
                <w:sz w:val="20"/>
              </w:rPr>
              <w:t xml:space="preserve">lassification, </w:t>
            </w:r>
            <w:r w:rsidRPr="00D41F97">
              <w:rPr>
                <w:sz w:val="20"/>
              </w:rPr>
              <w:t>l</w:t>
            </w:r>
            <w:r w:rsidR="0099571D" w:rsidRPr="00D41F97">
              <w:rPr>
                <w:sz w:val="20"/>
              </w:rPr>
              <w:t xml:space="preserve">abelling and </w:t>
            </w:r>
            <w:r w:rsidRPr="00D41F97">
              <w:rPr>
                <w:sz w:val="20"/>
              </w:rPr>
              <w:t>p</w:t>
            </w:r>
            <w:r w:rsidR="0099571D" w:rsidRPr="00D41F97">
              <w:rPr>
                <w:sz w:val="20"/>
              </w:rPr>
              <w:t>ackaging</w:t>
            </w:r>
          </w:p>
        </w:tc>
      </w:tr>
      <w:tr w:rsidR="00B96FFA" w:rsidRPr="00D41F97" w14:paraId="4C018830" w14:textId="77777777" w:rsidTr="00CA2AFB">
        <w:tc>
          <w:tcPr>
            <w:tcW w:w="1843" w:type="dxa"/>
            <w:shd w:val="clear" w:color="auto" w:fill="auto"/>
          </w:tcPr>
          <w:p w14:paraId="725846A8" w14:textId="77777777" w:rsidR="00B96FFA" w:rsidRPr="00D41F97" w:rsidRDefault="00B96FFA" w:rsidP="0071482F">
            <w:pPr>
              <w:pStyle w:val="TableHeaderLEFT"/>
            </w:pPr>
            <w:r w:rsidRPr="00D41F97">
              <w:t>CMR</w:t>
            </w:r>
          </w:p>
        </w:tc>
        <w:tc>
          <w:tcPr>
            <w:tcW w:w="5350" w:type="dxa"/>
            <w:shd w:val="clear" w:color="auto" w:fill="auto"/>
          </w:tcPr>
          <w:p w14:paraId="3F9B831B" w14:textId="2807B528" w:rsidR="00B96FFA" w:rsidRPr="00D41F97" w:rsidRDefault="00F37BCF" w:rsidP="0071482F">
            <w:pPr>
              <w:pStyle w:val="TablecellLEFT"/>
              <w:rPr>
                <w:sz w:val="20"/>
              </w:rPr>
            </w:pPr>
            <w:r w:rsidRPr="00D41F97">
              <w:rPr>
                <w:sz w:val="20"/>
              </w:rPr>
              <w:t>c</w:t>
            </w:r>
            <w:r w:rsidR="00B96FFA" w:rsidRPr="00D41F97">
              <w:rPr>
                <w:sz w:val="20"/>
              </w:rPr>
              <w:t xml:space="preserve">arcinogenic, </w:t>
            </w:r>
            <w:r w:rsidRPr="00D41F97">
              <w:rPr>
                <w:sz w:val="20"/>
              </w:rPr>
              <w:t>m</w:t>
            </w:r>
            <w:r w:rsidR="00B96FFA" w:rsidRPr="00D41F97">
              <w:rPr>
                <w:sz w:val="20"/>
              </w:rPr>
              <w:t xml:space="preserve">utagenic, </w:t>
            </w:r>
            <w:r w:rsidRPr="00D41F97">
              <w:rPr>
                <w:sz w:val="20"/>
              </w:rPr>
              <w:t>r</w:t>
            </w:r>
            <w:r w:rsidR="00B96FFA" w:rsidRPr="00D41F97">
              <w:rPr>
                <w:sz w:val="20"/>
              </w:rPr>
              <w:t>eprotoxic</w:t>
            </w:r>
          </w:p>
        </w:tc>
      </w:tr>
      <w:tr w:rsidR="0099571D" w:rsidRPr="00D41F97" w14:paraId="7C509A24" w14:textId="77777777" w:rsidTr="00CA2AFB">
        <w:tc>
          <w:tcPr>
            <w:tcW w:w="1843" w:type="dxa"/>
            <w:shd w:val="clear" w:color="auto" w:fill="auto"/>
          </w:tcPr>
          <w:p w14:paraId="71D26A0F" w14:textId="77777777" w:rsidR="0099571D" w:rsidRPr="00D41F97" w:rsidRDefault="0099571D" w:rsidP="0071482F">
            <w:pPr>
              <w:pStyle w:val="TableHeaderLEFT"/>
            </w:pPr>
            <w:r w:rsidRPr="00D41F97">
              <w:t>CoRAP</w:t>
            </w:r>
          </w:p>
        </w:tc>
        <w:tc>
          <w:tcPr>
            <w:tcW w:w="5350" w:type="dxa"/>
            <w:shd w:val="clear" w:color="auto" w:fill="auto"/>
          </w:tcPr>
          <w:p w14:paraId="303BAC60" w14:textId="12860027" w:rsidR="0099571D" w:rsidRPr="00D41F97" w:rsidRDefault="00F37BCF" w:rsidP="0071482F">
            <w:pPr>
              <w:pStyle w:val="TablecellLEFT"/>
              <w:rPr>
                <w:sz w:val="20"/>
              </w:rPr>
            </w:pPr>
            <w:r w:rsidRPr="00D41F97">
              <w:rPr>
                <w:sz w:val="20"/>
              </w:rPr>
              <w:t>c</w:t>
            </w:r>
            <w:r w:rsidR="0099571D" w:rsidRPr="00D41F97">
              <w:rPr>
                <w:sz w:val="20"/>
              </w:rPr>
              <w:t xml:space="preserve">ommunity </w:t>
            </w:r>
            <w:r w:rsidRPr="00D41F97">
              <w:rPr>
                <w:sz w:val="20"/>
              </w:rPr>
              <w:t>r</w:t>
            </w:r>
            <w:r w:rsidR="0099571D" w:rsidRPr="00D41F97">
              <w:rPr>
                <w:sz w:val="20"/>
              </w:rPr>
              <w:t xml:space="preserve">olling </w:t>
            </w:r>
            <w:r w:rsidRPr="00D41F97">
              <w:rPr>
                <w:sz w:val="20"/>
              </w:rPr>
              <w:t>a</w:t>
            </w:r>
            <w:r w:rsidR="0099571D" w:rsidRPr="00D41F97">
              <w:rPr>
                <w:sz w:val="20"/>
              </w:rPr>
              <w:t xml:space="preserve">ction </w:t>
            </w:r>
            <w:r w:rsidRPr="00D41F97">
              <w:rPr>
                <w:sz w:val="20"/>
              </w:rPr>
              <w:t>p</w:t>
            </w:r>
            <w:r w:rsidR="0099571D" w:rsidRPr="00D41F97">
              <w:rPr>
                <w:sz w:val="20"/>
              </w:rPr>
              <w:t>lan</w:t>
            </w:r>
          </w:p>
        </w:tc>
      </w:tr>
      <w:tr w:rsidR="0099571D" w:rsidRPr="00D41F97" w14:paraId="654ABC2F" w14:textId="77777777" w:rsidTr="00CA2AFB">
        <w:tc>
          <w:tcPr>
            <w:tcW w:w="1843" w:type="dxa"/>
            <w:shd w:val="clear" w:color="auto" w:fill="auto"/>
          </w:tcPr>
          <w:p w14:paraId="3B364AEB" w14:textId="77777777" w:rsidR="0099571D" w:rsidRPr="00D41F97" w:rsidRDefault="0099571D" w:rsidP="0071482F">
            <w:pPr>
              <w:pStyle w:val="TableHeaderLEFT"/>
            </w:pPr>
            <w:r w:rsidRPr="00D41F97">
              <w:t>COTS</w:t>
            </w:r>
          </w:p>
        </w:tc>
        <w:tc>
          <w:tcPr>
            <w:tcW w:w="5350" w:type="dxa"/>
            <w:shd w:val="clear" w:color="auto" w:fill="auto"/>
          </w:tcPr>
          <w:p w14:paraId="2CE4EC51" w14:textId="6FD0AB14" w:rsidR="0099571D" w:rsidRPr="00D41F97" w:rsidRDefault="005331B6" w:rsidP="0071482F">
            <w:pPr>
              <w:pStyle w:val="TablecellLEFT"/>
              <w:rPr>
                <w:sz w:val="20"/>
              </w:rPr>
            </w:pPr>
            <w:r w:rsidRPr="00D41F97">
              <w:rPr>
                <w:sz w:val="20"/>
              </w:rPr>
              <w:t>c</w:t>
            </w:r>
            <w:r w:rsidR="0099571D" w:rsidRPr="00D41F97">
              <w:rPr>
                <w:sz w:val="20"/>
              </w:rPr>
              <w:t>ommercial</w:t>
            </w:r>
            <w:r w:rsidRPr="00D41F97">
              <w:rPr>
                <w:sz w:val="20"/>
              </w:rPr>
              <w:t xml:space="preserve"> </w:t>
            </w:r>
            <w:r w:rsidR="00F37BCF" w:rsidRPr="00D41F97">
              <w:rPr>
                <w:sz w:val="20"/>
              </w:rPr>
              <w:t>o</w:t>
            </w:r>
            <w:r w:rsidR="0099571D" w:rsidRPr="00D41F97">
              <w:rPr>
                <w:sz w:val="20"/>
              </w:rPr>
              <w:t>ff-</w:t>
            </w:r>
            <w:r w:rsidR="00F37BCF" w:rsidRPr="00D41F97">
              <w:rPr>
                <w:sz w:val="20"/>
              </w:rPr>
              <w:t>t</w:t>
            </w:r>
            <w:r w:rsidR="0099571D" w:rsidRPr="00D41F97">
              <w:rPr>
                <w:sz w:val="20"/>
              </w:rPr>
              <w:t>he-</w:t>
            </w:r>
            <w:r w:rsidR="00F37BCF" w:rsidRPr="00D41F97">
              <w:rPr>
                <w:sz w:val="20"/>
              </w:rPr>
              <w:t>s</w:t>
            </w:r>
            <w:r w:rsidR="0099571D" w:rsidRPr="00D41F97">
              <w:rPr>
                <w:sz w:val="20"/>
              </w:rPr>
              <w:t>helf</w:t>
            </w:r>
          </w:p>
        </w:tc>
      </w:tr>
      <w:tr w:rsidR="0099571D" w:rsidRPr="00D41F97" w14:paraId="150C31D7" w14:textId="77777777" w:rsidTr="00CA2AFB">
        <w:tc>
          <w:tcPr>
            <w:tcW w:w="1843" w:type="dxa"/>
            <w:shd w:val="clear" w:color="auto" w:fill="auto"/>
          </w:tcPr>
          <w:p w14:paraId="7F225254" w14:textId="77777777" w:rsidR="0099571D" w:rsidRPr="00D41F97" w:rsidRDefault="0099571D" w:rsidP="0071482F">
            <w:pPr>
              <w:pStyle w:val="TableHeaderLEFT"/>
            </w:pPr>
            <w:r w:rsidRPr="00D41F97">
              <w:t>DML</w:t>
            </w:r>
          </w:p>
        </w:tc>
        <w:tc>
          <w:tcPr>
            <w:tcW w:w="5350" w:type="dxa"/>
            <w:shd w:val="clear" w:color="auto" w:fill="auto"/>
          </w:tcPr>
          <w:p w14:paraId="62BD5900" w14:textId="15CCEF3F" w:rsidR="0099571D" w:rsidRPr="00D41F97" w:rsidRDefault="00F37BCF" w:rsidP="00693EAD">
            <w:pPr>
              <w:pStyle w:val="TablecellLEFT"/>
              <w:rPr>
                <w:sz w:val="20"/>
              </w:rPr>
            </w:pPr>
            <w:r w:rsidRPr="00D41F97">
              <w:rPr>
                <w:sz w:val="20"/>
              </w:rPr>
              <w:t>d</w:t>
            </w:r>
            <w:r w:rsidR="0099571D" w:rsidRPr="00D41F97">
              <w:rPr>
                <w:sz w:val="20"/>
              </w:rPr>
              <w:t xml:space="preserve">eclared </w:t>
            </w:r>
            <w:r w:rsidRPr="00D41F97">
              <w:rPr>
                <w:sz w:val="20"/>
              </w:rPr>
              <w:t>m</w:t>
            </w:r>
            <w:r w:rsidR="0099571D" w:rsidRPr="00D41F97">
              <w:rPr>
                <w:sz w:val="20"/>
              </w:rPr>
              <w:t>aterial</w:t>
            </w:r>
            <w:r w:rsidR="00693EAD" w:rsidRPr="00D41F97">
              <w:rPr>
                <w:sz w:val="20"/>
              </w:rPr>
              <w:t>s</w:t>
            </w:r>
            <w:r w:rsidR="0099571D" w:rsidRPr="00D41F97">
              <w:rPr>
                <w:sz w:val="20"/>
              </w:rPr>
              <w:t xml:space="preserve"> </w:t>
            </w:r>
            <w:r w:rsidRPr="00D41F97">
              <w:rPr>
                <w:sz w:val="20"/>
              </w:rPr>
              <w:t>l</w:t>
            </w:r>
            <w:r w:rsidR="0099571D" w:rsidRPr="00D41F97">
              <w:rPr>
                <w:sz w:val="20"/>
              </w:rPr>
              <w:t>ist</w:t>
            </w:r>
          </w:p>
        </w:tc>
      </w:tr>
      <w:tr w:rsidR="0099571D" w:rsidRPr="00D41F97" w14:paraId="7723A5E8" w14:textId="77777777" w:rsidTr="00CA2AFB">
        <w:tc>
          <w:tcPr>
            <w:tcW w:w="1843" w:type="dxa"/>
            <w:shd w:val="clear" w:color="auto" w:fill="auto"/>
          </w:tcPr>
          <w:p w14:paraId="0FE0BA9C" w14:textId="77777777" w:rsidR="0099571D" w:rsidRPr="00D41F97" w:rsidRDefault="0099571D" w:rsidP="0071482F">
            <w:pPr>
              <w:pStyle w:val="TableHeaderLEFT"/>
            </w:pPr>
            <w:r w:rsidRPr="00D41F97">
              <w:t>DMPL</w:t>
            </w:r>
          </w:p>
        </w:tc>
        <w:tc>
          <w:tcPr>
            <w:tcW w:w="5350" w:type="dxa"/>
            <w:shd w:val="clear" w:color="auto" w:fill="auto"/>
          </w:tcPr>
          <w:p w14:paraId="3B639A4F" w14:textId="046AC58C" w:rsidR="0099571D" w:rsidRPr="00D41F97" w:rsidRDefault="00F37BCF" w:rsidP="0071482F">
            <w:pPr>
              <w:pStyle w:val="TablecellLEFT"/>
              <w:rPr>
                <w:sz w:val="20"/>
              </w:rPr>
            </w:pPr>
            <w:r w:rsidRPr="00D41F97">
              <w:rPr>
                <w:sz w:val="20"/>
              </w:rPr>
              <w:t>d</w:t>
            </w:r>
            <w:r w:rsidR="0099571D" w:rsidRPr="00D41F97">
              <w:rPr>
                <w:sz w:val="20"/>
              </w:rPr>
              <w:t xml:space="preserve">eclared </w:t>
            </w:r>
            <w:r w:rsidRPr="00D41F97">
              <w:rPr>
                <w:sz w:val="20"/>
              </w:rPr>
              <w:t>m</w:t>
            </w:r>
            <w:r w:rsidR="0099571D" w:rsidRPr="00D41F97">
              <w:rPr>
                <w:sz w:val="20"/>
              </w:rPr>
              <w:t xml:space="preserve">echanical </w:t>
            </w:r>
            <w:r w:rsidRPr="00D41F97">
              <w:rPr>
                <w:sz w:val="20"/>
              </w:rPr>
              <w:t>p</w:t>
            </w:r>
            <w:r w:rsidR="0099571D" w:rsidRPr="00D41F97">
              <w:rPr>
                <w:sz w:val="20"/>
              </w:rPr>
              <w:t>art</w:t>
            </w:r>
            <w:r w:rsidR="00693EAD" w:rsidRPr="00D41F97">
              <w:rPr>
                <w:sz w:val="20"/>
              </w:rPr>
              <w:t>s</w:t>
            </w:r>
            <w:r w:rsidR="0099571D" w:rsidRPr="00D41F97">
              <w:rPr>
                <w:sz w:val="20"/>
              </w:rPr>
              <w:t xml:space="preserve"> </w:t>
            </w:r>
            <w:r w:rsidRPr="00D41F97">
              <w:rPr>
                <w:sz w:val="20"/>
              </w:rPr>
              <w:t>l</w:t>
            </w:r>
            <w:r w:rsidR="0099571D" w:rsidRPr="00D41F97">
              <w:rPr>
                <w:sz w:val="20"/>
              </w:rPr>
              <w:t>ist</w:t>
            </w:r>
          </w:p>
        </w:tc>
      </w:tr>
      <w:tr w:rsidR="0099571D" w:rsidRPr="00D41F97" w14:paraId="0506314B" w14:textId="77777777" w:rsidTr="00CA2AFB">
        <w:tc>
          <w:tcPr>
            <w:tcW w:w="1843" w:type="dxa"/>
            <w:shd w:val="clear" w:color="auto" w:fill="auto"/>
          </w:tcPr>
          <w:p w14:paraId="2DA0B3FD" w14:textId="77777777" w:rsidR="0099571D" w:rsidRPr="00D41F97" w:rsidRDefault="0099571D" w:rsidP="0071482F">
            <w:pPr>
              <w:pStyle w:val="TableHeaderLEFT"/>
            </w:pPr>
            <w:r w:rsidRPr="00D41F97">
              <w:lastRenderedPageBreak/>
              <w:t>DPL</w:t>
            </w:r>
          </w:p>
        </w:tc>
        <w:tc>
          <w:tcPr>
            <w:tcW w:w="5350" w:type="dxa"/>
            <w:shd w:val="clear" w:color="auto" w:fill="auto"/>
          </w:tcPr>
          <w:p w14:paraId="0925AA62" w14:textId="573F2BFE" w:rsidR="0099571D" w:rsidRPr="00D41F97" w:rsidRDefault="00F37BCF" w:rsidP="00693EAD">
            <w:pPr>
              <w:pStyle w:val="TablecellLEFT"/>
              <w:rPr>
                <w:sz w:val="20"/>
              </w:rPr>
            </w:pPr>
            <w:r w:rsidRPr="00D41F97">
              <w:rPr>
                <w:sz w:val="20"/>
              </w:rPr>
              <w:t>d</w:t>
            </w:r>
            <w:r w:rsidR="0099571D" w:rsidRPr="00D41F97">
              <w:rPr>
                <w:sz w:val="20"/>
              </w:rPr>
              <w:t xml:space="preserve">eclared </w:t>
            </w:r>
            <w:r w:rsidRPr="00D41F97">
              <w:rPr>
                <w:sz w:val="20"/>
              </w:rPr>
              <w:t>p</w:t>
            </w:r>
            <w:r w:rsidR="0099571D" w:rsidRPr="00D41F97">
              <w:rPr>
                <w:sz w:val="20"/>
              </w:rPr>
              <w:t>rocess</w:t>
            </w:r>
            <w:r w:rsidR="00693EAD" w:rsidRPr="00D41F97">
              <w:rPr>
                <w:sz w:val="20"/>
              </w:rPr>
              <w:t>es</w:t>
            </w:r>
            <w:r w:rsidR="0099571D" w:rsidRPr="00D41F97">
              <w:rPr>
                <w:sz w:val="20"/>
              </w:rPr>
              <w:t xml:space="preserve"> </w:t>
            </w:r>
            <w:r w:rsidRPr="00D41F97">
              <w:rPr>
                <w:sz w:val="20"/>
              </w:rPr>
              <w:t>l</w:t>
            </w:r>
            <w:r w:rsidR="0099571D" w:rsidRPr="00D41F97">
              <w:rPr>
                <w:sz w:val="20"/>
              </w:rPr>
              <w:t>ist</w:t>
            </w:r>
          </w:p>
        </w:tc>
      </w:tr>
      <w:tr w:rsidR="0099571D" w:rsidRPr="00D41F97" w14:paraId="5556A60A" w14:textId="77777777" w:rsidTr="00CA2AFB">
        <w:tc>
          <w:tcPr>
            <w:tcW w:w="1843" w:type="dxa"/>
            <w:shd w:val="clear" w:color="auto" w:fill="auto"/>
          </w:tcPr>
          <w:p w14:paraId="599DCCDB" w14:textId="77777777" w:rsidR="0099571D" w:rsidRPr="00D41F97" w:rsidRDefault="0099571D" w:rsidP="0071482F">
            <w:pPr>
              <w:pStyle w:val="TableHeaderLEFT"/>
            </w:pPr>
            <w:r w:rsidRPr="00D41F97">
              <w:t>EAR</w:t>
            </w:r>
          </w:p>
        </w:tc>
        <w:tc>
          <w:tcPr>
            <w:tcW w:w="5350" w:type="dxa"/>
            <w:shd w:val="clear" w:color="auto" w:fill="auto"/>
          </w:tcPr>
          <w:p w14:paraId="15C8D9C2" w14:textId="77777777" w:rsidR="0099571D" w:rsidRPr="00D41F97" w:rsidRDefault="0099571D" w:rsidP="0071482F">
            <w:pPr>
              <w:pStyle w:val="TablecellLEFT"/>
              <w:rPr>
                <w:sz w:val="20"/>
              </w:rPr>
            </w:pPr>
            <w:r w:rsidRPr="00D41F97">
              <w:rPr>
                <w:sz w:val="20"/>
              </w:rPr>
              <w:t>Export Administration Regulations</w:t>
            </w:r>
          </w:p>
        </w:tc>
      </w:tr>
      <w:tr w:rsidR="002F5CA9" w:rsidRPr="00D41F97" w14:paraId="39274073" w14:textId="77777777" w:rsidTr="00CA2AFB">
        <w:tc>
          <w:tcPr>
            <w:tcW w:w="1843" w:type="dxa"/>
            <w:shd w:val="clear" w:color="auto" w:fill="auto"/>
          </w:tcPr>
          <w:p w14:paraId="782CC12B" w14:textId="77777777" w:rsidR="002F5CA9" w:rsidRPr="00D41F97" w:rsidRDefault="002F5CA9" w:rsidP="0071482F">
            <w:pPr>
              <w:pStyle w:val="TableHeaderLEFT"/>
            </w:pPr>
            <w:r w:rsidRPr="00D41F97">
              <w:t>ECHA</w:t>
            </w:r>
          </w:p>
        </w:tc>
        <w:tc>
          <w:tcPr>
            <w:tcW w:w="5350" w:type="dxa"/>
            <w:shd w:val="clear" w:color="auto" w:fill="auto"/>
          </w:tcPr>
          <w:p w14:paraId="67FB9245" w14:textId="6F7FE517" w:rsidR="002F5CA9" w:rsidRPr="00D41F97" w:rsidRDefault="00223E5F" w:rsidP="0071482F">
            <w:pPr>
              <w:pStyle w:val="TablecellLEFT"/>
              <w:rPr>
                <w:sz w:val="20"/>
              </w:rPr>
            </w:pPr>
            <w:r w:rsidRPr="00D41F97">
              <w:rPr>
                <w:sz w:val="20"/>
              </w:rPr>
              <w:t>European C</w:t>
            </w:r>
            <w:r w:rsidR="00F37BCF" w:rsidRPr="00D41F97">
              <w:rPr>
                <w:sz w:val="20"/>
              </w:rPr>
              <w:t>h</w:t>
            </w:r>
            <w:r w:rsidRPr="00D41F97">
              <w:rPr>
                <w:sz w:val="20"/>
              </w:rPr>
              <w:t>emical Agency</w:t>
            </w:r>
          </w:p>
        </w:tc>
      </w:tr>
      <w:tr w:rsidR="0099571D" w:rsidRPr="00D41F97" w14:paraId="7B3DD122" w14:textId="77777777" w:rsidTr="00CA2AFB">
        <w:tc>
          <w:tcPr>
            <w:tcW w:w="1843" w:type="dxa"/>
            <w:shd w:val="clear" w:color="auto" w:fill="auto"/>
          </w:tcPr>
          <w:p w14:paraId="31E05E62" w14:textId="77777777" w:rsidR="0099571D" w:rsidRPr="00D41F97" w:rsidRDefault="0099571D" w:rsidP="0071482F">
            <w:pPr>
              <w:pStyle w:val="TableHeaderLEFT"/>
            </w:pPr>
            <w:r w:rsidRPr="00D41F97">
              <w:t>EC Number</w:t>
            </w:r>
          </w:p>
        </w:tc>
        <w:tc>
          <w:tcPr>
            <w:tcW w:w="5350" w:type="dxa"/>
            <w:shd w:val="clear" w:color="auto" w:fill="auto"/>
          </w:tcPr>
          <w:p w14:paraId="0791B0F1" w14:textId="18848E95" w:rsidR="0099571D" w:rsidRPr="00D41F97" w:rsidRDefault="0099571D" w:rsidP="0071482F">
            <w:pPr>
              <w:pStyle w:val="TablecellLEFT"/>
              <w:rPr>
                <w:sz w:val="20"/>
              </w:rPr>
            </w:pPr>
            <w:r w:rsidRPr="00D41F97">
              <w:rPr>
                <w:sz w:val="20"/>
              </w:rPr>
              <w:t xml:space="preserve">European Community </w:t>
            </w:r>
            <w:r w:rsidR="00F37BCF" w:rsidRPr="00D41F97">
              <w:rPr>
                <w:sz w:val="20"/>
              </w:rPr>
              <w:t>n</w:t>
            </w:r>
            <w:r w:rsidRPr="00D41F97">
              <w:rPr>
                <w:sz w:val="20"/>
              </w:rPr>
              <w:t>umber</w:t>
            </w:r>
          </w:p>
        </w:tc>
      </w:tr>
      <w:tr w:rsidR="000A330D" w:rsidRPr="00D41F97" w14:paraId="2F0EB434" w14:textId="77777777" w:rsidTr="00CA2AFB">
        <w:tc>
          <w:tcPr>
            <w:tcW w:w="1843" w:type="dxa"/>
            <w:shd w:val="clear" w:color="auto" w:fill="auto"/>
          </w:tcPr>
          <w:p w14:paraId="0D8CFF6A" w14:textId="77777777" w:rsidR="000A330D" w:rsidRPr="00D41F97" w:rsidRDefault="000A330D" w:rsidP="0071482F">
            <w:pPr>
              <w:pStyle w:val="TableHeaderLEFT"/>
            </w:pPr>
            <w:r w:rsidRPr="00D41F97">
              <w:t>EEA</w:t>
            </w:r>
          </w:p>
        </w:tc>
        <w:tc>
          <w:tcPr>
            <w:tcW w:w="5350" w:type="dxa"/>
            <w:shd w:val="clear" w:color="auto" w:fill="auto"/>
          </w:tcPr>
          <w:p w14:paraId="752F34EF" w14:textId="77777777" w:rsidR="000A330D" w:rsidRPr="00D41F97" w:rsidRDefault="000A330D" w:rsidP="0071482F">
            <w:pPr>
              <w:pStyle w:val="TablecellLEFT"/>
              <w:rPr>
                <w:sz w:val="20"/>
              </w:rPr>
            </w:pPr>
            <w:r w:rsidRPr="00D41F97">
              <w:rPr>
                <w:sz w:val="20"/>
              </w:rPr>
              <w:t>European Economic Area</w:t>
            </w:r>
          </w:p>
        </w:tc>
      </w:tr>
      <w:tr w:rsidR="00810861" w:rsidRPr="00D41F97" w14:paraId="2361CA82" w14:textId="77777777" w:rsidTr="00CA2AFB">
        <w:tc>
          <w:tcPr>
            <w:tcW w:w="1843" w:type="dxa"/>
            <w:shd w:val="clear" w:color="auto" w:fill="auto"/>
          </w:tcPr>
          <w:p w14:paraId="622400A3" w14:textId="77777777" w:rsidR="00810861" w:rsidRPr="00D41F97" w:rsidRDefault="00810861" w:rsidP="0071482F">
            <w:pPr>
              <w:pStyle w:val="TableHeaderLEFT"/>
            </w:pPr>
            <w:r w:rsidRPr="00D41F97">
              <w:t>EEE</w:t>
            </w:r>
          </w:p>
        </w:tc>
        <w:tc>
          <w:tcPr>
            <w:tcW w:w="5350" w:type="dxa"/>
            <w:shd w:val="clear" w:color="auto" w:fill="auto"/>
          </w:tcPr>
          <w:p w14:paraId="1A394D93" w14:textId="386999A3" w:rsidR="00810861" w:rsidRPr="00D41F97" w:rsidRDefault="00F37BCF" w:rsidP="0071482F">
            <w:pPr>
              <w:pStyle w:val="TablecellLEFT"/>
              <w:rPr>
                <w:sz w:val="20"/>
              </w:rPr>
            </w:pPr>
            <w:r w:rsidRPr="00D41F97">
              <w:rPr>
                <w:sz w:val="20"/>
              </w:rPr>
              <w:t>electrical, electronic and electromechanical</w:t>
            </w:r>
          </w:p>
        </w:tc>
      </w:tr>
      <w:tr w:rsidR="0099571D" w:rsidRPr="00D41F97" w14:paraId="0E17244F" w14:textId="77777777" w:rsidTr="00CA2AFB">
        <w:tc>
          <w:tcPr>
            <w:tcW w:w="1843" w:type="dxa"/>
            <w:shd w:val="clear" w:color="auto" w:fill="auto"/>
          </w:tcPr>
          <w:p w14:paraId="79A2A95A" w14:textId="77777777" w:rsidR="0099571D" w:rsidRPr="00D41F97" w:rsidRDefault="0099571D" w:rsidP="0071482F">
            <w:pPr>
              <w:pStyle w:val="TableHeaderLEFT"/>
            </w:pPr>
            <w:r w:rsidRPr="00D41F97">
              <w:t>EHS</w:t>
            </w:r>
          </w:p>
        </w:tc>
        <w:tc>
          <w:tcPr>
            <w:tcW w:w="5350" w:type="dxa"/>
            <w:shd w:val="clear" w:color="auto" w:fill="auto"/>
          </w:tcPr>
          <w:p w14:paraId="7047D083" w14:textId="493E0DF5" w:rsidR="0099571D" w:rsidRPr="00D41F97" w:rsidRDefault="00F37BCF" w:rsidP="0071482F">
            <w:pPr>
              <w:pStyle w:val="TablecellLEFT"/>
              <w:rPr>
                <w:sz w:val="20"/>
              </w:rPr>
            </w:pPr>
            <w:r w:rsidRPr="00D41F97">
              <w:rPr>
                <w:sz w:val="20"/>
              </w:rPr>
              <w:t>e</w:t>
            </w:r>
            <w:r w:rsidR="0099571D" w:rsidRPr="00D41F97">
              <w:rPr>
                <w:sz w:val="20"/>
              </w:rPr>
              <w:t xml:space="preserve">nvironment, </w:t>
            </w:r>
            <w:r w:rsidRPr="00D41F97">
              <w:rPr>
                <w:sz w:val="20"/>
              </w:rPr>
              <w:t>h</w:t>
            </w:r>
            <w:r w:rsidR="0099571D" w:rsidRPr="00D41F97">
              <w:rPr>
                <w:sz w:val="20"/>
              </w:rPr>
              <w:t xml:space="preserve">ealth and </w:t>
            </w:r>
            <w:r w:rsidRPr="00D41F97">
              <w:rPr>
                <w:sz w:val="20"/>
              </w:rPr>
              <w:t>s</w:t>
            </w:r>
            <w:r w:rsidR="0099571D" w:rsidRPr="00D41F97">
              <w:rPr>
                <w:sz w:val="20"/>
              </w:rPr>
              <w:t>afety</w:t>
            </w:r>
          </w:p>
        </w:tc>
      </w:tr>
      <w:tr w:rsidR="00B4093A" w:rsidRPr="00D41F97" w14:paraId="6676D1F5" w14:textId="77777777" w:rsidTr="00CA2AFB">
        <w:tc>
          <w:tcPr>
            <w:tcW w:w="1843" w:type="dxa"/>
            <w:shd w:val="clear" w:color="auto" w:fill="auto"/>
          </w:tcPr>
          <w:p w14:paraId="28D8A1C6" w14:textId="77777777" w:rsidR="00B4093A" w:rsidRPr="00D41F97" w:rsidRDefault="00B4093A" w:rsidP="0071482F">
            <w:pPr>
              <w:pStyle w:val="TableHeaderLEFT"/>
            </w:pPr>
            <w:r w:rsidRPr="00D41F97">
              <w:t>EU</w:t>
            </w:r>
          </w:p>
        </w:tc>
        <w:tc>
          <w:tcPr>
            <w:tcW w:w="5350" w:type="dxa"/>
            <w:shd w:val="clear" w:color="auto" w:fill="auto"/>
          </w:tcPr>
          <w:p w14:paraId="19C2EFD1" w14:textId="77777777" w:rsidR="00B4093A" w:rsidRPr="00D41F97" w:rsidRDefault="00B4093A" w:rsidP="0071482F">
            <w:pPr>
              <w:pStyle w:val="TablecellLEFT"/>
              <w:rPr>
                <w:sz w:val="20"/>
              </w:rPr>
            </w:pPr>
            <w:r w:rsidRPr="00D41F97">
              <w:rPr>
                <w:sz w:val="20"/>
              </w:rPr>
              <w:t>European Union</w:t>
            </w:r>
          </w:p>
        </w:tc>
      </w:tr>
      <w:tr w:rsidR="0099571D" w:rsidRPr="00D41F97" w14:paraId="44D1FC40" w14:textId="77777777" w:rsidTr="00CA2AFB">
        <w:tc>
          <w:tcPr>
            <w:tcW w:w="1843" w:type="dxa"/>
            <w:shd w:val="clear" w:color="auto" w:fill="auto"/>
          </w:tcPr>
          <w:p w14:paraId="77618435" w14:textId="77777777" w:rsidR="0099571D" w:rsidRPr="00D41F97" w:rsidRDefault="0099571D" w:rsidP="0071482F">
            <w:pPr>
              <w:pStyle w:val="TableHeaderLEFT"/>
            </w:pPr>
            <w:r w:rsidRPr="00D41F97">
              <w:t>GIFAS</w:t>
            </w:r>
          </w:p>
        </w:tc>
        <w:tc>
          <w:tcPr>
            <w:tcW w:w="5350" w:type="dxa"/>
            <w:shd w:val="clear" w:color="auto" w:fill="auto"/>
          </w:tcPr>
          <w:p w14:paraId="7319EE25" w14:textId="77777777" w:rsidR="0099571D" w:rsidRPr="00D41F97" w:rsidRDefault="0099571D" w:rsidP="0071482F">
            <w:pPr>
              <w:pStyle w:val="TablecellLEFT"/>
              <w:rPr>
                <w:rFonts w:cs="TimesNewRomanPSMT"/>
                <w:sz w:val="20"/>
              </w:rPr>
            </w:pPr>
            <w:r w:rsidRPr="00D41F97">
              <w:rPr>
                <w:sz w:val="20"/>
              </w:rPr>
              <w:t xml:space="preserve">Groupement des industries françaises aéronautiques et spatiales </w:t>
            </w:r>
            <w:r w:rsidRPr="00D41F97">
              <w:rPr>
                <w:i/>
                <w:sz w:val="20"/>
              </w:rPr>
              <w:t>(French Aerospace Industries Association</w:t>
            </w:r>
            <w:r w:rsidRPr="00D41F97">
              <w:rPr>
                <w:rFonts w:cs="TimesNewRomanPSMT"/>
                <w:i/>
                <w:sz w:val="20"/>
              </w:rPr>
              <w:t>)</w:t>
            </w:r>
          </w:p>
        </w:tc>
      </w:tr>
      <w:tr w:rsidR="0099571D" w:rsidRPr="00D41F97" w14:paraId="575F071D" w14:textId="77777777" w:rsidTr="00CA2AFB">
        <w:tc>
          <w:tcPr>
            <w:tcW w:w="1843" w:type="dxa"/>
            <w:shd w:val="clear" w:color="auto" w:fill="auto"/>
          </w:tcPr>
          <w:p w14:paraId="46C6F200" w14:textId="77777777" w:rsidR="0099571D" w:rsidRPr="00D41F97" w:rsidRDefault="0099571D" w:rsidP="0071482F">
            <w:pPr>
              <w:pStyle w:val="TableHeaderLEFT"/>
            </w:pPr>
            <w:r w:rsidRPr="00D41F97">
              <w:t>HB</w:t>
            </w:r>
          </w:p>
        </w:tc>
        <w:tc>
          <w:tcPr>
            <w:tcW w:w="5350" w:type="dxa"/>
            <w:shd w:val="clear" w:color="auto" w:fill="auto"/>
          </w:tcPr>
          <w:p w14:paraId="593EC02B" w14:textId="5BBA56D2" w:rsidR="0099571D" w:rsidRPr="00D41F97" w:rsidRDefault="00F37BCF" w:rsidP="0071482F">
            <w:pPr>
              <w:pStyle w:val="TablecellLEFT"/>
              <w:rPr>
                <w:sz w:val="20"/>
              </w:rPr>
            </w:pPr>
            <w:r w:rsidRPr="00D41F97">
              <w:rPr>
                <w:sz w:val="20"/>
              </w:rPr>
              <w:t>h</w:t>
            </w:r>
            <w:r w:rsidR="0099571D" w:rsidRPr="00D41F97">
              <w:rPr>
                <w:sz w:val="20"/>
              </w:rPr>
              <w:t>and</w:t>
            </w:r>
            <w:r w:rsidRPr="00D41F97">
              <w:rPr>
                <w:sz w:val="20"/>
              </w:rPr>
              <w:t>b</w:t>
            </w:r>
            <w:r w:rsidR="0099571D" w:rsidRPr="00D41F97">
              <w:rPr>
                <w:sz w:val="20"/>
              </w:rPr>
              <w:t>ook</w:t>
            </w:r>
          </w:p>
        </w:tc>
      </w:tr>
      <w:tr w:rsidR="007147D8" w:rsidRPr="00D41F97" w14:paraId="06F47939" w14:textId="77777777" w:rsidTr="00CA2AFB">
        <w:tc>
          <w:tcPr>
            <w:tcW w:w="1843" w:type="dxa"/>
            <w:shd w:val="clear" w:color="auto" w:fill="auto"/>
          </w:tcPr>
          <w:p w14:paraId="73A0C709" w14:textId="77777777" w:rsidR="007147D8" w:rsidRPr="00D41F97" w:rsidRDefault="007147D8" w:rsidP="0071482F">
            <w:pPr>
              <w:pStyle w:val="TableHeaderLEFT"/>
            </w:pPr>
            <w:r w:rsidRPr="00D41F97">
              <w:t>HCL</w:t>
            </w:r>
          </w:p>
        </w:tc>
        <w:tc>
          <w:tcPr>
            <w:tcW w:w="5350" w:type="dxa"/>
            <w:shd w:val="clear" w:color="auto" w:fill="auto"/>
          </w:tcPr>
          <w:p w14:paraId="7A00ACDC" w14:textId="5A2BFA22" w:rsidR="007147D8" w:rsidRPr="00D41F97" w:rsidRDefault="00F37BCF" w:rsidP="0071482F">
            <w:pPr>
              <w:pStyle w:val="TablecellLEFT"/>
              <w:rPr>
                <w:sz w:val="20"/>
              </w:rPr>
            </w:pPr>
            <w:r w:rsidRPr="00D41F97">
              <w:rPr>
                <w:sz w:val="20"/>
              </w:rPr>
              <w:t>h</w:t>
            </w:r>
            <w:r w:rsidR="007147D8" w:rsidRPr="00D41F97">
              <w:rPr>
                <w:sz w:val="20"/>
              </w:rPr>
              <w:t xml:space="preserve">armonised </w:t>
            </w:r>
            <w:r w:rsidRPr="00D41F97">
              <w:rPr>
                <w:sz w:val="20"/>
              </w:rPr>
              <w:t>c</w:t>
            </w:r>
            <w:r w:rsidR="007147D8" w:rsidRPr="00D41F97">
              <w:rPr>
                <w:sz w:val="20"/>
              </w:rPr>
              <w:t xml:space="preserve">lassification and </w:t>
            </w:r>
            <w:r w:rsidRPr="00D41F97">
              <w:rPr>
                <w:sz w:val="20"/>
              </w:rPr>
              <w:t>l</w:t>
            </w:r>
            <w:r w:rsidR="007147D8" w:rsidRPr="00D41F97">
              <w:rPr>
                <w:sz w:val="20"/>
              </w:rPr>
              <w:t>abelling</w:t>
            </w:r>
          </w:p>
        </w:tc>
      </w:tr>
      <w:tr w:rsidR="0099571D" w:rsidRPr="00D41F97" w14:paraId="7898380D" w14:textId="77777777" w:rsidTr="00CA2AFB">
        <w:tc>
          <w:tcPr>
            <w:tcW w:w="1843" w:type="dxa"/>
            <w:shd w:val="clear" w:color="auto" w:fill="auto"/>
          </w:tcPr>
          <w:p w14:paraId="6BDB3893" w14:textId="77777777" w:rsidR="0099571D" w:rsidRPr="00D41F97" w:rsidRDefault="0099571D" w:rsidP="0071482F">
            <w:pPr>
              <w:pStyle w:val="TableHeaderLEFT"/>
            </w:pPr>
            <w:r w:rsidRPr="00D41F97">
              <w:t>ITAR</w:t>
            </w:r>
          </w:p>
        </w:tc>
        <w:tc>
          <w:tcPr>
            <w:tcW w:w="5350" w:type="dxa"/>
            <w:shd w:val="clear" w:color="auto" w:fill="auto"/>
          </w:tcPr>
          <w:p w14:paraId="54165A6F" w14:textId="77777777" w:rsidR="0099571D" w:rsidRPr="00D41F97" w:rsidRDefault="0099571D" w:rsidP="0071482F">
            <w:pPr>
              <w:pStyle w:val="TablecellLEFT"/>
              <w:rPr>
                <w:sz w:val="20"/>
              </w:rPr>
            </w:pPr>
            <w:r w:rsidRPr="00D41F97">
              <w:rPr>
                <w:sz w:val="20"/>
              </w:rPr>
              <w:t>International Traffic in Arms Regulations</w:t>
            </w:r>
          </w:p>
        </w:tc>
      </w:tr>
      <w:tr w:rsidR="0099571D" w:rsidRPr="00D41F97" w14:paraId="4D340CEE" w14:textId="77777777" w:rsidTr="00CA2AFB">
        <w:tc>
          <w:tcPr>
            <w:tcW w:w="1843" w:type="dxa"/>
            <w:shd w:val="clear" w:color="auto" w:fill="auto"/>
          </w:tcPr>
          <w:p w14:paraId="02AB41DD" w14:textId="77777777" w:rsidR="0099571D" w:rsidRPr="00D41F97" w:rsidRDefault="0099571D" w:rsidP="0071482F">
            <w:pPr>
              <w:pStyle w:val="TableHeaderLEFT"/>
            </w:pPr>
            <w:r w:rsidRPr="00D41F97">
              <w:t>MMPP</w:t>
            </w:r>
          </w:p>
        </w:tc>
        <w:tc>
          <w:tcPr>
            <w:tcW w:w="5350" w:type="dxa"/>
            <w:shd w:val="clear" w:color="auto" w:fill="auto"/>
          </w:tcPr>
          <w:p w14:paraId="7F0A6790" w14:textId="05E68A0E" w:rsidR="0099571D" w:rsidRPr="00D41F97" w:rsidRDefault="00F37BCF" w:rsidP="0071482F">
            <w:pPr>
              <w:pStyle w:val="TablecellLEFT"/>
              <w:rPr>
                <w:sz w:val="20"/>
              </w:rPr>
            </w:pPr>
            <w:r w:rsidRPr="00D41F97">
              <w:rPr>
                <w:sz w:val="20"/>
              </w:rPr>
              <w:t>m</w:t>
            </w:r>
            <w:r w:rsidR="0099571D" w:rsidRPr="00D41F97">
              <w:rPr>
                <w:sz w:val="20"/>
              </w:rPr>
              <w:t xml:space="preserve">aterials, </w:t>
            </w:r>
            <w:r w:rsidRPr="00D41F97">
              <w:rPr>
                <w:sz w:val="20"/>
              </w:rPr>
              <w:t>m</w:t>
            </w:r>
            <w:r w:rsidR="0099571D" w:rsidRPr="00D41F97">
              <w:rPr>
                <w:sz w:val="20"/>
              </w:rPr>
              <w:t xml:space="preserve">echanical </w:t>
            </w:r>
            <w:r w:rsidRPr="00D41F97">
              <w:rPr>
                <w:sz w:val="20"/>
              </w:rPr>
              <w:t>p</w:t>
            </w:r>
            <w:r w:rsidR="0099571D" w:rsidRPr="00D41F97">
              <w:rPr>
                <w:sz w:val="20"/>
              </w:rPr>
              <w:t xml:space="preserve">arts and </w:t>
            </w:r>
            <w:r w:rsidRPr="00D41F97">
              <w:rPr>
                <w:sz w:val="20"/>
              </w:rPr>
              <w:t>p</w:t>
            </w:r>
            <w:r w:rsidR="0099571D" w:rsidRPr="00D41F97">
              <w:rPr>
                <w:sz w:val="20"/>
              </w:rPr>
              <w:t>rocesses</w:t>
            </w:r>
          </w:p>
        </w:tc>
      </w:tr>
      <w:tr w:rsidR="0099571D" w:rsidRPr="00D41F97" w14:paraId="3CAFD3CC" w14:textId="77777777" w:rsidTr="00CA2AFB">
        <w:tc>
          <w:tcPr>
            <w:tcW w:w="1843" w:type="dxa"/>
            <w:shd w:val="clear" w:color="auto" w:fill="auto"/>
          </w:tcPr>
          <w:p w14:paraId="60E0DC8D" w14:textId="77777777" w:rsidR="0099571D" w:rsidRPr="00D41F97" w:rsidRDefault="0099571D" w:rsidP="0071482F">
            <w:pPr>
              <w:pStyle w:val="TableHeaderLEFT"/>
            </w:pPr>
            <w:r w:rsidRPr="00D41F97">
              <w:t>M&amp;P</w:t>
            </w:r>
          </w:p>
        </w:tc>
        <w:tc>
          <w:tcPr>
            <w:tcW w:w="5350" w:type="dxa"/>
            <w:shd w:val="clear" w:color="auto" w:fill="auto"/>
          </w:tcPr>
          <w:p w14:paraId="2D7A021D" w14:textId="1ECA6250" w:rsidR="0099571D" w:rsidRPr="00D41F97" w:rsidRDefault="00F37BCF" w:rsidP="0071482F">
            <w:pPr>
              <w:pStyle w:val="TablecellLEFT"/>
              <w:rPr>
                <w:sz w:val="20"/>
              </w:rPr>
            </w:pPr>
            <w:r w:rsidRPr="00D41F97">
              <w:rPr>
                <w:sz w:val="20"/>
              </w:rPr>
              <w:t>m</w:t>
            </w:r>
            <w:r w:rsidR="0099571D" w:rsidRPr="00D41F97">
              <w:rPr>
                <w:sz w:val="20"/>
              </w:rPr>
              <w:t>aterial</w:t>
            </w:r>
            <w:r w:rsidR="007032F1" w:rsidRPr="00D41F97">
              <w:rPr>
                <w:sz w:val="20"/>
              </w:rPr>
              <w:t>s</w:t>
            </w:r>
            <w:r w:rsidR="0099571D" w:rsidRPr="00D41F97">
              <w:rPr>
                <w:sz w:val="20"/>
              </w:rPr>
              <w:t xml:space="preserve"> </w:t>
            </w:r>
            <w:r w:rsidRPr="00D41F97">
              <w:rPr>
                <w:sz w:val="20"/>
              </w:rPr>
              <w:t>and</w:t>
            </w:r>
            <w:r w:rsidR="0099571D" w:rsidRPr="00D41F97">
              <w:rPr>
                <w:sz w:val="20"/>
              </w:rPr>
              <w:t xml:space="preserve"> </w:t>
            </w:r>
            <w:r w:rsidRPr="00D41F97">
              <w:rPr>
                <w:sz w:val="20"/>
              </w:rPr>
              <w:t>p</w:t>
            </w:r>
            <w:r w:rsidR="0099571D" w:rsidRPr="00D41F97">
              <w:rPr>
                <w:sz w:val="20"/>
              </w:rPr>
              <w:t>rocesses</w:t>
            </w:r>
          </w:p>
        </w:tc>
      </w:tr>
      <w:tr w:rsidR="0099571D" w:rsidRPr="00D41F97" w14:paraId="0FA116F9" w14:textId="77777777" w:rsidTr="00CA2AFB">
        <w:tc>
          <w:tcPr>
            <w:tcW w:w="1843" w:type="dxa"/>
            <w:shd w:val="clear" w:color="auto" w:fill="auto"/>
          </w:tcPr>
          <w:p w14:paraId="405D1AF7" w14:textId="77777777" w:rsidR="0099571D" w:rsidRPr="00D41F97" w:rsidRDefault="0099571D" w:rsidP="0071482F">
            <w:pPr>
              <w:pStyle w:val="TableHeaderLEFT"/>
            </w:pPr>
            <w:r w:rsidRPr="00D41F97">
              <w:t>MPCB</w:t>
            </w:r>
          </w:p>
        </w:tc>
        <w:tc>
          <w:tcPr>
            <w:tcW w:w="5350" w:type="dxa"/>
            <w:shd w:val="clear" w:color="auto" w:fill="auto"/>
          </w:tcPr>
          <w:p w14:paraId="4EE0581C" w14:textId="77777777" w:rsidR="0099571D" w:rsidRPr="00D41F97" w:rsidRDefault="0099571D" w:rsidP="0071482F">
            <w:pPr>
              <w:pStyle w:val="TablecellLEFT"/>
              <w:rPr>
                <w:sz w:val="20"/>
              </w:rPr>
            </w:pPr>
            <w:r w:rsidRPr="00D41F97">
              <w:rPr>
                <w:sz w:val="20"/>
              </w:rPr>
              <w:t>Materials, Mechanical Parts and Processes Control Board</w:t>
            </w:r>
          </w:p>
        </w:tc>
      </w:tr>
      <w:tr w:rsidR="0099571D" w:rsidRPr="00D41F97" w14:paraId="2458EAF6" w14:textId="77777777" w:rsidTr="00CA2AFB">
        <w:tc>
          <w:tcPr>
            <w:tcW w:w="1843" w:type="dxa"/>
            <w:shd w:val="clear" w:color="auto" w:fill="auto"/>
          </w:tcPr>
          <w:p w14:paraId="31FAF80B" w14:textId="77777777" w:rsidR="0099571D" w:rsidRPr="00D41F97" w:rsidRDefault="0099571D" w:rsidP="0071482F">
            <w:pPr>
              <w:pStyle w:val="TableHeaderLEFT"/>
            </w:pPr>
            <w:r w:rsidRPr="00D41F97">
              <w:t>MPTB</w:t>
            </w:r>
          </w:p>
        </w:tc>
        <w:tc>
          <w:tcPr>
            <w:tcW w:w="5350" w:type="dxa"/>
            <w:shd w:val="clear" w:color="auto" w:fill="auto"/>
          </w:tcPr>
          <w:p w14:paraId="040A9092" w14:textId="77777777" w:rsidR="0099571D" w:rsidRPr="00D41F97" w:rsidRDefault="0099571D" w:rsidP="0071482F">
            <w:pPr>
              <w:pStyle w:val="TablecellLEFT"/>
              <w:rPr>
                <w:sz w:val="20"/>
              </w:rPr>
            </w:pPr>
            <w:r w:rsidRPr="00D41F97">
              <w:rPr>
                <w:sz w:val="20"/>
              </w:rPr>
              <w:t>Materials and Processes Technology Board</w:t>
            </w:r>
          </w:p>
        </w:tc>
      </w:tr>
      <w:tr w:rsidR="00B95771" w:rsidRPr="00D41F97" w14:paraId="22DFC39F" w14:textId="77777777" w:rsidTr="00CA2AFB">
        <w:tc>
          <w:tcPr>
            <w:tcW w:w="1843" w:type="dxa"/>
            <w:shd w:val="clear" w:color="auto" w:fill="auto"/>
          </w:tcPr>
          <w:p w14:paraId="023AA282" w14:textId="77777777" w:rsidR="00B95771" w:rsidRPr="00D41F97" w:rsidRDefault="00B95771" w:rsidP="0071482F">
            <w:pPr>
              <w:pStyle w:val="TableHeaderLEFT"/>
            </w:pPr>
            <w:r w:rsidRPr="00D41F97">
              <w:t>MS</w:t>
            </w:r>
          </w:p>
        </w:tc>
        <w:tc>
          <w:tcPr>
            <w:tcW w:w="5350" w:type="dxa"/>
            <w:shd w:val="clear" w:color="auto" w:fill="auto"/>
          </w:tcPr>
          <w:p w14:paraId="1E78FF1D" w14:textId="481EB9B3" w:rsidR="00B95771" w:rsidRPr="00D41F97" w:rsidRDefault="00F37BCF" w:rsidP="0071482F">
            <w:pPr>
              <w:pStyle w:val="TablecellLEFT"/>
              <w:rPr>
                <w:sz w:val="20"/>
              </w:rPr>
            </w:pPr>
            <w:r w:rsidRPr="00D41F97">
              <w:rPr>
                <w:sz w:val="20"/>
              </w:rPr>
              <w:t>m</w:t>
            </w:r>
            <w:r w:rsidR="00B95771" w:rsidRPr="00D41F97">
              <w:rPr>
                <w:sz w:val="20"/>
              </w:rPr>
              <w:t xml:space="preserve">ember </w:t>
            </w:r>
            <w:r w:rsidRPr="00D41F97">
              <w:rPr>
                <w:sz w:val="20"/>
              </w:rPr>
              <w:t>s</w:t>
            </w:r>
            <w:r w:rsidR="00B95771" w:rsidRPr="00D41F97">
              <w:rPr>
                <w:sz w:val="20"/>
              </w:rPr>
              <w:t>tate</w:t>
            </w:r>
          </w:p>
        </w:tc>
      </w:tr>
      <w:tr w:rsidR="0099571D" w:rsidRPr="00D41F97" w14:paraId="722A22ED" w14:textId="77777777" w:rsidTr="00CA2AFB">
        <w:tc>
          <w:tcPr>
            <w:tcW w:w="1843" w:type="dxa"/>
            <w:shd w:val="clear" w:color="auto" w:fill="auto"/>
          </w:tcPr>
          <w:p w14:paraId="7D606B32" w14:textId="77777777" w:rsidR="0099571D" w:rsidRPr="00D41F97" w:rsidRDefault="0099571D" w:rsidP="0071482F">
            <w:pPr>
              <w:pStyle w:val="TableHeaderLEFT"/>
            </w:pPr>
            <w:r w:rsidRPr="00D41F97">
              <w:t>ODS</w:t>
            </w:r>
          </w:p>
        </w:tc>
        <w:tc>
          <w:tcPr>
            <w:tcW w:w="5350" w:type="dxa"/>
            <w:shd w:val="clear" w:color="auto" w:fill="auto"/>
          </w:tcPr>
          <w:p w14:paraId="76FD6575" w14:textId="5B2E352F" w:rsidR="0099571D" w:rsidRPr="00D41F97" w:rsidRDefault="00F37BCF" w:rsidP="0071482F">
            <w:pPr>
              <w:pStyle w:val="TablecellLEFT"/>
              <w:rPr>
                <w:sz w:val="20"/>
              </w:rPr>
            </w:pPr>
            <w:r w:rsidRPr="00D41F97">
              <w:rPr>
                <w:sz w:val="20"/>
              </w:rPr>
              <w:t>o</w:t>
            </w:r>
            <w:r w:rsidR="0099571D" w:rsidRPr="00D41F97">
              <w:rPr>
                <w:sz w:val="20"/>
              </w:rPr>
              <w:t xml:space="preserve">zone </w:t>
            </w:r>
            <w:r w:rsidRPr="00D41F97">
              <w:rPr>
                <w:sz w:val="20"/>
              </w:rPr>
              <w:t>d</w:t>
            </w:r>
            <w:r w:rsidR="0099571D" w:rsidRPr="00D41F97">
              <w:rPr>
                <w:sz w:val="20"/>
              </w:rPr>
              <w:t xml:space="preserve">epleting </w:t>
            </w:r>
            <w:r w:rsidRPr="00D41F97">
              <w:rPr>
                <w:sz w:val="20"/>
              </w:rPr>
              <w:t>s</w:t>
            </w:r>
            <w:r w:rsidR="0099571D" w:rsidRPr="00D41F97">
              <w:rPr>
                <w:sz w:val="20"/>
              </w:rPr>
              <w:t>ubstance</w:t>
            </w:r>
          </w:p>
        </w:tc>
      </w:tr>
      <w:tr w:rsidR="0099571D" w:rsidRPr="00D41F97" w14:paraId="1DEED042" w14:textId="77777777" w:rsidTr="00CA2AFB">
        <w:tc>
          <w:tcPr>
            <w:tcW w:w="1843" w:type="dxa"/>
            <w:shd w:val="clear" w:color="auto" w:fill="auto"/>
          </w:tcPr>
          <w:p w14:paraId="558ACDD1" w14:textId="77777777" w:rsidR="006E19E7" w:rsidRPr="00D41F97" w:rsidRDefault="0099571D" w:rsidP="0071482F">
            <w:pPr>
              <w:pStyle w:val="TableHeaderLEFT"/>
            </w:pPr>
            <w:r w:rsidRPr="00D41F97">
              <w:t>OM</w:t>
            </w:r>
          </w:p>
        </w:tc>
        <w:tc>
          <w:tcPr>
            <w:tcW w:w="5350" w:type="dxa"/>
            <w:shd w:val="clear" w:color="auto" w:fill="auto"/>
          </w:tcPr>
          <w:p w14:paraId="49069E2C" w14:textId="27F48DCA" w:rsidR="0099571D" w:rsidRPr="00D41F97" w:rsidRDefault="00F37BCF" w:rsidP="0071482F">
            <w:pPr>
              <w:pStyle w:val="TablecellLEFT"/>
              <w:rPr>
                <w:sz w:val="20"/>
              </w:rPr>
            </w:pPr>
            <w:r w:rsidRPr="00D41F97">
              <w:rPr>
                <w:sz w:val="20"/>
              </w:rPr>
              <w:t>o</w:t>
            </w:r>
            <w:r w:rsidR="0099571D" w:rsidRPr="00D41F97">
              <w:rPr>
                <w:sz w:val="20"/>
              </w:rPr>
              <w:t xml:space="preserve">bsolescence </w:t>
            </w:r>
            <w:r w:rsidRPr="00D41F97">
              <w:rPr>
                <w:sz w:val="20"/>
              </w:rPr>
              <w:t>m</w:t>
            </w:r>
            <w:r w:rsidR="0099571D" w:rsidRPr="00D41F97">
              <w:rPr>
                <w:sz w:val="20"/>
              </w:rPr>
              <w:t>anagement</w:t>
            </w:r>
          </w:p>
        </w:tc>
      </w:tr>
      <w:tr w:rsidR="006E19E7" w:rsidRPr="00D41F97" w14:paraId="7E41A63D" w14:textId="77777777" w:rsidTr="00CA2AFB">
        <w:tc>
          <w:tcPr>
            <w:tcW w:w="1843" w:type="dxa"/>
            <w:shd w:val="clear" w:color="auto" w:fill="auto"/>
          </w:tcPr>
          <w:p w14:paraId="6DB83862" w14:textId="77777777" w:rsidR="006E19E7" w:rsidRPr="00D41F97" w:rsidRDefault="006E19E7" w:rsidP="0071482F">
            <w:pPr>
              <w:pStyle w:val="TableHeaderLEFT"/>
            </w:pPr>
            <w:r w:rsidRPr="00D41F97">
              <w:t>OMP</w:t>
            </w:r>
          </w:p>
        </w:tc>
        <w:tc>
          <w:tcPr>
            <w:tcW w:w="5350" w:type="dxa"/>
            <w:shd w:val="clear" w:color="auto" w:fill="auto"/>
          </w:tcPr>
          <w:p w14:paraId="4F580196" w14:textId="33B5E7EE" w:rsidR="006E19E7" w:rsidRPr="00D41F97" w:rsidRDefault="00F37BCF" w:rsidP="0071482F">
            <w:pPr>
              <w:pStyle w:val="TablecellLEFT"/>
              <w:rPr>
                <w:sz w:val="20"/>
              </w:rPr>
            </w:pPr>
            <w:r w:rsidRPr="00D41F97">
              <w:rPr>
                <w:sz w:val="20"/>
              </w:rPr>
              <w:t>o</w:t>
            </w:r>
            <w:r w:rsidR="006E19E7" w:rsidRPr="00D41F97">
              <w:rPr>
                <w:sz w:val="20"/>
              </w:rPr>
              <w:t xml:space="preserve">bsolescence </w:t>
            </w:r>
            <w:r w:rsidRPr="00D41F97">
              <w:rPr>
                <w:sz w:val="20"/>
              </w:rPr>
              <w:t>m</w:t>
            </w:r>
            <w:r w:rsidR="006E19E7" w:rsidRPr="00D41F97">
              <w:rPr>
                <w:sz w:val="20"/>
              </w:rPr>
              <w:t xml:space="preserve">anagement </w:t>
            </w:r>
            <w:r w:rsidRPr="00D41F97">
              <w:rPr>
                <w:sz w:val="20"/>
              </w:rPr>
              <w:t>p</w:t>
            </w:r>
            <w:r w:rsidR="006E19E7" w:rsidRPr="00D41F97">
              <w:rPr>
                <w:sz w:val="20"/>
              </w:rPr>
              <w:t>lan</w:t>
            </w:r>
          </w:p>
        </w:tc>
      </w:tr>
      <w:tr w:rsidR="0099571D" w:rsidRPr="00D41F97" w14:paraId="5CF67BFE" w14:textId="77777777" w:rsidTr="00CA2AFB">
        <w:tc>
          <w:tcPr>
            <w:tcW w:w="1843" w:type="dxa"/>
            <w:shd w:val="clear" w:color="auto" w:fill="auto"/>
          </w:tcPr>
          <w:p w14:paraId="37936EB1" w14:textId="77777777" w:rsidR="0099571D" w:rsidRPr="00D41F97" w:rsidRDefault="0099571D" w:rsidP="0071482F">
            <w:pPr>
              <w:pStyle w:val="TableHeaderLEFT"/>
            </w:pPr>
            <w:r w:rsidRPr="00D41F97">
              <w:t>PACT</w:t>
            </w:r>
          </w:p>
        </w:tc>
        <w:tc>
          <w:tcPr>
            <w:tcW w:w="5350" w:type="dxa"/>
            <w:shd w:val="clear" w:color="auto" w:fill="auto"/>
          </w:tcPr>
          <w:p w14:paraId="2E0A51F2" w14:textId="77777777" w:rsidR="0099571D" w:rsidRPr="00D41F97" w:rsidRDefault="0099571D" w:rsidP="0071482F">
            <w:pPr>
              <w:pStyle w:val="TablecellLEFT"/>
              <w:rPr>
                <w:sz w:val="20"/>
              </w:rPr>
            </w:pPr>
            <w:r w:rsidRPr="00D41F97">
              <w:rPr>
                <w:sz w:val="20"/>
              </w:rPr>
              <w:t>Public Activities Coordination Tool</w:t>
            </w:r>
          </w:p>
        </w:tc>
      </w:tr>
      <w:tr w:rsidR="007E794B" w:rsidRPr="00D41F97" w14:paraId="22BE016D" w14:textId="77777777" w:rsidTr="00CA2AFB">
        <w:tc>
          <w:tcPr>
            <w:tcW w:w="1843" w:type="dxa"/>
            <w:shd w:val="clear" w:color="auto" w:fill="auto"/>
          </w:tcPr>
          <w:p w14:paraId="76FF9942" w14:textId="77777777" w:rsidR="007E794B" w:rsidRPr="00D41F97" w:rsidRDefault="007E794B" w:rsidP="0071482F">
            <w:pPr>
              <w:pStyle w:val="TableHeaderLEFT"/>
            </w:pPr>
            <w:r w:rsidRPr="00D41F97">
              <w:t>PBT</w:t>
            </w:r>
          </w:p>
        </w:tc>
        <w:tc>
          <w:tcPr>
            <w:tcW w:w="5350" w:type="dxa"/>
            <w:shd w:val="clear" w:color="auto" w:fill="auto"/>
          </w:tcPr>
          <w:p w14:paraId="46A77EF3" w14:textId="58440ACA" w:rsidR="007E794B" w:rsidRPr="00D41F97" w:rsidRDefault="007032F1" w:rsidP="004437FA">
            <w:pPr>
              <w:pStyle w:val="TablecellLEFT"/>
              <w:rPr>
                <w:sz w:val="20"/>
              </w:rPr>
            </w:pPr>
            <w:r w:rsidRPr="00D41F97">
              <w:rPr>
                <w:sz w:val="20"/>
              </w:rPr>
              <w:t>p</w:t>
            </w:r>
            <w:r w:rsidR="00081CDE" w:rsidRPr="00D41F97">
              <w:rPr>
                <w:sz w:val="20"/>
              </w:rPr>
              <w:t>ersist</w:t>
            </w:r>
            <w:r w:rsidRPr="00D41F97">
              <w:rPr>
                <w:sz w:val="20"/>
              </w:rPr>
              <w:t>e</w:t>
            </w:r>
            <w:r w:rsidR="00081CDE" w:rsidRPr="00D41F97">
              <w:rPr>
                <w:sz w:val="20"/>
              </w:rPr>
              <w:t>nt</w:t>
            </w:r>
            <w:r w:rsidRPr="00D41F97">
              <w:rPr>
                <w:sz w:val="20"/>
              </w:rPr>
              <w:t>,</w:t>
            </w:r>
            <w:r w:rsidR="00081CDE" w:rsidRPr="00D41F97">
              <w:rPr>
                <w:sz w:val="20"/>
              </w:rPr>
              <w:t xml:space="preserve"> </w:t>
            </w:r>
            <w:r w:rsidR="00F37BCF" w:rsidRPr="00D41F97">
              <w:rPr>
                <w:sz w:val="20"/>
              </w:rPr>
              <w:t>b</w:t>
            </w:r>
            <w:r w:rsidR="00081CDE" w:rsidRPr="00D41F97">
              <w:rPr>
                <w:sz w:val="20"/>
              </w:rPr>
              <w:t xml:space="preserve">ioaccumulative and </w:t>
            </w:r>
            <w:r w:rsidR="00F37BCF" w:rsidRPr="00D41F97">
              <w:rPr>
                <w:sz w:val="20"/>
              </w:rPr>
              <w:t>t</w:t>
            </w:r>
            <w:r w:rsidR="00081CDE" w:rsidRPr="00D41F97">
              <w:rPr>
                <w:sz w:val="20"/>
              </w:rPr>
              <w:t>oxic</w:t>
            </w:r>
          </w:p>
        </w:tc>
      </w:tr>
      <w:tr w:rsidR="0099571D" w:rsidRPr="00D41F97" w14:paraId="3BF086BE" w14:textId="77777777" w:rsidTr="00CA2AFB">
        <w:tc>
          <w:tcPr>
            <w:tcW w:w="1843" w:type="dxa"/>
            <w:shd w:val="clear" w:color="auto" w:fill="auto"/>
          </w:tcPr>
          <w:p w14:paraId="6E498192" w14:textId="77777777" w:rsidR="0099571D" w:rsidRPr="00D41F97" w:rsidRDefault="0099571D" w:rsidP="0071482F">
            <w:pPr>
              <w:pStyle w:val="TableHeaderLEFT"/>
            </w:pPr>
            <w:r w:rsidRPr="00D41F97">
              <w:t>POP</w:t>
            </w:r>
          </w:p>
        </w:tc>
        <w:tc>
          <w:tcPr>
            <w:tcW w:w="5350" w:type="dxa"/>
            <w:shd w:val="clear" w:color="auto" w:fill="auto"/>
          </w:tcPr>
          <w:p w14:paraId="14FCA91D" w14:textId="3E92D7AD" w:rsidR="0099571D" w:rsidRPr="00D41F97" w:rsidRDefault="00F37BCF" w:rsidP="0071482F">
            <w:pPr>
              <w:pStyle w:val="TablecellLEFT"/>
              <w:rPr>
                <w:sz w:val="20"/>
              </w:rPr>
            </w:pPr>
            <w:r w:rsidRPr="00D41F97">
              <w:rPr>
                <w:sz w:val="20"/>
              </w:rPr>
              <w:t>p</w:t>
            </w:r>
            <w:r w:rsidR="0099571D" w:rsidRPr="00D41F97">
              <w:rPr>
                <w:sz w:val="20"/>
              </w:rPr>
              <w:t xml:space="preserve">ersistent </w:t>
            </w:r>
            <w:r w:rsidRPr="00D41F97">
              <w:rPr>
                <w:sz w:val="20"/>
              </w:rPr>
              <w:t>o</w:t>
            </w:r>
            <w:r w:rsidR="0099571D" w:rsidRPr="00D41F97">
              <w:rPr>
                <w:sz w:val="20"/>
              </w:rPr>
              <w:t xml:space="preserve">rganic </w:t>
            </w:r>
            <w:r w:rsidRPr="00D41F97">
              <w:rPr>
                <w:sz w:val="20"/>
              </w:rPr>
              <w:t>p</w:t>
            </w:r>
            <w:r w:rsidR="0099571D" w:rsidRPr="00D41F97">
              <w:rPr>
                <w:sz w:val="20"/>
              </w:rPr>
              <w:t>ollutants</w:t>
            </w:r>
          </w:p>
        </w:tc>
      </w:tr>
      <w:tr w:rsidR="0099571D" w:rsidRPr="00D41F97" w14:paraId="6015A376" w14:textId="77777777" w:rsidTr="00CA2AFB">
        <w:tc>
          <w:tcPr>
            <w:tcW w:w="1843" w:type="dxa"/>
            <w:shd w:val="clear" w:color="auto" w:fill="auto"/>
          </w:tcPr>
          <w:p w14:paraId="156DEC43" w14:textId="77777777" w:rsidR="0099571D" w:rsidRPr="00D41F97" w:rsidRDefault="0099571D" w:rsidP="0071482F">
            <w:pPr>
              <w:pStyle w:val="TableHeaderLEFT"/>
            </w:pPr>
            <w:r w:rsidRPr="00D41F97">
              <w:t>R&amp;D</w:t>
            </w:r>
          </w:p>
        </w:tc>
        <w:tc>
          <w:tcPr>
            <w:tcW w:w="5350" w:type="dxa"/>
            <w:shd w:val="clear" w:color="auto" w:fill="auto"/>
          </w:tcPr>
          <w:p w14:paraId="350D7386" w14:textId="609898DC" w:rsidR="0099571D" w:rsidRPr="00D41F97" w:rsidRDefault="00F37BCF" w:rsidP="0071482F">
            <w:pPr>
              <w:pStyle w:val="TablecellLEFT"/>
              <w:rPr>
                <w:sz w:val="20"/>
              </w:rPr>
            </w:pPr>
            <w:r w:rsidRPr="00D41F97">
              <w:rPr>
                <w:sz w:val="20"/>
              </w:rPr>
              <w:t>r</w:t>
            </w:r>
            <w:r w:rsidR="0099571D" w:rsidRPr="00D41F97">
              <w:rPr>
                <w:sz w:val="20"/>
              </w:rPr>
              <w:t xml:space="preserve">esearch </w:t>
            </w:r>
            <w:r w:rsidRPr="00D41F97">
              <w:rPr>
                <w:sz w:val="20"/>
              </w:rPr>
              <w:t>and</w:t>
            </w:r>
            <w:r w:rsidR="0099571D" w:rsidRPr="00D41F97">
              <w:rPr>
                <w:sz w:val="20"/>
              </w:rPr>
              <w:t xml:space="preserve"> </w:t>
            </w:r>
            <w:r w:rsidRPr="00D41F97">
              <w:rPr>
                <w:sz w:val="20"/>
              </w:rPr>
              <w:t>d</w:t>
            </w:r>
            <w:r w:rsidR="0099571D" w:rsidRPr="00D41F97">
              <w:rPr>
                <w:sz w:val="20"/>
              </w:rPr>
              <w:t>evelopment</w:t>
            </w:r>
          </w:p>
        </w:tc>
      </w:tr>
      <w:tr w:rsidR="0099571D" w:rsidRPr="00D41F97" w14:paraId="6A312E54" w14:textId="77777777" w:rsidTr="00CA2AFB">
        <w:tc>
          <w:tcPr>
            <w:tcW w:w="1843" w:type="dxa"/>
            <w:shd w:val="clear" w:color="auto" w:fill="auto"/>
          </w:tcPr>
          <w:p w14:paraId="392CC028" w14:textId="6838AD51" w:rsidR="0099571D" w:rsidRPr="00D41F97" w:rsidRDefault="00A25A8C" w:rsidP="0071482F">
            <w:pPr>
              <w:pStyle w:val="TableHeaderLEFT"/>
            </w:pPr>
            <w:r w:rsidRPr="00D41F97">
              <w:t>REACH</w:t>
            </w:r>
          </w:p>
        </w:tc>
        <w:tc>
          <w:tcPr>
            <w:tcW w:w="5350" w:type="dxa"/>
            <w:shd w:val="clear" w:color="auto" w:fill="auto"/>
          </w:tcPr>
          <w:p w14:paraId="04D493A7" w14:textId="77777777" w:rsidR="0099571D" w:rsidRPr="00D41F97" w:rsidRDefault="0099571D" w:rsidP="0071482F">
            <w:pPr>
              <w:pStyle w:val="TablecellLEFT"/>
              <w:rPr>
                <w:sz w:val="20"/>
              </w:rPr>
            </w:pPr>
            <w:r w:rsidRPr="00D41F97">
              <w:rPr>
                <w:sz w:val="20"/>
              </w:rPr>
              <w:t>Reg</w:t>
            </w:r>
            <w:r w:rsidR="0006105F" w:rsidRPr="00D41F97">
              <w:rPr>
                <w:sz w:val="20"/>
              </w:rPr>
              <w:t>istration</w:t>
            </w:r>
            <w:r w:rsidRPr="00D41F97">
              <w:rPr>
                <w:sz w:val="20"/>
              </w:rPr>
              <w:t>, Evaluation and Authorization of Chemicals</w:t>
            </w:r>
            <w:r w:rsidR="0006105F" w:rsidRPr="00D41F97">
              <w:rPr>
                <w:sz w:val="20"/>
              </w:rPr>
              <w:t xml:space="preserve"> (European regulation)</w:t>
            </w:r>
          </w:p>
        </w:tc>
      </w:tr>
      <w:tr w:rsidR="00B95771" w:rsidRPr="00D41F97" w14:paraId="1CFDED16" w14:textId="77777777" w:rsidTr="00CA2AFB">
        <w:tc>
          <w:tcPr>
            <w:tcW w:w="1843" w:type="dxa"/>
            <w:shd w:val="clear" w:color="auto" w:fill="auto"/>
          </w:tcPr>
          <w:p w14:paraId="7BCB4359" w14:textId="77777777" w:rsidR="00B95771" w:rsidRPr="00D41F97" w:rsidRDefault="00B95771" w:rsidP="0071482F">
            <w:pPr>
              <w:pStyle w:val="TableHeaderLEFT"/>
            </w:pPr>
            <w:r w:rsidRPr="00D41F97">
              <w:t>RMOA</w:t>
            </w:r>
          </w:p>
        </w:tc>
        <w:tc>
          <w:tcPr>
            <w:tcW w:w="5350" w:type="dxa"/>
            <w:shd w:val="clear" w:color="auto" w:fill="auto"/>
          </w:tcPr>
          <w:p w14:paraId="3FE3B0AF" w14:textId="038EE41A" w:rsidR="00B95771" w:rsidRPr="00D41F97" w:rsidRDefault="00994C53" w:rsidP="0071482F">
            <w:pPr>
              <w:pStyle w:val="TablecellLEFT"/>
              <w:rPr>
                <w:sz w:val="20"/>
              </w:rPr>
            </w:pPr>
            <w:r w:rsidRPr="00D41F97">
              <w:rPr>
                <w:sz w:val="20"/>
              </w:rPr>
              <w:t>r</w:t>
            </w:r>
            <w:r w:rsidR="00B95771" w:rsidRPr="00D41F97">
              <w:rPr>
                <w:sz w:val="20"/>
              </w:rPr>
              <w:t xml:space="preserve">isk </w:t>
            </w:r>
            <w:r w:rsidRPr="00D41F97">
              <w:rPr>
                <w:sz w:val="20"/>
              </w:rPr>
              <w:t>m</w:t>
            </w:r>
            <w:r w:rsidR="00B95771" w:rsidRPr="00D41F97">
              <w:rPr>
                <w:sz w:val="20"/>
              </w:rPr>
              <w:t xml:space="preserve">anagement </w:t>
            </w:r>
            <w:r w:rsidRPr="00D41F97">
              <w:rPr>
                <w:sz w:val="20"/>
              </w:rPr>
              <w:t>o</w:t>
            </w:r>
            <w:r w:rsidR="00B95771" w:rsidRPr="00D41F97">
              <w:rPr>
                <w:sz w:val="20"/>
              </w:rPr>
              <w:t xml:space="preserve">ption </w:t>
            </w:r>
            <w:r w:rsidRPr="00D41F97">
              <w:rPr>
                <w:sz w:val="20"/>
              </w:rPr>
              <w:t>a</w:t>
            </w:r>
            <w:r w:rsidR="00B95771" w:rsidRPr="00D41F97">
              <w:rPr>
                <w:sz w:val="20"/>
              </w:rPr>
              <w:t>nalysis</w:t>
            </w:r>
          </w:p>
        </w:tc>
      </w:tr>
      <w:tr w:rsidR="0099571D" w:rsidRPr="00D41F97" w14:paraId="4B56C03F" w14:textId="77777777" w:rsidTr="00CA2AFB">
        <w:tc>
          <w:tcPr>
            <w:tcW w:w="1843" w:type="dxa"/>
            <w:shd w:val="clear" w:color="auto" w:fill="auto"/>
          </w:tcPr>
          <w:p w14:paraId="547D31B8" w14:textId="77777777" w:rsidR="0099571D" w:rsidRPr="00D41F97" w:rsidRDefault="0099571D" w:rsidP="0071482F">
            <w:pPr>
              <w:pStyle w:val="TableHeaderLEFT"/>
            </w:pPr>
            <w:r w:rsidRPr="00D41F97">
              <w:t>RoHS</w:t>
            </w:r>
          </w:p>
        </w:tc>
        <w:tc>
          <w:tcPr>
            <w:tcW w:w="5350" w:type="dxa"/>
            <w:shd w:val="clear" w:color="auto" w:fill="auto"/>
          </w:tcPr>
          <w:p w14:paraId="61E939AE" w14:textId="38CC707A" w:rsidR="0099571D" w:rsidRPr="00D41F97" w:rsidRDefault="005A263E" w:rsidP="004437FA">
            <w:pPr>
              <w:pStyle w:val="TablecellLEFT"/>
              <w:rPr>
                <w:sz w:val="20"/>
              </w:rPr>
            </w:pPr>
            <w:r w:rsidRPr="00D41F97">
              <w:rPr>
                <w:sz w:val="20"/>
              </w:rPr>
              <w:t>restriction of hazardous substances</w:t>
            </w:r>
          </w:p>
        </w:tc>
      </w:tr>
      <w:tr w:rsidR="0099571D" w:rsidRPr="00D41F97" w14:paraId="5B51CF91" w14:textId="77777777" w:rsidTr="00CA2AFB">
        <w:tc>
          <w:tcPr>
            <w:tcW w:w="1843" w:type="dxa"/>
            <w:shd w:val="clear" w:color="auto" w:fill="auto"/>
          </w:tcPr>
          <w:p w14:paraId="5A1A0A46" w14:textId="77777777" w:rsidR="0099571D" w:rsidRPr="00D41F97" w:rsidRDefault="0099571D" w:rsidP="0071482F">
            <w:pPr>
              <w:pStyle w:val="TableHeaderLEFT"/>
            </w:pPr>
            <w:r w:rsidRPr="00D41F97">
              <w:t>SDS</w:t>
            </w:r>
          </w:p>
        </w:tc>
        <w:tc>
          <w:tcPr>
            <w:tcW w:w="5350" w:type="dxa"/>
            <w:shd w:val="clear" w:color="auto" w:fill="auto"/>
          </w:tcPr>
          <w:p w14:paraId="34091405" w14:textId="5097D2E1" w:rsidR="0099571D" w:rsidRPr="00D41F97" w:rsidRDefault="00994C53" w:rsidP="0071482F">
            <w:pPr>
              <w:pStyle w:val="TablecellLEFT"/>
              <w:rPr>
                <w:sz w:val="20"/>
              </w:rPr>
            </w:pPr>
            <w:r w:rsidRPr="00D41F97">
              <w:rPr>
                <w:sz w:val="20"/>
              </w:rPr>
              <w:t>s</w:t>
            </w:r>
            <w:r w:rsidR="0099571D" w:rsidRPr="00D41F97">
              <w:rPr>
                <w:sz w:val="20"/>
              </w:rPr>
              <w:t xml:space="preserve">afety </w:t>
            </w:r>
            <w:r w:rsidRPr="00D41F97">
              <w:rPr>
                <w:sz w:val="20"/>
              </w:rPr>
              <w:t>d</w:t>
            </w:r>
            <w:r w:rsidR="0099571D" w:rsidRPr="00D41F97">
              <w:rPr>
                <w:sz w:val="20"/>
              </w:rPr>
              <w:t xml:space="preserve">ata </w:t>
            </w:r>
            <w:r w:rsidRPr="00D41F97">
              <w:rPr>
                <w:sz w:val="20"/>
              </w:rPr>
              <w:t>s</w:t>
            </w:r>
            <w:r w:rsidR="0099571D" w:rsidRPr="00D41F97">
              <w:rPr>
                <w:sz w:val="20"/>
              </w:rPr>
              <w:t>heet</w:t>
            </w:r>
          </w:p>
        </w:tc>
      </w:tr>
      <w:tr w:rsidR="0099571D" w:rsidRPr="00D41F97" w14:paraId="395EE9D6" w14:textId="77777777" w:rsidTr="00CA2AFB">
        <w:tc>
          <w:tcPr>
            <w:tcW w:w="1843" w:type="dxa"/>
            <w:shd w:val="clear" w:color="auto" w:fill="auto"/>
          </w:tcPr>
          <w:p w14:paraId="6C94E004" w14:textId="77777777" w:rsidR="0099571D" w:rsidRPr="00D41F97" w:rsidRDefault="0099571D" w:rsidP="0071482F">
            <w:pPr>
              <w:pStyle w:val="TableHeaderLEFT"/>
            </w:pPr>
            <w:r w:rsidRPr="00D41F97">
              <w:t>SIN List</w:t>
            </w:r>
          </w:p>
        </w:tc>
        <w:tc>
          <w:tcPr>
            <w:tcW w:w="5350" w:type="dxa"/>
            <w:shd w:val="clear" w:color="auto" w:fill="auto"/>
          </w:tcPr>
          <w:p w14:paraId="2662DA56" w14:textId="0A13A856" w:rsidR="0099571D" w:rsidRPr="00D41F97" w:rsidRDefault="00994C53" w:rsidP="0071482F">
            <w:pPr>
              <w:pStyle w:val="TablecellLEFT"/>
              <w:rPr>
                <w:sz w:val="20"/>
              </w:rPr>
            </w:pPr>
            <w:r w:rsidRPr="00D41F97">
              <w:rPr>
                <w:sz w:val="20"/>
              </w:rPr>
              <w:t>s</w:t>
            </w:r>
            <w:r w:rsidR="0099571D" w:rsidRPr="00D41F97">
              <w:rPr>
                <w:sz w:val="20"/>
              </w:rPr>
              <w:t xml:space="preserve">ubstitute </w:t>
            </w:r>
            <w:r w:rsidRPr="00D41F97">
              <w:rPr>
                <w:sz w:val="20"/>
              </w:rPr>
              <w:t>i</w:t>
            </w:r>
            <w:r w:rsidR="0099571D" w:rsidRPr="00D41F97">
              <w:rPr>
                <w:sz w:val="20"/>
              </w:rPr>
              <w:t xml:space="preserve">t </w:t>
            </w:r>
            <w:r w:rsidRPr="00D41F97">
              <w:rPr>
                <w:sz w:val="20"/>
              </w:rPr>
              <w:t>n</w:t>
            </w:r>
            <w:r w:rsidR="0099571D" w:rsidRPr="00D41F97">
              <w:rPr>
                <w:sz w:val="20"/>
              </w:rPr>
              <w:t xml:space="preserve">ow </w:t>
            </w:r>
            <w:r w:rsidRPr="00D41F97">
              <w:rPr>
                <w:sz w:val="20"/>
              </w:rPr>
              <w:t>l</w:t>
            </w:r>
            <w:r w:rsidR="0099571D" w:rsidRPr="00D41F97">
              <w:rPr>
                <w:sz w:val="20"/>
              </w:rPr>
              <w:t>ist</w:t>
            </w:r>
          </w:p>
        </w:tc>
      </w:tr>
      <w:tr w:rsidR="0099571D" w:rsidRPr="00D41F97" w14:paraId="434160D1" w14:textId="77777777" w:rsidTr="00CA2AFB">
        <w:tc>
          <w:tcPr>
            <w:tcW w:w="1843" w:type="dxa"/>
            <w:shd w:val="clear" w:color="auto" w:fill="auto"/>
          </w:tcPr>
          <w:p w14:paraId="093D935B" w14:textId="77777777" w:rsidR="0099571D" w:rsidRPr="00D41F97" w:rsidRDefault="0099571D" w:rsidP="0071482F">
            <w:pPr>
              <w:pStyle w:val="TableHeaderLEFT"/>
            </w:pPr>
            <w:r w:rsidRPr="00D41F97">
              <w:t>SVHC</w:t>
            </w:r>
          </w:p>
        </w:tc>
        <w:tc>
          <w:tcPr>
            <w:tcW w:w="5350" w:type="dxa"/>
            <w:shd w:val="clear" w:color="auto" w:fill="auto"/>
          </w:tcPr>
          <w:p w14:paraId="1A4AD105" w14:textId="270BD2BA" w:rsidR="0099571D" w:rsidRPr="00D41F97" w:rsidRDefault="00994C53" w:rsidP="0071482F">
            <w:pPr>
              <w:pStyle w:val="TablecellLEFT"/>
              <w:rPr>
                <w:sz w:val="20"/>
              </w:rPr>
            </w:pPr>
            <w:r w:rsidRPr="00D41F97">
              <w:rPr>
                <w:sz w:val="20"/>
              </w:rPr>
              <w:t>s</w:t>
            </w:r>
            <w:r w:rsidR="0099571D" w:rsidRPr="00D41F97">
              <w:rPr>
                <w:sz w:val="20"/>
              </w:rPr>
              <w:t xml:space="preserve">ubstance of </w:t>
            </w:r>
            <w:r w:rsidRPr="00D41F97">
              <w:rPr>
                <w:sz w:val="20"/>
              </w:rPr>
              <w:t>v</w:t>
            </w:r>
            <w:r w:rsidR="0099571D" w:rsidRPr="00D41F97">
              <w:rPr>
                <w:sz w:val="20"/>
              </w:rPr>
              <w:t xml:space="preserve">ery </w:t>
            </w:r>
            <w:r w:rsidRPr="00D41F97">
              <w:rPr>
                <w:sz w:val="20"/>
              </w:rPr>
              <w:t>h</w:t>
            </w:r>
            <w:r w:rsidR="0099571D" w:rsidRPr="00D41F97">
              <w:rPr>
                <w:sz w:val="20"/>
              </w:rPr>
              <w:t xml:space="preserve">igh </w:t>
            </w:r>
            <w:r w:rsidRPr="00D41F97">
              <w:rPr>
                <w:sz w:val="20"/>
              </w:rPr>
              <w:t>c</w:t>
            </w:r>
            <w:r w:rsidR="0099571D" w:rsidRPr="00D41F97">
              <w:rPr>
                <w:sz w:val="20"/>
              </w:rPr>
              <w:t>oncern</w:t>
            </w:r>
          </w:p>
        </w:tc>
      </w:tr>
      <w:tr w:rsidR="0099571D" w:rsidRPr="00D41F97" w14:paraId="3295E67C" w14:textId="77777777" w:rsidTr="00CA2AFB">
        <w:tc>
          <w:tcPr>
            <w:tcW w:w="1843" w:type="dxa"/>
            <w:shd w:val="clear" w:color="auto" w:fill="auto"/>
          </w:tcPr>
          <w:p w14:paraId="3E2C0E03" w14:textId="77777777" w:rsidR="0099571D" w:rsidRPr="00D41F97" w:rsidRDefault="0099571D" w:rsidP="0071482F">
            <w:pPr>
              <w:pStyle w:val="TableHeaderLEFT"/>
            </w:pPr>
            <w:r w:rsidRPr="00D41F97">
              <w:t>TRL</w:t>
            </w:r>
          </w:p>
        </w:tc>
        <w:tc>
          <w:tcPr>
            <w:tcW w:w="5350" w:type="dxa"/>
            <w:shd w:val="clear" w:color="auto" w:fill="auto"/>
          </w:tcPr>
          <w:p w14:paraId="3B226BFF" w14:textId="3CC453D2" w:rsidR="0099571D" w:rsidRPr="00D41F97" w:rsidRDefault="00994C53" w:rsidP="0071482F">
            <w:pPr>
              <w:pStyle w:val="TablecellLEFT"/>
              <w:rPr>
                <w:sz w:val="20"/>
              </w:rPr>
            </w:pPr>
            <w:r w:rsidRPr="00D41F97">
              <w:rPr>
                <w:sz w:val="20"/>
              </w:rPr>
              <w:t>t</w:t>
            </w:r>
            <w:r w:rsidR="0099571D" w:rsidRPr="00D41F97">
              <w:rPr>
                <w:sz w:val="20"/>
              </w:rPr>
              <w:t xml:space="preserve">echnology </w:t>
            </w:r>
            <w:r w:rsidRPr="00D41F97">
              <w:rPr>
                <w:sz w:val="20"/>
              </w:rPr>
              <w:t>r</w:t>
            </w:r>
            <w:r w:rsidR="0099571D" w:rsidRPr="00D41F97">
              <w:rPr>
                <w:sz w:val="20"/>
              </w:rPr>
              <w:t xml:space="preserve">eadiness </w:t>
            </w:r>
            <w:r w:rsidRPr="00D41F97">
              <w:rPr>
                <w:sz w:val="20"/>
              </w:rPr>
              <w:t>l</w:t>
            </w:r>
            <w:r w:rsidR="0099571D" w:rsidRPr="00D41F97">
              <w:rPr>
                <w:sz w:val="20"/>
              </w:rPr>
              <w:t>evel</w:t>
            </w:r>
          </w:p>
        </w:tc>
      </w:tr>
      <w:tr w:rsidR="003C695C" w:rsidRPr="00D41F97" w14:paraId="03FAA0A8" w14:textId="77777777" w:rsidTr="00CA2AFB">
        <w:tc>
          <w:tcPr>
            <w:tcW w:w="1843" w:type="dxa"/>
            <w:shd w:val="clear" w:color="auto" w:fill="auto"/>
          </w:tcPr>
          <w:p w14:paraId="3BB7FC83" w14:textId="77777777" w:rsidR="003C695C" w:rsidRPr="00D41F97" w:rsidRDefault="003C695C" w:rsidP="0071482F">
            <w:pPr>
              <w:pStyle w:val="TableHeaderLEFT"/>
            </w:pPr>
            <w:r w:rsidRPr="00D41F97">
              <w:t>vPvB</w:t>
            </w:r>
          </w:p>
        </w:tc>
        <w:tc>
          <w:tcPr>
            <w:tcW w:w="5350" w:type="dxa"/>
            <w:shd w:val="clear" w:color="auto" w:fill="auto"/>
          </w:tcPr>
          <w:p w14:paraId="1C5F02C9" w14:textId="56175F52" w:rsidR="003C695C" w:rsidRPr="00D41F97" w:rsidRDefault="00994C53" w:rsidP="004437FA">
            <w:pPr>
              <w:pStyle w:val="TablecellLEFT"/>
              <w:rPr>
                <w:sz w:val="20"/>
              </w:rPr>
            </w:pPr>
            <w:r w:rsidRPr="00D41F97">
              <w:rPr>
                <w:sz w:val="20"/>
              </w:rPr>
              <w:t>v</w:t>
            </w:r>
            <w:r w:rsidR="003C695C" w:rsidRPr="00D41F97">
              <w:rPr>
                <w:sz w:val="20"/>
              </w:rPr>
              <w:t xml:space="preserve">ery </w:t>
            </w:r>
            <w:r w:rsidRPr="00D41F97">
              <w:rPr>
                <w:sz w:val="20"/>
              </w:rPr>
              <w:t>p</w:t>
            </w:r>
            <w:r w:rsidR="003C695C" w:rsidRPr="00D41F97">
              <w:rPr>
                <w:sz w:val="20"/>
              </w:rPr>
              <w:t>ersist</w:t>
            </w:r>
            <w:r w:rsidR="007032F1" w:rsidRPr="00D41F97">
              <w:rPr>
                <w:sz w:val="20"/>
              </w:rPr>
              <w:t>e</w:t>
            </w:r>
            <w:r w:rsidR="003C695C" w:rsidRPr="00D41F97">
              <w:rPr>
                <w:sz w:val="20"/>
              </w:rPr>
              <w:t xml:space="preserve">nt and </w:t>
            </w:r>
            <w:r w:rsidRPr="00D41F97">
              <w:rPr>
                <w:sz w:val="20"/>
              </w:rPr>
              <w:t>v</w:t>
            </w:r>
            <w:r w:rsidR="003C695C" w:rsidRPr="00D41F97">
              <w:rPr>
                <w:sz w:val="20"/>
              </w:rPr>
              <w:t xml:space="preserve">ery </w:t>
            </w:r>
            <w:r w:rsidRPr="00D41F97">
              <w:rPr>
                <w:sz w:val="20"/>
              </w:rPr>
              <w:t>b</w:t>
            </w:r>
            <w:r w:rsidR="003C695C" w:rsidRPr="00D41F97">
              <w:rPr>
                <w:sz w:val="20"/>
              </w:rPr>
              <w:t>ioaccumulative</w:t>
            </w:r>
          </w:p>
        </w:tc>
      </w:tr>
    </w:tbl>
    <w:p w14:paraId="40F1F305" w14:textId="77777777" w:rsidR="00DE0D9E" w:rsidRPr="00D41F97" w:rsidRDefault="00BC07B0" w:rsidP="00451165">
      <w:pPr>
        <w:pStyle w:val="Heading1"/>
        <w:rPr>
          <w:noProof w:val="0"/>
        </w:rPr>
      </w:pPr>
      <w:bookmarkStart w:id="79" w:name="_Ref406167223"/>
      <w:r w:rsidRPr="00D41F97">
        <w:rPr>
          <w:noProof w:val="0"/>
        </w:rPr>
        <w:lastRenderedPageBreak/>
        <w:br/>
      </w:r>
      <w:bookmarkStart w:id="80" w:name="_Toc499114683"/>
      <w:bookmarkEnd w:id="79"/>
      <w:r w:rsidR="003F0DAB" w:rsidRPr="00D41F97">
        <w:rPr>
          <w:noProof w:val="0"/>
        </w:rPr>
        <w:t xml:space="preserve">Causes of obsolescence and </w:t>
      </w:r>
      <w:r w:rsidR="00223505" w:rsidRPr="00D41F97">
        <w:rPr>
          <w:noProof w:val="0"/>
        </w:rPr>
        <w:t>purpose of obsolescence management</w:t>
      </w:r>
      <w:bookmarkEnd w:id="80"/>
    </w:p>
    <w:p w14:paraId="6E40E166" w14:textId="48E40DCB" w:rsidR="006350FC" w:rsidRPr="00D41F97" w:rsidRDefault="00A25A8C" w:rsidP="006350FC">
      <w:pPr>
        <w:pStyle w:val="Heading2"/>
      </w:pPr>
      <w:bookmarkStart w:id="81" w:name="_Toc499114684"/>
      <w:r w:rsidRPr="00D41F97">
        <w:t>Introduction</w:t>
      </w:r>
      <w:bookmarkEnd w:id="81"/>
    </w:p>
    <w:p w14:paraId="1FC7DF19" w14:textId="68BC819F" w:rsidR="006350FC" w:rsidRPr="00D41F97" w:rsidRDefault="006350FC" w:rsidP="00A25A8C">
      <w:pPr>
        <w:pStyle w:val="paragraph"/>
        <w:rPr>
          <w:noProof w:val="0"/>
        </w:rPr>
      </w:pPr>
      <w:r w:rsidRPr="00D41F97">
        <w:rPr>
          <w:noProof w:val="0"/>
        </w:rPr>
        <w:t>Obsolescence can affect all space products throughout their lifecycle</w:t>
      </w:r>
      <w:r w:rsidR="00A25A8C" w:rsidRPr="00D41F97">
        <w:rPr>
          <w:noProof w:val="0"/>
        </w:rPr>
        <w:t>. Through</w:t>
      </w:r>
      <w:r w:rsidRPr="00D41F97">
        <w:rPr>
          <w:noProof w:val="0"/>
        </w:rPr>
        <w:t xml:space="preserve"> obsolescence management appropriate actions </w:t>
      </w:r>
      <w:r w:rsidR="00A25A8C" w:rsidRPr="00D41F97">
        <w:rPr>
          <w:noProof w:val="0"/>
        </w:rPr>
        <w:t xml:space="preserve">are put </w:t>
      </w:r>
      <w:r w:rsidRPr="00D41F97">
        <w:rPr>
          <w:noProof w:val="0"/>
        </w:rPr>
        <w:t>in place to minimise detrimental impact and costs throughout the product life.</w:t>
      </w:r>
    </w:p>
    <w:p w14:paraId="1D04E42E" w14:textId="77777777" w:rsidR="00FE6143" w:rsidRPr="00D41F97" w:rsidRDefault="00FE6143" w:rsidP="00223505">
      <w:pPr>
        <w:pStyle w:val="Heading2"/>
      </w:pPr>
      <w:bookmarkStart w:id="82" w:name="_Toc499114685"/>
      <w:r w:rsidRPr="00D41F97">
        <w:t>Causes</w:t>
      </w:r>
      <w:bookmarkEnd w:id="82"/>
    </w:p>
    <w:p w14:paraId="5FB278A0" w14:textId="77777777" w:rsidR="00FE6143" w:rsidRPr="00D41F97" w:rsidRDefault="00FE6143" w:rsidP="00223505">
      <w:pPr>
        <w:pStyle w:val="paragraph"/>
        <w:rPr>
          <w:noProof w:val="0"/>
        </w:rPr>
      </w:pPr>
      <w:r w:rsidRPr="00D41F97">
        <w:rPr>
          <w:noProof w:val="0"/>
        </w:rPr>
        <w:t>The main causes of obsolescence are:</w:t>
      </w:r>
    </w:p>
    <w:p w14:paraId="5CCA69A4" w14:textId="29983D10" w:rsidR="00FE6143" w:rsidRPr="00D41F97" w:rsidRDefault="00A25A8C" w:rsidP="00223505">
      <w:pPr>
        <w:pStyle w:val="listlevel1"/>
      </w:pPr>
      <w:r w:rsidRPr="00D41F97">
        <w:t>Regulations and their evolution</w:t>
      </w:r>
      <w:r w:rsidR="00D23BD5" w:rsidRPr="00D41F97">
        <w:t xml:space="preserve">: </w:t>
      </w:r>
      <w:r w:rsidRPr="00D41F97">
        <w:t>E</w:t>
      </w:r>
      <w:r w:rsidR="00FE6143" w:rsidRPr="00D41F97">
        <w:t xml:space="preserve">nvironmental regulations such as </w:t>
      </w:r>
      <w:r w:rsidRPr="00D41F97">
        <w:t>REACH</w:t>
      </w:r>
      <w:r w:rsidR="00FE6143" w:rsidRPr="00D41F97">
        <w:t>, health and safety</w:t>
      </w:r>
      <w:r w:rsidR="00540FF4" w:rsidRPr="00D41F97">
        <w:t>.</w:t>
      </w:r>
    </w:p>
    <w:p w14:paraId="5C439869" w14:textId="350B8BDD" w:rsidR="00FE6143" w:rsidRPr="00D41F97" w:rsidRDefault="00FE6143" w:rsidP="00223505">
      <w:pPr>
        <w:pStyle w:val="listlevel1"/>
      </w:pPr>
      <w:r w:rsidRPr="00D41F97">
        <w:t xml:space="preserve">Import – export </w:t>
      </w:r>
      <w:r w:rsidR="00B13058" w:rsidRPr="00D41F97">
        <w:t>constraints</w:t>
      </w:r>
      <w:r w:rsidR="00D23BD5" w:rsidRPr="00D41F97">
        <w:t xml:space="preserve">: </w:t>
      </w:r>
      <w:r w:rsidRPr="00D41F97">
        <w:t>export control</w:t>
      </w:r>
      <w:r w:rsidR="002D678D" w:rsidRPr="00D41F97">
        <w:t xml:space="preserve"> (e.g. ITAR)</w:t>
      </w:r>
      <w:r w:rsidRPr="00D41F97">
        <w:t>, export licence, embargo</w:t>
      </w:r>
      <w:r w:rsidR="00540FF4" w:rsidRPr="00D41F97">
        <w:t>.</w:t>
      </w:r>
    </w:p>
    <w:p w14:paraId="350E3451" w14:textId="2DDE12A0" w:rsidR="0048052E" w:rsidRPr="00D41F97" w:rsidRDefault="0048052E" w:rsidP="00223505">
      <w:pPr>
        <w:pStyle w:val="listlevel1"/>
      </w:pPr>
      <w:r w:rsidRPr="00D41F97">
        <w:t xml:space="preserve">Changes </w:t>
      </w:r>
      <w:r w:rsidR="00FE6143" w:rsidRPr="00D41F97">
        <w:t>from suppliers</w:t>
      </w:r>
      <w:r w:rsidRPr="00D41F97">
        <w:t xml:space="preserve"> such as</w:t>
      </w:r>
      <w:r w:rsidR="00FE6143" w:rsidRPr="00D41F97">
        <w:t xml:space="preserve"> </w:t>
      </w:r>
    </w:p>
    <w:p w14:paraId="615F3C1A" w14:textId="304F94C8" w:rsidR="0048052E" w:rsidRPr="00D41F97" w:rsidRDefault="00FE6143" w:rsidP="00905E85">
      <w:pPr>
        <w:pStyle w:val="listlevel2"/>
      </w:pPr>
      <w:r w:rsidRPr="00D41F97">
        <w:t>product</w:t>
      </w:r>
      <w:r w:rsidR="0048052E" w:rsidRPr="00D41F97">
        <w:t xml:space="preserve"> evolution</w:t>
      </w:r>
      <w:r w:rsidRPr="00D41F97">
        <w:t xml:space="preserve"> (formulation, raw material supply chain, packaging, </w:t>
      </w:r>
      <w:r w:rsidR="0048052E" w:rsidRPr="00D41F97">
        <w:t>product</w:t>
      </w:r>
      <w:r w:rsidRPr="00D41F97">
        <w:t xml:space="preserve"> properties, </w:t>
      </w:r>
      <w:r w:rsidR="0048052E" w:rsidRPr="00D41F97">
        <w:t xml:space="preserve">deviation </w:t>
      </w:r>
      <w:r w:rsidRPr="00D41F97">
        <w:t xml:space="preserve">from original </w:t>
      </w:r>
      <w:r w:rsidR="0048052E" w:rsidRPr="00D41F97">
        <w:t>specification</w:t>
      </w:r>
      <w:r w:rsidRPr="00D41F97">
        <w:t xml:space="preserve">), </w:t>
      </w:r>
    </w:p>
    <w:p w14:paraId="74FAD148" w14:textId="6CADF96E" w:rsidR="0048052E" w:rsidRPr="00D41F97" w:rsidRDefault="00FE6143" w:rsidP="00905E85">
      <w:pPr>
        <w:pStyle w:val="listlevel2"/>
      </w:pPr>
      <w:r w:rsidRPr="00D41F97">
        <w:t xml:space="preserve">manufacturing processes and means, </w:t>
      </w:r>
      <w:r w:rsidR="0048052E" w:rsidRPr="00D41F97">
        <w:t xml:space="preserve">streamlining </w:t>
      </w:r>
      <w:r w:rsidRPr="00D41F97">
        <w:t>of product ranges, manufacturing stop, change of manufacturing location,</w:t>
      </w:r>
    </w:p>
    <w:p w14:paraId="283ADA33" w14:textId="32755106" w:rsidR="00FE6143" w:rsidRPr="00D41F97" w:rsidRDefault="0048052E" w:rsidP="00905E85">
      <w:pPr>
        <w:pStyle w:val="listlevel2"/>
      </w:pPr>
      <w:r w:rsidRPr="00D41F97">
        <w:t>product designation</w:t>
      </w:r>
      <w:r w:rsidR="00FE6143" w:rsidRPr="00D41F97">
        <w:t xml:space="preserve">, industrial </w:t>
      </w:r>
      <w:r w:rsidR="00A6796A" w:rsidRPr="00D41F97">
        <w:t>re-</w:t>
      </w:r>
      <w:r w:rsidR="00FE6143" w:rsidRPr="00D41F97">
        <w:t>organization</w:t>
      </w:r>
      <w:r w:rsidR="0036107F" w:rsidRPr="00D41F97">
        <w:t>.</w:t>
      </w:r>
    </w:p>
    <w:p w14:paraId="74D19923" w14:textId="057B4BED" w:rsidR="00FE6143" w:rsidRPr="00D41F97" w:rsidRDefault="00FE6143" w:rsidP="00223505">
      <w:pPr>
        <w:pStyle w:val="listlevel1"/>
      </w:pPr>
      <w:r w:rsidRPr="00D41F97">
        <w:t xml:space="preserve">Supplier </w:t>
      </w:r>
      <w:r w:rsidR="00A6796A" w:rsidRPr="00D41F97">
        <w:t>force major circumstances</w:t>
      </w:r>
      <w:r w:rsidRPr="00D41F97">
        <w:t>: bankruptcies, industrial accidents (</w:t>
      </w:r>
      <w:r w:rsidR="0036107F" w:rsidRPr="00D41F97">
        <w:t xml:space="preserve">e.g. </w:t>
      </w:r>
      <w:r w:rsidRPr="00D41F97">
        <w:t>fire, explosion), loss of know-how, natural disasters (</w:t>
      </w:r>
      <w:r w:rsidR="0036107F" w:rsidRPr="00D41F97">
        <w:t xml:space="preserve">e.g. </w:t>
      </w:r>
      <w:r w:rsidRPr="00D41F97">
        <w:t>flooding, storm, earthquake)</w:t>
      </w:r>
      <w:r w:rsidR="0036107F" w:rsidRPr="00D41F97">
        <w:t>.</w:t>
      </w:r>
    </w:p>
    <w:p w14:paraId="24940986" w14:textId="70CFA714" w:rsidR="00A6796A" w:rsidRPr="00D41F97" w:rsidRDefault="00FE6143" w:rsidP="00223505">
      <w:pPr>
        <w:pStyle w:val="listlevel1"/>
      </w:pPr>
      <w:r w:rsidRPr="00D41F97">
        <w:t xml:space="preserve">Market </w:t>
      </w:r>
      <w:r w:rsidR="00A6796A" w:rsidRPr="00D41F97">
        <w:t xml:space="preserve">competitiveness such as too low </w:t>
      </w:r>
      <w:r w:rsidRPr="00D41F97">
        <w:t xml:space="preserve">volume of production, </w:t>
      </w:r>
      <w:r w:rsidR="00A6796A" w:rsidRPr="00D41F97">
        <w:t xml:space="preserve">outdated </w:t>
      </w:r>
      <w:r w:rsidRPr="00D41F97">
        <w:t>technology, indirect impact of environmental regulations</w:t>
      </w:r>
      <w:r w:rsidR="00A6796A" w:rsidRPr="00D41F97">
        <w:t>.</w:t>
      </w:r>
    </w:p>
    <w:p w14:paraId="27ECBFEA" w14:textId="2EFE8805" w:rsidR="00FE6143" w:rsidRPr="00D41F97" w:rsidRDefault="00A6796A" w:rsidP="00905E85">
      <w:pPr>
        <w:pStyle w:val="NOTE"/>
        <w:rPr>
          <w:noProof w:val="0"/>
        </w:rPr>
      </w:pPr>
      <w:r w:rsidRPr="00D41F97">
        <w:rPr>
          <w:noProof w:val="0"/>
        </w:rPr>
        <w:t>Indirect impact of environmental regulations</w:t>
      </w:r>
      <w:r w:rsidR="00E759BD" w:rsidRPr="00D41F97">
        <w:rPr>
          <w:noProof w:val="0"/>
        </w:rPr>
        <w:t xml:space="preserve"> means that</w:t>
      </w:r>
      <w:r w:rsidR="00FE6143" w:rsidRPr="00D41F97">
        <w:rPr>
          <w:noProof w:val="0"/>
        </w:rPr>
        <w:t xml:space="preserve"> even if </w:t>
      </w:r>
      <w:r w:rsidRPr="00D41F97">
        <w:rPr>
          <w:noProof w:val="0"/>
        </w:rPr>
        <w:t>the s</w:t>
      </w:r>
      <w:r w:rsidR="00FE6143" w:rsidRPr="00D41F97">
        <w:rPr>
          <w:noProof w:val="0"/>
        </w:rPr>
        <w:t xml:space="preserve">pace </w:t>
      </w:r>
      <w:r w:rsidRPr="00D41F97">
        <w:rPr>
          <w:noProof w:val="0"/>
        </w:rPr>
        <w:t>s</w:t>
      </w:r>
      <w:r w:rsidR="00FE6143" w:rsidRPr="00D41F97">
        <w:rPr>
          <w:noProof w:val="0"/>
        </w:rPr>
        <w:t>ector is out of the scope</w:t>
      </w:r>
      <w:r w:rsidRPr="00D41F97">
        <w:rPr>
          <w:noProof w:val="0"/>
        </w:rPr>
        <w:t xml:space="preserve"> (e.g. RoHS), the market availability is driven by</w:t>
      </w:r>
      <w:r w:rsidR="006F1426" w:rsidRPr="00D41F97">
        <w:rPr>
          <w:noProof w:val="0"/>
        </w:rPr>
        <w:t xml:space="preserve"> much larger actors that need to comply and drive alternative product development.</w:t>
      </w:r>
    </w:p>
    <w:p w14:paraId="408B3293" w14:textId="4790D79C" w:rsidR="00FE6143" w:rsidRPr="00D41F97" w:rsidRDefault="00FE6143" w:rsidP="00223505">
      <w:pPr>
        <w:pStyle w:val="listlevel1"/>
      </w:pPr>
      <w:r w:rsidRPr="00D41F97">
        <w:t xml:space="preserve">Loss of </w:t>
      </w:r>
      <w:r w:rsidR="006F1426" w:rsidRPr="00D41F97">
        <w:t xml:space="preserve">employee </w:t>
      </w:r>
      <w:r w:rsidRPr="00D41F97">
        <w:t xml:space="preserve">specific skills and </w:t>
      </w:r>
      <w:r w:rsidR="006F1426" w:rsidRPr="00D41F97">
        <w:t xml:space="preserve">company </w:t>
      </w:r>
      <w:r w:rsidRPr="00D41F97">
        <w:t>know-how</w:t>
      </w:r>
      <w:r w:rsidR="00B560E1" w:rsidRPr="00D41F97">
        <w:t>.</w:t>
      </w:r>
    </w:p>
    <w:p w14:paraId="371FFE94" w14:textId="77777777" w:rsidR="00084CC3" w:rsidRPr="00D41F97" w:rsidRDefault="00084CC3" w:rsidP="00084CC3">
      <w:pPr>
        <w:pStyle w:val="Heading2"/>
      </w:pPr>
      <w:bookmarkStart w:id="83" w:name="_Toc499114686"/>
      <w:r w:rsidRPr="00D41F97">
        <w:t>Purpose</w:t>
      </w:r>
      <w:bookmarkEnd w:id="83"/>
    </w:p>
    <w:p w14:paraId="6176510D" w14:textId="39F29C1A" w:rsidR="00084CC3" w:rsidRPr="00D41F97" w:rsidRDefault="00084CC3" w:rsidP="00084CC3">
      <w:pPr>
        <w:pStyle w:val="paragraph"/>
        <w:rPr>
          <w:noProof w:val="0"/>
        </w:rPr>
      </w:pPr>
      <w:r w:rsidRPr="00D41F97">
        <w:rPr>
          <w:noProof w:val="0"/>
        </w:rPr>
        <w:t xml:space="preserve">The increasing number of obsolescence issues affects the </w:t>
      </w:r>
      <w:r w:rsidR="00E759BD" w:rsidRPr="00D41F97">
        <w:rPr>
          <w:noProof w:val="0"/>
        </w:rPr>
        <w:t>s</w:t>
      </w:r>
      <w:r w:rsidRPr="00D41F97">
        <w:rPr>
          <w:noProof w:val="0"/>
        </w:rPr>
        <w:t xml:space="preserve">pace sector </w:t>
      </w:r>
      <w:r w:rsidR="00E759BD" w:rsidRPr="00D41F97">
        <w:rPr>
          <w:noProof w:val="0"/>
        </w:rPr>
        <w:t xml:space="preserve">particularly </w:t>
      </w:r>
      <w:r w:rsidRPr="00D41F97">
        <w:rPr>
          <w:noProof w:val="0"/>
        </w:rPr>
        <w:t xml:space="preserve">due to </w:t>
      </w:r>
      <w:r w:rsidR="00CE0749" w:rsidRPr="00D41F97">
        <w:rPr>
          <w:noProof w:val="0"/>
        </w:rPr>
        <w:t xml:space="preserve">the specific </w:t>
      </w:r>
      <w:r w:rsidRPr="00D41F97">
        <w:rPr>
          <w:noProof w:val="0"/>
        </w:rPr>
        <w:t>characteristics</w:t>
      </w:r>
      <w:r w:rsidR="00CE0749" w:rsidRPr="00D41F97">
        <w:rPr>
          <w:noProof w:val="0"/>
        </w:rPr>
        <w:t xml:space="preserve"> of space programmes</w:t>
      </w:r>
      <w:r w:rsidRPr="00D41F97">
        <w:rPr>
          <w:noProof w:val="0"/>
        </w:rPr>
        <w:t xml:space="preserve">: </w:t>
      </w:r>
    </w:p>
    <w:p w14:paraId="13103F09" w14:textId="1AAC4E65" w:rsidR="00084CC3" w:rsidRPr="00D41F97" w:rsidRDefault="00B560E1" w:rsidP="00084CC3">
      <w:pPr>
        <w:pStyle w:val="listlevel1"/>
      </w:pPr>
      <w:r w:rsidRPr="00D41F97">
        <w:t>L</w:t>
      </w:r>
      <w:r w:rsidR="00084CC3" w:rsidRPr="00D41F97">
        <w:t xml:space="preserve">ong life cycles (especially for </w:t>
      </w:r>
      <w:r w:rsidR="00CE0749" w:rsidRPr="00D41F97">
        <w:t>space transportation</w:t>
      </w:r>
      <w:r w:rsidR="00084CC3" w:rsidRPr="00D41F97">
        <w:t>)</w:t>
      </w:r>
      <w:r w:rsidRPr="00D41F97">
        <w:t>.</w:t>
      </w:r>
    </w:p>
    <w:p w14:paraId="714EF18A" w14:textId="5F48408C" w:rsidR="00084CC3" w:rsidRPr="00D41F97" w:rsidRDefault="00B560E1" w:rsidP="00084CC3">
      <w:pPr>
        <w:pStyle w:val="listlevel1"/>
      </w:pPr>
      <w:r w:rsidRPr="00D41F97">
        <w:t>L</w:t>
      </w:r>
      <w:r w:rsidR="00084CC3" w:rsidRPr="00D41F97">
        <w:t>ow purchase volumes</w:t>
      </w:r>
      <w:r w:rsidRPr="00D41F97">
        <w:t>.</w:t>
      </w:r>
    </w:p>
    <w:p w14:paraId="7C9540F4" w14:textId="5BD2FF51" w:rsidR="00084CC3" w:rsidRPr="00D41F97" w:rsidRDefault="00B560E1" w:rsidP="00084CC3">
      <w:pPr>
        <w:pStyle w:val="listlevel1"/>
      </w:pPr>
      <w:r w:rsidRPr="00D41F97">
        <w:lastRenderedPageBreak/>
        <w:t>L</w:t>
      </w:r>
      <w:r w:rsidR="00084CC3" w:rsidRPr="00D41F97">
        <w:t xml:space="preserve">ong MMPP qualification </w:t>
      </w:r>
      <w:r w:rsidR="009B7A94" w:rsidRPr="00D41F97">
        <w:t>time</w:t>
      </w:r>
      <w:r w:rsidR="00084CC3" w:rsidRPr="00D41F97">
        <w:t xml:space="preserve"> (</w:t>
      </w:r>
      <w:r w:rsidRPr="00D41F97">
        <w:t xml:space="preserve">e.g. </w:t>
      </w:r>
      <w:r w:rsidR="00084CC3" w:rsidRPr="00D41F97">
        <w:t xml:space="preserve">high performance requirements, high safety standards, complex interactions between systems, </w:t>
      </w:r>
      <w:r w:rsidRPr="00D41F97">
        <w:t xml:space="preserve">and </w:t>
      </w:r>
      <w:r w:rsidR="00084CC3" w:rsidRPr="00D41F97">
        <w:t xml:space="preserve">multinational </w:t>
      </w:r>
      <w:r w:rsidR="005A6A26" w:rsidRPr="00D41F97">
        <w:t>programme</w:t>
      </w:r>
      <w:r w:rsidR="00084CC3" w:rsidRPr="00D41F97">
        <w:t>s)</w:t>
      </w:r>
      <w:r w:rsidRPr="00D41F97">
        <w:t>.</w:t>
      </w:r>
    </w:p>
    <w:p w14:paraId="04E9BA5E" w14:textId="019DE7AC" w:rsidR="00084CC3" w:rsidRPr="00D41F97" w:rsidRDefault="00B560E1" w:rsidP="00084CC3">
      <w:pPr>
        <w:pStyle w:val="listlevel1"/>
      </w:pPr>
      <w:r w:rsidRPr="00D41F97">
        <w:t>L</w:t>
      </w:r>
      <w:r w:rsidR="00084CC3" w:rsidRPr="00D41F97">
        <w:t>ow production volumes</w:t>
      </w:r>
      <w:r w:rsidRPr="00D41F97">
        <w:t>.</w:t>
      </w:r>
    </w:p>
    <w:p w14:paraId="159F6704" w14:textId="21CD5F0B" w:rsidR="00084CC3" w:rsidRPr="00D41F97" w:rsidRDefault="00B560E1" w:rsidP="00084CC3">
      <w:pPr>
        <w:pStyle w:val="listlevel1"/>
      </w:pPr>
      <w:r w:rsidRPr="00D41F97">
        <w:t>U</w:t>
      </w:r>
      <w:r w:rsidR="00084CC3" w:rsidRPr="00D41F97">
        <w:t>se of prove</w:t>
      </w:r>
      <w:r w:rsidR="00CE0749" w:rsidRPr="00D41F97">
        <w:t>n</w:t>
      </w:r>
      <w:r w:rsidR="00084CC3" w:rsidRPr="00D41F97">
        <w:t xml:space="preserve"> technologies (heritage)</w:t>
      </w:r>
      <w:r w:rsidRPr="00D41F97">
        <w:t>.</w:t>
      </w:r>
    </w:p>
    <w:p w14:paraId="1F3FC724" w14:textId="3570C222" w:rsidR="00084CC3" w:rsidRPr="00D41F97" w:rsidRDefault="00B560E1" w:rsidP="003A27DD">
      <w:pPr>
        <w:pStyle w:val="listlevel1"/>
      </w:pPr>
      <w:r w:rsidRPr="00D41F97">
        <w:t>C</w:t>
      </w:r>
      <w:r w:rsidR="00084CC3" w:rsidRPr="00D41F97">
        <w:t>omplex contractual supply chain</w:t>
      </w:r>
      <w:r w:rsidRPr="00D41F97">
        <w:t>.</w:t>
      </w:r>
    </w:p>
    <w:p w14:paraId="710A5BCD" w14:textId="77777777" w:rsidR="003A27DD" w:rsidRPr="00D41F97" w:rsidRDefault="003A27DD" w:rsidP="00084CC3">
      <w:pPr>
        <w:pStyle w:val="paragraph"/>
        <w:rPr>
          <w:noProof w:val="0"/>
        </w:rPr>
      </w:pPr>
    </w:p>
    <w:p w14:paraId="6CC77CE1" w14:textId="456EFAF9" w:rsidR="00084CC3" w:rsidRPr="00D41F97" w:rsidRDefault="00084CC3" w:rsidP="00084CC3">
      <w:pPr>
        <w:pStyle w:val="paragraph"/>
        <w:rPr>
          <w:noProof w:val="0"/>
        </w:rPr>
      </w:pPr>
      <w:r w:rsidRPr="00D41F97">
        <w:rPr>
          <w:noProof w:val="0"/>
        </w:rPr>
        <w:t xml:space="preserve">Obsolescence management of MMPP is an added-value to limit impacts of obsolescence to: </w:t>
      </w:r>
    </w:p>
    <w:p w14:paraId="3C0EA48C" w14:textId="70C7D7AD" w:rsidR="00084CC3" w:rsidRPr="00D41F97" w:rsidRDefault="00B560E1" w:rsidP="00084CC3">
      <w:pPr>
        <w:pStyle w:val="listlevel1"/>
        <w:numPr>
          <w:ilvl w:val="5"/>
          <w:numId w:val="41"/>
        </w:numPr>
      </w:pPr>
      <w:r w:rsidRPr="00D41F97">
        <w:t>E</w:t>
      </w:r>
      <w:r w:rsidR="00CE0749" w:rsidRPr="00D41F97">
        <w:t xml:space="preserve">nsure </w:t>
      </w:r>
      <w:r w:rsidR="00366C7C" w:rsidRPr="00D41F97">
        <w:t xml:space="preserve">undisrupted manufacturing </w:t>
      </w:r>
      <w:r w:rsidR="00084CC3" w:rsidRPr="00D41F97">
        <w:t xml:space="preserve">and </w:t>
      </w:r>
      <w:r w:rsidR="00366C7C" w:rsidRPr="00D41F97">
        <w:t xml:space="preserve">maintenance of </w:t>
      </w:r>
      <w:r w:rsidR="00084CC3" w:rsidRPr="00D41F97">
        <w:t xml:space="preserve">the </w:t>
      </w:r>
      <w:r w:rsidR="00CE0749" w:rsidRPr="00D41F97">
        <w:t xml:space="preserve">space </w:t>
      </w:r>
      <w:r w:rsidR="00084CC3" w:rsidRPr="00D41F97">
        <w:t xml:space="preserve">hardware during the whole </w:t>
      </w:r>
      <w:r w:rsidR="005A6A26" w:rsidRPr="00D41F97">
        <w:t>programme</w:t>
      </w:r>
      <w:r w:rsidR="00084CC3" w:rsidRPr="00D41F97">
        <w:t xml:space="preserve"> life time</w:t>
      </w:r>
      <w:r w:rsidRPr="00D41F97">
        <w:t>.</w:t>
      </w:r>
    </w:p>
    <w:p w14:paraId="18CB5C6A" w14:textId="3A522287" w:rsidR="00084CC3" w:rsidRPr="00D41F97" w:rsidRDefault="00B560E1" w:rsidP="00084CC3">
      <w:pPr>
        <w:pStyle w:val="listlevel1"/>
        <w:numPr>
          <w:ilvl w:val="5"/>
          <w:numId w:val="41"/>
        </w:numPr>
      </w:pPr>
      <w:r w:rsidRPr="00D41F97">
        <w:t>A</w:t>
      </w:r>
      <w:r w:rsidR="00084CC3" w:rsidRPr="00D41F97">
        <w:t>void redesign</w:t>
      </w:r>
      <w:r w:rsidR="00CE0749" w:rsidRPr="00D41F97">
        <w:t xml:space="preserve"> during a later stage of the space </w:t>
      </w:r>
      <w:r w:rsidR="005A6A26" w:rsidRPr="00D41F97">
        <w:t>programme</w:t>
      </w:r>
      <w:r w:rsidRPr="00D41F97">
        <w:t>.</w:t>
      </w:r>
    </w:p>
    <w:p w14:paraId="4CA501E8" w14:textId="31FEE093" w:rsidR="00084CC3" w:rsidRPr="00D41F97" w:rsidRDefault="00B560E1" w:rsidP="00084CC3">
      <w:pPr>
        <w:pStyle w:val="listlevel1"/>
        <w:numPr>
          <w:ilvl w:val="5"/>
          <w:numId w:val="41"/>
        </w:numPr>
      </w:pPr>
      <w:r w:rsidRPr="00D41F97">
        <w:t>M</w:t>
      </w:r>
      <w:r w:rsidR="00CE0749" w:rsidRPr="00D41F97">
        <w:t xml:space="preserve">inimise </w:t>
      </w:r>
      <w:r w:rsidR="00084CC3" w:rsidRPr="00D41F97">
        <w:t xml:space="preserve">cost and planning </w:t>
      </w:r>
      <w:r w:rsidR="00CE0749" w:rsidRPr="00D41F97">
        <w:t>time</w:t>
      </w:r>
      <w:r w:rsidRPr="00D41F97">
        <w:t>.</w:t>
      </w:r>
    </w:p>
    <w:p w14:paraId="71471258" w14:textId="19FA2D8A" w:rsidR="00084CC3" w:rsidRPr="00D41F97" w:rsidRDefault="00B560E1" w:rsidP="00084CC3">
      <w:pPr>
        <w:pStyle w:val="listlevel1"/>
        <w:numPr>
          <w:ilvl w:val="5"/>
          <w:numId w:val="41"/>
        </w:numPr>
      </w:pPr>
      <w:r w:rsidRPr="00D41F97">
        <w:t>M</w:t>
      </w:r>
      <w:r w:rsidR="00084CC3" w:rsidRPr="00D41F97">
        <w:t>eet customer requirements</w:t>
      </w:r>
      <w:r w:rsidR="00615C9C" w:rsidRPr="00D41F97">
        <w:t xml:space="preserve"> related to obsolescence management</w:t>
      </w:r>
      <w:r w:rsidRPr="00D41F97">
        <w:t>.</w:t>
      </w:r>
    </w:p>
    <w:p w14:paraId="4E97BDD8" w14:textId="1667C350" w:rsidR="00084CC3" w:rsidRPr="00D41F97" w:rsidRDefault="00B560E1" w:rsidP="00084CC3">
      <w:pPr>
        <w:pStyle w:val="listlevel1"/>
        <w:numPr>
          <w:ilvl w:val="5"/>
          <w:numId w:val="41"/>
        </w:numPr>
      </w:pPr>
      <w:r w:rsidRPr="00D41F97">
        <w:t>G</w:t>
      </w:r>
      <w:r w:rsidR="00084CC3" w:rsidRPr="00D41F97">
        <w:t>uarantee quality and sustainability of the supply chain</w:t>
      </w:r>
      <w:r w:rsidRPr="00D41F97">
        <w:t>.</w:t>
      </w:r>
    </w:p>
    <w:p w14:paraId="2E5AD552" w14:textId="25BC8C7C" w:rsidR="00084CC3" w:rsidRPr="00D41F97" w:rsidRDefault="00B560E1" w:rsidP="00084CC3">
      <w:pPr>
        <w:pStyle w:val="listlevel1"/>
        <w:numPr>
          <w:ilvl w:val="5"/>
          <w:numId w:val="41"/>
        </w:numPr>
      </w:pPr>
      <w:r w:rsidRPr="00D41F97">
        <w:t>A</w:t>
      </w:r>
      <w:r w:rsidR="00084CC3" w:rsidRPr="00D41F97">
        <w:t>void use a non-qualified MMPP</w:t>
      </w:r>
      <w:r w:rsidRPr="00D41F97">
        <w:t>.</w:t>
      </w:r>
    </w:p>
    <w:p w14:paraId="166439C7" w14:textId="77777777" w:rsidR="000F72D4" w:rsidRPr="00D41F97" w:rsidRDefault="000F72D4" w:rsidP="00451165">
      <w:pPr>
        <w:pStyle w:val="Heading1"/>
        <w:rPr>
          <w:noProof w:val="0"/>
        </w:rPr>
      </w:pPr>
      <w:r w:rsidRPr="00D41F97">
        <w:rPr>
          <w:noProof w:val="0"/>
        </w:rPr>
        <w:lastRenderedPageBreak/>
        <w:br/>
      </w:r>
      <w:bookmarkStart w:id="84" w:name="_Toc210725996"/>
      <w:bookmarkStart w:id="85" w:name="_Toc347139531"/>
      <w:bookmarkStart w:id="86" w:name="_Ref379879517"/>
      <w:bookmarkStart w:id="87" w:name="_Ref405477141"/>
      <w:bookmarkStart w:id="88" w:name="_Ref405477148"/>
      <w:bookmarkStart w:id="89" w:name="_Ref405477163"/>
      <w:bookmarkStart w:id="90" w:name="_Ref405534999"/>
      <w:bookmarkStart w:id="91" w:name="_Ref406163822"/>
      <w:bookmarkStart w:id="92" w:name="_Ref406163827"/>
      <w:bookmarkStart w:id="93" w:name="_Ref418693013"/>
      <w:bookmarkStart w:id="94" w:name="_Toc499114687"/>
      <w:r w:rsidR="00FF176F" w:rsidRPr="00D41F97">
        <w:rPr>
          <w:noProof w:val="0"/>
        </w:rPr>
        <w:t>Overview of obsolescence management process</w:t>
      </w:r>
      <w:bookmarkEnd w:id="84"/>
      <w:bookmarkEnd w:id="85"/>
      <w:bookmarkEnd w:id="86"/>
      <w:bookmarkEnd w:id="87"/>
      <w:bookmarkEnd w:id="88"/>
      <w:bookmarkEnd w:id="89"/>
      <w:bookmarkEnd w:id="90"/>
      <w:bookmarkEnd w:id="91"/>
      <w:bookmarkEnd w:id="92"/>
      <w:bookmarkEnd w:id="93"/>
      <w:bookmarkEnd w:id="94"/>
    </w:p>
    <w:p w14:paraId="1E094E07" w14:textId="77777777" w:rsidR="00FF176F" w:rsidRPr="00D41F97" w:rsidRDefault="00FF176F" w:rsidP="00FF176F">
      <w:pPr>
        <w:pStyle w:val="Heading2"/>
      </w:pPr>
      <w:bookmarkStart w:id="95" w:name="_Ref468799282"/>
      <w:bookmarkStart w:id="96" w:name="_Toc499114688"/>
      <w:r w:rsidRPr="00D41F97">
        <w:t>Obsolescence management team</w:t>
      </w:r>
      <w:bookmarkEnd w:id="95"/>
      <w:bookmarkEnd w:id="96"/>
    </w:p>
    <w:p w14:paraId="22227074" w14:textId="257F02B8" w:rsidR="00FF176F" w:rsidRPr="00D41F97" w:rsidRDefault="00E57EF3" w:rsidP="00FF176F">
      <w:pPr>
        <w:pStyle w:val="paragraph"/>
        <w:rPr>
          <w:noProof w:val="0"/>
        </w:rPr>
      </w:pPr>
      <w:r w:rsidRPr="00D41F97">
        <w:rPr>
          <w:noProof w:val="0"/>
        </w:rPr>
        <w:t xml:space="preserve">The establishment of an obsolescence management team is </w:t>
      </w:r>
      <w:r w:rsidR="00FF176F" w:rsidRPr="00D41F97">
        <w:rPr>
          <w:noProof w:val="0"/>
        </w:rPr>
        <w:t xml:space="preserve">key of success of </w:t>
      </w:r>
      <w:r w:rsidR="00C0630B" w:rsidRPr="00D41F97">
        <w:rPr>
          <w:noProof w:val="0"/>
        </w:rPr>
        <w:t>obsolescence management (</w:t>
      </w:r>
      <w:r w:rsidR="00FF176F" w:rsidRPr="00D41F97">
        <w:rPr>
          <w:noProof w:val="0"/>
        </w:rPr>
        <w:t>OM</w:t>
      </w:r>
      <w:r w:rsidR="00C0630B" w:rsidRPr="00D41F97">
        <w:rPr>
          <w:noProof w:val="0"/>
        </w:rPr>
        <w:t>)</w:t>
      </w:r>
      <w:r w:rsidR="00D72175" w:rsidRPr="00D41F97">
        <w:rPr>
          <w:noProof w:val="0"/>
        </w:rPr>
        <w:t>, including</w:t>
      </w:r>
      <w:r w:rsidR="00FF176F" w:rsidRPr="00D41F97">
        <w:rPr>
          <w:noProof w:val="0"/>
        </w:rPr>
        <w:t xml:space="preserve"> </w:t>
      </w:r>
      <w:r w:rsidR="00D72175" w:rsidRPr="00D41F97">
        <w:rPr>
          <w:noProof w:val="0"/>
        </w:rPr>
        <w:t>the identification of a</w:t>
      </w:r>
      <w:r w:rsidRPr="00D41F97">
        <w:rPr>
          <w:noProof w:val="0"/>
        </w:rPr>
        <w:t xml:space="preserve"> person devoted to centralize information. This person is responsible for the </w:t>
      </w:r>
      <w:r w:rsidR="00FF176F" w:rsidRPr="00D41F97">
        <w:rPr>
          <w:noProof w:val="0"/>
        </w:rPr>
        <w:t xml:space="preserve">control </w:t>
      </w:r>
      <w:r w:rsidRPr="00D41F97">
        <w:rPr>
          <w:noProof w:val="0"/>
        </w:rPr>
        <w:t xml:space="preserve">of </w:t>
      </w:r>
      <w:r w:rsidR="00FF176F" w:rsidRPr="00D41F97">
        <w:rPr>
          <w:noProof w:val="0"/>
        </w:rPr>
        <w:t>information</w:t>
      </w:r>
      <w:r w:rsidR="000A30D6" w:rsidRPr="00D41F97">
        <w:rPr>
          <w:noProof w:val="0"/>
        </w:rPr>
        <w:t xml:space="preserve"> as follows</w:t>
      </w:r>
      <w:r w:rsidR="00FF176F" w:rsidRPr="00D41F97">
        <w:rPr>
          <w:noProof w:val="0"/>
        </w:rPr>
        <w:t xml:space="preserve">: </w:t>
      </w:r>
    </w:p>
    <w:p w14:paraId="1E40CD90" w14:textId="15DD8781" w:rsidR="00FF176F" w:rsidRPr="00D41F97" w:rsidRDefault="00E57EF3" w:rsidP="00FF176F">
      <w:pPr>
        <w:pStyle w:val="listlevel1"/>
      </w:pPr>
      <w:r w:rsidRPr="00D41F97">
        <w:t>S</w:t>
      </w:r>
      <w:r w:rsidR="00FF176F" w:rsidRPr="00D41F97">
        <w:t>et up actions to get the information as soon as possible</w:t>
      </w:r>
    </w:p>
    <w:p w14:paraId="371AC25D" w14:textId="6C87376E" w:rsidR="00FF176F" w:rsidRPr="00D41F97" w:rsidRDefault="00E57EF3" w:rsidP="00FF176F">
      <w:pPr>
        <w:pStyle w:val="listlevel1"/>
      </w:pPr>
      <w:r w:rsidRPr="00D41F97">
        <w:t>I</w:t>
      </w:r>
      <w:r w:rsidR="00FF176F" w:rsidRPr="00D41F97">
        <w:t>nformation</w:t>
      </w:r>
      <w:r w:rsidRPr="00D41F97">
        <w:t xml:space="preserve"> analysis</w:t>
      </w:r>
    </w:p>
    <w:p w14:paraId="189F3457" w14:textId="5D19A1A7" w:rsidR="00FF176F" w:rsidRPr="00D41F97" w:rsidRDefault="00E57EF3" w:rsidP="00FF176F">
      <w:pPr>
        <w:pStyle w:val="listlevel1"/>
      </w:pPr>
      <w:r w:rsidRPr="00D41F97">
        <w:t>C</w:t>
      </w:r>
      <w:r w:rsidR="00FF176F" w:rsidRPr="00D41F97">
        <w:t>ommunicat</w:t>
      </w:r>
      <w:r w:rsidRPr="00D41F97">
        <w:t>ion</w:t>
      </w:r>
      <w:r w:rsidR="00FF176F" w:rsidRPr="00D41F97">
        <w:t xml:space="preserve"> </w:t>
      </w:r>
      <w:r w:rsidRPr="00D41F97">
        <w:t xml:space="preserve">of the </w:t>
      </w:r>
      <w:r w:rsidR="00FF176F" w:rsidRPr="00D41F97">
        <w:t xml:space="preserve">information </w:t>
      </w:r>
      <w:r w:rsidRPr="00D41F97">
        <w:t>with</w:t>
      </w:r>
      <w:r w:rsidR="00FF176F" w:rsidRPr="00D41F97">
        <w:t xml:space="preserve">in internal network </w:t>
      </w:r>
    </w:p>
    <w:p w14:paraId="5D89DE60" w14:textId="77777777" w:rsidR="00D44FD1" w:rsidRPr="00D41F97" w:rsidRDefault="00D44FD1" w:rsidP="00A720F1">
      <w:pPr>
        <w:pStyle w:val="paragraph"/>
        <w:rPr>
          <w:noProof w:val="0"/>
        </w:rPr>
      </w:pPr>
    </w:p>
    <w:p w14:paraId="5A2EA45C" w14:textId="476CCEB8" w:rsidR="00FF176F" w:rsidRPr="00D41F97" w:rsidRDefault="00FF176F" w:rsidP="00A720F1">
      <w:pPr>
        <w:pStyle w:val="paragraph"/>
        <w:rPr>
          <w:noProof w:val="0"/>
        </w:rPr>
      </w:pPr>
      <w:r w:rsidRPr="00D41F97">
        <w:rPr>
          <w:noProof w:val="0"/>
        </w:rPr>
        <w:t xml:space="preserve">This person can rely on the obsolescence management-dedicated network. This network can be composed of different </w:t>
      </w:r>
      <w:r w:rsidR="000A30D6" w:rsidRPr="00D41F97">
        <w:rPr>
          <w:noProof w:val="0"/>
        </w:rPr>
        <w:t xml:space="preserve">representatives that include the following </w:t>
      </w:r>
      <w:r w:rsidRPr="00D41F97">
        <w:rPr>
          <w:noProof w:val="0"/>
        </w:rPr>
        <w:t>functions:</w:t>
      </w:r>
    </w:p>
    <w:p w14:paraId="4A64450C" w14:textId="4AB42AB5" w:rsidR="00FF176F" w:rsidRPr="00D41F97" w:rsidRDefault="005A6A26" w:rsidP="00005F81">
      <w:pPr>
        <w:pStyle w:val="listlevel1"/>
        <w:numPr>
          <w:ilvl w:val="5"/>
          <w:numId w:val="42"/>
        </w:numPr>
      </w:pPr>
      <w:r w:rsidRPr="00D41F97">
        <w:t>Programme</w:t>
      </w:r>
      <w:r w:rsidR="000A30D6" w:rsidRPr="00D41F97">
        <w:t xml:space="preserve"> and </w:t>
      </w:r>
      <w:r w:rsidR="00FF176F" w:rsidRPr="00D41F97">
        <w:t>project management</w:t>
      </w:r>
    </w:p>
    <w:p w14:paraId="03B9BF38" w14:textId="77777777" w:rsidR="00FF176F" w:rsidRPr="00D41F97" w:rsidRDefault="0002592D" w:rsidP="00A720F1">
      <w:pPr>
        <w:pStyle w:val="listlevel1"/>
      </w:pPr>
      <w:r w:rsidRPr="00D41F97">
        <w:t>P</w:t>
      </w:r>
      <w:r w:rsidR="00FF176F" w:rsidRPr="00D41F97">
        <w:t>rocurement</w:t>
      </w:r>
    </w:p>
    <w:p w14:paraId="07E9835D" w14:textId="151CB155" w:rsidR="00FF176F" w:rsidRPr="00D41F97" w:rsidRDefault="00FF176F" w:rsidP="00A720F1">
      <w:pPr>
        <w:pStyle w:val="listlevel1"/>
      </w:pPr>
      <w:r w:rsidRPr="00D41F97">
        <w:t xml:space="preserve">M&amp;P </w:t>
      </w:r>
      <w:r w:rsidR="000A30D6" w:rsidRPr="00D41F97">
        <w:t>support</w:t>
      </w:r>
    </w:p>
    <w:p w14:paraId="24614D38" w14:textId="08BC7171" w:rsidR="00FF176F" w:rsidRPr="00D41F97" w:rsidRDefault="00FF176F" w:rsidP="00A720F1">
      <w:pPr>
        <w:pStyle w:val="listlevel1"/>
      </w:pPr>
      <w:r w:rsidRPr="00D41F97">
        <w:t>Quality</w:t>
      </w:r>
      <w:r w:rsidR="000A30D6" w:rsidRPr="00D41F97">
        <w:t xml:space="preserve"> control</w:t>
      </w:r>
    </w:p>
    <w:p w14:paraId="43DC2D4B" w14:textId="77777777" w:rsidR="00FF176F" w:rsidRPr="00D41F97" w:rsidRDefault="00FF176F" w:rsidP="00A720F1">
      <w:pPr>
        <w:pStyle w:val="listlevel1"/>
      </w:pPr>
      <w:r w:rsidRPr="00D41F97">
        <w:t>Production</w:t>
      </w:r>
    </w:p>
    <w:p w14:paraId="70C268D0" w14:textId="08CBCE71" w:rsidR="00FF176F" w:rsidRPr="00D41F97" w:rsidRDefault="0002592D" w:rsidP="00A720F1">
      <w:pPr>
        <w:pStyle w:val="listlevel1"/>
      </w:pPr>
      <w:r w:rsidRPr="00D41F97">
        <w:t>D</w:t>
      </w:r>
      <w:r w:rsidR="00FF176F" w:rsidRPr="00D41F97">
        <w:t xml:space="preserve">esign </w:t>
      </w:r>
    </w:p>
    <w:p w14:paraId="6D3BFA35" w14:textId="0DBB803F" w:rsidR="00FF176F" w:rsidRPr="00D41F97" w:rsidRDefault="000A30D6" w:rsidP="00A720F1">
      <w:pPr>
        <w:pStyle w:val="listlevel1"/>
      </w:pPr>
      <w:r w:rsidRPr="00D41F97">
        <w:t>Environment, health and safety</w:t>
      </w:r>
    </w:p>
    <w:p w14:paraId="30FAACD4" w14:textId="77777777" w:rsidR="00AC77F6" w:rsidRPr="00D41F97" w:rsidRDefault="00AC77F6" w:rsidP="00A720F1">
      <w:pPr>
        <w:pStyle w:val="listlevel1"/>
      </w:pPr>
      <w:r w:rsidRPr="00D41F97">
        <w:t>Product</w:t>
      </w:r>
      <w:r w:rsidR="00DE086B" w:rsidRPr="00D41F97">
        <w:t xml:space="preserve"> stewardship (product management and regulation specialist)</w:t>
      </w:r>
    </w:p>
    <w:p w14:paraId="1BC5184F" w14:textId="0FF95320" w:rsidR="00BF3254" w:rsidRPr="00D41F97" w:rsidRDefault="000A30D6" w:rsidP="00A720F1">
      <w:pPr>
        <w:pStyle w:val="listlevel1"/>
      </w:pPr>
      <w:r w:rsidRPr="00D41F97">
        <w:t>Legal support</w:t>
      </w:r>
      <w:r w:rsidR="00FF176F" w:rsidRPr="00D41F97">
        <w:t xml:space="preserve"> (</w:t>
      </w:r>
      <w:r w:rsidR="00A25A8C" w:rsidRPr="00D41F97">
        <w:t>REACH</w:t>
      </w:r>
      <w:r w:rsidR="00FF176F" w:rsidRPr="00D41F97">
        <w:t xml:space="preserve">, </w:t>
      </w:r>
      <w:r w:rsidRPr="00D41F97">
        <w:t>e</w:t>
      </w:r>
      <w:r w:rsidR="00FF176F" w:rsidRPr="00D41F97">
        <w:t>xport control …)</w:t>
      </w:r>
    </w:p>
    <w:p w14:paraId="432D653A" w14:textId="17016D76" w:rsidR="00F801DC" w:rsidRPr="00D41F97" w:rsidRDefault="00F801DC" w:rsidP="00A720F1">
      <w:pPr>
        <w:pStyle w:val="paragraph"/>
        <w:rPr>
          <w:noProof w:val="0"/>
        </w:rPr>
      </w:pPr>
      <w:r w:rsidRPr="00D41F97">
        <w:rPr>
          <w:noProof w:val="0"/>
        </w:rPr>
        <w:t>It i</w:t>
      </w:r>
      <w:r w:rsidR="00545F1F" w:rsidRPr="00D41F97">
        <w:rPr>
          <w:noProof w:val="0"/>
        </w:rPr>
        <w:t>s</w:t>
      </w:r>
      <w:r w:rsidRPr="00D41F97">
        <w:rPr>
          <w:noProof w:val="0"/>
        </w:rPr>
        <w:t xml:space="preserve"> important that within companies a </w:t>
      </w:r>
      <w:r w:rsidR="004F2E96" w:rsidRPr="00D41F97">
        <w:rPr>
          <w:noProof w:val="0"/>
        </w:rPr>
        <w:t xml:space="preserve">reciprocal </w:t>
      </w:r>
      <w:r w:rsidRPr="00D41F97">
        <w:rPr>
          <w:noProof w:val="0"/>
        </w:rPr>
        <w:t xml:space="preserve">communication line between OM management team and other company members is established. </w:t>
      </w:r>
    </w:p>
    <w:p w14:paraId="734259A0" w14:textId="2DA6D163" w:rsidR="00FF176F" w:rsidRPr="00D41F97" w:rsidRDefault="00FF176F" w:rsidP="00A720F1">
      <w:pPr>
        <w:pStyle w:val="paragraph"/>
        <w:rPr>
          <w:noProof w:val="0"/>
        </w:rPr>
      </w:pPr>
      <w:r w:rsidRPr="00D41F97">
        <w:rPr>
          <w:noProof w:val="0"/>
        </w:rPr>
        <w:t>The OM team manages the implementation and the follow</w:t>
      </w:r>
      <w:r w:rsidR="000A30D6" w:rsidRPr="00D41F97">
        <w:rPr>
          <w:noProof w:val="0"/>
        </w:rPr>
        <w:t xml:space="preserve">-up </w:t>
      </w:r>
      <w:r w:rsidRPr="00D41F97">
        <w:rPr>
          <w:noProof w:val="0"/>
        </w:rPr>
        <w:t>of actions</w:t>
      </w:r>
      <w:r w:rsidR="000A30D6" w:rsidRPr="00D41F97">
        <w:rPr>
          <w:noProof w:val="0"/>
        </w:rPr>
        <w:t xml:space="preserve">, e.g. </w:t>
      </w:r>
      <w:r w:rsidRPr="00D41F97">
        <w:rPr>
          <w:noProof w:val="0"/>
        </w:rPr>
        <w:t>preventing obsolescence, mitigating risk, treating obsolescence</w:t>
      </w:r>
      <w:r w:rsidR="000A30D6" w:rsidRPr="00D41F97">
        <w:rPr>
          <w:noProof w:val="0"/>
        </w:rPr>
        <w:t>.</w:t>
      </w:r>
      <w:r w:rsidR="00F801DC" w:rsidRPr="00D41F97">
        <w:rPr>
          <w:noProof w:val="0"/>
        </w:rPr>
        <w:t xml:space="preserve"> </w:t>
      </w:r>
      <w:r w:rsidR="000A30D6" w:rsidRPr="00D41F97">
        <w:rPr>
          <w:noProof w:val="0"/>
        </w:rPr>
        <w:t xml:space="preserve">It </w:t>
      </w:r>
      <w:r w:rsidR="00867CDF" w:rsidRPr="00D41F97">
        <w:rPr>
          <w:noProof w:val="0"/>
        </w:rPr>
        <w:t xml:space="preserve">is responsible </w:t>
      </w:r>
      <w:r w:rsidR="00571E3A" w:rsidRPr="00D41F97">
        <w:rPr>
          <w:noProof w:val="0"/>
        </w:rPr>
        <w:t xml:space="preserve">for the </w:t>
      </w:r>
      <w:r w:rsidR="00867CDF" w:rsidRPr="00D41F97">
        <w:rPr>
          <w:noProof w:val="0"/>
        </w:rPr>
        <w:t>communicat</w:t>
      </w:r>
      <w:r w:rsidR="00571E3A" w:rsidRPr="00D41F97">
        <w:rPr>
          <w:noProof w:val="0"/>
        </w:rPr>
        <w:t>ion of</w:t>
      </w:r>
      <w:r w:rsidR="00867CDF" w:rsidRPr="00D41F97">
        <w:rPr>
          <w:noProof w:val="0"/>
        </w:rPr>
        <w:t xml:space="preserve"> the obsolescence information to other members of the company.</w:t>
      </w:r>
    </w:p>
    <w:p w14:paraId="5375418A" w14:textId="6C551222" w:rsidR="004E4714" w:rsidRPr="00D41F97" w:rsidRDefault="004E4714" w:rsidP="004E4714">
      <w:pPr>
        <w:pStyle w:val="paragraph"/>
        <w:rPr>
          <w:noProof w:val="0"/>
        </w:rPr>
      </w:pPr>
      <w:r w:rsidRPr="00D41F97">
        <w:rPr>
          <w:noProof w:val="0"/>
        </w:rPr>
        <w:t xml:space="preserve">It is </w:t>
      </w:r>
      <w:r w:rsidR="00F801DC" w:rsidRPr="00D41F97">
        <w:rPr>
          <w:noProof w:val="0"/>
        </w:rPr>
        <w:t xml:space="preserve">essential </w:t>
      </w:r>
      <w:r w:rsidRPr="00D41F97">
        <w:rPr>
          <w:noProof w:val="0"/>
        </w:rPr>
        <w:t xml:space="preserve">that </w:t>
      </w:r>
      <w:r w:rsidR="00F801DC" w:rsidRPr="00D41F97">
        <w:rPr>
          <w:noProof w:val="0"/>
        </w:rPr>
        <w:t xml:space="preserve">the OM team members are clearly identified inside the company. By that, </w:t>
      </w:r>
      <w:r w:rsidRPr="00D41F97">
        <w:rPr>
          <w:noProof w:val="0"/>
        </w:rPr>
        <w:t xml:space="preserve">any member of the company </w:t>
      </w:r>
      <w:r w:rsidR="00F801DC" w:rsidRPr="00D41F97">
        <w:rPr>
          <w:noProof w:val="0"/>
        </w:rPr>
        <w:t xml:space="preserve">becoming </w:t>
      </w:r>
      <w:r w:rsidRPr="00D41F97">
        <w:rPr>
          <w:noProof w:val="0"/>
        </w:rPr>
        <w:t>aware of obsolescence</w:t>
      </w:r>
      <w:r w:rsidR="00F801DC" w:rsidRPr="00D41F97">
        <w:rPr>
          <w:noProof w:val="0"/>
        </w:rPr>
        <w:t xml:space="preserve"> issues,</w:t>
      </w:r>
      <w:r w:rsidRPr="00D41F97">
        <w:rPr>
          <w:noProof w:val="0"/>
        </w:rPr>
        <w:t xml:space="preserve"> informs the obsolescence management team</w:t>
      </w:r>
      <w:r w:rsidR="00F801DC" w:rsidRPr="00D41F97">
        <w:rPr>
          <w:noProof w:val="0"/>
        </w:rPr>
        <w:t xml:space="preserve"> in timely manner</w:t>
      </w:r>
      <w:r w:rsidRPr="00D41F97">
        <w:rPr>
          <w:noProof w:val="0"/>
        </w:rPr>
        <w:t xml:space="preserve">. </w:t>
      </w:r>
    </w:p>
    <w:p w14:paraId="0370D65C" w14:textId="5BC9B043" w:rsidR="00362726" w:rsidRPr="00D41F97" w:rsidRDefault="00FF176F" w:rsidP="00362726">
      <w:pPr>
        <w:pStyle w:val="Heading2"/>
      </w:pPr>
      <w:bookmarkStart w:id="97" w:name="_Toc499114689"/>
      <w:r w:rsidRPr="00D41F97">
        <w:lastRenderedPageBreak/>
        <w:t xml:space="preserve">Obsolescence </w:t>
      </w:r>
      <w:r w:rsidR="00D44FD1" w:rsidRPr="00D41F97">
        <w:t>m</w:t>
      </w:r>
      <w:r w:rsidRPr="00D41F97">
        <w:t>anagement approach</w:t>
      </w:r>
      <w:bookmarkEnd w:id="97"/>
    </w:p>
    <w:p w14:paraId="1ADC2DF0" w14:textId="77777777" w:rsidR="00FF176F" w:rsidRPr="00D41F97" w:rsidRDefault="00FF176F" w:rsidP="00F464B3">
      <w:pPr>
        <w:pStyle w:val="Heading3"/>
      </w:pPr>
      <w:bookmarkStart w:id="98" w:name="_Toc499114690"/>
      <w:r w:rsidRPr="00D41F97">
        <w:t>Proactive approach</w:t>
      </w:r>
      <w:bookmarkEnd w:id="98"/>
    </w:p>
    <w:p w14:paraId="037DDF05" w14:textId="6A27BCAA" w:rsidR="00FF176F" w:rsidRPr="00D41F97" w:rsidRDefault="00FF176F" w:rsidP="00F464B3">
      <w:pPr>
        <w:pStyle w:val="paragraph"/>
        <w:rPr>
          <w:noProof w:val="0"/>
        </w:rPr>
      </w:pPr>
      <w:r w:rsidRPr="00D41F97">
        <w:rPr>
          <w:noProof w:val="0"/>
        </w:rPr>
        <w:t xml:space="preserve">The proactive OM approach consists </w:t>
      </w:r>
      <w:r w:rsidR="00FF0B00" w:rsidRPr="00D41F97">
        <w:rPr>
          <w:noProof w:val="0"/>
        </w:rPr>
        <w:t xml:space="preserve">of </w:t>
      </w:r>
      <w:r w:rsidRPr="00D41F97">
        <w:rPr>
          <w:noProof w:val="0"/>
        </w:rPr>
        <w:t>tracking any potential cause of obsolescence in order to anticipate future obsolescence case</w:t>
      </w:r>
      <w:r w:rsidR="00FF0B00" w:rsidRPr="00D41F97">
        <w:rPr>
          <w:noProof w:val="0"/>
        </w:rPr>
        <w:t>s</w:t>
      </w:r>
      <w:r w:rsidRPr="00D41F97">
        <w:rPr>
          <w:noProof w:val="0"/>
        </w:rPr>
        <w:t>.</w:t>
      </w:r>
      <w:r w:rsidR="00FF0B00" w:rsidRPr="00D41F97">
        <w:rPr>
          <w:noProof w:val="0"/>
        </w:rPr>
        <w:t xml:space="preserve"> </w:t>
      </w:r>
      <w:r w:rsidRPr="00D41F97">
        <w:rPr>
          <w:noProof w:val="0"/>
        </w:rPr>
        <w:t>It also aims at:</w:t>
      </w:r>
    </w:p>
    <w:p w14:paraId="0EE163B7" w14:textId="117DC3A4" w:rsidR="00FF176F" w:rsidRPr="00D41F97" w:rsidRDefault="00FF176F" w:rsidP="00F464B3">
      <w:pPr>
        <w:pStyle w:val="listlevel1"/>
      </w:pPr>
      <w:r w:rsidRPr="00D41F97">
        <w:t xml:space="preserve">anticipating strategies in order to have a </w:t>
      </w:r>
      <w:r w:rsidR="00FF0B00" w:rsidRPr="00D41F97">
        <w:t xml:space="preserve">mitigation </w:t>
      </w:r>
      <w:r w:rsidRPr="00D41F97">
        <w:t xml:space="preserve">solution </w:t>
      </w:r>
      <w:r w:rsidR="00FF0B00" w:rsidRPr="00D41F97">
        <w:t xml:space="preserve">once </w:t>
      </w:r>
      <w:r w:rsidRPr="00D41F97">
        <w:t>obsolescence occurs.</w:t>
      </w:r>
    </w:p>
    <w:p w14:paraId="77BB0CFD" w14:textId="12BEC66A" w:rsidR="00FF176F" w:rsidRPr="00D41F97" w:rsidRDefault="00FF176F" w:rsidP="00F464B3">
      <w:pPr>
        <w:pStyle w:val="listlevel1"/>
      </w:pPr>
      <w:r w:rsidRPr="00D41F97">
        <w:t>not selecting obsolete or limited-life MMPP as alternative solution</w:t>
      </w:r>
      <w:r w:rsidR="00AC77F6" w:rsidRPr="00D41F97">
        <w:t xml:space="preserve"> or as </w:t>
      </w:r>
      <w:r w:rsidR="00FF0B00" w:rsidRPr="00D41F97">
        <w:t xml:space="preserve">baseline </w:t>
      </w:r>
      <w:r w:rsidR="00AC77F6" w:rsidRPr="00D41F97">
        <w:t>in new developments</w:t>
      </w:r>
    </w:p>
    <w:p w14:paraId="5DEE37E0" w14:textId="20135C39" w:rsidR="00FF176F" w:rsidRPr="00D41F97" w:rsidRDefault="00FF176F" w:rsidP="00F464B3">
      <w:pPr>
        <w:pStyle w:val="paragraph"/>
        <w:rPr>
          <w:noProof w:val="0"/>
        </w:rPr>
      </w:pPr>
      <w:r w:rsidRPr="00D41F97">
        <w:rPr>
          <w:noProof w:val="0"/>
        </w:rPr>
        <w:t xml:space="preserve">The proactive approach is implemented at each step of the life of </w:t>
      </w:r>
      <w:r w:rsidR="00FF0B00" w:rsidRPr="00D41F97">
        <w:rPr>
          <w:noProof w:val="0"/>
        </w:rPr>
        <w:t xml:space="preserve">space </w:t>
      </w:r>
      <w:r w:rsidRPr="00D41F97">
        <w:rPr>
          <w:noProof w:val="0"/>
        </w:rPr>
        <w:t>product</w:t>
      </w:r>
      <w:r w:rsidR="00FF0B00" w:rsidRPr="00D41F97">
        <w:rPr>
          <w:noProof w:val="0"/>
        </w:rPr>
        <w:t>s</w:t>
      </w:r>
      <w:r w:rsidRPr="00D41F97">
        <w:rPr>
          <w:noProof w:val="0"/>
        </w:rPr>
        <w:t xml:space="preserve"> to meet product lifetime requirements. It is important that the proactive approach is applied</w:t>
      </w:r>
      <w:r w:rsidR="00FF0B00" w:rsidRPr="00D41F97">
        <w:rPr>
          <w:noProof w:val="0"/>
        </w:rPr>
        <w:t xml:space="preserve"> to all stages of a product life-cycle,</w:t>
      </w:r>
      <w:r w:rsidRPr="00D41F97">
        <w:rPr>
          <w:noProof w:val="0"/>
        </w:rPr>
        <w:t xml:space="preserve"> starting from the design phase.</w:t>
      </w:r>
    </w:p>
    <w:p w14:paraId="16E270DB" w14:textId="24B86A4C" w:rsidR="00FF176F" w:rsidRPr="00D41F97" w:rsidRDefault="00FF176F" w:rsidP="00F464B3">
      <w:pPr>
        <w:pStyle w:val="paragraph"/>
        <w:rPr>
          <w:rFonts w:asciiTheme="minorHAnsi" w:hAnsiTheme="minorHAnsi"/>
          <w:noProof w:val="0"/>
          <w:szCs w:val="20"/>
        </w:rPr>
      </w:pPr>
      <w:r w:rsidRPr="00D41F97">
        <w:rPr>
          <w:noProof w:val="0"/>
        </w:rPr>
        <w:t xml:space="preserve">This approach includes continuous monitoring for MMPP availability that allows identifying or predicting their </w:t>
      </w:r>
      <w:r w:rsidR="00FF0B00" w:rsidRPr="00D41F97">
        <w:rPr>
          <w:noProof w:val="0"/>
        </w:rPr>
        <w:t xml:space="preserve">obsolescence </w:t>
      </w:r>
      <w:r w:rsidRPr="00D41F97">
        <w:rPr>
          <w:noProof w:val="0"/>
        </w:rPr>
        <w:t xml:space="preserve">date. This monitoring also allows assessing the </w:t>
      </w:r>
      <w:r w:rsidR="00FF0B00" w:rsidRPr="00D41F97">
        <w:rPr>
          <w:noProof w:val="0"/>
        </w:rPr>
        <w:t xml:space="preserve">risk of </w:t>
      </w:r>
      <w:r w:rsidRPr="00D41F97">
        <w:rPr>
          <w:noProof w:val="0"/>
        </w:rPr>
        <w:t xml:space="preserve">obsolescence occurrence and </w:t>
      </w:r>
      <w:r w:rsidR="00FF0B00" w:rsidRPr="00D41F97">
        <w:rPr>
          <w:noProof w:val="0"/>
        </w:rPr>
        <w:t xml:space="preserve">its </w:t>
      </w:r>
      <w:r w:rsidRPr="00D41F97">
        <w:rPr>
          <w:noProof w:val="0"/>
        </w:rPr>
        <w:t xml:space="preserve">criticality </w:t>
      </w:r>
      <w:r w:rsidR="00FF0B00" w:rsidRPr="00D41F97">
        <w:rPr>
          <w:noProof w:val="0"/>
        </w:rPr>
        <w:t xml:space="preserve">for space </w:t>
      </w:r>
      <w:r w:rsidRPr="00D41F97">
        <w:rPr>
          <w:noProof w:val="0"/>
        </w:rPr>
        <w:t>hardware.</w:t>
      </w:r>
    </w:p>
    <w:p w14:paraId="08104B4B" w14:textId="77777777" w:rsidR="00FF176F" w:rsidRPr="00D41F97" w:rsidRDefault="00FF176F" w:rsidP="00F464B3">
      <w:pPr>
        <w:pStyle w:val="Heading3"/>
      </w:pPr>
      <w:bookmarkStart w:id="99" w:name="_Toc499114691"/>
      <w:r w:rsidRPr="00D41F97">
        <w:t>Reactive approach</w:t>
      </w:r>
      <w:bookmarkEnd w:id="99"/>
    </w:p>
    <w:p w14:paraId="1DE15926" w14:textId="09B4DABA" w:rsidR="00A72E2A" w:rsidRPr="00D41F97" w:rsidRDefault="004E4C59" w:rsidP="00A72E2A">
      <w:pPr>
        <w:pStyle w:val="paragraph"/>
        <w:rPr>
          <w:noProof w:val="0"/>
        </w:rPr>
      </w:pPr>
      <w:r w:rsidRPr="00D41F97">
        <w:rPr>
          <w:noProof w:val="0"/>
        </w:rPr>
        <w:t>Following the r</w:t>
      </w:r>
      <w:r w:rsidR="00FF176F" w:rsidRPr="00D41F97">
        <w:rPr>
          <w:noProof w:val="0"/>
        </w:rPr>
        <w:t>eactive strategy</w:t>
      </w:r>
      <w:r w:rsidRPr="00D41F97">
        <w:rPr>
          <w:noProof w:val="0"/>
        </w:rPr>
        <w:t xml:space="preserve">, actions are taken only </w:t>
      </w:r>
      <w:r w:rsidR="00FF176F" w:rsidRPr="00D41F97">
        <w:rPr>
          <w:noProof w:val="0"/>
        </w:rPr>
        <w:t xml:space="preserve">when the obsolescence is </w:t>
      </w:r>
      <w:r w:rsidRPr="00D41F97">
        <w:rPr>
          <w:noProof w:val="0"/>
        </w:rPr>
        <w:t>confirmed, e.g</w:t>
      </w:r>
      <w:r w:rsidR="005A6A26" w:rsidRPr="00D41F97">
        <w:rPr>
          <w:noProof w:val="0"/>
        </w:rPr>
        <w:t>.</w:t>
      </w:r>
      <w:r w:rsidRPr="00D41F97">
        <w:rPr>
          <w:noProof w:val="0"/>
        </w:rPr>
        <w:t xml:space="preserve"> identification of alternative solutions, stock-piling, no action.</w:t>
      </w:r>
    </w:p>
    <w:p w14:paraId="6925D660" w14:textId="7C0371A7" w:rsidR="00362726" w:rsidRPr="00D41F97" w:rsidRDefault="00362726" w:rsidP="00170E54">
      <w:pPr>
        <w:pStyle w:val="Heading3"/>
      </w:pPr>
      <w:bookmarkStart w:id="100" w:name="_Toc499114692"/>
      <w:r w:rsidRPr="00D41F97">
        <w:t xml:space="preserve">Obsolescence management in </w:t>
      </w:r>
      <w:r w:rsidR="005A6A26" w:rsidRPr="00D41F97">
        <w:t>space programme</w:t>
      </w:r>
      <w:r w:rsidRPr="00D41F97">
        <w:t>s</w:t>
      </w:r>
      <w:bookmarkEnd w:id="100"/>
    </w:p>
    <w:p w14:paraId="1B939B0C" w14:textId="2CD108FB" w:rsidR="00362726" w:rsidRPr="00D41F97" w:rsidRDefault="00362726" w:rsidP="00F8577C">
      <w:pPr>
        <w:pStyle w:val="paragraph"/>
        <w:rPr>
          <w:noProof w:val="0"/>
        </w:rPr>
      </w:pPr>
      <w:r w:rsidRPr="00D41F97">
        <w:rPr>
          <w:noProof w:val="0"/>
        </w:rPr>
        <w:t xml:space="preserve">Obsolescence management involves implementing scheduled and coordinated actions in order to secure the availability of a product during its </w:t>
      </w:r>
      <w:r w:rsidR="00F8577C" w:rsidRPr="00D41F97">
        <w:rPr>
          <w:noProof w:val="0"/>
        </w:rPr>
        <w:t xml:space="preserve">entire </w:t>
      </w:r>
      <w:r w:rsidRPr="00D41F97">
        <w:rPr>
          <w:noProof w:val="0"/>
        </w:rPr>
        <w:t>life</w:t>
      </w:r>
      <w:r w:rsidR="00F8577C" w:rsidRPr="00D41F97">
        <w:rPr>
          <w:noProof w:val="0"/>
        </w:rPr>
        <w:t>-cycle</w:t>
      </w:r>
      <w:r w:rsidRPr="00D41F97">
        <w:rPr>
          <w:noProof w:val="0"/>
        </w:rPr>
        <w:t>, through technical and economical means (</w:t>
      </w:r>
      <w:r w:rsidR="00F8577C" w:rsidRPr="00D41F97">
        <w:rPr>
          <w:noProof w:val="0"/>
        </w:rPr>
        <w:t>e.g</w:t>
      </w:r>
      <w:r w:rsidR="005A6A26" w:rsidRPr="00D41F97">
        <w:rPr>
          <w:noProof w:val="0"/>
        </w:rPr>
        <w:t>.</w:t>
      </w:r>
      <w:r w:rsidR="00F8577C" w:rsidRPr="00D41F97">
        <w:rPr>
          <w:noProof w:val="0"/>
        </w:rPr>
        <w:t xml:space="preserve"> </w:t>
      </w:r>
      <w:r w:rsidRPr="00D41F97">
        <w:rPr>
          <w:noProof w:val="0"/>
        </w:rPr>
        <w:t>replacement, stockpiling).</w:t>
      </w:r>
      <w:r w:rsidR="00F8577C" w:rsidRPr="00D41F97">
        <w:rPr>
          <w:noProof w:val="0"/>
        </w:rPr>
        <w:t xml:space="preserve"> It </w:t>
      </w:r>
      <w:r w:rsidRPr="00D41F97">
        <w:rPr>
          <w:noProof w:val="0"/>
        </w:rPr>
        <w:t>can be implemented</w:t>
      </w:r>
      <w:r w:rsidR="008C1B97" w:rsidRPr="00D41F97">
        <w:rPr>
          <w:noProof w:val="0"/>
        </w:rPr>
        <w:t xml:space="preserve">, as early as possible for better anticipation, </w:t>
      </w:r>
      <w:r w:rsidR="00F8577C" w:rsidRPr="00D41F97">
        <w:rPr>
          <w:noProof w:val="0"/>
        </w:rPr>
        <w:t xml:space="preserve">during </w:t>
      </w:r>
      <w:r w:rsidRPr="00D41F97">
        <w:rPr>
          <w:noProof w:val="0"/>
        </w:rPr>
        <w:t xml:space="preserve">all phases of a </w:t>
      </w:r>
      <w:r w:rsidR="00F8577C" w:rsidRPr="00D41F97">
        <w:rPr>
          <w:noProof w:val="0"/>
        </w:rPr>
        <w:t xml:space="preserve">space </w:t>
      </w:r>
      <w:r w:rsidRPr="00D41F97">
        <w:rPr>
          <w:noProof w:val="0"/>
        </w:rPr>
        <w:t>program</w:t>
      </w:r>
      <w:r w:rsidR="005A6A26" w:rsidRPr="00D41F97">
        <w:rPr>
          <w:noProof w:val="0"/>
        </w:rPr>
        <w:t>me</w:t>
      </w:r>
      <w:r w:rsidR="00F8577C" w:rsidRPr="00D41F97">
        <w:rPr>
          <w:noProof w:val="0"/>
        </w:rPr>
        <w:t xml:space="preserve"> such as</w:t>
      </w:r>
      <w:r w:rsidRPr="00D41F97">
        <w:rPr>
          <w:noProof w:val="0"/>
        </w:rPr>
        <w:t xml:space="preserve"> design definition, development, production, use, maintenance, spares and repairs.</w:t>
      </w:r>
      <w:r w:rsidR="00F8577C" w:rsidRPr="00D41F97">
        <w:rPr>
          <w:noProof w:val="0"/>
        </w:rPr>
        <w:t xml:space="preserve"> </w:t>
      </w:r>
    </w:p>
    <w:p w14:paraId="3E7AFB7A" w14:textId="522EC459" w:rsidR="00362726" w:rsidRPr="00D41F97" w:rsidRDefault="007F1302" w:rsidP="00362726">
      <w:pPr>
        <w:pStyle w:val="paragraph"/>
        <w:rPr>
          <w:noProof w:val="0"/>
        </w:rPr>
      </w:pPr>
      <w:r w:rsidRPr="00D41F97">
        <w:rPr>
          <w:noProof w:val="0"/>
        </w:rPr>
        <w:t>Whenever</w:t>
      </w:r>
      <w:r w:rsidR="00362726" w:rsidRPr="00D41F97" w:rsidDel="00362726">
        <w:rPr>
          <w:noProof w:val="0"/>
        </w:rPr>
        <w:t xml:space="preserve"> possible, priority can be given to </w:t>
      </w:r>
      <w:r w:rsidR="00F8577C" w:rsidRPr="00D41F97">
        <w:rPr>
          <w:noProof w:val="0"/>
        </w:rPr>
        <w:t xml:space="preserve">the </w:t>
      </w:r>
      <w:r w:rsidR="00362726" w:rsidRPr="00D41F97" w:rsidDel="00362726">
        <w:rPr>
          <w:noProof w:val="0"/>
        </w:rPr>
        <w:t xml:space="preserve">proactive </w:t>
      </w:r>
      <w:r w:rsidR="00F8577C" w:rsidRPr="00D41F97">
        <w:rPr>
          <w:noProof w:val="0"/>
        </w:rPr>
        <w:t>over</w:t>
      </w:r>
      <w:r w:rsidR="00362726" w:rsidRPr="00D41F97" w:rsidDel="00362726">
        <w:rPr>
          <w:noProof w:val="0"/>
        </w:rPr>
        <w:t xml:space="preserve"> reactive </w:t>
      </w:r>
      <w:r w:rsidR="00F8577C" w:rsidRPr="00D41F97">
        <w:rPr>
          <w:noProof w:val="0"/>
        </w:rPr>
        <w:t>approach</w:t>
      </w:r>
      <w:r w:rsidR="00362726" w:rsidRPr="00D41F97" w:rsidDel="00362726">
        <w:rPr>
          <w:noProof w:val="0"/>
        </w:rPr>
        <w:t>.</w:t>
      </w:r>
      <w:r w:rsidR="00F8577C" w:rsidRPr="00D41F97">
        <w:rPr>
          <w:noProof w:val="0"/>
        </w:rPr>
        <w:t xml:space="preserve"> </w:t>
      </w:r>
      <w:r w:rsidR="00362726" w:rsidRPr="00D41F97">
        <w:rPr>
          <w:noProof w:val="0"/>
        </w:rPr>
        <w:t>A general scheme describing th</w:t>
      </w:r>
      <w:r w:rsidR="00B71D9F" w:rsidRPr="00D41F97">
        <w:rPr>
          <w:noProof w:val="0"/>
        </w:rPr>
        <w:t>e</w:t>
      </w:r>
      <w:r w:rsidR="00362726" w:rsidRPr="00D41F97">
        <w:rPr>
          <w:noProof w:val="0"/>
        </w:rPr>
        <w:t xml:space="preserve"> </w:t>
      </w:r>
      <w:r w:rsidR="00F8577C" w:rsidRPr="00D41F97">
        <w:rPr>
          <w:noProof w:val="0"/>
        </w:rPr>
        <w:t xml:space="preserve">interaction between OM and space programme phases </w:t>
      </w:r>
      <w:r w:rsidR="00362726" w:rsidRPr="00D41F97">
        <w:rPr>
          <w:noProof w:val="0"/>
        </w:rPr>
        <w:t xml:space="preserve">is shown in </w:t>
      </w:r>
      <w:r w:rsidR="000E3451" w:rsidRPr="00D41F97">
        <w:rPr>
          <w:noProof w:val="0"/>
          <w:highlight w:val="yellow"/>
        </w:rPr>
        <w:fldChar w:fldCharType="begin"/>
      </w:r>
      <w:r w:rsidR="000E3451" w:rsidRPr="00D41F97">
        <w:rPr>
          <w:noProof w:val="0"/>
          <w:highlight w:val="yellow"/>
        </w:rPr>
        <w:instrText xml:space="preserve"> REF _Ref464480176 \h </w:instrText>
      </w:r>
      <w:r w:rsidR="000E3451" w:rsidRPr="00D41F97">
        <w:rPr>
          <w:noProof w:val="0"/>
          <w:highlight w:val="yellow"/>
        </w:rPr>
      </w:r>
      <w:r w:rsidR="000E3451" w:rsidRPr="00D41F97">
        <w:rPr>
          <w:noProof w:val="0"/>
          <w:highlight w:val="yellow"/>
        </w:rPr>
        <w:fldChar w:fldCharType="separate"/>
      </w:r>
      <w:r w:rsidR="00E55FD6" w:rsidRPr="00D41F97">
        <w:t>Figure 5</w:t>
      </w:r>
      <w:r w:rsidR="00E55FD6" w:rsidRPr="00D41F97">
        <w:noBreakHyphen/>
        <w:t>1</w:t>
      </w:r>
      <w:r w:rsidR="000E3451" w:rsidRPr="00D41F97">
        <w:rPr>
          <w:noProof w:val="0"/>
          <w:highlight w:val="yellow"/>
        </w:rPr>
        <w:fldChar w:fldCharType="end"/>
      </w:r>
      <w:r w:rsidR="00B71D9F" w:rsidRPr="00D41F97">
        <w:rPr>
          <w:noProof w:val="0"/>
        </w:rPr>
        <w:t>.</w:t>
      </w:r>
      <w:r w:rsidRPr="00D41F97">
        <w:rPr>
          <w:noProof w:val="0"/>
        </w:rPr>
        <w:t xml:space="preserve"> </w:t>
      </w:r>
      <w:r w:rsidR="00362726" w:rsidRPr="00D41F97">
        <w:rPr>
          <w:noProof w:val="0"/>
        </w:rPr>
        <w:t>Obsolescence management starts with the implementation of a</w:t>
      </w:r>
      <w:r w:rsidR="00A652A7" w:rsidRPr="00D41F97">
        <w:rPr>
          <w:noProof w:val="0"/>
        </w:rPr>
        <w:t>n obsolescence management plan</w:t>
      </w:r>
      <w:r w:rsidR="00362726" w:rsidRPr="00D41F97">
        <w:rPr>
          <w:noProof w:val="0"/>
        </w:rPr>
        <w:t xml:space="preserve">. It can start </w:t>
      </w:r>
      <w:r w:rsidR="00083075" w:rsidRPr="00D41F97">
        <w:rPr>
          <w:noProof w:val="0"/>
        </w:rPr>
        <w:t xml:space="preserve">as early as </w:t>
      </w:r>
      <w:r w:rsidR="00362726" w:rsidRPr="00D41F97">
        <w:rPr>
          <w:noProof w:val="0"/>
        </w:rPr>
        <w:t xml:space="preserve">the feasibility phase of </w:t>
      </w:r>
      <w:r w:rsidR="00083075" w:rsidRPr="00D41F97">
        <w:rPr>
          <w:noProof w:val="0"/>
        </w:rPr>
        <w:t>s</w:t>
      </w:r>
      <w:r w:rsidR="00362726" w:rsidRPr="00D41F97">
        <w:rPr>
          <w:noProof w:val="0"/>
        </w:rPr>
        <w:t xml:space="preserve">pace </w:t>
      </w:r>
      <w:r w:rsidR="005A6A26" w:rsidRPr="00D41F97">
        <w:rPr>
          <w:noProof w:val="0"/>
        </w:rPr>
        <w:t>programme</w:t>
      </w:r>
      <w:r w:rsidR="00362726" w:rsidRPr="00D41F97">
        <w:rPr>
          <w:noProof w:val="0"/>
        </w:rPr>
        <w:t>s</w:t>
      </w:r>
      <w:r w:rsidR="00083075" w:rsidRPr="00D41F97">
        <w:rPr>
          <w:noProof w:val="0"/>
        </w:rPr>
        <w:t xml:space="preserve"> by</w:t>
      </w:r>
      <w:r w:rsidR="00362726" w:rsidRPr="00D41F97">
        <w:rPr>
          <w:noProof w:val="0"/>
        </w:rPr>
        <w:t xml:space="preserve"> setting up an approach for obsolescence management. </w:t>
      </w:r>
    </w:p>
    <w:p w14:paraId="0F0E49E5" w14:textId="6515D2AA" w:rsidR="00362726" w:rsidRPr="00D41F97" w:rsidRDefault="00362726" w:rsidP="00362726">
      <w:pPr>
        <w:pStyle w:val="paragraph"/>
        <w:rPr>
          <w:noProof w:val="0"/>
        </w:rPr>
      </w:pPr>
      <w:r w:rsidRPr="00D41F97">
        <w:rPr>
          <w:noProof w:val="0"/>
        </w:rPr>
        <w:t xml:space="preserve">Implementation of proactive measures can start as soon as possible, for </w:t>
      </w:r>
      <w:r w:rsidR="00CF3C87" w:rsidRPr="00D41F97">
        <w:rPr>
          <w:noProof w:val="0"/>
        </w:rPr>
        <w:t xml:space="preserve">example </w:t>
      </w:r>
      <w:r w:rsidRPr="00D41F97">
        <w:rPr>
          <w:noProof w:val="0"/>
        </w:rPr>
        <w:t xml:space="preserve">from preliminary definition, before </w:t>
      </w:r>
      <w:r w:rsidR="00CF3C87" w:rsidRPr="00D41F97">
        <w:rPr>
          <w:noProof w:val="0"/>
        </w:rPr>
        <w:t xml:space="preserve">bills of </w:t>
      </w:r>
      <w:r w:rsidR="00A1359F" w:rsidRPr="00D41F97">
        <w:rPr>
          <w:noProof w:val="0"/>
        </w:rPr>
        <w:t>MMPP</w:t>
      </w:r>
      <w:r w:rsidR="007F1302" w:rsidRPr="00D41F97">
        <w:rPr>
          <w:noProof w:val="0"/>
        </w:rPr>
        <w:t xml:space="preserve"> </w:t>
      </w:r>
      <w:r w:rsidRPr="00D41F97">
        <w:rPr>
          <w:noProof w:val="0"/>
        </w:rPr>
        <w:t xml:space="preserve">are available. A preliminary item list can be assessed in order to identify obsolete or </w:t>
      </w:r>
      <w:r w:rsidR="00A652A7" w:rsidRPr="00D41F97">
        <w:rPr>
          <w:noProof w:val="0"/>
        </w:rPr>
        <w:t xml:space="preserve">potential </w:t>
      </w:r>
      <w:r w:rsidRPr="00D41F97">
        <w:rPr>
          <w:noProof w:val="0"/>
        </w:rPr>
        <w:t xml:space="preserve">obsolete items. </w:t>
      </w:r>
      <w:r w:rsidR="00CF3C87" w:rsidRPr="00D41F97">
        <w:rPr>
          <w:noProof w:val="0"/>
        </w:rPr>
        <w:t>A</w:t>
      </w:r>
      <w:r w:rsidR="007F1302" w:rsidRPr="00D41F97">
        <w:rPr>
          <w:noProof w:val="0"/>
        </w:rPr>
        <w:t>lso</w:t>
      </w:r>
      <w:r w:rsidRPr="00D41F97">
        <w:rPr>
          <w:noProof w:val="0"/>
        </w:rPr>
        <w:t xml:space="preserve"> the manufacturer</w:t>
      </w:r>
      <w:r w:rsidR="00CF3C87" w:rsidRPr="00D41F97">
        <w:rPr>
          <w:noProof w:val="0"/>
        </w:rPr>
        <w:t xml:space="preserve"> or </w:t>
      </w:r>
      <w:r w:rsidRPr="00D41F97">
        <w:rPr>
          <w:noProof w:val="0"/>
        </w:rPr>
        <w:t xml:space="preserve">supplier can be required to inform </w:t>
      </w:r>
      <w:r w:rsidR="00CF3C87" w:rsidRPr="00D41F97">
        <w:rPr>
          <w:noProof w:val="0"/>
        </w:rPr>
        <w:t xml:space="preserve">the customer </w:t>
      </w:r>
      <w:r w:rsidRPr="00D41F97">
        <w:rPr>
          <w:noProof w:val="0"/>
        </w:rPr>
        <w:t>about the MMPP obsolescence</w:t>
      </w:r>
      <w:r w:rsidR="00CF3C87" w:rsidRPr="00D41F97">
        <w:rPr>
          <w:noProof w:val="0"/>
        </w:rPr>
        <w:t xml:space="preserve"> status</w:t>
      </w:r>
      <w:r w:rsidRPr="00D41F97">
        <w:rPr>
          <w:noProof w:val="0"/>
        </w:rPr>
        <w:t>.</w:t>
      </w:r>
    </w:p>
    <w:p w14:paraId="4BE66BAC" w14:textId="00FB5F6D" w:rsidR="00362726" w:rsidRPr="00D41F97" w:rsidRDefault="00CF3C87" w:rsidP="00362726">
      <w:pPr>
        <w:pStyle w:val="paragraph"/>
        <w:rPr>
          <w:noProof w:val="0"/>
        </w:rPr>
      </w:pPr>
      <w:r w:rsidRPr="00D41F97">
        <w:rPr>
          <w:noProof w:val="0"/>
        </w:rPr>
        <w:t xml:space="preserve">A detailed process to verify </w:t>
      </w:r>
      <w:r w:rsidR="00362726" w:rsidRPr="00D41F97">
        <w:rPr>
          <w:noProof w:val="0"/>
        </w:rPr>
        <w:t xml:space="preserve">obsolescence issues can </w:t>
      </w:r>
      <w:r w:rsidR="007F1302" w:rsidRPr="00D41F97">
        <w:rPr>
          <w:noProof w:val="0"/>
        </w:rPr>
        <w:t xml:space="preserve">be </w:t>
      </w:r>
      <w:r w:rsidRPr="00D41F97">
        <w:rPr>
          <w:noProof w:val="0"/>
        </w:rPr>
        <w:t xml:space="preserve">typically </w:t>
      </w:r>
      <w:r w:rsidR="00362726" w:rsidRPr="00D41F97">
        <w:rPr>
          <w:noProof w:val="0"/>
        </w:rPr>
        <w:t xml:space="preserve">implemented </w:t>
      </w:r>
      <w:r w:rsidRPr="00D41F97">
        <w:rPr>
          <w:noProof w:val="0"/>
        </w:rPr>
        <w:t xml:space="preserve">after PDR during the </w:t>
      </w:r>
      <w:r w:rsidR="00362726" w:rsidRPr="00D41F97">
        <w:rPr>
          <w:noProof w:val="0"/>
        </w:rPr>
        <w:t>detailed definition phase</w:t>
      </w:r>
      <w:r w:rsidRPr="00D41F97">
        <w:rPr>
          <w:noProof w:val="0"/>
        </w:rPr>
        <w:t xml:space="preserve"> (phase C)</w:t>
      </w:r>
      <w:r w:rsidR="00362726" w:rsidRPr="00D41F97">
        <w:rPr>
          <w:noProof w:val="0"/>
        </w:rPr>
        <w:t xml:space="preserve">. During this </w:t>
      </w:r>
      <w:r w:rsidRPr="00D41F97">
        <w:rPr>
          <w:noProof w:val="0"/>
        </w:rPr>
        <w:t>stage</w:t>
      </w:r>
      <w:r w:rsidR="00362726" w:rsidRPr="00D41F97">
        <w:rPr>
          <w:noProof w:val="0"/>
        </w:rPr>
        <w:t>, appropriate actions can be carried out in accordance to the defined OM approach.</w:t>
      </w:r>
      <w:r w:rsidRPr="00D41F97">
        <w:rPr>
          <w:noProof w:val="0"/>
        </w:rPr>
        <w:t xml:space="preserve"> </w:t>
      </w:r>
      <w:r w:rsidR="00362726" w:rsidRPr="00D41F97">
        <w:rPr>
          <w:noProof w:val="0"/>
        </w:rPr>
        <w:t>A periodical review of obsolescence risks for products and technologies can be managed at least at each design review</w:t>
      </w:r>
      <w:r w:rsidR="007F1302" w:rsidRPr="00D41F97">
        <w:rPr>
          <w:noProof w:val="0"/>
        </w:rPr>
        <w:t xml:space="preserve"> throughout the whole programme</w:t>
      </w:r>
      <w:r w:rsidR="00362726" w:rsidRPr="00D41F97">
        <w:rPr>
          <w:noProof w:val="0"/>
        </w:rPr>
        <w:t>.</w:t>
      </w:r>
    </w:p>
    <w:p w14:paraId="4CF6A482" w14:textId="2D11FB59" w:rsidR="00B3480B" w:rsidRPr="00D41F97" w:rsidRDefault="007F1302" w:rsidP="00170E54">
      <w:pPr>
        <w:pStyle w:val="paragraph"/>
        <w:rPr>
          <w:noProof w:val="0"/>
        </w:rPr>
      </w:pPr>
      <w:r w:rsidRPr="00D41F97">
        <w:rPr>
          <w:noProof w:val="0"/>
        </w:rPr>
        <w:t>It is important to perform c</w:t>
      </w:r>
      <w:r w:rsidR="00362726" w:rsidRPr="00D41F97">
        <w:rPr>
          <w:noProof w:val="0"/>
        </w:rPr>
        <w:t xml:space="preserve">ommunication </w:t>
      </w:r>
      <w:r w:rsidRPr="00D41F97">
        <w:rPr>
          <w:noProof w:val="0"/>
        </w:rPr>
        <w:t xml:space="preserve">between the OM team and other members of the company </w:t>
      </w:r>
      <w:r w:rsidR="00362726" w:rsidRPr="00D41F97">
        <w:rPr>
          <w:noProof w:val="0"/>
        </w:rPr>
        <w:t>in a continuous way, and is prerequisite for successful obsolescence management. It is also important to collect, an</w:t>
      </w:r>
      <w:r w:rsidR="000966F1" w:rsidRPr="00D41F97">
        <w:rPr>
          <w:noProof w:val="0"/>
        </w:rPr>
        <w:t>alyze, store and distribute information (knowledge management)</w:t>
      </w:r>
      <w:r w:rsidR="00362726" w:rsidRPr="00D41F97">
        <w:rPr>
          <w:noProof w:val="0"/>
        </w:rPr>
        <w:t xml:space="preserve"> to improve the company OM process.</w:t>
      </w:r>
    </w:p>
    <w:p w14:paraId="25E4634B" w14:textId="77777777" w:rsidR="00B3480B" w:rsidRPr="00D41F97" w:rsidRDefault="00B3480B" w:rsidP="00170E54">
      <w:pPr>
        <w:pStyle w:val="paragraph"/>
        <w:rPr>
          <w:noProof w:val="0"/>
        </w:rPr>
      </w:pPr>
    </w:p>
    <w:bookmarkStart w:id="101" w:name="_MON_1563273490"/>
    <w:bookmarkEnd w:id="101"/>
    <w:p w14:paraId="7555DA09" w14:textId="2BD9AF6F" w:rsidR="00362726" w:rsidRPr="00D41F97" w:rsidRDefault="00D3403E" w:rsidP="003A27DD">
      <w:pPr>
        <w:pStyle w:val="graphic0"/>
        <w:rPr>
          <w:rFonts w:asciiTheme="minorHAnsi" w:hAnsiTheme="minorHAnsi" w:cstheme="minorHAnsi"/>
          <w:color w:val="595959" w:themeColor="text1" w:themeTint="A6"/>
          <w:szCs w:val="20"/>
          <w:lang w:val="en-GB"/>
        </w:rPr>
      </w:pPr>
      <w:r w:rsidRPr="00D41F97">
        <w:rPr>
          <w:lang w:val="en-GB"/>
        </w:rPr>
        <w:object w:dxaOrig="7182" w:dyaOrig="5399" w14:anchorId="273CF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85pt;height:232.7pt" o:ole="">
            <v:imagedata r:id="rId14" o:title="" cropbottom="19670f"/>
          </v:shape>
          <o:OLEObject Type="Embed" ProgID="PowerPoint.Show.12" ShapeID="_x0000_i1025" DrawAspect="Content" ObjectID="_1572873542" r:id="rId15"/>
        </w:object>
      </w:r>
    </w:p>
    <w:p w14:paraId="7586AA02" w14:textId="34C15AB5" w:rsidR="003A27DD" w:rsidRPr="00D41F97" w:rsidRDefault="003A27DD" w:rsidP="003A27DD">
      <w:pPr>
        <w:pStyle w:val="paragraph"/>
        <w:jc w:val="center"/>
        <w:rPr>
          <w:rFonts w:ascii="Calibri" w:hAnsi="Calibri"/>
          <w:noProof w:val="0"/>
          <w:szCs w:val="20"/>
        </w:rPr>
      </w:pPr>
      <w:r w:rsidRPr="00D41F97">
        <w:rPr>
          <w:noProof w:val="0"/>
        </w:rPr>
        <w:t>[</w:t>
      </w:r>
      <w:r w:rsidR="001E62E3" w:rsidRPr="00D41F97">
        <w:rPr>
          <w:noProof w:val="0"/>
        </w:rPr>
        <w:t>B</w:t>
      </w:r>
      <w:r w:rsidRPr="00D41F97">
        <w:rPr>
          <w:noProof w:val="0"/>
        </w:rPr>
        <w:t xml:space="preserve">ased on ECSS-M-ST-10 and </w:t>
      </w:r>
      <w:r w:rsidRPr="00D41F97">
        <w:rPr>
          <w:rFonts w:cs="CenturySchoolbook,Bold"/>
          <w:bCs/>
          <w:noProof w:val="0"/>
          <w:szCs w:val="20"/>
        </w:rPr>
        <w:t>EN 62402:2007</w:t>
      </w:r>
      <w:r w:rsidRPr="00D41F97">
        <w:rPr>
          <w:noProof w:val="0"/>
        </w:rPr>
        <w:t>]</w:t>
      </w:r>
    </w:p>
    <w:p w14:paraId="69708D8F" w14:textId="21844DC0" w:rsidR="00362726" w:rsidRPr="00D41F97" w:rsidRDefault="00362726" w:rsidP="003A27DD">
      <w:pPr>
        <w:pStyle w:val="Caption"/>
        <w:rPr>
          <w:rFonts w:cstheme="minorHAnsi"/>
          <w:szCs w:val="24"/>
        </w:rPr>
      </w:pPr>
      <w:bookmarkStart w:id="102" w:name="_Ref464480176"/>
      <w:bookmarkStart w:id="103" w:name="_Toc499114722"/>
      <w:r w:rsidRPr="00D41F97">
        <w:t xml:space="preserve">Figure </w:t>
      </w:r>
      <w:fldSimple w:instr=" STYLEREF 1 \s ">
        <w:r w:rsidR="00E55FD6" w:rsidRPr="00D41F97">
          <w:rPr>
            <w:noProof/>
          </w:rPr>
          <w:t>5</w:t>
        </w:r>
      </w:fldSimple>
      <w:r w:rsidRPr="00D41F97">
        <w:noBreakHyphen/>
      </w:r>
      <w:fldSimple w:instr=" SEQ Figure \* ARABIC \s 1 ">
        <w:r w:rsidR="00E55FD6" w:rsidRPr="00D41F97">
          <w:rPr>
            <w:noProof/>
          </w:rPr>
          <w:t>1</w:t>
        </w:r>
      </w:fldSimple>
      <w:bookmarkEnd w:id="102"/>
      <w:r w:rsidRPr="00D41F97">
        <w:rPr>
          <w:rFonts w:asciiTheme="minorHAnsi" w:hAnsiTheme="minorHAnsi" w:cstheme="minorHAnsi"/>
          <w:sz w:val="20"/>
        </w:rPr>
        <w:t xml:space="preserve">: </w:t>
      </w:r>
      <w:r w:rsidRPr="00D41F97">
        <w:rPr>
          <w:rFonts w:cstheme="minorHAnsi"/>
          <w:szCs w:val="24"/>
        </w:rPr>
        <w:t xml:space="preserve">Obsolescence </w:t>
      </w:r>
      <w:r w:rsidR="003C26F8" w:rsidRPr="00D41F97">
        <w:rPr>
          <w:rFonts w:cstheme="minorHAnsi"/>
          <w:szCs w:val="24"/>
        </w:rPr>
        <w:t>management</w:t>
      </w:r>
      <w:r w:rsidRPr="00D41F97">
        <w:rPr>
          <w:rFonts w:cstheme="minorHAnsi"/>
          <w:szCs w:val="24"/>
        </w:rPr>
        <w:t xml:space="preserve"> versus </w:t>
      </w:r>
      <w:r w:rsidR="0018536D" w:rsidRPr="00D41F97">
        <w:rPr>
          <w:rFonts w:cstheme="minorHAnsi"/>
          <w:szCs w:val="24"/>
        </w:rPr>
        <w:t>s</w:t>
      </w:r>
      <w:r w:rsidR="003C26F8" w:rsidRPr="00D41F97">
        <w:rPr>
          <w:rFonts w:cstheme="minorHAnsi"/>
          <w:szCs w:val="24"/>
        </w:rPr>
        <w:t xml:space="preserve">pace </w:t>
      </w:r>
      <w:r w:rsidR="005A6A26" w:rsidRPr="00D41F97">
        <w:rPr>
          <w:rFonts w:cstheme="minorHAnsi"/>
          <w:szCs w:val="24"/>
        </w:rPr>
        <w:t>programme</w:t>
      </w:r>
      <w:r w:rsidRPr="00D41F97">
        <w:rPr>
          <w:rFonts w:cstheme="minorHAnsi"/>
          <w:szCs w:val="24"/>
        </w:rPr>
        <w:t xml:space="preserve"> phases</w:t>
      </w:r>
      <w:bookmarkEnd w:id="103"/>
    </w:p>
    <w:p w14:paraId="233304F3" w14:textId="77777777" w:rsidR="007A5AB7" w:rsidRPr="00D41F97" w:rsidRDefault="00B24C81" w:rsidP="00170E54">
      <w:pPr>
        <w:pStyle w:val="Heading3"/>
      </w:pPr>
      <w:bookmarkStart w:id="104" w:name="_Toc499114693"/>
      <w:r w:rsidRPr="00D41F97">
        <w:t>Obsolescence management plan</w:t>
      </w:r>
      <w:bookmarkEnd w:id="104"/>
    </w:p>
    <w:p w14:paraId="6C790AE4" w14:textId="164B1967" w:rsidR="00FF0B00" w:rsidRPr="00D41F97" w:rsidRDefault="00A156B7" w:rsidP="001D6B83">
      <w:pPr>
        <w:pStyle w:val="paragraph"/>
        <w:rPr>
          <w:noProof w:val="0"/>
        </w:rPr>
      </w:pPr>
      <w:r w:rsidRPr="00D41F97">
        <w:rPr>
          <w:noProof w:val="0"/>
        </w:rPr>
        <w:t xml:space="preserve">Implementing an obsolescence management plan can be an effective way to mitigate obsolescence risk </w:t>
      </w:r>
      <w:r w:rsidR="00C03F03" w:rsidRPr="00D41F97">
        <w:rPr>
          <w:noProof w:val="0"/>
        </w:rPr>
        <w:t xml:space="preserve">especially </w:t>
      </w:r>
      <w:r w:rsidR="0018536D" w:rsidRPr="00D41F97">
        <w:rPr>
          <w:noProof w:val="0"/>
        </w:rPr>
        <w:t>for</w:t>
      </w:r>
      <w:r w:rsidR="00C03F03" w:rsidRPr="00D41F97">
        <w:rPr>
          <w:noProof w:val="0"/>
        </w:rPr>
        <w:t xml:space="preserve"> long-term</w:t>
      </w:r>
      <w:r w:rsidR="00E8322B" w:rsidRPr="00D41F97">
        <w:rPr>
          <w:noProof w:val="0"/>
        </w:rPr>
        <w:t xml:space="preserve"> </w:t>
      </w:r>
      <w:r w:rsidR="0018536D" w:rsidRPr="00D41F97">
        <w:rPr>
          <w:noProof w:val="0"/>
        </w:rPr>
        <w:t xml:space="preserve">space </w:t>
      </w:r>
      <w:r w:rsidR="005A6A26" w:rsidRPr="00D41F97">
        <w:rPr>
          <w:noProof w:val="0"/>
        </w:rPr>
        <w:t>programme</w:t>
      </w:r>
      <w:r w:rsidR="00C03F03" w:rsidRPr="00D41F97">
        <w:rPr>
          <w:noProof w:val="0"/>
        </w:rPr>
        <w:t>s</w:t>
      </w:r>
      <w:r w:rsidRPr="00D41F97">
        <w:rPr>
          <w:noProof w:val="0"/>
        </w:rPr>
        <w:t>.</w:t>
      </w:r>
      <w:r w:rsidR="0046528D" w:rsidRPr="00D41F97">
        <w:rPr>
          <w:noProof w:val="0"/>
        </w:rPr>
        <w:t xml:space="preserve"> An example of</w:t>
      </w:r>
      <w:r w:rsidR="002A13A9" w:rsidRPr="00D41F97">
        <w:rPr>
          <w:noProof w:val="0"/>
        </w:rPr>
        <w:t xml:space="preserve"> </w:t>
      </w:r>
      <w:r w:rsidR="0018536D" w:rsidRPr="00D41F97">
        <w:rPr>
          <w:noProof w:val="0"/>
        </w:rPr>
        <w:t xml:space="preserve">the </w:t>
      </w:r>
      <w:r w:rsidR="002A13A9" w:rsidRPr="00D41F97">
        <w:rPr>
          <w:noProof w:val="0"/>
        </w:rPr>
        <w:t xml:space="preserve">content </w:t>
      </w:r>
      <w:r w:rsidR="0018536D" w:rsidRPr="00D41F97">
        <w:rPr>
          <w:noProof w:val="0"/>
        </w:rPr>
        <w:t xml:space="preserve">of an obsolescence management plan </w:t>
      </w:r>
      <w:r w:rsidR="002A13A9" w:rsidRPr="00D41F97">
        <w:rPr>
          <w:noProof w:val="0"/>
        </w:rPr>
        <w:t xml:space="preserve">is provided in the </w:t>
      </w:r>
      <w:r w:rsidR="001E62E3" w:rsidRPr="00D41F97">
        <w:rPr>
          <w:noProof w:val="0"/>
        </w:rPr>
        <w:fldChar w:fldCharType="begin"/>
      </w:r>
      <w:r w:rsidR="001E62E3" w:rsidRPr="00D41F97">
        <w:rPr>
          <w:noProof w:val="0"/>
        </w:rPr>
        <w:instrText xml:space="preserve"> REF _Ref475368674 \w \h </w:instrText>
      </w:r>
      <w:r w:rsidR="001E62E3" w:rsidRPr="00D41F97">
        <w:rPr>
          <w:noProof w:val="0"/>
        </w:rPr>
      </w:r>
      <w:r w:rsidR="001E62E3" w:rsidRPr="00D41F97">
        <w:rPr>
          <w:noProof w:val="0"/>
        </w:rPr>
        <w:fldChar w:fldCharType="separate"/>
      </w:r>
      <w:r w:rsidR="00E55FD6" w:rsidRPr="00D41F97">
        <w:rPr>
          <w:noProof w:val="0"/>
        </w:rPr>
        <w:t>Annex C</w:t>
      </w:r>
      <w:r w:rsidR="001E62E3" w:rsidRPr="00D41F97">
        <w:rPr>
          <w:noProof w:val="0"/>
        </w:rPr>
        <w:fldChar w:fldCharType="end"/>
      </w:r>
      <w:r w:rsidR="002A13A9" w:rsidRPr="00D41F97">
        <w:rPr>
          <w:noProof w:val="0"/>
        </w:rPr>
        <w:t>.</w:t>
      </w:r>
      <w:r w:rsidR="0018536D" w:rsidRPr="00D41F97">
        <w:rPr>
          <w:noProof w:val="0"/>
        </w:rPr>
        <w:t xml:space="preserve"> T</w:t>
      </w:r>
      <w:r w:rsidR="002A13A9" w:rsidRPr="00D41F97">
        <w:rPr>
          <w:noProof w:val="0"/>
        </w:rPr>
        <w:t>his plan is part of the proactive approach and can complement the project risk management</w:t>
      </w:r>
      <w:r w:rsidR="00A54F9A" w:rsidRPr="00D41F97">
        <w:rPr>
          <w:noProof w:val="0"/>
        </w:rPr>
        <w:t xml:space="preserve"> process</w:t>
      </w:r>
      <w:r w:rsidR="002A13A9" w:rsidRPr="00D41F97">
        <w:rPr>
          <w:noProof w:val="0"/>
        </w:rPr>
        <w:t>.</w:t>
      </w:r>
    </w:p>
    <w:p w14:paraId="47AAE481" w14:textId="594576A6" w:rsidR="00FF0B00" w:rsidRPr="00D41F97" w:rsidRDefault="00FF0B00" w:rsidP="00FF0B00">
      <w:pPr>
        <w:pStyle w:val="Heading2"/>
      </w:pPr>
      <w:bookmarkStart w:id="105" w:name="_Toc499114694"/>
      <w:r w:rsidRPr="00D41F97">
        <w:t xml:space="preserve">Obsolescence </w:t>
      </w:r>
      <w:r w:rsidR="0025294C" w:rsidRPr="00D41F97">
        <w:t>m</w:t>
      </w:r>
      <w:r w:rsidRPr="00D41F97">
        <w:t>anagement database</w:t>
      </w:r>
      <w:bookmarkEnd w:id="105"/>
    </w:p>
    <w:p w14:paraId="020D124B" w14:textId="5D6D3AA4" w:rsidR="00FF0B00" w:rsidRPr="00D41F97" w:rsidRDefault="00FF0B00" w:rsidP="00FF0B00">
      <w:pPr>
        <w:pStyle w:val="paragraph"/>
        <w:rPr>
          <w:rFonts w:asciiTheme="minorHAnsi" w:hAnsiTheme="minorHAnsi"/>
          <w:noProof w:val="0"/>
        </w:rPr>
      </w:pPr>
      <w:r w:rsidRPr="00D41F97">
        <w:rPr>
          <w:noProof w:val="0"/>
        </w:rPr>
        <w:t xml:space="preserve">To anticipate and treat obsolescence, it is important to gather all the information in an obsolescence management database </w:t>
      </w:r>
      <w:r w:rsidR="00E2581F" w:rsidRPr="00D41F97">
        <w:rPr>
          <w:noProof w:val="0"/>
        </w:rPr>
        <w:t>independent of</w:t>
      </w:r>
      <w:r w:rsidRPr="00D41F97">
        <w:rPr>
          <w:noProof w:val="0"/>
        </w:rPr>
        <w:t xml:space="preserve"> the considered OM approach (proactive or reactive). An example </w:t>
      </w:r>
      <w:r w:rsidR="00E2581F" w:rsidRPr="00D41F97">
        <w:rPr>
          <w:noProof w:val="0"/>
        </w:rPr>
        <w:t>of</w:t>
      </w:r>
      <w:r w:rsidRPr="00D41F97">
        <w:rPr>
          <w:noProof w:val="0"/>
        </w:rPr>
        <w:t xml:space="preserve"> the content </w:t>
      </w:r>
      <w:r w:rsidR="00014D72" w:rsidRPr="00D41F97">
        <w:rPr>
          <w:noProof w:val="0"/>
        </w:rPr>
        <w:t>for an</w:t>
      </w:r>
      <w:r w:rsidRPr="00D41F97">
        <w:rPr>
          <w:noProof w:val="0"/>
        </w:rPr>
        <w:t xml:space="preserve"> OM database is given in </w:t>
      </w:r>
      <w:r w:rsidR="001E62E3" w:rsidRPr="00D41F97">
        <w:rPr>
          <w:noProof w:val="0"/>
        </w:rPr>
        <w:fldChar w:fldCharType="begin"/>
      </w:r>
      <w:r w:rsidR="001E62E3" w:rsidRPr="00D41F97">
        <w:rPr>
          <w:noProof w:val="0"/>
        </w:rPr>
        <w:instrText xml:space="preserve"> REF _Ref475368953 \w \h </w:instrText>
      </w:r>
      <w:r w:rsidR="001E62E3" w:rsidRPr="00D41F97">
        <w:rPr>
          <w:noProof w:val="0"/>
        </w:rPr>
      </w:r>
      <w:r w:rsidR="001E62E3" w:rsidRPr="00D41F97">
        <w:rPr>
          <w:noProof w:val="0"/>
        </w:rPr>
        <w:fldChar w:fldCharType="separate"/>
      </w:r>
      <w:r w:rsidR="00E55FD6" w:rsidRPr="00D41F97">
        <w:rPr>
          <w:noProof w:val="0"/>
        </w:rPr>
        <w:t>Annex B</w:t>
      </w:r>
      <w:r w:rsidR="001E62E3" w:rsidRPr="00D41F97">
        <w:rPr>
          <w:noProof w:val="0"/>
        </w:rPr>
        <w:fldChar w:fldCharType="end"/>
      </w:r>
      <w:r w:rsidRPr="00D41F97">
        <w:rPr>
          <w:noProof w:val="0"/>
        </w:rPr>
        <w:t xml:space="preserve">. </w:t>
      </w:r>
    </w:p>
    <w:p w14:paraId="1B278146" w14:textId="77777777" w:rsidR="007A5AB7" w:rsidRPr="00D41F97" w:rsidRDefault="007A5AB7" w:rsidP="00451165">
      <w:pPr>
        <w:pStyle w:val="Heading1"/>
        <w:rPr>
          <w:noProof w:val="0"/>
        </w:rPr>
      </w:pPr>
      <w:r w:rsidRPr="00D41F97">
        <w:rPr>
          <w:noProof w:val="0"/>
        </w:rPr>
        <w:lastRenderedPageBreak/>
        <w:br/>
      </w:r>
      <w:bookmarkStart w:id="106" w:name="_Toc499114695"/>
      <w:r w:rsidRPr="00D41F97">
        <w:rPr>
          <w:noProof w:val="0"/>
        </w:rPr>
        <w:t>Relevant practices for obsoles</w:t>
      </w:r>
      <w:r w:rsidR="002B0776" w:rsidRPr="00D41F97">
        <w:rPr>
          <w:noProof w:val="0"/>
        </w:rPr>
        <w:t>c</w:t>
      </w:r>
      <w:r w:rsidRPr="00D41F97">
        <w:rPr>
          <w:noProof w:val="0"/>
        </w:rPr>
        <w:t>ence management</w:t>
      </w:r>
      <w:bookmarkEnd w:id="106"/>
    </w:p>
    <w:p w14:paraId="55971EEA" w14:textId="77777777" w:rsidR="0079441F" w:rsidRPr="00D41F97" w:rsidRDefault="0079441F" w:rsidP="0079441F">
      <w:pPr>
        <w:pStyle w:val="Heading2"/>
      </w:pPr>
      <w:bookmarkStart w:id="107" w:name="_Ref468791349"/>
      <w:bookmarkStart w:id="108" w:name="_Toc499114696"/>
      <w:r w:rsidRPr="00D41F97">
        <w:t>Proactive approach</w:t>
      </w:r>
      <w:bookmarkEnd w:id="107"/>
      <w:bookmarkEnd w:id="108"/>
    </w:p>
    <w:p w14:paraId="526117BA" w14:textId="71D81C20" w:rsidR="0025294C" w:rsidRPr="00D41F97" w:rsidRDefault="0025294C" w:rsidP="00EA28A8">
      <w:pPr>
        <w:pStyle w:val="Heading3"/>
      </w:pPr>
      <w:bookmarkStart w:id="109" w:name="_Toc499114697"/>
      <w:r w:rsidRPr="00D41F97">
        <w:t>Overview</w:t>
      </w:r>
      <w:bookmarkEnd w:id="109"/>
    </w:p>
    <w:p w14:paraId="2189D199" w14:textId="1CA24662" w:rsidR="00A828F4" w:rsidRPr="00D41F97" w:rsidRDefault="007A5AB7" w:rsidP="009D3CCC">
      <w:pPr>
        <w:pStyle w:val="paragraph"/>
        <w:rPr>
          <w:noProof w:val="0"/>
        </w:rPr>
      </w:pPr>
      <w:r w:rsidRPr="00D41F97">
        <w:rPr>
          <w:noProof w:val="0"/>
        </w:rPr>
        <w:t xml:space="preserve">Proactive best practices </w:t>
      </w:r>
      <w:r w:rsidR="008D70CA" w:rsidRPr="00D41F97">
        <w:rPr>
          <w:noProof w:val="0"/>
        </w:rPr>
        <w:t xml:space="preserve">are </w:t>
      </w:r>
      <w:r w:rsidRPr="00D41F97">
        <w:rPr>
          <w:noProof w:val="0"/>
        </w:rPr>
        <w:t xml:space="preserve">summarized </w:t>
      </w:r>
      <w:r w:rsidR="008D70CA" w:rsidRPr="00D41F97">
        <w:rPr>
          <w:noProof w:val="0"/>
        </w:rPr>
        <w:t xml:space="preserve">in </w:t>
      </w:r>
      <w:r w:rsidR="008D70CA" w:rsidRPr="00D41F97">
        <w:rPr>
          <w:noProof w:val="0"/>
        </w:rPr>
        <w:fldChar w:fldCharType="begin"/>
      </w:r>
      <w:r w:rsidR="008D70CA" w:rsidRPr="00D41F97">
        <w:rPr>
          <w:noProof w:val="0"/>
        </w:rPr>
        <w:instrText xml:space="preserve"> REF _Ref468791216 \h </w:instrText>
      </w:r>
      <w:r w:rsidR="009D3CCC" w:rsidRPr="00D41F97">
        <w:rPr>
          <w:noProof w:val="0"/>
        </w:rPr>
        <w:instrText xml:space="preserve"> \* MERGEFORMAT </w:instrText>
      </w:r>
      <w:r w:rsidR="008D70CA" w:rsidRPr="00D41F97">
        <w:rPr>
          <w:noProof w:val="0"/>
        </w:rPr>
      </w:r>
      <w:r w:rsidR="008D70CA" w:rsidRPr="00D41F97">
        <w:rPr>
          <w:noProof w:val="0"/>
        </w:rPr>
        <w:fldChar w:fldCharType="separate"/>
      </w:r>
      <w:r w:rsidR="00E55FD6" w:rsidRPr="00D41F97">
        <w:rPr>
          <w:noProof w:val="0"/>
        </w:rPr>
        <w:t>Figure 6</w:t>
      </w:r>
      <w:r w:rsidR="00E55FD6" w:rsidRPr="00D41F97">
        <w:rPr>
          <w:noProof w:val="0"/>
        </w:rPr>
        <w:noBreakHyphen/>
        <w:t>1</w:t>
      </w:r>
      <w:r w:rsidR="008D70CA" w:rsidRPr="00D41F97">
        <w:rPr>
          <w:noProof w:val="0"/>
        </w:rPr>
        <w:fldChar w:fldCharType="end"/>
      </w:r>
      <w:r w:rsidR="008D70CA" w:rsidRPr="00D41F97">
        <w:rPr>
          <w:noProof w:val="0"/>
        </w:rPr>
        <w:t>. T</w:t>
      </w:r>
      <w:r w:rsidR="00F10BD3" w:rsidRPr="00D41F97">
        <w:rPr>
          <w:noProof w:val="0"/>
        </w:rPr>
        <w:t xml:space="preserve">he </w:t>
      </w:r>
      <w:r w:rsidR="002217B3" w:rsidRPr="00D41F97">
        <w:rPr>
          <w:noProof w:val="0"/>
        </w:rPr>
        <w:t xml:space="preserve">steps </w:t>
      </w:r>
      <w:r w:rsidR="005A6A26" w:rsidRPr="00D41F97">
        <w:rPr>
          <w:noProof w:val="0"/>
        </w:rPr>
        <w:t>coloured</w:t>
      </w:r>
      <w:r w:rsidR="002217B3" w:rsidRPr="00D41F97">
        <w:rPr>
          <w:noProof w:val="0"/>
        </w:rPr>
        <w:t xml:space="preserve"> </w:t>
      </w:r>
      <w:r w:rsidR="0046528D" w:rsidRPr="00D41F97">
        <w:rPr>
          <w:noProof w:val="0"/>
        </w:rPr>
        <w:t xml:space="preserve">in </w:t>
      </w:r>
      <w:r w:rsidR="00846D43" w:rsidRPr="00D41F97">
        <w:rPr>
          <w:noProof w:val="0"/>
        </w:rPr>
        <w:t xml:space="preserve">orange </w:t>
      </w:r>
      <w:r w:rsidR="002217B3" w:rsidRPr="00D41F97">
        <w:rPr>
          <w:noProof w:val="0"/>
        </w:rPr>
        <w:t xml:space="preserve">are </w:t>
      </w:r>
      <w:r w:rsidR="008D70CA" w:rsidRPr="00D41F97">
        <w:rPr>
          <w:noProof w:val="0"/>
        </w:rPr>
        <w:t xml:space="preserve">explained </w:t>
      </w:r>
      <w:r w:rsidR="002217B3" w:rsidRPr="00D41F97">
        <w:rPr>
          <w:noProof w:val="0"/>
        </w:rPr>
        <w:t xml:space="preserve">in </w:t>
      </w:r>
      <w:r w:rsidR="009C3725" w:rsidRPr="00D41F97">
        <w:rPr>
          <w:noProof w:val="0"/>
        </w:rPr>
        <w:t xml:space="preserve">the present </w:t>
      </w:r>
      <w:r w:rsidR="007C74D4" w:rsidRPr="00D41F97">
        <w:rPr>
          <w:noProof w:val="0"/>
        </w:rPr>
        <w:t>section</w:t>
      </w:r>
      <w:r w:rsidR="008D70CA" w:rsidRPr="00D41F97">
        <w:rPr>
          <w:noProof w:val="0"/>
        </w:rPr>
        <w:t xml:space="preserve"> </w:t>
      </w:r>
      <w:r w:rsidR="008D70CA" w:rsidRPr="00D41F97">
        <w:rPr>
          <w:noProof w:val="0"/>
        </w:rPr>
        <w:fldChar w:fldCharType="begin"/>
      </w:r>
      <w:r w:rsidR="008D70CA" w:rsidRPr="00D41F97">
        <w:rPr>
          <w:noProof w:val="0"/>
        </w:rPr>
        <w:instrText xml:space="preserve"> REF _Ref468791349 \r \h </w:instrText>
      </w:r>
      <w:r w:rsidR="009D3CCC" w:rsidRPr="00D41F97">
        <w:rPr>
          <w:noProof w:val="0"/>
        </w:rPr>
        <w:instrText xml:space="preserve"> \* MERGEFORMAT </w:instrText>
      </w:r>
      <w:r w:rsidR="008D70CA" w:rsidRPr="00D41F97">
        <w:rPr>
          <w:noProof w:val="0"/>
        </w:rPr>
      </w:r>
      <w:r w:rsidR="008D70CA" w:rsidRPr="00D41F97">
        <w:rPr>
          <w:noProof w:val="0"/>
        </w:rPr>
        <w:fldChar w:fldCharType="separate"/>
      </w:r>
      <w:r w:rsidR="00E55FD6" w:rsidRPr="00D41F97">
        <w:rPr>
          <w:noProof w:val="0"/>
        </w:rPr>
        <w:t>6.1</w:t>
      </w:r>
      <w:r w:rsidR="008D70CA" w:rsidRPr="00D41F97">
        <w:rPr>
          <w:noProof w:val="0"/>
        </w:rPr>
        <w:fldChar w:fldCharType="end"/>
      </w:r>
      <w:r w:rsidR="008D70CA" w:rsidRPr="00D41F97">
        <w:rPr>
          <w:noProof w:val="0"/>
        </w:rPr>
        <w:t>.</w:t>
      </w:r>
    </w:p>
    <w:p w14:paraId="3F3AA536" w14:textId="077FE14A" w:rsidR="006A20FD" w:rsidRPr="00D41F97" w:rsidRDefault="00830ACB" w:rsidP="00EA28A8">
      <w:pPr>
        <w:pStyle w:val="graphic0"/>
        <w:rPr>
          <w:lang w:val="en-GB"/>
        </w:rPr>
      </w:pPr>
      <w:r w:rsidRPr="00D41F97">
        <w:rPr>
          <w:lang w:val="en-GB"/>
        </w:rPr>
        <w:object w:dxaOrig="5405" w:dyaOrig="7200" w14:anchorId="278C2B31">
          <v:shape id="_x0000_i1026" type="#_x0000_t75" style="width:313.3pt;height:417pt" o:ole="">
            <v:imagedata r:id="rId16" o:title=""/>
          </v:shape>
          <o:OLEObject Type="Embed" ProgID="PowerPoint.Show.12" ShapeID="_x0000_i1026" DrawAspect="Content" ObjectID="_1572873543" r:id="rId17"/>
        </w:object>
      </w:r>
    </w:p>
    <w:p w14:paraId="47E0DF29" w14:textId="70132C82" w:rsidR="001D6698" w:rsidRPr="00D41F97" w:rsidRDefault="00CD7E6A" w:rsidP="001E62E3">
      <w:pPr>
        <w:pStyle w:val="Caption"/>
      </w:pPr>
      <w:bookmarkStart w:id="110" w:name="_Ref468791216"/>
      <w:bookmarkStart w:id="111" w:name="_Toc499114723"/>
      <w:r w:rsidRPr="00D41F97">
        <w:t xml:space="preserve">Figure </w:t>
      </w:r>
      <w:fldSimple w:instr=" STYLEREF 1 \s ">
        <w:r w:rsidR="00E55FD6" w:rsidRPr="00D41F97">
          <w:rPr>
            <w:noProof/>
          </w:rPr>
          <w:t>6</w:t>
        </w:r>
      </w:fldSimple>
      <w:r w:rsidR="00210211" w:rsidRPr="00D41F97">
        <w:noBreakHyphen/>
      </w:r>
      <w:fldSimple w:instr=" SEQ Figure \* ARABIC \s 1 ">
        <w:r w:rsidR="00E55FD6" w:rsidRPr="00D41F97">
          <w:rPr>
            <w:noProof/>
          </w:rPr>
          <w:t>1</w:t>
        </w:r>
      </w:fldSimple>
      <w:bookmarkEnd w:id="110"/>
      <w:r w:rsidR="007A5AB7" w:rsidRPr="00D41F97">
        <w:t>: Proactive approach best practices scheme</w:t>
      </w:r>
      <w:bookmarkEnd w:id="111"/>
    </w:p>
    <w:p w14:paraId="18DDF9DE" w14:textId="2B1FD2F8" w:rsidR="007A5AB7" w:rsidRPr="00D41F97" w:rsidRDefault="00C24AC2" w:rsidP="00DC4A9F">
      <w:pPr>
        <w:pStyle w:val="Heading3"/>
      </w:pPr>
      <w:bookmarkStart w:id="112" w:name="_Toc499114698"/>
      <w:r w:rsidRPr="00D41F97">
        <w:lastRenderedPageBreak/>
        <w:t>Establish</w:t>
      </w:r>
      <w:r w:rsidR="008D70CA" w:rsidRPr="00D41F97">
        <w:t>ment of</w:t>
      </w:r>
      <w:r w:rsidRPr="00D41F97">
        <w:t xml:space="preserve"> an obsolescence-awareness culture</w:t>
      </w:r>
      <w:bookmarkEnd w:id="112"/>
    </w:p>
    <w:p w14:paraId="27853EFC" w14:textId="3CD9071A" w:rsidR="001F3878" w:rsidRPr="00D41F97" w:rsidRDefault="00AE17EF" w:rsidP="00170E54">
      <w:pPr>
        <w:pStyle w:val="paragraph"/>
        <w:rPr>
          <w:noProof w:val="0"/>
        </w:rPr>
      </w:pPr>
      <w:r w:rsidRPr="00D41F97">
        <w:rPr>
          <w:noProof w:val="0"/>
        </w:rPr>
        <w:t xml:space="preserve">Establishing an obsolescence-awareness culture </w:t>
      </w:r>
      <w:r w:rsidR="008D70CA" w:rsidRPr="00D41F97">
        <w:rPr>
          <w:noProof w:val="0"/>
        </w:rPr>
        <w:t xml:space="preserve">inside a company can </w:t>
      </w:r>
      <w:r w:rsidRPr="00D41F97">
        <w:rPr>
          <w:noProof w:val="0"/>
        </w:rPr>
        <w:t>constitute a change o</w:t>
      </w:r>
      <w:r w:rsidR="00AA38DB" w:rsidRPr="00D41F97">
        <w:rPr>
          <w:noProof w:val="0"/>
        </w:rPr>
        <w:t xml:space="preserve">f mindset in </w:t>
      </w:r>
      <w:r w:rsidR="005A6A26" w:rsidRPr="00D41F97">
        <w:rPr>
          <w:noProof w:val="0"/>
        </w:rPr>
        <w:t>programme</w:t>
      </w:r>
      <w:r w:rsidR="00AA38DB" w:rsidRPr="00D41F97">
        <w:rPr>
          <w:noProof w:val="0"/>
        </w:rPr>
        <w:t xml:space="preserve"> management, </w:t>
      </w:r>
      <w:r w:rsidR="00FF4265" w:rsidRPr="00D41F97">
        <w:rPr>
          <w:noProof w:val="0"/>
        </w:rPr>
        <w:t>t</w:t>
      </w:r>
      <w:r w:rsidR="00855251" w:rsidRPr="00D41F97">
        <w:rPr>
          <w:noProof w:val="0"/>
        </w:rPr>
        <w:t>h</w:t>
      </w:r>
      <w:r w:rsidR="00FF4265" w:rsidRPr="00D41F97">
        <w:rPr>
          <w:noProof w:val="0"/>
        </w:rPr>
        <w:t xml:space="preserve">rough </w:t>
      </w:r>
      <w:r w:rsidR="005A5612" w:rsidRPr="00D41F97">
        <w:rPr>
          <w:noProof w:val="0"/>
        </w:rPr>
        <w:t>commu</w:t>
      </w:r>
      <w:r w:rsidR="00AA38DB" w:rsidRPr="00D41F97">
        <w:rPr>
          <w:noProof w:val="0"/>
        </w:rPr>
        <w:t>nication</w:t>
      </w:r>
      <w:r w:rsidR="00666581" w:rsidRPr="00D41F97">
        <w:rPr>
          <w:noProof w:val="0"/>
        </w:rPr>
        <w:t xml:space="preserve"> and</w:t>
      </w:r>
      <w:r w:rsidR="00AA38DB" w:rsidRPr="00D41F97">
        <w:rPr>
          <w:noProof w:val="0"/>
        </w:rPr>
        <w:t xml:space="preserve"> </w:t>
      </w:r>
      <w:r w:rsidR="005A5612" w:rsidRPr="00D41F97">
        <w:rPr>
          <w:noProof w:val="0"/>
        </w:rPr>
        <w:t xml:space="preserve">participation </w:t>
      </w:r>
      <w:r w:rsidR="00666581" w:rsidRPr="00D41F97">
        <w:rPr>
          <w:noProof w:val="0"/>
        </w:rPr>
        <w:t>of all company employees.</w:t>
      </w:r>
      <w:r w:rsidR="008D70CA" w:rsidRPr="00D41F97">
        <w:rPr>
          <w:noProof w:val="0"/>
        </w:rPr>
        <w:t xml:space="preserve"> </w:t>
      </w:r>
      <w:r w:rsidR="0088557C" w:rsidRPr="00D41F97">
        <w:rPr>
          <w:noProof w:val="0"/>
        </w:rPr>
        <w:t>It allows to anticipate obsolescence issues as integral part of project management</w:t>
      </w:r>
      <w:r w:rsidR="005A5612" w:rsidRPr="00D41F97">
        <w:rPr>
          <w:noProof w:val="0"/>
        </w:rPr>
        <w:t>.</w:t>
      </w:r>
      <w:r w:rsidR="008D70CA" w:rsidRPr="00D41F97">
        <w:rPr>
          <w:noProof w:val="0"/>
        </w:rPr>
        <w:t xml:space="preserve"> </w:t>
      </w:r>
      <w:r w:rsidR="001F3878" w:rsidRPr="00D41F97">
        <w:rPr>
          <w:noProof w:val="0"/>
        </w:rPr>
        <w:t xml:space="preserve">Obsolescence </w:t>
      </w:r>
      <w:r w:rsidR="00A92124" w:rsidRPr="00D41F97">
        <w:rPr>
          <w:noProof w:val="0"/>
        </w:rPr>
        <w:t xml:space="preserve">management </w:t>
      </w:r>
      <w:r w:rsidR="001F3878" w:rsidRPr="00D41F97">
        <w:rPr>
          <w:noProof w:val="0"/>
        </w:rPr>
        <w:t xml:space="preserve">training can be an appropriate way </w:t>
      </w:r>
      <w:r w:rsidR="008D70CA" w:rsidRPr="00D41F97">
        <w:rPr>
          <w:noProof w:val="0"/>
        </w:rPr>
        <w:t xml:space="preserve">to raise obsolescence awareness. It is important to </w:t>
      </w:r>
      <w:r w:rsidR="001F3878" w:rsidRPr="00D41F97">
        <w:rPr>
          <w:noProof w:val="0"/>
        </w:rPr>
        <w:t>involve all members of the company, especially newcomers</w:t>
      </w:r>
      <w:r w:rsidR="008D70CA" w:rsidRPr="00D41F97">
        <w:rPr>
          <w:noProof w:val="0"/>
        </w:rPr>
        <w:t xml:space="preserve"> in such a training</w:t>
      </w:r>
      <w:r w:rsidR="001F3878" w:rsidRPr="00D41F97">
        <w:rPr>
          <w:noProof w:val="0"/>
        </w:rPr>
        <w:t>.</w:t>
      </w:r>
    </w:p>
    <w:p w14:paraId="3DCE0783" w14:textId="77777777" w:rsidR="007A5AB7" w:rsidRPr="00D41F97" w:rsidRDefault="00C24AC2" w:rsidP="00DC4A9F">
      <w:pPr>
        <w:pStyle w:val="Heading3"/>
      </w:pPr>
      <w:bookmarkStart w:id="113" w:name="_Ref468797705"/>
      <w:bookmarkStart w:id="114" w:name="_Toc499114699"/>
      <w:r w:rsidRPr="00D41F97">
        <w:t>Knowledge of the MMPP</w:t>
      </w:r>
      <w:bookmarkEnd w:id="113"/>
      <w:bookmarkEnd w:id="114"/>
    </w:p>
    <w:p w14:paraId="4A031241" w14:textId="700CFDD6" w:rsidR="00F37F1A" w:rsidRPr="00D41F97" w:rsidRDefault="00442717" w:rsidP="00905E85">
      <w:pPr>
        <w:pStyle w:val="paragraph"/>
        <w:rPr>
          <w:noProof w:val="0"/>
        </w:rPr>
      </w:pPr>
      <w:r w:rsidRPr="00D41F97">
        <w:rPr>
          <w:noProof w:val="0"/>
        </w:rPr>
        <w:t>Prerequisite of obsolescence management is the knowledge of MMPP</w:t>
      </w:r>
      <w:r w:rsidR="00F37F1A" w:rsidRPr="00D41F97">
        <w:rPr>
          <w:noProof w:val="0"/>
        </w:rPr>
        <w:t xml:space="preserve">, </w:t>
      </w:r>
      <w:r w:rsidR="0081063F" w:rsidRPr="00D41F97">
        <w:rPr>
          <w:noProof w:val="0"/>
        </w:rPr>
        <w:t xml:space="preserve">this means </w:t>
      </w:r>
      <w:r w:rsidR="00F37F1A" w:rsidRPr="00D41F97">
        <w:rPr>
          <w:noProof w:val="0"/>
        </w:rPr>
        <w:t xml:space="preserve">to have the most complete information about </w:t>
      </w:r>
      <w:r w:rsidR="00F76143" w:rsidRPr="00D41F97">
        <w:rPr>
          <w:noProof w:val="0"/>
        </w:rPr>
        <w:t>the compos</w:t>
      </w:r>
      <w:r w:rsidR="0081063F" w:rsidRPr="00D41F97">
        <w:rPr>
          <w:noProof w:val="0"/>
        </w:rPr>
        <w:t xml:space="preserve">ition of selected </w:t>
      </w:r>
      <w:r w:rsidR="00F37F1A" w:rsidRPr="00D41F97">
        <w:rPr>
          <w:noProof w:val="0"/>
        </w:rPr>
        <w:t>materials</w:t>
      </w:r>
      <w:r w:rsidR="00F76143" w:rsidRPr="00D41F97">
        <w:rPr>
          <w:noProof w:val="0"/>
        </w:rPr>
        <w:t xml:space="preserve">, </w:t>
      </w:r>
      <w:r w:rsidR="00F37F1A" w:rsidRPr="00D41F97">
        <w:rPr>
          <w:noProof w:val="0"/>
        </w:rPr>
        <w:t xml:space="preserve">mechanical parts and </w:t>
      </w:r>
      <w:r w:rsidR="0081063F" w:rsidRPr="00D41F97">
        <w:rPr>
          <w:noProof w:val="0"/>
        </w:rPr>
        <w:t xml:space="preserve">formulations used during manufacturing </w:t>
      </w:r>
      <w:r w:rsidR="00F37F1A" w:rsidRPr="00D41F97">
        <w:rPr>
          <w:noProof w:val="0"/>
        </w:rPr>
        <w:t>processes.</w:t>
      </w:r>
      <w:r w:rsidR="0081063F" w:rsidRPr="00D41F97">
        <w:rPr>
          <w:noProof w:val="0"/>
        </w:rPr>
        <w:t xml:space="preserve"> The detailed knowledge abo</w:t>
      </w:r>
      <w:r w:rsidR="00AC3556" w:rsidRPr="00D41F97">
        <w:rPr>
          <w:noProof w:val="0"/>
        </w:rPr>
        <w:t>u</w:t>
      </w:r>
      <w:r w:rsidR="0081063F" w:rsidRPr="00D41F97">
        <w:rPr>
          <w:noProof w:val="0"/>
        </w:rPr>
        <w:t xml:space="preserve">t MMPP </w:t>
      </w:r>
      <w:r w:rsidR="00F37F1A" w:rsidRPr="00D41F97">
        <w:rPr>
          <w:noProof w:val="0"/>
        </w:rPr>
        <w:t xml:space="preserve">allows the identification of </w:t>
      </w:r>
      <w:r w:rsidR="0096321C" w:rsidRPr="00D41F97">
        <w:rPr>
          <w:noProof w:val="0"/>
        </w:rPr>
        <w:t xml:space="preserve">MMPP </w:t>
      </w:r>
      <w:r w:rsidR="00F76143" w:rsidRPr="00D41F97">
        <w:rPr>
          <w:noProof w:val="0"/>
        </w:rPr>
        <w:t>changes, including the identification of</w:t>
      </w:r>
      <w:r w:rsidR="0096321C" w:rsidRPr="00D41F97">
        <w:rPr>
          <w:noProof w:val="0"/>
        </w:rPr>
        <w:t xml:space="preserve"> </w:t>
      </w:r>
      <w:r w:rsidR="0081063F" w:rsidRPr="00D41F97">
        <w:rPr>
          <w:noProof w:val="0"/>
        </w:rPr>
        <w:t xml:space="preserve">substances that are part of </w:t>
      </w:r>
      <w:r w:rsidR="00F37F1A" w:rsidRPr="00D41F97">
        <w:rPr>
          <w:noProof w:val="0"/>
        </w:rPr>
        <w:t xml:space="preserve">MMPP </w:t>
      </w:r>
      <w:r w:rsidR="0081063F" w:rsidRPr="00D41F97">
        <w:rPr>
          <w:noProof w:val="0"/>
        </w:rPr>
        <w:t xml:space="preserve">and face </w:t>
      </w:r>
      <w:r w:rsidR="00F37F1A" w:rsidRPr="00D41F97">
        <w:rPr>
          <w:noProof w:val="0"/>
        </w:rPr>
        <w:t xml:space="preserve">obsolescence </w:t>
      </w:r>
      <w:r w:rsidR="0081063F" w:rsidRPr="00D41F97">
        <w:rPr>
          <w:noProof w:val="0"/>
        </w:rPr>
        <w:t>risk</w:t>
      </w:r>
      <w:r w:rsidR="00F76143" w:rsidRPr="00D41F97">
        <w:rPr>
          <w:noProof w:val="0"/>
        </w:rPr>
        <w:t>s</w:t>
      </w:r>
      <w:r w:rsidR="0081063F" w:rsidRPr="00D41F97">
        <w:rPr>
          <w:noProof w:val="0"/>
        </w:rPr>
        <w:t xml:space="preserve"> </w:t>
      </w:r>
      <w:r w:rsidR="00F37F1A" w:rsidRPr="00D41F97">
        <w:rPr>
          <w:noProof w:val="0"/>
        </w:rPr>
        <w:t xml:space="preserve">due to </w:t>
      </w:r>
      <w:r w:rsidR="0081063F" w:rsidRPr="00D41F97">
        <w:rPr>
          <w:noProof w:val="0"/>
        </w:rPr>
        <w:t xml:space="preserve">regulatory impact. The relevant information </w:t>
      </w:r>
      <w:r w:rsidR="00F37F1A" w:rsidRPr="00D41F97">
        <w:rPr>
          <w:noProof w:val="0"/>
        </w:rPr>
        <w:t>can be collected from suppliers or sub-contractors or obtained in-house</w:t>
      </w:r>
      <w:r w:rsidR="0081063F" w:rsidRPr="00D41F97">
        <w:rPr>
          <w:noProof w:val="0"/>
        </w:rPr>
        <w:t xml:space="preserve"> and be included in the obsolescence management database</w:t>
      </w:r>
      <w:r w:rsidR="00F37F1A" w:rsidRPr="00D41F97">
        <w:rPr>
          <w:noProof w:val="0"/>
        </w:rPr>
        <w:t>.</w:t>
      </w:r>
    </w:p>
    <w:p w14:paraId="09CA297C" w14:textId="34F93391" w:rsidR="00F76143" w:rsidRPr="00D41F97" w:rsidRDefault="00F76143" w:rsidP="00DC4A9F">
      <w:pPr>
        <w:pStyle w:val="listlevel1"/>
        <w:numPr>
          <w:ilvl w:val="0"/>
          <w:numId w:val="0"/>
        </w:numPr>
      </w:pPr>
      <w:r w:rsidRPr="00D41F97">
        <w:t>The following i</w:t>
      </w:r>
      <w:r w:rsidR="007A5AB7" w:rsidRPr="00D41F97">
        <w:t xml:space="preserve">nformation </w:t>
      </w:r>
      <w:r w:rsidRPr="00D41F97">
        <w:t>can be collected</w:t>
      </w:r>
      <w:r w:rsidR="0004371C" w:rsidRPr="00D41F97">
        <w:t>:</w:t>
      </w:r>
    </w:p>
    <w:p w14:paraId="72E03275" w14:textId="573C08B6" w:rsidR="007A5AB7" w:rsidRPr="00D41F97" w:rsidRDefault="001818E3" w:rsidP="00905E85">
      <w:pPr>
        <w:pStyle w:val="listlevel1"/>
      </w:pPr>
      <w:r w:rsidRPr="00D41F97">
        <w:t>Information f</w:t>
      </w:r>
      <w:r w:rsidR="007A5AB7" w:rsidRPr="00D41F97">
        <w:t>rom suppliers</w:t>
      </w:r>
    </w:p>
    <w:p w14:paraId="027D5A36" w14:textId="55E3A446" w:rsidR="007A5AB7" w:rsidRPr="00D41F97" w:rsidRDefault="007A5AB7" w:rsidP="00905E85">
      <w:pPr>
        <w:pStyle w:val="listlevel2"/>
      </w:pPr>
      <w:r w:rsidRPr="00D41F97">
        <w:t xml:space="preserve">Safety </w:t>
      </w:r>
      <w:r w:rsidR="00EC07B0" w:rsidRPr="00D41F97">
        <w:t>d</w:t>
      </w:r>
      <w:r w:rsidRPr="00D41F97">
        <w:t xml:space="preserve">ata </w:t>
      </w:r>
      <w:r w:rsidR="00EC07B0" w:rsidRPr="00D41F97">
        <w:t>s</w:t>
      </w:r>
      <w:r w:rsidRPr="00D41F97">
        <w:t>heets (SDS) analysis</w:t>
      </w:r>
      <w:r w:rsidR="0004371C" w:rsidRPr="00D41F97">
        <w:t>:</w:t>
      </w:r>
      <w:r w:rsidRPr="00D41F97">
        <w:t xml:space="preserve"> The information relevant to be analyzed in SDS</w:t>
      </w:r>
      <w:r w:rsidR="0004371C" w:rsidRPr="00D41F97">
        <w:t>s</w:t>
      </w:r>
      <w:r w:rsidRPr="00D41F97">
        <w:t xml:space="preserve"> are CAS or EC numbers, </w:t>
      </w:r>
      <w:r w:rsidR="0004371C" w:rsidRPr="00D41F97">
        <w:t xml:space="preserve">changes </w:t>
      </w:r>
      <w:r w:rsidRPr="00D41F97">
        <w:t xml:space="preserve">to be checked and verified with supplier (change of CAS or EC </w:t>
      </w:r>
      <w:r w:rsidR="0004371C" w:rsidRPr="00D41F97">
        <w:t>numbers</w:t>
      </w:r>
      <w:r w:rsidRPr="00D41F97">
        <w:t xml:space="preserve">, </w:t>
      </w:r>
      <w:r w:rsidR="0004371C" w:rsidRPr="00D41F97">
        <w:t xml:space="preserve">change </w:t>
      </w:r>
      <w:r w:rsidRPr="00D41F97">
        <w:t xml:space="preserve">of </w:t>
      </w:r>
      <w:r w:rsidR="0004371C" w:rsidRPr="00D41F97">
        <w:t xml:space="preserve">substance </w:t>
      </w:r>
      <w:r w:rsidRPr="00D41F97">
        <w:t xml:space="preserve">percentages, addition or </w:t>
      </w:r>
      <w:r w:rsidR="0004371C" w:rsidRPr="00D41F97">
        <w:t xml:space="preserve">removal </w:t>
      </w:r>
      <w:r w:rsidRPr="00D41F97">
        <w:t>of substance</w:t>
      </w:r>
      <w:r w:rsidR="0004371C" w:rsidRPr="00D41F97">
        <w:t>s</w:t>
      </w:r>
      <w:r w:rsidRPr="00D41F97">
        <w:t>)</w:t>
      </w:r>
      <w:r w:rsidR="0004371C" w:rsidRPr="00D41F97">
        <w:t>. It is important to</w:t>
      </w:r>
      <w:r w:rsidRPr="00D41F97">
        <w:t xml:space="preserve"> ask the supplier on a regular basis for </w:t>
      </w:r>
      <w:r w:rsidR="0004371C" w:rsidRPr="00D41F97">
        <w:t xml:space="preserve">an </w:t>
      </w:r>
      <w:r w:rsidRPr="00D41F97">
        <w:t>update of SDS</w:t>
      </w:r>
      <w:r w:rsidR="0004371C" w:rsidRPr="00D41F97">
        <w:t>s,</w:t>
      </w:r>
      <w:r w:rsidRPr="00D41F97">
        <w:t xml:space="preserve"> </w:t>
      </w:r>
      <w:r w:rsidR="0004371C" w:rsidRPr="00D41F97">
        <w:t xml:space="preserve">especially </w:t>
      </w:r>
      <w:r w:rsidRPr="00D41F97">
        <w:t xml:space="preserve">for products </w:t>
      </w:r>
      <w:r w:rsidR="0004371C" w:rsidRPr="00D41F97">
        <w:t>less frequently procured</w:t>
      </w:r>
    </w:p>
    <w:p w14:paraId="1DFA80C4" w14:textId="4F5F9F65" w:rsidR="007A5AB7" w:rsidRPr="00D41F97" w:rsidRDefault="007A5AB7" w:rsidP="00905E85">
      <w:pPr>
        <w:pStyle w:val="listlevel2"/>
      </w:pPr>
      <w:r w:rsidRPr="00D41F97">
        <w:t>Interviews of suppliers</w:t>
      </w:r>
      <w:r w:rsidR="00D23BD5" w:rsidRPr="00D41F97">
        <w:t>:</w:t>
      </w:r>
      <w:r w:rsidRPr="00D41F97">
        <w:t xml:space="preserve"> </w:t>
      </w:r>
      <w:r w:rsidR="0004371C" w:rsidRPr="00D41F97">
        <w:t>I</w:t>
      </w:r>
      <w:r w:rsidRPr="00D41F97">
        <w:t>nformation about precursor</w:t>
      </w:r>
      <w:r w:rsidR="0004371C" w:rsidRPr="00D41F97">
        <w:t xml:space="preserve"> or auxiliary substance</w:t>
      </w:r>
      <w:r w:rsidRPr="00D41F97">
        <w:t xml:space="preserve">s, intermediates, </w:t>
      </w:r>
      <w:r w:rsidR="0004371C" w:rsidRPr="00D41F97">
        <w:t>information about the supplier’s obsolescence risk management process</w:t>
      </w:r>
    </w:p>
    <w:p w14:paraId="2E2AAD0F" w14:textId="77777777" w:rsidR="007A5AB7" w:rsidRPr="00D41F97" w:rsidRDefault="007A5AB7" w:rsidP="00905E85">
      <w:pPr>
        <w:pStyle w:val="listlevel2"/>
      </w:pPr>
      <w:r w:rsidRPr="00D41F97">
        <w:t>Request for procurement specification changes</w:t>
      </w:r>
    </w:p>
    <w:p w14:paraId="363DD85D" w14:textId="2272CC58" w:rsidR="007A5AB7" w:rsidRPr="00D41F97" w:rsidRDefault="007A5AB7" w:rsidP="00905E85">
      <w:pPr>
        <w:pStyle w:val="listlevel2"/>
      </w:pPr>
      <w:r w:rsidRPr="00D41F97">
        <w:t>Certificate</w:t>
      </w:r>
      <w:r w:rsidR="0004371C" w:rsidRPr="00D41F97">
        <w:t>s</w:t>
      </w:r>
      <w:r w:rsidRPr="00D41F97">
        <w:t xml:space="preserve"> of </w:t>
      </w:r>
      <w:r w:rsidR="0004371C" w:rsidRPr="00D41F97">
        <w:t>performance and associated test data</w:t>
      </w:r>
    </w:p>
    <w:p w14:paraId="7DA23F4C" w14:textId="5D2A96F0" w:rsidR="007A5AB7" w:rsidRPr="00D41F97" w:rsidRDefault="0004371C" w:rsidP="00905E85">
      <w:pPr>
        <w:pStyle w:val="listlevel2"/>
      </w:pPr>
      <w:r w:rsidRPr="00D41F97">
        <w:t>S</w:t>
      </w:r>
      <w:r w:rsidR="007A5AB7" w:rsidRPr="00D41F97">
        <w:t>upplier</w:t>
      </w:r>
      <w:r w:rsidRPr="00D41F97">
        <w:t>’</w:t>
      </w:r>
      <w:r w:rsidR="007A5AB7" w:rsidRPr="00D41F97">
        <w:t>s declarations</w:t>
      </w:r>
      <w:r w:rsidRPr="00D41F97">
        <w:t xml:space="preserve">, </w:t>
      </w:r>
      <w:r w:rsidR="007A5AB7" w:rsidRPr="00D41F97">
        <w:t xml:space="preserve">incl. </w:t>
      </w:r>
      <w:r w:rsidR="00A25A8C" w:rsidRPr="00D41F97">
        <w:t>REACH</w:t>
      </w:r>
      <w:r w:rsidR="007A5AB7" w:rsidRPr="00D41F97">
        <w:t xml:space="preserve"> </w:t>
      </w:r>
      <w:r w:rsidRPr="00D41F97">
        <w:t>article</w:t>
      </w:r>
      <w:r w:rsidR="007A5AB7" w:rsidRPr="00D41F97">
        <w:t xml:space="preserve"> 33 declarations</w:t>
      </w:r>
    </w:p>
    <w:p w14:paraId="008660F8" w14:textId="77777777" w:rsidR="007A5AB7" w:rsidRPr="00D41F97" w:rsidRDefault="007A5AB7" w:rsidP="00905E85">
      <w:pPr>
        <w:pStyle w:val="listlevel1"/>
      </w:pPr>
      <w:r w:rsidRPr="00D41F97">
        <w:t>Information obtained in-house</w:t>
      </w:r>
    </w:p>
    <w:p w14:paraId="4E6E77B2" w14:textId="2A8B7086" w:rsidR="007A5AB7" w:rsidRPr="00D41F97" w:rsidRDefault="007A5AB7" w:rsidP="00905E85">
      <w:pPr>
        <w:pStyle w:val="indentpara1"/>
      </w:pPr>
      <w:r w:rsidRPr="00D41F97">
        <w:t xml:space="preserve">Any change in </w:t>
      </w:r>
      <w:r w:rsidR="001818E3" w:rsidRPr="00D41F97">
        <w:t xml:space="preserve">performance and possibly </w:t>
      </w:r>
      <w:r w:rsidRPr="00D41F97">
        <w:t>composition can be t</w:t>
      </w:r>
      <w:r w:rsidR="004408A8" w:rsidRPr="00D41F97">
        <w:t>r</w:t>
      </w:r>
      <w:r w:rsidRPr="00D41F97">
        <w:t>acked t</w:t>
      </w:r>
      <w:r w:rsidR="004408A8" w:rsidRPr="00D41F97">
        <w:t>h</w:t>
      </w:r>
      <w:r w:rsidRPr="00D41F97">
        <w:t>rough</w:t>
      </w:r>
      <w:r w:rsidR="00F7589F" w:rsidRPr="00D41F97">
        <w:t xml:space="preserve"> i</w:t>
      </w:r>
      <w:r w:rsidRPr="00D41F97">
        <w:t>ncoming inspections tests</w:t>
      </w:r>
      <w:r w:rsidR="00F7589F" w:rsidRPr="00D41F97">
        <w:t xml:space="preserve"> or monitoring of d</w:t>
      </w:r>
      <w:r w:rsidRPr="00D41F97">
        <w:t>rift of process control parameters</w:t>
      </w:r>
      <w:r w:rsidR="00F7589F" w:rsidRPr="00D41F97">
        <w:t>.</w:t>
      </w:r>
    </w:p>
    <w:p w14:paraId="0985E593" w14:textId="400C8337" w:rsidR="007A5AB7" w:rsidRPr="00D41F97" w:rsidRDefault="007A5AB7" w:rsidP="00905E85">
      <w:pPr>
        <w:pStyle w:val="listlevel1"/>
      </w:pPr>
      <w:r w:rsidRPr="00D41F97">
        <w:t xml:space="preserve">Information </w:t>
      </w:r>
      <w:r w:rsidR="001818E3" w:rsidRPr="00D41F97">
        <w:t xml:space="preserve">obtained </w:t>
      </w:r>
      <w:r w:rsidRPr="00D41F97">
        <w:t>from subcontractors</w:t>
      </w:r>
    </w:p>
    <w:p w14:paraId="70C4E14F" w14:textId="11359DF5" w:rsidR="007A5AB7" w:rsidRPr="00D41F97" w:rsidRDefault="00F7589F" w:rsidP="00905E85">
      <w:pPr>
        <w:pStyle w:val="indentpara1"/>
      </w:pPr>
      <w:r w:rsidRPr="00D41F97">
        <w:t>Information can be gathered through b</w:t>
      </w:r>
      <w:r w:rsidR="00AC7572" w:rsidRPr="00D41F97">
        <w:t xml:space="preserve">asic contractual documentation to be delivered to customers, such as DML, DMPL and DPL. </w:t>
      </w:r>
      <w:r w:rsidRPr="00D41F97">
        <w:t xml:space="preserve">It </w:t>
      </w:r>
      <w:r w:rsidR="007A5AB7" w:rsidRPr="00D41F97">
        <w:t xml:space="preserve">is </w:t>
      </w:r>
      <w:r w:rsidRPr="00D41F97">
        <w:t xml:space="preserve">the </w:t>
      </w:r>
      <w:r w:rsidR="007A5AB7" w:rsidRPr="00D41F97">
        <w:t xml:space="preserve">responsibility of each </w:t>
      </w:r>
      <w:r w:rsidRPr="00D41F97">
        <w:t xml:space="preserve">customer </w:t>
      </w:r>
      <w:r w:rsidR="007A5AB7" w:rsidRPr="00D41F97">
        <w:t xml:space="preserve">in the supply chain to ask its subcontractors to provide </w:t>
      </w:r>
      <w:r w:rsidR="0015216B" w:rsidRPr="00D41F97">
        <w:t xml:space="preserve">their </w:t>
      </w:r>
      <w:r w:rsidR="007A5AB7" w:rsidRPr="00D41F97">
        <w:t xml:space="preserve">obsolescence analysis. </w:t>
      </w:r>
      <w:r w:rsidRPr="00D41F97">
        <w:t xml:space="preserve">Such request can be done e.g. </w:t>
      </w:r>
      <w:r w:rsidR="007A5AB7" w:rsidRPr="00D41F97">
        <w:t>during materials process control board</w:t>
      </w:r>
      <w:r w:rsidRPr="00D41F97">
        <w:t>s</w:t>
      </w:r>
      <w:r w:rsidR="007A5AB7" w:rsidRPr="00D41F97">
        <w:t xml:space="preserve"> (MPCB)</w:t>
      </w:r>
      <w:r w:rsidR="00A92124" w:rsidRPr="00D41F97">
        <w:t xml:space="preserve">, </w:t>
      </w:r>
      <w:r w:rsidR="00080D63" w:rsidRPr="00D41F97">
        <w:t xml:space="preserve">or even earlier during a preliminary </w:t>
      </w:r>
      <w:r w:rsidRPr="00D41F97">
        <w:t>review milestone</w:t>
      </w:r>
      <w:r w:rsidR="007A5AB7" w:rsidRPr="00D41F97">
        <w:t>.</w:t>
      </w:r>
    </w:p>
    <w:p w14:paraId="4C049AA5" w14:textId="08DC3246" w:rsidR="0019011F" w:rsidRPr="00D41F97" w:rsidRDefault="0019011F" w:rsidP="00EA28A8">
      <w:pPr>
        <w:pStyle w:val="NOTEnumbered"/>
        <w:rPr>
          <w:szCs w:val="20"/>
          <w:lang w:val="en-GB"/>
        </w:rPr>
      </w:pPr>
      <w:r w:rsidRPr="00D41F97">
        <w:rPr>
          <w:lang w:val="en-GB"/>
        </w:rPr>
        <w:t>1</w:t>
      </w:r>
      <w:r w:rsidRPr="00D41F97">
        <w:rPr>
          <w:lang w:val="en-GB"/>
        </w:rPr>
        <w:tab/>
        <w:t>The MMPP list</w:t>
      </w:r>
      <w:r w:rsidR="00F444C1" w:rsidRPr="00D41F97">
        <w:rPr>
          <w:lang w:val="en-GB"/>
        </w:rPr>
        <w:t>s</w:t>
      </w:r>
      <w:r w:rsidRPr="00D41F97">
        <w:rPr>
          <w:lang w:val="en-GB"/>
        </w:rPr>
        <w:t xml:space="preserve"> </w:t>
      </w:r>
      <w:r w:rsidR="00F444C1" w:rsidRPr="00D41F97">
        <w:rPr>
          <w:lang w:val="en-GB"/>
        </w:rPr>
        <w:t>do not provide</w:t>
      </w:r>
      <w:r w:rsidRPr="00D41F97">
        <w:rPr>
          <w:lang w:val="en-GB"/>
        </w:rPr>
        <w:t xml:space="preserve"> the entire design</w:t>
      </w:r>
      <w:r w:rsidR="00F444C1" w:rsidRPr="00D41F97">
        <w:rPr>
          <w:lang w:val="en-GB"/>
        </w:rPr>
        <w:t xml:space="preserve"> information</w:t>
      </w:r>
      <w:r w:rsidR="0049113A" w:rsidRPr="00D41F97">
        <w:rPr>
          <w:lang w:val="en-GB"/>
        </w:rPr>
        <w:t>.</w:t>
      </w:r>
    </w:p>
    <w:p w14:paraId="67AD8B06" w14:textId="02815D28" w:rsidR="0019011F" w:rsidRPr="00D41F97" w:rsidRDefault="0019011F" w:rsidP="00EA28A8">
      <w:pPr>
        <w:pStyle w:val="NOTEnumbered"/>
        <w:rPr>
          <w:lang w:val="en-GB"/>
        </w:rPr>
      </w:pPr>
      <w:r w:rsidRPr="00D41F97">
        <w:rPr>
          <w:lang w:val="en-GB"/>
        </w:rPr>
        <w:t>2</w:t>
      </w:r>
      <w:r w:rsidRPr="00D41F97">
        <w:rPr>
          <w:lang w:val="en-GB"/>
        </w:rPr>
        <w:tab/>
        <w:t>Performing MPCB</w:t>
      </w:r>
      <w:r w:rsidR="00F444C1" w:rsidRPr="00D41F97">
        <w:rPr>
          <w:lang w:val="en-GB"/>
        </w:rPr>
        <w:t>s</w:t>
      </w:r>
      <w:r w:rsidRPr="00D41F97">
        <w:rPr>
          <w:lang w:val="en-GB"/>
        </w:rPr>
        <w:t xml:space="preserve"> even for recurrent </w:t>
      </w:r>
      <w:r w:rsidR="00B13058" w:rsidRPr="00D41F97">
        <w:rPr>
          <w:lang w:val="en-GB"/>
        </w:rPr>
        <w:t>equipment</w:t>
      </w:r>
      <w:r w:rsidRPr="00D41F97">
        <w:rPr>
          <w:lang w:val="en-GB"/>
        </w:rPr>
        <w:t>, can be recommended to track obsolescence issues</w:t>
      </w:r>
      <w:r w:rsidR="0049113A" w:rsidRPr="00D41F97">
        <w:rPr>
          <w:lang w:val="en-GB"/>
        </w:rPr>
        <w:t>.</w:t>
      </w:r>
    </w:p>
    <w:p w14:paraId="38503341" w14:textId="77777777" w:rsidR="007A5AB7" w:rsidRPr="00D41F97" w:rsidRDefault="007A5AB7" w:rsidP="00905E85">
      <w:pPr>
        <w:pStyle w:val="listlevel1"/>
      </w:pPr>
      <w:r w:rsidRPr="00D41F97">
        <w:t>Any other information</w:t>
      </w:r>
    </w:p>
    <w:p w14:paraId="42CCE2CF" w14:textId="2E030814" w:rsidR="00F37F1A" w:rsidRPr="00D41F97" w:rsidRDefault="00380C77" w:rsidP="00905E85">
      <w:pPr>
        <w:pStyle w:val="indentpara1"/>
      </w:pPr>
      <w:r w:rsidRPr="00D41F97">
        <w:t xml:space="preserve">Information can also be found in </w:t>
      </w:r>
      <w:r w:rsidR="00F444C1" w:rsidRPr="00D41F97">
        <w:t>l</w:t>
      </w:r>
      <w:r w:rsidRPr="00D41F97">
        <w:t>i</w:t>
      </w:r>
      <w:r w:rsidR="005824DA" w:rsidRPr="00D41F97">
        <w:t>t</w:t>
      </w:r>
      <w:r w:rsidRPr="00D41F97">
        <w:t xml:space="preserve">erature, </w:t>
      </w:r>
      <w:r w:rsidR="00F444C1" w:rsidRPr="00D41F97">
        <w:t>p</w:t>
      </w:r>
      <w:r w:rsidRPr="00D41F97">
        <w:t>atents</w:t>
      </w:r>
      <w:r w:rsidR="005824DA" w:rsidRPr="00D41F97">
        <w:t xml:space="preserve">, </w:t>
      </w:r>
      <w:r w:rsidR="00F444C1" w:rsidRPr="00D41F97">
        <w:t xml:space="preserve">and through </w:t>
      </w:r>
      <w:r w:rsidR="005824DA" w:rsidRPr="00D41F97">
        <w:t>network</w:t>
      </w:r>
      <w:r w:rsidR="00F444C1" w:rsidRPr="00D41F97">
        <w:t xml:space="preserve">ing. </w:t>
      </w:r>
      <w:r w:rsidR="00626CAA" w:rsidRPr="00D41F97">
        <w:t xml:space="preserve">All the gathered information can be systematically included in a </w:t>
      </w:r>
      <w:r w:rsidR="00F444C1" w:rsidRPr="00D41F97">
        <w:t xml:space="preserve">dedicated tool for </w:t>
      </w:r>
      <w:r w:rsidR="00626CAA" w:rsidRPr="00D41F97">
        <w:t xml:space="preserve">MMPP </w:t>
      </w:r>
      <w:r w:rsidR="006C0E85" w:rsidRPr="00D41F97">
        <w:t>knowledge management</w:t>
      </w:r>
      <w:r w:rsidR="008C4379" w:rsidRPr="00D41F97">
        <w:t xml:space="preserve">. It is important to maintain it up-to-date </w:t>
      </w:r>
      <w:r w:rsidR="001F5207" w:rsidRPr="00D41F97">
        <w:t xml:space="preserve">in order </w:t>
      </w:r>
      <w:r w:rsidR="00626CAA" w:rsidRPr="00D41F97">
        <w:t>to facilitate</w:t>
      </w:r>
      <w:r w:rsidR="001F5207" w:rsidRPr="00D41F97">
        <w:t xml:space="preserve"> subsequent</w:t>
      </w:r>
      <w:r w:rsidR="00626CAA" w:rsidRPr="00D41F97">
        <w:t xml:space="preserve"> </w:t>
      </w:r>
      <w:r w:rsidR="006C0E85" w:rsidRPr="00D41F97">
        <w:t xml:space="preserve">risk </w:t>
      </w:r>
      <w:r w:rsidR="008C4379" w:rsidRPr="00D41F97">
        <w:t>analysis.</w:t>
      </w:r>
    </w:p>
    <w:p w14:paraId="4925FAB0" w14:textId="77777777" w:rsidR="007A5AB7" w:rsidRPr="00D41F97" w:rsidRDefault="00227D3A" w:rsidP="00DC4A9F">
      <w:pPr>
        <w:pStyle w:val="Heading3"/>
      </w:pPr>
      <w:bookmarkStart w:id="115" w:name="_Toc499114700"/>
      <w:r w:rsidRPr="00D41F97">
        <w:lastRenderedPageBreak/>
        <w:t>Supply chain management</w:t>
      </w:r>
      <w:bookmarkEnd w:id="115"/>
    </w:p>
    <w:p w14:paraId="623DC023" w14:textId="154D640D" w:rsidR="007C0453" w:rsidRPr="00D41F97" w:rsidRDefault="007C0453" w:rsidP="00905E85">
      <w:pPr>
        <w:pStyle w:val="Heading4"/>
      </w:pPr>
      <w:r w:rsidRPr="00D41F97">
        <w:t>Overview</w:t>
      </w:r>
    </w:p>
    <w:p w14:paraId="7247CD41" w14:textId="22DDBFA9" w:rsidR="00596632" w:rsidRPr="00D41F97" w:rsidRDefault="008E4821" w:rsidP="006E7ACA">
      <w:pPr>
        <w:pStyle w:val="paragraph"/>
        <w:rPr>
          <w:noProof w:val="0"/>
        </w:rPr>
      </w:pPr>
      <w:r w:rsidRPr="00D41F97">
        <w:rPr>
          <w:noProof w:val="0"/>
        </w:rPr>
        <w:t>I</w:t>
      </w:r>
      <w:r w:rsidR="00AC1D40" w:rsidRPr="00D41F97">
        <w:rPr>
          <w:noProof w:val="0"/>
        </w:rPr>
        <w:t xml:space="preserve">t is important to </w:t>
      </w:r>
      <w:r w:rsidR="001117B6" w:rsidRPr="00D41F97">
        <w:rPr>
          <w:noProof w:val="0"/>
        </w:rPr>
        <w:t xml:space="preserve">involve </w:t>
      </w:r>
      <w:r w:rsidR="00AC1D40" w:rsidRPr="00D41F97">
        <w:rPr>
          <w:noProof w:val="0"/>
        </w:rPr>
        <w:t xml:space="preserve">actively </w:t>
      </w:r>
      <w:r w:rsidR="001117B6" w:rsidRPr="00D41F97">
        <w:rPr>
          <w:noProof w:val="0"/>
        </w:rPr>
        <w:t xml:space="preserve">downstream </w:t>
      </w:r>
      <w:r w:rsidR="00AC1D40" w:rsidRPr="00D41F97">
        <w:rPr>
          <w:noProof w:val="0"/>
        </w:rPr>
        <w:t>supply chain</w:t>
      </w:r>
      <w:r w:rsidR="005A2198" w:rsidRPr="00D41F97">
        <w:rPr>
          <w:noProof w:val="0"/>
        </w:rPr>
        <w:t xml:space="preserve"> </w:t>
      </w:r>
      <w:r w:rsidR="002F6BAC" w:rsidRPr="00D41F97">
        <w:rPr>
          <w:noProof w:val="0"/>
        </w:rPr>
        <w:t xml:space="preserve">actors </w:t>
      </w:r>
      <w:r w:rsidR="005A2198" w:rsidRPr="00D41F97">
        <w:rPr>
          <w:noProof w:val="0"/>
        </w:rPr>
        <w:t>in obsolescence management.</w:t>
      </w:r>
      <w:r w:rsidR="00D56806" w:rsidRPr="00D41F97">
        <w:rPr>
          <w:noProof w:val="0"/>
        </w:rPr>
        <w:t xml:space="preserve"> </w:t>
      </w:r>
      <w:r w:rsidR="005A2198" w:rsidRPr="00D41F97">
        <w:rPr>
          <w:noProof w:val="0"/>
        </w:rPr>
        <w:t xml:space="preserve">It can be done </w:t>
      </w:r>
      <w:r w:rsidR="00C77A05" w:rsidRPr="00D41F97">
        <w:rPr>
          <w:noProof w:val="0"/>
        </w:rPr>
        <w:t>by</w:t>
      </w:r>
      <w:r w:rsidR="005A2198" w:rsidRPr="00D41F97">
        <w:rPr>
          <w:noProof w:val="0"/>
        </w:rPr>
        <w:t xml:space="preserve"> </w:t>
      </w:r>
      <w:r w:rsidR="007A5AB7" w:rsidRPr="00D41F97">
        <w:rPr>
          <w:noProof w:val="0"/>
        </w:rPr>
        <w:t>specify</w:t>
      </w:r>
      <w:r w:rsidR="005A2198" w:rsidRPr="00D41F97">
        <w:rPr>
          <w:noProof w:val="0"/>
        </w:rPr>
        <w:t>ing</w:t>
      </w:r>
      <w:r w:rsidR="007A5AB7" w:rsidRPr="00D41F97">
        <w:rPr>
          <w:noProof w:val="0"/>
        </w:rPr>
        <w:t xml:space="preserve"> contractual obsolescence management requirements</w:t>
      </w:r>
      <w:r w:rsidR="00596632" w:rsidRPr="00D41F97">
        <w:rPr>
          <w:noProof w:val="0"/>
        </w:rPr>
        <w:t xml:space="preserve">, through suppliers and </w:t>
      </w:r>
      <w:r w:rsidR="009C67CE" w:rsidRPr="00D41F97">
        <w:rPr>
          <w:noProof w:val="0"/>
        </w:rPr>
        <w:t>subcontractors</w:t>
      </w:r>
      <w:r w:rsidR="00596632" w:rsidRPr="00D41F97">
        <w:rPr>
          <w:noProof w:val="0"/>
        </w:rPr>
        <w:t xml:space="preserve"> monitoring</w:t>
      </w:r>
      <w:r w:rsidR="002F6BAC" w:rsidRPr="00D41F97">
        <w:rPr>
          <w:noProof w:val="0"/>
        </w:rPr>
        <w:t>,</w:t>
      </w:r>
      <w:r w:rsidR="00596632" w:rsidRPr="00D41F97">
        <w:rPr>
          <w:noProof w:val="0"/>
        </w:rPr>
        <w:t xml:space="preserve"> or </w:t>
      </w:r>
      <w:r w:rsidR="001E1A9C" w:rsidRPr="00D41F97">
        <w:rPr>
          <w:noProof w:val="0"/>
        </w:rPr>
        <w:t>by</w:t>
      </w:r>
      <w:r w:rsidR="009C67CE" w:rsidRPr="00D41F97">
        <w:rPr>
          <w:noProof w:val="0"/>
        </w:rPr>
        <w:t xml:space="preserve"> </w:t>
      </w:r>
      <w:r w:rsidR="002F6BAC" w:rsidRPr="00D41F97">
        <w:rPr>
          <w:noProof w:val="0"/>
        </w:rPr>
        <w:t>dedic</w:t>
      </w:r>
      <w:r w:rsidR="00D56806" w:rsidRPr="00D41F97">
        <w:rPr>
          <w:noProof w:val="0"/>
        </w:rPr>
        <w:t>a</w:t>
      </w:r>
      <w:r w:rsidR="002F6BAC" w:rsidRPr="00D41F97">
        <w:rPr>
          <w:noProof w:val="0"/>
        </w:rPr>
        <w:t xml:space="preserve">ted </w:t>
      </w:r>
      <w:r w:rsidR="00596632" w:rsidRPr="00D41F97">
        <w:rPr>
          <w:noProof w:val="0"/>
        </w:rPr>
        <w:t>procurement specification</w:t>
      </w:r>
      <w:r w:rsidR="002F6BAC" w:rsidRPr="00D41F97">
        <w:rPr>
          <w:noProof w:val="0"/>
        </w:rPr>
        <w:t>s</w:t>
      </w:r>
      <w:r w:rsidR="00596632" w:rsidRPr="00D41F97">
        <w:rPr>
          <w:noProof w:val="0"/>
        </w:rPr>
        <w:t xml:space="preserve"> with suppliers.</w:t>
      </w:r>
    </w:p>
    <w:p w14:paraId="7FFC9B47" w14:textId="77777777" w:rsidR="00596632" w:rsidRPr="00D41F97" w:rsidRDefault="00596632" w:rsidP="00905E85">
      <w:pPr>
        <w:pStyle w:val="Heading4"/>
      </w:pPr>
      <w:r w:rsidRPr="00D41F97">
        <w:t>Contractual obsolescence management requirements to supply chain</w:t>
      </w:r>
    </w:p>
    <w:p w14:paraId="1286F76E" w14:textId="310B24D5" w:rsidR="007A5AB7" w:rsidRPr="00D41F97" w:rsidRDefault="007C0453" w:rsidP="00CF6805">
      <w:pPr>
        <w:pStyle w:val="paragraph"/>
      </w:pPr>
      <w:r w:rsidRPr="00D41F97">
        <w:t xml:space="preserve">Contractual </w:t>
      </w:r>
      <w:r w:rsidR="007A5AB7" w:rsidRPr="00D41F97">
        <w:t xml:space="preserve">clauses </w:t>
      </w:r>
      <w:r w:rsidRPr="00D41F97">
        <w:t xml:space="preserve">for obsolescence management can </w:t>
      </w:r>
      <w:r w:rsidR="007A5AB7" w:rsidRPr="00D41F97">
        <w:t xml:space="preserve">include: </w:t>
      </w:r>
    </w:p>
    <w:p w14:paraId="5ECEE377" w14:textId="32F91869" w:rsidR="007A5AB7" w:rsidRPr="00D41F97" w:rsidRDefault="007A5AB7" w:rsidP="00905E85">
      <w:pPr>
        <w:pStyle w:val="listlevel1"/>
      </w:pPr>
      <w:r w:rsidRPr="00D41F97">
        <w:t>notification modes</w:t>
      </w:r>
      <w:r w:rsidR="00D23BD5" w:rsidRPr="00D41F97">
        <w:t xml:space="preserve">, </w:t>
      </w:r>
      <w:r w:rsidR="007C0453" w:rsidRPr="00D41F97">
        <w:t xml:space="preserve">process </w:t>
      </w:r>
      <w:r w:rsidRPr="00D41F97">
        <w:t>how obsolescence is communicated</w:t>
      </w:r>
      <w:r w:rsidR="007C0453" w:rsidRPr="00D41F97">
        <w:t>,</w:t>
      </w:r>
      <w:r w:rsidRPr="00D41F97">
        <w:t xml:space="preserve"> and schedules</w:t>
      </w:r>
    </w:p>
    <w:p w14:paraId="41F94863" w14:textId="77777777" w:rsidR="007A5AB7" w:rsidRPr="00D41F97" w:rsidRDefault="00C77A05" w:rsidP="00905E85">
      <w:pPr>
        <w:pStyle w:val="listlevel1"/>
      </w:pPr>
      <w:r w:rsidRPr="00D41F97">
        <w:t xml:space="preserve">possible consequences </w:t>
      </w:r>
      <w:r w:rsidR="007A5AB7" w:rsidRPr="00D41F97">
        <w:t>in case the notification deadline was not respected</w:t>
      </w:r>
    </w:p>
    <w:p w14:paraId="135AD6FC" w14:textId="77777777" w:rsidR="007A5AB7" w:rsidRPr="00D41F97" w:rsidRDefault="007A5AB7" w:rsidP="00905E85">
      <w:pPr>
        <w:pStyle w:val="listlevel1"/>
      </w:pPr>
      <w:r w:rsidRPr="00D41F97">
        <w:t>stock constitution modes if relevant (minimum quantity)</w:t>
      </w:r>
    </w:p>
    <w:p w14:paraId="652686D1" w14:textId="053B4287" w:rsidR="007A5AB7" w:rsidRPr="00D41F97" w:rsidRDefault="007A5AB7" w:rsidP="00170E54">
      <w:pPr>
        <w:pStyle w:val="listlevel2"/>
        <w:numPr>
          <w:ilvl w:val="0"/>
          <w:numId w:val="0"/>
        </w:numPr>
      </w:pPr>
      <w:r w:rsidRPr="00D41F97">
        <w:t xml:space="preserve">The supplier or subcontractor </w:t>
      </w:r>
      <w:r w:rsidR="00BF3254" w:rsidRPr="00D41F97">
        <w:t>can</w:t>
      </w:r>
      <w:r w:rsidR="00C77A05" w:rsidRPr="00D41F97">
        <w:t xml:space="preserve"> </w:t>
      </w:r>
      <w:r w:rsidR="00FB6B8C" w:rsidRPr="00D41F97">
        <w:t xml:space="preserve">be asked to </w:t>
      </w:r>
      <w:r w:rsidRPr="00D41F97">
        <w:t xml:space="preserve">demonstrate how he continuously monitors the availability of MMPP used in the design or manufacturing of the equipment. This </w:t>
      </w:r>
      <w:r w:rsidR="00000DFC" w:rsidRPr="00D41F97">
        <w:t>can</w:t>
      </w:r>
      <w:r w:rsidRPr="00D41F97">
        <w:t xml:space="preserve"> include but </w:t>
      </w:r>
      <w:r w:rsidR="00227D3A" w:rsidRPr="00D41F97">
        <w:t xml:space="preserve">is </w:t>
      </w:r>
      <w:r w:rsidRPr="00D41F97">
        <w:t>not be limited to:</w:t>
      </w:r>
    </w:p>
    <w:p w14:paraId="120EF065" w14:textId="71D471AF" w:rsidR="007A5AB7" w:rsidRPr="00D41F97" w:rsidRDefault="007A5AB7" w:rsidP="00905E85">
      <w:pPr>
        <w:pStyle w:val="listlevel1"/>
        <w:numPr>
          <w:ilvl w:val="5"/>
          <w:numId w:val="73"/>
        </w:numPr>
      </w:pPr>
      <w:r w:rsidRPr="00D41F97">
        <w:t xml:space="preserve">having </w:t>
      </w:r>
      <w:r w:rsidR="00FB6B8C" w:rsidRPr="00D41F97">
        <w:t xml:space="preserve">an </w:t>
      </w:r>
      <w:r w:rsidRPr="00D41F97">
        <w:t xml:space="preserve">obsolescence management system in place to identify early and to react to an occurrence of MMPP </w:t>
      </w:r>
      <w:r w:rsidR="00FB6B8C" w:rsidRPr="00D41F97">
        <w:t>obsolescence</w:t>
      </w:r>
    </w:p>
    <w:p w14:paraId="62291ED1" w14:textId="58894D6C" w:rsidR="007A5AB7" w:rsidRPr="00D41F97" w:rsidRDefault="007A5AB7" w:rsidP="00905E85">
      <w:pPr>
        <w:pStyle w:val="listlevel1"/>
      </w:pPr>
      <w:r w:rsidRPr="00D41F97">
        <w:t xml:space="preserve">making agreements with suppliers and subcontractors to provide early warning of supply disruption </w:t>
      </w:r>
      <w:r w:rsidR="00FB6B8C" w:rsidRPr="00D41F97">
        <w:t xml:space="preserve">or </w:t>
      </w:r>
      <w:r w:rsidRPr="00D41F97">
        <w:t>MMPP</w:t>
      </w:r>
      <w:r w:rsidR="00FB6B8C" w:rsidRPr="00D41F97">
        <w:t xml:space="preserve"> obsolescence</w:t>
      </w:r>
    </w:p>
    <w:p w14:paraId="5B2B39AA" w14:textId="43E78558" w:rsidR="007A5AB7" w:rsidRPr="00D41F97" w:rsidRDefault="007A5AB7" w:rsidP="00905E85">
      <w:pPr>
        <w:pStyle w:val="Heading4"/>
      </w:pPr>
      <w:r w:rsidRPr="00D41F97">
        <w:t>Supplier and subcontractor monitoring</w:t>
      </w:r>
    </w:p>
    <w:p w14:paraId="2CE26D34" w14:textId="1921F709" w:rsidR="007A5AB7" w:rsidRPr="00D41F97" w:rsidRDefault="006D399F" w:rsidP="006D399F">
      <w:pPr>
        <w:pStyle w:val="paragraph"/>
        <w:rPr>
          <w:noProof w:val="0"/>
        </w:rPr>
      </w:pPr>
      <w:r w:rsidRPr="00D41F97">
        <w:rPr>
          <w:noProof w:val="0"/>
        </w:rPr>
        <w:t>To gain</w:t>
      </w:r>
      <w:r w:rsidR="007A5AB7" w:rsidRPr="00D41F97">
        <w:rPr>
          <w:noProof w:val="0"/>
        </w:rPr>
        <w:t xml:space="preserve"> better knowledge of supplier product</w:t>
      </w:r>
      <w:r w:rsidRPr="00D41F97">
        <w:rPr>
          <w:noProof w:val="0"/>
        </w:rPr>
        <w:t>s in addition to product changes (section</w:t>
      </w:r>
      <w:r w:rsidR="00835E34" w:rsidRPr="00D41F97">
        <w:rPr>
          <w:noProof w:val="0"/>
        </w:rPr>
        <w:t xml:space="preserve"> </w:t>
      </w:r>
      <w:r w:rsidRPr="00D41F97">
        <w:rPr>
          <w:noProof w:val="0"/>
        </w:rPr>
        <w:fldChar w:fldCharType="begin"/>
      </w:r>
      <w:r w:rsidRPr="00D41F97">
        <w:rPr>
          <w:noProof w:val="0"/>
        </w:rPr>
        <w:instrText xml:space="preserve"> REF _Ref468797705 \r \h </w:instrText>
      </w:r>
      <w:r w:rsidRPr="00D41F97">
        <w:rPr>
          <w:noProof w:val="0"/>
        </w:rPr>
      </w:r>
      <w:r w:rsidRPr="00D41F97">
        <w:rPr>
          <w:noProof w:val="0"/>
        </w:rPr>
        <w:fldChar w:fldCharType="separate"/>
      </w:r>
      <w:r w:rsidR="00E55FD6" w:rsidRPr="00D41F97">
        <w:rPr>
          <w:noProof w:val="0"/>
        </w:rPr>
        <w:t>6.1.3</w:t>
      </w:r>
      <w:r w:rsidRPr="00D41F97">
        <w:rPr>
          <w:noProof w:val="0"/>
        </w:rPr>
        <w:fldChar w:fldCharType="end"/>
      </w:r>
      <w:r w:rsidRPr="00D41F97">
        <w:rPr>
          <w:noProof w:val="0"/>
        </w:rPr>
        <w:t xml:space="preserve">), the customer can perform supplier or subcontractor monitoring for obsolescence issues </w:t>
      </w:r>
      <w:r w:rsidR="007A5AB7" w:rsidRPr="00D41F97">
        <w:rPr>
          <w:noProof w:val="0"/>
        </w:rPr>
        <w:t xml:space="preserve">to track the following </w:t>
      </w:r>
      <w:r w:rsidR="005C19B5" w:rsidRPr="00D41F97">
        <w:rPr>
          <w:noProof w:val="0"/>
        </w:rPr>
        <w:t>changes</w:t>
      </w:r>
      <w:r w:rsidR="007A5AB7" w:rsidRPr="00D41F97">
        <w:rPr>
          <w:noProof w:val="0"/>
        </w:rPr>
        <w:t>:</w:t>
      </w:r>
    </w:p>
    <w:p w14:paraId="05843B09" w14:textId="470ED36F" w:rsidR="007A5AB7" w:rsidRPr="00D41F97" w:rsidRDefault="007E21F6" w:rsidP="0049113A">
      <w:pPr>
        <w:pStyle w:val="listlevel1"/>
        <w:spacing w:before="80"/>
      </w:pPr>
      <w:r w:rsidRPr="00D41F97">
        <w:t>P</w:t>
      </w:r>
      <w:r w:rsidR="007A5AB7" w:rsidRPr="00D41F97">
        <w:t>lans for production shut down</w:t>
      </w:r>
    </w:p>
    <w:p w14:paraId="3CD98543" w14:textId="1ED227E3" w:rsidR="007A5AB7" w:rsidRPr="00D41F97" w:rsidRDefault="007E21F6" w:rsidP="0049113A">
      <w:pPr>
        <w:pStyle w:val="listlevel1"/>
        <w:spacing w:before="80"/>
      </w:pPr>
      <w:r w:rsidRPr="00D41F97">
        <w:t>C</w:t>
      </w:r>
      <w:r w:rsidR="007A5AB7" w:rsidRPr="00D41F97">
        <w:t>hange of production location or capacity</w:t>
      </w:r>
    </w:p>
    <w:p w14:paraId="7FDA2FA1" w14:textId="7F50EBC7" w:rsidR="007A5AB7" w:rsidRPr="00D41F97" w:rsidRDefault="007E21F6" w:rsidP="0049113A">
      <w:pPr>
        <w:pStyle w:val="listlevel1"/>
        <w:spacing w:before="80"/>
      </w:pPr>
      <w:r w:rsidRPr="00D41F97">
        <w:t>C</w:t>
      </w:r>
      <w:r w:rsidR="00C04469" w:rsidRPr="00D41F97">
        <w:t xml:space="preserve">hange of </w:t>
      </w:r>
      <w:r w:rsidR="007A5AB7" w:rsidRPr="00D41F97">
        <w:t xml:space="preserve">minimum order volume </w:t>
      </w:r>
    </w:p>
    <w:p w14:paraId="706240F3" w14:textId="5E7239F6" w:rsidR="007A5AB7" w:rsidRPr="00D41F97" w:rsidRDefault="007E21F6" w:rsidP="0049113A">
      <w:pPr>
        <w:pStyle w:val="listlevel1"/>
        <w:spacing w:before="80"/>
      </w:pPr>
      <w:r w:rsidRPr="00D41F97">
        <w:t>C</w:t>
      </w:r>
      <w:r w:rsidR="00C04469" w:rsidRPr="00D41F97">
        <w:t>ompany re-</w:t>
      </w:r>
      <w:r w:rsidR="007A5AB7" w:rsidRPr="00D41F97">
        <w:t>organization</w:t>
      </w:r>
    </w:p>
    <w:p w14:paraId="0462A816" w14:textId="5F267831" w:rsidR="007A5AB7" w:rsidRPr="00D41F97" w:rsidRDefault="007E21F6" w:rsidP="0049113A">
      <w:pPr>
        <w:pStyle w:val="listlevel1"/>
        <w:spacing w:before="80"/>
      </w:pPr>
      <w:r w:rsidRPr="00D41F97">
        <w:t>R</w:t>
      </w:r>
      <w:r w:rsidR="007A5AB7" w:rsidRPr="00D41F97">
        <w:t>isk of bankruptcy</w:t>
      </w:r>
    </w:p>
    <w:p w14:paraId="57D70691" w14:textId="61DDEA3B" w:rsidR="007A5AB7" w:rsidRPr="00D41F97" w:rsidRDefault="007E21F6" w:rsidP="0049113A">
      <w:pPr>
        <w:pStyle w:val="listlevel1"/>
        <w:spacing w:before="80"/>
      </w:pPr>
      <w:r w:rsidRPr="00D41F97">
        <w:t>D</w:t>
      </w:r>
      <w:r w:rsidR="007A5AB7" w:rsidRPr="00D41F97">
        <w:t>esign change</w:t>
      </w:r>
    </w:p>
    <w:p w14:paraId="6F23D9D1" w14:textId="196FD1FF" w:rsidR="007A5AB7" w:rsidRPr="00D41F97" w:rsidRDefault="007E21F6" w:rsidP="0049113A">
      <w:pPr>
        <w:pStyle w:val="listlevel1"/>
        <w:spacing w:before="80"/>
      </w:pPr>
      <w:r w:rsidRPr="00D41F97">
        <w:t>L</w:t>
      </w:r>
      <w:r w:rsidR="007A5AB7" w:rsidRPr="00D41F97">
        <w:t xml:space="preserve">oss of know-how </w:t>
      </w:r>
    </w:p>
    <w:p w14:paraId="4D680B67" w14:textId="71D7E113" w:rsidR="007A5AB7" w:rsidRPr="00D41F97" w:rsidRDefault="007E21F6" w:rsidP="0049113A">
      <w:pPr>
        <w:pStyle w:val="listlevel1"/>
        <w:spacing w:before="80"/>
      </w:pPr>
      <w:r w:rsidRPr="00D41F97">
        <w:t>T</w:t>
      </w:r>
      <w:r w:rsidR="007A5AB7" w:rsidRPr="00D41F97">
        <w:t>echnolog</w:t>
      </w:r>
      <w:r w:rsidR="00C04469" w:rsidRPr="00D41F97">
        <w:t>y</w:t>
      </w:r>
      <w:r w:rsidR="007A5AB7" w:rsidRPr="00D41F97">
        <w:t xml:space="preserve"> </w:t>
      </w:r>
      <w:r w:rsidR="00C04469" w:rsidRPr="00D41F97">
        <w:t xml:space="preserve">development </w:t>
      </w:r>
      <w:r w:rsidR="007A5AB7" w:rsidRPr="00D41F97">
        <w:t>road map</w:t>
      </w:r>
    </w:p>
    <w:p w14:paraId="2B8A5E96" w14:textId="01E29403" w:rsidR="007A5AB7" w:rsidRPr="00D41F97" w:rsidRDefault="007E21F6" w:rsidP="0049113A">
      <w:pPr>
        <w:pStyle w:val="listlevel1"/>
        <w:spacing w:before="80"/>
      </w:pPr>
      <w:r w:rsidRPr="00D41F97">
        <w:t>C</w:t>
      </w:r>
      <w:r w:rsidR="007A5AB7" w:rsidRPr="00D41F97">
        <w:t>hange of manufacturing means</w:t>
      </w:r>
    </w:p>
    <w:p w14:paraId="3AE9AF40" w14:textId="77777777" w:rsidR="003A27DD" w:rsidRPr="00D41F97" w:rsidRDefault="003A27DD" w:rsidP="00000DFC">
      <w:pPr>
        <w:pStyle w:val="paragraph"/>
        <w:rPr>
          <w:noProof w:val="0"/>
        </w:rPr>
      </w:pPr>
    </w:p>
    <w:p w14:paraId="765B771B" w14:textId="28D13F9D" w:rsidR="007A5AB7" w:rsidRPr="00D41F97" w:rsidRDefault="00835E34" w:rsidP="00000DFC">
      <w:pPr>
        <w:pStyle w:val="paragraph"/>
        <w:rPr>
          <w:noProof w:val="0"/>
        </w:rPr>
      </w:pPr>
      <w:r w:rsidRPr="00D41F97">
        <w:rPr>
          <w:noProof w:val="0"/>
        </w:rPr>
        <w:t xml:space="preserve">The monitoring process </w:t>
      </w:r>
      <w:r w:rsidR="007A5AB7" w:rsidRPr="00D41F97">
        <w:rPr>
          <w:noProof w:val="0"/>
        </w:rPr>
        <w:t xml:space="preserve">can be performed through: </w:t>
      </w:r>
    </w:p>
    <w:p w14:paraId="2DF5461D" w14:textId="77777777" w:rsidR="007A5AB7" w:rsidRPr="00D41F97" w:rsidRDefault="007A5AB7" w:rsidP="0049113A">
      <w:pPr>
        <w:pStyle w:val="listlevel1"/>
        <w:numPr>
          <w:ilvl w:val="5"/>
          <w:numId w:val="74"/>
        </w:numPr>
        <w:spacing w:before="80"/>
      </w:pPr>
      <w:r w:rsidRPr="00D41F97">
        <w:t>Audits</w:t>
      </w:r>
    </w:p>
    <w:p w14:paraId="358F9164" w14:textId="77777777" w:rsidR="007A5AB7" w:rsidRPr="00D41F97" w:rsidRDefault="007A5AB7" w:rsidP="0049113A">
      <w:pPr>
        <w:pStyle w:val="listlevel1"/>
        <w:spacing w:before="80"/>
      </w:pPr>
      <w:r w:rsidRPr="00D41F97">
        <w:t xml:space="preserve">Regular exchanges (meetings, visits) whatever the frequency of orders. </w:t>
      </w:r>
    </w:p>
    <w:p w14:paraId="5FC96E69" w14:textId="77777777" w:rsidR="007A5AB7" w:rsidRPr="00D41F97" w:rsidRDefault="007A5AB7" w:rsidP="0049113A">
      <w:pPr>
        <w:pStyle w:val="listlevel1"/>
        <w:spacing w:before="80"/>
      </w:pPr>
      <w:r w:rsidRPr="00D41F97">
        <w:t>Asking for notification letters</w:t>
      </w:r>
    </w:p>
    <w:p w14:paraId="4D9D9E1E" w14:textId="77777777" w:rsidR="007A5AB7" w:rsidRPr="00D41F97" w:rsidRDefault="007A5AB7" w:rsidP="0049113A">
      <w:pPr>
        <w:pStyle w:val="listlevel1"/>
        <w:spacing w:before="80"/>
      </w:pPr>
      <w:r w:rsidRPr="00D41F97">
        <w:t>Financial analysis</w:t>
      </w:r>
    </w:p>
    <w:p w14:paraId="32C7B4EC" w14:textId="77777777" w:rsidR="007A5AB7" w:rsidRPr="00D41F97" w:rsidRDefault="007A5AB7" w:rsidP="0049113A">
      <w:pPr>
        <w:pStyle w:val="listlevel1"/>
        <w:spacing w:before="80"/>
      </w:pPr>
      <w:r w:rsidRPr="00D41F97">
        <w:t>Networking (outside the direct supply chain)</w:t>
      </w:r>
    </w:p>
    <w:p w14:paraId="3E75A898" w14:textId="77777777" w:rsidR="003158C4" w:rsidRPr="00D41F97" w:rsidRDefault="003158C4" w:rsidP="00905E85">
      <w:pPr>
        <w:pStyle w:val="Heading4"/>
      </w:pPr>
      <w:r w:rsidRPr="00D41F97">
        <w:lastRenderedPageBreak/>
        <w:t>Procurement specification with the supplier</w:t>
      </w:r>
    </w:p>
    <w:p w14:paraId="42D192BB" w14:textId="4BA449B3" w:rsidR="007A5AB7" w:rsidRPr="00D41F97" w:rsidRDefault="003158C4" w:rsidP="00170E54">
      <w:pPr>
        <w:pStyle w:val="listlevel1"/>
        <w:numPr>
          <w:ilvl w:val="0"/>
          <w:numId w:val="0"/>
        </w:numPr>
      </w:pPr>
      <w:r w:rsidRPr="00D41F97">
        <w:t>A</w:t>
      </w:r>
      <w:r w:rsidR="007A5AB7" w:rsidRPr="00D41F97">
        <w:t xml:space="preserve"> procurement specification</w:t>
      </w:r>
      <w:r w:rsidRPr="00D41F97">
        <w:t xml:space="preserve"> can be </w:t>
      </w:r>
      <w:r w:rsidR="005F4450" w:rsidRPr="00D41F97">
        <w:t xml:space="preserve">agreed </w:t>
      </w:r>
      <w:r w:rsidR="007A5AB7" w:rsidRPr="00D41F97">
        <w:t>with the supplier</w:t>
      </w:r>
      <w:r w:rsidR="005F4450" w:rsidRPr="00D41F97">
        <w:t xml:space="preserve"> which </w:t>
      </w:r>
      <w:r w:rsidR="007A5AB7" w:rsidRPr="00D41F97">
        <w:t>can include:</w:t>
      </w:r>
    </w:p>
    <w:p w14:paraId="7CF6DCA8" w14:textId="7711CC37" w:rsidR="007A5AB7" w:rsidRPr="00D41F97" w:rsidRDefault="007A5AB7" w:rsidP="00905E85">
      <w:pPr>
        <w:pStyle w:val="listlevel1"/>
      </w:pPr>
      <w:r w:rsidRPr="00D41F97">
        <w:t xml:space="preserve">A requirement to inform its customer of any change of its product or process used to manufacture it </w:t>
      </w:r>
      <w:r w:rsidR="005F4450" w:rsidRPr="00D41F97">
        <w:t xml:space="preserve">at defined number of </w:t>
      </w:r>
      <w:r w:rsidRPr="00D41F97">
        <w:t xml:space="preserve">months  before the implementation of change (early warning of supply </w:t>
      </w:r>
      <w:r w:rsidR="002F48AA" w:rsidRPr="00D41F97">
        <w:t xml:space="preserve">obsolescence </w:t>
      </w:r>
      <w:r w:rsidRPr="00D41F97">
        <w:t>or disruption)</w:t>
      </w:r>
    </w:p>
    <w:p w14:paraId="07127FD6" w14:textId="02133CA1" w:rsidR="005F4450" w:rsidRPr="00D41F97" w:rsidRDefault="002F48AA" w:rsidP="00905E85">
      <w:pPr>
        <w:pStyle w:val="NOTE"/>
        <w:rPr>
          <w:noProof w:val="0"/>
        </w:rPr>
      </w:pPr>
      <w:r w:rsidRPr="00D41F97">
        <w:rPr>
          <w:noProof w:val="0"/>
        </w:rPr>
        <w:t>It is important that t</w:t>
      </w:r>
      <w:r w:rsidR="005F4450" w:rsidRPr="00D41F97">
        <w:rPr>
          <w:noProof w:val="0"/>
        </w:rPr>
        <w:t xml:space="preserve">he deadline for </w:t>
      </w:r>
      <w:r w:rsidRPr="00D41F97">
        <w:rPr>
          <w:noProof w:val="0"/>
        </w:rPr>
        <w:t xml:space="preserve">early warning covers </w:t>
      </w:r>
      <w:r w:rsidR="005F4450" w:rsidRPr="00D41F97">
        <w:rPr>
          <w:noProof w:val="0"/>
        </w:rPr>
        <w:t xml:space="preserve">the time to ensure </w:t>
      </w:r>
      <w:r w:rsidRPr="00D41F97">
        <w:rPr>
          <w:noProof w:val="0"/>
        </w:rPr>
        <w:t xml:space="preserve">maintenance of </w:t>
      </w:r>
      <w:r w:rsidR="005F4450" w:rsidRPr="00D41F97">
        <w:rPr>
          <w:noProof w:val="0"/>
        </w:rPr>
        <w:t>the production capability of the hardware</w:t>
      </w:r>
    </w:p>
    <w:p w14:paraId="257C193C" w14:textId="62032067" w:rsidR="007A5AB7" w:rsidRPr="00D41F97" w:rsidRDefault="007A5AB7" w:rsidP="00905E85">
      <w:pPr>
        <w:pStyle w:val="listlevel1"/>
      </w:pPr>
      <w:r w:rsidRPr="00D41F97">
        <w:t xml:space="preserve">Capacity to procure the MMPP in quantity necessary before switching to </w:t>
      </w:r>
      <w:r w:rsidR="002F48AA" w:rsidRPr="00D41F97">
        <w:t xml:space="preserve">an </w:t>
      </w:r>
      <w:r w:rsidRPr="00D41F97">
        <w:t>alternative solution</w:t>
      </w:r>
      <w:r w:rsidR="002F48AA" w:rsidRPr="00D41F97">
        <w:t xml:space="preserve">. Stockpiling needs to </w:t>
      </w:r>
      <w:r w:rsidRPr="00D41F97">
        <w:t xml:space="preserve">cover the qualification </w:t>
      </w:r>
      <w:r w:rsidR="002F48AA" w:rsidRPr="00D41F97">
        <w:t xml:space="preserve">period for new products </w:t>
      </w:r>
      <w:r w:rsidRPr="00D41F97">
        <w:t xml:space="preserve">or </w:t>
      </w:r>
      <w:r w:rsidR="002F48AA" w:rsidRPr="00D41F97">
        <w:t xml:space="preserve">to </w:t>
      </w:r>
      <w:r w:rsidRPr="00D41F97">
        <w:t xml:space="preserve">allow </w:t>
      </w:r>
      <w:r w:rsidR="002F48AA" w:rsidRPr="00D41F97">
        <w:t xml:space="preserve">finalization of </w:t>
      </w:r>
      <w:r w:rsidRPr="00D41F97">
        <w:t>the production</w:t>
      </w:r>
      <w:r w:rsidR="002F48AA" w:rsidRPr="00D41F97">
        <w:t>.</w:t>
      </w:r>
    </w:p>
    <w:p w14:paraId="24E0E48C" w14:textId="0C83CC39" w:rsidR="007A5AB7" w:rsidRPr="00D41F97" w:rsidRDefault="007A5AB7" w:rsidP="00905E85">
      <w:pPr>
        <w:pStyle w:val="listlevel1"/>
      </w:pPr>
      <w:r w:rsidRPr="00D41F97">
        <w:t>Detailed description of a product</w:t>
      </w:r>
      <w:r w:rsidR="002F48AA" w:rsidRPr="00D41F97">
        <w:t xml:space="preserve"> including </w:t>
      </w:r>
      <w:r w:rsidR="002B0F70" w:rsidRPr="00D41F97">
        <w:t>compositio</w:t>
      </w:r>
      <w:r w:rsidR="002F48AA" w:rsidRPr="00D41F97">
        <w:t>n and</w:t>
      </w:r>
      <w:r w:rsidR="002B0F70" w:rsidRPr="00D41F97">
        <w:t xml:space="preserve"> process</w:t>
      </w:r>
      <w:r w:rsidR="002F48AA" w:rsidRPr="00D41F97">
        <w:t>es</w:t>
      </w:r>
      <w:r w:rsidR="002B0F70" w:rsidRPr="00D41F97">
        <w:t xml:space="preserve"> used</w:t>
      </w:r>
      <w:r w:rsidR="002F48AA" w:rsidRPr="00D41F97">
        <w:t>.</w:t>
      </w:r>
    </w:p>
    <w:p w14:paraId="62AC88DA" w14:textId="77777777" w:rsidR="007A5AB7" w:rsidRPr="00D41F97" w:rsidRDefault="007A5AB7" w:rsidP="00DC4A9F">
      <w:pPr>
        <w:pStyle w:val="Heading3"/>
      </w:pPr>
      <w:bookmarkStart w:id="116" w:name="_Toc499114701"/>
      <w:r w:rsidRPr="00D41F97">
        <w:t>W</w:t>
      </w:r>
      <w:r w:rsidR="001D6698" w:rsidRPr="00D41F97">
        <w:t>atch</w:t>
      </w:r>
      <w:bookmarkEnd w:id="116"/>
    </w:p>
    <w:p w14:paraId="0B4CF016" w14:textId="5C29D0AB" w:rsidR="007A5AB7" w:rsidRPr="00D41F97" w:rsidRDefault="007A5AB7" w:rsidP="00905E85">
      <w:pPr>
        <w:pStyle w:val="paragraph"/>
        <w:rPr>
          <w:noProof w:val="0"/>
          <w:szCs w:val="20"/>
        </w:rPr>
      </w:pPr>
      <w:r w:rsidRPr="00D41F97">
        <w:rPr>
          <w:noProof w:val="0"/>
        </w:rPr>
        <w:t xml:space="preserve">Continuous survey of regulatory and market </w:t>
      </w:r>
      <w:r w:rsidR="006B5679" w:rsidRPr="00D41F97">
        <w:rPr>
          <w:noProof w:val="0"/>
        </w:rPr>
        <w:t xml:space="preserve">developments </w:t>
      </w:r>
      <w:r w:rsidRPr="00D41F97">
        <w:rPr>
          <w:noProof w:val="0"/>
        </w:rPr>
        <w:t>is necessary to gather obsolescence-related information.</w:t>
      </w:r>
      <w:r w:rsidR="006B5679" w:rsidRPr="00D41F97">
        <w:rPr>
          <w:noProof w:val="0"/>
        </w:rPr>
        <w:t xml:space="preserve"> </w:t>
      </w:r>
      <w:r w:rsidRPr="00D41F97">
        <w:rPr>
          <w:noProof w:val="0"/>
        </w:rPr>
        <w:t xml:space="preserve">This monitoring can involve all company employees as everybody can get information and contribute to obsolescence anticipation. </w:t>
      </w:r>
      <w:r w:rsidR="001E706F" w:rsidRPr="00D41F97">
        <w:rPr>
          <w:noProof w:val="0"/>
        </w:rPr>
        <w:t>For efficient information exchange</w:t>
      </w:r>
      <w:r w:rsidRPr="00D41F97">
        <w:rPr>
          <w:noProof w:val="0"/>
        </w:rPr>
        <w:t xml:space="preserve">, a dedicated network </w:t>
      </w:r>
      <w:r w:rsidR="00000DFC" w:rsidRPr="00D41F97">
        <w:rPr>
          <w:noProof w:val="0"/>
        </w:rPr>
        <w:t>can</w:t>
      </w:r>
      <w:r w:rsidRPr="00D41F97">
        <w:rPr>
          <w:noProof w:val="0"/>
        </w:rPr>
        <w:t xml:space="preserve"> be </w:t>
      </w:r>
      <w:r w:rsidR="001E706F" w:rsidRPr="00D41F97">
        <w:rPr>
          <w:noProof w:val="0"/>
        </w:rPr>
        <w:t xml:space="preserve">established (see section </w:t>
      </w:r>
      <w:r w:rsidR="001E706F" w:rsidRPr="00D41F97">
        <w:rPr>
          <w:noProof w:val="0"/>
        </w:rPr>
        <w:fldChar w:fldCharType="begin"/>
      </w:r>
      <w:r w:rsidR="001E706F" w:rsidRPr="00D41F97">
        <w:rPr>
          <w:noProof w:val="0"/>
        </w:rPr>
        <w:instrText xml:space="preserve"> REF _Ref468799282 \r \h </w:instrText>
      </w:r>
      <w:r w:rsidR="001E706F" w:rsidRPr="00D41F97">
        <w:rPr>
          <w:noProof w:val="0"/>
        </w:rPr>
      </w:r>
      <w:r w:rsidR="001E706F" w:rsidRPr="00D41F97">
        <w:rPr>
          <w:noProof w:val="0"/>
        </w:rPr>
        <w:fldChar w:fldCharType="separate"/>
      </w:r>
      <w:r w:rsidR="00E55FD6" w:rsidRPr="00D41F97">
        <w:rPr>
          <w:noProof w:val="0"/>
        </w:rPr>
        <w:t>5.1</w:t>
      </w:r>
      <w:r w:rsidR="001E706F" w:rsidRPr="00D41F97">
        <w:rPr>
          <w:noProof w:val="0"/>
        </w:rPr>
        <w:fldChar w:fldCharType="end"/>
      </w:r>
      <w:r w:rsidR="001E706F" w:rsidRPr="00D41F97">
        <w:rPr>
          <w:noProof w:val="0"/>
        </w:rPr>
        <w:t>)</w:t>
      </w:r>
      <w:r w:rsidRPr="00D41F97">
        <w:rPr>
          <w:noProof w:val="0"/>
        </w:rPr>
        <w:t>.</w:t>
      </w:r>
      <w:r w:rsidR="001E706F" w:rsidRPr="00D41F97">
        <w:rPr>
          <w:noProof w:val="0"/>
        </w:rPr>
        <w:t xml:space="preserve"> The m</w:t>
      </w:r>
      <w:r w:rsidRPr="00D41F97">
        <w:rPr>
          <w:noProof w:val="0"/>
        </w:rPr>
        <w:t>onitoring perimeter need</w:t>
      </w:r>
      <w:r w:rsidR="001E706F" w:rsidRPr="00D41F97">
        <w:rPr>
          <w:noProof w:val="0"/>
        </w:rPr>
        <w:t>s</w:t>
      </w:r>
      <w:r w:rsidRPr="00D41F97">
        <w:rPr>
          <w:noProof w:val="0"/>
        </w:rPr>
        <w:t xml:space="preserve"> to be defined</w:t>
      </w:r>
      <w:r w:rsidR="001E706F" w:rsidRPr="00D41F97">
        <w:rPr>
          <w:noProof w:val="0"/>
        </w:rPr>
        <w:t>,</w:t>
      </w:r>
      <w:r w:rsidR="00203069" w:rsidRPr="00D41F97">
        <w:rPr>
          <w:noProof w:val="0"/>
        </w:rPr>
        <w:t xml:space="preserve"> </w:t>
      </w:r>
      <w:r w:rsidR="001E706F" w:rsidRPr="00D41F97">
        <w:rPr>
          <w:noProof w:val="0"/>
        </w:rPr>
        <w:t xml:space="preserve">monitoring </w:t>
      </w:r>
      <w:r w:rsidRPr="00D41F97">
        <w:rPr>
          <w:noProof w:val="0"/>
        </w:rPr>
        <w:t xml:space="preserve">can be more or less active depending on the criticality of the products. More attention </w:t>
      </w:r>
      <w:r w:rsidR="00000DFC" w:rsidRPr="00D41F97">
        <w:rPr>
          <w:noProof w:val="0"/>
        </w:rPr>
        <w:t>can</w:t>
      </w:r>
      <w:r w:rsidRPr="00D41F97">
        <w:rPr>
          <w:noProof w:val="0"/>
        </w:rPr>
        <w:t xml:space="preserve"> be paid </w:t>
      </w:r>
      <w:r w:rsidR="001E706F" w:rsidRPr="00D41F97">
        <w:rPr>
          <w:noProof w:val="0"/>
        </w:rPr>
        <w:t xml:space="preserve">to </w:t>
      </w:r>
      <w:r w:rsidRPr="00D41F97">
        <w:rPr>
          <w:noProof w:val="0"/>
        </w:rPr>
        <w:t xml:space="preserve">products that are </w:t>
      </w:r>
      <w:r w:rsidR="001E706F" w:rsidRPr="00D41F97">
        <w:rPr>
          <w:noProof w:val="0"/>
        </w:rPr>
        <w:t xml:space="preserve">more critical and </w:t>
      </w:r>
      <w:r w:rsidRPr="00D41F97">
        <w:rPr>
          <w:noProof w:val="0"/>
        </w:rPr>
        <w:t>less frequently ordered.</w:t>
      </w:r>
      <w:r w:rsidR="0096747D" w:rsidRPr="00D41F97">
        <w:rPr>
          <w:noProof w:val="0"/>
        </w:rPr>
        <w:t xml:space="preserve"> The </w:t>
      </w:r>
      <w:r w:rsidR="0096747D" w:rsidRPr="00D41F97">
        <w:rPr>
          <w:noProof w:val="0"/>
          <w:szCs w:val="20"/>
        </w:rPr>
        <w:t>following aspects of monitoring can be considered</w:t>
      </w:r>
      <w:r w:rsidRPr="00D41F97">
        <w:rPr>
          <w:noProof w:val="0"/>
          <w:szCs w:val="20"/>
        </w:rPr>
        <w:t>:</w:t>
      </w:r>
    </w:p>
    <w:p w14:paraId="21A32CC6" w14:textId="4B371F64" w:rsidR="007A5AB7" w:rsidRPr="00D41F97" w:rsidRDefault="007A5AB7" w:rsidP="00905E85">
      <w:pPr>
        <w:pStyle w:val="listlevel1"/>
      </w:pPr>
      <w:r w:rsidRPr="00D41F97">
        <w:t>Regulation watch</w:t>
      </w:r>
    </w:p>
    <w:p w14:paraId="0BF964ED" w14:textId="3B0C3766" w:rsidR="007A5AB7" w:rsidRPr="00D41F97" w:rsidRDefault="007A5AB7" w:rsidP="00905E85">
      <w:pPr>
        <w:pStyle w:val="listlevel2"/>
      </w:pPr>
      <w:r w:rsidRPr="00D41F97">
        <w:t>Environmental regulations</w:t>
      </w:r>
      <w:r w:rsidR="0096747D" w:rsidRPr="00D41F97">
        <w:t xml:space="preserve"> including </w:t>
      </w:r>
      <w:r w:rsidRPr="00D41F97">
        <w:t xml:space="preserve">RoHS, </w:t>
      </w:r>
      <w:r w:rsidR="00A25A8C" w:rsidRPr="00D41F97">
        <w:t>REACH</w:t>
      </w:r>
      <w:r w:rsidRPr="00D41F97">
        <w:t>, radiation protection regulation (Directive 2003/122/Euratom), environmental national regulations, ODS, POP</w:t>
      </w:r>
      <w:r w:rsidR="0096747D" w:rsidRPr="00D41F97">
        <w:t>.</w:t>
      </w:r>
    </w:p>
    <w:p w14:paraId="79A18607" w14:textId="081954BC" w:rsidR="007A5AB7" w:rsidRPr="00D41F97" w:rsidRDefault="007A5AB7" w:rsidP="00905E85">
      <w:pPr>
        <w:pStyle w:val="listlevel2"/>
      </w:pPr>
      <w:r w:rsidRPr="00D41F97">
        <w:t>Export control</w:t>
      </w:r>
      <w:r w:rsidR="0096747D" w:rsidRPr="00D41F97">
        <w:t xml:space="preserve"> including</w:t>
      </w:r>
      <w:r w:rsidR="00D23BD5" w:rsidRPr="00D41F97">
        <w:t xml:space="preserve"> </w:t>
      </w:r>
      <w:r w:rsidRPr="00D41F97">
        <w:t xml:space="preserve">ITAR, EAR, </w:t>
      </w:r>
      <w:r w:rsidR="0096747D" w:rsidRPr="00D41F97">
        <w:t xml:space="preserve">and </w:t>
      </w:r>
      <w:r w:rsidRPr="00D41F97">
        <w:t>embargo</w:t>
      </w:r>
      <w:r w:rsidR="0096747D" w:rsidRPr="00D41F97">
        <w:t>s.</w:t>
      </w:r>
    </w:p>
    <w:p w14:paraId="449FA1A5" w14:textId="7A41D2CC" w:rsidR="007A5AB7" w:rsidRPr="00D41F97" w:rsidRDefault="007A5AB7" w:rsidP="00905E85">
      <w:pPr>
        <w:pStyle w:val="listlevel2"/>
      </w:pPr>
      <w:r w:rsidRPr="00D41F97">
        <w:t xml:space="preserve">Anticipation of environmental regulation </w:t>
      </w:r>
      <w:r w:rsidR="0096747D" w:rsidRPr="00D41F97">
        <w:t>developments including</w:t>
      </w:r>
      <w:r w:rsidRPr="00D41F97">
        <w:t xml:space="preserve"> SIN </w:t>
      </w:r>
      <w:r w:rsidR="0096747D" w:rsidRPr="00D41F97">
        <w:t>l</w:t>
      </w:r>
      <w:r w:rsidRPr="00D41F97">
        <w:t>ist,</w:t>
      </w:r>
      <w:r w:rsidR="0096747D" w:rsidRPr="00D41F97">
        <w:t xml:space="preserve"> REACH</w:t>
      </w:r>
      <w:r w:rsidRPr="00D41F97">
        <w:t xml:space="preserve"> CoRAP, </w:t>
      </w:r>
      <w:r w:rsidR="0096747D" w:rsidRPr="00D41F97">
        <w:t xml:space="preserve">REACH </w:t>
      </w:r>
      <w:r w:rsidRPr="00D41F97">
        <w:t>PACT</w:t>
      </w:r>
      <w:r w:rsidR="0096747D" w:rsidRPr="00D41F97">
        <w:t>.</w:t>
      </w:r>
    </w:p>
    <w:p w14:paraId="3B090E62" w14:textId="4A40D87D" w:rsidR="007A5AB7" w:rsidRPr="00D41F97" w:rsidRDefault="00CB1427" w:rsidP="00EA28A8">
      <w:pPr>
        <w:pStyle w:val="NOTE"/>
        <w:ind w:hanging="992"/>
        <w:rPr>
          <w:noProof w:val="0"/>
        </w:rPr>
      </w:pPr>
      <w:r w:rsidRPr="00D41F97">
        <w:rPr>
          <w:noProof w:val="0"/>
        </w:rPr>
        <w:t xml:space="preserve">For more details regarding the </w:t>
      </w:r>
      <w:r w:rsidR="00A25A8C" w:rsidRPr="00D41F97">
        <w:rPr>
          <w:noProof w:val="0"/>
        </w:rPr>
        <w:t>REACH</w:t>
      </w:r>
      <w:r w:rsidRPr="00D41F97">
        <w:rPr>
          <w:noProof w:val="0"/>
        </w:rPr>
        <w:t xml:space="preserve"> regulation, the reader can refer to the Annex D.</w:t>
      </w:r>
    </w:p>
    <w:p w14:paraId="65799E77" w14:textId="7D117F42" w:rsidR="007A5AB7" w:rsidRPr="00D41F97" w:rsidRDefault="007A5AB7" w:rsidP="00905E85">
      <w:pPr>
        <w:pStyle w:val="listlevel1"/>
      </w:pPr>
      <w:r w:rsidRPr="00D41F97">
        <w:t>Market watch</w:t>
      </w:r>
      <w:r w:rsidR="0096747D" w:rsidRPr="00D41F97">
        <w:t xml:space="preserve"> for</w:t>
      </w:r>
      <w:r w:rsidRPr="00D41F97">
        <w:t xml:space="preserve"> products and market trends, existing and future technologies, alternative technologies, information about supply-demand</w:t>
      </w:r>
    </w:p>
    <w:p w14:paraId="05C12568" w14:textId="37E17444" w:rsidR="007A5AB7" w:rsidRPr="00D41F97" w:rsidRDefault="0096747D" w:rsidP="00905E85">
      <w:pPr>
        <w:pStyle w:val="listlevel2"/>
      </w:pPr>
      <w:r w:rsidRPr="00D41F97">
        <w:t xml:space="preserve">Public information from </w:t>
      </w:r>
      <w:r w:rsidR="007A5AB7" w:rsidRPr="00D41F97">
        <w:t xml:space="preserve">the </w:t>
      </w:r>
      <w:r w:rsidRPr="00D41F97">
        <w:t>i</w:t>
      </w:r>
      <w:r w:rsidR="007A5AB7" w:rsidRPr="00D41F97">
        <w:t>nternet</w:t>
      </w:r>
    </w:p>
    <w:p w14:paraId="5DC4C904" w14:textId="5F3636B5" w:rsidR="007A5AB7" w:rsidRPr="00D41F97" w:rsidRDefault="0096747D" w:rsidP="00905E85">
      <w:pPr>
        <w:pStyle w:val="listlevel2"/>
      </w:pPr>
      <w:r w:rsidRPr="00D41F97">
        <w:t>T</w:t>
      </w:r>
      <w:r w:rsidR="007A5AB7" w:rsidRPr="00D41F97">
        <w:t>rade shows</w:t>
      </w:r>
    </w:p>
    <w:p w14:paraId="61608E2B" w14:textId="3DDDAE12" w:rsidR="007A5AB7" w:rsidRPr="00D41F97" w:rsidRDefault="0096747D" w:rsidP="00905E85">
      <w:pPr>
        <w:pStyle w:val="listlevel2"/>
      </w:pPr>
      <w:r w:rsidRPr="00D41F97">
        <w:t>T</w:t>
      </w:r>
      <w:r w:rsidR="007A5AB7" w:rsidRPr="00D41F97">
        <w:t>echnology publications</w:t>
      </w:r>
    </w:p>
    <w:p w14:paraId="503B0127" w14:textId="4EA7E26A" w:rsidR="007A5AB7" w:rsidRPr="00D41F97" w:rsidRDefault="0096747D" w:rsidP="00905E85">
      <w:pPr>
        <w:pStyle w:val="listlevel2"/>
      </w:pPr>
      <w:r w:rsidRPr="00D41F97">
        <w:t>M</w:t>
      </w:r>
      <w:r w:rsidR="007A5AB7" w:rsidRPr="00D41F97">
        <w:t>anufacturers and suppliers</w:t>
      </w:r>
      <w:r w:rsidRPr="00D41F97">
        <w:t xml:space="preserve"> visits</w:t>
      </w:r>
    </w:p>
    <w:p w14:paraId="7C8480BC" w14:textId="77777777" w:rsidR="0096747D" w:rsidRPr="00D41F97" w:rsidRDefault="007A5AB7" w:rsidP="00905E85">
      <w:pPr>
        <w:pStyle w:val="listlevel1"/>
      </w:pPr>
      <w:r w:rsidRPr="00D41F97">
        <w:t>Strategic materials watch</w:t>
      </w:r>
    </w:p>
    <w:p w14:paraId="2F82FFCE" w14:textId="63F2DD60" w:rsidR="0096747D" w:rsidRPr="00D41F97" w:rsidRDefault="007A5AB7" w:rsidP="00905E85">
      <w:pPr>
        <w:pStyle w:val="listlevel2"/>
      </w:pPr>
      <w:r w:rsidRPr="00D41F97">
        <w:t>British Geological Survey</w:t>
      </w:r>
      <w:r w:rsidR="0096747D" w:rsidRPr="00D41F97">
        <w:t xml:space="preserve"> </w:t>
      </w:r>
      <w:r w:rsidR="00981195" w:rsidRPr="00D41F97">
        <w:t>(</w:t>
      </w:r>
      <w:hyperlink r:id="rId18" w:history="1">
        <w:r w:rsidR="0096747D" w:rsidRPr="00D41F97">
          <w:t>www.bgs.ac.uk</w:t>
        </w:r>
      </w:hyperlink>
      <w:r w:rsidR="00981195" w:rsidRPr="00D41F97">
        <w:t>)</w:t>
      </w:r>
    </w:p>
    <w:p w14:paraId="07E6A847" w14:textId="7723A5C8" w:rsidR="007A5AB7" w:rsidRPr="00D41F97" w:rsidRDefault="0096747D" w:rsidP="00905E85">
      <w:pPr>
        <w:pStyle w:val="listlevel2"/>
      </w:pPr>
      <w:r w:rsidRPr="00D41F97">
        <w:t>C</w:t>
      </w:r>
      <w:r w:rsidR="00C42FF8" w:rsidRPr="00D41F97">
        <w:t xml:space="preserve">onflict materials </w:t>
      </w:r>
      <w:r w:rsidR="00981195" w:rsidRPr="00D41F97">
        <w:t>(</w:t>
      </w:r>
      <w:r w:rsidR="002338D6" w:rsidRPr="00D41F97">
        <w:t>www.conflictfreesourcing.org</w:t>
      </w:r>
      <w:r w:rsidR="00981195" w:rsidRPr="00D41F97">
        <w:t>)</w:t>
      </w:r>
      <w:r w:rsidR="00C42FF8" w:rsidRPr="00D41F97">
        <w:t xml:space="preserve"> </w:t>
      </w:r>
    </w:p>
    <w:p w14:paraId="36D258AE" w14:textId="0F67074B" w:rsidR="007A5AB7" w:rsidRPr="00D41F97" w:rsidRDefault="007A5AB7" w:rsidP="00905E85">
      <w:pPr>
        <w:pStyle w:val="listlevel1"/>
      </w:pPr>
      <w:r w:rsidRPr="00D41F97">
        <w:t>Networking</w:t>
      </w:r>
    </w:p>
    <w:p w14:paraId="3EA0CE1D" w14:textId="07980045" w:rsidR="007A5AB7" w:rsidRPr="00D41F97" w:rsidRDefault="007A5AB7" w:rsidP="00981195">
      <w:pPr>
        <w:pStyle w:val="listlevel2"/>
        <w:numPr>
          <w:ilvl w:val="0"/>
          <w:numId w:val="0"/>
        </w:numPr>
        <w:ind w:left="567"/>
        <w:rPr>
          <w:rFonts w:cs="Segoe UI"/>
          <w:spacing w:val="-3"/>
        </w:rPr>
      </w:pPr>
      <w:r w:rsidRPr="00D41F97">
        <w:rPr>
          <w:spacing w:val="-3"/>
        </w:rPr>
        <w:t xml:space="preserve">Gathering and sharing experience </w:t>
      </w:r>
      <w:r w:rsidR="00ED6D41" w:rsidRPr="00D41F97">
        <w:rPr>
          <w:spacing w:val="-3"/>
        </w:rPr>
        <w:t xml:space="preserve">with obsolescence issues </w:t>
      </w:r>
      <w:r w:rsidRPr="00D41F97">
        <w:rPr>
          <w:spacing w:val="-3"/>
        </w:rPr>
        <w:t xml:space="preserve">with other organizations (external communication) is a recommended approach. Information </w:t>
      </w:r>
      <w:r w:rsidR="00406986" w:rsidRPr="00D41F97">
        <w:rPr>
          <w:spacing w:val="-3"/>
        </w:rPr>
        <w:t>can</w:t>
      </w:r>
      <w:r w:rsidRPr="00D41F97">
        <w:rPr>
          <w:spacing w:val="-3"/>
        </w:rPr>
        <w:t xml:space="preserve"> be shared amongst organizations in order to implement joint actions (consortium, professional groups). Examples of such groups for space sector are</w:t>
      </w:r>
      <w:r w:rsidR="00ED6D41" w:rsidRPr="00D41F97">
        <w:rPr>
          <w:spacing w:val="-3"/>
        </w:rPr>
        <w:t xml:space="preserve"> the</w:t>
      </w:r>
      <w:r w:rsidRPr="00D41F97">
        <w:rPr>
          <w:spacing w:val="-3"/>
        </w:rPr>
        <w:t xml:space="preserve"> </w:t>
      </w:r>
      <w:r w:rsidRPr="00D41F97">
        <w:rPr>
          <w:rFonts w:cs="Segoe UI"/>
          <w:spacing w:val="-3"/>
        </w:rPr>
        <w:t xml:space="preserve">MPTB, ASD-Eurospace and </w:t>
      </w:r>
      <w:r w:rsidR="00077734" w:rsidRPr="00D41F97">
        <w:rPr>
          <w:rFonts w:cs="Segoe UI"/>
          <w:spacing w:val="-3"/>
        </w:rPr>
        <w:t xml:space="preserve">other </w:t>
      </w:r>
      <w:r w:rsidRPr="00D41F97">
        <w:rPr>
          <w:rFonts w:cs="Segoe UI"/>
          <w:spacing w:val="-3"/>
        </w:rPr>
        <w:t>national associations (</w:t>
      </w:r>
      <w:r w:rsidR="00077734" w:rsidRPr="00D41F97">
        <w:rPr>
          <w:rFonts w:cs="Segoe UI"/>
          <w:spacing w:val="-3"/>
        </w:rPr>
        <w:t xml:space="preserve">e.g. </w:t>
      </w:r>
      <w:r w:rsidR="005A6A26" w:rsidRPr="00D41F97">
        <w:rPr>
          <w:rFonts w:cs="Segoe UI"/>
          <w:spacing w:val="-3"/>
        </w:rPr>
        <w:t>GIFAS</w:t>
      </w:r>
      <w:r w:rsidRPr="00D41F97">
        <w:rPr>
          <w:rFonts w:cs="Segoe UI"/>
          <w:spacing w:val="-3"/>
        </w:rPr>
        <w:t xml:space="preserve"> in France).</w:t>
      </w:r>
    </w:p>
    <w:p w14:paraId="1301895A" w14:textId="589BF7B5" w:rsidR="007A5AB7" w:rsidRPr="00D41F97" w:rsidRDefault="0047161F" w:rsidP="00DC4A9F">
      <w:pPr>
        <w:pStyle w:val="Heading3"/>
      </w:pPr>
      <w:bookmarkStart w:id="117" w:name="_Toc499114702"/>
      <w:r w:rsidRPr="00D41F97">
        <w:lastRenderedPageBreak/>
        <w:t>Obsolescence r</w:t>
      </w:r>
      <w:r w:rsidR="004D3210" w:rsidRPr="00D41F97">
        <w:t>isk analysis</w:t>
      </w:r>
      <w:r w:rsidRPr="00D41F97">
        <w:t xml:space="preserve"> for MMP</w:t>
      </w:r>
      <w:r w:rsidR="00D244CC" w:rsidRPr="00D41F97">
        <w:t>P</w:t>
      </w:r>
      <w:r w:rsidR="00B21384" w:rsidRPr="00D41F97">
        <w:t xml:space="preserve">, </w:t>
      </w:r>
      <w:r w:rsidR="005A6A26" w:rsidRPr="00D41F97">
        <w:t>programme</w:t>
      </w:r>
      <w:r w:rsidR="00B21384" w:rsidRPr="00D41F97">
        <w:t xml:space="preserve"> risk analysis </w:t>
      </w:r>
      <w:r w:rsidR="004D3210" w:rsidRPr="00D41F97">
        <w:t>and risk mitigation actions</w:t>
      </w:r>
      <w:bookmarkEnd w:id="117"/>
    </w:p>
    <w:p w14:paraId="760E5624" w14:textId="3849BD96" w:rsidR="004B1F56" w:rsidRPr="00D41F97" w:rsidRDefault="00B21384" w:rsidP="004B1F56">
      <w:pPr>
        <w:pStyle w:val="paragraph"/>
        <w:rPr>
          <w:noProof w:val="0"/>
        </w:rPr>
      </w:pPr>
      <w:r w:rsidRPr="00D41F97">
        <w:rPr>
          <w:noProof w:val="0"/>
        </w:rPr>
        <w:t>The first step</w:t>
      </w:r>
      <w:r w:rsidR="007A5AB7" w:rsidRPr="00D41F97">
        <w:rPr>
          <w:noProof w:val="0"/>
        </w:rPr>
        <w:t xml:space="preserve"> of proactive obsolescence management is to establish </w:t>
      </w:r>
      <w:r w:rsidR="00F22CF5" w:rsidRPr="00D41F97">
        <w:rPr>
          <w:noProof w:val="0"/>
        </w:rPr>
        <w:t xml:space="preserve">for each MMPP </w:t>
      </w:r>
      <w:r w:rsidRPr="00D41F97">
        <w:rPr>
          <w:noProof w:val="0"/>
        </w:rPr>
        <w:t xml:space="preserve">an obsolescence risk </w:t>
      </w:r>
      <w:r w:rsidR="007A5AB7" w:rsidRPr="00D41F97">
        <w:rPr>
          <w:noProof w:val="0"/>
        </w:rPr>
        <w:t>analysis.</w:t>
      </w:r>
      <w:r w:rsidR="00705D7E" w:rsidRPr="00D41F97">
        <w:rPr>
          <w:noProof w:val="0"/>
        </w:rPr>
        <w:t xml:space="preserve"> </w:t>
      </w:r>
      <w:r w:rsidR="004B1F56" w:rsidRPr="00D41F97">
        <w:rPr>
          <w:noProof w:val="0"/>
        </w:rPr>
        <w:t>For this, some obsolescence risk indicators are presented in the</w:t>
      </w:r>
      <w:r w:rsidR="00705D7E" w:rsidRPr="00D41F97">
        <w:rPr>
          <w:noProof w:val="0"/>
        </w:rPr>
        <w:t xml:space="preserve"> </w:t>
      </w:r>
      <w:r w:rsidR="00705D7E" w:rsidRPr="00D41F97">
        <w:rPr>
          <w:noProof w:val="0"/>
        </w:rPr>
        <w:fldChar w:fldCharType="begin"/>
      </w:r>
      <w:r w:rsidR="00705D7E" w:rsidRPr="00D41F97">
        <w:rPr>
          <w:noProof w:val="0"/>
        </w:rPr>
        <w:instrText xml:space="preserve"> REF _Ref462404558 \h </w:instrText>
      </w:r>
      <w:r w:rsidR="00705D7E" w:rsidRPr="00D41F97">
        <w:rPr>
          <w:noProof w:val="0"/>
        </w:rPr>
      </w:r>
      <w:r w:rsidR="00705D7E" w:rsidRPr="00D41F97">
        <w:rPr>
          <w:noProof w:val="0"/>
        </w:rPr>
        <w:fldChar w:fldCharType="separate"/>
      </w:r>
      <w:r w:rsidR="00E55FD6" w:rsidRPr="00D41F97">
        <w:t>Table 6</w:t>
      </w:r>
      <w:r w:rsidR="00E55FD6" w:rsidRPr="00D41F97">
        <w:noBreakHyphen/>
        <w:t>1</w:t>
      </w:r>
      <w:r w:rsidR="00705D7E" w:rsidRPr="00D41F97">
        <w:rPr>
          <w:noProof w:val="0"/>
        </w:rPr>
        <w:fldChar w:fldCharType="end"/>
      </w:r>
      <w:r w:rsidR="004B1F56" w:rsidRPr="00D41F97">
        <w:rPr>
          <w:noProof w:val="0"/>
        </w:rPr>
        <w:t>.</w:t>
      </w:r>
      <w:r w:rsidR="00705D7E" w:rsidRPr="00D41F97">
        <w:rPr>
          <w:noProof w:val="0"/>
        </w:rPr>
        <w:t xml:space="preserve"> </w:t>
      </w:r>
      <w:r w:rsidR="004B1F56" w:rsidRPr="00D41F97">
        <w:rPr>
          <w:noProof w:val="0"/>
        </w:rPr>
        <w:t>It is up to each company to determine the relative weight of each obsolescence risk</w:t>
      </w:r>
      <w:r w:rsidR="00705D7E" w:rsidRPr="00D41F97">
        <w:rPr>
          <w:noProof w:val="0"/>
        </w:rPr>
        <w:t>. I</w:t>
      </w:r>
      <w:r w:rsidR="00696E04" w:rsidRPr="00D41F97">
        <w:rPr>
          <w:noProof w:val="0"/>
        </w:rPr>
        <w:t xml:space="preserve">nformation about risk management in </w:t>
      </w:r>
      <w:r w:rsidR="00705D7E" w:rsidRPr="00D41F97">
        <w:rPr>
          <w:noProof w:val="0"/>
        </w:rPr>
        <w:t>s</w:t>
      </w:r>
      <w:r w:rsidR="00696E04" w:rsidRPr="00D41F97">
        <w:rPr>
          <w:noProof w:val="0"/>
        </w:rPr>
        <w:t xml:space="preserve">pace </w:t>
      </w:r>
      <w:r w:rsidR="00705D7E" w:rsidRPr="00D41F97">
        <w:rPr>
          <w:noProof w:val="0"/>
        </w:rPr>
        <w:t>p</w:t>
      </w:r>
      <w:r w:rsidR="00696E04" w:rsidRPr="00D41F97">
        <w:rPr>
          <w:noProof w:val="0"/>
        </w:rPr>
        <w:t>rojects can be found in ECSS-M-ST-80</w:t>
      </w:r>
      <w:r w:rsidR="004B1F56" w:rsidRPr="00D41F97">
        <w:rPr>
          <w:noProof w:val="0"/>
        </w:rPr>
        <w:t>.</w:t>
      </w:r>
    </w:p>
    <w:p w14:paraId="1F0B8A55" w14:textId="6A52591A" w:rsidR="0029601E" w:rsidRPr="00D41F97" w:rsidRDefault="004B1F56" w:rsidP="00000DFC">
      <w:pPr>
        <w:pStyle w:val="paragraph"/>
        <w:rPr>
          <w:noProof w:val="0"/>
        </w:rPr>
      </w:pPr>
      <w:r w:rsidRPr="00D41F97">
        <w:rPr>
          <w:noProof w:val="0"/>
        </w:rPr>
        <w:t xml:space="preserve">Based on the output of this obsolescence risk analysis, </w:t>
      </w:r>
      <w:r w:rsidR="00701B1C" w:rsidRPr="00D41F97">
        <w:rPr>
          <w:noProof w:val="0"/>
        </w:rPr>
        <w:t xml:space="preserve">higher risk </w:t>
      </w:r>
      <w:r w:rsidR="00705D7E" w:rsidRPr="00D41F97">
        <w:rPr>
          <w:noProof w:val="0"/>
        </w:rPr>
        <w:t xml:space="preserve">rated </w:t>
      </w:r>
      <w:r w:rsidRPr="00D41F97">
        <w:rPr>
          <w:noProof w:val="0"/>
        </w:rPr>
        <w:t>MMPP</w:t>
      </w:r>
      <w:r w:rsidR="00701B1C" w:rsidRPr="00D41F97">
        <w:rPr>
          <w:noProof w:val="0"/>
        </w:rPr>
        <w:t xml:space="preserve"> are</w:t>
      </w:r>
      <w:r w:rsidRPr="00D41F97">
        <w:rPr>
          <w:noProof w:val="0"/>
        </w:rPr>
        <w:t xml:space="preserve"> assessed regarding their use </w:t>
      </w:r>
      <w:r w:rsidR="00705D7E" w:rsidRPr="00D41F97">
        <w:rPr>
          <w:noProof w:val="0"/>
        </w:rPr>
        <w:t>and criticality</w:t>
      </w:r>
      <w:r w:rsidRPr="00D41F97">
        <w:rPr>
          <w:noProof w:val="0"/>
        </w:rPr>
        <w:t xml:space="preserve"> in the </w:t>
      </w:r>
      <w:r w:rsidR="005A6A26" w:rsidRPr="00D41F97">
        <w:rPr>
          <w:noProof w:val="0"/>
        </w:rPr>
        <w:t>programme</w:t>
      </w:r>
      <w:r w:rsidR="00705D7E" w:rsidRPr="00D41F97">
        <w:rPr>
          <w:noProof w:val="0"/>
        </w:rPr>
        <w:t>. The result</w:t>
      </w:r>
      <w:r w:rsidRPr="00D41F97">
        <w:rPr>
          <w:noProof w:val="0"/>
        </w:rPr>
        <w:t xml:space="preserve"> can be included in the </w:t>
      </w:r>
      <w:r w:rsidR="005A6A26" w:rsidRPr="00D41F97">
        <w:rPr>
          <w:noProof w:val="0"/>
        </w:rPr>
        <w:t>programme</w:t>
      </w:r>
      <w:r w:rsidRPr="00D41F97">
        <w:rPr>
          <w:noProof w:val="0"/>
        </w:rPr>
        <w:t xml:space="preserve"> risk </w:t>
      </w:r>
      <w:r w:rsidR="00FA670F" w:rsidRPr="00D41F97">
        <w:rPr>
          <w:noProof w:val="0"/>
        </w:rPr>
        <w:t>matrix and in the critical items list</w:t>
      </w:r>
      <w:r w:rsidRPr="00D41F97">
        <w:rPr>
          <w:noProof w:val="0"/>
        </w:rPr>
        <w:t>.</w:t>
      </w:r>
    </w:p>
    <w:p w14:paraId="16A9EA8F" w14:textId="6FBBD2AB" w:rsidR="007A5AB7" w:rsidRPr="00D41F97" w:rsidRDefault="007A5AB7" w:rsidP="00000DFC">
      <w:pPr>
        <w:pStyle w:val="paragraph"/>
        <w:rPr>
          <w:noProof w:val="0"/>
        </w:rPr>
      </w:pPr>
      <w:r w:rsidRPr="00D41F97">
        <w:rPr>
          <w:noProof w:val="0"/>
        </w:rPr>
        <w:t xml:space="preserve">An action plan </w:t>
      </w:r>
      <w:r w:rsidR="00705D7E" w:rsidRPr="00D41F97">
        <w:rPr>
          <w:noProof w:val="0"/>
        </w:rPr>
        <w:t>is</w:t>
      </w:r>
      <w:r w:rsidRPr="00D41F97">
        <w:rPr>
          <w:noProof w:val="0"/>
        </w:rPr>
        <w:t xml:space="preserve"> triggered when the </w:t>
      </w:r>
      <w:r w:rsidR="00701B1C" w:rsidRPr="00D41F97">
        <w:rPr>
          <w:noProof w:val="0"/>
        </w:rPr>
        <w:t xml:space="preserve">risk </w:t>
      </w:r>
      <w:r w:rsidRPr="00D41F97">
        <w:rPr>
          <w:noProof w:val="0"/>
        </w:rPr>
        <w:t>is higher than a certain level to be determined by each company.</w:t>
      </w:r>
      <w:r w:rsidR="00705D7E" w:rsidRPr="00D41F97">
        <w:rPr>
          <w:noProof w:val="0"/>
        </w:rPr>
        <w:t xml:space="preserve"> </w:t>
      </w:r>
      <w:r w:rsidRPr="00D41F97">
        <w:rPr>
          <w:noProof w:val="0"/>
        </w:rPr>
        <w:t xml:space="preserve">According to the results of the </w:t>
      </w:r>
      <w:r w:rsidR="00630025" w:rsidRPr="00D41F97">
        <w:rPr>
          <w:noProof w:val="0"/>
        </w:rPr>
        <w:t xml:space="preserve">risk </w:t>
      </w:r>
      <w:r w:rsidRPr="00D41F97">
        <w:rPr>
          <w:noProof w:val="0"/>
        </w:rPr>
        <w:t xml:space="preserve">analysis, </w:t>
      </w:r>
      <w:r w:rsidR="00705D7E" w:rsidRPr="00D41F97">
        <w:rPr>
          <w:noProof w:val="0"/>
        </w:rPr>
        <w:t xml:space="preserve">following </w:t>
      </w:r>
      <w:r w:rsidRPr="00D41F97">
        <w:rPr>
          <w:noProof w:val="0"/>
        </w:rPr>
        <w:t xml:space="preserve">actions can be implemented to decrease the </w:t>
      </w:r>
      <w:r w:rsidR="00705D7E" w:rsidRPr="00D41F97">
        <w:rPr>
          <w:noProof w:val="0"/>
        </w:rPr>
        <w:t xml:space="preserve">programmatic </w:t>
      </w:r>
      <w:r w:rsidRPr="00D41F97">
        <w:rPr>
          <w:noProof w:val="0"/>
        </w:rPr>
        <w:t>risk (</w:t>
      </w:r>
      <w:r w:rsidR="004B1F56" w:rsidRPr="00D41F97">
        <w:rPr>
          <w:noProof w:val="0"/>
        </w:rPr>
        <w:t xml:space="preserve">see </w:t>
      </w:r>
      <w:r w:rsidR="006E7ACA" w:rsidRPr="00D41F97">
        <w:rPr>
          <w:noProof w:val="0"/>
        </w:rPr>
        <w:fldChar w:fldCharType="begin"/>
      </w:r>
      <w:r w:rsidR="006E7ACA" w:rsidRPr="00D41F97">
        <w:rPr>
          <w:noProof w:val="0"/>
        </w:rPr>
        <w:instrText xml:space="preserve"> REF _Ref462404558 \h </w:instrText>
      </w:r>
      <w:r w:rsidR="006E7ACA" w:rsidRPr="00D41F97">
        <w:rPr>
          <w:noProof w:val="0"/>
        </w:rPr>
      </w:r>
      <w:r w:rsidR="006E7ACA" w:rsidRPr="00D41F97">
        <w:rPr>
          <w:noProof w:val="0"/>
        </w:rPr>
        <w:fldChar w:fldCharType="separate"/>
      </w:r>
      <w:r w:rsidR="00E55FD6" w:rsidRPr="00D41F97">
        <w:t>Table 6</w:t>
      </w:r>
      <w:r w:rsidR="00E55FD6" w:rsidRPr="00D41F97">
        <w:noBreakHyphen/>
        <w:t>1</w:t>
      </w:r>
      <w:r w:rsidR="006E7ACA" w:rsidRPr="00D41F97">
        <w:rPr>
          <w:noProof w:val="0"/>
        </w:rPr>
        <w:fldChar w:fldCharType="end"/>
      </w:r>
      <w:r w:rsidR="00D23BD5" w:rsidRPr="00D41F97">
        <w:rPr>
          <w:noProof w:val="0"/>
        </w:rPr>
        <w:t>)</w:t>
      </w:r>
      <w:r w:rsidRPr="00D41F97">
        <w:rPr>
          <w:noProof w:val="0"/>
        </w:rPr>
        <w:t>.</w:t>
      </w:r>
    </w:p>
    <w:p w14:paraId="5BE70F02" w14:textId="77777777" w:rsidR="007A5AB7" w:rsidRPr="00D41F97" w:rsidRDefault="00CC3D57" w:rsidP="00F268D4">
      <w:pPr>
        <w:pStyle w:val="CaptionTable"/>
        <w:pageBreakBefore/>
      </w:pPr>
      <w:bookmarkStart w:id="118" w:name="_Ref462404558"/>
      <w:r w:rsidRPr="00D41F97">
        <w:lastRenderedPageBreak/>
        <w:t xml:space="preserve">Table </w:t>
      </w:r>
      <w:fldSimple w:instr=" STYLEREF 1 \s ">
        <w:r w:rsidR="00E55FD6" w:rsidRPr="00D41F97">
          <w:rPr>
            <w:noProof/>
          </w:rPr>
          <w:t>6</w:t>
        </w:r>
      </w:fldSimple>
      <w:r w:rsidRPr="00D41F97">
        <w:noBreakHyphen/>
      </w:r>
      <w:fldSimple w:instr=" SEQ Table \* ARABIC \s 1 ">
        <w:r w:rsidR="00E55FD6" w:rsidRPr="00D41F97">
          <w:rPr>
            <w:noProof/>
          </w:rPr>
          <w:t>1</w:t>
        </w:r>
      </w:fldSimple>
      <w:bookmarkEnd w:id="118"/>
      <w:r w:rsidR="007A5AB7" w:rsidRPr="00D41F97">
        <w:t xml:space="preserve">: </w:t>
      </w:r>
      <w:r w:rsidR="004B1F56" w:rsidRPr="00D41F97">
        <w:t xml:space="preserve">Examples of </w:t>
      </w:r>
      <w:r w:rsidR="003968FE" w:rsidRPr="00D41F97">
        <w:t>r</w:t>
      </w:r>
      <w:r w:rsidR="007A5AB7" w:rsidRPr="00D41F97">
        <w:t>isk mitigation actions to be implemented as a function of obsolescence risk type</w:t>
      </w:r>
    </w:p>
    <w:tbl>
      <w:tblPr>
        <w:tblW w:w="9230" w:type="dxa"/>
        <w:tblInd w:w="55" w:type="dxa"/>
        <w:tblCellMar>
          <w:left w:w="70" w:type="dxa"/>
          <w:right w:w="70" w:type="dxa"/>
        </w:tblCellMar>
        <w:tblLook w:val="04A0" w:firstRow="1" w:lastRow="0" w:firstColumn="1" w:lastColumn="0" w:noHBand="0" w:noVBand="1"/>
      </w:tblPr>
      <w:tblGrid>
        <w:gridCol w:w="1656"/>
        <w:gridCol w:w="3527"/>
        <w:gridCol w:w="4047"/>
      </w:tblGrid>
      <w:tr w:rsidR="007A5AB7" w:rsidRPr="00D41F97" w14:paraId="4DA8A01E" w14:textId="77777777" w:rsidTr="00CC3D57">
        <w:trPr>
          <w:trHeight w:val="975"/>
          <w:tblHeader/>
        </w:trPr>
        <w:tc>
          <w:tcPr>
            <w:tcW w:w="1656"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53D70CA8" w14:textId="77777777" w:rsidR="007A5AB7" w:rsidRPr="00D41F97" w:rsidRDefault="007A5AB7" w:rsidP="00CC3D57">
            <w:pPr>
              <w:pStyle w:val="TableHeader"/>
            </w:pPr>
            <w:r w:rsidRPr="00D41F97">
              <w:t>Category</w:t>
            </w:r>
          </w:p>
        </w:tc>
        <w:tc>
          <w:tcPr>
            <w:tcW w:w="3527" w:type="dxa"/>
            <w:tcBorders>
              <w:top w:val="single" w:sz="4" w:space="0" w:color="auto"/>
              <w:left w:val="nil"/>
              <w:bottom w:val="single" w:sz="4" w:space="0" w:color="auto"/>
              <w:right w:val="single" w:sz="4" w:space="0" w:color="auto"/>
            </w:tcBorders>
            <w:shd w:val="clear" w:color="auto" w:fill="4F81BD" w:themeFill="accent1"/>
            <w:vAlign w:val="center"/>
            <w:hideMark/>
          </w:tcPr>
          <w:p w14:paraId="7C0D5B39" w14:textId="7E8C241B" w:rsidR="007A5AB7" w:rsidRPr="00D41F97" w:rsidRDefault="007F640F" w:rsidP="00323A9E">
            <w:pPr>
              <w:pStyle w:val="TableHeader"/>
            </w:pPr>
            <w:r w:rsidRPr="00D41F97">
              <w:t>Obsoles</w:t>
            </w:r>
            <w:r w:rsidR="0092685C" w:rsidRPr="00D41F97">
              <w:t>c</w:t>
            </w:r>
            <w:r w:rsidRPr="00D41F97">
              <w:t>ence Risk</w:t>
            </w:r>
            <w:r w:rsidR="0019136B" w:rsidRPr="00D41F97">
              <w:t xml:space="preserve"> </w:t>
            </w:r>
            <w:r w:rsidR="00323A9E" w:rsidRPr="00D41F97">
              <w:t>Factor</w:t>
            </w:r>
          </w:p>
        </w:tc>
        <w:tc>
          <w:tcPr>
            <w:tcW w:w="4047" w:type="dxa"/>
            <w:tcBorders>
              <w:top w:val="single" w:sz="4" w:space="0" w:color="auto"/>
              <w:left w:val="nil"/>
              <w:bottom w:val="single" w:sz="4" w:space="0" w:color="auto"/>
              <w:right w:val="single" w:sz="4" w:space="0" w:color="auto"/>
            </w:tcBorders>
            <w:shd w:val="clear" w:color="auto" w:fill="4F81BD" w:themeFill="accent1"/>
            <w:vAlign w:val="center"/>
            <w:hideMark/>
          </w:tcPr>
          <w:p w14:paraId="2771A3E0" w14:textId="77777777" w:rsidR="007A5AB7" w:rsidRPr="00D41F97" w:rsidRDefault="007A5AB7" w:rsidP="00CC3D57">
            <w:pPr>
              <w:pStyle w:val="TableHeader"/>
            </w:pPr>
            <w:r w:rsidRPr="00D41F97">
              <w:t>Risk mitigation actions</w:t>
            </w:r>
          </w:p>
        </w:tc>
      </w:tr>
      <w:tr w:rsidR="007A5AB7" w:rsidRPr="00D41F97" w14:paraId="310D5045" w14:textId="77777777" w:rsidTr="00CC3D57">
        <w:trPr>
          <w:trHeight w:val="810"/>
        </w:trPr>
        <w:tc>
          <w:tcPr>
            <w:tcW w:w="1656"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9136D46" w14:textId="77777777" w:rsidR="007A5AB7" w:rsidRPr="00D41F97" w:rsidRDefault="007A5AB7" w:rsidP="00CC3D57">
            <w:pPr>
              <w:pStyle w:val="TableHeaderLEFT"/>
            </w:pPr>
            <w:r w:rsidRPr="00D41F97">
              <w:t xml:space="preserve">Procurement </w:t>
            </w: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953F01E" w14:textId="77777777" w:rsidR="007A5AB7" w:rsidRPr="00D41F97" w:rsidRDefault="007A5AB7" w:rsidP="00FA0B58">
            <w:pPr>
              <w:pStyle w:val="TablecellLEFT"/>
            </w:pPr>
            <w:r w:rsidRPr="00D41F97">
              <w:t>Single source</w:t>
            </w:r>
          </w:p>
        </w:tc>
        <w:tc>
          <w:tcPr>
            <w:tcW w:w="4047" w:type="dxa"/>
            <w:tcBorders>
              <w:top w:val="nil"/>
              <w:left w:val="nil"/>
              <w:bottom w:val="single" w:sz="4" w:space="0" w:color="auto"/>
              <w:right w:val="single" w:sz="4" w:space="0" w:color="auto"/>
            </w:tcBorders>
            <w:shd w:val="clear" w:color="auto" w:fill="auto"/>
            <w:vAlign w:val="center"/>
            <w:hideMark/>
          </w:tcPr>
          <w:p w14:paraId="0C1517F9" w14:textId="54A66AD7" w:rsidR="005507AD" w:rsidRPr="00D41F97" w:rsidRDefault="007A5AB7" w:rsidP="00EA28A8">
            <w:pPr>
              <w:pStyle w:val="Tablecell-bul1"/>
            </w:pPr>
            <w:r w:rsidRPr="00D41F97">
              <w:t>identify and possibly evaluate and qualify a second source</w:t>
            </w:r>
          </w:p>
          <w:p w14:paraId="042F9900" w14:textId="359F77F0" w:rsidR="007A5AB7" w:rsidRPr="00D41F97" w:rsidRDefault="007A5AB7" w:rsidP="00EA28A8">
            <w:pPr>
              <w:pStyle w:val="Tablecell-bul1"/>
            </w:pPr>
            <w:r w:rsidRPr="00D41F97">
              <w:t>improve contractual relationship with the supplier</w:t>
            </w:r>
          </w:p>
        </w:tc>
      </w:tr>
      <w:tr w:rsidR="007A5AB7" w:rsidRPr="00D41F97" w14:paraId="71ED0EAC" w14:textId="77777777" w:rsidTr="00CC3D57">
        <w:trPr>
          <w:trHeight w:val="1872"/>
        </w:trPr>
        <w:tc>
          <w:tcPr>
            <w:tcW w:w="165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6CD348A" w14:textId="77777777" w:rsidR="007A5AB7" w:rsidRPr="00D41F97" w:rsidRDefault="007A5AB7" w:rsidP="00CC3D57">
            <w:pPr>
              <w:pStyle w:val="TableHeaderLEFT"/>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9658B4A" w14:textId="6E46BBDC" w:rsidR="007A5AB7" w:rsidRPr="00D41F97" w:rsidRDefault="007A5AB7" w:rsidP="00FA0B58">
            <w:pPr>
              <w:pStyle w:val="TablecellLEFT"/>
            </w:pPr>
            <w:r w:rsidRPr="00D41F97">
              <w:t xml:space="preserve">Legislative impact (incl. environmental regulation impact, for instance from </w:t>
            </w:r>
            <w:r w:rsidR="00A25A8C" w:rsidRPr="00D41F97">
              <w:t>REACH</w:t>
            </w:r>
            <w:r w:rsidRPr="00D41F97">
              <w:t xml:space="preserve"> or </w:t>
            </w:r>
            <w:r w:rsidR="00917471" w:rsidRPr="00D41F97">
              <w:t>RoHS</w:t>
            </w:r>
            <w:r w:rsidRPr="00D41F97">
              <w:t xml:space="preserve">, and export control) and geopolitics constraints. </w:t>
            </w:r>
          </w:p>
        </w:tc>
        <w:tc>
          <w:tcPr>
            <w:tcW w:w="4047" w:type="dxa"/>
            <w:tcBorders>
              <w:top w:val="nil"/>
              <w:left w:val="nil"/>
              <w:bottom w:val="single" w:sz="4" w:space="0" w:color="auto"/>
              <w:right w:val="single" w:sz="4" w:space="0" w:color="auto"/>
            </w:tcBorders>
            <w:shd w:val="clear" w:color="auto" w:fill="auto"/>
            <w:vAlign w:val="center"/>
            <w:hideMark/>
          </w:tcPr>
          <w:p w14:paraId="1E1E3612" w14:textId="77777777" w:rsidR="005507AD" w:rsidRPr="00D41F97" w:rsidRDefault="00A25A8C" w:rsidP="00EA28A8">
            <w:pPr>
              <w:pStyle w:val="Tablecell-bul1"/>
            </w:pPr>
            <w:r w:rsidRPr="00D41F97">
              <w:t>REACH</w:t>
            </w:r>
            <w:r w:rsidR="007A5AB7" w:rsidRPr="00D41F97">
              <w:t xml:space="preserve"> authorization</w:t>
            </w:r>
          </w:p>
          <w:p w14:paraId="7AE92AE0" w14:textId="790093D3" w:rsidR="005507AD" w:rsidRPr="00D41F97" w:rsidRDefault="007A5AB7" w:rsidP="00EA28A8">
            <w:pPr>
              <w:pStyle w:val="Tablecell-bul1"/>
            </w:pPr>
            <w:r w:rsidRPr="00D41F97">
              <w:t>Analysis of alternative</w:t>
            </w:r>
          </w:p>
          <w:p w14:paraId="5D4C01AB" w14:textId="2F5D30C6" w:rsidR="005507AD" w:rsidRPr="00D41F97" w:rsidRDefault="007A5AB7" w:rsidP="00EA28A8">
            <w:pPr>
              <w:pStyle w:val="Tablecell-bul1"/>
            </w:pPr>
            <w:r w:rsidRPr="00D41F97">
              <w:t xml:space="preserve">Clarify with supplier its position </w:t>
            </w:r>
          </w:p>
          <w:p w14:paraId="4EBB9CCD" w14:textId="49526C44" w:rsidR="005507AD" w:rsidRPr="00D41F97" w:rsidRDefault="007A5AB7" w:rsidP="00EA28A8">
            <w:pPr>
              <w:pStyle w:val="Tablecell-bul1"/>
            </w:pPr>
            <w:r w:rsidRPr="00D41F97">
              <w:t>Exemption</w:t>
            </w:r>
          </w:p>
          <w:p w14:paraId="289C7A0A" w14:textId="3ED08BA1" w:rsidR="005507AD" w:rsidRPr="00D41F97" w:rsidRDefault="007A5AB7" w:rsidP="00EA28A8">
            <w:pPr>
              <w:pStyle w:val="Tablecell-bul1"/>
            </w:pPr>
            <w:r w:rsidRPr="00D41F97">
              <w:t>Check the impact of restriction on the market</w:t>
            </w:r>
          </w:p>
          <w:p w14:paraId="7BFB1AD9" w14:textId="75E0E555" w:rsidR="005507AD" w:rsidRPr="00D41F97" w:rsidRDefault="007A5AB7" w:rsidP="00EA28A8">
            <w:pPr>
              <w:pStyle w:val="Tablecell-bul1"/>
            </w:pPr>
            <w:r w:rsidRPr="00D41F97">
              <w:t>Identify non-Export Control sources</w:t>
            </w:r>
          </w:p>
          <w:p w14:paraId="5936ADE7" w14:textId="1BF3A6C2" w:rsidR="005507AD" w:rsidRPr="00D41F97" w:rsidRDefault="007A5AB7" w:rsidP="00EA28A8">
            <w:pPr>
              <w:pStyle w:val="Tablecell-bul1"/>
            </w:pPr>
            <w:r w:rsidRPr="00D41F97">
              <w:t>Stockpiles (life time of MMPP to be considered)</w:t>
            </w:r>
          </w:p>
          <w:p w14:paraId="779D8B11" w14:textId="2EAECB17" w:rsidR="007A5AB7" w:rsidRPr="00D41F97" w:rsidRDefault="007A5AB7" w:rsidP="00EA28A8">
            <w:pPr>
              <w:pStyle w:val="Tablecell-bul1"/>
            </w:pPr>
            <w:r w:rsidRPr="00D41F97">
              <w:t>Lobbying</w:t>
            </w:r>
          </w:p>
        </w:tc>
      </w:tr>
      <w:tr w:rsidR="007A5AB7" w:rsidRPr="00D41F97" w14:paraId="4C465E38" w14:textId="77777777" w:rsidTr="00CC3D57">
        <w:trPr>
          <w:trHeight w:val="835"/>
        </w:trPr>
        <w:tc>
          <w:tcPr>
            <w:tcW w:w="165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E58D44C" w14:textId="77777777" w:rsidR="007A5AB7" w:rsidRPr="00D41F97" w:rsidRDefault="007A5AB7" w:rsidP="00CC3D57">
            <w:pPr>
              <w:pStyle w:val="TableHeaderLEFT"/>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0D52C2C" w14:textId="17125D88" w:rsidR="007A5AB7" w:rsidRPr="00D41F97" w:rsidRDefault="007A5AB7" w:rsidP="00FA0B58">
            <w:pPr>
              <w:pStyle w:val="TablecellLEFT"/>
            </w:pPr>
            <w:r w:rsidRPr="00D41F97">
              <w:t xml:space="preserve">Scarce (shortage such as for carbon </w:t>
            </w:r>
            <w:r w:rsidR="00B13058" w:rsidRPr="00D41F97">
              <w:t>fibres</w:t>
            </w:r>
            <w:r w:rsidRPr="00D41F97">
              <w:t>, strategic materials such rare-earth-based materials, embargo, risk of counterfeit…)</w:t>
            </w:r>
          </w:p>
        </w:tc>
        <w:tc>
          <w:tcPr>
            <w:tcW w:w="4047" w:type="dxa"/>
            <w:tcBorders>
              <w:top w:val="nil"/>
              <w:left w:val="nil"/>
              <w:bottom w:val="single" w:sz="4" w:space="0" w:color="auto"/>
              <w:right w:val="single" w:sz="4" w:space="0" w:color="auto"/>
            </w:tcBorders>
            <w:shd w:val="clear" w:color="auto" w:fill="auto"/>
            <w:vAlign w:val="center"/>
            <w:hideMark/>
          </w:tcPr>
          <w:p w14:paraId="02B1FB64" w14:textId="73F024A9" w:rsidR="006A28BE" w:rsidRPr="00D41F97" w:rsidRDefault="007A5AB7" w:rsidP="00EA28A8">
            <w:pPr>
              <w:pStyle w:val="Tablecell-bul1"/>
            </w:pPr>
            <w:r w:rsidRPr="00D41F97">
              <w:t xml:space="preserve">Stockpiles </w:t>
            </w:r>
          </w:p>
          <w:p w14:paraId="5627FA34" w14:textId="2E038FC9" w:rsidR="006A28BE" w:rsidRPr="00D41F97" w:rsidRDefault="007A5AB7" w:rsidP="00EA28A8">
            <w:pPr>
              <w:pStyle w:val="Tablecell-bul1"/>
            </w:pPr>
            <w:r w:rsidRPr="00D41F97">
              <w:t>Lobbying</w:t>
            </w:r>
          </w:p>
          <w:p w14:paraId="2D0C4F2E" w14:textId="76EDBD8B" w:rsidR="007A5AB7" w:rsidRPr="00D41F97" w:rsidRDefault="007A5AB7" w:rsidP="00EA28A8">
            <w:pPr>
              <w:pStyle w:val="Tablecell-bul1"/>
            </w:pPr>
            <w:r w:rsidRPr="00D41F97">
              <w:t>Having information about supply-demand</w:t>
            </w:r>
          </w:p>
        </w:tc>
      </w:tr>
      <w:tr w:rsidR="007A5AB7" w:rsidRPr="00D41F97" w14:paraId="3F8DB09C" w14:textId="77777777" w:rsidTr="00CC3D57">
        <w:trPr>
          <w:trHeight w:val="1273"/>
        </w:trPr>
        <w:tc>
          <w:tcPr>
            <w:tcW w:w="165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2996143" w14:textId="77777777" w:rsidR="007A5AB7" w:rsidRPr="00D41F97" w:rsidRDefault="007A5AB7" w:rsidP="00CC3D57">
            <w:pPr>
              <w:pStyle w:val="TableHeaderLEFT"/>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13515CB" w14:textId="77777777" w:rsidR="007A5AB7" w:rsidRPr="00D41F97" w:rsidRDefault="007A5AB7" w:rsidP="00FA0B58">
            <w:pPr>
              <w:pStyle w:val="TablecellLEFT"/>
            </w:pPr>
            <w:r w:rsidRPr="00D41F97">
              <w:t>Long time for delivery (in case of non-conformity of a lot)</w:t>
            </w:r>
          </w:p>
        </w:tc>
        <w:tc>
          <w:tcPr>
            <w:tcW w:w="4047" w:type="dxa"/>
            <w:tcBorders>
              <w:top w:val="nil"/>
              <w:left w:val="nil"/>
              <w:bottom w:val="single" w:sz="4" w:space="0" w:color="auto"/>
              <w:right w:val="single" w:sz="4" w:space="0" w:color="auto"/>
            </w:tcBorders>
            <w:shd w:val="clear" w:color="auto" w:fill="auto"/>
            <w:vAlign w:val="center"/>
            <w:hideMark/>
          </w:tcPr>
          <w:p w14:paraId="0C02712E" w14:textId="77777777" w:rsidR="006A28BE" w:rsidRPr="00D41F97" w:rsidRDefault="007A5AB7" w:rsidP="00EA28A8">
            <w:pPr>
              <w:pStyle w:val="Tablecell-bul1"/>
            </w:pPr>
            <w:r w:rsidRPr="00D41F97">
              <w:t>improve contractual relationship with the supplier</w:t>
            </w:r>
          </w:p>
          <w:p w14:paraId="4CCB9C47" w14:textId="77777777" w:rsidR="006A28BE" w:rsidRPr="00D41F97" w:rsidRDefault="007A5AB7" w:rsidP="006A28BE">
            <w:pPr>
              <w:pStyle w:val="Tablecell-bul1"/>
            </w:pPr>
            <w:r w:rsidRPr="00D41F97">
              <w:t>search for another supplier</w:t>
            </w:r>
          </w:p>
          <w:p w14:paraId="656A008E" w14:textId="77777777" w:rsidR="006A28BE" w:rsidRPr="00D41F97" w:rsidRDefault="007A5AB7" w:rsidP="006A28BE">
            <w:pPr>
              <w:pStyle w:val="Tablecell-bul1"/>
            </w:pPr>
            <w:r w:rsidRPr="00D41F97">
              <w:t>Buffer stockpile (periodical restocking?)</w:t>
            </w:r>
          </w:p>
          <w:p w14:paraId="3C91C70A" w14:textId="73FE6F4D" w:rsidR="007A5AB7" w:rsidRPr="00D41F97" w:rsidRDefault="007A5AB7" w:rsidP="006A28BE">
            <w:pPr>
              <w:pStyle w:val="Tablecell-bul1"/>
            </w:pPr>
            <w:r w:rsidRPr="00D41F97">
              <w:t>Implement some intermediate tests to ensure that the lot will be compliant</w:t>
            </w:r>
          </w:p>
        </w:tc>
      </w:tr>
      <w:tr w:rsidR="007A5AB7" w:rsidRPr="00D41F97" w14:paraId="558C8E42" w14:textId="77777777" w:rsidTr="00CC3D57">
        <w:trPr>
          <w:trHeight w:val="696"/>
        </w:trPr>
        <w:tc>
          <w:tcPr>
            <w:tcW w:w="165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9BD32AE" w14:textId="77777777" w:rsidR="007A5AB7" w:rsidRPr="00D41F97" w:rsidRDefault="007A5AB7" w:rsidP="00CC3D57">
            <w:pPr>
              <w:pStyle w:val="TableHeaderLEFT"/>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A4E072B" w14:textId="77777777" w:rsidR="007A5AB7" w:rsidRPr="00D41F97" w:rsidRDefault="007A5AB7" w:rsidP="00FA0B58">
            <w:pPr>
              <w:pStyle w:val="TablecellLEFT"/>
            </w:pPr>
            <w:r w:rsidRPr="00D41F97">
              <w:t>Low consumption level (risk of rationalization if Space sector is the only user)</w:t>
            </w:r>
          </w:p>
        </w:tc>
        <w:tc>
          <w:tcPr>
            <w:tcW w:w="4047" w:type="dxa"/>
            <w:tcBorders>
              <w:top w:val="nil"/>
              <w:left w:val="nil"/>
              <w:bottom w:val="single" w:sz="4" w:space="0" w:color="auto"/>
              <w:right w:val="single" w:sz="4" w:space="0" w:color="auto"/>
            </w:tcBorders>
            <w:shd w:val="clear" w:color="auto" w:fill="auto"/>
            <w:vAlign w:val="center"/>
            <w:hideMark/>
          </w:tcPr>
          <w:p w14:paraId="5C8747E5" w14:textId="77777777" w:rsidR="006A28BE" w:rsidRPr="00D41F97" w:rsidRDefault="007A5AB7" w:rsidP="00EA28A8">
            <w:pPr>
              <w:pStyle w:val="Tablecell-bul1"/>
            </w:pPr>
            <w:r w:rsidRPr="00D41F97">
              <w:t xml:space="preserve">Find synergies with other companies </w:t>
            </w:r>
            <w:r w:rsidRPr="00D41F97">
              <w:br/>
              <w:t>o Lobbying</w:t>
            </w:r>
          </w:p>
          <w:p w14:paraId="0E75BAD1" w14:textId="5D15E7D2" w:rsidR="007A5AB7" w:rsidRPr="00D41F97" w:rsidRDefault="007A5AB7" w:rsidP="006A28BE">
            <w:pPr>
              <w:pStyle w:val="Tablecell-bul1"/>
            </w:pPr>
            <w:r w:rsidRPr="00D41F97">
              <w:t>Stockpile</w:t>
            </w:r>
          </w:p>
        </w:tc>
      </w:tr>
      <w:tr w:rsidR="007A5AB7" w:rsidRPr="00D41F97" w14:paraId="28BFB7C6" w14:textId="77777777" w:rsidTr="00CC3D57">
        <w:trPr>
          <w:trHeight w:val="550"/>
        </w:trPr>
        <w:tc>
          <w:tcPr>
            <w:tcW w:w="165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C3A6BDF" w14:textId="77777777" w:rsidR="007A5AB7" w:rsidRPr="00D41F97" w:rsidRDefault="007A5AB7" w:rsidP="00CC3D57">
            <w:pPr>
              <w:pStyle w:val="TableHeaderLEFT"/>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8490116" w14:textId="3CDF9EEB" w:rsidR="007A5AB7" w:rsidRPr="00D41F97" w:rsidRDefault="007A5AB7" w:rsidP="006A28BE">
            <w:pPr>
              <w:pStyle w:val="TablecellLEFT"/>
            </w:pPr>
            <w:r w:rsidRPr="00D41F97">
              <w:t xml:space="preserve">Specific requirements (properties difficult to obtain on the market) </w:t>
            </w:r>
            <w:r w:rsidR="006A28BE" w:rsidRPr="00D41F97">
              <w:t>f</w:t>
            </w:r>
            <w:r w:rsidRPr="00D41F97">
              <w:t>or non-COTS</w:t>
            </w:r>
          </w:p>
        </w:tc>
        <w:tc>
          <w:tcPr>
            <w:tcW w:w="4047" w:type="dxa"/>
            <w:tcBorders>
              <w:top w:val="nil"/>
              <w:left w:val="nil"/>
              <w:bottom w:val="single" w:sz="4" w:space="0" w:color="auto"/>
              <w:right w:val="single" w:sz="4" w:space="0" w:color="auto"/>
            </w:tcBorders>
            <w:shd w:val="clear" w:color="auto" w:fill="auto"/>
            <w:vAlign w:val="center"/>
            <w:hideMark/>
          </w:tcPr>
          <w:p w14:paraId="63BB6FDF" w14:textId="77777777" w:rsidR="007A5AB7" w:rsidRPr="00D41F97" w:rsidRDefault="007A5AB7" w:rsidP="00FA0B58">
            <w:pPr>
              <w:pStyle w:val="TablecellLEFT"/>
            </w:pPr>
            <w:r w:rsidRPr="00D41F97">
              <w:t xml:space="preserve">Technical survey to adapt the specification to the market </w:t>
            </w:r>
          </w:p>
        </w:tc>
      </w:tr>
      <w:tr w:rsidR="007A5AB7" w:rsidRPr="00D41F97" w14:paraId="5ABE60DD" w14:textId="77777777" w:rsidTr="00CC3D57">
        <w:trPr>
          <w:trHeight w:val="714"/>
        </w:trPr>
        <w:tc>
          <w:tcPr>
            <w:tcW w:w="165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DF9E0C6" w14:textId="77777777" w:rsidR="007A5AB7" w:rsidRPr="00D41F97" w:rsidRDefault="007A5AB7" w:rsidP="00CC3D57">
            <w:pPr>
              <w:pStyle w:val="TableHeaderLEFT"/>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630EE76" w14:textId="77777777" w:rsidR="007A5AB7" w:rsidRPr="00D41F97" w:rsidRDefault="007A5AB7" w:rsidP="00FA0B58">
            <w:pPr>
              <w:pStyle w:val="TablecellLEFT"/>
            </w:pPr>
            <w:r w:rsidRPr="00D41F97">
              <w:t>Lack of knowledge of the supply chain</w:t>
            </w:r>
          </w:p>
        </w:tc>
        <w:tc>
          <w:tcPr>
            <w:tcW w:w="4047" w:type="dxa"/>
            <w:tcBorders>
              <w:top w:val="nil"/>
              <w:left w:val="nil"/>
              <w:bottom w:val="single" w:sz="4" w:space="0" w:color="auto"/>
              <w:right w:val="single" w:sz="4" w:space="0" w:color="auto"/>
            </w:tcBorders>
            <w:shd w:val="clear" w:color="auto" w:fill="auto"/>
            <w:vAlign w:val="center"/>
            <w:hideMark/>
          </w:tcPr>
          <w:p w14:paraId="51C38A7E" w14:textId="77777777" w:rsidR="006A28BE" w:rsidRPr="00D41F97" w:rsidRDefault="007A5AB7" w:rsidP="00EA28A8">
            <w:pPr>
              <w:pStyle w:val="Tablecell-bul1"/>
            </w:pPr>
            <w:r w:rsidRPr="00D41F97">
              <w:t>Technical audit</w:t>
            </w:r>
          </w:p>
          <w:p w14:paraId="203905A8" w14:textId="77777777" w:rsidR="006A28BE" w:rsidRPr="00D41F97" w:rsidRDefault="007A5AB7" w:rsidP="006A28BE">
            <w:pPr>
              <w:pStyle w:val="Tablecell-bul1"/>
            </w:pPr>
            <w:r w:rsidRPr="00D41F97">
              <w:t xml:space="preserve">Contact directly the manufacturer </w:t>
            </w:r>
          </w:p>
          <w:p w14:paraId="2E38F93D" w14:textId="5915DF87" w:rsidR="007A5AB7" w:rsidRPr="00D41F97" w:rsidRDefault="007A5AB7" w:rsidP="006A28BE">
            <w:pPr>
              <w:pStyle w:val="Tablecell-bul1"/>
            </w:pPr>
            <w:r w:rsidRPr="00D41F97">
              <w:t xml:space="preserve">Avoid as far as possible intermediates in </w:t>
            </w:r>
            <w:r w:rsidR="00240BC5" w:rsidRPr="00D41F97">
              <w:t xml:space="preserve">(brokers) </w:t>
            </w:r>
            <w:r w:rsidRPr="00D41F97">
              <w:t>procurement</w:t>
            </w:r>
          </w:p>
        </w:tc>
      </w:tr>
      <w:tr w:rsidR="007A5AB7" w:rsidRPr="00D41F97" w14:paraId="72099A66" w14:textId="77777777" w:rsidTr="00CC3D57">
        <w:trPr>
          <w:trHeight w:val="838"/>
        </w:trPr>
        <w:tc>
          <w:tcPr>
            <w:tcW w:w="165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496F7F8" w14:textId="77777777" w:rsidR="007A5AB7" w:rsidRPr="00D41F97" w:rsidRDefault="007A5AB7" w:rsidP="00CC3D57">
            <w:pPr>
              <w:pStyle w:val="TableHeaderLEFT"/>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EB3BE55" w14:textId="77777777" w:rsidR="007A5AB7" w:rsidRPr="00D41F97" w:rsidRDefault="007A5AB7" w:rsidP="00FA0B58">
            <w:pPr>
              <w:pStyle w:val="TablecellLEFT"/>
            </w:pPr>
            <w:r w:rsidRPr="00D41F97">
              <w:t>Recurrent quality problems with the supplier or subcontractor</w:t>
            </w:r>
          </w:p>
        </w:tc>
        <w:tc>
          <w:tcPr>
            <w:tcW w:w="4047" w:type="dxa"/>
            <w:tcBorders>
              <w:top w:val="nil"/>
              <w:left w:val="nil"/>
              <w:bottom w:val="single" w:sz="4" w:space="0" w:color="auto"/>
              <w:right w:val="single" w:sz="4" w:space="0" w:color="auto"/>
            </w:tcBorders>
            <w:shd w:val="clear" w:color="auto" w:fill="auto"/>
            <w:vAlign w:val="center"/>
            <w:hideMark/>
          </w:tcPr>
          <w:p w14:paraId="3F93F8CA" w14:textId="77777777" w:rsidR="006A28BE" w:rsidRPr="00D41F97" w:rsidRDefault="007A5AB7" w:rsidP="00EA28A8">
            <w:pPr>
              <w:pStyle w:val="Tablecell-bul1"/>
            </w:pPr>
            <w:r w:rsidRPr="00D41F97">
              <w:t>Technical audits</w:t>
            </w:r>
          </w:p>
          <w:p w14:paraId="6830FE8C" w14:textId="77777777" w:rsidR="006A28BE" w:rsidRPr="00D41F97" w:rsidRDefault="007A5AB7" w:rsidP="006A28BE">
            <w:pPr>
              <w:pStyle w:val="Tablecell-bul1"/>
            </w:pPr>
            <w:r w:rsidRPr="00D41F97">
              <w:t>Improve procurement specification if necessary</w:t>
            </w:r>
          </w:p>
          <w:p w14:paraId="1099A989" w14:textId="3ACB62EC" w:rsidR="007A5AB7" w:rsidRPr="00D41F97" w:rsidRDefault="007A5AB7" w:rsidP="006A28BE">
            <w:pPr>
              <w:pStyle w:val="Tablecell-bul1"/>
            </w:pPr>
            <w:r w:rsidRPr="00D41F97">
              <w:t>Look for another supplier</w:t>
            </w:r>
          </w:p>
        </w:tc>
      </w:tr>
      <w:tr w:rsidR="007A5AB7" w:rsidRPr="00D41F97" w14:paraId="240ABC39" w14:textId="77777777" w:rsidTr="00CC3D57">
        <w:trPr>
          <w:trHeight w:val="570"/>
        </w:trPr>
        <w:tc>
          <w:tcPr>
            <w:tcW w:w="165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5752CA5" w14:textId="77777777" w:rsidR="007A5AB7" w:rsidRPr="00D41F97" w:rsidRDefault="007A5AB7" w:rsidP="00CC3D57">
            <w:pPr>
              <w:pStyle w:val="TableHeaderLEFT"/>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B3E9DDE" w14:textId="77777777" w:rsidR="007A5AB7" w:rsidRPr="00D41F97" w:rsidRDefault="007A5AB7" w:rsidP="00FA0B58">
            <w:pPr>
              <w:pStyle w:val="TablecellLEFT"/>
            </w:pPr>
            <w:r w:rsidRPr="00D41F97">
              <w:t>No procurement agreement with the supplier or manufacturer</w:t>
            </w:r>
          </w:p>
        </w:tc>
        <w:tc>
          <w:tcPr>
            <w:tcW w:w="4047" w:type="dxa"/>
            <w:tcBorders>
              <w:top w:val="nil"/>
              <w:left w:val="nil"/>
              <w:bottom w:val="single" w:sz="4" w:space="0" w:color="auto"/>
              <w:right w:val="single" w:sz="4" w:space="0" w:color="auto"/>
            </w:tcBorders>
            <w:shd w:val="clear" w:color="auto" w:fill="auto"/>
            <w:vAlign w:val="center"/>
            <w:hideMark/>
          </w:tcPr>
          <w:p w14:paraId="1C3B2518" w14:textId="77777777" w:rsidR="007A5AB7" w:rsidRPr="00D41F97" w:rsidRDefault="007A5AB7" w:rsidP="00FA0B58">
            <w:pPr>
              <w:pStyle w:val="TablecellLEFT"/>
            </w:pPr>
            <w:r w:rsidRPr="00D41F97">
              <w:t>Improve contractual(or not) relationship with the supplier</w:t>
            </w:r>
          </w:p>
        </w:tc>
      </w:tr>
      <w:tr w:rsidR="007A5AB7" w:rsidRPr="00D41F97" w14:paraId="784CF2B8" w14:textId="77777777" w:rsidTr="00CC3D57">
        <w:trPr>
          <w:trHeight w:val="405"/>
        </w:trPr>
        <w:tc>
          <w:tcPr>
            <w:tcW w:w="165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AE39A84" w14:textId="77777777" w:rsidR="007A5AB7" w:rsidRPr="00D41F97" w:rsidRDefault="007A5AB7" w:rsidP="00CC3D57">
            <w:pPr>
              <w:pStyle w:val="TableHeaderLEFT"/>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8ABA28E" w14:textId="77777777" w:rsidR="007A5AB7" w:rsidRPr="00D41F97" w:rsidRDefault="007A5AB7" w:rsidP="00FA0B58">
            <w:pPr>
              <w:pStyle w:val="TablecellLEFT"/>
            </w:pPr>
            <w:r w:rsidRPr="00D41F97">
              <w:t>Bad financial situation of the supplier</w:t>
            </w:r>
          </w:p>
        </w:tc>
        <w:tc>
          <w:tcPr>
            <w:tcW w:w="4047" w:type="dxa"/>
            <w:tcBorders>
              <w:top w:val="nil"/>
              <w:left w:val="nil"/>
              <w:bottom w:val="single" w:sz="4" w:space="0" w:color="auto"/>
              <w:right w:val="single" w:sz="4" w:space="0" w:color="auto"/>
            </w:tcBorders>
            <w:shd w:val="clear" w:color="auto" w:fill="auto"/>
            <w:vAlign w:val="center"/>
            <w:hideMark/>
          </w:tcPr>
          <w:p w14:paraId="0B87EAF2" w14:textId="77777777" w:rsidR="007A5AB7" w:rsidRPr="00D41F97" w:rsidRDefault="007A5AB7" w:rsidP="00FA0B58">
            <w:pPr>
              <w:pStyle w:val="TablecellLEFT"/>
            </w:pPr>
            <w:r w:rsidRPr="00D41F97">
              <w:t>Identify another supplier</w:t>
            </w:r>
          </w:p>
        </w:tc>
      </w:tr>
      <w:tr w:rsidR="007A5AB7" w:rsidRPr="00D41F97" w14:paraId="2E5EAF64" w14:textId="77777777" w:rsidTr="00CC3D57">
        <w:trPr>
          <w:trHeight w:val="480"/>
        </w:trPr>
        <w:tc>
          <w:tcPr>
            <w:tcW w:w="165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B086E83" w14:textId="77777777" w:rsidR="007A5AB7" w:rsidRPr="00D41F97" w:rsidRDefault="007A5AB7" w:rsidP="00CC3D57">
            <w:pPr>
              <w:pStyle w:val="TableHeaderLEFT"/>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D846032" w14:textId="77777777" w:rsidR="007A5AB7" w:rsidRPr="00D41F97" w:rsidRDefault="007A5AB7" w:rsidP="00FA0B58">
            <w:pPr>
              <w:pStyle w:val="TablecellLEFT"/>
            </w:pPr>
            <w:r w:rsidRPr="00D41F97">
              <w:t>Very small company</w:t>
            </w:r>
          </w:p>
        </w:tc>
        <w:tc>
          <w:tcPr>
            <w:tcW w:w="4047" w:type="dxa"/>
            <w:tcBorders>
              <w:top w:val="nil"/>
              <w:left w:val="nil"/>
              <w:bottom w:val="single" w:sz="4" w:space="0" w:color="auto"/>
              <w:right w:val="single" w:sz="4" w:space="0" w:color="auto"/>
            </w:tcBorders>
            <w:shd w:val="clear" w:color="auto" w:fill="auto"/>
            <w:vAlign w:val="center"/>
            <w:hideMark/>
          </w:tcPr>
          <w:p w14:paraId="6A6B3860" w14:textId="77777777" w:rsidR="007A5AB7" w:rsidRPr="00D41F97" w:rsidRDefault="007A5AB7" w:rsidP="00FA0B58">
            <w:pPr>
              <w:pStyle w:val="TablecellLEFT"/>
            </w:pPr>
            <w:r w:rsidRPr="00D41F97">
              <w:t>Identify another supplier</w:t>
            </w:r>
          </w:p>
        </w:tc>
      </w:tr>
      <w:tr w:rsidR="007A5AB7" w:rsidRPr="00D41F97" w14:paraId="5B6CE400" w14:textId="77777777" w:rsidTr="00CC3D57">
        <w:trPr>
          <w:trHeight w:val="825"/>
        </w:trPr>
        <w:tc>
          <w:tcPr>
            <w:tcW w:w="1656"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17B541E" w14:textId="77777777" w:rsidR="007A5AB7" w:rsidRPr="00D41F97" w:rsidRDefault="007A5AB7" w:rsidP="00CC3D57">
            <w:pPr>
              <w:pStyle w:val="TableHeaderLEFT"/>
            </w:pPr>
            <w:r w:rsidRPr="00D41F97">
              <w:lastRenderedPageBreak/>
              <w:t xml:space="preserve">Design </w:t>
            </w: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356ACA1" w14:textId="69E06154" w:rsidR="007A5AB7" w:rsidRPr="00D41F97" w:rsidRDefault="007A5AB7" w:rsidP="006A28BE">
            <w:pPr>
              <w:pStyle w:val="TablecellLEFT"/>
            </w:pPr>
            <w:r w:rsidRPr="00D41F97">
              <w:t>Design driver (change in one MMPP would induce a change in the whole design (for instance impact on mass), such as for beryllium case)</w:t>
            </w:r>
          </w:p>
        </w:tc>
        <w:tc>
          <w:tcPr>
            <w:tcW w:w="4047" w:type="dxa"/>
            <w:tcBorders>
              <w:top w:val="nil"/>
              <w:left w:val="nil"/>
              <w:bottom w:val="single" w:sz="4" w:space="0" w:color="auto"/>
              <w:right w:val="single" w:sz="4" w:space="0" w:color="auto"/>
            </w:tcBorders>
            <w:shd w:val="clear" w:color="auto" w:fill="auto"/>
            <w:vAlign w:val="center"/>
            <w:hideMark/>
          </w:tcPr>
          <w:p w14:paraId="5F29A35C" w14:textId="77777777" w:rsidR="007A5AB7" w:rsidRPr="00D41F97" w:rsidRDefault="007A5AB7" w:rsidP="00FA0B58">
            <w:pPr>
              <w:pStyle w:val="TablecellLEFT"/>
            </w:pPr>
            <w:r w:rsidRPr="00D41F97">
              <w:t>Improve design robustness to allow the substitutions of MMPP</w:t>
            </w:r>
          </w:p>
        </w:tc>
      </w:tr>
      <w:tr w:rsidR="007A5AB7" w:rsidRPr="00D41F97" w14:paraId="1F93B23D" w14:textId="77777777" w:rsidTr="00CC3D57">
        <w:trPr>
          <w:trHeight w:val="825"/>
        </w:trPr>
        <w:tc>
          <w:tcPr>
            <w:tcW w:w="165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B73BD32" w14:textId="77777777" w:rsidR="007A5AB7" w:rsidRPr="00D41F97" w:rsidRDefault="007A5AB7" w:rsidP="00CC3D57">
            <w:pPr>
              <w:pStyle w:val="TableHeaderLEFT"/>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22E2845" w14:textId="77777777" w:rsidR="007A5AB7" w:rsidRPr="00D41F97" w:rsidRDefault="007A5AB7" w:rsidP="00FA0B58">
            <w:pPr>
              <w:pStyle w:val="TablecellLEFT"/>
            </w:pPr>
            <w:r w:rsidRPr="00D41F97">
              <w:t>Technology driver (for example, in the case of the hydrazine and gallium arsenide, MMPP too application-specific)</w:t>
            </w:r>
          </w:p>
        </w:tc>
        <w:tc>
          <w:tcPr>
            <w:tcW w:w="4047" w:type="dxa"/>
            <w:tcBorders>
              <w:top w:val="nil"/>
              <w:left w:val="nil"/>
              <w:bottom w:val="single" w:sz="4" w:space="0" w:color="auto"/>
              <w:right w:val="single" w:sz="4" w:space="0" w:color="auto"/>
            </w:tcBorders>
            <w:shd w:val="clear" w:color="auto" w:fill="auto"/>
            <w:vAlign w:val="center"/>
            <w:hideMark/>
          </w:tcPr>
          <w:p w14:paraId="1B409827" w14:textId="77777777" w:rsidR="006A28BE" w:rsidRPr="00D41F97" w:rsidRDefault="007A5AB7" w:rsidP="00EA28A8">
            <w:pPr>
              <w:pStyle w:val="Tablecell-bul1"/>
            </w:pPr>
            <w:r w:rsidRPr="00D41F97">
              <w:t>Strong R&amp;D capability</w:t>
            </w:r>
          </w:p>
          <w:p w14:paraId="5FCB9157" w14:textId="6D9B2CF9" w:rsidR="007A5AB7" w:rsidRPr="00D41F97" w:rsidRDefault="007A5AB7" w:rsidP="006A28BE">
            <w:pPr>
              <w:pStyle w:val="Tablecell-bul1"/>
            </w:pPr>
            <w:r w:rsidRPr="00D41F97">
              <w:t>Strong relationship with scientific laboratories</w:t>
            </w:r>
          </w:p>
        </w:tc>
      </w:tr>
      <w:tr w:rsidR="007A5AB7" w:rsidRPr="00D41F97" w14:paraId="6B869392" w14:textId="77777777" w:rsidTr="00CC3D57">
        <w:trPr>
          <w:trHeight w:val="495"/>
        </w:trPr>
        <w:tc>
          <w:tcPr>
            <w:tcW w:w="1656"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0299CC4" w14:textId="77777777" w:rsidR="007A5AB7" w:rsidRPr="00D41F97" w:rsidRDefault="007A5AB7" w:rsidP="00CC3D57">
            <w:pPr>
              <w:pStyle w:val="TableHeaderLEFT"/>
            </w:pPr>
            <w:r w:rsidRPr="00D41F97">
              <w:t>Application - Manufacturing and AIT (assembly integration &amp; test)</w:t>
            </w: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76FAD12" w14:textId="77777777" w:rsidR="007A5AB7" w:rsidRPr="00D41F97" w:rsidRDefault="007A5AB7" w:rsidP="00FA0B58">
            <w:pPr>
              <w:pStyle w:val="TablecellLEFT"/>
            </w:pPr>
            <w:r w:rsidRPr="00D41F97">
              <w:t xml:space="preserve">Common MMPP, multiple company usages </w:t>
            </w:r>
          </w:p>
        </w:tc>
        <w:tc>
          <w:tcPr>
            <w:tcW w:w="4047" w:type="dxa"/>
            <w:tcBorders>
              <w:top w:val="nil"/>
              <w:left w:val="nil"/>
              <w:bottom w:val="single" w:sz="4" w:space="0" w:color="auto"/>
              <w:right w:val="single" w:sz="4" w:space="0" w:color="auto"/>
            </w:tcBorders>
            <w:shd w:val="clear" w:color="auto" w:fill="auto"/>
            <w:vAlign w:val="center"/>
            <w:hideMark/>
          </w:tcPr>
          <w:p w14:paraId="724F6946" w14:textId="77777777" w:rsidR="007A5AB7" w:rsidRPr="00D41F97" w:rsidRDefault="007A5AB7" w:rsidP="00FA0B58">
            <w:pPr>
              <w:pStyle w:val="TablecellLEFT"/>
            </w:pPr>
            <w:r w:rsidRPr="00D41F97">
              <w:t>Exhaustive mapping of all materials usages</w:t>
            </w:r>
          </w:p>
        </w:tc>
      </w:tr>
      <w:tr w:rsidR="007A5AB7" w:rsidRPr="00D41F97" w14:paraId="2A843416" w14:textId="77777777" w:rsidTr="00CC3D57">
        <w:trPr>
          <w:trHeight w:val="744"/>
        </w:trPr>
        <w:tc>
          <w:tcPr>
            <w:tcW w:w="165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4D82CAB" w14:textId="77777777" w:rsidR="007A5AB7" w:rsidRPr="00D41F97" w:rsidRDefault="007A5AB7" w:rsidP="00CC3D57">
            <w:pPr>
              <w:pStyle w:val="TableHeaderLEFT"/>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43673DD" w14:textId="77777777" w:rsidR="007A5AB7" w:rsidRPr="00D41F97" w:rsidRDefault="007A5AB7" w:rsidP="00FA0B58">
            <w:pPr>
              <w:pStyle w:val="TablecellLEFT"/>
            </w:pPr>
            <w:r w:rsidRPr="00D41F97">
              <w:t>Scarce skills involved</w:t>
            </w:r>
          </w:p>
        </w:tc>
        <w:tc>
          <w:tcPr>
            <w:tcW w:w="4047" w:type="dxa"/>
            <w:tcBorders>
              <w:top w:val="nil"/>
              <w:left w:val="nil"/>
              <w:bottom w:val="single" w:sz="4" w:space="0" w:color="auto"/>
              <w:right w:val="single" w:sz="4" w:space="0" w:color="auto"/>
            </w:tcBorders>
            <w:shd w:val="clear" w:color="auto" w:fill="auto"/>
            <w:vAlign w:val="center"/>
            <w:hideMark/>
          </w:tcPr>
          <w:p w14:paraId="5C153D51" w14:textId="6002CA0D" w:rsidR="006A28BE" w:rsidRPr="00D41F97" w:rsidRDefault="007A5AB7" w:rsidP="00EA28A8">
            <w:pPr>
              <w:pStyle w:val="Tablecell-bul1"/>
            </w:pPr>
            <w:r w:rsidRPr="00D41F97">
              <w:t xml:space="preserve">Maintain skills through </w:t>
            </w:r>
            <w:r w:rsidR="006A28BE" w:rsidRPr="00D41F97">
              <w:t>t</w:t>
            </w:r>
            <w:r w:rsidRPr="00D41F97">
              <w:t>raining</w:t>
            </w:r>
          </w:p>
          <w:p w14:paraId="7E1E728E" w14:textId="77777777" w:rsidR="006A28BE" w:rsidRPr="00D41F97" w:rsidRDefault="007A5AB7" w:rsidP="006A28BE">
            <w:pPr>
              <w:pStyle w:val="Tablecell-bul1"/>
            </w:pPr>
            <w:r w:rsidRPr="00D41F97">
              <w:t>Avoid single point failure</w:t>
            </w:r>
          </w:p>
          <w:p w14:paraId="0807B3AA" w14:textId="3005AF73" w:rsidR="007A5AB7" w:rsidRPr="00D41F97" w:rsidRDefault="007A5AB7" w:rsidP="006A28BE">
            <w:pPr>
              <w:pStyle w:val="Tablecell-bul1"/>
            </w:pPr>
            <w:r w:rsidRPr="00D41F97">
              <w:t>Anticipate retirement</w:t>
            </w:r>
          </w:p>
        </w:tc>
      </w:tr>
      <w:tr w:rsidR="007A5AB7" w:rsidRPr="00D41F97" w14:paraId="3F8568F2" w14:textId="77777777" w:rsidTr="00CC3D57">
        <w:trPr>
          <w:trHeight w:val="1124"/>
        </w:trPr>
        <w:tc>
          <w:tcPr>
            <w:tcW w:w="165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CCEF3BB" w14:textId="77777777" w:rsidR="007A5AB7" w:rsidRPr="00D41F97" w:rsidRDefault="007A5AB7" w:rsidP="00CC3D57">
            <w:pPr>
              <w:pStyle w:val="TableHeaderLEFT"/>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A690834" w14:textId="7F4A573C" w:rsidR="007A5AB7" w:rsidRPr="00D41F97" w:rsidRDefault="007A5AB7" w:rsidP="00CC3D57">
            <w:pPr>
              <w:pStyle w:val="TablecellLEFT"/>
            </w:pPr>
            <w:r w:rsidRPr="00D41F97">
              <w:t xml:space="preserve">Used in end product that has a long operational life (maintenance) and long life cycle (recurrent manufacturing, long space </w:t>
            </w:r>
            <w:r w:rsidR="005A6A26" w:rsidRPr="00D41F97">
              <w:t>programme</w:t>
            </w:r>
            <w:r w:rsidRPr="00D41F97">
              <w:t xml:space="preserve"> from design to manufacturing)</w:t>
            </w:r>
          </w:p>
        </w:tc>
        <w:tc>
          <w:tcPr>
            <w:tcW w:w="4047" w:type="dxa"/>
            <w:tcBorders>
              <w:top w:val="nil"/>
              <w:left w:val="nil"/>
              <w:bottom w:val="single" w:sz="4" w:space="0" w:color="auto"/>
              <w:right w:val="single" w:sz="4" w:space="0" w:color="auto"/>
            </w:tcBorders>
            <w:shd w:val="clear" w:color="auto" w:fill="auto"/>
            <w:vAlign w:val="center"/>
            <w:hideMark/>
          </w:tcPr>
          <w:p w14:paraId="6528A851" w14:textId="59307CCE" w:rsidR="006A28BE" w:rsidRPr="00D41F97" w:rsidRDefault="007A5AB7" w:rsidP="00EA28A8">
            <w:pPr>
              <w:pStyle w:val="Tablecell-bul1"/>
            </w:pPr>
            <w:r w:rsidRPr="00D41F97">
              <w:t>Buffer stockpile</w:t>
            </w:r>
          </w:p>
          <w:p w14:paraId="779F0BA6" w14:textId="77777777" w:rsidR="006A28BE" w:rsidRPr="00D41F97" w:rsidRDefault="007A5AB7" w:rsidP="006A28BE">
            <w:pPr>
              <w:pStyle w:val="Tablecell-bul1"/>
            </w:pPr>
            <w:r w:rsidRPr="00D41F97">
              <w:t>Start obsolescence management at design phase</w:t>
            </w:r>
          </w:p>
          <w:p w14:paraId="22B4C98A" w14:textId="77777777" w:rsidR="006A28BE" w:rsidRPr="00D41F97" w:rsidRDefault="007A5AB7" w:rsidP="006A28BE">
            <w:pPr>
              <w:pStyle w:val="Tablecell-bul1"/>
            </w:pPr>
            <w:r w:rsidRPr="00D41F97">
              <w:t>Select up-to-date technologies</w:t>
            </w:r>
          </w:p>
          <w:p w14:paraId="4A6C805E" w14:textId="13A16732" w:rsidR="007A5AB7" w:rsidRPr="00D41F97" w:rsidRDefault="007A5AB7" w:rsidP="006A28BE">
            <w:pPr>
              <w:pStyle w:val="Tablecell-bul1"/>
            </w:pPr>
            <w:r w:rsidRPr="00D41F97">
              <w:t>Anticipate manufacturing of spare parts</w:t>
            </w:r>
          </w:p>
        </w:tc>
      </w:tr>
      <w:tr w:rsidR="007A5AB7" w:rsidRPr="00D41F97" w14:paraId="7367526E" w14:textId="77777777" w:rsidTr="00CC3D57">
        <w:trPr>
          <w:trHeight w:val="1409"/>
        </w:trPr>
        <w:tc>
          <w:tcPr>
            <w:tcW w:w="165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C17DABC" w14:textId="77777777" w:rsidR="007A5AB7" w:rsidRPr="00D41F97" w:rsidRDefault="007A5AB7" w:rsidP="00CC3D57">
            <w:pPr>
              <w:pStyle w:val="TableHeaderLEFT"/>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2F61CC" w14:textId="77777777" w:rsidR="007A5AB7" w:rsidRPr="00D41F97" w:rsidRDefault="007A5AB7" w:rsidP="00CC3D57">
            <w:pPr>
              <w:pStyle w:val="TablecellLEFT"/>
            </w:pPr>
            <w:r w:rsidRPr="00D41F97">
              <w:t>Use of technology or process outdated (for example, machine maintenance more and more difficult to ensure)</w:t>
            </w:r>
          </w:p>
        </w:tc>
        <w:tc>
          <w:tcPr>
            <w:tcW w:w="4047" w:type="dxa"/>
            <w:tcBorders>
              <w:top w:val="nil"/>
              <w:left w:val="nil"/>
              <w:bottom w:val="single" w:sz="4" w:space="0" w:color="auto"/>
              <w:right w:val="single" w:sz="4" w:space="0" w:color="auto"/>
            </w:tcBorders>
            <w:shd w:val="clear" w:color="auto" w:fill="auto"/>
            <w:vAlign w:val="center"/>
            <w:hideMark/>
          </w:tcPr>
          <w:p w14:paraId="1ED43DEC" w14:textId="77777777" w:rsidR="006A28BE" w:rsidRPr="00D41F97" w:rsidRDefault="007A5AB7" w:rsidP="00EA28A8">
            <w:pPr>
              <w:pStyle w:val="Tablecell-bul1"/>
            </w:pPr>
            <w:r w:rsidRPr="00D41F97">
              <w:t>Anticipate procurement of spare parts for maintenance of machines</w:t>
            </w:r>
          </w:p>
          <w:p w14:paraId="2625983F" w14:textId="77777777" w:rsidR="006A28BE" w:rsidRPr="00D41F97" w:rsidRDefault="007A5AB7" w:rsidP="006A28BE">
            <w:pPr>
              <w:pStyle w:val="Tablecell-bul1"/>
            </w:pPr>
            <w:r w:rsidRPr="00D41F97">
              <w:t>Develop close relationship with the manufacturer of the machine</w:t>
            </w:r>
          </w:p>
          <w:p w14:paraId="1D8062AF" w14:textId="77777777" w:rsidR="006A28BE" w:rsidRPr="00D41F97" w:rsidRDefault="007A5AB7" w:rsidP="006A28BE">
            <w:pPr>
              <w:pStyle w:val="Tablecell-bul1"/>
            </w:pPr>
            <w:r w:rsidRPr="00D41F97">
              <w:t>Use second hand market for spare parts of machines</w:t>
            </w:r>
          </w:p>
          <w:p w14:paraId="46C7A08E" w14:textId="139432B1" w:rsidR="007A5AB7" w:rsidRPr="00D41F97" w:rsidRDefault="007A5AB7" w:rsidP="006A28BE">
            <w:pPr>
              <w:pStyle w:val="Tablecell-bul1"/>
            </w:pPr>
            <w:r w:rsidRPr="00D41F97">
              <w:t>Evaluate an up-to-date technology</w:t>
            </w:r>
          </w:p>
        </w:tc>
      </w:tr>
      <w:tr w:rsidR="007A5AB7" w:rsidRPr="00D41F97" w14:paraId="4DF8F657" w14:textId="77777777" w:rsidTr="00CC3D57">
        <w:trPr>
          <w:trHeight w:val="847"/>
        </w:trPr>
        <w:tc>
          <w:tcPr>
            <w:tcW w:w="165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DD246E9" w14:textId="77777777" w:rsidR="007A5AB7" w:rsidRPr="00D41F97" w:rsidRDefault="007A5AB7" w:rsidP="00CC3D57">
            <w:pPr>
              <w:pStyle w:val="TableHeaderLEFT"/>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6F749B6" w14:textId="77777777" w:rsidR="007A5AB7" w:rsidRPr="00D41F97" w:rsidRDefault="007A5AB7" w:rsidP="00CC3D57">
            <w:pPr>
              <w:pStyle w:val="TablecellLEFT"/>
            </w:pPr>
            <w:r w:rsidRPr="00D41F97">
              <w:t>MMPP not used according to the application for which this MMPP has been developed by the supplier</w:t>
            </w:r>
          </w:p>
        </w:tc>
        <w:tc>
          <w:tcPr>
            <w:tcW w:w="4047" w:type="dxa"/>
            <w:tcBorders>
              <w:top w:val="nil"/>
              <w:left w:val="nil"/>
              <w:bottom w:val="single" w:sz="4" w:space="0" w:color="auto"/>
              <w:right w:val="single" w:sz="4" w:space="0" w:color="auto"/>
            </w:tcBorders>
            <w:shd w:val="clear" w:color="auto" w:fill="auto"/>
            <w:vAlign w:val="center"/>
            <w:hideMark/>
          </w:tcPr>
          <w:p w14:paraId="37696F51" w14:textId="2845DC35" w:rsidR="006A28BE" w:rsidRPr="00D41F97" w:rsidRDefault="007A5AB7" w:rsidP="00EA28A8">
            <w:pPr>
              <w:pStyle w:val="Tablecell-bul1"/>
            </w:pPr>
            <w:r w:rsidRPr="00D41F97">
              <w:t>Inform supplier of the targeted application</w:t>
            </w:r>
          </w:p>
          <w:p w14:paraId="3430D383" w14:textId="77777777" w:rsidR="007A5AB7" w:rsidRPr="00D41F97" w:rsidRDefault="007A5AB7" w:rsidP="006A28BE">
            <w:pPr>
              <w:pStyle w:val="Tablecell-bul1"/>
            </w:pPr>
            <w:r w:rsidRPr="00D41F97">
              <w:t>Identify an alternative solution whose function determined by supplier corresponds to the application</w:t>
            </w:r>
          </w:p>
          <w:p w14:paraId="37D3A8A1" w14:textId="502F18EA" w:rsidR="00240BC5" w:rsidRPr="00D41F97" w:rsidRDefault="00240BC5" w:rsidP="006A28BE">
            <w:pPr>
              <w:pStyle w:val="Tablecell-bul1"/>
            </w:pPr>
            <w:r w:rsidRPr="00D41F97">
              <w:t>Improve design review process</w:t>
            </w:r>
          </w:p>
        </w:tc>
      </w:tr>
      <w:tr w:rsidR="00CC3D57" w:rsidRPr="00D41F97" w14:paraId="2888663D" w14:textId="77777777" w:rsidTr="00F13810">
        <w:trPr>
          <w:trHeight w:val="549"/>
        </w:trPr>
        <w:tc>
          <w:tcPr>
            <w:tcW w:w="1656" w:type="dxa"/>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630F36E1" w14:textId="494A9D40" w:rsidR="00CC3D57" w:rsidRPr="00D41F97" w:rsidRDefault="00CC3D57" w:rsidP="00CF6805">
            <w:pPr>
              <w:pStyle w:val="TableHeaderLEFT"/>
            </w:pPr>
            <w:r w:rsidRPr="00D41F97">
              <w:t>Availability of alternatives and technology readiness level</w:t>
            </w: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9B93652" w14:textId="77777777" w:rsidR="00CC3D57" w:rsidRPr="00D41F97" w:rsidRDefault="00CC3D57" w:rsidP="00CC3D57">
            <w:pPr>
              <w:pStyle w:val="TablecellLEFT"/>
            </w:pPr>
            <w:r w:rsidRPr="00D41F97">
              <w:t>No viable alternative identified or evaluated</w:t>
            </w:r>
          </w:p>
        </w:tc>
        <w:tc>
          <w:tcPr>
            <w:tcW w:w="4047" w:type="dxa"/>
            <w:tcBorders>
              <w:top w:val="nil"/>
              <w:left w:val="nil"/>
              <w:bottom w:val="single" w:sz="4" w:space="0" w:color="auto"/>
              <w:right w:val="single" w:sz="4" w:space="0" w:color="auto"/>
            </w:tcBorders>
            <w:shd w:val="clear" w:color="auto" w:fill="auto"/>
            <w:vAlign w:val="center"/>
            <w:hideMark/>
          </w:tcPr>
          <w:p w14:paraId="74F9B7D3" w14:textId="5BB71A8F" w:rsidR="006A28BE" w:rsidRPr="00D41F97" w:rsidRDefault="00CC3D57" w:rsidP="00EA28A8">
            <w:pPr>
              <w:pStyle w:val="Tablecell-bul1"/>
            </w:pPr>
            <w:r w:rsidRPr="00D41F97">
              <w:t>Design change</w:t>
            </w:r>
          </w:p>
          <w:p w14:paraId="3165C6CD" w14:textId="3E1E9FF3" w:rsidR="00CC3D57" w:rsidRPr="00D41F97" w:rsidRDefault="00CC3D57" w:rsidP="006A28BE">
            <w:pPr>
              <w:pStyle w:val="Tablecell-bul1"/>
            </w:pPr>
            <w:r w:rsidRPr="00D41F97">
              <w:t>R&amp;D</w:t>
            </w:r>
          </w:p>
        </w:tc>
      </w:tr>
      <w:tr w:rsidR="00CC3D57" w:rsidRPr="00D41F97" w14:paraId="52C07B99" w14:textId="77777777" w:rsidTr="00170E54">
        <w:trPr>
          <w:trHeight w:val="557"/>
        </w:trPr>
        <w:tc>
          <w:tcPr>
            <w:tcW w:w="1656" w:type="dxa"/>
            <w:vMerge/>
            <w:tcBorders>
              <w:left w:val="single" w:sz="4" w:space="0" w:color="auto"/>
              <w:right w:val="single" w:sz="4" w:space="0" w:color="auto"/>
            </w:tcBorders>
            <w:shd w:val="clear" w:color="auto" w:fill="A6A6A6" w:themeFill="background1" w:themeFillShade="A6"/>
            <w:vAlign w:val="center"/>
            <w:hideMark/>
          </w:tcPr>
          <w:p w14:paraId="13C6FBBE" w14:textId="77777777" w:rsidR="00CC3D57" w:rsidRPr="00D41F97" w:rsidRDefault="00CC3D57" w:rsidP="007A5AB7">
            <w:pPr>
              <w:rPr>
                <w:rFonts w:ascii="Calibri" w:hAnsi="Calibri"/>
                <w:b/>
                <w:bCs/>
                <w:color w:val="000000"/>
                <w:sz w:val="18"/>
              </w:rPr>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3B469BC" w14:textId="77777777" w:rsidR="00CC3D57" w:rsidRPr="00D41F97" w:rsidRDefault="00CC3D57" w:rsidP="00CC3D57">
            <w:pPr>
              <w:pStyle w:val="TablecellLEFT"/>
            </w:pPr>
            <w:r w:rsidRPr="00D41F97">
              <w:t>High cost of alternative</w:t>
            </w:r>
          </w:p>
        </w:tc>
        <w:tc>
          <w:tcPr>
            <w:tcW w:w="4047" w:type="dxa"/>
            <w:tcBorders>
              <w:top w:val="nil"/>
              <w:left w:val="nil"/>
              <w:bottom w:val="single" w:sz="4" w:space="0" w:color="auto"/>
              <w:right w:val="single" w:sz="4" w:space="0" w:color="auto"/>
            </w:tcBorders>
            <w:shd w:val="clear" w:color="auto" w:fill="auto"/>
            <w:vAlign w:val="center"/>
            <w:hideMark/>
          </w:tcPr>
          <w:p w14:paraId="37EAF79B" w14:textId="59AA9791" w:rsidR="006A28BE" w:rsidRPr="00D41F97" w:rsidRDefault="00CC3D57" w:rsidP="00EA28A8">
            <w:pPr>
              <w:pStyle w:val="Tablecell-bul1"/>
            </w:pPr>
            <w:r w:rsidRPr="00D41F97">
              <w:t>Design change</w:t>
            </w:r>
          </w:p>
          <w:p w14:paraId="4B493699" w14:textId="3DC40AE2" w:rsidR="00CC3D57" w:rsidRPr="00D41F97" w:rsidRDefault="00CC3D57" w:rsidP="006A28BE">
            <w:pPr>
              <w:pStyle w:val="Tablecell-bul1"/>
            </w:pPr>
            <w:r w:rsidRPr="00D41F97">
              <w:t>R&amp;D</w:t>
            </w:r>
          </w:p>
        </w:tc>
      </w:tr>
      <w:tr w:rsidR="00CC3D57" w:rsidRPr="00D41F97" w14:paraId="45AE9518" w14:textId="77777777" w:rsidTr="00170E54">
        <w:trPr>
          <w:trHeight w:val="848"/>
        </w:trPr>
        <w:tc>
          <w:tcPr>
            <w:tcW w:w="1656" w:type="dxa"/>
            <w:vMerge/>
            <w:tcBorders>
              <w:left w:val="single" w:sz="4" w:space="0" w:color="auto"/>
              <w:right w:val="single" w:sz="4" w:space="0" w:color="auto"/>
            </w:tcBorders>
            <w:shd w:val="clear" w:color="auto" w:fill="A6A6A6" w:themeFill="background1" w:themeFillShade="A6"/>
            <w:vAlign w:val="center"/>
            <w:hideMark/>
          </w:tcPr>
          <w:p w14:paraId="3D528BA0" w14:textId="77777777" w:rsidR="00CC3D57" w:rsidRPr="00D41F97" w:rsidRDefault="00CC3D57" w:rsidP="007A5AB7">
            <w:pPr>
              <w:rPr>
                <w:rFonts w:ascii="Calibri" w:hAnsi="Calibri"/>
                <w:b/>
                <w:bCs/>
                <w:color w:val="000000"/>
                <w:sz w:val="18"/>
              </w:rPr>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2C35A4F" w14:textId="77777777" w:rsidR="00CC3D57" w:rsidRPr="00D41F97" w:rsidRDefault="00CC3D57" w:rsidP="00CC3D57">
            <w:pPr>
              <w:pStyle w:val="TablecellLEFT"/>
            </w:pPr>
            <w:r w:rsidRPr="00D41F97">
              <w:t>High cost and duration of qualification compared to available budget and schedule</w:t>
            </w:r>
          </w:p>
        </w:tc>
        <w:tc>
          <w:tcPr>
            <w:tcW w:w="4047" w:type="dxa"/>
            <w:tcBorders>
              <w:top w:val="single" w:sz="4" w:space="0" w:color="auto"/>
              <w:left w:val="nil"/>
              <w:bottom w:val="single" w:sz="4" w:space="0" w:color="auto"/>
              <w:right w:val="single" w:sz="4" w:space="0" w:color="auto"/>
            </w:tcBorders>
            <w:shd w:val="clear" w:color="auto" w:fill="auto"/>
            <w:vAlign w:val="center"/>
            <w:hideMark/>
          </w:tcPr>
          <w:p w14:paraId="24E25A04" w14:textId="1DEB0066" w:rsidR="006A28BE" w:rsidRPr="00D41F97" w:rsidRDefault="00CC3D57" w:rsidP="00EA28A8">
            <w:pPr>
              <w:pStyle w:val="Tablecell-bul1"/>
            </w:pPr>
            <w:r w:rsidRPr="00D41F97">
              <w:t>Stockpile</w:t>
            </w:r>
          </w:p>
          <w:p w14:paraId="3B6C52BB" w14:textId="24908AD3" w:rsidR="00CC3D57" w:rsidRPr="00D41F97" w:rsidRDefault="00CC3D57" w:rsidP="006A28BE">
            <w:pPr>
              <w:pStyle w:val="Tablecell-bul1"/>
            </w:pPr>
            <w:r w:rsidRPr="00D41F97">
              <w:t>Take decision of procurement at an intermediate milestone of the qualification</w:t>
            </w:r>
          </w:p>
        </w:tc>
      </w:tr>
      <w:tr w:rsidR="00CC3D57" w:rsidRPr="00D41F97" w14:paraId="41106722" w14:textId="77777777" w:rsidTr="00AB4E99">
        <w:trPr>
          <w:trHeight w:val="511"/>
        </w:trPr>
        <w:tc>
          <w:tcPr>
            <w:tcW w:w="1656" w:type="dxa"/>
            <w:tcBorders>
              <w:left w:val="single" w:sz="4" w:space="0" w:color="auto"/>
              <w:right w:val="single" w:sz="4" w:space="0" w:color="auto"/>
            </w:tcBorders>
            <w:shd w:val="clear" w:color="auto" w:fill="A6A6A6" w:themeFill="background1" w:themeFillShade="A6"/>
            <w:vAlign w:val="center"/>
            <w:hideMark/>
          </w:tcPr>
          <w:p w14:paraId="241EDD84" w14:textId="77777777" w:rsidR="00CC3D57" w:rsidRPr="00D41F97" w:rsidRDefault="00CC3D57" w:rsidP="007A5AB7">
            <w:pPr>
              <w:rPr>
                <w:rFonts w:ascii="Calibri" w:hAnsi="Calibri"/>
                <w:b/>
                <w:bCs/>
                <w:color w:val="000000"/>
                <w:sz w:val="18"/>
              </w:rPr>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F24C481" w14:textId="77777777" w:rsidR="00CC3D57" w:rsidRPr="00D41F97" w:rsidRDefault="00CC3D57" w:rsidP="00CC3D57">
            <w:pPr>
              <w:pStyle w:val="TablecellLEFT"/>
            </w:pPr>
            <w:r w:rsidRPr="00D41F97">
              <w:t xml:space="preserve">Collateral effects on higher level assemblies (for example, the replacement of a primer can induce requalification of paints, adhesive bonding used subsequently) </w:t>
            </w:r>
          </w:p>
        </w:tc>
        <w:tc>
          <w:tcPr>
            <w:tcW w:w="4047" w:type="dxa"/>
            <w:tcBorders>
              <w:top w:val="single" w:sz="4" w:space="0" w:color="auto"/>
              <w:left w:val="nil"/>
              <w:bottom w:val="single" w:sz="4" w:space="0" w:color="auto"/>
              <w:right w:val="single" w:sz="4" w:space="0" w:color="auto"/>
            </w:tcBorders>
            <w:shd w:val="clear" w:color="auto" w:fill="auto"/>
            <w:vAlign w:val="center"/>
            <w:hideMark/>
          </w:tcPr>
          <w:p w14:paraId="50936181" w14:textId="38654321" w:rsidR="00CC3D57" w:rsidRPr="00D41F97" w:rsidRDefault="00AB4E99" w:rsidP="00240BC5">
            <w:pPr>
              <w:pStyle w:val="TablecellLEFT"/>
            </w:pPr>
            <w:r w:rsidRPr="00D41F97">
              <w:t>Exhaustive mapping of all higher level</w:t>
            </w:r>
            <w:r w:rsidR="00240BC5" w:rsidRPr="00D41F97">
              <w:t xml:space="preserve"> impacted</w:t>
            </w:r>
            <w:r w:rsidRPr="00D41F97">
              <w:t xml:space="preserve"> MMPP </w:t>
            </w:r>
          </w:p>
        </w:tc>
      </w:tr>
      <w:tr w:rsidR="00CC3D57" w:rsidRPr="00D41F97" w14:paraId="763E5724" w14:textId="77777777" w:rsidTr="00F13810">
        <w:trPr>
          <w:trHeight w:val="1125"/>
        </w:trPr>
        <w:tc>
          <w:tcPr>
            <w:tcW w:w="9230"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A09D78C" w14:textId="0B28F07B" w:rsidR="00170830" w:rsidRPr="00D41F97" w:rsidRDefault="00CC3D57" w:rsidP="00170830">
            <w:pPr>
              <w:pStyle w:val="TableNote"/>
            </w:pPr>
            <w:r w:rsidRPr="00D41F97">
              <w:t>Note 1:</w:t>
            </w:r>
            <w:r w:rsidR="006A28BE" w:rsidRPr="00D41F97">
              <w:tab/>
            </w:r>
            <w:r w:rsidRPr="00D41F97">
              <w:t xml:space="preserve">In case of stockpile, it </w:t>
            </w:r>
            <w:r w:rsidR="00B13058" w:rsidRPr="00D41F97">
              <w:t>can be</w:t>
            </w:r>
            <w:r w:rsidRPr="00D41F97">
              <w:t xml:space="preserve"> useful to assess possibility to extent lifetime of the MMPP</w:t>
            </w:r>
            <w:r w:rsidR="000831CE" w:rsidRPr="00D41F97">
              <w:t>.</w:t>
            </w:r>
          </w:p>
          <w:p w14:paraId="5BD0D9BF" w14:textId="469EF5EB" w:rsidR="00CC3D57" w:rsidRPr="00D41F97" w:rsidRDefault="00CC3D57" w:rsidP="00170830">
            <w:pPr>
              <w:pStyle w:val="TableNote"/>
            </w:pPr>
            <w:r w:rsidRPr="00D41F97">
              <w:t>Note 2</w:t>
            </w:r>
            <w:r w:rsidR="006A28BE" w:rsidRPr="00D41F97">
              <w:t>:</w:t>
            </w:r>
            <w:r w:rsidR="006A28BE" w:rsidRPr="00D41F97">
              <w:tab/>
            </w:r>
            <w:r w:rsidRPr="00D41F97">
              <w:t xml:space="preserve">Periodical restocking </w:t>
            </w:r>
            <w:r w:rsidR="00406986" w:rsidRPr="00D41F97">
              <w:t>can</w:t>
            </w:r>
            <w:r w:rsidRPr="00D41F97">
              <w:t xml:space="preserve"> be preferred to long term storage to maintain a certain monitoring on the product, when it is possible.</w:t>
            </w:r>
          </w:p>
        </w:tc>
      </w:tr>
    </w:tbl>
    <w:p w14:paraId="70DFF5A8" w14:textId="77777777" w:rsidR="007A5AB7" w:rsidRPr="00D41F97" w:rsidRDefault="007A5AB7" w:rsidP="00210211">
      <w:pPr>
        <w:pStyle w:val="Heading2"/>
      </w:pPr>
      <w:bookmarkStart w:id="119" w:name="_Ref468801574"/>
      <w:bookmarkStart w:id="120" w:name="_Toc499114703"/>
      <w:r w:rsidRPr="00D41F97">
        <w:lastRenderedPageBreak/>
        <w:t>Reactive approach</w:t>
      </w:r>
      <w:bookmarkEnd w:id="119"/>
      <w:bookmarkEnd w:id="120"/>
    </w:p>
    <w:p w14:paraId="2FEA5921" w14:textId="4C6A2672" w:rsidR="008B7EFB" w:rsidRPr="00D41F97" w:rsidRDefault="008B7EFB" w:rsidP="00EA28A8">
      <w:pPr>
        <w:pStyle w:val="Heading3"/>
      </w:pPr>
      <w:bookmarkStart w:id="121" w:name="_Toc499114704"/>
      <w:r w:rsidRPr="00D41F97">
        <w:t>Overview</w:t>
      </w:r>
      <w:bookmarkEnd w:id="121"/>
    </w:p>
    <w:p w14:paraId="63A878FF" w14:textId="0F5F0D08" w:rsidR="007A5AB7" w:rsidRPr="00D41F97" w:rsidRDefault="00DA4C06" w:rsidP="00170E54">
      <w:pPr>
        <w:pStyle w:val="paragraph"/>
        <w:rPr>
          <w:noProof w:val="0"/>
        </w:rPr>
      </w:pPr>
      <w:r w:rsidRPr="00D41F97">
        <w:rPr>
          <w:noProof w:val="0"/>
        </w:rPr>
        <w:t xml:space="preserve">Reactive best practices </w:t>
      </w:r>
      <w:r w:rsidR="007C74D4" w:rsidRPr="00D41F97">
        <w:rPr>
          <w:noProof w:val="0"/>
        </w:rPr>
        <w:t>are</w:t>
      </w:r>
      <w:r w:rsidRPr="00D41F97">
        <w:rPr>
          <w:noProof w:val="0"/>
        </w:rPr>
        <w:t xml:space="preserve"> summarized </w:t>
      </w:r>
      <w:r w:rsidR="007C74D4" w:rsidRPr="00D41F97">
        <w:rPr>
          <w:noProof w:val="0"/>
        </w:rPr>
        <w:t xml:space="preserve">in </w:t>
      </w:r>
      <w:r w:rsidR="007C74D4" w:rsidRPr="00D41F97">
        <w:rPr>
          <w:noProof w:val="0"/>
        </w:rPr>
        <w:fldChar w:fldCharType="begin"/>
      </w:r>
      <w:r w:rsidR="007C74D4" w:rsidRPr="00D41F97">
        <w:rPr>
          <w:noProof w:val="0"/>
        </w:rPr>
        <w:instrText xml:space="preserve"> REF _Ref468801532 \h </w:instrText>
      </w:r>
      <w:r w:rsidR="007C74D4" w:rsidRPr="00D41F97">
        <w:rPr>
          <w:noProof w:val="0"/>
        </w:rPr>
      </w:r>
      <w:r w:rsidR="007C74D4" w:rsidRPr="00D41F97">
        <w:rPr>
          <w:noProof w:val="0"/>
        </w:rPr>
        <w:fldChar w:fldCharType="separate"/>
      </w:r>
      <w:r w:rsidR="00E55FD6" w:rsidRPr="00D41F97">
        <w:t>Figure 6</w:t>
      </w:r>
      <w:r w:rsidR="00E55FD6" w:rsidRPr="00D41F97">
        <w:noBreakHyphen/>
        <w:t>2</w:t>
      </w:r>
      <w:r w:rsidR="007C74D4" w:rsidRPr="00D41F97">
        <w:rPr>
          <w:noProof w:val="0"/>
        </w:rPr>
        <w:fldChar w:fldCharType="end"/>
      </w:r>
      <w:r w:rsidR="007C74D4" w:rsidRPr="00D41F97">
        <w:rPr>
          <w:noProof w:val="0"/>
        </w:rPr>
        <w:t>. T</w:t>
      </w:r>
      <w:r w:rsidRPr="00D41F97">
        <w:rPr>
          <w:noProof w:val="0"/>
        </w:rPr>
        <w:t>he steps colo</w:t>
      </w:r>
      <w:r w:rsidR="005A6A26" w:rsidRPr="00D41F97">
        <w:rPr>
          <w:noProof w:val="0"/>
        </w:rPr>
        <w:t>u</w:t>
      </w:r>
      <w:r w:rsidRPr="00D41F97">
        <w:rPr>
          <w:noProof w:val="0"/>
        </w:rPr>
        <w:t xml:space="preserve">red </w:t>
      </w:r>
      <w:r w:rsidR="002B638B" w:rsidRPr="00D41F97">
        <w:rPr>
          <w:noProof w:val="0"/>
        </w:rPr>
        <w:t xml:space="preserve">in </w:t>
      </w:r>
      <w:r w:rsidR="001B3CF7" w:rsidRPr="00D41F97">
        <w:rPr>
          <w:noProof w:val="0"/>
        </w:rPr>
        <w:t xml:space="preserve">orange </w:t>
      </w:r>
      <w:r w:rsidRPr="00D41F97">
        <w:rPr>
          <w:noProof w:val="0"/>
        </w:rPr>
        <w:t xml:space="preserve">are </w:t>
      </w:r>
      <w:r w:rsidR="007C74D4" w:rsidRPr="00D41F97">
        <w:rPr>
          <w:noProof w:val="0"/>
        </w:rPr>
        <w:t xml:space="preserve">explained in more </w:t>
      </w:r>
      <w:r w:rsidRPr="00D41F97">
        <w:rPr>
          <w:noProof w:val="0"/>
        </w:rPr>
        <w:t xml:space="preserve">detail in </w:t>
      </w:r>
      <w:r w:rsidR="009C3725" w:rsidRPr="00D41F97">
        <w:rPr>
          <w:noProof w:val="0"/>
        </w:rPr>
        <w:t xml:space="preserve">the present </w:t>
      </w:r>
      <w:r w:rsidR="007C74D4" w:rsidRPr="00D41F97">
        <w:rPr>
          <w:noProof w:val="0"/>
        </w:rPr>
        <w:t>s</w:t>
      </w:r>
      <w:r w:rsidR="00F71EE8" w:rsidRPr="00D41F97">
        <w:rPr>
          <w:noProof w:val="0"/>
        </w:rPr>
        <w:t>e</w:t>
      </w:r>
      <w:r w:rsidR="007C74D4" w:rsidRPr="00D41F97">
        <w:rPr>
          <w:noProof w:val="0"/>
        </w:rPr>
        <w:t xml:space="preserve">ction </w:t>
      </w:r>
      <w:r w:rsidR="007C74D4" w:rsidRPr="00D41F97">
        <w:rPr>
          <w:noProof w:val="0"/>
        </w:rPr>
        <w:fldChar w:fldCharType="begin"/>
      </w:r>
      <w:r w:rsidR="007C74D4" w:rsidRPr="00D41F97">
        <w:rPr>
          <w:noProof w:val="0"/>
        </w:rPr>
        <w:instrText xml:space="preserve"> REF _Ref468801574 \r \h </w:instrText>
      </w:r>
      <w:r w:rsidR="007C74D4" w:rsidRPr="00D41F97">
        <w:rPr>
          <w:noProof w:val="0"/>
        </w:rPr>
      </w:r>
      <w:r w:rsidR="007C74D4" w:rsidRPr="00D41F97">
        <w:rPr>
          <w:noProof w:val="0"/>
        </w:rPr>
        <w:fldChar w:fldCharType="separate"/>
      </w:r>
      <w:r w:rsidR="00E55FD6" w:rsidRPr="00D41F97">
        <w:rPr>
          <w:noProof w:val="0"/>
        </w:rPr>
        <w:t>6.2</w:t>
      </w:r>
      <w:r w:rsidR="007C74D4" w:rsidRPr="00D41F97">
        <w:rPr>
          <w:noProof w:val="0"/>
        </w:rPr>
        <w:fldChar w:fldCharType="end"/>
      </w:r>
      <w:r w:rsidR="000831CE" w:rsidRPr="00D41F97">
        <w:rPr>
          <w:noProof w:val="0"/>
        </w:rPr>
        <w:t>.</w:t>
      </w:r>
    </w:p>
    <w:p w14:paraId="3A1DB428" w14:textId="702488AB" w:rsidR="00CC5044" w:rsidRPr="00D41F97" w:rsidRDefault="000831CE" w:rsidP="003E6C2A">
      <w:pPr>
        <w:pStyle w:val="graphic0"/>
        <w:rPr>
          <w:lang w:val="en-GB"/>
        </w:rPr>
      </w:pPr>
      <w:r w:rsidRPr="00D41F97">
        <w:rPr>
          <w:lang w:val="en-GB"/>
        </w:rPr>
        <w:object w:dxaOrig="7183" w:dyaOrig="5399" w14:anchorId="634682E1">
          <v:shape id="_x0000_i1027" type="#_x0000_t75" style="width:436.7pt;height:222pt" o:ole="" o:allowoverlap="f">
            <v:imagedata r:id="rId19" o:title="" cropbottom="23215f" cropleft="3003f"/>
          </v:shape>
          <o:OLEObject Type="Embed" ProgID="PowerPoint.Show.12" ShapeID="_x0000_i1027" DrawAspect="Content" ObjectID="_1572873544" r:id="rId20"/>
        </w:object>
      </w:r>
    </w:p>
    <w:p w14:paraId="07F9CC23" w14:textId="77777777" w:rsidR="007A5AB7" w:rsidRPr="00D41F97" w:rsidRDefault="00210211" w:rsidP="003A27DD">
      <w:pPr>
        <w:pStyle w:val="Caption"/>
      </w:pPr>
      <w:bookmarkStart w:id="122" w:name="_Ref468801532"/>
      <w:bookmarkStart w:id="123" w:name="_Toc499114724"/>
      <w:r w:rsidRPr="00D41F97">
        <w:t xml:space="preserve">Figure </w:t>
      </w:r>
      <w:fldSimple w:instr=" STYLEREF 1 \s ">
        <w:r w:rsidR="00E55FD6" w:rsidRPr="00D41F97">
          <w:rPr>
            <w:noProof/>
          </w:rPr>
          <w:t>6</w:t>
        </w:r>
      </w:fldSimple>
      <w:r w:rsidRPr="00D41F97">
        <w:noBreakHyphen/>
      </w:r>
      <w:fldSimple w:instr=" SEQ Figure \* ARABIC \s 1 ">
        <w:r w:rsidR="00E55FD6" w:rsidRPr="00D41F97">
          <w:rPr>
            <w:noProof/>
          </w:rPr>
          <w:t>2</w:t>
        </w:r>
      </w:fldSimple>
      <w:bookmarkEnd w:id="122"/>
      <w:r w:rsidR="007A5AB7" w:rsidRPr="00D41F97">
        <w:t>: Reactive approach best practices scheme</w:t>
      </w:r>
      <w:bookmarkEnd w:id="123"/>
    </w:p>
    <w:p w14:paraId="1518FF48" w14:textId="77777777" w:rsidR="007A5AB7" w:rsidRPr="00D41F97" w:rsidRDefault="00BC12CD" w:rsidP="00210211">
      <w:pPr>
        <w:pStyle w:val="Heading3"/>
      </w:pPr>
      <w:bookmarkStart w:id="124" w:name="_Toc499114705"/>
      <w:r w:rsidRPr="00D41F97">
        <w:t>Ve</w:t>
      </w:r>
      <w:r w:rsidR="007F4F9C" w:rsidRPr="00D41F97">
        <w:t>rify obsolescence information</w:t>
      </w:r>
      <w:bookmarkEnd w:id="124"/>
    </w:p>
    <w:p w14:paraId="38CD8E1B" w14:textId="360F7C86" w:rsidR="007A5AB7" w:rsidRPr="00D41F97" w:rsidRDefault="00E16D4F" w:rsidP="00170E54">
      <w:pPr>
        <w:pStyle w:val="listlevel1"/>
        <w:numPr>
          <w:ilvl w:val="0"/>
          <w:numId w:val="0"/>
        </w:numPr>
      </w:pPr>
      <w:r w:rsidRPr="00D41F97">
        <w:t xml:space="preserve">The first step for the reactive approach </w:t>
      </w:r>
      <w:r w:rsidR="00A708A3" w:rsidRPr="00D41F97">
        <w:t>is t</w:t>
      </w:r>
      <w:r w:rsidR="007A5AB7" w:rsidRPr="00D41F97">
        <w:t xml:space="preserve">o </w:t>
      </w:r>
      <w:r w:rsidRPr="00D41F97">
        <w:t xml:space="preserve">verify </w:t>
      </w:r>
      <w:r w:rsidR="007A5AB7" w:rsidRPr="00D41F97">
        <w:t>that the obsolescence is proven</w:t>
      </w:r>
      <w:r w:rsidR="00D23BD5" w:rsidRPr="00D41F97">
        <w:t>. A</w:t>
      </w:r>
      <w:r w:rsidR="007A5AB7" w:rsidRPr="00D41F97">
        <w:t>s an example, it can be determined through an official statement from the supplier</w:t>
      </w:r>
      <w:r w:rsidR="00A2176D" w:rsidRPr="00D41F97">
        <w:t xml:space="preserve"> or through regulatory decisions</w:t>
      </w:r>
      <w:r w:rsidR="007A5AB7" w:rsidRPr="00D41F97">
        <w:t>.</w:t>
      </w:r>
      <w:r w:rsidRPr="00D41F97">
        <w:t xml:space="preserve"> </w:t>
      </w:r>
      <w:r w:rsidR="007A5AB7" w:rsidRPr="00D41F97">
        <w:t>Gather</w:t>
      </w:r>
      <w:r w:rsidR="001062CD" w:rsidRPr="00D41F97">
        <w:t>ing</w:t>
      </w:r>
      <w:r w:rsidR="007A5AB7" w:rsidRPr="00D41F97">
        <w:t xml:space="preserve"> obsolescence information</w:t>
      </w:r>
      <w:r w:rsidR="001062CD" w:rsidRPr="00D41F97">
        <w:t xml:space="preserve"> is necessary </w:t>
      </w:r>
      <w:r w:rsidRPr="00D41F97">
        <w:t>to adopt mitigation measures</w:t>
      </w:r>
      <w:r w:rsidR="001062CD" w:rsidRPr="00D41F97">
        <w:t xml:space="preserve">. The </w:t>
      </w:r>
      <w:r w:rsidRPr="00D41F97">
        <w:t xml:space="preserve">required </w:t>
      </w:r>
      <w:r w:rsidR="001062CD" w:rsidRPr="00D41F97">
        <w:t>information</w:t>
      </w:r>
      <w:r w:rsidR="0019328D" w:rsidRPr="00D41F97">
        <w:t xml:space="preserve"> </w:t>
      </w:r>
      <w:r w:rsidRPr="00D41F97">
        <w:t xml:space="preserve">can include </w:t>
      </w:r>
      <w:r w:rsidR="00F26055" w:rsidRPr="00D41F97">
        <w:t>(non-</w:t>
      </w:r>
      <w:r w:rsidR="0019328D" w:rsidRPr="00D41F97">
        <w:t>exhaustive</w:t>
      </w:r>
      <w:r w:rsidR="00F26055" w:rsidRPr="00D41F97">
        <w:t xml:space="preserve"> list</w:t>
      </w:r>
      <w:r w:rsidR="0019328D" w:rsidRPr="00D41F97">
        <w:t>)</w:t>
      </w:r>
      <w:r w:rsidR="000831CE" w:rsidRPr="00D41F97">
        <w:t>:</w:t>
      </w:r>
    </w:p>
    <w:p w14:paraId="40D1725B" w14:textId="280A78CC" w:rsidR="007A5AB7" w:rsidRPr="00D41F97" w:rsidRDefault="0019328D" w:rsidP="00905E85">
      <w:pPr>
        <w:pStyle w:val="listlevel1"/>
      </w:pPr>
      <w:r w:rsidRPr="00D41F97">
        <w:t>D</w:t>
      </w:r>
      <w:r w:rsidR="007A5AB7" w:rsidRPr="00D41F97">
        <w:t>efin</w:t>
      </w:r>
      <w:r w:rsidRPr="00D41F97">
        <w:t>ition of</w:t>
      </w:r>
      <w:r w:rsidR="007A5AB7" w:rsidRPr="00D41F97">
        <w:t xml:space="preserve"> the obsolescence type</w:t>
      </w:r>
      <w:r w:rsidR="00D23BD5" w:rsidRPr="00D41F97">
        <w:t xml:space="preserve">: </w:t>
      </w:r>
      <w:r w:rsidR="00A25A8C" w:rsidRPr="00D41F97">
        <w:t>REACH</w:t>
      </w:r>
      <w:r w:rsidR="007A5AB7" w:rsidRPr="00D41F97">
        <w:t xml:space="preserve">, manufacturing stop, </w:t>
      </w:r>
      <w:r w:rsidR="00E16D4F" w:rsidRPr="00D41F97">
        <w:t xml:space="preserve">change of </w:t>
      </w:r>
      <w:r w:rsidR="007A5AB7" w:rsidRPr="00D41F97">
        <w:t xml:space="preserve">manufacturing </w:t>
      </w:r>
      <w:r w:rsidR="00E16D4F" w:rsidRPr="00D41F97">
        <w:t>site</w:t>
      </w:r>
      <w:r w:rsidR="007A5AB7" w:rsidRPr="00D41F97">
        <w:t xml:space="preserve">, </w:t>
      </w:r>
      <w:r w:rsidR="00E16D4F" w:rsidRPr="00D41F97">
        <w:t xml:space="preserve">change of </w:t>
      </w:r>
      <w:r w:rsidR="007A5AB7" w:rsidRPr="00D41F97">
        <w:t xml:space="preserve">manufacturing process, export control regulations, reformulation of </w:t>
      </w:r>
      <w:r w:rsidR="00E16D4F" w:rsidRPr="00D41F97">
        <w:t xml:space="preserve">material </w:t>
      </w:r>
      <w:r w:rsidR="007A5AB7" w:rsidRPr="00D41F97">
        <w:t xml:space="preserve">or </w:t>
      </w:r>
      <w:r w:rsidR="00E16D4F" w:rsidRPr="00D41F97">
        <w:t>mechanical part</w:t>
      </w:r>
      <w:r w:rsidR="005A49BD" w:rsidRPr="00D41F97">
        <w:t>.</w:t>
      </w:r>
    </w:p>
    <w:p w14:paraId="3E1CF103" w14:textId="78D02107" w:rsidR="007A5AB7" w:rsidRPr="00D41F97" w:rsidRDefault="007A5AB7" w:rsidP="00905E85">
      <w:pPr>
        <w:pStyle w:val="listlevel1"/>
      </w:pPr>
      <w:r w:rsidRPr="00D41F97">
        <w:t>Date of the ef</w:t>
      </w:r>
      <w:r w:rsidR="000831CE" w:rsidRPr="00D41F97">
        <w:t>fectiveness of the obsolescence.</w:t>
      </w:r>
    </w:p>
    <w:p w14:paraId="7756E5C4" w14:textId="307A3E4D" w:rsidR="007A5AB7" w:rsidRPr="00D41F97" w:rsidRDefault="007A5AB7" w:rsidP="00905E85">
      <w:pPr>
        <w:pStyle w:val="listlevel1"/>
      </w:pPr>
      <w:r w:rsidRPr="00D41F97">
        <w:t>Possibility of last-buy order</w:t>
      </w:r>
      <w:r w:rsidR="00E16D4F" w:rsidRPr="00D41F97">
        <w:t xml:space="preserve"> including </w:t>
      </w:r>
      <w:r w:rsidR="000831CE" w:rsidRPr="00D41F97">
        <w:t>quantity and date.</w:t>
      </w:r>
    </w:p>
    <w:p w14:paraId="5BB97CB3" w14:textId="215FC2BE" w:rsidR="007A5AB7" w:rsidRPr="00D41F97" w:rsidRDefault="007A5AB7" w:rsidP="00905E85">
      <w:pPr>
        <w:pStyle w:val="listlevel1"/>
      </w:pPr>
      <w:r w:rsidRPr="00D41F97">
        <w:t xml:space="preserve">Proposal of </w:t>
      </w:r>
      <w:r w:rsidR="00E16D4F" w:rsidRPr="00D41F97">
        <w:t xml:space="preserve">alternative </w:t>
      </w:r>
      <w:r w:rsidRPr="00D41F97">
        <w:t>solution in the obsolescence notification</w:t>
      </w:r>
      <w:r w:rsidR="0019328D" w:rsidRPr="00D41F97">
        <w:t xml:space="preserve"> (if available)</w:t>
      </w:r>
      <w:r w:rsidR="00E16D4F" w:rsidRPr="00D41F97">
        <w:t xml:space="preserve"> and d</w:t>
      </w:r>
      <w:r w:rsidRPr="00D41F97">
        <w:t xml:space="preserve">ate of availability of this </w:t>
      </w:r>
      <w:r w:rsidR="00E16D4F" w:rsidRPr="00D41F97">
        <w:t>alternative.</w:t>
      </w:r>
    </w:p>
    <w:p w14:paraId="75F1B976" w14:textId="576A5967" w:rsidR="007A5AB7" w:rsidRPr="00D41F97" w:rsidRDefault="007A5AB7" w:rsidP="00210211">
      <w:pPr>
        <w:pStyle w:val="NOTE"/>
        <w:rPr>
          <w:noProof w:val="0"/>
        </w:rPr>
      </w:pPr>
      <w:r w:rsidRPr="00D41F97">
        <w:rPr>
          <w:noProof w:val="0"/>
        </w:rPr>
        <w:t xml:space="preserve">This information can be gathered in a template to ensure efficiency, </w:t>
      </w:r>
      <w:r w:rsidR="00556CA5" w:rsidRPr="00D41F97">
        <w:rPr>
          <w:noProof w:val="0"/>
        </w:rPr>
        <w:t xml:space="preserve">completeness </w:t>
      </w:r>
      <w:r w:rsidRPr="00D41F97">
        <w:rPr>
          <w:noProof w:val="0"/>
        </w:rPr>
        <w:t>and consistency of information (</w:t>
      </w:r>
      <w:r w:rsidR="008B7EFB" w:rsidRPr="00D41F97">
        <w:rPr>
          <w:noProof w:val="0"/>
        </w:rPr>
        <w:t>s</w:t>
      </w:r>
      <w:r w:rsidRPr="00D41F97">
        <w:rPr>
          <w:noProof w:val="0"/>
        </w:rPr>
        <w:t xml:space="preserve">ee </w:t>
      </w:r>
      <w:r w:rsidR="00DF0C20" w:rsidRPr="00D41F97">
        <w:rPr>
          <w:noProof w:val="0"/>
        </w:rPr>
        <w:fldChar w:fldCharType="begin"/>
      </w:r>
      <w:r w:rsidR="00DF0C20" w:rsidRPr="00D41F97">
        <w:rPr>
          <w:noProof w:val="0"/>
        </w:rPr>
        <w:instrText xml:space="preserve"> REF _Ref462403816 \n \h </w:instrText>
      </w:r>
      <w:r w:rsidR="00DF0C20" w:rsidRPr="00D41F97">
        <w:rPr>
          <w:noProof w:val="0"/>
        </w:rPr>
      </w:r>
      <w:r w:rsidR="00DF0C20" w:rsidRPr="00D41F97">
        <w:rPr>
          <w:noProof w:val="0"/>
        </w:rPr>
        <w:fldChar w:fldCharType="separate"/>
      </w:r>
      <w:r w:rsidR="00E55FD6" w:rsidRPr="00D41F97">
        <w:rPr>
          <w:noProof w:val="0"/>
        </w:rPr>
        <w:t>Annex A</w:t>
      </w:r>
      <w:r w:rsidR="00DF0C20" w:rsidRPr="00D41F97">
        <w:rPr>
          <w:noProof w:val="0"/>
        </w:rPr>
        <w:fldChar w:fldCharType="end"/>
      </w:r>
      <w:r w:rsidRPr="00D41F97">
        <w:rPr>
          <w:noProof w:val="0"/>
        </w:rPr>
        <w:t>).</w:t>
      </w:r>
    </w:p>
    <w:p w14:paraId="6095DA2F" w14:textId="12379559" w:rsidR="00B214E0" w:rsidRPr="00D41F97" w:rsidRDefault="00A2176D" w:rsidP="00905E85">
      <w:pPr>
        <w:pStyle w:val="paragraph"/>
        <w:rPr>
          <w:noProof w:val="0"/>
        </w:rPr>
      </w:pPr>
      <w:r w:rsidRPr="00D41F97">
        <w:rPr>
          <w:noProof w:val="0"/>
        </w:rPr>
        <w:t xml:space="preserve">In addition to an official </w:t>
      </w:r>
      <w:r w:rsidR="005A49BD" w:rsidRPr="00D41F97">
        <w:rPr>
          <w:noProof w:val="0"/>
        </w:rPr>
        <w:t>statement</w:t>
      </w:r>
      <w:r w:rsidRPr="00D41F97">
        <w:rPr>
          <w:noProof w:val="0"/>
        </w:rPr>
        <w:t xml:space="preserve">, </w:t>
      </w:r>
      <w:r w:rsidR="005A49BD" w:rsidRPr="00D41F97">
        <w:rPr>
          <w:noProof w:val="0"/>
        </w:rPr>
        <w:t xml:space="preserve">for understanding the consequences of obsolescence as well as performance of proposed alternatives, other </w:t>
      </w:r>
      <w:r w:rsidR="007A5AB7" w:rsidRPr="00D41F97">
        <w:rPr>
          <w:noProof w:val="0"/>
        </w:rPr>
        <w:t xml:space="preserve">technical information </w:t>
      </w:r>
      <w:r w:rsidRPr="00D41F97">
        <w:rPr>
          <w:noProof w:val="0"/>
        </w:rPr>
        <w:t xml:space="preserve">can be </w:t>
      </w:r>
      <w:r w:rsidR="005A49BD" w:rsidRPr="00D41F97">
        <w:rPr>
          <w:noProof w:val="0"/>
        </w:rPr>
        <w:t xml:space="preserve">collected. This can be </w:t>
      </w:r>
      <w:r w:rsidR="007A5AB7" w:rsidRPr="00D41F97">
        <w:rPr>
          <w:noProof w:val="0"/>
        </w:rPr>
        <w:t xml:space="preserve">done by </w:t>
      </w:r>
      <w:r w:rsidR="005A49BD" w:rsidRPr="00D41F97">
        <w:rPr>
          <w:noProof w:val="0"/>
        </w:rPr>
        <w:t xml:space="preserve">communication </w:t>
      </w:r>
      <w:r w:rsidR="007A5AB7" w:rsidRPr="00D41F97">
        <w:rPr>
          <w:noProof w:val="0"/>
        </w:rPr>
        <w:t>with product suppliers</w:t>
      </w:r>
      <w:r w:rsidR="005A49BD" w:rsidRPr="00D41F97">
        <w:rPr>
          <w:noProof w:val="0"/>
        </w:rPr>
        <w:t xml:space="preserve"> or </w:t>
      </w:r>
      <w:r w:rsidR="007A5AB7" w:rsidRPr="00D41F97">
        <w:rPr>
          <w:noProof w:val="0"/>
        </w:rPr>
        <w:t xml:space="preserve">manufacturers, through working groups, partners, </w:t>
      </w:r>
      <w:r w:rsidR="005A49BD" w:rsidRPr="00D41F97">
        <w:rPr>
          <w:noProof w:val="0"/>
        </w:rPr>
        <w:t xml:space="preserve">and </w:t>
      </w:r>
      <w:r w:rsidR="007A5AB7" w:rsidRPr="00D41F97">
        <w:rPr>
          <w:noProof w:val="0"/>
        </w:rPr>
        <w:t>sub-contractors</w:t>
      </w:r>
      <w:r w:rsidR="005A49BD" w:rsidRPr="00D41F97">
        <w:rPr>
          <w:noProof w:val="0"/>
        </w:rPr>
        <w:t>.</w:t>
      </w:r>
      <w:r w:rsidR="007A5AB7" w:rsidRPr="00D41F97">
        <w:rPr>
          <w:noProof w:val="0"/>
        </w:rPr>
        <w:t xml:space="preserve"> </w:t>
      </w:r>
      <w:r w:rsidR="005A49BD" w:rsidRPr="00D41F97">
        <w:rPr>
          <w:noProof w:val="0"/>
        </w:rPr>
        <w:t xml:space="preserve">It is important to collect obsolescence related information from a wide range of information </w:t>
      </w:r>
      <w:r w:rsidR="007A5AB7" w:rsidRPr="00D41F97">
        <w:rPr>
          <w:noProof w:val="0"/>
        </w:rPr>
        <w:t>sources</w:t>
      </w:r>
      <w:r w:rsidR="005A49BD" w:rsidRPr="00D41F97">
        <w:rPr>
          <w:noProof w:val="0"/>
        </w:rPr>
        <w:t xml:space="preserve"> to</w:t>
      </w:r>
      <w:r w:rsidR="00B214E0" w:rsidRPr="00D41F97">
        <w:rPr>
          <w:noProof w:val="0"/>
        </w:rPr>
        <w:t xml:space="preserve"> verif</w:t>
      </w:r>
      <w:r w:rsidR="005A49BD" w:rsidRPr="00D41F97">
        <w:rPr>
          <w:noProof w:val="0"/>
        </w:rPr>
        <w:t>y</w:t>
      </w:r>
      <w:r w:rsidR="00B214E0" w:rsidRPr="00D41F97">
        <w:rPr>
          <w:noProof w:val="0"/>
        </w:rPr>
        <w:t xml:space="preserve"> </w:t>
      </w:r>
      <w:r w:rsidR="005A49BD" w:rsidRPr="00D41F97">
        <w:rPr>
          <w:noProof w:val="0"/>
        </w:rPr>
        <w:t>the use of</w:t>
      </w:r>
      <w:r w:rsidR="00B214E0" w:rsidRPr="00D41F97">
        <w:rPr>
          <w:noProof w:val="0"/>
        </w:rPr>
        <w:t xml:space="preserve"> </w:t>
      </w:r>
      <w:r w:rsidR="005A49BD" w:rsidRPr="00D41F97">
        <w:rPr>
          <w:noProof w:val="0"/>
        </w:rPr>
        <w:t xml:space="preserve">the </w:t>
      </w:r>
      <w:r w:rsidR="00B214E0" w:rsidRPr="00D41F97">
        <w:rPr>
          <w:noProof w:val="0"/>
        </w:rPr>
        <w:t>MMPP (in-house, at supplier or sub-contractor level)</w:t>
      </w:r>
      <w:r w:rsidR="00197D48" w:rsidRPr="00D41F97">
        <w:rPr>
          <w:noProof w:val="0"/>
        </w:rPr>
        <w:t>.</w:t>
      </w:r>
    </w:p>
    <w:p w14:paraId="6FE025E5" w14:textId="77777777" w:rsidR="007A5AB7" w:rsidRPr="00D41F97" w:rsidRDefault="00D3134C" w:rsidP="00210211">
      <w:pPr>
        <w:pStyle w:val="Heading3"/>
      </w:pPr>
      <w:bookmarkStart w:id="125" w:name="_Toc499114706"/>
      <w:r w:rsidRPr="00D41F97">
        <w:lastRenderedPageBreak/>
        <w:t>Communication</w:t>
      </w:r>
      <w:bookmarkEnd w:id="125"/>
    </w:p>
    <w:p w14:paraId="05F6E678" w14:textId="47928216" w:rsidR="007A5AB7" w:rsidRPr="00D41F97" w:rsidRDefault="0054091F" w:rsidP="00170E54">
      <w:pPr>
        <w:pStyle w:val="listlevel1"/>
        <w:numPr>
          <w:ilvl w:val="0"/>
          <w:numId w:val="0"/>
        </w:numPr>
      </w:pPr>
      <w:r w:rsidRPr="00D41F97">
        <w:t xml:space="preserve">It is important to </w:t>
      </w:r>
      <w:r w:rsidR="00167DCF" w:rsidRPr="00D41F97">
        <w:t xml:space="preserve">disseminate </w:t>
      </w:r>
      <w:r w:rsidR="007A5AB7" w:rsidRPr="00D41F97">
        <w:t xml:space="preserve">obsolescence </w:t>
      </w:r>
      <w:r w:rsidR="00167DCF" w:rsidRPr="00D41F97">
        <w:t xml:space="preserve">related </w:t>
      </w:r>
      <w:r w:rsidR="007A5AB7" w:rsidRPr="00D41F97">
        <w:t xml:space="preserve">information </w:t>
      </w:r>
      <w:r w:rsidR="00ED2D41" w:rsidRPr="00D41F97">
        <w:t>inside the company</w:t>
      </w:r>
      <w:r w:rsidR="007A5AB7" w:rsidRPr="00D41F97">
        <w:t xml:space="preserve"> and flag this information in dedicated tools to ensure that designers</w:t>
      </w:r>
      <w:r w:rsidR="00ED2D41" w:rsidRPr="00D41F97">
        <w:t>, procurement</w:t>
      </w:r>
      <w:r w:rsidR="00C96771" w:rsidRPr="00D41F97">
        <w:t xml:space="preserve"> </w:t>
      </w:r>
      <w:r w:rsidR="007A5AB7" w:rsidRPr="00D41F97">
        <w:t>and product assurance are aware of the obsolescence issue</w:t>
      </w:r>
      <w:r w:rsidRPr="00D41F97">
        <w:t>.</w:t>
      </w:r>
      <w:r w:rsidR="00167DCF" w:rsidRPr="00D41F97">
        <w:t xml:space="preserve"> </w:t>
      </w:r>
      <w:r w:rsidR="00801176" w:rsidRPr="00D41F97">
        <w:t>It is</w:t>
      </w:r>
      <w:r w:rsidR="008771E0" w:rsidRPr="00D41F97">
        <w:t xml:space="preserve"> also</w:t>
      </w:r>
      <w:r w:rsidR="00801176" w:rsidRPr="00D41F97">
        <w:t xml:space="preserve"> important to share the </w:t>
      </w:r>
      <w:r w:rsidR="007A5AB7" w:rsidRPr="00D41F97">
        <w:t xml:space="preserve">obsolescence information outside the company </w:t>
      </w:r>
      <w:r w:rsidRPr="00D41F97">
        <w:t>with</w:t>
      </w:r>
      <w:r w:rsidR="007A5AB7" w:rsidRPr="00D41F97">
        <w:t xml:space="preserve"> defined actors</w:t>
      </w:r>
      <w:r w:rsidR="00167DCF" w:rsidRPr="00D41F97">
        <w:t xml:space="preserve"> such as </w:t>
      </w:r>
      <w:r w:rsidR="007A5AB7" w:rsidRPr="00D41F97">
        <w:t xml:space="preserve">sub-contractors, customers, </w:t>
      </w:r>
      <w:r w:rsidR="00167DCF" w:rsidRPr="00D41F97">
        <w:t xml:space="preserve">and </w:t>
      </w:r>
      <w:r w:rsidR="007A5AB7" w:rsidRPr="00D41F97">
        <w:t>other organizations</w:t>
      </w:r>
      <w:r w:rsidR="00167DCF" w:rsidRPr="00D41F97">
        <w:t xml:space="preserve"> (</w:t>
      </w:r>
      <w:r w:rsidR="007A5AB7" w:rsidRPr="00D41F97">
        <w:t>e.g. MPTB</w:t>
      </w:r>
      <w:r w:rsidR="00167DCF" w:rsidRPr="00D41F97">
        <w:t>).</w:t>
      </w:r>
    </w:p>
    <w:p w14:paraId="6BF43F77" w14:textId="5A955D48" w:rsidR="007A5AB7" w:rsidRPr="00D41F97" w:rsidRDefault="004B1369" w:rsidP="00210211">
      <w:pPr>
        <w:pStyle w:val="Heading3"/>
      </w:pPr>
      <w:bookmarkStart w:id="126" w:name="_Toc499114707"/>
      <w:r w:rsidRPr="00D41F97">
        <w:t>Application case analysis</w:t>
      </w:r>
      <w:bookmarkEnd w:id="126"/>
    </w:p>
    <w:p w14:paraId="133427FC" w14:textId="20EB3FB9" w:rsidR="007A5AB7" w:rsidRPr="00D41F97" w:rsidRDefault="00DF61AC" w:rsidP="00210211">
      <w:pPr>
        <w:pStyle w:val="paragraph"/>
        <w:rPr>
          <w:noProof w:val="0"/>
        </w:rPr>
      </w:pPr>
      <w:r w:rsidRPr="00D41F97">
        <w:rPr>
          <w:noProof w:val="0"/>
        </w:rPr>
        <w:t xml:space="preserve">To </w:t>
      </w:r>
      <w:r w:rsidR="00956B8A" w:rsidRPr="00D41F97">
        <w:rPr>
          <w:noProof w:val="0"/>
        </w:rPr>
        <w:t xml:space="preserve">enable a consolidated MMPP </w:t>
      </w:r>
      <w:r w:rsidR="007A5AB7" w:rsidRPr="00D41F97">
        <w:rPr>
          <w:noProof w:val="0"/>
        </w:rPr>
        <w:t>application case (impact)</w:t>
      </w:r>
      <w:r w:rsidR="00956B8A" w:rsidRPr="00D41F97">
        <w:rPr>
          <w:noProof w:val="0"/>
        </w:rPr>
        <w:t xml:space="preserve"> analysis</w:t>
      </w:r>
      <w:r w:rsidRPr="00D41F97">
        <w:rPr>
          <w:noProof w:val="0"/>
        </w:rPr>
        <w:t xml:space="preserve">, it is important to collect at least information about the </w:t>
      </w:r>
      <w:r w:rsidR="00956B8A" w:rsidRPr="00D41F97">
        <w:rPr>
          <w:noProof w:val="0"/>
        </w:rPr>
        <w:t xml:space="preserve">MMPP </w:t>
      </w:r>
      <w:r w:rsidRPr="00D41F97">
        <w:rPr>
          <w:noProof w:val="0"/>
        </w:rPr>
        <w:t>u</w:t>
      </w:r>
      <w:r w:rsidR="007A5AB7" w:rsidRPr="00D41F97">
        <w:rPr>
          <w:noProof w:val="0"/>
        </w:rPr>
        <w:t>se</w:t>
      </w:r>
      <w:r w:rsidRPr="00D41F97">
        <w:rPr>
          <w:noProof w:val="0"/>
        </w:rPr>
        <w:t>s, the</w:t>
      </w:r>
      <w:r w:rsidR="00956B8A" w:rsidRPr="00D41F97">
        <w:rPr>
          <w:noProof w:val="0"/>
        </w:rPr>
        <w:t>ir</w:t>
      </w:r>
      <w:r w:rsidRPr="00D41F97">
        <w:rPr>
          <w:noProof w:val="0"/>
        </w:rPr>
        <w:t xml:space="preserve"> a</w:t>
      </w:r>
      <w:r w:rsidR="007A5AB7" w:rsidRPr="00D41F97">
        <w:rPr>
          <w:noProof w:val="0"/>
        </w:rPr>
        <w:t>pplication</w:t>
      </w:r>
      <w:r w:rsidRPr="00D41F97">
        <w:rPr>
          <w:noProof w:val="0"/>
        </w:rPr>
        <w:t xml:space="preserve">s, and </w:t>
      </w:r>
      <w:r w:rsidR="005A6A26" w:rsidRPr="00D41F97">
        <w:rPr>
          <w:noProof w:val="0"/>
        </w:rPr>
        <w:t>programme</w:t>
      </w:r>
      <w:r w:rsidR="007A5AB7" w:rsidRPr="00D41F97">
        <w:rPr>
          <w:noProof w:val="0"/>
        </w:rPr>
        <w:t>s</w:t>
      </w:r>
      <w:r w:rsidRPr="00D41F97">
        <w:rPr>
          <w:noProof w:val="0"/>
        </w:rPr>
        <w:t xml:space="preserve"> that are impacted.</w:t>
      </w:r>
      <w:r w:rsidR="005A6A26" w:rsidRPr="00D41F97">
        <w:rPr>
          <w:noProof w:val="0"/>
        </w:rPr>
        <w:t xml:space="preserve"> </w:t>
      </w:r>
      <w:r w:rsidR="00956B8A" w:rsidRPr="00D41F97">
        <w:rPr>
          <w:noProof w:val="0"/>
        </w:rPr>
        <w:t xml:space="preserve">When an obsolescence issue occurs, the following </w:t>
      </w:r>
      <w:r w:rsidR="00B52365" w:rsidRPr="00D41F97">
        <w:rPr>
          <w:noProof w:val="0"/>
        </w:rPr>
        <w:t>non-exhaustive list</w:t>
      </w:r>
      <w:r w:rsidR="007A5AB7" w:rsidRPr="00D41F97">
        <w:rPr>
          <w:noProof w:val="0"/>
        </w:rPr>
        <w:t xml:space="preserve"> </w:t>
      </w:r>
      <w:r w:rsidR="00406986" w:rsidRPr="00D41F97">
        <w:rPr>
          <w:noProof w:val="0"/>
        </w:rPr>
        <w:t xml:space="preserve">can </w:t>
      </w:r>
      <w:r w:rsidR="007A5AB7" w:rsidRPr="00D41F97">
        <w:rPr>
          <w:noProof w:val="0"/>
        </w:rPr>
        <w:t xml:space="preserve">be </w:t>
      </w:r>
      <w:r w:rsidR="00956B8A" w:rsidRPr="00D41F97">
        <w:rPr>
          <w:noProof w:val="0"/>
        </w:rPr>
        <w:t>verified</w:t>
      </w:r>
      <w:r w:rsidR="000831CE" w:rsidRPr="00D41F97">
        <w:rPr>
          <w:noProof w:val="0"/>
        </w:rPr>
        <w:t>:</w:t>
      </w:r>
    </w:p>
    <w:p w14:paraId="52EEB414" w14:textId="5992651D" w:rsidR="007A5AB7" w:rsidRPr="00D41F97" w:rsidRDefault="00246EA0" w:rsidP="00210211">
      <w:pPr>
        <w:pStyle w:val="listlevel1"/>
      </w:pPr>
      <w:r w:rsidRPr="00D41F97">
        <w:t>Analyze</w:t>
      </w:r>
      <w:r w:rsidR="007A5AB7" w:rsidRPr="00D41F97">
        <w:t xml:space="preserve"> the time required to treat the obsolescence </w:t>
      </w:r>
      <w:r w:rsidR="00956B8A" w:rsidRPr="00D41F97">
        <w:t xml:space="preserve">in line </w:t>
      </w:r>
      <w:r w:rsidR="007A5AB7" w:rsidRPr="00D41F97">
        <w:t xml:space="preserve">with the </w:t>
      </w:r>
      <w:r w:rsidR="005A6A26" w:rsidRPr="00D41F97">
        <w:t>programme</w:t>
      </w:r>
      <w:r w:rsidR="007A5AB7" w:rsidRPr="00D41F97">
        <w:t xml:space="preserve"> </w:t>
      </w:r>
      <w:r w:rsidR="00956B8A" w:rsidRPr="00D41F97">
        <w:t>schedule</w:t>
      </w:r>
    </w:p>
    <w:p w14:paraId="2A7F52B0" w14:textId="7D50E48B" w:rsidR="007A5AB7" w:rsidRPr="00D41F97" w:rsidRDefault="00956B8A" w:rsidP="00210211">
      <w:pPr>
        <w:pStyle w:val="listlevel1"/>
      </w:pPr>
      <w:r w:rsidRPr="00D41F97">
        <w:t>C</w:t>
      </w:r>
      <w:r w:rsidR="007A5AB7" w:rsidRPr="00D41F97">
        <w:t>heck the possibility of stockpil</w:t>
      </w:r>
      <w:r w:rsidRPr="00D41F97">
        <w:t>ing</w:t>
      </w:r>
    </w:p>
    <w:p w14:paraId="7193E13B" w14:textId="235CAC26" w:rsidR="007A5AB7" w:rsidRPr="00D41F97" w:rsidRDefault="00246EA0" w:rsidP="00210211">
      <w:pPr>
        <w:pStyle w:val="listlevel1"/>
      </w:pPr>
      <w:r w:rsidRPr="00D41F97">
        <w:t xml:space="preserve">Investigate availability of MMPP </w:t>
      </w:r>
      <w:r w:rsidR="007A5AB7" w:rsidRPr="00D41F97">
        <w:t>alternative</w:t>
      </w:r>
    </w:p>
    <w:p w14:paraId="51349695" w14:textId="2F580F42" w:rsidR="007A5AB7" w:rsidRPr="00D41F97" w:rsidRDefault="00246EA0" w:rsidP="00210211">
      <w:pPr>
        <w:pStyle w:val="listlevel1"/>
      </w:pPr>
      <w:r w:rsidRPr="00D41F97">
        <w:t>V</w:t>
      </w:r>
      <w:r w:rsidR="007A5AB7" w:rsidRPr="00D41F97">
        <w:t xml:space="preserve">erify the duration of the alternative </w:t>
      </w:r>
      <w:r w:rsidRPr="00D41F97">
        <w:t xml:space="preserve">MMPP </w:t>
      </w:r>
      <w:r w:rsidR="007A5AB7" w:rsidRPr="00D41F97">
        <w:t>qualification</w:t>
      </w:r>
    </w:p>
    <w:p w14:paraId="6981BF99" w14:textId="4BB273C9" w:rsidR="007A5AB7" w:rsidRPr="00D41F97" w:rsidRDefault="00246EA0" w:rsidP="00210211">
      <w:pPr>
        <w:pStyle w:val="listlevel1"/>
      </w:pPr>
      <w:r w:rsidRPr="00D41F97">
        <w:t>V</w:t>
      </w:r>
      <w:r w:rsidR="007A5AB7" w:rsidRPr="00D41F97">
        <w:t xml:space="preserve">alidate if the alternative </w:t>
      </w:r>
      <w:r w:rsidRPr="00D41F97">
        <w:t xml:space="preserve">MMPP </w:t>
      </w:r>
      <w:r w:rsidR="007A5AB7" w:rsidRPr="00D41F97">
        <w:t>is compliant with regulation or import-export constraints</w:t>
      </w:r>
    </w:p>
    <w:p w14:paraId="31A038E2" w14:textId="20243004" w:rsidR="007A5AB7" w:rsidRPr="00D41F97" w:rsidRDefault="00246EA0" w:rsidP="00210211">
      <w:pPr>
        <w:pStyle w:val="listlevel1"/>
      </w:pPr>
      <w:r w:rsidRPr="00D41F97">
        <w:t>E</w:t>
      </w:r>
      <w:r w:rsidR="007A5AB7" w:rsidRPr="00D41F97">
        <w:t xml:space="preserve">valuate the possibility </w:t>
      </w:r>
      <w:r w:rsidRPr="00D41F97">
        <w:t xml:space="preserve">of </w:t>
      </w:r>
      <w:r w:rsidR="007A5AB7" w:rsidRPr="00D41F97">
        <w:t xml:space="preserve">change </w:t>
      </w:r>
      <w:r w:rsidRPr="00D41F97">
        <w:t xml:space="preserve">of technical specifications </w:t>
      </w:r>
      <w:r w:rsidR="007A5AB7" w:rsidRPr="00D41F97">
        <w:t xml:space="preserve">to accommodate the new performance </w:t>
      </w:r>
      <w:r w:rsidRPr="00D41F97">
        <w:t xml:space="preserve">of alternative MMPP </w:t>
      </w:r>
      <w:r w:rsidR="007A5AB7" w:rsidRPr="00D41F97">
        <w:t>or to change the design</w:t>
      </w:r>
    </w:p>
    <w:p w14:paraId="6AB309F2" w14:textId="4DFBAEE7" w:rsidR="007A5AB7" w:rsidRPr="00D41F97" w:rsidRDefault="00246EA0" w:rsidP="00210211">
      <w:pPr>
        <w:pStyle w:val="listlevel1"/>
      </w:pPr>
      <w:r w:rsidRPr="00D41F97">
        <w:t>A</w:t>
      </w:r>
      <w:r w:rsidR="007A5AB7" w:rsidRPr="00D41F97">
        <w:t>ssess the possibility to ensure regulation compliance (</w:t>
      </w:r>
      <w:r w:rsidRPr="00D41F97">
        <w:t xml:space="preserve">e.g. REACH </w:t>
      </w:r>
      <w:r w:rsidR="007A5AB7" w:rsidRPr="00D41F97">
        <w:t>authorization or exemption</w:t>
      </w:r>
      <w:r w:rsidRPr="00D41F97">
        <w:t>)</w:t>
      </w:r>
    </w:p>
    <w:p w14:paraId="72FEE6D7" w14:textId="454ADD61" w:rsidR="009F49B0" w:rsidRPr="00D41F97" w:rsidRDefault="00246EA0" w:rsidP="00170E54">
      <w:pPr>
        <w:pStyle w:val="listlevel1"/>
        <w:numPr>
          <w:ilvl w:val="0"/>
          <w:numId w:val="0"/>
        </w:numPr>
      </w:pPr>
      <w:r w:rsidRPr="00D41F97">
        <w:t>With</w:t>
      </w:r>
      <w:r w:rsidR="009F49B0" w:rsidRPr="00D41F97">
        <w:t xml:space="preserve"> this </w:t>
      </w:r>
      <w:r w:rsidRPr="00D41F97">
        <w:t xml:space="preserve">application case </w:t>
      </w:r>
      <w:r w:rsidR="009F49B0" w:rsidRPr="00D41F97">
        <w:t xml:space="preserve">analysis </w:t>
      </w:r>
      <w:r w:rsidRPr="00D41F97">
        <w:t xml:space="preserve">a </w:t>
      </w:r>
      <w:r w:rsidR="005A6A26" w:rsidRPr="00D41F97">
        <w:t>programme</w:t>
      </w:r>
      <w:r w:rsidRPr="00D41F97">
        <w:t xml:space="preserve"> action plan for obsolescence mitigation can be implemented</w:t>
      </w:r>
      <w:r w:rsidR="000456DC" w:rsidRPr="00D41F97">
        <w:t>.</w:t>
      </w:r>
    </w:p>
    <w:p w14:paraId="37EAC329" w14:textId="77777777" w:rsidR="007A5AB7" w:rsidRPr="00D41F97" w:rsidRDefault="00D3134C" w:rsidP="00FF3E6C">
      <w:pPr>
        <w:pStyle w:val="Heading3"/>
      </w:pPr>
      <w:bookmarkStart w:id="127" w:name="_Toc499114708"/>
      <w:r w:rsidRPr="00D41F97">
        <w:t>Obsolescence treatment</w:t>
      </w:r>
      <w:bookmarkEnd w:id="127"/>
    </w:p>
    <w:p w14:paraId="79F9145C" w14:textId="6CACAF04" w:rsidR="007A5AB7" w:rsidRPr="00D41F97" w:rsidRDefault="007A5AB7" w:rsidP="00FF3E6C">
      <w:pPr>
        <w:pStyle w:val="paragraph"/>
        <w:rPr>
          <w:noProof w:val="0"/>
        </w:rPr>
      </w:pPr>
      <w:r w:rsidRPr="00D41F97">
        <w:rPr>
          <w:noProof w:val="0"/>
        </w:rPr>
        <w:t xml:space="preserve">Several </w:t>
      </w:r>
      <w:r w:rsidR="00B71CE7" w:rsidRPr="00D41F97">
        <w:rPr>
          <w:noProof w:val="0"/>
        </w:rPr>
        <w:t xml:space="preserve">mitigation </w:t>
      </w:r>
      <w:r w:rsidRPr="00D41F97">
        <w:rPr>
          <w:noProof w:val="0"/>
        </w:rPr>
        <w:t xml:space="preserve">actions </w:t>
      </w:r>
      <w:r w:rsidR="00406986" w:rsidRPr="00D41F97">
        <w:rPr>
          <w:noProof w:val="0"/>
        </w:rPr>
        <w:t xml:space="preserve">can </w:t>
      </w:r>
      <w:r w:rsidRPr="00D41F97">
        <w:rPr>
          <w:noProof w:val="0"/>
        </w:rPr>
        <w:t>be implemented</w:t>
      </w:r>
      <w:r w:rsidR="00564BC7" w:rsidRPr="00D41F97">
        <w:rPr>
          <w:noProof w:val="0"/>
        </w:rPr>
        <w:t xml:space="preserve"> (non-exhaus</w:t>
      </w:r>
      <w:r w:rsidR="00B71CE7" w:rsidRPr="00D41F97">
        <w:rPr>
          <w:noProof w:val="0"/>
        </w:rPr>
        <w:t>t</w:t>
      </w:r>
      <w:r w:rsidR="00564BC7" w:rsidRPr="00D41F97">
        <w:rPr>
          <w:noProof w:val="0"/>
        </w:rPr>
        <w:t>ive list)</w:t>
      </w:r>
      <w:r w:rsidRPr="00D41F97">
        <w:rPr>
          <w:noProof w:val="0"/>
        </w:rPr>
        <w:t>:</w:t>
      </w:r>
    </w:p>
    <w:p w14:paraId="19987071" w14:textId="7BF8621D" w:rsidR="00EA7E26" w:rsidRPr="00D41F97" w:rsidRDefault="007A5AB7" w:rsidP="00FF3E6C">
      <w:pPr>
        <w:pStyle w:val="listlevel1"/>
      </w:pPr>
      <w:r w:rsidRPr="00D41F97">
        <w:t xml:space="preserve">Prepare a stockpile </w:t>
      </w:r>
      <w:r w:rsidR="00B53320" w:rsidRPr="00D41F97">
        <w:t>of MMPP</w:t>
      </w:r>
      <w:r w:rsidR="00EA7E26" w:rsidRPr="00D41F97">
        <w:t>, where the feasibility depends on</w:t>
      </w:r>
      <w:r w:rsidR="000831CE" w:rsidRPr="00D41F97">
        <w:t>:</w:t>
      </w:r>
    </w:p>
    <w:p w14:paraId="112531CD" w14:textId="546CE806" w:rsidR="00EA7E26" w:rsidRPr="00D41F97" w:rsidRDefault="007A5AB7" w:rsidP="00905E85">
      <w:pPr>
        <w:pStyle w:val="listlevel2"/>
      </w:pPr>
      <w:r w:rsidRPr="00D41F97">
        <w:t>product availability from suppliers</w:t>
      </w:r>
    </w:p>
    <w:p w14:paraId="26553511" w14:textId="42A415FF" w:rsidR="00EA7E26" w:rsidRPr="00D41F97" w:rsidRDefault="007A5AB7" w:rsidP="00905E85">
      <w:pPr>
        <w:pStyle w:val="listlevel2"/>
      </w:pPr>
      <w:r w:rsidRPr="00D41F97">
        <w:t>last buy order</w:t>
      </w:r>
    </w:p>
    <w:p w14:paraId="71032C51" w14:textId="77777777" w:rsidR="00EA7E26" w:rsidRPr="00D41F97" w:rsidRDefault="007A5AB7" w:rsidP="00905E85">
      <w:pPr>
        <w:pStyle w:val="listlevel2"/>
      </w:pPr>
      <w:r w:rsidRPr="00D41F97">
        <w:t xml:space="preserve">shelf life </w:t>
      </w:r>
      <w:r w:rsidR="00EA7E26" w:rsidRPr="00D41F97">
        <w:t>of the product</w:t>
      </w:r>
    </w:p>
    <w:p w14:paraId="17502A97" w14:textId="2E5FFEA3" w:rsidR="00EA7E26" w:rsidRPr="00D41F97" w:rsidRDefault="007A5AB7" w:rsidP="00905E85">
      <w:pPr>
        <w:pStyle w:val="listlevel2"/>
      </w:pPr>
      <w:r w:rsidRPr="00D41F97">
        <w:t>status of the product with regard to regulation</w:t>
      </w:r>
      <w:r w:rsidR="00EA7E26" w:rsidRPr="00D41F97">
        <w:t>s</w:t>
      </w:r>
    </w:p>
    <w:p w14:paraId="0312F8FA" w14:textId="451FFC46" w:rsidR="007A5AB7" w:rsidRPr="00D41F97" w:rsidRDefault="008B49F0" w:rsidP="00905E85">
      <w:pPr>
        <w:pStyle w:val="listlevel2"/>
      </w:pPr>
      <w:r w:rsidRPr="00D41F97">
        <w:t>storage cost</w:t>
      </w:r>
      <w:r w:rsidR="00EA7E26" w:rsidRPr="00D41F97">
        <w:t>s</w:t>
      </w:r>
    </w:p>
    <w:p w14:paraId="09E64D50" w14:textId="02D8DE70" w:rsidR="007A5AB7" w:rsidRPr="00D41F97" w:rsidRDefault="007A5AB7" w:rsidP="00FF3E6C">
      <w:pPr>
        <w:pStyle w:val="listlevel1"/>
      </w:pPr>
      <w:r w:rsidRPr="00D41F97">
        <w:t xml:space="preserve">Anticipate the production </w:t>
      </w:r>
      <w:r w:rsidR="004142F8" w:rsidRPr="00D41F97">
        <w:t xml:space="preserve">life-cycle and volume </w:t>
      </w:r>
      <w:r w:rsidRPr="00D41F97">
        <w:t xml:space="preserve">to </w:t>
      </w:r>
      <w:r w:rsidR="00B53320" w:rsidRPr="00D41F97">
        <w:t>manufacture</w:t>
      </w:r>
      <w:r w:rsidRPr="00D41F97">
        <w:t xml:space="preserve"> stockpile</w:t>
      </w:r>
      <w:r w:rsidR="004142F8" w:rsidRPr="00D41F97">
        <w:t>s</w:t>
      </w:r>
      <w:r w:rsidR="000831CE" w:rsidRPr="00D41F97">
        <w:t>.</w:t>
      </w:r>
    </w:p>
    <w:p w14:paraId="1EAFE105" w14:textId="520BD158" w:rsidR="004142F8" w:rsidRPr="00D41F97" w:rsidRDefault="007A5AB7" w:rsidP="00FF3E6C">
      <w:pPr>
        <w:pStyle w:val="listlevel1"/>
      </w:pPr>
      <w:r w:rsidRPr="00D41F97">
        <w:t xml:space="preserve">Evaluate and qualify an alternative </w:t>
      </w:r>
      <w:r w:rsidR="004142F8" w:rsidRPr="00D41F97">
        <w:t xml:space="preserve">MMPP </w:t>
      </w:r>
      <w:r w:rsidRPr="00D41F97">
        <w:t xml:space="preserve">solution </w:t>
      </w:r>
      <w:r w:rsidR="000831CE" w:rsidRPr="00D41F97">
        <w:t>such as:</w:t>
      </w:r>
    </w:p>
    <w:p w14:paraId="05DF301E" w14:textId="1DC37CB9" w:rsidR="004142F8" w:rsidRPr="00D41F97" w:rsidRDefault="007A5AB7" w:rsidP="00905E85">
      <w:pPr>
        <w:pStyle w:val="listlevel2"/>
      </w:pPr>
      <w:r w:rsidRPr="00D41F97">
        <w:t>new material</w:t>
      </w:r>
      <w:r w:rsidR="004142F8" w:rsidRPr="00D41F97">
        <w:t xml:space="preserve"> or process</w:t>
      </w:r>
    </w:p>
    <w:p w14:paraId="354AE2C5" w14:textId="3225325D" w:rsidR="004142F8" w:rsidRPr="00D41F97" w:rsidRDefault="007A5AB7" w:rsidP="00905E85">
      <w:pPr>
        <w:pStyle w:val="listlevel2"/>
      </w:pPr>
      <w:r w:rsidRPr="00D41F97">
        <w:t>new supplier</w:t>
      </w:r>
    </w:p>
    <w:p w14:paraId="2258374F" w14:textId="5809DBF2" w:rsidR="004142F8" w:rsidRPr="00D41F97" w:rsidRDefault="007A5AB7" w:rsidP="00905E85">
      <w:pPr>
        <w:pStyle w:val="listlevel2"/>
      </w:pPr>
      <w:r w:rsidRPr="00D41F97">
        <w:t>new sub-contractor</w:t>
      </w:r>
    </w:p>
    <w:p w14:paraId="6330BC45" w14:textId="0D47BBAB" w:rsidR="007A5AB7" w:rsidRPr="00D41F97" w:rsidRDefault="004142F8" w:rsidP="00905E85">
      <w:pPr>
        <w:pStyle w:val="listlevel2"/>
      </w:pPr>
      <w:r w:rsidRPr="00D41F97">
        <w:t xml:space="preserve">new </w:t>
      </w:r>
      <w:r w:rsidR="007A5AB7" w:rsidRPr="00D41F97">
        <w:t>solution proposed by the supplier</w:t>
      </w:r>
    </w:p>
    <w:p w14:paraId="5FB39B77" w14:textId="2A6B014D" w:rsidR="007A5AB7" w:rsidRPr="00D41F97" w:rsidRDefault="007A5AB7" w:rsidP="00FF3E6C">
      <w:pPr>
        <w:pStyle w:val="listlevel1"/>
      </w:pPr>
      <w:r w:rsidRPr="00D41F97">
        <w:t>Modif</w:t>
      </w:r>
      <w:r w:rsidR="004142F8" w:rsidRPr="00D41F97">
        <w:t>y</w:t>
      </w:r>
      <w:r w:rsidRPr="00D41F97">
        <w:t xml:space="preserve"> the design</w:t>
      </w:r>
      <w:r w:rsidR="000831CE" w:rsidRPr="00D41F97">
        <w:t>.</w:t>
      </w:r>
    </w:p>
    <w:p w14:paraId="0860112E" w14:textId="296EA208" w:rsidR="007A5AB7" w:rsidRPr="00D41F97" w:rsidRDefault="007A5AB7" w:rsidP="00FF3E6C">
      <w:pPr>
        <w:pStyle w:val="listlevel1"/>
      </w:pPr>
      <w:r w:rsidRPr="00D41F97">
        <w:t xml:space="preserve">Change or </w:t>
      </w:r>
      <w:r w:rsidR="004142F8" w:rsidRPr="00D41F97">
        <w:t xml:space="preserve">prepare </w:t>
      </w:r>
      <w:r w:rsidRPr="00D41F97">
        <w:t>deviation of requirements</w:t>
      </w:r>
      <w:r w:rsidR="004142F8" w:rsidRPr="00D41F97">
        <w:t xml:space="preserve"> (in early </w:t>
      </w:r>
      <w:r w:rsidR="005A6A26" w:rsidRPr="00D41F97">
        <w:t>programme</w:t>
      </w:r>
      <w:r w:rsidR="000831CE" w:rsidRPr="00D41F97">
        <w:t xml:space="preserve"> phase).</w:t>
      </w:r>
    </w:p>
    <w:p w14:paraId="687FC93B" w14:textId="4B7D427B" w:rsidR="007A5AB7" w:rsidRPr="00D41F97" w:rsidRDefault="004142F8" w:rsidP="003E6C2A">
      <w:pPr>
        <w:pStyle w:val="listlevel1"/>
      </w:pPr>
      <w:r w:rsidRPr="00D41F97">
        <w:lastRenderedPageBreak/>
        <w:t>Take no actions</w:t>
      </w:r>
      <w:r w:rsidR="00156077" w:rsidRPr="00D41F97">
        <w:t xml:space="preserve">, </w:t>
      </w:r>
      <w:r w:rsidRPr="00D41F97">
        <w:t xml:space="preserve">e.g. in case </w:t>
      </w:r>
      <w:r w:rsidR="00156077" w:rsidRPr="00D41F97">
        <w:t xml:space="preserve">when </w:t>
      </w:r>
      <w:r w:rsidRPr="00D41F97">
        <w:t xml:space="preserve">the </w:t>
      </w:r>
      <w:r w:rsidR="005A6A26" w:rsidRPr="00D41F97">
        <w:t>programme</w:t>
      </w:r>
      <w:r w:rsidR="00156077" w:rsidRPr="00D41F97">
        <w:t xml:space="preserve"> ends before </w:t>
      </w:r>
      <w:r w:rsidRPr="00D41F97">
        <w:t xml:space="preserve">the obsolescence </w:t>
      </w:r>
      <w:r w:rsidR="00156077" w:rsidRPr="00D41F97">
        <w:t xml:space="preserve">date or for very minor </w:t>
      </w:r>
      <w:r w:rsidRPr="00D41F97">
        <w:t xml:space="preserve">MMPP </w:t>
      </w:r>
      <w:r w:rsidR="00156077" w:rsidRPr="00D41F97">
        <w:t xml:space="preserve">changes not </w:t>
      </w:r>
      <w:r w:rsidRPr="00D41F97">
        <w:t xml:space="preserve">imposing </w:t>
      </w:r>
      <w:r w:rsidR="00156077" w:rsidRPr="00D41F97">
        <w:t>any test</w:t>
      </w:r>
      <w:r w:rsidRPr="00D41F97">
        <w:t>s</w:t>
      </w:r>
      <w:r w:rsidR="003E6C2A" w:rsidRPr="00D41F97">
        <w:t>.</w:t>
      </w:r>
      <w:r w:rsidR="008B49F0" w:rsidRPr="00D41F97">
        <w:t xml:space="preserve"> </w:t>
      </w:r>
      <w:r w:rsidR="00EF621A" w:rsidRPr="00D41F97">
        <w:t xml:space="preserve">It is important to justify </w:t>
      </w:r>
      <w:r w:rsidRPr="00D41F97">
        <w:t xml:space="preserve">and record </w:t>
      </w:r>
      <w:r w:rsidR="00EF621A" w:rsidRPr="00D41F97">
        <w:t xml:space="preserve">this </w:t>
      </w:r>
      <w:r w:rsidRPr="00D41F97">
        <w:t>decision</w:t>
      </w:r>
      <w:r w:rsidR="008B49F0" w:rsidRPr="00D41F97">
        <w:t>.</w:t>
      </w:r>
    </w:p>
    <w:p w14:paraId="0957CD21" w14:textId="3D94C90C" w:rsidR="007A5AB7" w:rsidRPr="00D41F97" w:rsidRDefault="006C45D2" w:rsidP="000831CE">
      <w:pPr>
        <w:pStyle w:val="NOTEnumbered"/>
        <w:rPr>
          <w:lang w:val="en-GB"/>
        </w:rPr>
      </w:pPr>
      <w:r w:rsidRPr="00D41F97">
        <w:rPr>
          <w:lang w:val="en-GB"/>
        </w:rPr>
        <w:t>1</w:t>
      </w:r>
      <w:r w:rsidR="00FF3E6C" w:rsidRPr="00D41F97">
        <w:rPr>
          <w:lang w:val="en-GB"/>
        </w:rPr>
        <w:tab/>
      </w:r>
      <w:r w:rsidR="00E1117D" w:rsidRPr="00D41F97">
        <w:rPr>
          <w:lang w:val="en-GB"/>
        </w:rPr>
        <w:t xml:space="preserve">Several </w:t>
      </w:r>
      <w:r w:rsidR="007A5AB7" w:rsidRPr="00D41F97">
        <w:rPr>
          <w:lang w:val="en-GB"/>
        </w:rPr>
        <w:t xml:space="preserve">of these actions </w:t>
      </w:r>
      <w:r w:rsidR="00BF3254" w:rsidRPr="00D41F97">
        <w:rPr>
          <w:lang w:val="en-GB"/>
        </w:rPr>
        <w:t>can</w:t>
      </w:r>
      <w:r w:rsidR="007A5AB7" w:rsidRPr="00D41F97">
        <w:rPr>
          <w:lang w:val="en-GB"/>
        </w:rPr>
        <w:t xml:space="preserve"> be managed in combination.</w:t>
      </w:r>
    </w:p>
    <w:p w14:paraId="086525A9" w14:textId="0FF1A103" w:rsidR="007A5AB7" w:rsidRPr="00D41F97" w:rsidRDefault="00FF3E6C" w:rsidP="000831CE">
      <w:pPr>
        <w:pStyle w:val="NOTEnumbered"/>
        <w:rPr>
          <w:lang w:val="en-GB"/>
        </w:rPr>
      </w:pPr>
      <w:r w:rsidRPr="00D41F97">
        <w:rPr>
          <w:lang w:val="en-GB"/>
        </w:rPr>
        <w:t>2</w:t>
      </w:r>
      <w:r w:rsidRPr="00D41F97">
        <w:rPr>
          <w:lang w:val="en-GB"/>
        </w:rPr>
        <w:tab/>
      </w:r>
      <w:r w:rsidR="00E1117D" w:rsidRPr="00D41F97">
        <w:rPr>
          <w:lang w:val="en-GB"/>
        </w:rPr>
        <w:t xml:space="preserve">Several </w:t>
      </w:r>
      <w:r w:rsidR="007A5AB7" w:rsidRPr="00D41F97">
        <w:rPr>
          <w:lang w:val="en-GB"/>
        </w:rPr>
        <w:t>of these actions can be considered as a transitory solution, giving time to qualify a permanent solution.</w:t>
      </w:r>
    </w:p>
    <w:p w14:paraId="2B62807D" w14:textId="7C2A991F" w:rsidR="00FB354D" w:rsidRPr="00D41F97" w:rsidRDefault="00FF3E6C" w:rsidP="000831CE">
      <w:pPr>
        <w:pStyle w:val="NOTEnumbered"/>
        <w:rPr>
          <w:lang w:val="en-GB"/>
        </w:rPr>
      </w:pPr>
      <w:r w:rsidRPr="00D41F97">
        <w:rPr>
          <w:lang w:val="en-GB"/>
        </w:rPr>
        <w:t>3</w:t>
      </w:r>
      <w:r w:rsidRPr="00D41F97">
        <w:rPr>
          <w:lang w:val="en-GB"/>
        </w:rPr>
        <w:tab/>
      </w:r>
      <w:r w:rsidR="007A5AB7" w:rsidRPr="00D41F97">
        <w:rPr>
          <w:lang w:val="en-GB"/>
        </w:rPr>
        <w:t xml:space="preserve">An example of methodology of obsolescence treatment can be </w:t>
      </w:r>
      <w:r w:rsidR="00121F93" w:rsidRPr="00D41F97">
        <w:rPr>
          <w:lang w:val="en-GB"/>
        </w:rPr>
        <w:t xml:space="preserve">found </w:t>
      </w:r>
      <w:r w:rsidR="007A5AB7" w:rsidRPr="00D41F97">
        <w:rPr>
          <w:lang w:val="en-GB"/>
        </w:rPr>
        <w:t xml:space="preserve">in </w:t>
      </w:r>
      <w:r w:rsidR="00AE44BA" w:rsidRPr="00D41F97">
        <w:rPr>
          <w:lang w:val="en-GB"/>
        </w:rPr>
        <w:t>“A method to customize qualification of substitutes in case of material or process obsolescence”</w:t>
      </w:r>
      <w:r w:rsidR="0060544A" w:rsidRPr="00D41F97">
        <w:rPr>
          <w:lang w:val="en-GB"/>
        </w:rPr>
        <w:t xml:space="preserve"> written by M. Chevalier et al.</w:t>
      </w:r>
    </w:p>
    <w:p w14:paraId="228B1A2B" w14:textId="2F34CE94" w:rsidR="00FA0B58" w:rsidRPr="00D41F97" w:rsidRDefault="006C45D2" w:rsidP="000831CE">
      <w:pPr>
        <w:pStyle w:val="NOTEnumbered"/>
        <w:rPr>
          <w:lang w:val="en-GB"/>
        </w:rPr>
      </w:pPr>
      <w:r w:rsidRPr="00D41F97">
        <w:rPr>
          <w:lang w:val="en-GB"/>
        </w:rPr>
        <w:t>4</w:t>
      </w:r>
      <w:r w:rsidRPr="00D41F97">
        <w:rPr>
          <w:lang w:val="en-GB"/>
        </w:rPr>
        <w:tab/>
      </w:r>
      <w:r w:rsidR="00121F93" w:rsidRPr="00D41F97">
        <w:rPr>
          <w:lang w:val="en-GB"/>
        </w:rPr>
        <w:t>It is strongly recommended to exploit</w:t>
      </w:r>
      <w:r w:rsidR="00BD2FAF" w:rsidRPr="00D41F97">
        <w:rPr>
          <w:lang w:val="en-GB"/>
        </w:rPr>
        <w:t xml:space="preserve"> synergies between </w:t>
      </w:r>
      <w:r w:rsidR="00121F93" w:rsidRPr="00D41F97">
        <w:rPr>
          <w:lang w:val="en-GB"/>
        </w:rPr>
        <w:t xml:space="preserve">different space </w:t>
      </w:r>
      <w:r w:rsidR="00BD2FAF" w:rsidRPr="00D41F97">
        <w:rPr>
          <w:lang w:val="en-GB"/>
        </w:rPr>
        <w:t>program</w:t>
      </w:r>
      <w:r w:rsidR="003A27DD" w:rsidRPr="00D41F97">
        <w:rPr>
          <w:lang w:val="en-GB"/>
        </w:rPr>
        <w:t>me</w:t>
      </w:r>
      <w:r w:rsidR="00BD2FAF" w:rsidRPr="00D41F97">
        <w:rPr>
          <w:lang w:val="en-GB"/>
        </w:rPr>
        <w:t>s</w:t>
      </w:r>
      <w:r w:rsidR="000831CE" w:rsidRPr="00D41F97">
        <w:rPr>
          <w:lang w:val="en-GB"/>
        </w:rPr>
        <w:t>.</w:t>
      </w:r>
    </w:p>
    <w:p w14:paraId="4D77A8B4" w14:textId="77777777" w:rsidR="00FA0B58" w:rsidRPr="00D41F97" w:rsidRDefault="003F2FA2" w:rsidP="008B7EFB">
      <w:pPr>
        <w:pStyle w:val="Heading1"/>
        <w:rPr>
          <w:noProof w:val="0"/>
        </w:rPr>
      </w:pPr>
      <w:r w:rsidRPr="00D41F97">
        <w:rPr>
          <w:noProof w:val="0"/>
        </w:rPr>
        <w:lastRenderedPageBreak/>
        <w:br/>
      </w:r>
      <w:bookmarkStart w:id="128" w:name="_Toc499114709"/>
      <w:r w:rsidRPr="00D41F97">
        <w:rPr>
          <w:noProof w:val="0"/>
        </w:rPr>
        <w:t>Obsoles</w:t>
      </w:r>
      <w:r w:rsidR="00716C3A" w:rsidRPr="00D41F97">
        <w:rPr>
          <w:noProof w:val="0"/>
        </w:rPr>
        <w:t>c</w:t>
      </w:r>
      <w:r w:rsidRPr="00D41F97">
        <w:rPr>
          <w:noProof w:val="0"/>
        </w:rPr>
        <w:t>ence data manag</w:t>
      </w:r>
      <w:r w:rsidR="00E51DAD" w:rsidRPr="00D41F97">
        <w:rPr>
          <w:noProof w:val="0"/>
        </w:rPr>
        <w:t>e</w:t>
      </w:r>
      <w:r w:rsidRPr="00D41F97">
        <w:rPr>
          <w:noProof w:val="0"/>
        </w:rPr>
        <w:t>ment</w:t>
      </w:r>
      <w:bookmarkEnd w:id="128"/>
    </w:p>
    <w:p w14:paraId="028FED5E" w14:textId="77777777" w:rsidR="003F2FA2" w:rsidRPr="00D41F97" w:rsidRDefault="003F2FA2" w:rsidP="003F2FA2">
      <w:pPr>
        <w:pStyle w:val="Heading2"/>
      </w:pPr>
      <w:bookmarkStart w:id="129" w:name="_Toc499114710"/>
      <w:r w:rsidRPr="00D41F97">
        <w:t>In-house data management</w:t>
      </w:r>
      <w:bookmarkEnd w:id="129"/>
    </w:p>
    <w:p w14:paraId="6D591675" w14:textId="34190ADF" w:rsidR="003F2FA2" w:rsidRPr="00D41F97" w:rsidRDefault="003F2FA2" w:rsidP="003F2FA2">
      <w:pPr>
        <w:pStyle w:val="paragraph"/>
        <w:rPr>
          <w:noProof w:val="0"/>
        </w:rPr>
      </w:pPr>
      <w:r w:rsidRPr="00D41F97">
        <w:rPr>
          <w:noProof w:val="0"/>
        </w:rPr>
        <w:t xml:space="preserve">The objective of this </w:t>
      </w:r>
      <w:r w:rsidR="00EE6CB1" w:rsidRPr="00D41F97">
        <w:rPr>
          <w:noProof w:val="0"/>
        </w:rPr>
        <w:t xml:space="preserve">section </w:t>
      </w:r>
      <w:r w:rsidRPr="00D41F97">
        <w:rPr>
          <w:noProof w:val="0"/>
        </w:rPr>
        <w:t xml:space="preserve">is to propose </w:t>
      </w:r>
      <w:r w:rsidR="00EE6CB1" w:rsidRPr="00D41F97">
        <w:rPr>
          <w:noProof w:val="0"/>
        </w:rPr>
        <w:t xml:space="preserve">a set of </w:t>
      </w:r>
      <w:r w:rsidRPr="00D41F97">
        <w:rPr>
          <w:noProof w:val="0"/>
        </w:rPr>
        <w:t xml:space="preserve">suitable data for obsolescence knowledge management inside companies. The choice of the </w:t>
      </w:r>
      <w:r w:rsidR="00EE6CB1" w:rsidRPr="00D41F97">
        <w:rPr>
          <w:noProof w:val="0"/>
        </w:rPr>
        <w:t xml:space="preserve">management </w:t>
      </w:r>
      <w:r w:rsidRPr="00D41F97">
        <w:rPr>
          <w:noProof w:val="0"/>
        </w:rPr>
        <w:t xml:space="preserve">tool is </w:t>
      </w:r>
      <w:r w:rsidR="00EE6CB1" w:rsidRPr="00D41F97">
        <w:rPr>
          <w:noProof w:val="0"/>
        </w:rPr>
        <w:t xml:space="preserve">subject </w:t>
      </w:r>
      <w:r w:rsidRPr="00D41F97">
        <w:rPr>
          <w:noProof w:val="0"/>
        </w:rPr>
        <w:t xml:space="preserve">to company </w:t>
      </w:r>
      <w:r w:rsidR="00EE6CB1" w:rsidRPr="00D41F97">
        <w:rPr>
          <w:noProof w:val="0"/>
        </w:rPr>
        <w:t xml:space="preserve">decision </w:t>
      </w:r>
      <w:r w:rsidRPr="00D41F97">
        <w:rPr>
          <w:noProof w:val="0"/>
        </w:rPr>
        <w:t xml:space="preserve">and not </w:t>
      </w:r>
      <w:r w:rsidR="00EE6CB1" w:rsidRPr="00D41F97">
        <w:rPr>
          <w:noProof w:val="0"/>
        </w:rPr>
        <w:t xml:space="preserve">within the scope of </w:t>
      </w:r>
      <w:r w:rsidR="0092685C" w:rsidRPr="00D41F97">
        <w:rPr>
          <w:noProof w:val="0"/>
        </w:rPr>
        <w:t>t</w:t>
      </w:r>
      <w:r w:rsidRPr="00D41F97">
        <w:rPr>
          <w:noProof w:val="0"/>
        </w:rPr>
        <w:t>his handbook.</w:t>
      </w:r>
      <w:r w:rsidR="00EE6CB1" w:rsidRPr="00D41F97">
        <w:rPr>
          <w:noProof w:val="0"/>
        </w:rPr>
        <w:t xml:space="preserve"> For example in-house data management can be handled in a dedicated database and c</w:t>
      </w:r>
      <w:r w:rsidRPr="00D41F97">
        <w:rPr>
          <w:noProof w:val="0"/>
        </w:rPr>
        <w:t xml:space="preserve">ompanies </w:t>
      </w:r>
      <w:r w:rsidR="00BF3254" w:rsidRPr="00D41F97">
        <w:rPr>
          <w:noProof w:val="0"/>
        </w:rPr>
        <w:t>can</w:t>
      </w:r>
      <w:r w:rsidRPr="00D41F97">
        <w:rPr>
          <w:noProof w:val="0"/>
        </w:rPr>
        <w:t xml:space="preserve"> use tools for the management of MMPP knowledge and for the management of obsolescence alerts and treatment.</w:t>
      </w:r>
      <w:r w:rsidR="00EE6CB1" w:rsidRPr="00D41F97">
        <w:rPr>
          <w:noProof w:val="0"/>
        </w:rPr>
        <w:t xml:space="preserve"> </w:t>
      </w:r>
      <w:r w:rsidRPr="00D41F97">
        <w:rPr>
          <w:noProof w:val="0"/>
        </w:rPr>
        <w:t>The objective of setting up a database is to:</w:t>
      </w:r>
    </w:p>
    <w:p w14:paraId="0DBF7A6C" w14:textId="77777777" w:rsidR="003F2FA2" w:rsidRPr="00D41F97" w:rsidRDefault="003F2FA2" w:rsidP="000831CE">
      <w:pPr>
        <w:pStyle w:val="listlevel1"/>
        <w:spacing w:before="100"/>
      </w:pPr>
      <w:r w:rsidRPr="00D41F97">
        <w:t>Make obsolescence-related information available to company members</w:t>
      </w:r>
    </w:p>
    <w:p w14:paraId="05C834B7" w14:textId="77777777" w:rsidR="003F2FA2" w:rsidRPr="00D41F97" w:rsidRDefault="003F2FA2" w:rsidP="000831CE">
      <w:pPr>
        <w:pStyle w:val="listlevel1"/>
        <w:spacing w:before="100"/>
      </w:pPr>
      <w:r w:rsidRPr="00D41F97">
        <w:t>Compile and save information about obsolescence cases, return of experience and know-how on obsolescence management</w:t>
      </w:r>
    </w:p>
    <w:p w14:paraId="6C9AFBC9" w14:textId="3FC2E128" w:rsidR="003F2FA2" w:rsidRPr="00D41F97" w:rsidRDefault="003F2FA2" w:rsidP="000831CE">
      <w:pPr>
        <w:pStyle w:val="listlevel1"/>
        <w:spacing w:before="100"/>
      </w:pPr>
      <w:r w:rsidRPr="00D41F97">
        <w:t>Cross-check information between MMPP list, regulation impact and criticality analysis</w:t>
      </w:r>
    </w:p>
    <w:p w14:paraId="2A0BC907" w14:textId="77777777" w:rsidR="0075649F" w:rsidRPr="00D41F97" w:rsidRDefault="0075649F" w:rsidP="0075649F">
      <w:pPr>
        <w:pStyle w:val="paragraph"/>
        <w:spacing w:before="0"/>
        <w:rPr>
          <w:noProof w:val="0"/>
          <w:sz w:val="12"/>
          <w:szCs w:val="12"/>
        </w:rPr>
      </w:pPr>
    </w:p>
    <w:p w14:paraId="5646733B" w14:textId="669ECA0F" w:rsidR="003F2FA2" w:rsidRPr="00D41F97" w:rsidRDefault="003F2FA2" w:rsidP="003F2FA2">
      <w:pPr>
        <w:pStyle w:val="paragraph"/>
        <w:rPr>
          <w:noProof w:val="0"/>
        </w:rPr>
      </w:pPr>
      <w:r w:rsidRPr="00D41F97">
        <w:rPr>
          <w:noProof w:val="0"/>
        </w:rPr>
        <w:t xml:space="preserve">It is necessary to keep the database up-to-date </w:t>
      </w:r>
      <w:r w:rsidR="00EE6CB1" w:rsidRPr="00D41F97">
        <w:rPr>
          <w:noProof w:val="0"/>
        </w:rPr>
        <w:t xml:space="preserve">to </w:t>
      </w:r>
      <w:r w:rsidRPr="00D41F97">
        <w:rPr>
          <w:noProof w:val="0"/>
        </w:rPr>
        <w:t>ensur</w:t>
      </w:r>
      <w:r w:rsidR="00EE6CB1" w:rsidRPr="00D41F97">
        <w:rPr>
          <w:noProof w:val="0"/>
        </w:rPr>
        <w:t>e</w:t>
      </w:r>
      <w:r w:rsidRPr="00D41F97">
        <w:rPr>
          <w:noProof w:val="0"/>
        </w:rPr>
        <w:t xml:space="preserve"> efficient and </w:t>
      </w:r>
      <w:r w:rsidR="00426361" w:rsidRPr="00D41F97">
        <w:rPr>
          <w:noProof w:val="0"/>
        </w:rPr>
        <w:t>effective</w:t>
      </w:r>
      <w:r w:rsidRPr="00D41F97">
        <w:rPr>
          <w:noProof w:val="0"/>
        </w:rPr>
        <w:t xml:space="preserve"> obsolescence management.</w:t>
      </w:r>
      <w:r w:rsidR="00EE6CB1" w:rsidRPr="00D41F97">
        <w:rPr>
          <w:noProof w:val="0"/>
        </w:rPr>
        <w:t xml:space="preserve"> Database records </w:t>
      </w:r>
      <w:r w:rsidR="00BF3254" w:rsidRPr="00D41F97">
        <w:rPr>
          <w:noProof w:val="0"/>
        </w:rPr>
        <w:t>can</w:t>
      </w:r>
      <w:r w:rsidR="000831CE" w:rsidRPr="00D41F97">
        <w:rPr>
          <w:noProof w:val="0"/>
        </w:rPr>
        <w:t xml:space="preserve"> include:</w:t>
      </w:r>
    </w:p>
    <w:p w14:paraId="67BF7127" w14:textId="5E85A7CB" w:rsidR="003F2FA2" w:rsidRPr="00D41F97" w:rsidRDefault="003F2FA2" w:rsidP="000831CE">
      <w:pPr>
        <w:pStyle w:val="listlevel1"/>
        <w:numPr>
          <w:ilvl w:val="5"/>
          <w:numId w:val="45"/>
        </w:numPr>
        <w:spacing w:before="100"/>
      </w:pPr>
      <w:r w:rsidRPr="00D41F97">
        <w:t>The name of MMPP</w:t>
      </w:r>
      <w:r w:rsidR="00EE3877" w:rsidRPr="00D41F97">
        <w:t xml:space="preserve">: </w:t>
      </w:r>
      <w:r w:rsidRPr="00D41F97">
        <w:t>commercial name, chemical name, synonym</w:t>
      </w:r>
      <w:r w:rsidR="00EE6CB1" w:rsidRPr="00D41F97">
        <w:t>s</w:t>
      </w:r>
    </w:p>
    <w:p w14:paraId="3664D363" w14:textId="48830D22" w:rsidR="003F2FA2" w:rsidRPr="00D41F97" w:rsidRDefault="003F2FA2" w:rsidP="000831CE">
      <w:pPr>
        <w:pStyle w:val="listlevel1"/>
        <w:numPr>
          <w:ilvl w:val="5"/>
          <w:numId w:val="45"/>
        </w:numPr>
        <w:spacing w:before="100"/>
      </w:pPr>
      <w:r w:rsidRPr="00D41F97">
        <w:t>List of substances involved to produce material or mechanical part or involved during a process (at a minimum, information excerpted from SDS</w:t>
      </w:r>
      <w:r w:rsidR="00EE6CB1" w:rsidRPr="00D41F97">
        <w:t>s</w:t>
      </w:r>
      <w:r w:rsidRPr="00D41F97">
        <w:t>) and associated concentration and CAS/EC numbers</w:t>
      </w:r>
    </w:p>
    <w:p w14:paraId="550E5E39" w14:textId="7CF7C8FD" w:rsidR="003F2FA2" w:rsidRPr="00D41F97" w:rsidRDefault="003F2FA2" w:rsidP="000831CE">
      <w:pPr>
        <w:pStyle w:val="listlevel1"/>
        <w:spacing w:before="100"/>
      </w:pPr>
      <w:r w:rsidRPr="00D41F97">
        <w:t>Description of the processes, equipment, products</w:t>
      </w:r>
    </w:p>
    <w:p w14:paraId="234181B5" w14:textId="48E67BC9" w:rsidR="003F2FA2" w:rsidRPr="00D41F97" w:rsidRDefault="003F2FA2" w:rsidP="000831CE">
      <w:pPr>
        <w:pStyle w:val="listlevel1"/>
        <w:spacing w:before="100"/>
      </w:pPr>
      <w:r w:rsidRPr="00D41F97">
        <w:t>Internal reference of MMPP (</w:t>
      </w:r>
      <w:r w:rsidR="00EE6CB1" w:rsidRPr="00D41F97">
        <w:t>e.g.</w:t>
      </w:r>
      <w:r w:rsidRPr="00D41F97">
        <w:t xml:space="preserve"> part number) </w:t>
      </w:r>
    </w:p>
    <w:p w14:paraId="2319BDCB" w14:textId="4D279AD2" w:rsidR="003F2FA2" w:rsidRPr="00D41F97" w:rsidRDefault="003F2FA2" w:rsidP="000831CE">
      <w:pPr>
        <w:pStyle w:val="listlevel1"/>
        <w:spacing w:before="100"/>
      </w:pPr>
      <w:r w:rsidRPr="00D41F97">
        <w:t>Name of supplier and manufacturer</w:t>
      </w:r>
    </w:p>
    <w:p w14:paraId="2D92E1B3" w14:textId="77777777" w:rsidR="003F2FA2" w:rsidRPr="00D41F97" w:rsidRDefault="003F2FA2" w:rsidP="000831CE">
      <w:pPr>
        <w:pStyle w:val="listlevel1"/>
        <w:spacing w:before="100"/>
      </w:pPr>
      <w:r w:rsidRPr="00D41F97">
        <w:t>Manufacturing location of MMPP</w:t>
      </w:r>
    </w:p>
    <w:p w14:paraId="76E95868" w14:textId="3F8CDF9E" w:rsidR="0010029A" w:rsidRPr="00D41F97" w:rsidRDefault="00527831" w:rsidP="000831CE">
      <w:pPr>
        <w:pStyle w:val="listlevel1"/>
        <w:spacing w:before="100"/>
      </w:pPr>
      <w:r w:rsidRPr="00D41F97">
        <w:t>Production need</w:t>
      </w:r>
      <w:r w:rsidR="00EE6CB1" w:rsidRPr="00D41F97">
        <w:t xml:space="preserve">, </w:t>
      </w:r>
      <w:r w:rsidRPr="00D41F97">
        <w:t>s</w:t>
      </w:r>
      <w:r w:rsidR="0010029A" w:rsidRPr="00D41F97">
        <w:t xml:space="preserve">tock status, shelf-life </w:t>
      </w:r>
    </w:p>
    <w:p w14:paraId="70F17973" w14:textId="150D79B4" w:rsidR="003F2FA2" w:rsidRPr="00D41F97" w:rsidRDefault="003F2FA2" w:rsidP="000831CE">
      <w:pPr>
        <w:pStyle w:val="listlevel1"/>
        <w:spacing w:before="100"/>
      </w:pPr>
      <w:r w:rsidRPr="00D41F97">
        <w:t>Uses</w:t>
      </w:r>
      <w:r w:rsidR="00EE6CB1" w:rsidRPr="00D41F97">
        <w:t>, a</w:t>
      </w:r>
      <w:r w:rsidRPr="00D41F97">
        <w:t>pplications</w:t>
      </w:r>
      <w:r w:rsidR="00EE6CB1" w:rsidRPr="00D41F97">
        <w:t xml:space="preserve">, and </w:t>
      </w:r>
      <w:r w:rsidR="005A6A26" w:rsidRPr="00D41F97">
        <w:t>programme</w:t>
      </w:r>
      <w:r w:rsidRPr="00D41F97">
        <w:t>s</w:t>
      </w:r>
    </w:p>
    <w:p w14:paraId="7ACD31BA" w14:textId="41B06490" w:rsidR="003F2FA2" w:rsidRPr="00D41F97" w:rsidRDefault="0092685C" w:rsidP="000831CE">
      <w:pPr>
        <w:pStyle w:val="listlevel1"/>
        <w:spacing w:before="100"/>
      </w:pPr>
      <w:r w:rsidRPr="00D41F97">
        <w:t>Ob</w:t>
      </w:r>
      <w:r w:rsidR="003F3487" w:rsidRPr="00D41F97">
        <w:t>so</w:t>
      </w:r>
      <w:r w:rsidRPr="00D41F97">
        <w:t xml:space="preserve">lescence risk </w:t>
      </w:r>
      <w:r w:rsidR="003F2FA2" w:rsidRPr="00D41F97">
        <w:t>indicators(</w:t>
      </w:r>
      <w:r w:rsidR="00964E8B" w:rsidRPr="00D41F97">
        <w:t>see</w:t>
      </w:r>
      <w:r w:rsidR="000831CE" w:rsidRPr="00D41F97">
        <w:t xml:space="preserve"> </w:t>
      </w:r>
      <w:r w:rsidR="000831CE" w:rsidRPr="00D41F97">
        <w:fldChar w:fldCharType="begin"/>
      </w:r>
      <w:r w:rsidR="000831CE" w:rsidRPr="00D41F97">
        <w:instrText xml:space="preserve"> REF _Ref462404558 \h </w:instrText>
      </w:r>
      <w:r w:rsidR="000831CE" w:rsidRPr="00D41F97">
        <w:fldChar w:fldCharType="separate"/>
      </w:r>
      <w:r w:rsidR="00E55FD6" w:rsidRPr="00D41F97">
        <w:t xml:space="preserve">Table </w:t>
      </w:r>
      <w:r w:rsidR="00E55FD6" w:rsidRPr="00D41F97">
        <w:rPr>
          <w:noProof/>
        </w:rPr>
        <w:t>6</w:t>
      </w:r>
      <w:r w:rsidR="00E55FD6" w:rsidRPr="00D41F97">
        <w:noBreakHyphen/>
      </w:r>
      <w:r w:rsidR="00E55FD6" w:rsidRPr="00D41F97">
        <w:rPr>
          <w:noProof/>
        </w:rPr>
        <w:t>1</w:t>
      </w:r>
      <w:r w:rsidR="000831CE" w:rsidRPr="00D41F97">
        <w:fldChar w:fldCharType="end"/>
      </w:r>
      <w:r w:rsidR="003F2FA2" w:rsidRPr="00D41F97">
        <w:t xml:space="preserve">) </w:t>
      </w:r>
    </w:p>
    <w:p w14:paraId="2CF99DA3" w14:textId="4A4691DB" w:rsidR="003F2FA2" w:rsidRPr="00D41F97" w:rsidRDefault="003F2FA2" w:rsidP="000831CE">
      <w:pPr>
        <w:pStyle w:val="listlevel1"/>
        <w:spacing w:before="100"/>
      </w:pPr>
      <w:r w:rsidRPr="00D41F97">
        <w:t xml:space="preserve">Information about proven obsolescence issues </w:t>
      </w:r>
      <w:r w:rsidR="0010029A" w:rsidRPr="00D41F97">
        <w:t>(date, cause)</w:t>
      </w:r>
    </w:p>
    <w:p w14:paraId="7F2153CC" w14:textId="10564DD6" w:rsidR="003F2FA2" w:rsidRPr="00D41F97" w:rsidRDefault="003F3487" w:rsidP="000831CE">
      <w:pPr>
        <w:pStyle w:val="listlevel1"/>
        <w:spacing w:before="100"/>
      </w:pPr>
      <w:r w:rsidRPr="00D41F97">
        <w:t xml:space="preserve">Risk level </w:t>
      </w:r>
      <w:r w:rsidR="003F2FA2" w:rsidRPr="00D41F97">
        <w:t>(</w:t>
      </w:r>
      <w:r w:rsidR="00EE6CB1" w:rsidRPr="00D41F97">
        <w:t xml:space="preserve">e.g. </w:t>
      </w:r>
      <w:r w:rsidR="003F2FA2" w:rsidRPr="00D41F97">
        <w:t>low, medium, high)</w:t>
      </w:r>
    </w:p>
    <w:p w14:paraId="3C98B44B" w14:textId="77777777" w:rsidR="003F2FA2" w:rsidRPr="00D41F97" w:rsidRDefault="003F2FA2" w:rsidP="000831CE">
      <w:pPr>
        <w:pStyle w:val="listlevel1"/>
        <w:spacing w:before="100"/>
      </w:pPr>
      <w:r w:rsidRPr="00D41F97">
        <w:t>Risk mitigation or obsolescence treatment actions and related status</w:t>
      </w:r>
    </w:p>
    <w:p w14:paraId="75E65C93" w14:textId="77777777" w:rsidR="003F2FA2" w:rsidRPr="00D41F97" w:rsidRDefault="003F2FA2" w:rsidP="0075649F">
      <w:pPr>
        <w:pStyle w:val="Heading2"/>
        <w:spacing w:before="480"/>
      </w:pPr>
      <w:bookmarkStart w:id="130" w:name="_Toc499114711"/>
      <w:r w:rsidRPr="00D41F97">
        <w:t>Network communication</w:t>
      </w:r>
      <w:bookmarkEnd w:id="130"/>
    </w:p>
    <w:p w14:paraId="7072C155" w14:textId="1CA79B6B" w:rsidR="003F2FA2" w:rsidRPr="00D41F97" w:rsidRDefault="003F2FA2" w:rsidP="003F2FA2">
      <w:pPr>
        <w:pStyle w:val="paragraph"/>
        <w:rPr>
          <w:noProof w:val="0"/>
        </w:rPr>
      </w:pPr>
      <w:r w:rsidRPr="00D41F97">
        <w:rPr>
          <w:noProof w:val="0"/>
        </w:rPr>
        <w:t xml:space="preserve">At the European level, the </w:t>
      </w:r>
      <w:r w:rsidR="007F091A" w:rsidRPr="00D41F97">
        <w:rPr>
          <w:noProof w:val="0"/>
        </w:rPr>
        <w:t xml:space="preserve">ESCC </w:t>
      </w:r>
      <w:r w:rsidRPr="00D41F97">
        <w:rPr>
          <w:noProof w:val="0"/>
        </w:rPr>
        <w:t xml:space="preserve">MPTB is the platform for </w:t>
      </w:r>
      <w:r w:rsidR="00EE6CB1" w:rsidRPr="00D41F97">
        <w:rPr>
          <w:noProof w:val="0"/>
        </w:rPr>
        <w:t>the s</w:t>
      </w:r>
      <w:r w:rsidRPr="00D41F97">
        <w:rPr>
          <w:noProof w:val="0"/>
        </w:rPr>
        <w:t xml:space="preserve">pace </w:t>
      </w:r>
      <w:r w:rsidR="00EE6CB1" w:rsidRPr="00D41F97">
        <w:rPr>
          <w:noProof w:val="0"/>
        </w:rPr>
        <w:t>c</w:t>
      </w:r>
      <w:r w:rsidRPr="00D41F97">
        <w:rPr>
          <w:noProof w:val="0"/>
        </w:rPr>
        <w:t>ommunity to gather and share obsolescence-related information</w:t>
      </w:r>
      <w:r w:rsidR="007F091A" w:rsidRPr="00D41F97">
        <w:rPr>
          <w:noProof w:val="0"/>
        </w:rPr>
        <w:t xml:space="preserve"> (</w:t>
      </w:r>
      <w:hyperlink r:id="rId21" w:history="1">
        <w:r w:rsidRPr="00D41F97">
          <w:rPr>
            <w:noProof w:val="0"/>
          </w:rPr>
          <w:t>http://escies.org</w:t>
        </w:r>
      </w:hyperlink>
      <w:r w:rsidR="007F091A" w:rsidRPr="00D41F97">
        <w:rPr>
          <w:noProof w:val="0"/>
        </w:rPr>
        <w:t>)</w:t>
      </w:r>
      <w:r w:rsidRPr="00D41F97">
        <w:rPr>
          <w:noProof w:val="0"/>
        </w:rPr>
        <w:t>.</w:t>
      </w:r>
      <w:r w:rsidR="007F091A" w:rsidRPr="00D41F97">
        <w:rPr>
          <w:noProof w:val="0"/>
        </w:rPr>
        <w:t xml:space="preserve"> </w:t>
      </w:r>
      <w:r w:rsidRPr="00D41F97">
        <w:rPr>
          <w:noProof w:val="0"/>
        </w:rPr>
        <w:t xml:space="preserve">Some obsolescence information is also reported in the European Space Materials </w:t>
      </w:r>
      <w:r w:rsidR="00191913" w:rsidRPr="00D41F97">
        <w:rPr>
          <w:noProof w:val="0"/>
        </w:rPr>
        <w:t>D</w:t>
      </w:r>
      <w:r w:rsidRPr="00D41F97">
        <w:rPr>
          <w:noProof w:val="0"/>
        </w:rPr>
        <w:t>atabase (see ECSS-Q-ST-70-71 Annex A).</w:t>
      </w:r>
    </w:p>
    <w:p w14:paraId="468CCF45" w14:textId="63E91133" w:rsidR="003F2FA2" w:rsidRPr="00D41F97" w:rsidRDefault="003F2FA2" w:rsidP="003F2FA2">
      <w:pPr>
        <w:pStyle w:val="NOTE"/>
        <w:rPr>
          <w:noProof w:val="0"/>
        </w:rPr>
      </w:pPr>
      <w:r w:rsidRPr="00D41F97">
        <w:rPr>
          <w:noProof w:val="0"/>
        </w:rPr>
        <w:t xml:space="preserve">For easier data transfer between databases, the </w:t>
      </w:r>
      <w:r w:rsidR="00F82F6D" w:rsidRPr="00D41F97">
        <w:rPr>
          <w:noProof w:val="0"/>
        </w:rPr>
        <w:t>s</w:t>
      </w:r>
      <w:r w:rsidRPr="00D41F97">
        <w:rPr>
          <w:noProof w:val="0"/>
        </w:rPr>
        <w:t xml:space="preserve">pace </w:t>
      </w:r>
      <w:r w:rsidR="00F82F6D" w:rsidRPr="00D41F97">
        <w:rPr>
          <w:noProof w:val="0"/>
        </w:rPr>
        <w:t>c</w:t>
      </w:r>
      <w:r w:rsidRPr="00D41F97">
        <w:rPr>
          <w:noProof w:val="0"/>
        </w:rPr>
        <w:t xml:space="preserve">ommunity agreed on general naming rules for materials which are published in the European Space Materials </w:t>
      </w:r>
      <w:r w:rsidR="00191913" w:rsidRPr="00D41F97">
        <w:rPr>
          <w:noProof w:val="0"/>
        </w:rPr>
        <w:t>D</w:t>
      </w:r>
      <w:r w:rsidRPr="00D41F97">
        <w:rPr>
          <w:noProof w:val="0"/>
        </w:rPr>
        <w:t>atabase.</w:t>
      </w:r>
    </w:p>
    <w:p w14:paraId="4EDE0160" w14:textId="77777777" w:rsidR="003F2FA2" w:rsidRPr="00D41F97" w:rsidRDefault="005B03A0" w:rsidP="00170E54">
      <w:pPr>
        <w:pStyle w:val="Annex1"/>
        <w:ind w:left="284"/>
        <w:rPr>
          <w:noProof w:val="0"/>
        </w:rPr>
      </w:pPr>
      <w:r w:rsidRPr="00D41F97">
        <w:rPr>
          <w:noProof w:val="0"/>
        </w:rPr>
        <w:lastRenderedPageBreak/>
        <w:br/>
      </w:r>
      <w:bookmarkStart w:id="131" w:name="_Ref462403816"/>
      <w:bookmarkStart w:id="132" w:name="_Toc499114712"/>
      <w:r w:rsidR="00543564" w:rsidRPr="00D41F97">
        <w:rPr>
          <w:noProof w:val="0"/>
        </w:rPr>
        <w:t>Obsolescence information template</w:t>
      </w:r>
      <w:bookmarkEnd w:id="131"/>
      <w:bookmarkEnd w:id="132"/>
    </w:p>
    <w:p w14:paraId="35E7A268" w14:textId="77777777" w:rsidR="00A24E82" w:rsidRPr="00D41F97" w:rsidRDefault="00A24E82" w:rsidP="00CF6805">
      <w:pPr>
        <w:pStyle w:val="paragraph"/>
        <w:rPr>
          <w:szCs w:val="20"/>
        </w:rPr>
      </w:pPr>
      <w:r w:rsidRPr="00D41F97">
        <w:rPr>
          <w:szCs w:val="20"/>
        </w:rPr>
        <w:t>This example of template can be used for communication of information related to an obsolescence case to the obsolescence network.</w:t>
      </w:r>
    </w:p>
    <w:tbl>
      <w:tblPr>
        <w:tblStyle w:val="Grilledutableau1"/>
        <w:tblW w:w="0" w:type="auto"/>
        <w:shd w:val="clear" w:color="auto" w:fill="F2F2F2" w:themeFill="background1" w:themeFillShade="F2"/>
        <w:tblLook w:val="04A0" w:firstRow="1" w:lastRow="0" w:firstColumn="1" w:lastColumn="0" w:noHBand="0" w:noVBand="1"/>
      </w:tblPr>
      <w:tblGrid>
        <w:gridCol w:w="8755"/>
      </w:tblGrid>
      <w:tr w:rsidR="005B03A0" w:rsidRPr="00D41F97" w14:paraId="26BC6E37" w14:textId="77777777" w:rsidTr="00170E54">
        <w:trPr>
          <w:trHeight w:val="2224"/>
        </w:trPr>
        <w:tc>
          <w:tcPr>
            <w:tcW w:w="8755" w:type="dxa"/>
            <w:shd w:val="clear" w:color="auto" w:fill="F2F2F2" w:themeFill="background1" w:themeFillShade="F2"/>
            <w:vAlign w:val="center"/>
          </w:tcPr>
          <w:p w14:paraId="5F9953DF" w14:textId="77777777" w:rsidR="005B03A0" w:rsidRPr="00D41F97" w:rsidRDefault="005B03A0" w:rsidP="005F7AFE">
            <w:pPr>
              <w:pStyle w:val="paragraph"/>
              <w:spacing w:before="80"/>
              <w:rPr>
                <w:noProof w:val="0"/>
                <w:sz w:val="18"/>
                <w:szCs w:val="20"/>
                <w:lang w:val="en-GB"/>
              </w:rPr>
            </w:pPr>
            <w:r w:rsidRPr="00D41F97">
              <w:rPr>
                <w:noProof w:val="0"/>
                <w:sz w:val="18"/>
                <w:szCs w:val="20"/>
                <w:lang w:val="en-GB"/>
              </w:rPr>
              <w:t xml:space="preserve">Commercial identification of MMPP (*): </w:t>
            </w:r>
          </w:p>
          <w:p w14:paraId="18338BB3" w14:textId="77777777" w:rsidR="005B03A0" w:rsidRPr="00D41F97" w:rsidRDefault="005B03A0" w:rsidP="005F7AFE">
            <w:pPr>
              <w:pStyle w:val="paragraph"/>
              <w:spacing w:before="80"/>
              <w:rPr>
                <w:noProof w:val="0"/>
                <w:sz w:val="18"/>
                <w:szCs w:val="20"/>
                <w:lang w:val="en-GB"/>
              </w:rPr>
            </w:pPr>
            <w:r w:rsidRPr="00D41F97">
              <w:rPr>
                <w:noProof w:val="0"/>
                <w:sz w:val="18"/>
                <w:szCs w:val="20"/>
                <w:lang w:val="en-GB"/>
              </w:rPr>
              <w:t>……………………</w:t>
            </w:r>
          </w:p>
          <w:p w14:paraId="0C8304E8" w14:textId="77777777" w:rsidR="005B03A0" w:rsidRPr="00D41F97" w:rsidRDefault="005B03A0" w:rsidP="005F7AFE">
            <w:pPr>
              <w:pStyle w:val="paragraph"/>
              <w:spacing w:before="80"/>
              <w:rPr>
                <w:noProof w:val="0"/>
                <w:sz w:val="18"/>
                <w:szCs w:val="20"/>
                <w:lang w:val="en-GB"/>
              </w:rPr>
            </w:pPr>
            <w:r w:rsidRPr="00D41F97">
              <w:rPr>
                <w:noProof w:val="0"/>
                <w:sz w:val="18"/>
                <w:szCs w:val="20"/>
                <w:lang w:val="en-GB"/>
              </w:rPr>
              <w:t xml:space="preserve">MMPP identification (ex: chemical nature or type of alloy) (*): </w:t>
            </w:r>
          </w:p>
          <w:p w14:paraId="195FF893" w14:textId="77777777" w:rsidR="005B03A0" w:rsidRPr="00D41F97" w:rsidRDefault="005B03A0" w:rsidP="005F7AFE">
            <w:pPr>
              <w:pStyle w:val="paragraph"/>
              <w:spacing w:before="80"/>
              <w:rPr>
                <w:noProof w:val="0"/>
                <w:sz w:val="18"/>
                <w:szCs w:val="20"/>
                <w:lang w:val="en-GB"/>
              </w:rPr>
            </w:pPr>
            <w:r w:rsidRPr="00D41F97">
              <w:rPr>
                <w:noProof w:val="0"/>
                <w:sz w:val="18"/>
                <w:szCs w:val="20"/>
                <w:lang w:val="en-GB"/>
              </w:rPr>
              <w:t>……………………</w:t>
            </w:r>
          </w:p>
          <w:p w14:paraId="11CFCD09" w14:textId="77777777" w:rsidR="005B03A0" w:rsidRPr="00D41F97" w:rsidRDefault="005B03A0" w:rsidP="005F7AFE">
            <w:pPr>
              <w:pStyle w:val="paragraph"/>
              <w:spacing w:before="80"/>
              <w:rPr>
                <w:noProof w:val="0"/>
                <w:sz w:val="18"/>
                <w:szCs w:val="20"/>
                <w:lang w:val="en-GB"/>
              </w:rPr>
            </w:pPr>
            <w:r w:rsidRPr="00D41F97">
              <w:rPr>
                <w:noProof w:val="0"/>
                <w:sz w:val="18"/>
                <w:szCs w:val="20"/>
                <w:lang w:val="en-GB"/>
              </w:rPr>
              <w:t>MMPP function (*):</w:t>
            </w:r>
          </w:p>
          <w:p w14:paraId="6BF99D7F" w14:textId="77777777" w:rsidR="005B03A0" w:rsidRPr="00D41F97" w:rsidRDefault="005B03A0" w:rsidP="005F7AFE">
            <w:pPr>
              <w:pStyle w:val="paragraph"/>
              <w:spacing w:before="80"/>
              <w:rPr>
                <w:noProof w:val="0"/>
                <w:sz w:val="18"/>
                <w:szCs w:val="20"/>
                <w:lang w:val="en-GB"/>
              </w:rPr>
            </w:pPr>
            <w:r w:rsidRPr="00D41F97">
              <w:rPr>
                <w:noProof w:val="0"/>
                <w:sz w:val="18"/>
                <w:szCs w:val="20"/>
                <w:lang w:val="en-GB"/>
              </w:rPr>
              <w:t>……………………</w:t>
            </w:r>
          </w:p>
          <w:p w14:paraId="621BF90F" w14:textId="77777777" w:rsidR="005B03A0" w:rsidRPr="00D41F97" w:rsidRDefault="005B03A0" w:rsidP="005F7AFE">
            <w:pPr>
              <w:pStyle w:val="paragraph"/>
              <w:spacing w:before="80"/>
              <w:rPr>
                <w:noProof w:val="0"/>
                <w:sz w:val="18"/>
                <w:szCs w:val="20"/>
                <w:lang w:val="en-GB"/>
              </w:rPr>
            </w:pPr>
            <w:r w:rsidRPr="00D41F97">
              <w:rPr>
                <w:noProof w:val="0"/>
                <w:sz w:val="18"/>
                <w:szCs w:val="20"/>
                <w:lang w:val="en-GB"/>
              </w:rPr>
              <w:t>Name of manufacturer and/or supplier (*):</w:t>
            </w:r>
          </w:p>
          <w:p w14:paraId="662EB240" w14:textId="77777777" w:rsidR="005B03A0" w:rsidRPr="00D41F97" w:rsidRDefault="005B03A0" w:rsidP="005F7AFE">
            <w:pPr>
              <w:pStyle w:val="paragraph"/>
              <w:spacing w:before="80"/>
              <w:rPr>
                <w:noProof w:val="0"/>
                <w:sz w:val="18"/>
                <w:szCs w:val="20"/>
                <w:lang w:val="en-GB"/>
              </w:rPr>
            </w:pPr>
            <w:r w:rsidRPr="00D41F97">
              <w:rPr>
                <w:noProof w:val="0"/>
                <w:szCs w:val="20"/>
                <w:lang w:val="en-GB"/>
              </w:rPr>
              <w:t>……………………</w:t>
            </w:r>
          </w:p>
          <w:p w14:paraId="2879407B" w14:textId="77777777" w:rsidR="005B03A0" w:rsidRPr="00D41F97" w:rsidRDefault="005B03A0" w:rsidP="005F7AFE">
            <w:pPr>
              <w:pStyle w:val="paragraph"/>
              <w:spacing w:before="80"/>
              <w:rPr>
                <w:noProof w:val="0"/>
                <w:sz w:val="18"/>
                <w:szCs w:val="20"/>
                <w:lang w:val="en-GB"/>
              </w:rPr>
            </w:pPr>
            <w:r w:rsidRPr="00D41F97">
              <w:rPr>
                <w:noProof w:val="0"/>
                <w:szCs w:val="20"/>
                <w:lang w:val="en-GB"/>
              </w:rPr>
              <w:t>Type of obsolescence cause (*):</w:t>
            </w:r>
          </w:p>
          <w:p w14:paraId="4EAB727E" w14:textId="77777777" w:rsidR="005B03A0" w:rsidRPr="00D41F97" w:rsidRDefault="004C084C" w:rsidP="005F7AFE">
            <w:pPr>
              <w:pStyle w:val="paragraph"/>
              <w:spacing w:before="80"/>
              <w:rPr>
                <w:noProof w:val="0"/>
                <w:sz w:val="18"/>
                <w:szCs w:val="20"/>
                <w:lang w:val="en-GB"/>
              </w:rPr>
            </w:pPr>
            <w:sdt>
              <w:sdtPr>
                <w:rPr>
                  <w:noProof w:val="0"/>
                  <w:szCs w:val="20"/>
                </w:rPr>
                <w:id w:val="1730037509"/>
                <w14:checkbox>
                  <w14:checked w14:val="0"/>
                  <w14:checkedState w14:val="2612" w14:font="MS Gothic"/>
                  <w14:uncheckedState w14:val="2610" w14:font="MS Gothic"/>
                </w14:checkbox>
              </w:sdtPr>
              <w:sdtEndPr/>
              <w:sdtContent>
                <w:r w:rsidR="005B03A0" w:rsidRPr="00D41F97">
                  <w:rPr>
                    <w:rFonts w:ascii="MS Mincho" w:eastAsia="MS Mincho" w:hAnsi="MS Mincho" w:cs="MS Mincho"/>
                    <w:noProof w:val="0"/>
                    <w:sz w:val="20"/>
                    <w:szCs w:val="20"/>
                    <w:lang w:val="en-GB"/>
                  </w:rPr>
                  <w:t>☐</w:t>
                </w:r>
              </w:sdtContent>
            </w:sdt>
            <w:r w:rsidR="005B03A0" w:rsidRPr="00D41F97">
              <w:rPr>
                <w:noProof w:val="0"/>
                <w:szCs w:val="20"/>
                <w:lang w:val="en-GB"/>
              </w:rPr>
              <w:t>Environment</w:t>
            </w:r>
          </w:p>
          <w:p w14:paraId="22543460" w14:textId="77777777" w:rsidR="005B03A0" w:rsidRPr="00D41F97" w:rsidRDefault="004C084C" w:rsidP="005F7AFE">
            <w:pPr>
              <w:pStyle w:val="paragraph"/>
              <w:spacing w:before="80"/>
              <w:rPr>
                <w:noProof w:val="0"/>
                <w:sz w:val="18"/>
                <w:szCs w:val="20"/>
                <w:lang w:val="en-GB"/>
              </w:rPr>
            </w:pPr>
            <w:sdt>
              <w:sdtPr>
                <w:rPr>
                  <w:noProof w:val="0"/>
                  <w:szCs w:val="20"/>
                </w:rPr>
                <w:id w:val="-596404180"/>
                <w14:checkbox>
                  <w14:checked w14:val="0"/>
                  <w14:checkedState w14:val="2612" w14:font="MS Gothic"/>
                  <w14:uncheckedState w14:val="2610" w14:font="MS Gothic"/>
                </w14:checkbox>
              </w:sdtPr>
              <w:sdtEndPr/>
              <w:sdtContent>
                <w:r w:rsidR="005B03A0" w:rsidRPr="00D41F97">
                  <w:rPr>
                    <w:rFonts w:ascii="MS Mincho" w:eastAsia="MS Mincho" w:hAnsi="MS Mincho" w:cs="MS Mincho"/>
                    <w:noProof w:val="0"/>
                    <w:sz w:val="20"/>
                    <w:szCs w:val="20"/>
                    <w:lang w:val="en-GB"/>
                  </w:rPr>
                  <w:t>☐</w:t>
                </w:r>
              </w:sdtContent>
            </w:sdt>
            <w:r w:rsidR="005B03A0" w:rsidRPr="00D41F97">
              <w:rPr>
                <w:noProof w:val="0"/>
                <w:szCs w:val="20"/>
                <w:lang w:val="en-GB"/>
              </w:rPr>
              <w:t>Supplier failure</w:t>
            </w:r>
          </w:p>
          <w:p w14:paraId="136A103C" w14:textId="77777777" w:rsidR="005B03A0" w:rsidRPr="00D41F97" w:rsidRDefault="004C084C" w:rsidP="005F7AFE">
            <w:pPr>
              <w:pStyle w:val="paragraph"/>
              <w:spacing w:before="80"/>
              <w:rPr>
                <w:noProof w:val="0"/>
                <w:sz w:val="18"/>
                <w:szCs w:val="20"/>
                <w:lang w:val="en-GB"/>
              </w:rPr>
            </w:pPr>
            <w:sdt>
              <w:sdtPr>
                <w:rPr>
                  <w:noProof w:val="0"/>
                  <w:szCs w:val="20"/>
                </w:rPr>
                <w:id w:val="1091898776"/>
                <w14:checkbox>
                  <w14:checked w14:val="0"/>
                  <w14:checkedState w14:val="2612" w14:font="MS Gothic"/>
                  <w14:uncheckedState w14:val="2610" w14:font="MS Gothic"/>
                </w14:checkbox>
              </w:sdtPr>
              <w:sdtEndPr/>
              <w:sdtContent>
                <w:r w:rsidR="005B03A0" w:rsidRPr="00D41F97">
                  <w:rPr>
                    <w:rFonts w:ascii="MS Mincho" w:eastAsia="MS Mincho" w:hAnsi="MS Mincho" w:cs="MS Mincho"/>
                    <w:noProof w:val="0"/>
                    <w:sz w:val="20"/>
                    <w:szCs w:val="20"/>
                    <w:lang w:val="en-GB"/>
                  </w:rPr>
                  <w:t>☐</w:t>
                </w:r>
              </w:sdtContent>
            </w:sdt>
            <w:r w:rsidR="005B03A0" w:rsidRPr="00D41F97">
              <w:rPr>
                <w:noProof w:val="0"/>
                <w:sz w:val="18"/>
                <w:szCs w:val="20"/>
                <w:lang w:val="en-GB"/>
              </w:rPr>
              <w:t>Manufacturing stop</w:t>
            </w:r>
          </w:p>
          <w:p w14:paraId="66FD7A9A" w14:textId="77777777" w:rsidR="005B03A0" w:rsidRPr="00D41F97" w:rsidRDefault="004C084C" w:rsidP="005F7AFE">
            <w:pPr>
              <w:pStyle w:val="paragraph"/>
              <w:spacing w:before="80"/>
              <w:rPr>
                <w:noProof w:val="0"/>
                <w:sz w:val="18"/>
                <w:szCs w:val="20"/>
                <w:lang w:val="en-GB"/>
              </w:rPr>
            </w:pPr>
            <w:sdt>
              <w:sdtPr>
                <w:rPr>
                  <w:noProof w:val="0"/>
                  <w:szCs w:val="20"/>
                </w:rPr>
                <w:id w:val="-862985246"/>
                <w14:checkbox>
                  <w14:checked w14:val="0"/>
                  <w14:checkedState w14:val="2612" w14:font="MS Gothic"/>
                  <w14:uncheckedState w14:val="2610" w14:font="MS Gothic"/>
                </w14:checkbox>
              </w:sdtPr>
              <w:sdtEndPr/>
              <w:sdtContent>
                <w:r w:rsidR="005B03A0" w:rsidRPr="00D41F97">
                  <w:rPr>
                    <w:rFonts w:ascii="MS Mincho" w:eastAsia="MS Mincho" w:hAnsi="MS Mincho" w:cs="MS Mincho"/>
                    <w:noProof w:val="0"/>
                    <w:sz w:val="20"/>
                    <w:szCs w:val="20"/>
                    <w:lang w:val="en-GB"/>
                  </w:rPr>
                  <w:t>☐</w:t>
                </w:r>
              </w:sdtContent>
            </w:sdt>
            <w:r w:rsidR="005B03A0" w:rsidRPr="00D41F97">
              <w:rPr>
                <w:noProof w:val="0"/>
                <w:sz w:val="18"/>
                <w:szCs w:val="20"/>
                <w:lang w:val="en-GB"/>
              </w:rPr>
              <w:t>Import-Export Constraint</w:t>
            </w:r>
          </w:p>
          <w:p w14:paraId="2555579D" w14:textId="77777777" w:rsidR="005B03A0" w:rsidRPr="00D41F97" w:rsidRDefault="004C084C" w:rsidP="005F7AFE">
            <w:pPr>
              <w:pStyle w:val="paragraph"/>
              <w:spacing w:before="80"/>
              <w:rPr>
                <w:noProof w:val="0"/>
                <w:sz w:val="18"/>
                <w:szCs w:val="20"/>
                <w:lang w:val="en-GB"/>
              </w:rPr>
            </w:pPr>
            <w:sdt>
              <w:sdtPr>
                <w:rPr>
                  <w:noProof w:val="0"/>
                  <w:szCs w:val="20"/>
                </w:rPr>
                <w:id w:val="-1301685302"/>
                <w14:checkbox>
                  <w14:checked w14:val="0"/>
                  <w14:checkedState w14:val="2612" w14:font="MS Gothic"/>
                  <w14:uncheckedState w14:val="2610" w14:font="MS Gothic"/>
                </w14:checkbox>
              </w:sdtPr>
              <w:sdtEndPr/>
              <w:sdtContent>
                <w:r w:rsidR="005B03A0" w:rsidRPr="00D41F97">
                  <w:rPr>
                    <w:rFonts w:ascii="MS Mincho" w:eastAsia="MS Mincho" w:hAnsi="MS Mincho" w:cs="MS Mincho"/>
                    <w:noProof w:val="0"/>
                    <w:sz w:val="20"/>
                    <w:szCs w:val="20"/>
                    <w:lang w:val="en-GB"/>
                  </w:rPr>
                  <w:t>☐</w:t>
                </w:r>
              </w:sdtContent>
            </w:sdt>
            <w:r w:rsidR="005B03A0" w:rsidRPr="00D41F97">
              <w:rPr>
                <w:noProof w:val="0"/>
                <w:sz w:val="18"/>
                <w:szCs w:val="20"/>
                <w:lang w:val="en-GB"/>
              </w:rPr>
              <w:t>Manufacturing location</w:t>
            </w:r>
          </w:p>
          <w:p w14:paraId="560EEA91" w14:textId="77777777" w:rsidR="005B03A0" w:rsidRPr="00D41F97" w:rsidRDefault="004C084C" w:rsidP="005F7AFE">
            <w:pPr>
              <w:pStyle w:val="paragraph"/>
              <w:spacing w:before="80"/>
              <w:rPr>
                <w:noProof w:val="0"/>
                <w:sz w:val="18"/>
                <w:szCs w:val="20"/>
                <w:lang w:val="en-GB"/>
              </w:rPr>
            </w:pPr>
            <w:sdt>
              <w:sdtPr>
                <w:rPr>
                  <w:noProof w:val="0"/>
                  <w:szCs w:val="20"/>
                </w:rPr>
                <w:id w:val="1174992117"/>
                <w14:checkbox>
                  <w14:checked w14:val="0"/>
                  <w14:checkedState w14:val="2612" w14:font="MS Gothic"/>
                  <w14:uncheckedState w14:val="2610" w14:font="MS Gothic"/>
                </w14:checkbox>
              </w:sdtPr>
              <w:sdtEndPr/>
              <w:sdtContent>
                <w:r w:rsidR="005B03A0" w:rsidRPr="00D41F97">
                  <w:rPr>
                    <w:rFonts w:ascii="MS Mincho" w:eastAsia="MS Mincho" w:hAnsi="MS Mincho" w:cs="MS Mincho"/>
                    <w:noProof w:val="0"/>
                    <w:sz w:val="20"/>
                    <w:szCs w:val="20"/>
                    <w:lang w:val="en-GB"/>
                  </w:rPr>
                  <w:t>☐</w:t>
                </w:r>
              </w:sdtContent>
            </w:sdt>
            <w:r w:rsidR="005B03A0" w:rsidRPr="00D41F97">
              <w:rPr>
                <w:noProof w:val="0"/>
                <w:sz w:val="18"/>
                <w:szCs w:val="20"/>
                <w:lang w:val="en-GB"/>
              </w:rPr>
              <w:t>Product/process Evolution</w:t>
            </w:r>
          </w:p>
          <w:p w14:paraId="15498FED" w14:textId="77777777" w:rsidR="005B03A0" w:rsidRPr="00D41F97" w:rsidRDefault="004C084C" w:rsidP="005F7AFE">
            <w:pPr>
              <w:pStyle w:val="paragraph"/>
              <w:spacing w:before="80"/>
              <w:rPr>
                <w:noProof w:val="0"/>
                <w:sz w:val="18"/>
                <w:szCs w:val="20"/>
                <w:lang w:val="en-GB"/>
              </w:rPr>
            </w:pPr>
            <w:sdt>
              <w:sdtPr>
                <w:rPr>
                  <w:noProof w:val="0"/>
                  <w:szCs w:val="20"/>
                </w:rPr>
                <w:id w:val="1664810208"/>
                <w14:checkbox>
                  <w14:checked w14:val="0"/>
                  <w14:checkedState w14:val="2612" w14:font="MS Gothic"/>
                  <w14:uncheckedState w14:val="2610" w14:font="MS Gothic"/>
                </w14:checkbox>
              </w:sdtPr>
              <w:sdtEndPr/>
              <w:sdtContent>
                <w:r w:rsidR="005B03A0" w:rsidRPr="00D41F97">
                  <w:rPr>
                    <w:rFonts w:ascii="MS Mincho" w:eastAsia="MS Mincho" w:hAnsi="MS Mincho" w:cs="MS Mincho"/>
                    <w:noProof w:val="0"/>
                    <w:sz w:val="20"/>
                    <w:szCs w:val="20"/>
                    <w:lang w:val="en-GB"/>
                  </w:rPr>
                  <w:t>☐</w:t>
                </w:r>
              </w:sdtContent>
            </w:sdt>
            <w:r w:rsidR="005B03A0" w:rsidRPr="00D41F97">
              <w:rPr>
                <w:noProof w:val="0"/>
                <w:sz w:val="18"/>
                <w:szCs w:val="20"/>
                <w:lang w:val="en-GB"/>
              </w:rPr>
              <w:t>Others: ………………….</w:t>
            </w:r>
          </w:p>
          <w:p w14:paraId="42232301" w14:textId="77777777" w:rsidR="005B03A0" w:rsidRPr="00D41F97" w:rsidRDefault="005B03A0" w:rsidP="005F7AFE">
            <w:pPr>
              <w:pStyle w:val="paragraph"/>
              <w:spacing w:before="80"/>
              <w:rPr>
                <w:noProof w:val="0"/>
                <w:sz w:val="18"/>
                <w:szCs w:val="20"/>
                <w:lang w:val="en-GB"/>
              </w:rPr>
            </w:pPr>
            <w:r w:rsidRPr="00D41F97">
              <w:rPr>
                <w:noProof w:val="0"/>
                <w:sz w:val="18"/>
                <w:szCs w:val="20"/>
                <w:lang w:val="en-GB"/>
              </w:rPr>
              <w:t xml:space="preserve">Description of the obsolescence (*): </w:t>
            </w:r>
          </w:p>
          <w:p w14:paraId="5902C823" w14:textId="77777777" w:rsidR="005B03A0" w:rsidRPr="00D41F97" w:rsidRDefault="005B03A0" w:rsidP="005F7AFE">
            <w:pPr>
              <w:pStyle w:val="paragraph"/>
              <w:spacing w:before="80"/>
              <w:rPr>
                <w:noProof w:val="0"/>
                <w:sz w:val="18"/>
                <w:szCs w:val="20"/>
                <w:lang w:val="en-GB"/>
              </w:rPr>
            </w:pPr>
            <w:r w:rsidRPr="00D41F97">
              <w:rPr>
                <w:noProof w:val="0"/>
                <w:sz w:val="18"/>
                <w:szCs w:val="20"/>
                <w:lang w:val="en-GB"/>
              </w:rPr>
              <w:t>……………………</w:t>
            </w:r>
          </w:p>
          <w:p w14:paraId="5AC4BA55" w14:textId="77777777" w:rsidR="005B03A0" w:rsidRPr="00D41F97" w:rsidRDefault="005B03A0" w:rsidP="005F7AFE">
            <w:pPr>
              <w:pStyle w:val="paragraph"/>
              <w:spacing w:before="80"/>
              <w:rPr>
                <w:noProof w:val="0"/>
                <w:sz w:val="18"/>
                <w:szCs w:val="20"/>
                <w:lang w:val="en-GB"/>
              </w:rPr>
            </w:pPr>
            <w:r w:rsidRPr="00D41F97">
              <w:rPr>
                <w:noProof w:val="0"/>
                <w:sz w:val="18"/>
                <w:szCs w:val="20"/>
                <w:lang w:val="en-GB"/>
              </w:rPr>
              <w:t>Date of the effectiveness of the obsolescence  (*):</w:t>
            </w:r>
          </w:p>
          <w:p w14:paraId="482D43FE" w14:textId="77777777" w:rsidR="005B03A0" w:rsidRPr="00D41F97" w:rsidRDefault="005B03A0" w:rsidP="005F7AFE">
            <w:pPr>
              <w:pStyle w:val="paragraph"/>
              <w:spacing w:before="80"/>
              <w:rPr>
                <w:noProof w:val="0"/>
                <w:sz w:val="18"/>
                <w:szCs w:val="20"/>
                <w:lang w:val="en-GB"/>
              </w:rPr>
            </w:pPr>
            <w:r w:rsidRPr="00D41F97">
              <w:rPr>
                <w:noProof w:val="0"/>
                <w:sz w:val="18"/>
                <w:szCs w:val="20"/>
                <w:lang w:val="en-GB"/>
              </w:rPr>
              <w:t>……………………</w:t>
            </w:r>
          </w:p>
          <w:p w14:paraId="0B963D72" w14:textId="77777777" w:rsidR="005B03A0" w:rsidRPr="00D41F97" w:rsidRDefault="005B03A0" w:rsidP="005F7AFE">
            <w:pPr>
              <w:pStyle w:val="paragraph"/>
              <w:spacing w:before="80"/>
              <w:rPr>
                <w:noProof w:val="0"/>
                <w:sz w:val="18"/>
                <w:szCs w:val="20"/>
                <w:lang w:val="en-GB"/>
              </w:rPr>
            </w:pPr>
            <w:r w:rsidRPr="00D41F97">
              <w:rPr>
                <w:noProof w:val="0"/>
                <w:sz w:val="18"/>
                <w:szCs w:val="20"/>
                <w:lang w:val="en-GB"/>
              </w:rPr>
              <w:t>Information source (*):</w:t>
            </w:r>
          </w:p>
          <w:p w14:paraId="1DBFED8C" w14:textId="77777777" w:rsidR="005B03A0" w:rsidRPr="00D41F97" w:rsidRDefault="004C084C" w:rsidP="005F7AFE">
            <w:pPr>
              <w:pStyle w:val="paragraph"/>
              <w:spacing w:before="80"/>
              <w:rPr>
                <w:noProof w:val="0"/>
                <w:sz w:val="18"/>
                <w:szCs w:val="20"/>
                <w:lang w:val="en-GB"/>
              </w:rPr>
            </w:pPr>
            <w:sdt>
              <w:sdtPr>
                <w:rPr>
                  <w:noProof w:val="0"/>
                  <w:szCs w:val="20"/>
                </w:rPr>
                <w:id w:val="970097156"/>
                <w14:checkbox>
                  <w14:checked w14:val="0"/>
                  <w14:checkedState w14:val="2612" w14:font="MS Gothic"/>
                  <w14:uncheckedState w14:val="2610" w14:font="MS Gothic"/>
                </w14:checkbox>
              </w:sdtPr>
              <w:sdtEndPr/>
              <w:sdtContent>
                <w:r w:rsidR="005B03A0" w:rsidRPr="00D41F97">
                  <w:rPr>
                    <w:rFonts w:ascii="MS Mincho" w:eastAsia="MS Mincho" w:hAnsi="MS Mincho" w:cs="MS Mincho"/>
                    <w:noProof w:val="0"/>
                    <w:sz w:val="20"/>
                    <w:szCs w:val="20"/>
                    <w:lang w:val="en-GB"/>
                  </w:rPr>
                  <w:t>☐</w:t>
                </w:r>
              </w:sdtContent>
            </w:sdt>
            <w:r w:rsidR="005B03A0" w:rsidRPr="00D41F97">
              <w:rPr>
                <w:noProof w:val="0"/>
                <w:sz w:val="18"/>
                <w:szCs w:val="20"/>
                <w:lang w:val="en-GB"/>
              </w:rPr>
              <w:t>Official letter</w:t>
            </w:r>
          </w:p>
          <w:p w14:paraId="6708D100" w14:textId="77777777" w:rsidR="005B03A0" w:rsidRPr="00D41F97" w:rsidRDefault="004C084C" w:rsidP="005F7AFE">
            <w:pPr>
              <w:pStyle w:val="paragraph"/>
              <w:spacing w:before="80"/>
              <w:rPr>
                <w:noProof w:val="0"/>
                <w:sz w:val="18"/>
                <w:szCs w:val="20"/>
                <w:lang w:val="en-GB"/>
              </w:rPr>
            </w:pPr>
            <w:sdt>
              <w:sdtPr>
                <w:rPr>
                  <w:noProof w:val="0"/>
                  <w:szCs w:val="20"/>
                </w:rPr>
                <w:id w:val="1128669340"/>
                <w14:checkbox>
                  <w14:checked w14:val="0"/>
                  <w14:checkedState w14:val="2612" w14:font="MS Gothic"/>
                  <w14:uncheckedState w14:val="2610" w14:font="MS Gothic"/>
                </w14:checkbox>
              </w:sdtPr>
              <w:sdtEndPr/>
              <w:sdtContent>
                <w:r w:rsidR="005B03A0" w:rsidRPr="00D41F97">
                  <w:rPr>
                    <w:rFonts w:ascii="MS Mincho" w:eastAsia="MS Mincho" w:hAnsi="MS Mincho" w:cs="MS Mincho"/>
                    <w:noProof w:val="0"/>
                    <w:sz w:val="20"/>
                    <w:szCs w:val="20"/>
                    <w:lang w:val="en-GB"/>
                  </w:rPr>
                  <w:t>☐</w:t>
                </w:r>
              </w:sdtContent>
            </w:sdt>
            <w:r w:rsidR="005B03A0" w:rsidRPr="00D41F97">
              <w:rPr>
                <w:noProof w:val="0"/>
                <w:sz w:val="18"/>
                <w:szCs w:val="20"/>
                <w:lang w:val="en-GB"/>
              </w:rPr>
              <w:t>Exchange with supplier</w:t>
            </w:r>
          </w:p>
          <w:p w14:paraId="5846CF3B" w14:textId="77777777" w:rsidR="005B03A0" w:rsidRPr="00D41F97" w:rsidRDefault="004C084C" w:rsidP="005F7AFE">
            <w:pPr>
              <w:pStyle w:val="paragraph"/>
              <w:spacing w:before="80"/>
              <w:rPr>
                <w:noProof w:val="0"/>
                <w:sz w:val="18"/>
                <w:szCs w:val="20"/>
                <w:lang w:val="en-GB"/>
              </w:rPr>
            </w:pPr>
            <w:sdt>
              <w:sdtPr>
                <w:rPr>
                  <w:noProof w:val="0"/>
                  <w:szCs w:val="20"/>
                </w:rPr>
                <w:id w:val="1514643737"/>
                <w14:checkbox>
                  <w14:checked w14:val="0"/>
                  <w14:checkedState w14:val="2612" w14:font="MS Gothic"/>
                  <w14:uncheckedState w14:val="2610" w14:font="MS Gothic"/>
                </w14:checkbox>
              </w:sdtPr>
              <w:sdtEndPr/>
              <w:sdtContent>
                <w:r w:rsidR="005B03A0" w:rsidRPr="00D41F97">
                  <w:rPr>
                    <w:rFonts w:ascii="MS Mincho" w:eastAsia="MS Mincho" w:hAnsi="MS Mincho" w:cs="MS Mincho"/>
                    <w:noProof w:val="0"/>
                    <w:sz w:val="20"/>
                    <w:szCs w:val="20"/>
                    <w:lang w:val="en-GB"/>
                  </w:rPr>
                  <w:t>☐</w:t>
                </w:r>
              </w:sdtContent>
            </w:sdt>
            <w:r w:rsidR="005B03A0" w:rsidRPr="00D41F97">
              <w:rPr>
                <w:noProof w:val="0"/>
                <w:sz w:val="18"/>
                <w:szCs w:val="20"/>
                <w:lang w:val="en-GB"/>
              </w:rPr>
              <w:t>Network</w:t>
            </w:r>
          </w:p>
          <w:p w14:paraId="2F88E94B" w14:textId="77777777" w:rsidR="005B03A0" w:rsidRPr="00D41F97" w:rsidRDefault="004C084C" w:rsidP="005F7AFE">
            <w:pPr>
              <w:pStyle w:val="paragraph"/>
              <w:spacing w:before="80"/>
              <w:rPr>
                <w:noProof w:val="0"/>
                <w:sz w:val="18"/>
                <w:szCs w:val="20"/>
                <w:lang w:val="en-GB"/>
              </w:rPr>
            </w:pPr>
            <w:sdt>
              <w:sdtPr>
                <w:rPr>
                  <w:noProof w:val="0"/>
                  <w:szCs w:val="20"/>
                </w:rPr>
                <w:id w:val="1461458866"/>
                <w14:checkbox>
                  <w14:checked w14:val="0"/>
                  <w14:checkedState w14:val="2612" w14:font="MS Gothic"/>
                  <w14:uncheckedState w14:val="2610" w14:font="MS Gothic"/>
                </w14:checkbox>
              </w:sdtPr>
              <w:sdtEndPr/>
              <w:sdtContent>
                <w:r w:rsidR="005B03A0" w:rsidRPr="00D41F97">
                  <w:rPr>
                    <w:rFonts w:ascii="MS Mincho" w:eastAsia="MS Mincho" w:hAnsi="MS Mincho" w:cs="MS Mincho"/>
                    <w:noProof w:val="0"/>
                    <w:sz w:val="20"/>
                    <w:szCs w:val="20"/>
                    <w:lang w:val="en-GB"/>
                  </w:rPr>
                  <w:t>☐</w:t>
                </w:r>
              </w:sdtContent>
            </w:sdt>
            <w:r w:rsidR="005B03A0" w:rsidRPr="00D41F97">
              <w:rPr>
                <w:noProof w:val="0"/>
                <w:sz w:val="18"/>
                <w:szCs w:val="20"/>
                <w:lang w:val="en-GB"/>
              </w:rPr>
              <w:t>Others: ………………….</w:t>
            </w:r>
          </w:p>
          <w:p w14:paraId="326ABA70" w14:textId="77777777" w:rsidR="005B03A0" w:rsidRPr="00D41F97" w:rsidRDefault="005B03A0" w:rsidP="005F7AFE">
            <w:pPr>
              <w:pStyle w:val="paragraph"/>
              <w:spacing w:before="80"/>
              <w:rPr>
                <w:noProof w:val="0"/>
                <w:sz w:val="18"/>
                <w:szCs w:val="20"/>
                <w:lang w:val="en-GB"/>
              </w:rPr>
            </w:pPr>
            <w:r w:rsidRPr="00D41F97">
              <w:rPr>
                <w:noProof w:val="0"/>
                <w:sz w:val="18"/>
                <w:szCs w:val="20"/>
                <w:lang w:val="en-GB"/>
              </w:rPr>
              <w:t>Internal reference (such as part number) :</w:t>
            </w:r>
          </w:p>
          <w:p w14:paraId="437F2C82" w14:textId="77777777" w:rsidR="005B03A0" w:rsidRPr="00D41F97" w:rsidRDefault="005B03A0" w:rsidP="005F7AFE">
            <w:pPr>
              <w:pStyle w:val="paragraph"/>
              <w:spacing w:before="80"/>
              <w:rPr>
                <w:noProof w:val="0"/>
                <w:sz w:val="18"/>
                <w:szCs w:val="20"/>
                <w:lang w:val="en-GB"/>
              </w:rPr>
            </w:pPr>
            <w:r w:rsidRPr="00D41F97">
              <w:rPr>
                <w:noProof w:val="0"/>
                <w:sz w:val="18"/>
                <w:szCs w:val="20"/>
                <w:lang w:val="en-GB"/>
              </w:rPr>
              <w:t>……………………</w:t>
            </w:r>
          </w:p>
          <w:p w14:paraId="00DB5E8F" w14:textId="77777777" w:rsidR="005B03A0" w:rsidRPr="00D41F97" w:rsidRDefault="005B03A0" w:rsidP="005F7AFE">
            <w:pPr>
              <w:pStyle w:val="paragraph"/>
              <w:spacing w:before="80"/>
              <w:rPr>
                <w:noProof w:val="0"/>
                <w:sz w:val="18"/>
                <w:szCs w:val="20"/>
                <w:lang w:val="en-GB"/>
              </w:rPr>
            </w:pPr>
            <w:r w:rsidRPr="00D41F97">
              <w:rPr>
                <w:noProof w:val="0"/>
                <w:sz w:val="18"/>
                <w:szCs w:val="20"/>
                <w:lang w:val="en-GB"/>
              </w:rPr>
              <w:t xml:space="preserve">Alternative solution proposed by the supplier (attach technical datasheet if available): </w:t>
            </w:r>
          </w:p>
          <w:p w14:paraId="7AC73391" w14:textId="77777777" w:rsidR="005B03A0" w:rsidRPr="00D41F97" w:rsidRDefault="005B03A0" w:rsidP="005F7AFE">
            <w:pPr>
              <w:pStyle w:val="paragraph"/>
              <w:spacing w:before="80"/>
              <w:rPr>
                <w:noProof w:val="0"/>
                <w:sz w:val="18"/>
                <w:szCs w:val="20"/>
                <w:lang w:val="en-GB"/>
              </w:rPr>
            </w:pPr>
            <w:r w:rsidRPr="00D41F97">
              <w:rPr>
                <w:noProof w:val="0"/>
                <w:sz w:val="18"/>
                <w:szCs w:val="20"/>
                <w:lang w:val="en-GB"/>
              </w:rPr>
              <w:t>……………………</w:t>
            </w:r>
          </w:p>
          <w:p w14:paraId="4712348B" w14:textId="40D8306B" w:rsidR="005B03A0" w:rsidRPr="00D41F97" w:rsidRDefault="005B03A0" w:rsidP="005F7AFE">
            <w:pPr>
              <w:pStyle w:val="paragraph"/>
              <w:spacing w:before="80"/>
              <w:rPr>
                <w:noProof w:val="0"/>
                <w:sz w:val="18"/>
                <w:szCs w:val="20"/>
                <w:lang w:val="en-GB"/>
              </w:rPr>
            </w:pPr>
            <w:r w:rsidRPr="00D41F97">
              <w:rPr>
                <w:noProof w:val="0"/>
                <w:sz w:val="18"/>
                <w:szCs w:val="20"/>
                <w:lang w:val="en-GB"/>
              </w:rPr>
              <w:t xml:space="preserve">Other calendar information (date of alternative solution availability, last-buy order date </w:t>
            </w:r>
            <w:r w:rsidR="005A6A26" w:rsidRPr="00D41F97">
              <w:rPr>
                <w:noProof w:val="0"/>
                <w:sz w:val="18"/>
                <w:szCs w:val="20"/>
                <w:lang w:val="en-GB"/>
              </w:rPr>
              <w:t>etc.</w:t>
            </w:r>
            <w:r w:rsidRPr="00D41F97">
              <w:rPr>
                <w:noProof w:val="0"/>
                <w:sz w:val="18"/>
                <w:szCs w:val="20"/>
                <w:lang w:val="en-GB"/>
              </w:rPr>
              <w:t xml:space="preserve">): </w:t>
            </w:r>
          </w:p>
          <w:p w14:paraId="2076890C" w14:textId="77777777" w:rsidR="005B03A0" w:rsidRPr="00D41F97" w:rsidRDefault="005B03A0" w:rsidP="005F7AFE">
            <w:pPr>
              <w:pStyle w:val="paragraph"/>
              <w:spacing w:before="80"/>
              <w:rPr>
                <w:noProof w:val="0"/>
                <w:sz w:val="18"/>
                <w:szCs w:val="20"/>
                <w:lang w:val="en-GB"/>
              </w:rPr>
            </w:pPr>
            <w:r w:rsidRPr="00D41F97">
              <w:rPr>
                <w:noProof w:val="0"/>
                <w:sz w:val="18"/>
                <w:szCs w:val="20"/>
                <w:lang w:val="en-GB"/>
              </w:rPr>
              <w:t>……………………</w:t>
            </w:r>
          </w:p>
          <w:p w14:paraId="7E744EF2" w14:textId="77777777" w:rsidR="005B03A0" w:rsidRPr="00D41F97" w:rsidRDefault="005B03A0" w:rsidP="005F7AFE">
            <w:pPr>
              <w:pStyle w:val="paragraph"/>
              <w:spacing w:before="80"/>
              <w:rPr>
                <w:noProof w:val="0"/>
                <w:sz w:val="18"/>
                <w:szCs w:val="20"/>
                <w:lang w:val="en-GB"/>
              </w:rPr>
            </w:pPr>
            <w:r w:rsidRPr="00D41F97">
              <w:rPr>
                <w:noProof w:val="0"/>
                <w:sz w:val="18"/>
                <w:szCs w:val="20"/>
                <w:lang w:val="en-GB"/>
              </w:rPr>
              <w:t>Other information:</w:t>
            </w:r>
          </w:p>
          <w:p w14:paraId="4F05A5F4" w14:textId="77777777" w:rsidR="005B03A0" w:rsidRPr="00D41F97" w:rsidRDefault="005B03A0" w:rsidP="005F7AFE">
            <w:pPr>
              <w:pStyle w:val="paragraph"/>
              <w:spacing w:before="80"/>
              <w:rPr>
                <w:noProof w:val="0"/>
                <w:lang w:val="en-GB"/>
              </w:rPr>
            </w:pPr>
            <w:r w:rsidRPr="00D41F97">
              <w:rPr>
                <w:noProof w:val="0"/>
                <w:sz w:val="18"/>
                <w:szCs w:val="20"/>
                <w:lang w:val="en-GB"/>
              </w:rPr>
              <w:t>……………………</w:t>
            </w:r>
          </w:p>
        </w:tc>
      </w:tr>
    </w:tbl>
    <w:p w14:paraId="25DCEF07" w14:textId="77777777" w:rsidR="005B03A0" w:rsidRPr="00D41F97" w:rsidRDefault="005B03A0" w:rsidP="00D41F97">
      <w:pPr>
        <w:pStyle w:val="paragraph"/>
        <w:spacing w:before="0"/>
        <w:rPr>
          <w:noProof w:val="0"/>
          <w:sz w:val="18"/>
        </w:rPr>
      </w:pPr>
      <w:r w:rsidRPr="00D41F97">
        <w:rPr>
          <w:noProof w:val="0"/>
          <w:sz w:val="18"/>
        </w:rPr>
        <w:t>(*) Minimum information to provide</w:t>
      </w:r>
    </w:p>
    <w:p w14:paraId="6096B696" w14:textId="77777777" w:rsidR="003F2FA2" w:rsidRPr="00D41F97" w:rsidRDefault="00433ECA" w:rsidP="005F7AFE">
      <w:pPr>
        <w:pStyle w:val="Annex1"/>
        <w:spacing w:after="360"/>
        <w:ind w:left="0"/>
        <w:rPr>
          <w:noProof w:val="0"/>
        </w:rPr>
      </w:pPr>
      <w:r w:rsidRPr="00D41F97">
        <w:rPr>
          <w:noProof w:val="0"/>
        </w:rPr>
        <w:lastRenderedPageBreak/>
        <w:br/>
      </w:r>
      <w:bookmarkStart w:id="133" w:name="_Ref475368953"/>
      <w:bookmarkStart w:id="134" w:name="_Toc499114713"/>
      <w:r w:rsidRPr="00D41F97">
        <w:rPr>
          <w:noProof w:val="0"/>
        </w:rPr>
        <w:t>Example of content of obsolescence management database</w:t>
      </w:r>
      <w:bookmarkEnd w:id="133"/>
      <w:bookmarkEnd w:id="134"/>
    </w:p>
    <w:tbl>
      <w:tblPr>
        <w:tblW w:w="9356" w:type="dxa"/>
        <w:tblInd w:w="-21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3828"/>
        <w:gridCol w:w="5528"/>
      </w:tblGrid>
      <w:tr w:rsidR="00433ECA" w:rsidRPr="00D41F97" w14:paraId="3FE2FB4E" w14:textId="77777777" w:rsidTr="00041760">
        <w:trPr>
          <w:trHeight w:val="342"/>
        </w:trPr>
        <w:tc>
          <w:tcPr>
            <w:tcW w:w="3828" w:type="dxa"/>
            <w:shd w:val="clear" w:color="auto" w:fill="F2F2F2" w:themeFill="background1" w:themeFillShade="F2"/>
            <w:vAlign w:val="center"/>
            <w:hideMark/>
          </w:tcPr>
          <w:p w14:paraId="10E77CD3" w14:textId="77777777" w:rsidR="00433ECA" w:rsidRPr="00D41F97" w:rsidRDefault="00433ECA" w:rsidP="00194688">
            <w:pPr>
              <w:pStyle w:val="TableHeaderLEFT"/>
              <w:rPr>
                <w:sz w:val="16"/>
              </w:rPr>
            </w:pPr>
            <w:r w:rsidRPr="00D41F97">
              <w:rPr>
                <w:sz w:val="16"/>
              </w:rPr>
              <w:t>MMPP Name</w:t>
            </w:r>
          </w:p>
        </w:tc>
        <w:tc>
          <w:tcPr>
            <w:tcW w:w="5528" w:type="dxa"/>
            <w:shd w:val="clear" w:color="auto" w:fill="F2F2F2" w:themeFill="background1" w:themeFillShade="F2"/>
            <w:noWrap/>
            <w:vAlign w:val="center"/>
            <w:hideMark/>
          </w:tcPr>
          <w:p w14:paraId="1BAC6673" w14:textId="77777777" w:rsidR="00433ECA" w:rsidRPr="00D41F97" w:rsidRDefault="00433ECA" w:rsidP="00194688">
            <w:pPr>
              <w:pStyle w:val="TablecellLEFT"/>
              <w:rPr>
                <w:sz w:val="16"/>
              </w:rPr>
            </w:pPr>
            <w:r w:rsidRPr="00D41F97">
              <w:rPr>
                <w:sz w:val="16"/>
              </w:rPr>
              <w:t> </w:t>
            </w:r>
          </w:p>
        </w:tc>
      </w:tr>
      <w:tr w:rsidR="00433ECA" w:rsidRPr="00D41F97" w14:paraId="5E49D099" w14:textId="77777777" w:rsidTr="00041760">
        <w:trPr>
          <w:trHeight w:val="286"/>
        </w:trPr>
        <w:tc>
          <w:tcPr>
            <w:tcW w:w="3828" w:type="dxa"/>
            <w:shd w:val="clear" w:color="auto" w:fill="F2F2F2" w:themeFill="background1" w:themeFillShade="F2"/>
            <w:vAlign w:val="center"/>
            <w:hideMark/>
          </w:tcPr>
          <w:p w14:paraId="01CFBBA7" w14:textId="77777777" w:rsidR="00433ECA" w:rsidRPr="00D41F97" w:rsidRDefault="00433ECA" w:rsidP="00194688">
            <w:pPr>
              <w:pStyle w:val="TableHeaderLEFT"/>
              <w:rPr>
                <w:sz w:val="16"/>
              </w:rPr>
            </w:pPr>
            <w:r w:rsidRPr="00D41F97">
              <w:rPr>
                <w:sz w:val="16"/>
              </w:rPr>
              <w:t>Process description</w:t>
            </w:r>
          </w:p>
        </w:tc>
        <w:tc>
          <w:tcPr>
            <w:tcW w:w="5528" w:type="dxa"/>
            <w:shd w:val="clear" w:color="auto" w:fill="F2F2F2" w:themeFill="background1" w:themeFillShade="F2"/>
            <w:noWrap/>
            <w:vAlign w:val="center"/>
            <w:hideMark/>
          </w:tcPr>
          <w:p w14:paraId="195EA0C1" w14:textId="77777777" w:rsidR="00433ECA" w:rsidRPr="00D41F97" w:rsidRDefault="00433ECA" w:rsidP="00194688">
            <w:pPr>
              <w:pStyle w:val="TablecellLEFT"/>
              <w:rPr>
                <w:sz w:val="16"/>
              </w:rPr>
            </w:pPr>
            <w:r w:rsidRPr="00D41F97">
              <w:rPr>
                <w:sz w:val="16"/>
              </w:rPr>
              <w:t> </w:t>
            </w:r>
          </w:p>
        </w:tc>
      </w:tr>
      <w:tr w:rsidR="00433ECA" w:rsidRPr="00D41F97" w14:paraId="73DD0C02" w14:textId="77777777" w:rsidTr="00041760">
        <w:trPr>
          <w:trHeight w:val="262"/>
        </w:trPr>
        <w:tc>
          <w:tcPr>
            <w:tcW w:w="3828" w:type="dxa"/>
            <w:shd w:val="clear" w:color="auto" w:fill="F2F2F2" w:themeFill="background1" w:themeFillShade="F2"/>
            <w:vAlign w:val="center"/>
            <w:hideMark/>
          </w:tcPr>
          <w:p w14:paraId="50D46F2C" w14:textId="77777777" w:rsidR="00433ECA" w:rsidRPr="00D41F97" w:rsidRDefault="00433ECA" w:rsidP="00194688">
            <w:pPr>
              <w:pStyle w:val="TableHeaderLEFT"/>
              <w:rPr>
                <w:sz w:val="16"/>
              </w:rPr>
            </w:pPr>
            <w:r w:rsidRPr="00D41F97">
              <w:rPr>
                <w:sz w:val="16"/>
              </w:rPr>
              <w:t>Internal Reference</w:t>
            </w:r>
          </w:p>
        </w:tc>
        <w:tc>
          <w:tcPr>
            <w:tcW w:w="5528" w:type="dxa"/>
            <w:shd w:val="clear" w:color="auto" w:fill="F2F2F2" w:themeFill="background1" w:themeFillShade="F2"/>
            <w:noWrap/>
            <w:vAlign w:val="center"/>
            <w:hideMark/>
          </w:tcPr>
          <w:p w14:paraId="00B9D2EA" w14:textId="77777777" w:rsidR="00433ECA" w:rsidRPr="00D41F97" w:rsidRDefault="00433ECA" w:rsidP="00194688">
            <w:pPr>
              <w:pStyle w:val="TablecellLEFT"/>
              <w:rPr>
                <w:sz w:val="16"/>
              </w:rPr>
            </w:pPr>
            <w:r w:rsidRPr="00D41F97">
              <w:rPr>
                <w:sz w:val="16"/>
              </w:rPr>
              <w:t> </w:t>
            </w:r>
          </w:p>
        </w:tc>
      </w:tr>
      <w:tr w:rsidR="00433ECA" w:rsidRPr="00D41F97" w14:paraId="21EA994A" w14:textId="77777777" w:rsidTr="00041760">
        <w:trPr>
          <w:trHeight w:val="293"/>
        </w:trPr>
        <w:tc>
          <w:tcPr>
            <w:tcW w:w="3828" w:type="dxa"/>
            <w:shd w:val="clear" w:color="auto" w:fill="F2F2F2" w:themeFill="background1" w:themeFillShade="F2"/>
            <w:vAlign w:val="center"/>
            <w:hideMark/>
          </w:tcPr>
          <w:p w14:paraId="0222A0FE" w14:textId="77777777" w:rsidR="00433ECA" w:rsidRPr="00D41F97" w:rsidRDefault="00433ECA" w:rsidP="00194688">
            <w:pPr>
              <w:pStyle w:val="TableHeaderLEFT"/>
              <w:rPr>
                <w:sz w:val="16"/>
              </w:rPr>
            </w:pPr>
            <w:r w:rsidRPr="00D41F97">
              <w:rPr>
                <w:sz w:val="16"/>
              </w:rPr>
              <w:t>Use location (site, building…)</w:t>
            </w:r>
          </w:p>
        </w:tc>
        <w:tc>
          <w:tcPr>
            <w:tcW w:w="5528" w:type="dxa"/>
            <w:shd w:val="clear" w:color="auto" w:fill="F2F2F2" w:themeFill="background1" w:themeFillShade="F2"/>
            <w:noWrap/>
            <w:vAlign w:val="center"/>
            <w:hideMark/>
          </w:tcPr>
          <w:p w14:paraId="0586DD76" w14:textId="4E7F89AC" w:rsidR="00433ECA" w:rsidRPr="00D41F97" w:rsidRDefault="00433ECA" w:rsidP="00194688">
            <w:pPr>
              <w:pStyle w:val="TablecellLEFT"/>
              <w:rPr>
                <w:i/>
                <w:sz w:val="16"/>
              </w:rPr>
            </w:pPr>
            <w:r w:rsidRPr="00D41F97">
              <w:rPr>
                <w:i/>
                <w:sz w:val="16"/>
              </w:rPr>
              <w:t>For managing country or different site-specific Health, Safety and Environmental constraints…</w:t>
            </w:r>
          </w:p>
        </w:tc>
      </w:tr>
      <w:tr w:rsidR="00433ECA" w:rsidRPr="00D41F97" w14:paraId="44F85E99" w14:textId="77777777" w:rsidTr="00041760">
        <w:trPr>
          <w:trHeight w:val="255"/>
        </w:trPr>
        <w:tc>
          <w:tcPr>
            <w:tcW w:w="3828" w:type="dxa"/>
            <w:shd w:val="clear" w:color="auto" w:fill="F2F2F2" w:themeFill="background1" w:themeFillShade="F2"/>
            <w:vAlign w:val="center"/>
            <w:hideMark/>
          </w:tcPr>
          <w:p w14:paraId="400776CD" w14:textId="10BC87EC" w:rsidR="00433ECA" w:rsidRPr="00D41F97" w:rsidRDefault="00433ECA" w:rsidP="00194688">
            <w:pPr>
              <w:pStyle w:val="TableHeaderLEFT"/>
              <w:rPr>
                <w:sz w:val="16"/>
              </w:rPr>
            </w:pPr>
            <w:r w:rsidRPr="00D41F97">
              <w:rPr>
                <w:sz w:val="16"/>
              </w:rPr>
              <w:t xml:space="preserve">Uses (applications, </w:t>
            </w:r>
            <w:r w:rsidR="005A6A26" w:rsidRPr="00D41F97">
              <w:rPr>
                <w:sz w:val="16"/>
              </w:rPr>
              <w:t>programme</w:t>
            </w:r>
            <w:r w:rsidRPr="00D41F97">
              <w:rPr>
                <w:sz w:val="16"/>
              </w:rPr>
              <w:t>s</w:t>
            </w:r>
            <w:r w:rsidR="005F7AFE" w:rsidRPr="00D41F97">
              <w:rPr>
                <w:sz w:val="16"/>
              </w:rPr>
              <w:t>.</w:t>
            </w:r>
            <w:r w:rsidRPr="00D41F97">
              <w:rPr>
                <w:sz w:val="16"/>
              </w:rPr>
              <w:t>..)</w:t>
            </w:r>
          </w:p>
        </w:tc>
        <w:tc>
          <w:tcPr>
            <w:tcW w:w="5528" w:type="dxa"/>
            <w:shd w:val="clear" w:color="auto" w:fill="F2F2F2" w:themeFill="background1" w:themeFillShade="F2"/>
            <w:noWrap/>
            <w:vAlign w:val="center"/>
            <w:hideMark/>
          </w:tcPr>
          <w:p w14:paraId="796579A3" w14:textId="77777777" w:rsidR="00433ECA" w:rsidRPr="00D41F97" w:rsidRDefault="00433ECA" w:rsidP="00194688">
            <w:pPr>
              <w:pStyle w:val="TablecellLEFT"/>
              <w:rPr>
                <w:sz w:val="16"/>
              </w:rPr>
            </w:pPr>
            <w:r w:rsidRPr="00D41F97">
              <w:rPr>
                <w:sz w:val="16"/>
              </w:rPr>
              <w:t> </w:t>
            </w:r>
          </w:p>
        </w:tc>
      </w:tr>
      <w:tr w:rsidR="00433ECA" w:rsidRPr="00D41F97" w14:paraId="35E7C55A" w14:textId="77777777" w:rsidTr="00041760">
        <w:trPr>
          <w:trHeight w:val="273"/>
        </w:trPr>
        <w:tc>
          <w:tcPr>
            <w:tcW w:w="3828" w:type="dxa"/>
            <w:shd w:val="clear" w:color="auto" w:fill="F2F2F2" w:themeFill="background1" w:themeFillShade="F2"/>
            <w:vAlign w:val="center"/>
            <w:hideMark/>
          </w:tcPr>
          <w:p w14:paraId="0751DB24" w14:textId="77777777" w:rsidR="00433ECA" w:rsidRPr="00D41F97" w:rsidRDefault="00433ECA" w:rsidP="00194688">
            <w:pPr>
              <w:pStyle w:val="TableHeaderLEFT"/>
              <w:rPr>
                <w:sz w:val="16"/>
              </w:rPr>
            </w:pPr>
            <w:r w:rsidRPr="00D41F97">
              <w:rPr>
                <w:sz w:val="16"/>
              </w:rPr>
              <w:t>Manufacturer Name</w:t>
            </w:r>
          </w:p>
        </w:tc>
        <w:tc>
          <w:tcPr>
            <w:tcW w:w="5528" w:type="dxa"/>
            <w:shd w:val="clear" w:color="auto" w:fill="F2F2F2" w:themeFill="background1" w:themeFillShade="F2"/>
            <w:noWrap/>
            <w:vAlign w:val="center"/>
            <w:hideMark/>
          </w:tcPr>
          <w:p w14:paraId="6A50B976" w14:textId="77777777" w:rsidR="00433ECA" w:rsidRPr="00D41F97" w:rsidRDefault="00433ECA" w:rsidP="00194688">
            <w:pPr>
              <w:pStyle w:val="TablecellLEFT"/>
              <w:rPr>
                <w:sz w:val="16"/>
              </w:rPr>
            </w:pPr>
            <w:r w:rsidRPr="00D41F97">
              <w:rPr>
                <w:sz w:val="16"/>
              </w:rPr>
              <w:t> </w:t>
            </w:r>
          </w:p>
        </w:tc>
      </w:tr>
      <w:tr w:rsidR="00433ECA" w:rsidRPr="00D41F97" w14:paraId="18804CD2" w14:textId="77777777" w:rsidTr="00041760">
        <w:trPr>
          <w:trHeight w:val="277"/>
        </w:trPr>
        <w:tc>
          <w:tcPr>
            <w:tcW w:w="3828" w:type="dxa"/>
            <w:shd w:val="clear" w:color="auto" w:fill="F2F2F2" w:themeFill="background1" w:themeFillShade="F2"/>
            <w:vAlign w:val="center"/>
            <w:hideMark/>
          </w:tcPr>
          <w:p w14:paraId="178ACD3D" w14:textId="77777777" w:rsidR="00433ECA" w:rsidRPr="00D41F97" w:rsidRDefault="00433ECA" w:rsidP="00194688">
            <w:pPr>
              <w:pStyle w:val="TableHeaderLEFT"/>
              <w:rPr>
                <w:sz w:val="16"/>
              </w:rPr>
            </w:pPr>
            <w:r w:rsidRPr="00D41F97">
              <w:rPr>
                <w:sz w:val="16"/>
              </w:rPr>
              <w:t>Manufacturer location</w:t>
            </w:r>
          </w:p>
        </w:tc>
        <w:tc>
          <w:tcPr>
            <w:tcW w:w="5528" w:type="dxa"/>
            <w:shd w:val="clear" w:color="auto" w:fill="F2F2F2" w:themeFill="background1" w:themeFillShade="F2"/>
            <w:noWrap/>
            <w:vAlign w:val="center"/>
            <w:hideMark/>
          </w:tcPr>
          <w:p w14:paraId="42F051D6" w14:textId="77777777" w:rsidR="00433ECA" w:rsidRPr="00D41F97" w:rsidRDefault="00433ECA" w:rsidP="00194688">
            <w:pPr>
              <w:pStyle w:val="TablecellLEFT"/>
              <w:rPr>
                <w:sz w:val="16"/>
              </w:rPr>
            </w:pPr>
            <w:r w:rsidRPr="00D41F97">
              <w:rPr>
                <w:sz w:val="16"/>
              </w:rPr>
              <w:t> </w:t>
            </w:r>
          </w:p>
        </w:tc>
      </w:tr>
      <w:tr w:rsidR="00433ECA" w:rsidRPr="00D41F97" w14:paraId="0EE52EAE" w14:textId="77777777" w:rsidTr="00041760">
        <w:trPr>
          <w:trHeight w:val="280"/>
        </w:trPr>
        <w:tc>
          <w:tcPr>
            <w:tcW w:w="3828" w:type="dxa"/>
            <w:shd w:val="clear" w:color="auto" w:fill="F2F2F2" w:themeFill="background1" w:themeFillShade="F2"/>
            <w:vAlign w:val="center"/>
            <w:hideMark/>
          </w:tcPr>
          <w:p w14:paraId="0D0FD21C" w14:textId="77777777" w:rsidR="00433ECA" w:rsidRPr="00D41F97" w:rsidRDefault="00433ECA" w:rsidP="00194688">
            <w:pPr>
              <w:pStyle w:val="TableHeaderLEFT"/>
              <w:rPr>
                <w:sz w:val="16"/>
              </w:rPr>
            </w:pPr>
            <w:r w:rsidRPr="00D41F97">
              <w:rPr>
                <w:sz w:val="16"/>
              </w:rPr>
              <w:t>Supplier/sub-contractor Name</w:t>
            </w:r>
          </w:p>
        </w:tc>
        <w:tc>
          <w:tcPr>
            <w:tcW w:w="5528" w:type="dxa"/>
            <w:shd w:val="clear" w:color="auto" w:fill="F2F2F2" w:themeFill="background1" w:themeFillShade="F2"/>
            <w:noWrap/>
            <w:vAlign w:val="center"/>
            <w:hideMark/>
          </w:tcPr>
          <w:p w14:paraId="32FC2A07" w14:textId="77777777" w:rsidR="00433ECA" w:rsidRPr="00D41F97" w:rsidRDefault="00433ECA" w:rsidP="00194688">
            <w:pPr>
              <w:pStyle w:val="TablecellLEFT"/>
              <w:rPr>
                <w:sz w:val="16"/>
              </w:rPr>
            </w:pPr>
            <w:r w:rsidRPr="00D41F97">
              <w:rPr>
                <w:sz w:val="16"/>
              </w:rPr>
              <w:t> </w:t>
            </w:r>
          </w:p>
        </w:tc>
      </w:tr>
      <w:tr w:rsidR="00433ECA" w:rsidRPr="00D41F97" w14:paraId="1E03E68D" w14:textId="77777777" w:rsidTr="00041760">
        <w:trPr>
          <w:trHeight w:val="271"/>
        </w:trPr>
        <w:tc>
          <w:tcPr>
            <w:tcW w:w="3828" w:type="dxa"/>
            <w:shd w:val="clear" w:color="auto" w:fill="F2F2F2" w:themeFill="background1" w:themeFillShade="F2"/>
            <w:vAlign w:val="center"/>
            <w:hideMark/>
          </w:tcPr>
          <w:p w14:paraId="093C7E6A" w14:textId="77777777" w:rsidR="00433ECA" w:rsidRPr="00D41F97" w:rsidRDefault="00433ECA" w:rsidP="00194688">
            <w:pPr>
              <w:pStyle w:val="TableHeaderLEFT"/>
              <w:rPr>
                <w:sz w:val="16"/>
              </w:rPr>
            </w:pPr>
            <w:r w:rsidRPr="00D41F97">
              <w:rPr>
                <w:sz w:val="16"/>
              </w:rPr>
              <w:t>Supplier/sub-contractor location</w:t>
            </w:r>
          </w:p>
        </w:tc>
        <w:tc>
          <w:tcPr>
            <w:tcW w:w="5528" w:type="dxa"/>
            <w:shd w:val="clear" w:color="auto" w:fill="F2F2F2" w:themeFill="background1" w:themeFillShade="F2"/>
            <w:noWrap/>
            <w:vAlign w:val="center"/>
            <w:hideMark/>
          </w:tcPr>
          <w:p w14:paraId="70CA5AA2" w14:textId="77777777" w:rsidR="00433ECA" w:rsidRPr="00D41F97" w:rsidRDefault="00433ECA" w:rsidP="00194688">
            <w:pPr>
              <w:pStyle w:val="TablecellLEFT"/>
              <w:rPr>
                <w:sz w:val="16"/>
              </w:rPr>
            </w:pPr>
            <w:r w:rsidRPr="00D41F97">
              <w:rPr>
                <w:sz w:val="16"/>
              </w:rPr>
              <w:t> </w:t>
            </w:r>
          </w:p>
        </w:tc>
      </w:tr>
      <w:tr w:rsidR="00433ECA" w:rsidRPr="00D41F97" w14:paraId="46BCA6CA" w14:textId="77777777" w:rsidTr="00041760">
        <w:trPr>
          <w:trHeight w:val="300"/>
        </w:trPr>
        <w:tc>
          <w:tcPr>
            <w:tcW w:w="3828" w:type="dxa"/>
            <w:shd w:val="clear" w:color="auto" w:fill="F2F2F2" w:themeFill="background1" w:themeFillShade="F2"/>
            <w:vAlign w:val="center"/>
            <w:hideMark/>
          </w:tcPr>
          <w:p w14:paraId="16B05FB4" w14:textId="77777777" w:rsidR="00433ECA" w:rsidRPr="00D41F97" w:rsidRDefault="00433ECA" w:rsidP="00194688">
            <w:pPr>
              <w:pStyle w:val="TableHeaderLEFT"/>
              <w:rPr>
                <w:sz w:val="16"/>
              </w:rPr>
            </w:pPr>
            <w:r w:rsidRPr="00D41F97">
              <w:rPr>
                <w:sz w:val="16"/>
              </w:rPr>
              <w:t>SDS Date</w:t>
            </w:r>
          </w:p>
        </w:tc>
        <w:tc>
          <w:tcPr>
            <w:tcW w:w="5528" w:type="dxa"/>
            <w:shd w:val="clear" w:color="auto" w:fill="F2F2F2" w:themeFill="background1" w:themeFillShade="F2"/>
            <w:noWrap/>
            <w:vAlign w:val="center"/>
            <w:hideMark/>
          </w:tcPr>
          <w:p w14:paraId="075443E0" w14:textId="77777777" w:rsidR="00433ECA" w:rsidRPr="00D41F97" w:rsidRDefault="00433ECA" w:rsidP="00194688">
            <w:pPr>
              <w:pStyle w:val="TablecellLEFT"/>
              <w:rPr>
                <w:sz w:val="16"/>
              </w:rPr>
            </w:pPr>
            <w:r w:rsidRPr="00D41F97">
              <w:rPr>
                <w:sz w:val="16"/>
              </w:rPr>
              <w:t> </w:t>
            </w:r>
          </w:p>
        </w:tc>
      </w:tr>
      <w:tr w:rsidR="00433ECA" w:rsidRPr="00D41F97" w14:paraId="1FD25477" w14:textId="77777777" w:rsidTr="00041760">
        <w:trPr>
          <w:trHeight w:val="521"/>
        </w:trPr>
        <w:tc>
          <w:tcPr>
            <w:tcW w:w="3828" w:type="dxa"/>
            <w:shd w:val="clear" w:color="auto" w:fill="F2F2F2" w:themeFill="background1" w:themeFillShade="F2"/>
            <w:vAlign w:val="center"/>
            <w:hideMark/>
          </w:tcPr>
          <w:p w14:paraId="4E5778FC" w14:textId="34633EAC" w:rsidR="00433ECA" w:rsidRPr="00D41F97" w:rsidRDefault="00A25A8C" w:rsidP="00194688">
            <w:pPr>
              <w:pStyle w:val="TableHeaderLEFT"/>
              <w:rPr>
                <w:sz w:val="16"/>
              </w:rPr>
            </w:pPr>
            <w:r w:rsidRPr="00D41F97">
              <w:rPr>
                <w:sz w:val="16"/>
              </w:rPr>
              <w:t>REACH</w:t>
            </w:r>
            <w:r w:rsidR="00433ECA" w:rsidRPr="00D41F97">
              <w:rPr>
                <w:sz w:val="16"/>
              </w:rPr>
              <w:t>/CLP compliance of MSDS</w:t>
            </w:r>
          </w:p>
        </w:tc>
        <w:tc>
          <w:tcPr>
            <w:tcW w:w="5528" w:type="dxa"/>
            <w:shd w:val="clear" w:color="auto" w:fill="F2F2F2" w:themeFill="background1" w:themeFillShade="F2"/>
            <w:noWrap/>
            <w:vAlign w:val="center"/>
            <w:hideMark/>
          </w:tcPr>
          <w:p w14:paraId="0CC94114" w14:textId="5E68201A" w:rsidR="00433ECA" w:rsidRPr="00D41F97" w:rsidRDefault="00433ECA" w:rsidP="00194688">
            <w:pPr>
              <w:pStyle w:val="TablecellLEFT"/>
              <w:rPr>
                <w:i/>
                <w:sz w:val="16"/>
              </w:rPr>
            </w:pPr>
            <w:r w:rsidRPr="00D41F97">
              <w:rPr>
                <w:i/>
                <w:sz w:val="16"/>
              </w:rPr>
              <w:t xml:space="preserve">Evaluation of the compliance of SDS with regard to CLP and </w:t>
            </w:r>
            <w:r w:rsidR="00A25A8C" w:rsidRPr="00D41F97">
              <w:rPr>
                <w:i/>
                <w:sz w:val="16"/>
              </w:rPr>
              <w:t>REACH</w:t>
            </w:r>
            <w:r w:rsidRPr="00D41F97">
              <w:rPr>
                <w:i/>
                <w:sz w:val="16"/>
              </w:rPr>
              <w:t xml:space="preserve"> regulation: SDS in language of country where the product is supplied, format of SDS with 16 sections, substance classification in accordance with harmonized classification….</w:t>
            </w:r>
          </w:p>
        </w:tc>
      </w:tr>
      <w:tr w:rsidR="00433ECA" w:rsidRPr="00D41F97" w14:paraId="34F6F716" w14:textId="77777777" w:rsidTr="00041760">
        <w:trPr>
          <w:trHeight w:val="273"/>
        </w:trPr>
        <w:tc>
          <w:tcPr>
            <w:tcW w:w="3828" w:type="dxa"/>
            <w:shd w:val="clear" w:color="auto" w:fill="F2F2F2" w:themeFill="background1" w:themeFillShade="F2"/>
            <w:vAlign w:val="center"/>
            <w:hideMark/>
          </w:tcPr>
          <w:p w14:paraId="62FF158C" w14:textId="77777777" w:rsidR="00433ECA" w:rsidRPr="00D41F97" w:rsidRDefault="00433ECA" w:rsidP="00194688">
            <w:pPr>
              <w:pStyle w:val="TableHeaderLEFT"/>
              <w:rPr>
                <w:sz w:val="16"/>
              </w:rPr>
            </w:pPr>
            <w:r w:rsidRPr="00D41F97">
              <w:rPr>
                <w:sz w:val="16"/>
              </w:rPr>
              <w:t>Substance Name</w:t>
            </w:r>
          </w:p>
        </w:tc>
        <w:tc>
          <w:tcPr>
            <w:tcW w:w="5528" w:type="dxa"/>
            <w:shd w:val="clear" w:color="auto" w:fill="F2F2F2" w:themeFill="background1" w:themeFillShade="F2"/>
            <w:noWrap/>
            <w:vAlign w:val="center"/>
            <w:hideMark/>
          </w:tcPr>
          <w:p w14:paraId="6EEA7E2A" w14:textId="77777777" w:rsidR="00433ECA" w:rsidRPr="00D41F97" w:rsidRDefault="00433ECA" w:rsidP="00194688">
            <w:pPr>
              <w:pStyle w:val="TablecellLEFT"/>
              <w:rPr>
                <w:sz w:val="16"/>
              </w:rPr>
            </w:pPr>
            <w:r w:rsidRPr="00D41F97">
              <w:rPr>
                <w:sz w:val="16"/>
              </w:rPr>
              <w:t> </w:t>
            </w:r>
          </w:p>
        </w:tc>
      </w:tr>
      <w:tr w:rsidR="00433ECA" w:rsidRPr="00D41F97" w14:paraId="363EE56C" w14:textId="77777777" w:rsidTr="00041760">
        <w:trPr>
          <w:trHeight w:val="300"/>
        </w:trPr>
        <w:tc>
          <w:tcPr>
            <w:tcW w:w="3828" w:type="dxa"/>
            <w:shd w:val="clear" w:color="auto" w:fill="F2F2F2" w:themeFill="background1" w:themeFillShade="F2"/>
            <w:vAlign w:val="center"/>
            <w:hideMark/>
          </w:tcPr>
          <w:p w14:paraId="0171DB24" w14:textId="77777777" w:rsidR="00433ECA" w:rsidRPr="00D41F97" w:rsidRDefault="00433ECA" w:rsidP="00194688">
            <w:pPr>
              <w:pStyle w:val="TableHeaderLEFT"/>
              <w:rPr>
                <w:sz w:val="16"/>
              </w:rPr>
            </w:pPr>
            <w:r w:rsidRPr="00D41F97">
              <w:rPr>
                <w:sz w:val="16"/>
              </w:rPr>
              <w:t>N° CAS</w:t>
            </w:r>
          </w:p>
        </w:tc>
        <w:tc>
          <w:tcPr>
            <w:tcW w:w="5528" w:type="dxa"/>
            <w:shd w:val="clear" w:color="auto" w:fill="F2F2F2" w:themeFill="background1" w:themeFillShade="F2"/>
            <w:noWrap/>
            <w:vAlign w:val="center"/>
            <w:hideMark/>
          </w:tcPr>
          <w:p w14:paraId="07F0A6E2" w14:textId="77777777" w:rsidR="00433ECA" w:rsidRPr="00D41F97" w:rsidRDefault="00433ECA" w:rsidP="00194688">
            <w:pPr>
              <w:pStyle w:val="TablecellLEFT"/>
              <w:rPr>
                <w:sz w:val="16"/>
              </w:rPr>
            </w:pPr>
            <w:r w:rsidRPr="00D41F97">
              <w:rPr>
                <w:sz w:val="16"/>
              </w:rPr>
              <w:t> </w:t>
            </w:r>
          </w:p>
        </w:tc>
      </w:tr>
      <w:tr w:rsidR="00433ECA" w:rsidRPr="00D41F97" w14:paraId="5B86B796" w14:textId="77777777" w:rsidTr="00041760">
        <w:trPr>
          <w:trHeight w:val="300"/>
        </w:trPr>
        <w:tc>
          <w:tcPr>
            <w:tcW w:w="3828" w:type="dxa"/>
            <w:shd w:val="clear" w:color="auto" w:fill="F2F2F2" w:themeFill="background1" w:themeFillShade="F2"/>
            <w:vAlign w:val="center"/>
            <w:hideMark/>
          </w:tcPr>
          <w:p w14:paraId="25F443DA" w14:textId="77777777" w:rsidR="00433ECA" w:rsidRPr="00D41F97" w:rsidRDefault="00433ECA" w:rsidP="00194688">
            <w:pPr>
              <w:pStyle w:val="TableHeaderLEFT"/>
              <w:rPr>
                <w:sz w:val="16"/>
              </w:rPr>
            </w:pPr>
            <w:r w:rsidRPr="00D41F97">
              <w:rPr>
                <w:sz w:val="16"/>
              </w:rPr>
              <w:t>N° EC</w:t>
            </w:r>
          </w:p>
        </w:tc>
        <w:tc>
          <w:tcPr>
            <w:tcW w:w="5528" w:type="dxa"/>
            <w:shd w:val="clear" w:color="auto" w:fill="F2F2F2" w:themeFill="background1" w:themeFillShade="F2"/>
            <w:noWrap/>
            <w:vAlign w:val="center"/>
            <w:hideMark/>
          </w:tcPr>
          <w:p w14:paraId="26DBDBA9" w14:textId="77777777" w:rsidR="00433ECA" w:rsidRPr="00D41F97" w:rsidRDefault="00433ECA" w:rsidP="00194688">
            <w:pPr>
              <w:pStyle w:val="TablecellLEFT"/>
              <w:rPr>
                <w:sz w:val="16"/>
              </w:rPr>
            </w:pPr>
            <w:r w:rsidRPr="00D41F97">
              <w:rPr>
                <w:sz w:val="16"/>
              </w:rPr>
              <w:t> </w:t>
            </w:r>
          </w:p>
        </w:tc>
      </w:tr>
      <w:tr w:rsidR="00433ECA" w:rsidRPr="00D41F97" w14:paraId="0BD65C34" w14:textId="77777777" w:rsidTr="00041760">
        <w:trPr>
          <w:trHeight w:val="371"/>
        </w:trPr>
        <w:tc>
          <w:tcPr>
            <w:tcW w:w="3828" w:type="dxa"/>
            <w:shd w:val="clear" w:color="auto" w:fill="F2F2F2" w:themeFill="background1" w:themeFillShade="F2"/>
            <w:vAlign w:val="center"/>
            <w:hideMark/>
          </w:tcPr>
          <w:p w14:paraId="5A3DE37C" w14:textId="77777777" w:rsidR="00433ECA" w:rsidRPr="00D41F97" w:rsidRDefault="00433ECA" w:rsidP="00194688">
            <w:pPr>
              <w:pStyle w:val="TableHeaderLEFT"/>
              <w:rPr>
                <w:sz w:val="16"/>
              </w:rPr>
            </w:pPr>
            <w:r w:rsidRPr="00D41F97">
              <w:rPr>
                <w:sz w:val="16"/>
              </w:rPr>
              <w:t>Concentration (%)</w:t>
            </w:r>
          </w:p>
        </w:tc>
        <w:tc>
          <w:tcPr>
            <w:tcW w:w="5528" w:type="dxa"/>
            <w:shd w:val="clear" w:color="auto" w:fill="F2F2F2" w:themeFill="background1" w:themeFillShade="F2"/>
            <w:noWrap/>
            <w:vAlign w:val="center"/>
            <w:hideMark/>
          </w:tcPr>
          <w:p w14:paraId="134CFEC4" w14:textId="77777777" w:rsidR="00433ECA" w:rsidRPr="00D41F97" w:rsidRDefault="00433ECA" w:rsidP="00194688">
            <w:pPr>
              <w:pStyle w:val="TablecellLEFT"/>
              <w:rPr>
                <w:i/>
                <w:sz w:val="16"/>
              </w:rPr>
            </w:pPr>
            <w:r w:rsidRPr="00D41F97">
              <w:rPr>
                <w:i/>
                <w:sz w:val="16"/>
              </w:rPr>
              <w:t>In most cases, it corresponds to the concentrations of substances contained in the procured product</w:t>
            </w:r>
          </w:p>
        </w:tc>
      </w:tr>
      <w:tr w:rsidR="00433ECA" w:rsidRPr="00D41F97" w14:paraId="6111A087" w14:textId="77777777" w:rsidTr="00041760">
        <w:trPr>
          <w:trHeight w:val="418"/>
        </w:trPr>
        <w:tc>
          <w:tcPr>
            <w:tcW w:w="3828" w:type="dxa"/>
            <w:shd w:val="clear" w:color="auto" w:fill="F2F2F2" w:themeFill="background1" w:themeFillShade="F2"/>
            <w:vAlign w:val="center"/>
            <w:hideMark/>
          </w:tcPr>
          <w:p w14:paraId="399BF6CE" w14:textId="77777777" w:rsidR="00433ECA" w:rsidRPr="00D41F97" w:rsidRDefault="00433ECA" w:rsidP="00194688">
            <w:pPr>
              <w:pStyle w:val="TableHeaderLEFT"/>
              <w:rPr>
                <w:sz w:val="16"/>
              </w:rPr>
            </w:pPr>
            <w:r w:rsidRPr="00D41F97">
              <w:rPr>
                <w:sz w:val="16"/>
              </w:rPr>
              <w:t>CLP Classification</w:t>
            </w:r>
          </w:p>
        </w:tc>
        <w:tc>
          <w:tcPr>
            <w:tcW w:w="5528" w:type="dxa"/>
            <w:shd w:val="clear" w:color="auto" w:fill="F2F2F2" w:themeFill="background1" w:themeFillShade="F2"/>
            <w:noWrap/>
            <w:vAlign w:val="center"/>
            <w:hideMark/>
          </w:tcPr>
          <w:p w14:paraId="2F58145B" w14:textId="77777777" w:rsidR="00433ECA" w:rsidRPr="00D41F97" w:rsidRDefault="00433ECA" w:rsidP="00194688">
            <w:pPr>
              <w:pStyle w:val="TablecellLEFT"/>
              <w:rPr>
                <w:i/>
                <w:sz w:val="16"/>
              </w:rPr>
            </w:pPr>
            <w:r w:rsidRPr="00D41F97">
              <w:rPr>
                <w:i/>
                <w:sz w:val="16"/>
              </w:rPr>
              <w:t>Including CLP codes and phrases</w:t>
            </w:r>
          </w:p>
        </w:tc>
      </w:tr>
      <w:tr w:rsidR="00433ECA" w:rsidRPr="00D41F97" w14:paraId="113076B0" w14:textId="77777777" w:rsidTr="00041760">
        <w:trPr>
          <w:trHeight w:val="765"/>
        </w:trPr>
        <w:tc>
          <w:tcPr>
            <w:tcW w:w="3828" w:type="dxa"/>
            <w:shd w:val="clear" w:color="auto" w:fill="F2F2F2" w:themeFill="background1" w:themeFillShade="F2"/>
            <w:vAlign w:val="center"/>
            <w:hideMark/>
          </w:tcPr>
          <w:p w14:paraId="7C484118" w14:textId="77777777" w:rsidR="00433ECA" w:rsidRPr="00D41F97" w:rsidRDefault="00433ECA" w:rsidP="00194688">
            <w:pPr>
              <w:pStyle w:val="TableHeaderLEFT"/>
              <w:rPr>
                <w:sz w:val="16"/>
              </w:rPr>
            </w:pPr>
            <w:r w:rsidRPr="00D41F97">
              <w:rPr>
                <w:sz w:val="16"/>
              </w:rPr>
              <w:t>CMR?</w:t>
            </w:r>
          </w:p>
          <w:p w14:paraId="7AF61EB1" w14:textId="77777777" w:rsidR="00433ECA" w:rsidRPr="00D41F97" w:rsidRDefault="00433ECA" w:rsidP="00194688">
            <w:pPr>
              <w:pStyle w:val="TableHeaderLEFT"/>
              <w:rPr>
                <w:sz w:val="16"/>
              </w:rPr>
            </w:pPr>
            <w:r w:rsidRPr="00D41F97">
              <w:rPr>
                <w:sz w:val="16"/>
              </w:rPr>
              <w:t>PBT/vPvB?</w:t>
            </w:r>
          </w:p>
          <w:p w14:paraId="4F045892" w14:textId="77777777" w:rsidR="00433ECA" w:rsidRPr="00D41F97" w:rsidRDefault="00433ECA" w:rsidP="00194688">
            <w:pPr>
              <w:pStyle w:val="TableHeaderLEFT"/>
              <w:rPr>
                <w:sz w:val="16"/>
              </w:rPr>
            </w:pPr>
            <w:r w:rsidRPr="00D41F97">
              <w:rPr>
                <w:sz w:val="16"/>
              </w:rPr>
              <w:t>ED?</w:t>
            </w:r>
          </w:p>
        </w:tc>
        <w:tc>
          <w:tcPr>
            <w:tcW w:w="5528" w:type="dxa"/>
            <w:shd w:val="clear" w:color="auto" w:fill="F2F2F2" w:themeFill="background1" w:themeFillShade="F2"/>
            <w:noWrap/>
            <w:vAlign w:val="center"/>
            <w:hideMark/>
          </w:tcPr>
          <w:p w14:paraId="74C6C502" w14:textId="77777777" w:rsidR="00433ECA" w:rsidRPr="00D41F97" w:rsidRDefault="00433ECA" w:rsidP="00194688">
            <w:pPr>
              <w:pStyle w:val="TablecellLEFT"/>
              <w:rPr>
                <w:i/>
                <w:sz w:val="16"/>
              </w:rPr>
            </w:pPr>
            <w:r w:rsidRPr="00D41F97">
              <w:rPr>
                <w:i/>
                <w:sz w:val="16"/>
              </w:rPr>
              <w:t>CMR: Carcinogenic, mutagenic, toxic for reproduction</w:t>
            </w:r>
          </w:p>
          <w:p w14:paraId="0880D41E" w14:textId="0122EA17" w:rsidR="00433ECA" w:rsidRPr="00D41F97" w:rsidRDefault="00433ECA" w:rsidP="00194688">
            <w:pPr>
              <w:pStyle w:val="TablecellLEFT"/>
              <w:rPr>
                <w:i/>
                <w:sz w:val="16"/>
              </w:rPr>
            </w:pPr>
            <w:r w:rsidRPr="00D41F97">
              <w:rPr>
                <w:i/>
                <w:sz w:val="16"/>
              </w:rPr>
              <w:t>PBT: Persist</w:t>
            </w:r>
            <w:r w:rsidR="006064CC" w:rsidRPr="00D41F97">
              <w:rPr>
                <w:i/>
                <w:sz w:val="16"/>
              </w:rPr>
              <w:t>e</w:t>
            </w:r>
            <w:r w:rsidRPr="00D41F97">
              <w:rPr>
                <w:i/>
                <w:sz w:val="16"/>
              </w:rPr>
              <w:t>nt, Bioaccumulative, Toxic</w:t>
            </w:r>
          </w:p>
          <w:p w14:paraId="51563613" w14:textId="155DD772" w:rsidR="00433ECA" w:rsidRPr="00D41F97" w:rsidRDefault="00433ECA" w:rsidP="00194688">
            <w:pPr>
              <w:pStyle w:val="TablecellLEFT"/>
              <w:rPr>
                <w:i/>
                <w:sz w:val="16"/>
              </w:rPr>
            </w:pPr>
            <w:r w:rsidRPr="00D41F97">
              <w:rPr>
                <w:i/>
                <w:sz w:val="16"/>
              </w:rPr>
              <w:t>vPvB: very Persist</w:t>
            </w:r>
            <w:r w:rsidR="006064CC" w:rsidRPr="00D41F97">
              <w:rPr>
                <w:i/>
                <w:sz w:val="16"/>
              </w:rPr>
              <w:t>e</w:t>
            </w:r>
            <w:r w:rsidRPr="00D41F97">
              <w:rPr>
                <w:i/>
                <w:sz w:val="16"/>
              </w:rPr>
              <w:t>nt, very Bioaccumulative</w:t>
            </w:r>
          </w:p>
          <w:p w14:paraId="73655310" w14:textId="77777777" w:rsidR="00433ECA" w:rsidRPr="00D41F97" w:rsidRDefault="00433ECA" w:rsidP="00194688">
            <w:pPr>
              <w:pStyle w:val="TablecellLEFT"/>
              <w:rPr>
                <w:i/>
                <w:sz w:val="16"/>
              </w:rPr>
            </w:pPr>
            <w:r w:rsidRPr="00D41F97">
              <w:rPr>
                <w:i/>
                <w:sz w:val="16"/>
              </w:rPr>
              <w:t>ED: endocrine disruptor</w:t>
            </w:r>
          </w:p>
        </w:tc>
      </w:tr>
      <w:tr w:rsidR="00433ECA" w:rsidRPr="00D41F97" w14:paraId="1C082A26" w14:textId="77777777" w:rsidTr="00041760">
        <w:trPr>
          <w:trHeight w:val="336"/>
        </w:trPr>
        <w:tc>
          <w:tcPr>
            <w:tcW w:w="3828" w:type="dxa"/>
            <w:shd w:val="clear" w:color="auto" w:fill="F2F2F2" w:themeFill="background1" w:themeFillShade="F2"/>
            <w:vAlign w:val="center"/>
            <w:hideMark/>
          </w:tcPr>
          <w:p w14:paraId="0B460ABE" w14:textId="5BA47A8F" w:rsidR="00433ECA" w:rsidRPr="00D41F97" w:rsidRDefault="00A25A8C" w:rsidP="00194688">
            <w:pPr>
              <w:pStyle w:val="TableHeaderLEFT"/>
              <w:rPr>
                <w:sz w:val="16"/>
              </w:rPr>
            </w:pPr>
            <w:r w:rsidRPr="00D41F97">
              <w:rPr>
                <w:sz w:val="16"/>
              </w:rPr>
              <w:t>REACH</w:t>
            </w:r>
            <w:r w:rsidR="00433ECA" w:rsidRPr="00D41F97">
              <w:rPr>
                <w:sz w:val="16"/>
              </w:rPr>
              <w:t xml:space="preserve"> Candidate List</w:t>
            </w:r>
          </w:p>
        </w:tc>
        <w:tc>
          <w:tcPr>
            <w:tcW w:w="5528" w:type="dxa"/>
            <w:shd w:val="clear" w:color="auto" w:fill="F2F2F2" w:themeFill="background1" w:themeFillShade="F2"/>
            <w:noWrap/>
            <w:vAlign w:val="center"/>
            <w:hideMark/>
          </w:tcPr>
          <w:p w14:paraId="1916D578" w14:textId="77777777" w:rsidR="00433ECA" w:rsidRPr="00D41F97" w:rsidRDefault="00433ECA" w:rsidP="00194688">
            <w:pPr>
              <w:pStyle w:val="TablecellLEFT"/>
              <w:rPr>
                <w:i/>
                <w:sz w:val="16"/>
              </w:rPr>
            </w:pPr>
            <w:r w:rsidRPr="00D41F97">
              <w:rPr>
                <w:i/>
                <w:sz w:val="16"/>
              </w:rPr>
              <w:t xml:space="preserve">For instance, the date of inclusion of the substance in the Candidate List </w:t>
            </w:r>
            <w:r w:rsidR="00BF3254" w:rsidRPr="00D41F97">
              <w:rPr>
                <w:i/>
                <w:sz w:val="16"/>
              </w:rPr>
              <w:t>can</w:t>
            </w:r>
            <w:r w:rsidRPr="00D41F97">
              <w:rPr>
                <w:i/>
                <w:sz w:val="16"/>
              </w:rPr>
              <w:t xml:space="preserve"> be mentioned</w:t>
            </w:r>
          </w:p>
        </w:tc>
      </w:tr>
      <w:tr w:rsidR="00433ECA" w:rsidRPr="00D41F97" w14:paraId="4176A284" w14:textId="77777777" w:rsidTr="00041760">
        <w:trPr>
          <w:trHeight w:val="285"/>
        </w:trPr>
        <w:tc>
          <w:tcPr>
            <w:tcW w:w="3828" w:type="dxa"/>
            <w:shd w:val="clear" w:color="auto" w:fill="F2F2F2" w:themeFill="background1" w:themeFillShade="F2"/>
            <w:vAlign w:val="center"/>
            <w:hideMark/>
          </w:tcPr>
          <w:p w14:paraId="0045A736" w14:textId="4FFE961E" w:rsidR="00433ECA" w:rsidRPr="00D41F97" w:rsidRDefault="00A25A8C" w:rsidP="00194688">
            <w:pPr>
              <w:pStyle w:val="TableHeaderLEFT"/>
              <w:rPr>
                <w:sz w:val="16"/>
              </w:rPr>
            </w:pPr>
            <w:r w:rsidRPr="00D41F97">
              <w:rPr>
                <w:sz w:val="16"/>
              </w:rPr>
              <w:t>REACH</w:t>
            </w:r>
            <w:r w:rsidR="00433ECA" w:rsidRPr="00D41F97">
              <w:rPr>
                <w:sz w:val="16"/>
              </w:rPr>
              <w:t xml:space="preserve"> Annexe XIV</w:t>
            </w:r>
          </w:p>
        </w:tc>
        <w:tc>
          <w:tcPr>
            <w:tcW w:w="5528" w:type="dxa"/>
            <w:shd w:val="clear" w:color="auto" w:fill="F2F2F2" w:themeFill="background1" w:themeFillShade="F2"/>
            <w:noWrap/>
            <w:vAlign w:val="center"/>
            <w:hideMark/>
          </w:tcPr>
          <w:p w14:paraId="0B2C66F6" w14:textId="77777777" w:rsidR="00433ECA" w:rsidRPr="00D41F97" w:rsidRDefault="00433ECA" w:rsidP="00194688">
            <w:pPr>
              <w:pStyle w:val="TablecellLEFT"/>
              <w:rPr>
                <w:i/>
                <w:sz w:val="16"/>
              </w:rPr>
            </w:pPr>
            <w:r w:rsidRPr="00D41F97">
              <w:rPr>
                <w:i/>
                <w:sz w:val="16"/>
              </w:rPr>
              <w:t>For instance, the date of the Sunset Date has to be mentioned</w:t>
            </w:r>
          </w:p>
        </w:tc>
      </w:tr>
      <w:tr w:rsidR="00433ECA" w:rsidRPr="00D41F97" w14:paraId="1E3FF9BA" w14:textId="77777777" w:rsidTr="00041760">
        <w:trPr>
          <w:trHeight w:val="275"/>
        </w:trPr>
        <w:tc>
          <w:tcPr>
            <w:tcW w:w="3828" w:type="dxa"/>
            <w:shd w:val="clear" w:color="auto" w:fill="F2F2F2" w:themeFill="background1" w:themeFillShade="F2"/>
            <w:vAlign w:val="center"/>
            <w:hideMark/>
          </w:tcPr>
          <w:p w14:paraId="7F457E2D" w14:textId="77777777" w:rsidR="00433ECA" w:rsidRPr="00D41F97" w:rsidRDefault="00433ECA" w:rsidP="00194688">
            <w:pPr>
              <w:pStyle w:val="TableHeaderLEFT"/>
              <w:rPr>
                <w:sz w:val="16"/>
              </w:rPr>
            </w:pPr>
            <w:r w:rsidRPr="00D41F97">
              <w:rPr>
                <w:sz w:val="16"/>
              </w:rPr>
              <w:t>Import/Export Constraints</w:t>
            </w:r>
          </w:p>
        </w:tc>
        <w:tc>
          <w:tcPr>
            <w:tcW w:w="5528" w:type="dxa"/>
            <w:shd w:val="clear" w:color="auto" w:fill="F2F2F2" w:themeFill="background1" w:themeFillShade="F2"/>
            <w:noWrap/>
            <w:vAlign w:val="center"/>
            <w:hideMark/>
          </w:tcPr>
          <w:p w14:paraId="28068C45" w14:textId="77777777" w:rsidR="00433ECA" w:rsidRPr="00D41F97" w:rsidRDefault="00433ECA" w:rsidP="00194688">
            <w:pPr>
              <w:pStyle w:val="TablecellLEFT"/>
              <w:rPr>
                <w:b/>
                <w:bCs/>
                <w:sz w:val="16"/>
              </w:rPr>
            </w:pPr>
            <w:r w:rsidRPr="00D41F97">
              <w:rPr>
                <w:i/>
                <w:sz w:val="16"/>
              </w:rPr>
              <w:t>For instance ITAR, Export Control …</w:t>
            </w:r>
          </w:p>
        </w:tc>
      </w:tr>
      <w:tr w:rsidR="00433ECA" w:rsidRPr="00D41F97" w14:paraId="2E6A8839" w14:textId="77777777" w:rsidTr="00041760">
        <w:trPr>
          <w:trHeight w:val="265"/>
        </w:trPr>
        <w:tc>
          <w:tcPr>
            <w:tcW w:w="3828" w:type="dxa"/>
            <w:shd w:val="clear" w:color="auto" w:fill="F2F2F2" w:themeFill="background1" w:themeFillShade="F2"/>
            <w:vAlign w:val="center"/>
            <w:hideMark/>
          </w:tcPr>
          <w:p w14:paraId="175C1310" w14:textId="74D1D264" w:rsidR="00433ECA" w:rsidRPr="00D41F97" w:rsidRDefault="00433ECA" w:rsidP="00194688">
            <w:pPr>
              <w:pStyle w:val="TableHeaderLEFT"/>
              <w:rPr>
                <w:sz w:val="16"/>
              </w:rPr>
            </w:pPr>
            <w:r w:rsidRPr="00D41F97">
              <w:rPr>
                <w:sz w:val="16"/>
              </w:rPr>
              <w:t xml:space="preserve">Other regulations (POP, ODS, </w:t>
            </w:r>
            <w:r w:rsidR="00917471" w:rsidRPr="00D41F97">
              <w:rPr>
                <w:sz w:val="16"/>
              </w:rPr>
              <w:t>RoHS</w:t>
            </w:r>
            <w:r w:rsidRPr="00D41F97">
              <w:rPr>
                <w:sz w:val="16"/>
              </w:rPr>
              <w:t>…)</w:t>
            </w:r>
          </w:p>
        </w:tc>
        <w:tc>
          <w:tcPr>
            <w:tcW w:w="5528" w:type="dxa"/>
            <w:shd w:val="clear" w:color="auto" w:fill="F2F2F2" w:themeFill="background1" w:themeFillShade="F2"/>
            <w:noWrap/>
            <w:vAlign w:val="center"/>
            <w:hideMark/>
          </w:tcPr>
          <w:p w14:paraId="42541305" w14:textId="77777777" w:rsidR="00433ECA" w:rsidRPr="00D41F97" w:rsidRDefault="00433ECA" w:rsidP="00194688">
            <w:pPr>
              <w:pStyle w:val="TablecellLEFT"/>
              <w:rPr>
                <w:sz w:val="16"/>
              </w:rPr>
            </w:pPr>
            <w:r w:rsidRPr="00D41F97">
              <w:rPr>
                <w:sz w:val="16"/>
              </w:rPr>
              <w:t> </w:t>
            </w:r>
          </w:p>
        </w:tc>
      </w:tr>
      <w:tr w:rsidR="00433ECA" w:rsidRPr="00D41F97" w14:paraId="2A58A35D" w14:textId="77777777" w:rsidTr="00041760">
        <w:trPr>
          <w:trHeight w:val="282"/>
        </w:trPr>
        <w:tc>
          <w:tcPr>
            <w:tcW w:w="3828" w:type="dxa"/>
            <w:shd w:val="clear" w:color="auto" w:fill="F2F2F2" w:themeFill="background1" w:themeFillShade="F2"/>
            <w:vAlign w:val="center"/>
            <w:hideMark/>
          </w:tcPr>
          <w:p w14:paraId="47F8D1A4" w14:textId="77777777" w:rsidR="00433ECA" w:rsidRPr="00D41F97" w:rsidRDefault="00433ECA" w:rsidP="005B275D">
            <w:pPr>
              <w:pStyle w:val="TableHeaderLEFT"/>
              <w:rPr>
                <w:sz w:val="16"/>
              </w:rPr>
            </w:pPr>
            <w:r w:rsidRPr="00D41F97">
              <w:rPr>
                <w:sz w:val="16"/>
              </w:rPr>
              <w:t>Other</w:t>
            </w:r>
            <w:r w:rsidR="005B275D" w:rsidRPr="00D41F97">
              <w:rPr>
                <w:sz w:val="16"/>
              </w:rPr>
              <w:t xml:space="preserve"> obsolescence risk</w:t>
            </w:r>
            <w:r w:rsidRPr="00D41F97">
              <w:rPr>
                <w:sz w:val="16"/>
              </w:rPr>
              <w:t xml:space="preserve"> indicators (single source? Scarce?….)</w:t>
            </w:r>
          </w:p>
        </w:tc>
        <w:tc>
          <w:tcPr>
            <w:tcW w:w="5528" w:type="dxa"/>
            <w:shd w:val="clear" w:color="auto" w:fill="F2F2F2" w:themeFill="background1" w:themeFillShade="F2"/>
            <w:noWrap/>
            <w:vAlign w:val="center"/>
            <w:hideMark/>
          </w:tcPr>
          <w:p w14:paraId="2F8F5FBD" w14:textId="77777777" w:rsidR="00433ECA" w:rsidRPr="00D41F97" w:rsidRDefault="00433ECA" w:rsidP="00194688">
            <w:pPr>
              <w:pStyle w:val="TablecellLEFT"/>
              <w:rPr>
                <w:b/>
                <w:bCs/>
                <w:sz w:val="16"/>
              </w:rPr>
            </w:pPr>
            <w:r w:rsidRPr="00D41F97">
              <w:rPr>
                <w:b/>
                <w:bCs/>
                <w:sz w:val="16"/>
              </w:rPr>
              <w:t> </w:t>
            </w:r>
          </w:p>
        </w:tc>
      </w:tr>
      <w:tr w:rsidR="00433ECA" w:rsidRPr="00D41F97" w14:paraId="0339E842" w14:textId="77777777" w:rsidTr="00041760">
        <w:trPr>
          <w:trHeight w:val="273"/>
        </w:trPr>
        <w:tc>
          <w:tcPr>
            <w:tcW w:w="3828" w:type="dxa"/>
            <w:shd w:val="clear" w:color="auto" w:fill="F2F2F2" w:themeFill="background1" w:themeFillShade="F2"/>
            <w:vAlign w:val="center"/>
            <w:hideMark/>
          </w:tcPr>
          <w:p w14:paraId="257FE820" w14:textId="77777777" w:rsidR="00433ECA" w:rsidRPr="00D41F97" w:rsidRDefault="00433ECA" w:rsidP="00194688">
            <w:pPr>
              <w:pStyle w:val="TableHeaderLEFT"/>
              <w:rPr>
                <w:sz w:val="16"/>
              </w:rPr>
            </w:pPr>
            <w:r w:rsidRPr="00D41F97">
              <w:rPr>
                <w:sz w:val="16"/>
              </w:rPr>
              <w:t>Risk mitigation actions</w:t>
            </w:r>
          </w:p>
        </w:tc>
        <w:tc>
          <w:tcPr>
            <w:tcW w:w="5528" w:type="dxa"/>
            <w:shd w:val="clear" w:color="auto" w:fill="F2F2F2" w:themeFill="background1" w:themeFillShade="F2"/>
            <w:noWrap/>
            <w:vAlign w:val="center"/>
            <w:hideMark/>
          </w:tcPr>
          <w:p w14:paraId="36F8D616" w14:textId="77777777" w:rsidR="00433ECA" w:rsidRPr="00D41F97" w:rsidRDefault="00433ECA" w:rsidP="00194688">
            <w:pPr>
              <w:pStyle w:val="TablecellLEFT"/>
              <w:rPr>
                <w:b/>
                <w:bCs/>
                <w:sz w:val="16"/>
              </w:rPr>
            </w:pPr>
            <w:r w:rsidRPr="00D41F97">
              <w:rPr>
                <w:b/>
                <w:bCs/>
                <w:sz w:val="16"/>
              </w:rPr>
              <w:t> </w:t>
            </w:r>
          </w:p>
        </w:tc>
      </w:tr>
      <w:tr w:rsidR="00433ECA" w:rsidRPr="00D41F97" w14:paraId="2772A9BA" w14:textId="77777777" w:rsidTr="00041760">
        <w:trPr>
          <w:trHeight w:val="276"/>
        </w:trPr>
        <w:tc>
          <w:tcPr>
            <w:tcW w:w="3828" w:type="dxa"/>
            <w:shd w:val="clear" w:color="auto" w:fill="F2F2F2" w:themeFill="background1" w:themeFillShade="F2"/>
            <w:vAlign w:val="center"/>
            <w:hideMark/>
          </w:tcPr>
          <w:p w14:paraId="5F8FCC6B" w14:textId="77777777" w:rsidR="00433ECA" w:rsidRPr="00D41F97" w:rsidRDefault="00433ECA" w:rsidP="00194688">
            <w:pPr>
              <w:pStyle w:val="TableHeaderLEFT"/>
              <w:rPr>
                <w:sz w:val="16"/>
              </w:rPr>
            </w:pPr>
            <w:r w:rsidRPr="00D41F97">
              <w:rPr>
                <w:sz w:val="16"/>
              </w:rPr>
              <w:t>Information about proven obsolescence issues</w:t>
            </w:r>
          </w:p>
        </w:tc>
        <w:tc>
          <w:tcPr>
            <w:tcW w:w="5528" w:type="dxa"/>
            <w:shd w:val="clear" w:color="auto" w:fill="F2F2F2" w:themeFill="background1" w:themeFillShade="F2"/>
            <w:noWrap/>
            <w:vAlign w:val="center"/>
            <w:hideMark/>
          </w:tcPr>
          <w:p w14:paraId="2AA217AA" w14:textId="77777777" w:rsidR="00433ECA" w:rsidRPr="00D41F97" w:rsidRDefault="00433ECA" w:rsidP="00194688">
            <w:pPr>
              <w:pStyle w:val="TablecellLEFT"/>
              <w:rPr>
                <w:sz w:val="16"/>
              </w:rPr>
            </w:pPr>
            <w:r w:rsidRPr="00D41F97">
              <w:rPr>
                <w:sz w:val="16"/>
              </w:rPr>
              <w:t> </w:t>
            </w:r>
          </w:p>
        </w:tc>
      </w:tr>
      <w:tr w:rsidR="00433ECA" w:rsidRPr="00D41F97" w14:paraId="718CCF68" w14:textId="77777777" w:rsidTr="00041760">
        <w:trPr>
          <w:trHeight w:val="409"/>
        </w:trPr>
        <w:tc>
          <w:tcPr>
            <w:tcW w:w="3828" w:type="dxa"/>
            <w:shd w:val="clear" w:color="auto" w:fill="F2F2F2" w:themeFill="background1" w:themeFillShade="F2"/>
            <w:vAlign w:val="center"/>
            <w:hideMark/>
          </w:tcPr>
          <w:p w14:paraId="74E61DA8" w14:textId="77777777" w:rsidR="00433ECA" w:rsidRPr="00D41F97" w:rsidRDefault="00433ECA" w:rsidP="00194688">
            <w:pPr>
              <w:pStyle w:val="TableHeaderLEFT"/>
              <w:rPr>
                <w:sz w:val="16"/>
              </w:rPr>
            </w:pPr>
            <w:r w:rsidRPr="00D41F97">
              <w:rPr>
                <w:sz w:val="16"/>
              </w:rPr>
              <w:t>Obsolescence treatment actions</w:t>
            </w:r>
          </w:p>
        </w:tc>
        <w:tc>
          <w:tcPr>
            <w:tcW w:w="5528" w:type="dxa"/>
            <w:shd w:val="clear" w:color="auto" w:fill="F2F2F2" w:themeFill="background1" w:themeFillShade="F2"/>
            <w:noWrap/>
            <w:vAlign w:val="center"/>
            <w:hideMark/>
          </w:tcPr>
          <w:p w14:paraId="3B0CB51C" w14:textId="77777777" w:rsidR="00433ECA" w:rsidRPr="00D41F97" w:rsidRDefault="00433ECA" w:rsidP="00194688">
            <w:pPr>
              <w:pStyle w:val="TablecellLEFT"/>
              <w:rPr>
                <w:sz w:val="16"/>
              </w:rPr>
            </w:pPr>
            <w:r w:rsidRPr="00D41F97">
              <w:rPr>
                <w:sz w:val="16"/>
              </w:rPr>
              <w:t> </w:t>
            </w:r>
          </w:p>
        </w:tc>
      </w:tr>
      <w:tr w:rsidR="00433ECA" w:rsidRPr="00D41F97" w14:paraId="15205AE4" w14:textId="77777777" w:rsidTr="00041760">
        <w:trPr>
          <w:trHeight w:val="273"/>
        </w:trPr>
        <w:tc>
          <w:tcPr>
            <w:tcW w:w="3828" w:type="dxa"/>
            <w:shd w:val="clear" w:color="auto" w:fill="F2F2F2" w:themeFill="background1" w:themeFillShade="F2"/>
            <w:vAlign w:val="center"/>
            <w:hideMark/>
          </w:tcPr>
          <w:p w14:paraId="41FDB9A0" w14:textId="77777777" w:rsidR="00433ECA" w:rsidRPr="00D41F97" w:rsidRDefault="005B275D" w:rsidP="00194688">
            <w:pPr>
              <w:pStyle w:val="TableHeaderLEFT"/>
              <w:rPr>
                <w:sz w:val="16"/>
              </w:rPr>
            </w:pPr>
            <w:r w:rsidRPr="00D41F97">
              <w:rPr>
                <w:sz w:val="16"/>
              </w:rPr>
              <w:t>Result of risk analysis</w:t>
            </w:r>
          </w:p>
        </w:tc>
        <w:tc>
          <w:tcPr>
            <w:tcW w:w="5528" w:type="dxa"/>
            <w:shd w:val="clear" w:color="auto" w:fill="F2F2F2" w:themeFill="background1" w:themeFillShade="F2"/>
            <w:noWrap/>
            <w:vAlign w:val="center"/>
            <w:hideMark/>
          </w:tcPr>
          <w:p w14:paraId="3DC6F7E1" w14:textId="77777777" w:rsidR="00433ECA" w:rsidRPr="00D41F97" w:rsidRDefault="00433ECA" w:rsidP="00194688">
            <w:pPr>
              <w:pStyle w:val="TablecellLEFT"/>
              <w:rPr>
                <w:sz w:val="16"/>
              </w:rPr>
            </w:pPr>
            <w:r w:rsidRPr="00D41F97">
              <w:rPr>
                <w:sz w:val="16"/>
              </w:rPr>
              <w:t> </w:t>
            </w:r>
          </w:p>
        </w:tc>
      </w:tr>
    </w:tbl>
    <w:p w14:paraId="2BB710E6" w14:textId="77777777" w:rsidR="005F7AFE" w:rsidRPr="00D41F97" w:rsidRDefault="005F7AFE" w:rsidP="005F7AFE">
      <w:pPr>
        <w:pStyle w:val="paragraph"/>
      </w:pPr>
    </w:p>
    <w:p w14:paraId="34564E20" w14:textId="2227C818" w:rsidR="003F2FA2" w:rsidRPr="00D41F97" w:rsidRDefault="00433ECA" w:rsidP="00170E54">
      <w:pPr>
        <w:pStyle w:val="Annex1"/>
        <w:ind w:left="0" w:firstLine="6805"/>
        <w:rPr>
          <w:noProof w:val="0"/>
        </w:rPr>
      </w:pPr>
      <w:r w:rsidRPr="00D41F97">
        <w:rPr>
          <w:noProof w:val="0"/>
        </w:rPr>
        <w:lastRenderedPageBreak/>
        <w:br/>
      </w:r>
      <w:bookmarkStart w:id="135" w:name="_Ref475368674"/>
      <w:bookmarkStart w:id="136" w:name="_Toc499114714"/>
      <w:r w:rsidR="00FF0CDC" w:rsidRPr="00D41F97">
        <w:rPr>
          <w:noProof w:val="0"/>
        </w:rPr>
        <w:t>Example of o</w:t>
      </w:r>
      <w:r w:rsidR="003022FB" w:rsidRPr="00D41F97">
        <w:rPr>
          <w:noProof w:val="0"/>
        </w:rPr>
        <w:t>bso</w:t>
      </w:r>
      <w:r w:rsidR="00CB6FD2" w:rsidRPr="00D41F97">
        <w:rPr>
          <w:noProof w:val="0"/>
        </w:rPr>
        <w:t>lescence management plan</w:t>
      </w:r>
      <w:bookmarkEnd w:id="135"/>
      <w:bookmarkEnd w:id="136"/>
    </w:p>
    <w:p w14:paraId="6DFFF252" w14:textId="606F6284" w:rsidR="00F40126" w:rsidRPr="00D41F97" w:rsidRDefault="003022FB" w:rsidP="00CF6805">
      <w:pPr>
        <w:pStyle w:val="paragraph"/>
      </w:pPr>
      <w:r w:rsidRPr="00D41F97">
        <w:rPr>
          <w:szCs w:val="20"/>
        </w:rPr>
        <w:t xml:space="preserve">The purpose of the </w:t>
      </w:r>
      <w:r w:rsidR="008B7EFB" w:rsidRPr="00D41F97">
        <w:rPr>
          <w:szCs w:val="20"/>
        </w:rPr>
        <w:t>o</w:t>
      </w:r>
      <w:r w:rsidR="00870E4C" w:rsidRPr="00D41F97">
        <w:rPr>
          <w:szCs w:val="20"/>
        </w:rPr>
        <w:t xml:space="preserve">bsolescence </w:t>
      </w:r>
      <w:r w:rsidR="008B7EFB" w:rsidRPr="00D41F97">
        <w:rPr>
          <w:szCs w:val="20"/>
        </w:rPr>
        <w:t>m</w:t>
      </w:r>
      <w:r w:rsidR="00870E4C" w:rsidRPr="00D41F97">
        <w:rPr>
          <w:szCs w:val="20"/>
        </w:rPr>
        <w:t xml:space="preserve">anagement </w:t>
      </w:r>
      <w:r w:rsidR="008B7EFB" w:rsidRPr="00D41F97">
        <w:rPr>
          <w:szCs w:val="20"/>
        </w:rPr>
        <w:t>p</w:t>
      </w:r>
      <w:r w:rsidR="00870E4C" w:rsidRPr="00D41F97">
        <w:rPr>
          <w:szCs w:val="20"/>
        </w:rPr>
        <w:t>lan (OMP</w:t>
      </w:r>
      <w:r w:rsidRPr="00D41F97">
        <w:rPr>
          <w:szCs w:val="20"/>
        </w:rPr>
        <w:t xml:space="preserve">) is to describe the proactive approach that </w:t>
      </w:r>
      <w:r w:rsidR="00901A4E" w:rsidRPr="00D41F97">
        <w:rPr>
          <w:szCs w:val="20"/>
        </w:rPr>
        <w:t>can</w:t>
      </w:r>
      <w:r w:rsidRPr="00D41F97">
        <w:rPr>
          <w:szCs w:val="20"/>
        </w:rPr>
        <w:t xml:space="preserve"> be taken to manage, mitigate, and resolve obsolescence issues of materials mechanical parts and processes throughout the life cycle of the project or programme. </w:t>
      </w:r>
      <w:r w:rsidR="00F40126" w:rsidRPr="00D41F97">
        <w:rPr>
          <w:szCs w:val="20"/>
        </w:rPr>
        <w:t>The content of the document</w:t>
      </w:r>
      <w:r w:rsidR="00FF0CDC" w:rsidRPr="00D41F97">
        <w:rPr>
          <w:szCs w:val="20"/>
        </w:rPr>
        <w:t xml:space="preserve"> can</w:t>
      </w:r>
      <w:r w:rsidR="00F40126" w:rsidRPr="00D41F97">
        <w:rPr>
          <w:szCs w:val="20"/>
        </w:rPr>
        <w:t xml:space="preserve"> include: </w:t>
      </w:r>
    </w:p>
    <w:p w14:paraId="0F0025AF" w14:textId="77777777" w:rsidR="00F40126" w:rsidRPr="00D41F97" w:rsidRDefault="00F40126" w:rsidP="00CF6805">
      <w:pPr>
        <w:pStyle w:val="paragraph"/>
      </w:pPr>
    </w:p>
    <w:p w14:paraId="13B261A6" w14:textId="77777777" w:rsidR="003022FB" w:rsidRPr="00D41F97" w:rsidRDefault="003022FB" w:rsidP="003022FB">
      <w:pPr>
        <w:rPr>
          <w:b/>
          <w:sz w:val="20"/>
          <w:szCs w:val="20"/>
        </w:rPr>
      </w:pPr>
      <w:r w:rsidRPr="00D41F97">
        <w:rPr>
          <w:b/>
          <w:sz w:val="20"/>
          <w:szCs w:val="20"/>
        </w:rPr>
        <w:t>&lt;1&gt; Introduction</w:t>
      </w:r>
    </w:p>
    <w:p w14:paraId="3D58E430" w14:textId="77777777" w:rsidR="003022FB" w:rsidRPr="00D41F97" w:rsidRDefault="0077212D" w:rsidP="003022FB">
      <w:pPr>
        <w:pStyle w:val="ListParagraph"/>
        <w:numPr>
          <w:ilvl w:val="0"/>
          <w:numId w:val="50"/>
        </w:numPr>
        <w:spacing w:after="160" w:line="259" w:lineRule="auto"/>
        <w:rPr>
          <w:rFonts w:ascii="Palatino Linotype" w:hAnsi="Palatino Linotype"/>
          <w:sz w:val="20"/>
          <w:szCs w:val="20"/>
        </w:rPr>
      </w:pPr>
      <w:r w:rsidRPr="00D41F97">
        <w:rPr>
          <w:rFonts w:ascii="Palatino Linotype" w:hAnsi="Palatino Linotype"/>
          <w:sz w:val="20"/>
          <w:szCs w:val="20"/>
        </w:rPr>
        <w:t>D</w:t>
      </w:r>
      <w:r w:rsidR="003022FB" w:rsidRPr="00D41F97">
        <w:rPr>
          <w:rFonts w:ascii="Palatino Linotype" w:hAnsi="Palatino Linotype"/>
          <w:sz w:val="20"/>
          <w:szCs w:val="20"/>
        </w:rPr>
        <w:t>escription of the purpose, objective, content and the reason prompting its preparation.</w:t>
      </w:r>
    </w:p>
    <w:p w14:paraId="1636D8D6" w14:textId="77777777" w:rsidR="003022FB" w:rsidRPr="00D41F97" w:rsidRDefault="003022FB" w:rsidP="003022FB">
      <w:pPr>
        <w:rPr>
          <w:b/>
          <w:sz w:val="20"/>
          <w:szCs w:val="20"/>
        </w:rPr>
      </w:pPr>
      <w:r w:rsidRPr="00D41F97">
        <w:rPr>
          <w:b/>
          <w:sz w:val="20"/>
          <w:szCs w:val="20"/>
        </w:rPr>
        <w:t>&lt;2&gt; Applicable and reference documents</w:t>
      </w:r>
    </w:p>
    <w:p w14:paraId="51294396" w14:textId="6B341097" w:rsidR="003022FB" w:rsidRPr="00D41F97" w:rsidRDefault="00BA2241" w:rsidP="003022FB">
      <w:pPr>
        <w:pStyle w:val="ListParagraph"/>
        <w:numPr>
          <w:ilvl w:val="0"/>
          <w:numId w:val="51"/>
        </w:numPr>
        <w:spacing w:after="160" w:line="259" w:lineRule="auto"/>
        <w:rPr>
          <w:rFonts w:ascii="Palatino Linotype" w:hAnsi="Palatino Linotype"/>
          <w:sz w:val="20"/>
          <w:szCs w:val="20"/>
        </w:rPr>
      </w:pPr>
      <w:r w:rsidRPr="00D41F97">
        <w:rPr>
          <w:rFonts w:ascii="Palatino Linotype" w:hAnsi="Palatino Linotype"/>
          <w:sz w:val="20"/>
          <w:szCs w:val="20"/>
        </w:rPr>
        <w:t>A</w:t>
      </w:r>
      <w:r w:rsidR="003022FB" w:rsidRPr="00D41F97">
        <w:rPr>
          <w:rFonts w:ascii="Palatino Linotype" w:hAnsi="Palatino Linotype"/>
          <w:sz w:val="20"/>
          <w:szCs w:val="20"/>
        </w:rPr>
        <w:t>pplicable and reference documents to support the generation of the document</w:t>
      </w:r>
      <w:r w:rsidR="00012D59" w:rsidRPr="00D41F97">
        <w:rPr>
          <w:rFonts w:ascii="Palatino Linotype" w:hAnsi="Palatino Linotype"/>
          <w:sz w:val="20"/>
          <w:szCs w:val="20"/>
        </w:rPr>
        <w:t>.</w:t>
      </w:r>
    </w:p>
    <w:p w14:paraId="3712B406" w14:textId="77777777" w:rsidR="003022FB" w:rsidRPr="00D41F97" w:rsidRDefault="003022FB" w:rsidP="003022FB">
      <w:pPr>
        <w:rPr>
          <w:b/>
          <w:sz w:val="20"/>
          <w:szCs w:val="20"/>
        </w:rPr>
      </w:pPr>
      <w:r w:rsidRPr="00D41F97">
        <w:rPr>
          <w:b/>
          <w:sz w:val="20"/>
          <w:szCs w:val="20"/>
        </w:rPr>
        <w:t>&lt;3&gt; Terms, definitions and abbreviated terms</w:t>
      </w:r>
    </w:p>
    <w:p w14:paraId="63911E8C" w14:textId="77777777" w:rsidR="003022FB" w:rsidRPr="00D41F97" w:rsidRDefault="00BA2241" w:rsidP="003022FB">
      <w:pPr>
        <w:pStyle w:val="ListParagraph"/>
        <w:numPr>
          <w:ilvl w:val="0"/>
          <w:numId w:val="52"/>
        </w:numPr>
        <w:spacing w:after="160" w:line="259" w:lineRule="auto"/>
        <w:rPr>
          <w:rFonts w:ascii="Palatino Linotype" w:hAnsi="Palatino Linotype"/>
          <w:sz w:val="20"/>
          <w:szCs w:val="20"/>
        </w:rPr>
      </w:pPr>
      <w:r w:rsidRPr="00D41F97">
        <w:rPr>
          <w:rFonts w:ascii="Palatino Linotype" w:hAnsi="Palatino Linotype"/>
          <w:sz w:val="20"/>
          <w:szCs w:val="20"/>
        </w:rPr>
        <w:t>A</w:t>
      </w:r>
      <w:r w:rsidR="003022FB" w:rsidRPr="00D41F97">
        <w:rPr>
          <w:rFonts w:ascii="Palatino Linotype" w:hAnsi="Palatino Linotype"/>
          <w:sz w:val="20"/>
          <w:szCs w:val="20"/>
        </w:rPr>
        <w:t>ny additional terms, definitions or abbreviated terms used.</w:t>
      </w:r>
    </w:p>
    <w:p w14:paraId="514DCEEE" w14:textId="77777777" w:rsidR="003022FB" w:rsidRPr="00D41F97" w:rsidRDefault="003022FB" w:rsidP="003022FB">
      <w:pPr>
        <w:rPr>
          <w:b/>
          <w:sz w:val="20"/>
          <w:szCs w:val="20"/>
        </w:rPr>
      </w:pPr>
      <w:r w:rsidRPr="00D41F97">
        <w:rPr>
          <w:b/>
          <w:sz w:val="20"/>
          <w:szCs w:val="20"/>
        </w:rPr>
        <w:t>&lt;4&gt; Programmatic context</w:t>
      </w:r>
    </w:p>
    <w:p w14:paraId="310853C8" w14:textId="77777777" w:rsidR="003022FB" w:rsidRPr="00D41F97" w:rsidRDefault="00BA2241" w:rsidP="00A3288F">
      <w:pPr>
        <w:pStyle w:val="ListParagraph"/>
        <w:numPr>
          <w:ilvl w:val="0"/>
          <w:numId w:val="53"/>
        </w:numPr>
        <w:spacing w:after="160" w:line="259" w:lineRule="auto"/>
        <w:rPr>
          <w:rFonts w:ascii="Palatino Linotype" w:hAnsi="Palatino Linotype"/>
          <w:sz w:val="20"/>
          <w:szCs w:val="20"/>
        </w:rPr>
      </w:pPr>
      <w:r w:rsidRPr="00D41F97">
        <w:rPr>
          <w:rFonts w:ascii="Palatino Linotype" w:hAnsi="Palatino Linotype"/>
          <w:sz w:val="20"/>
          <w:szCs w:val="20"/>
        </w:rPr>
        <w:t>D</w:t>
      </w:r>
      <w:r w:rsidR="003022FB" w:rsidRPr="00D41F97">
        <w:rPr>
          <w:rFonts w:ascii="Palatino Linotype" w:hAnsi="Palatino Linotype"/>
          <w:sz w:val="20"/>
          <w:szCs w:val="20"/>
        </w:rPr>
        <w:t>escription of the project or programme, its life-cycle and the time-frame for which the OMP is applicable.</w:t>
      </w:r>
    </w:p>
    <w:p w14:paraId="2782F8E6" w14:textId="77777777" w:rsidR="003022FB" w:rsidRPr="00D41F97" w:rsidRDefault="003022FB" w:rsidP="003022FB">
      <w:pPr>
        <w:rPr>
          <w:b/>
          <w:sz w:val="20"/>
          <w:szCs w:val="20"/>
        </w:rPr>
      </w:pPr>
      <w:r w:rsidRPr="00D41F97">
        <w:rPr>
          <w:b/>
          <w:sz w:val="20"/>
          <w:szCs w:val="20"/>
        </w:rPr>
        <w:t>&lt;5&gt; Obsolescence management organisation</w:t>
      </w:r>
    </w:p>
    <w:p w14:paraId="66934FD7" w14:textId="77777777" w:rsidR="003022FB" w:rsidRPr="00D41F97" w:rsidRDefault="00A3288F" w:rsidP="003022FB">
      <w:pPr>
        <w:pStyle w:val="ListParagraph"/>
        <w:numPr>
          <w:ilvl w:val="0"/>
          <w:numId w:val="54"/>
        </w:numPr>
        <w:spacing w:after="160" w:line="259" w:lineRule="auto"/>
        <w:rPr>
          <w:rFonts w:ascii="Palatino Linotype" w:hAnsi="Palatino Linotype"/>
          <w:sz w:val="20"/>
          <w:szCs w:val="20"/>
        </w:rPr>
      </w:pPr>
      <w:r w:rsidRPr="00D41F97">
        <w:rPr>
          <w:rFonts w:ascii="Palatino Linotype" w:hAnsi="Palatino Linotype"/>
          <w:sz w:val="20"/>
          <w:szCs w:val="20"/>
        </w:rPr>
        <w:t>Description of o</w:t>
      </w:r>
      <w:r w:rsidR="003022FB" w:rsidRPr="00D41F97">
        <w:rPr>
          <w:rFonts w:ascii="Palatino Linotype" w:hAnsi="Palatino Linotype"/>
          <w:sz w:val="20"/>
          <w:szCs w:val="20"/>
        </w:rPr>
        <w:t>rganisation and people responsible for obsolescence management as well as interfaces towards sub-contractors to flow down obsolescence management requirements.</w:t>
      </w:r>
    </w:p>
    <w:p w14:paraId="3C6AE577" w14:textId="042BAD4D" w:rsidR="003022FB" w:rsidRPr="00D41F97" w:rsidRDefault="00A3288F" w:rsidP="003022FB">
      <w:pPr>
        <w:pStyle w:val="ListParagraph"/>
        <w:numPr>
          <w:ilvl w:val="0"/>
          <w:numId w:val="54"/>
        </w:numPr>
        <w:spacing w:after="160" w:line="259" w:lineRule="auto"/>
        <w:rPr>
          <w:rFonts w:ascii="Palatino Linotype" w:hAnsi="Palatino Linotype"/>
          <w:sz w:val="20"/>
          <w:szCs w:val="20"/>
        </w:rPr>
      </w:pPr>
      <w:r w:rsidRPr="00D41F97">
        <w:rPr>
          <w:rFonts w:ascii="Palatino Linotype" w:hAnsi="Palatino Linotype"/>
          <w:sz w:val="20"/>
          <w:szCs w:val="20"/>
        </w:rPr>
        <w:t>R</w:t>
      </w:r>
      <w:r w:rsidR="003022FB" w:rsidRPr="00D41F97">
        <w:rPr>
          <w:rFonts w:ascii="Palatino Linotype" w:hAnsi="Palatino Linotype"/>
          <w:sz w:val="20"/>
          <w:szCs w:val="20"/>
        </w:rPr>
        <w:t>eporting lines and of individuals responsi</w:t>
      </w:r>
      <w:r w:rsidR="00012D59" w:rsidRPr="00D41F97">
        <w:rPr>
          <w:rFonts w:ascii="Palatino Linotype" w:hAnsi="Palatino Linotype"/>
          <w:sz w:val="20"/>
          <w:szCs w:val="20"/>
        </w:rPr>
        <w:t>ble for obsolescence management.</w:t>
      </w:r>
    </w:p>
    <w:p w14:paraId="6BF1D175" w14:textId="77777777" w:rsidR="003022FB" w:rsidRPr="00D41F97" w:rsidRDefault="00AB41D3" w:rsidP="003022FB">
      <w:pPr>
        <w:rPr>
          <w:b/>
          <w:sz w:val="20"/>
          <w:szCs w:val="20"/>
        </w:rPr>
      </w:pPr>
      <w:r w:rsidRPr="00D41F97">
        <w:rPr>
          <w:b/>
          <w:sz w:val="20"/>
          <w:szCs w:val="20"/>
        </w:rPr>
        <w:t>&lt;6</w:t>
      </w:r>
      <w:r w:rsidR="003022FB" w:rsidRPr="00D41F97">
        <w:rPr>
          <w:b/>
          <w:sz w:val="20"/>
          <w:szCs w:val="20"/>
        </w:rPr>
        <w:t xml:space="preserve">&gt; Regulatory and market </w:t>
      </w:r>
      <w:r w:rsidR="00D02083" w:rsidRPr="00D41F97">
        <w:rPr>
          <w:b/>
          <w:sz w:val="20"/>
          <w:szCs w:val="20"/>
        </w:rPr>
        <w:t>watch</w:t>
      </w:r>
    </w:p>
    <w:p w14:paraId="36FD5D6E" w14:textId="77777777" w:rsidR="003022FB" w:rsidRPr="00D41F97" w:rsidRDefault="002372A4" w:rsidP="003022FB">
      <w:pPr>
        <w:pStyle w:val="ListParagraph"/>
        <w:numPr>
          <w:ilvl w:val="0"/>
          <w:numId w:val="56"/>
        </w:numPr>
        <w:spacing w:after="160" w:line="259" w:lineRule="auto"/>
        <w:rPr>
          <w:rFonts w:ascii="Palatino Linotype" w:hAnsi="Palatino Linotype"/>
          <w:sz w:val="20"/>
          <w:szCs w:val="20"/>
        </w:rPr>
      </w:pPr>
      <w:r w:rsidRPr="00D41F97">
        <w:rPr>
          <w:rFonts w:ascii="Palatino Linotype" w:hAnsi="Palatino Linotype"/>
          <w:sz w:val="20"/>
          <w:szCs w:val="20"/>
        </w:rPr>
        <w:t>D</w:t>
      </w:r>
      <w:r w:rsidR="003022FB" w:rsidRPr="00D41F97">
        <w:rPr>
          <w:rFonts w:ascii="Palatino Linotype" w:hAnsi="Palatino Linotype"/>
          <w:sz w:val="20"/>
          <w:szCs w:val="20"/>
        </w:rPr>
        <w:t>escribe the process to maintain intelligence on possible regulatory and market obsolescence risks for MMPP.</w:t>
      </w:r>
    </w:p>
    <w:p w14:paraId="30F61C67" w14:textId="1AA40C43" w:rsidR="003022FB" w:rsidRPr="00D41F97" w:rsidRDefault="002372A4" w:rsidP="003022FB">
      <w:pPr>
        <w:pStyle w:val="ListParagraph"/>
        <w:numPr>
          <w:ilvl w:val="0"/>
          <w:numId w:val="56"/>
        </w:numPr>
        <w:spacing w:after="160" w:line="259" w:lineRule="auto"/>
        <w:rPr>
          <w:rFonts w:ascii="Palatino Linotype" w:hAnsi="Palatino Linotype"/>
          <w:sz w:val="20"/>
          <w:szCs w:val="20"/>
        </w:rPr>
      </w:pPr>
      <w:r w:rsidRPr="00D41F97">
        <w:rPr>
          <w:rFonts w:ascii="Palatino Linotype" w:hAnsi="Palatino Linotype"/>
          <w:sz w:val="20"/>
          <w:szCs w:val="20"/>
        </w:rPr>
        <w:t>S</w:t>
      </w:r>
      <w:r w:rsidR="003022FB" w:rsidRPr="00D41F97">
        <w:rPr>
          <w:rFonts w:ascii="Palatino Linotype" w:hAnsi="Palatino Linotype"/>
          <w:sz w:val="20"/>
          <w:szCs w:val="20"/>
        </w:rPr>
        <w:t>pecify the key information sources</w:t>
      </w:r>
      <w:r w:rsidR="00012D59" w:rsidRPr="00D41F97">
        <w:rPr>
          <w:rFonts w:ascii="Palatino Linotype" w:hAnsi="Palatino Linotype"/>
          <w:sz w:val="20"/>
          <w:szCs w:val="20"/>
        </w:rPr>
        <w:t>.</w:t>
      </w:r>
    </w:p>
    <w:p w14:paraId="6CAC7448" w14:textId="77777777" w:rsidR="00E20C72" w:rsidRPr="00D41F97" w:rsidRDefault="00E20C72" w:rsidP="00E20C72">
      <w:pPr>
        <w:rPr>
          <w:b/>
          <w:sz w:val="20"/>
          <w:szCs w:val="20"/>
        </w:rPr>
      </w:pPr>
      <w:r w:rsidRPr="00D41F97">
        <w:rPr>
          <w:b/>
          <w:sz w:val="20"/>
          <w:szCs w:val="20"/>
        </w:rPr>
        <w:t>&lt;</w:t>
      </w:r>
      <w:r w:rsidR="001328C1" w:rsidRPr="00D41F97">
        <w:rPr>
          <w:b/>
          <w:sz w:val="20"/>
          <w:szCs w:val="20"/>
        </w:rPr>
        <w:t>7</w:t>
      </w:r>
      <w:r w:rsidRPr="00D41F97">
        <w:rPr>
          <w:b/>
          <w:sz w:val="20"/>
          <w:szCs w:val="20"/>
        </w:rPr>
        <w:t>&gt; Supply chain management</w:t>
      </w:r>
    </w:p>
    <w:p w14:paraId="2EF5D855" w14:textId="22771D0A" w:rsidR="00E20C72" w:rsidRPr="00D41F97" w:rsidRDefault="00E20C72" w:rsidP="00E20C72">
      <w:pPr>
        <w:pStyle w:val="ListParagraph"/>
        <w:numPr>
          <w:ilvl w:val="0"/>
          <w:numId w:val="55"/>
        </w:numPr>
        <w:spacing w:after="160" w:line="259" w:lineRule="auto"/>
        <w:rPr>
          <w:rFonts w:ascii="Palatino Linotype" w:hAnsi="Palatino Linotype"/>
          <w:sz w:val="20"/>
          <w:szCs w:val="20"/>
        </w:rPr>
      </w:pPr>
      <w:r w:rsidRPr="00D41F97">
        <w:rPr>
          <w:rFonts w:ascii="Palatino Linotype" w:hAnsi="Palatino Linotype"/>
          <w:sz w:val="20"/>
          <w:szCs w:val="20"/>
        </w:rPr>
        <w:t>Specify contractual OM requirements</w:t>
      </w:r>
      <w:r w:rsidR="00012D59" w:rsidRPr="00D41F97">
        <w:rPr>
          <w:rFonts w:ascii="Palatino Linotype" w:hAnsi="Palatino Linotype"/>
          <w:sz w:val="20"/>
          <w:szCs w:val="20"/>
        </w:rPr>
        <w:t>.</w:t>
      </w:r>
    </w:p>
    <w:p w14:paraId="2878F731" w14:textId="53B15A36" w:rsidR="00E20C72" w:rsidRPr="00D41F97" w:rsidRDefault="00E20C72" w:rsidP="00441A47">
      <w:pPr>
        <w:pStyle w:val="ListParagraph"/>
        <w:numPr>
          <w:ilvl w:val="0"/>
          <w:numId w:val="55"/>
        </w:numPr>
        <w:spacing w:after="160" w:line="259" w:lineRule="auto"/>
        <w:rPr>
          <w:sz w:val="20"/>
          <w:szCs w:val="20"/>
        </w:rPr>
      </w:pPr>
      <w:r w:rsidRPr="00D41F97">
        <w:rPr>
          <w:rFonts w:ascii="Palatino Linotype" w:hAnsi="Palatino Linotype"/>
          <w:sz w:val="20"/>
          <w:szCs w:val="20"/>
        </w:rPr>
        <w:t>Describe the process for monitoring subcontractors and suppliers</w:t>
      </w:r>
      <w:r w:rsidR="00012D59" w:rsidRPr="00D41F97">
        <w:rPr>
          <w:rFonts w:ascii="Palatino Linotype" w:hAnsi="Palatino Linotype"/>
          <w:sz w:val="20"/>
          <w:szCs w:val="20"/>
        </w:rPr>
        <w:t>.</w:t>
      </w:r>
    </w:p>
    <w:p w14:paraId="43AFE320" w14:textId="77777777" w:rsidR="003022FB" w:rsidRPr="00D41F97" w:rsidRDefault="003022FB" w:rsidP="003022FB">
      <w:pPr>
        <w:rPr>
          <w:b/>
          <w:sz w:val="20"/>
          <w:szCs w:val="20"/>
        </w:rPr>
      </w:pPr>
      <w:r w:rsidRPr="00D41F97">
        <w:rPr>
          <w:b/>
          <w:sz w:val="20"/>
          <w:szCs w:val="20"/>
        </w:rPr>
        <w:t>&lt;</w:t>
      </w:r>
      <w:r w:rsidR="001328C1" w:rsidRPr="00D41F97">
        <w:rPr>
          <w:b/>
          <w:sz w:val="20"/>
          <w:szCs w:val="20"/>
        </w:rPr>
        <w:t>8</w:t>
      </w:r>
      <w:r w:rsidRPr="00D41F97">
        <w:rPr>
          <w:b/>
          <w:sz w:val="20"/>
          <w:szCs w:val="20"/>
        </w:rPr>
        <w:t>&gt; Risk assessment and risk mitigation</w:t>
      </w:r>
    </w:p>
    <w:p w14:paraId="4DA911AD" w14:textId="77777777" w:rsidR="003022FB" w:rsidRPr="00D41F97" w:rsidRDefault="0030132B" w:rsidP="003022FB">
      <w:pPr>
        <w:pStyle w:val="ListParagraph"/>
        <w:numPr>
          <w:ilvl w:val="0"/>
          <w:numId w:val="57"/>
        </w:numPr>
        <w:spacing w:after="160" w:line="259" w:lineRule="auto"/>
        <w:rPr>
          <w:rFonts w:ascii="Palatino Linotype" w:hAnsi="Palatino Linotype"/>
          <w:sz w:val="20"/>
          <w:szCs w:val="20"/>
        </w:rPr>
      </w:pPr>
      <w:r w:rsidRPr="00D41F97">
        <w:rPr>
          <w:rFonts w:ascii="Palatino Linotype" w:hAnsi="Palatino Linotype"/>
          <w:sz w:val="20"/>
          <w:szCs w:val="20"/>
        </w:rPr>
        <w:t xml:space="preserve">Description of </w:t>
      </w:r>
      <w:r w:rsidR="003022FB" w:rsidRPr="00D41F97">
        <w:rPr>
          <w:rFonts w:ascii="Palatino Linotype" w:hAnsi="Palatino Linotype"/>
          <w:sz w:val="20"/>
          <w:szCs w:val="20"/>
        </w:rPr>
        <w:t xml:space="preserve">the process to be followed for MMPP obsolescence and programmatic risk assessment and </w:t>
      </w:r>
      <w:r w:rsidRPr="00D41F97">
        <w:rPr>
          <w:rFonts w:ascii="Palatino Linotype" w:hAnsi="Palatino Linotype"/>
          <w:sz w:val="20"/>
          <w:szCs w:val="20"/>
        </w:rPr>
        <w:t>definition of</w:t>
      </w:r>
      <w:r w:rsidR="003022FB" w:rsidRPr="00D41F97">
        <w:rPr>
          <w:rFonts w:ascii="Palatino Linotype" w:hAnsi="Palatino Linotype"/>
          <w:sz w:val="20"/>
          <w:szCs w:val="20"/>
        </w:rPr>
        <w:t xml:space="preserve"> relevant indicators for quantification of risk.</w:t>
      </w:r>
    </w:p>
    <w:p w14:paraId="6A17E586" w14:textId="77777777" w:rsidR="003022FB" w:rsidRPr="00D41F97" w:rsidRDefault="001E2BE8" w:rsidP="003022FB">
      <w:pPr>
        <w:pStyle w:val="ListParagraph"/>
        <w:numPr>
          <w:ilvl w:val="0"/>
          <w:numId w:val="57"/>
        </w:numPr>
        <w:spacing w:after="160" w:line="259" w:lineRule="auto"/>
        <w:rPr>
          <w:rFonts w:ascii="Palatino Linotype" w:hAnsi="Palatino Linotype"/>
          <w:sz w:val="20"/>
          <w:szCs w:val="20"/>
        </w:rPr>
      </w:pPr>
      <w:r w:rsidRPr="00D41F97">
        <w:rPr>
          <w:rFonts w:ascii="Palatino Linotype" w:hAnsi="Palatino Linotype"/>
          <w:sz w:val="20"/>
          <w:szCs w:val="20"/>
        </w:rPr>
        <w:t>R</w:t>
      </w:r>
      <w:r w:rsidR="003022FB" w:rsidRPr="00D41F97">
        <w:rPr>
          <w:rFonts w:ascii="Palatino Linotype" w:hAnsi="Palatino Linotype"/>
          <w:sz w:val="20"/>
          <w:szCs w:val="20"/>
        </w:rPr>
        <w:t>isk threshold that triggers an action.</w:t>
      </w:r>
    </w:p>
    <w:p w14:paraId="31CD310E" w14:textId="55DE9D9C" w:rsidR="00BB3CB8" w:rsidRPr="00D41F97" w:rsidRDefault="00BB3CB8" w:rsidP="003022FB">
      <w:pPr>
        <w:pStyle w:val="ListParagraph"/>
        <w:numPr>
          <w:ilvl w:val="0"/>
          <w:numId w:val="57"/>
        </w:numPr>
        <w:spacing w:after="160" w:line="259" w:lineRule="auto"/>
        <w:rPr>
          <w:rFonts w:ascii="Palatino Linotype" w:hAnsi="Palatino Linotype"/>
          <w:sz w:val="20"/>
          <w:szCs w:val="20"/>
        </w:rPr>
      </w:pPr>
      <w:r w:rsidRPr="00D41F97">
        <w:rPr>
          <w:rFonts w:ascii="Palatino Linotype" w:hAnsi="Palatino Linotype"/>
          <w:sz w:val="20"/>
          <w:szCs w:val="20"/>
        </w:rPr>
        <w:t>R</w:t>
      </w:r>
      <w:r w:rsidR="003022FB" w:rsidRPr="00D41F97">
        <w:rPr>
          <w:rFonts w:ascii="Palatino Linotype" w:hAnsi="Palatino Linotype"/>
          <w:sz w:val="20"/>
          <w:szCs w:val="20"/>
        </w:rPr>
        <w:t>esults of the risk assessment</w:t>
      </w:r>
      <w:r w:rsidR="00012D59" w:rsidRPr="00D41F97">
        <w:rPr>
          <w:rFonts w:ascii="Palatino Linotype" w:hAnsi="Palatino Linotype"/>
          <w:sz w:val="20"/>
          <w:szCs w:val="20"/>
        </w:rPr>
        <w:t>.</w:t>
      </w:r>
    </w:p>
    <w:p w14:paraId="27DFA4BA" w14:textId="77777777" w:rsidR="003022FB" w:rsidRPr="00D41F97" w:rsidRDefault="00BB3CB8" w:rsidP="003022FB">
      <w:pPr>
        <w:pStyle w:val="ListParagraph"/>
        <w:numPr>
          <w:ilvl w:val="0"/>
          <w:numId w:val="57"/>
        </w:numPr>
        <w:spacing w:after="160" w:line="259" w:lineRule="auto"/>
        <w:rPr>
          <w:rFonts w:ascii="Palatino Linotype" w:hAnsi="Palatino Linotype"/>
          <w:sz w:val="20"/>
          <w:szCs w:val="20"/>
        </w:rPr>
      </w:pPr>
      <w:r w:rsidRPr="00D41F97">
        <w:rPr>
          <w:rFonts w:ascii="Palatino Linotype" w:hAnsi="Palatino Linotype"/>
          <w:sz w:val="20"/>
          <w:szCs w:val="20"/>
        </w:rPr>
        <w:t xml:space="preserve">Definition of an </w:t>
      </w:r>
      <w:r w:rsidR="003022FB" w:rsidRPr="00D41F97">
        <w:rPr>
          <w:rFonts w:ascii="Palatino Linotype" w:hAnsi="Palatino Linotype"/>
          <w:sz w:val="20"/>
          <w:szCs w:val="20"/>
        </w:rPr>
        <w:t xml:space="preserve">action plan. </w:t>
      </w:r>
      <w:r w:rsidRPr="00D41F97">
        <w:rPr>
          <w:rFonts w:ascii="Palatino Linotype" w:hAnsi="Palatino Linotype"/>
          <w:sz w:val="20"/>
          <w:szCs w:val="20"/>
        </w:rPr>
        <w:t xml:space="preserve">It can </w:t>
      </w:r>
      <w:r w:rsidR="00632E08" w:rsidRPr="00D41F97">
        <w:rPr>
          <w:rFonts w:ascii="Palatino Linotype" w:hAnsi="Palatino Linotype"/>
          <w:sz w:val="20"/>
          <w:szCs w:val="20"/>
        </w:rPr>
        <w:t xml:space="preserve">be </w:t>
      </w:r>
      <w:r w:rsidRPr="00D41F97">
        <w:rPr>
          <w:rFonts w:ascii="Palatino Linotype" w:hAnsi="Palatino Linotype"/>
          <w:sz w:val="20"/>
          <w:szCs w:val="20"/>
        </w:rPr>
        <w:t xml:space="preserve">provided </w:t>
      </w:r>
      <w:r w:rsidR="003022FB" w:rsidRPr="00D41F97">
        <w:rPr>
          <w:rFonts w:ascii="Palatino Linotype" w:hAnsi="Palatino Linotype"/>
          <w:sz w:val="20"/>
          <w:szCs w:val="20"/>
        </w:rPr>
        <w:t>in an independent document</w:t>
      </w:r>
      <w:r w:rsidRPr="00D41F97">
        <w:rPr>
          <w:rFonts w:ascii="Palatino Linotype" w:hAnsi="Palatino Linotype"/>
          <w:sz w:val="20"/>
          <w:szCs w:val="20"/>
        </w:rPr>
        <w:t xml:space="preserve"> or as part of the existing risk management process</w:t>
      </w:r>
      <w:r w:rsidR="003022FB" w:rsidRPr="00D41F97">
        <w:rPr>
          <w:rFonts w:ascii="Palatino Linotype" w:hAnsi="Palatino Linotype"/>
          <w:sz w:val="20"/>
          <w:szCs w:val="20"/>
        </w:rPr>
        <w:t>.</w:t>
      </w:r>
    </w:p>
    <w:p w14:paraId="49BF47B7" w14:textId="77777777" w:rsidR="003022FB" w:rsidRPr="00D41F97" w:rsidRDefault="009A779E" w:rsidP="003022FB">
      <w:pPr>
        <w:pStyle w:val="ListParagraph"/>
        <w:numPr>
          <w:ilvl w:val="0"/>
          <w:numId w:val="57"/>
        </w:numPr>
        <w:spacing w:after="160" w:line="259" w:lineRule="auto"/>
        <w:rPr>
          <w:rFonts w:ascii="Palatino Linotype" w:hAnsi="Palatino Linotype"/>
          <w:sz w:val="20"/>
          <w:szCs w:val="20"/>
        </w:rPr>
      </w:pPr>
      <w:r w:rsidRPr="00D41F97">
        <w:rPr>
          <w:rFonts w:ascii="Palatino Linotype" w:hAnsi="Palatino Linotype"/>
          <w:sz w:val="20"/>
          <w:szCs w:val="20"/>
        </w:rPr>
        <w:t>Definition of</w:t>
      </w:r>
      <w:r w:rsidR="003022FB" w:rsidRPr="00D41F97">
        <w:rPr>
          <w:rFonts w:ascii="Palatino Linotype" w:hAnsi="Palatino Linotype"/>
          <w:sz w:val="20"/>
          <w:szCs w:val="20"/>
        </w:rPr>
        <w:t xml:space="preserve"> the periodicity </w:t>
      </w:r>
      <w:r w:rsidR="00873706" w:rsidRPr="00D41F97">
        <w:rPr>
          <w:rFonts w:ascii="Palatino Linotype" w:hAnsi="Palatino Linotype"/>
          <w:sz w:val="20"/>
          <w:szCs w:val="20"/>
        </w:rPr>
        <w:t>for revision of risk assessment and associated action plan.</w:t>
      </w:r>
    </w:p>
    <w:p w14:paraId="4A2F10A5" w14:textId="5697605B" w:rsidR="005F3079" w:rsidRPr="00D41F97" w:rsidRDefault="00E65800" w:rsidP="00441A47">
      <w:pPr>
        <w:pStyle w:val="ListParagraph"/>
      </w:pPr>
      <w:r w:rsidRPr="00D41F97">
        <w:rPr>
          <w:rFonts w:ascii="Palatino Linotype" w:hAnsi="Palatino Linotype"/>
          <w:sz w:val="20"/>
          <w:szCs w:val="20"/>
        </w:rPr>
        <w:t xml:space="preserve">Determination of </w:t>
      </w:r>
      <w:r w:rsidR="003022FB" w:rsidRPr="00D41F97">
        <w:rPr>
          <w:rFonts w:ascii="Palatino Linotype" w:hAnsi="Palatino Linotype"/>
          <w:sz w:val="20"/>
          <w:szCs w:val="20"/>
        </w:rPr>
        <w:t>a process to monitor the implementation</w:t>
      </w:r>
      <w:r w:rsidR="000D0229" w:rsidRPr="00D41F97">
        <w:rPr>
          <w:rFonts w:ascii="Palatino Linotype" w:hAnsi="Palatino Linotype"/>
          <w:sz w:val="20"/>
          <w:szCs w:val="20"/>
        </w:rPr>
        <w:t xml:space="preserve"> of</w:t>
      </w:r>
      <w:r w:rsidR="003022FB" w:rsidRPr="00D41F97">
        <w:rPr>
          <w:rFonts w:ascii="Palatino Linotype" w:hAnsi="Palatino Linotype"/>
          <w:sz w:val="20"/>
          <w:szCs w:val="20"/>
        </w:rPr>
        <w:t xml:space="preserve"> the action plan.</w:t>
      </w:r>
    </w:p>
    <w:p w14:paraId="0A9E69A1" w14:textId="662EB29C" w:rsidR="005F3079" w:rsidRPr="00D41F97" w:rsidRDefault="005F3079" w:rsidP="00FF0CDC">
      <w:pPr>
        <w:pStyle w:val="Annex1"/>
        <w:ind w:left="0"/>
        <w:rPr>
          <w:noProof w:val="0"/>
        </w:rPr>
      </w:pPr>
      <w:r w:rsidRPr="00D41F97">
        <w:rPr>
          <w:noProof w:val="0"/>
        </w:rPr>
        <w:lastRenderedPageBreak/>
        <w:br/>
      </w:r>
      <w:bookmarkStart w:id="137" w:name="_Toc499114715"/>
      <w:r w:rsidR="00AD1201" w:rsidRPr="00D41F97">
        <w:rPr>
          <w:noProof w:val="0"/>
        </w:rPr>
        <w:t xml:space="preserve">Information about the </w:t>
      </w:r>
      <w:r w:rsidR="00A25A8C" w:rsidRPr="00D41F97">
        <w:rPr>
          <w:noProof w:val="0"/>
        </w:rPr>
        <w:t>REACH</w:t>
      </w:r>
      <w:r w:rsidR="00AD1201" w:rsidRPr="00D41F97">
        <w:rPr>
          <w:noProof w:val="0"/>
        </w:rPr>
        <w:t xml:space="preserve"> regulation</w:t>
      </w:r>
      <w:bookmarkEnd w:id="137"/>
    </w:p>
    <w:p w14:paraId="7A46F73D" w14:textId="77777777" w:rsidR="00B31546" w:rsidRPr="00D41F97" w:rsidRDefault="00B31546" w:rsidP="00981195">
      <w:pPr>
        <w:pStyle w:val="Annex2"/>
        <w:rPr>
          <w:noProof w:val="0"/>
        </w:rPr>
      </w:pPr>
      <w:bookmarkStart w:id="138" w:name="_Toc499114716"/>
      <w:r w:rsidRPr="00D41F97">
        <w:rPr>
          <w:noProof w:val="0"/>
        </w:rPr>
        <w:t>Background</w:t>
      </w:r>
      <w:bookmarkEnd w:id="138"/>
    </w:p>
    <w:p w14:paraId="0FEFE6F2" w14:textId="017B846C" w:rsidR="00BC012F" w:rsidRPr="00D41F97" w:rsidRDefault="00BC012F" w:rsidP="00EA28A8">
      <w:pPr>
        <w:pStyle w:val="Annex3"/>
        <w:rPr>
          <w:noProof w:val="0"/>
        </w:rPr>
      </w:pPr>
      <w:bookmarkStart w:id="139" w:name="_Toc499114717"/>
      <w:r w:rsidRPr="00D41F97">
        <w:rPr>
          <w:noProof w:val="0"/>
        </w:rPr>
        <w:t>Overview</w:t>
      </w:r>
      <w:bookmarkEnd w:id="139"/>
    </w:p>
    <w:p w14:paraId="0F87D061" w14:textId="2F1F9B00" w:rsidR="00B31546" w:rsidRPr="00D41F97" w:rsidRDefault="00B31546" w:rsidP="00B31546">
      <w:pPr>
        <w:pStyle w:val="paragraph"/>
        <w:rPr>
          <w:noProof w:val="0"/>
        </w:rPr>
      </w:pPr>
      <w:r w:rsidRPr="00D41F97">
        <w:rPr>
          <w:noProof w:val="0"/>
        </w:rPr>
        <w:t xml:space="preserve">The </w:t>
      </w:r>
      <w:r w:rsidR="00A25A8C" w:rsidRPr="00D41F97">
        <w:rPr>
          <w:noProof w:val="0"/>
        </w:rPr>
        <w:t>REACH</w:t>
      </w:r>
      <w:r w:rsidRPr="00D41F97">
        <w:rPr>
          <w:noProof w:val="0"/>
        </w:rPr>
        <w:t xml:space="preserve"> regulation (Regulation (EC) No 1907/2006 of the European Parliament and of the Council of 18 December 2006 concerning the Registration, Evaluation, Authorization and Restriction of Chemicals (</w:t>
      </w:r>
      <w:r w:rsidR="00A25A8C" w:rsidRPr="00D41F97">
        <w:rPr>
          <w:noProof w:val="0"/>
        </w:rPr>
        <w:t>REACH</w:t>
      </w:r>
      <w:r w:rsidRPr="00D41F97">
        <w:rPr>
          <w:noProof w:val="0"/>
        </w:rPr>
        <w:t>)) came into force in 2007.</w:t>
      </w:r>
    </w:p>
    <w:p w14:paraId="6851DE65" w14:textId="77777777" w:rsidR="00B31546" w:rsidRPr="00D41F97" w:rsidRDefault="00B31546" w:rsidP="00B31546">
      <w:pPr>
        <w:pStyle w:val="paragraph"/>
        <w:rPr>
          <w:noProof w:val="0"/>
        </w:rPr>
      </w:pPr>
      <w:r w:rsidRPr="00D41F97">
        <w:rPr>
          <w:noProof w:val="0"/>
        </w:rPr>
        <w:t>It applies to all substances imported to or manufactured in the European Economic Area (EEA), unless specific exemptions are foreseen. It shifts the responsibility for demonstration of safe use of chemicals from authorities to industry. The manufacturing, placing on the market and use of substances in Europe is regulated by processes through registration, authorization, and restriction.</w:t>
      </w:r>
    </w:p>
    <w:p w14:paraId="27CDBBA2" w14:textId="6065F926" w:rsidR="00B31546" w:rsidRPr="00D41F97" w:rsidRDefault="00B31546" w:rsidP="00B31546">
      <w:pPr>
        <w:pStyle w:val="paragraph"/>
        <w:rPr>
          <w:noProof w:val="0"/>
        </w:rPr>
      </w:pPr>
      <w:r w:rsidRPr="00D41F97">
        <w:rPr>
          <w:b/>
          <w:noProof w:val="0"/>
        </w:rPr>
        <w:t>Registration:</w:t>
      </w:r>
      <w:r w:rsidRPr="00D41F97">
        <w:rPr>
          <w:noProof w:val="0"/>
        </w:rPr>
        <w:t xml:space="preserve"> </w:t>
      </w:r>
      <w:r w:rsidR="00BC012F" w:rsidRPr="00D41F97">
        <w:rPr>
          <w:noProof w:val="0"/>
        </w:rPr>
        <w:t>The regulation does not allows that s</w:t>
      </w:r>
      <w:r w:rsidRPr="00D41F97">
        <w:rPr>
          <w:noProof w:val="0"/>
        </w:rPr>
        <w:t>ubstances on their own, in mixtures or in articles  to be manufactured in the EEA or placed on the market unless they have been registered with the European Chemicals Agency (ECHA). Substances require registration only if they are manufactured or imported in volumes of 1 tonne or more per year.</w:t>
      </w:r>
    </w:p>
    <w:p w14:paraId="1AA401C2" w14:textId="4313FFF8" w:rsidR="00B31546" w:rsidRPr="00D41F97" w:rsidRDefault="00B31546" w:rsidP="00B31546">
      <w:pPr>
        <w:pStyle w:val="paragraph"/>
        <w:rPr>
          <w:noProof w:val="0"/>
        </w:rPr>
      </w:pPr>
      <w:r w:rsidRPr="00D41F97">
        <w:rPr>
          <w:b/>
          <w:noProof w:val="0"/>
        </w:rPr>
        <w:t>Authorization:</w:t>
      </w:r>
      <w:r w:rsidRPr="00D41F97">
        <w:rPr>
          <w:noProof w:val="0"/>
        </w:rPr>
        <w:t xml:space="preserve"> Substances that are identified as Substance of very High Concern (SVHC) </w:t>
      </w:r>
      <w:r w:rsidR="00981195" w:rsidRPr="00D41F97">
        <w:rPr>
          <w:noProof w:val="0"/>
        </w:rPr>
        <w:t>can</w:t>
      </w:r>
      <w:r w:rsidR="00E913C9" w:rsidRPr="00D41F97">
        <w:rPr>
          <w:noProof w:val="0"/>
        </w:rPr>
        <w:t xml:space="preserve"> </w:t>
      </w:r>
      <w:r w:rsidRPr="00D41F97">
        <w:rPr>
          <w:noProof w:val="0"/>
        </w:rPr>
        <w:t xml:space="preserve">enter the authorization procedure. The aim is to assure that the risks from the SVHCs are properly controlled and that they are progressively replaced by suitable alternative substances or technologies where these are economically and technically viable. During the authorization process, SVHCs are gradually included in the Annex XIV of the </w:t>
      </w:r>
      <w:r w:rsidR="00A25A8C" w:rsidRPr="00D41F97">
        <w:rPr>
          <w:noProof w:val="0"/>
        </w:rPr>
        <w:t>REACH</w:t>
      </w:r>
      <w:r w:rsidRPr="00D41F97">
        <w:rPr>
          <w:noProof w:val="0"/>
        </w:rPr>
        <w:t xml:space="preserve"> regulation. Once included in that </w:t>
      </w:r>
      <w:r w:rsidR="00981195" w:rsidRPr="00D41F97">
        <w:rPr>
          <w:noProof w:val="0"/>
        </w:rPr>
        <w:t>A</w:t>
      </w:r>
      <w:r w:rsidRPr="00D41F97">
        <w:rPr>
          <w:noProof w:val="0"/>
        </w:rPr>
        <w:t>nnex, the</w:t>
      </w:r>
      <w:r w:rsidR="00BC012F" w:rsidRPr="00D41F97">
        <w:rPr>
          <w:noProof w:val="0"/>
        </w:rPr>
        <w:t xml:space="preserve"> regulation does not permit to place them</w:t>
      </w:r>
      <w:r w:rsidRPr="00D41F97">
        <w:rPr>
          <w:noProof w:val="0"/>
        </w:rPr>
        <w:t xml:space="preserve"> on the market or used after a date to be set (the so-called ‘sunset’ date) unless an authorization is granted. All uses not authorised are to be phased out</w:t>
      </w:r>
      <w:r w:rsidR="00E913C9" w:rsidRPr="00D41F97">
        <w:rPr>
          <w:noProof w:val="0"/>
        </w:rPr>
        <w:t xml:space="preserve"> unless specific exemptions are foreseen</w:t>
      </w:r>
      <w:r w:rsidRPr="00D41F97">
        <w:rPr>
          <w:noProof w:val="0"/>
        </w:rPr>
        <w:t>. Authorizations are subject to a time-limited review period, whose length is determined on a case-by-case basis and specified in the authorization decision. The candidate list is the baseline tool to identify substances as SVHC.</w:t>
      </w:r>
    </w:p>
    <w:p w14:paraId="20E42308" w14:textId="1C17A8FB" w:rsidR="00B31546" w:rsidRPr="00D41F97" w:rsidRDefault="00B31546" w:rsidP="00B31546">
      <w:pPr>
        <w:pStyle w:val="paragraph"/>
        <w:rPr>
          <w:noProof w:val="0"/>
        </w:rPr>
      </w:pPr>
      <w:r w:rsidRPr="00D41F97">
        <w:rPr>
          <w:b/>
          <w:noProof w:val="0"/>
        </w:rPr>
        <w:t>Restriction:</w:t>
      </w:r>
      <w:r w:rsidRPr="00D41F97">
        <w:rPr>
          <w:noProof w:val="0"/>
        </w:rPr>
        <w:t xml:space="preserve"> General or use-specific restrictions for substances presenting an unacceptable risk to human health or the environment arising from their manufacture, use or placing on the market can be implemented under </w:t>
      </w:r>
      <w:r w:rsidR="00A25A8C" w:rsidRPr="00D41F97">
        <w:rPr>
          <w:noProof w:val="0"/>
        </w:rPr>
        <w:t>REACH</w:t>
      </w:r>
      <w:r w:rsidRPr="00D41F97">
        <w:rPr>
          <w:noProof w:val="0"/>
        </w:rPr>
        <w:t xml:space="preserve">; these restrictions are listed in the Annex XVII of the </w:t>
      </w:r>
      <w:r w:rsidR="00A25A8C" w:rsidRPr="00D41F97">
        <w:rPr>
          <w:noProof w:val="0"/>
        </w:rPr>
        <w:t>REACH</w:t>
      </w:r>
      <w:r w:rsidRPr="00D41F97">
        <w:rPr>
          <w:noProof w:val="0"/>
        </w:rPr>
        <w:t xml:space="preserve"> regulation. If a restriction applies, the actors concerned need to comply. An authorization for continued use within the scope of a restriction cannot be sought.</w:t>
      </w:r>
    </w:p>
    <w:p w14:paraId="75484A00" w14:textId="714BE8F1" w:rsidR="002B0C70" w:rsidRPr="00D41F97" w:rsidRDefault="002B0C70" w:rsidP="002B0C70">
      <w:pPr>
        <w:pStyle w:val="Annex3"/>
        <w:rPr>
          <w:noProof w:val="0"/>
        </w:rPr>
      </w:pPr>
      <w:bookmarkStart w:id="140" w:name="_Toc499114718"/>
      <w:r w:rsidRPr="00D41F97">
        <w:rPr>
          <w:noProof w:val="0"/>
        </w:rPr>
        <w:t>Definition of terms</w:t>
      </w:r>
      <w:bookmarkEnd w:id="140"/>
    </w:p>
    <w:p w14:paraId="64C61FCC" w14:textId="741631BF" w:rsidR="002B0C70" w:rsidRPr="00D41F97" w:rsidRDefault="002B0C70" w:rsidP="00B31546">
      <w:pPr>
        <w:pStyle w:val="paragraph"/>
        <w:rPr>
          <w:noProof w:val="0"/>
        </w:rPr>
      </w:pPr>
      <w:r w:rsidRPr="00D41F97">
        <w:rPr>
          <w:noProof w:val="0"/>
        </w:rPr>
        <w:t>The REACH regulation defines substances, mixtures and articles in a different way compared to what is usually understood as materials and process formulations.</w:t>
      </w:r>
    </w:p>
    <w:p w14:paraId="03CB9B04" w14:textId="7CCE7155" w:rsidR="00B31546" w:rsidRPr="00D41F97" w:rsidRDefault="00B31546" w:rsidP="00B31546">
      <w:pPr>
        <w:pStyle w:val="paragraph"/>
        <w:rPr>
          <w:noProof w:val="0"/>
        </w:rPr>
      </w:pPr>
      <w:r w:rsidRPr="00D41F97">
        <w:rPr>
          <w:b/>
          <w:noProof w:val="0"/>
        </w:rPr>
        <w:t>Substance</w:t>
      </w:r>
      <w:r w:rsidRPr="00D41F97">
        <w:rPr>
          <w:noProof w:val="0"/>
        </w:rPr>
        <w:t xml:space="preserve">: means a chemical element and its compounds in the natural state or obtained by any manufacturing process, including any additive necessary to preserve its stability and any impurity deriving from the process used, but excluding any solvent which can be separated without affecting the stability of the substance or changing its composition (for example, it can be a solvent, </w:t>
      </w:r>
      <w:r w:rsidR="004F2802" w:rsidRPr="00D41F97">
        <w:rPr>
          <w:noProof w:val="0"/>
        </w:rPr>
        <w:t xml:space="preserve">or </w:t>
      </w:r>
      <w:r w:rsidRPr="00D41F97">
        <w:rPr>
          <w:noProof w:val="0"/>
        </w:rPr>
        <w:t>a fuel</w:t>
      </w:r>
      <w:r w:rsidR="004F2802" w:rsidRPr="00D41F97">
        <w:rPr>
          <w:noProof w:val="0"/>
        </w:rPr>
        <w:t>)</w:t>
      </w:r>
      <w:r w:rsidRPr="00D41F97">
        <w:rPr>
          <w:noProof w:val="0"/>
        </w:rPr>
        <w:t>.</w:t>
      </w:r>
    </w:p>
    <w:p w14:paraId="350697BC" w14:textId="16DEBE78" w:rsidR="00B31546" w:rsidRPr="00D41F97" w:rsidRDefault="00B31546" w:rsidP="00B31546">
      <w:pPr>
        <w:pStyle w:val="paragraph"/>
        <w:rPr>
          <w:noProof w:val="0"/>
        </w:rPr>
      </w:pPr>
      <w:r w:rsidRPr="00D41F97">
        <w:rPr>
          <w:b/>
          <w:noProof w:val="0"/>
        </w:rPr>
        <w:lastRenderedPageBreak/>
        <w:t>Mixture:</w:t>
      </w:r>
      <w:r w:rsidRPr="00D41F97">
        <w:rPr>
          <w:noProof w:val="0"/>
        </w:rPr>
        <w:t xml:space="preserve"> means a mixture or solution composed of two or more substances (for example, it can be an adhesive, paint, </w:t>
      </w:r>
      <w:r w:rsidR="009C3725" w:rsidRPr="00D41F97">
        <w:rPr>
          <w:noProof w:val="0"/>
        </w:rPr>
        <w:t xml:space="preserve">or </w:t>
      </w:r>
      <w:r w:rsidRPr="00D41F97">
        <w:rPr>
          <w:noProof w:val="0"/>
        </w:rPr>
        <w:t>an alloy)</w:t>
      </w:r>
      <w:r w:rsidR="004F2802" w:rsidRPr="00D41F97">
        <w:rPr>
          <w:noProof w:val="0"/>
        </w:rPr>
        <w:t>.</w:t>
      </w:r>
    </w:p>
    <w:p w14:paraId="58F7D260" w14:textId="7A3DCD58" w:rsidR="00B31546" w:rsidRPr="00D41F97" w:rsidRDefault="00B31546" w:rsidP="00B31546">
      <w:pPr>
        <w:pStyle w:val="paragraph"/>
        <w:rPr>
          <w:noProof w:val="0"/>
        </w:rPr>
      </w:pPr>
      <w:r w:rsidRPr="00D41F97">
        <w:rPr>
          <w:b/>
          <w:noProof w:val="0"/>
        </w:rPr>
        <w:t>Article</w:t>
      </w:r>
      <w:r w:rsidRPr="00D41F97">
        <w:rPr>
          <w:noProof w:val="0"/>
        </w:rPr>
        <w:t xml:space="preserve">: means an object which during production is given a special shape, surface or design which determines its function to a greater degree than does its chemical composition (for example, it can be a polymer film, a prepeg, </w:t>
      </w:r>
      <w:r w:rsidR="004F2802" w:rsidRPr="00D41F97">
        <w:rPr>
          <w:noProof w:val="0"/>
        </w:rPr>
        <w:t xml:space="preserve">or </w:t>
      </w:r>
      <w:r w:rsidRPr="00D41F97">
        <w:rPr>
          <w:noProof w:val="0"/>
        </w:rPr>
        <w:t>a screw)</w:t>
      </w:r>
      <w:r w:rsidR="004F2802" w:rsidRPr="00D41F97">
        <w:rPr>
          <w:noProof w:val="0"/>
        </w:rPr>
        <w:t>.</w:t>
      </w:r>
    </w:p>
    <w:p w14:paraId="08346B00" w14:textId="20A2AD5C" w:rsidR="002B0C70" w:rsidRPr="00D41F97" w:rsidRDefault="002B0C70" w:rsidP="002B0C70">
      <w:pPr>
        <w:pStyle w:val="Annex3"/>
        <w:rPr>
          <w:noProof w:val="0"/>
        </w:rPr>
      </w:pPr>
      <w:bookmarkStart w:id="141" w:name="_Toc499114719"/>
      <w:r w:rsidRPr="00D41F97">
        <w:rPr>
          <w:noProof w:val="0"/>
        </w:rPr>
        <w:t>Relationship between substances, mixtures, and articles</w:t>
      </w:r>
      <w:bookmarkEnd w:id="141"/>
    </w:p>
    <w:p w14:paraId="364E86DD" w14:textId="18A42669" w:rsidR="00B31546" w:rsidRPr="00D41F97" w:rsidRDefault="00B31546" w:rsidP="00B31546">
      <w:pPr>
        <w:pStyle w:val="paragraph"/>
        <w:rPr>
          <w:noProof w:val="0"/>
        </w:rPr>
      </w:pPr>
      <w:r w:rsidRPr="00D41F97">
        <w:rPr>
          <w:noProof w:val="0"/>
        </w:rPr>
        <w:t xml:space="preserve">The relationship between substances, mixtures, and articles for typical space applications is depicted in </w:t>
      </w:r>
      <w:r w:rsidR="00647955" w:rsidRPr="00D41F97">
        <w:rPr>
          <w:noProof w:val="0"/>
        </w:rPr>
        <w:fldChar w:fldCharType="begin"/>
      </w:r>
      <w:r w:rsidR="00647955" w:rsidRPr="00D41F97">
        <w:rPr>
          <w:noProof w:val="0"/>
        </w:rPr>
        <w:instrText xml:space="preserve"> REF _Ref474308673 \n \h </w:instrText>
      </w:r>
      <w:r w:rsidR="00647955" w:rsidRPr="00D41F97">
        <w:rPr>
          <w:noProof w:val="0"/>
        </w:rPr>
      </w:r>
      <w:r w:rsidR="00647955" w:rsidRPr="00D41F97">
        <w:rPr>
          <w:noProof w:val="0"/>
        </w:rPr>
        <w:fldChar w:fldCharType="separate"/>
      </w:r>
      <w:r w:rsidR="00E55FD6" w:rsidRPr="00D41F97">
        <w:rPr>
          <w:noProof w:val="0"/>
        </w:rPr>
        <w:t>Figure D-1</w:t>
      </w:r>
      <w:r w:rsidR="00647955" w:rsidRPr="00D41F97">
        <w:rPr>
          <w:noProof w:val="0"/>
        </w:rPr>
        <w:fldChar w:fldCharType="end"/>
      </w:r>
      <w:r w:rsidRPr="00D41F97">
        <w:rPr>
          <w:noProof w:val="0"/>
        </w:rPr>
        <w:t>.</w:t>
      </w:r>
    </w:p>
    <w:p w14:paraId="7D98ABE4" w14:textId="086CE542" w:rsidR="00B31546" w:rsidRPr="00D41F97" w:rsidRDefault="00B31546" w:rsidP="00B31546">
      <w:pPr>
        <w:pStyle w:val="graphic0"/>
        <w:rPr>
          <w:lang w:val="en-GB"/>
        </w:rPr>
      </w:pPr>
      <w:r w:rsidRPr="00D41F97">
        <w:rPr>
          <w:lang w:val="en-GB"/>
        </w:rPr>
        <w:object w:dxaOrig="5577" w:dyaOrig="4075" w14:anchorId="0CBC4A34">
          <v:shape id="_x0000_i1028" type="#_x0000_t75" style="width:279pt;height:205.7pt" o:ole="">
            <v:imagedata r:id="rId22" o:title=""/>
          </v:shape>
          <o:OLEObject Type="Embed" ProgID="Visio.Drawing.15" ShapeID="_x0000_i1028" DrawAspect="Content" ObjectID="_1572873545" r:id="rId23"/>
        </w:object>
      </w:r>
    </w:p>
    <w:p w14:paraId="65074156" w14:textId="77777777" w:rsidR="00B31546" w:rsidRPr="00D41F97" w:rsidRDefault="00B31546" w:rsidP="00B31546">
      <w:pPr>
        <w:pStyle w:val="CaptionAnnexFigure"/>
      </w:pPr>
      <w:bookmarkStart w:id="142" w:name="_Ref474308673"/>
      <w:r w:rsidRPr="00D41F97">
        <w:t>: Typical relation between substances, mixtures, and articles</w:t>
      </w:r>
      <w:bookmarkEnd w:id="142"/>
    </w:p>
    <w:p w14:paraId="764879B5" w14:textId="69C2131E" w:rsidR="00B31546" w:rsidRPr="00D41F97" w:rsidRDefault="00B31546" w:rsidP="00B31546">
      <w:pPr>
        <w:pStyle w:val="paragraph"/>
        <w:rPr>
          <w:noProof w:val="0"/>
          <w:szCs w:val="20"/>
        </w:rPr>
      </w:pPr>
      <w:r w:rsidRPr="00D41F97">
        <w:rPr>
          <w:noProof w:val="0"/>
          <w:szCs w:val="20"/>
        </w:rPr>
        <w:t>In case a substance is classified a Substance of Very High Concern (SVHC) or a mixture contains a SVHC the following REACH obligations apply</w:t>
      </w:r>
      <w:r w:rsidR="005435BC" w:rsidRPr="00D41F97">
        <w:rPr>
          <w:noProof w:val="0"/>
          <w:szCs w:val="20"/>
        </w:rPr>
        <w:t xml:space="preserve"> if a defined concentration limit is reached (minimum 0</w:t>
      </w:r>
      <w:r w:rsidR="009C3725" w:rsidRPr="00D41F97">
        <w:rPr>
          <w:noProof w:val="0"/>
          <w:szCs w:val="20"/>
        </w:rPr>
        <w:t>,</w:t>
      </w:r>
      <w:r w:rsidR="005435BC" w:rsidRPr="00D41F97">
        <w:rPr>
          <w:noProof w:val="0"/>
          <w:szCs w:val="20"/>
        </w:rPr>
        <w:t>1 %)</w:t>
      </w:r>
      <w:r w:rsidRPr="00D41F97">
        <w:rPr>
          <w:noProof w:val="0"/>
          <w:szCs w:val="20"/>
        </w:rPr>
        <w:t>:</w:t>
      </w:r>
    </w:p>
    <w:p w14:paraId="55720020" w14:textId="1C67E93A" w:rsidR="00B31546" w:rsidRPr="00D41F97" w:rsidRDefault="00BC012F" w:rsidP="00012D59">
      <w:pPr>
        <w:pStyle w:val="Bul1"/>
      </w:pPr>
      <w:r w:rsidRPr="00D41F97">
        <w:t>Provide s</w:t>
      </w:r>
      <w:r w:rsidR="005435BC" w:rsidRPr="00D41F97">
        <w:t xml:space="preserve">afety </w:t>
      </w:r>
      <w:r w:rsidRPr="00D41F97">
        <w:t>d</w:t>
      </w:r>
      <w:r w:rsidR="005435BC" w:rsidRPr="00D41F97">
        <w:t xml:space="preserve">ata </w:t>
      </w:r>
      <w:r w:rsidRPr="00D41F97">
        <w:t>s</w:t>
      </w:r>
      <w:r w:rsidR="005435BC" w:rsidRPr="00D41F97">
        <w:t>heets at least for all substances and mixtures that are classified as hazardous.</w:t>
      </w:r>
    </w:p>
    <w:p w14:paraId="117BB0B5" w14:textId="7F7CF95C" w:rsidR="00B31546" w:rsidRPr="00D41F97" w:rsidRDefault="005435BC" w:rsidP="00012D59">
      <w:pPr>
        <w:pStyle w:val="Bul1"/>
      </w:pPr>
      <w:r w:rsidRPr="00D41F97">
        <w:t>A s</w:t>
      </w:r>
      <w:r w:rsidR="00B31546" w:rsidRPr="00D41F97">
        <w:t>ubstance is on authorisation list is subject to authorisation for uses after the sunset date</w:t>
      </w:r>
      <w:r w:rsidR="005A6A26" w:rsidRPr="00D41F97">
        <w:t>.</w:t>
      </w:r>
    </w:p>
    <w:p w14:paraId="27686512" w14:textId="77777777" w:rsidR="00012D59" w:rsidRPr="00D41F97" w:rsidRDefault="00012D59" w:rsidP="00B31546">
      <w:pPr>
        <w:pStyle w:val="paragraph"/>
        <w:rPr>
          <w:noProof w:val="0"/>
          <w:szCs w:val="20"/>
        </w:rPr>
      </w:pPr>
    </w:p>
    <w:p w14:paraId="5136C481" w14:textId="22BA11A3" w:rsidR="00B31546" w:rsidRPr="00D41F97" w:rsidRDefault="00B31546" w:rsidP="00B31546">
      <w:pPr>
        <w:pStyle w:val="paragraph"/>
        <w:rPr>
          <w:noProof w:val="0"/>
          <w:szCs w:val="20"/>
        </w:rPr>
      </w:pPr>
      <w:r w:rsidRPr="00D41F97">
        <w:rPr>
          <w:noProof w:val="0"/>
          <w:szCs w:val="20"/>
        </w:rPr>
        <w:t xml:space="preserve">In case an article contains a SVHC </w:t>
      </w:r>
      <w:r w:rsidR="00C53BD6" w:rsidRPr="00D41F97">
        <w:rPr>
          <w:noProof w:val="0"/>
          <w:szCs w:val="20"/>
        </w:rPr>
        <w:t xml:space="preserve">on the candidate list </w:t>
      </w:r>
      <w:r w:rsidRPr="00D41F97">
        <w:rPr>
          <w:noProof w:val="0"/>
          <w:szCs w:val="20"/>
        </w:rPr>
        <w:t>&gt; 0</w:t>
      </w:r>
      <w:r w:rsidR="009C3725" w:rsidRPr="00D41F97">
        <w:rPr>
          <w:noProof w:val="0"/>
          <w:szCs w:val="20"/>
        </w:rPr>
        <w:t>,</w:t>
      </w:r>
      <w:r w:rsidRPr="00D41F97">
        <w:rPr>
          <w:noProof w:val="0"/>
          <w:szCs w:val="20"/>
        </w:rPr>
        <w:t>1 % the following obligations apply:</w:t>
      </w:r>
    </w:p>
    <w:p w14:paraId="3D1D5DE8" w14:textId="78774AC2" w:rsidR="00B31546" w:rsidRPr="00D41F97" w:rsidRDefault="00B31546" w:rsidP="00012D59">
      <w:pPr>
        <w:pStyle w:val="Bul1"/>
      </w:pPr>
      <w:r w:rsidRPr="00D41F97">
        <w:t xml:space="preserve">Suppliers provide sufficient information to allow safe use of the article to </w:t>
      </w:r>
      <w:r w:rsidR="00C53BD6" w:rsidRPr="00D41F97">
        <w:t xml:space="preserve">recipients </w:t>
      </w:r>
      <w:r w:rsidRPr="00D41F97">
        <w:t>(article 33)</w:t>
      </w:r>
      <w:r w:rsidR="005A6A26" w:rsidRPr="00D41F97">
        <w:t>.</w:t>
      </w:r>
    </w:p>
    <w:p w14:paraId="2AA86D57" w14:textId="27BA5B15" w:rsidR="00B31546" w:rsidRPr="00D41F97" w:rsidRDefault="00B31546" w:rsidP="00012D59">
      <w:pPr>
        <w:pStyle w:val="Bul1"/>
      </w:pPr>
      <w:r w:rsidRPr="00D41F97">
        <w:t xml:space="preserve">Information of ECHA in case substance exceeds quantities </w:t>
      </w:r>
      <w:r w:rsidR="005A6A26" w:rsidRPr="00D41F97">
        <w:t>totalling</w:t>
      </w:r>
      <w:r w:rsidRPr="00D41F97">
        <w:t xml:space="preserve"> 1 t/year (article 7</w:t>
      </w:r>
      <w:r w:rsidR="00C53BD6" w:rsidRPr="00D41F97">
        <w:t>(2)</w:t>
      </w:r>
      <w:r w:rsidRPr="00D41F97">
        <w:t>)</w:t>
      </w:r>
      <w:r w:rsidR="00C53BD6" w:rsidRPr="00D41F97">
        <w:t>, unless specific exemptions are applied</w:t>
      </w:r>
      <w:r w:rsidR="005A6A26" w:rsidRPr="00D41F97">
        <w:t>.</w:t>
      </w:r>
    </w:p>
    <w:p w14:paraId="1A777734" w14:textId="16A2BABC" w:rsidR="00B31546" w:rsidRPr="00D41F97" w:rsidRDefault="00B31546" w:rsidP="00B31546">
      <w:pPr>
        <w:pStyle w:val="paragraph"/>
        <w:rPr>
          <w:noProof w:val="0"/>
          <w:szCs w:val="20"/>
        </w:rPr>
      </w:pPr>
      <w:r w:rsidRPr="00D41F97">
        <w:rPr>
          <w:noProof w:val="0"/>
          <w:szCs w:val="20"/>
        </w:rPr>
        <w:t xml:space="preserve">It </w:t>
      </w:r>
      <w:r w:rsidR="00FB6880" w:rsidRPr="00D41F97">
        <w:rPr>
          <w:noProof w:val="0"/>
          <w:szCs w:val="20"/>
        </w:rPr>
        <w:t>is important</w:t>
      </w:r>
      <w:r w:rsidRPr="00D41F97">
        <w:rPr>
          <w:noProof w:val="0"/>
          <w:szCs w:val="20"/>
        </w:rPr>
        <w:t xml:space="preserve"> that </w:t>
      </w:r>
      <w:r w:rsidR="00C53BD6" w:rsidRPr="00D41F97">
        <w:rPr>
          <w:noProof w:val="0"/>
          <w:szCs w:val="20"/>
        </w:rPr>
        <w:t xml:space="preserve">the use of </w:t>
      </w:r>
      <w:r w:rsidRPr="00D41F97">
        <w:rPr>
          <w:noProof w:val="0"/>
          <w:szCs w:val="20"/>
        </w:rPr>
        <w:t>articles containing a SVHC are not subject to authorisation</w:t>
      </w:r>
      <w:r w:rsidR="005A6A26" w:rsidRPr="00D41F97">
        <w:rPr>
          <w:noProof w:val="0"/>
          <w:szCs w:val="20"/>
        </w:rPr>
        <w:t>.</w:t>
      </w:r>
    </w:p>
    <w:p w14:paraId="40527809" w14:textId="54BC7C7A" w:rsidR="00B31546" w:rsidRPr="00D41F97" w:rsidRDefault="00B31546" w:rsidP="002B0C70">
      <w:pPr>
        <w:pStyle w:val="Annex2"/>
        <w:rPr>
          <w:noProof w:val="0"/>
        </w:rPr>
      </w:pPr>
      <w:bookmarkStart w:id="143" w:name="_Toc499114720"/>
      <w:r w:rsidRPr="00D41F97">
        <w:rPr>
          <w:noProof w:val="0"/>
        </w:rPr>
        <w:lastRenderedPageBreak/>
        <w:t xml:space="preserve">Technical consequences of </w:t>
      </w:r>
      <w:r w:rsidR="00A25A8C" w:rsidRPr="00D41F97">
        <w:rPr>
          <w:noProof w:val="0"/>
        </w:rPr>
        <w:t>REACH</w:t>
      </w:r>
      <w:bookmarkEnd w:id="143"/>
    </w:p>
    <w:p w14:paraId="6CA95B4F" w14:textId="3DADDEB1" w:rsidR="00521E8B" w:rsidRPr="00D41F97" w:rsidRDefault="00B31546" w:rsidP="00012D59">
      <w:pPr>
        <w:pStyle w:val="paragraph"/>
        <w:keepNext/>
        <w:keepLines/>
        <w:rPr>
          <w:noProof w:val="0"/>
        </w:rPr>
      </w:pPr>
      <w:r w:rsidRPr="00D41F97">
        <w:rPr>
          <w:noProof w:val="0"/>
        </w:rPr>
        <w:t xml:space="preserve">The </w:t>
      </w:r>
      <w:r w:rsidR="00C53BD6" w:rsidRPr="00D41F97">
        <w:rPr>
          <w:noProof w:val="0"/>
        </w:rPr>
        <w:t xml:space="preserve">potentially </w:t>
      </w:r>
      <w:r w:rsidRPr="00D41F97">
        <w:rPr>
          <w:noProof w:val="0"/>
        </w:rPr>
        <w:t>large number of substances requiring authorization, as well as the strict rules and high costs involved to seek authorization</w:t>
      </w:r>
      <w:r w:rsidR="00C53BD6" w:rsidRPr="00D41F97">
        <w:rPr>
          <w:noProof w:val="0"/>
        </w:rPr>
        <w:t>, but also other regulatory risk management options such as restrictions,</w:t>
      </w:r>
      <w:r w:rsidRPr="00D41F97">
        <w:rPr>
          <w:noProof w:val="0"/>
        </w:rPr>
        <w:t xml:space="preserve"> will consequently lead to disappearance of substances from the market. It is estimated that industry can be forced to phase out substances within 4</w:t>
      </w:r>
      <w:r w:rsidR="00E871F4" w:rsidRPr="00D41F97">
        <w:rPr>
          <w:noProof w:val="0"/>
        </w:rPr>
        <w:t>,</w:t>
      </w:r>
      <w:r w:rsidRPr="00D41F97">
        <w:rPr>
          <w:noProof w:val="0"/>
        </w:rPr>
        <w:t xml:space="preserve">5 to 6 years once a proposal for SVHC identification has been initiated. The most imminent risk is the possible future obsolescence of qualified materials, processes or technologies. </w:t>
      </w:r>
      <w:r w:rsidR="00521E8B" w:rsidRPr="00D41F97">
        <w:rPr>
          <w:noProof w:val="0"/>
        </w:rPr>
        <w:t>Additional information can be found in the proceeding "Impact of REACH Legislation on European Space Programs" written by T. Rohr.</w:t>
      </w:r>
    </w:p>
    <w:p w14:paraId="36D3CBB5" w14:textId="3820D86A" w:rsidR="00B31546" w:rsidRPr="00D41F97" w:rsidRDefault="00B31546" w:rsidP="00E871F4">
      <w:pPr>
        <w:pStyle w:val="paragraph"/>
        <w:rPr>
          <w:noProof w:val="0"/>
        </w:rPr>
      </w:pPr>
      <w:r w:rsidRPr="00D41F97">
        <w:rPr>
          <w:noProof w:val="0"/>
        </w:rPr>
        <w:t xml:space="preserve">This can happen through changes of materials compositions, alterations of manufacturing processes, or removal of materials or substances from the European market. Even unanticipated risks can be considered, e.g. manufacturers can miss relevant deadlines under </w:t>
      </w:r>
      <w:r w:rsidR="00A25A8C" w:rsidRPr="00D41F97">
        <w:rPr>
          <w:noProof w:val="0"/>
        </w:rPr>
        <w:t>REACH</w:t>
      </w:r>
      <w:r w:rsidRPr="00D41F97">
        <w:rPr>
          <w:noProof w:val="0"/>
        </w:rPr>
        <w:t xml:space="preserve">, and lose – at least temporarily – their legal market access. </w:t>
      </w:r>
    </w:p>
    <w:p w14:paraId="763AC1CE" w14:textId="6CF24D6E" w:rsidR="00B31546" w:rsidRPr="00D41F97" w:rsidRDefault="00B31546" w:rsidP="00B31546">
      <w:pPr>
        <w:pStyle w:val="paragraph"/>
        <w:rPr>
          <w:noProof w:val="0"/>
          <w:spacing w:val="-2"/>
        </w:rPr>
      </w:pPr>
      <w:r w:rsidRPr="00D41F97">
        <w:rPr>
          <w:noProof w:val="0"/>
          <w:spacing w:val="-2"/>
        </w:rPr>
        <w:t xml:space="preserve">The main objective of proactive risk management is the reduction of programmatic risks and costs by early replacement, including use of alternatives, re-qualification or possibly new developments. The analysis is performed based on a consolidated MMPP inventory. The risk analysis required all materials to be split down into composition based on </w:t>
      </w:r>
      <w:r w:rsidR="00BC012F" w:rsidRPr="00D41F97">
        <w:rPr>
          <w:noProof w:val="0"/>
          <w:spacing w:val="-2"/>
        </w:rPr>
        <w:t>s</w:t>
      </w:r>
      <w:r w:rsidRPr="00D41F97">
        <w:rPr>
          <w:noProof w:val="0"/>
          <w:spacing w:val="-2"/>
        </w:rPr>
        <w:t xml:space="preserve">afety </w:t>
      </w:r>
      <w:r w:rsidR="00BC012F" w:rsidRPr="00D41F97">
        <w:rPr>
          <w:noProof w:val="0"/>
          <w:spacing w:val="-2"/>
        </w:rPr>
        <w:t>d</w:t>
      </w:r>
      <w:r w:rsidRPr="00D41F97">
        <w:rPr>
          <w:noProof w:val="0"/>
          <w:spacing w:val="-2"/>
        </w:rPr>
        <w:t xml:space="preserve">ata </w:t>
      </w:r>
      <w:r w:rsidR="00BC012F" w:rsidRPr="00D41F97">
        <w:rPr>
          <w:noProof w:val="0"/>
          <w:spacing w:val="-2"/>
        </w:rPr>
        <w:t>s</w:t>
      </w:r>
      <w:r w:rsidRPr="00D41F97">
        <w:rPr>
          <w:noProof w:val="0"/>
          <w:spacing w:val="-2"/>
        </w:rPr>
        <w:t xml:space="preserve">heets (SDS). The individual constituents are then matched with reference </w:t>
      </w:r>
      <w:r w:rsidR="00A25A8C" w:rsidRPr="00D41F97">
        <w:rPr>
          <w:noProof w:val="0"/>
          <w:spacing w:val="-2"/>
        </w:rPr>
        <w:t>REACH</w:t>
      </w:r>
      <w:r w:rsidRPr="00D41F97">
        <w:rPr>
          <w:noProof w:val="0"/>
          <w:spacing w:val="-2"/>
        </w:rPr>
        <w:t xml:space="preserve"> lists. The </w:t>
      </w:r>
      <w:r w:rsidR="00A25A8C" w:rsidRPr="00D41F97">
        <w:rPr>
          <w:noProof w:val="0"/>
          <w:spacing w:val="-2"/>
        </w:rPr>
        <w:t>REACH</w:t>
      </w:r>
      <w:r w:rsidRPr="00D41F97">
        <w:rPr>
          <w:noProof w:val="0"/>
          <w:spacing w:val="-2"/>
        </w:rPr>
        <w:t xml:space="preserve"> substances </w:t>
      </w:r>
      <w:r w:rsidR="00C53BD6" w:rsidRPr="00D41F97">
        <w:rPr>
          <w:noProof w:val="0"/>
          <w:spacing w:val="-2"/>
        </w:rPr>
        <w:t xml:space="preserve">regulatory risk </w:t>
      </w:r>
      <w:r w:rsidRPr="00D41F97">
        <w:rPr>
          <w:noProof w:val="0"/>
          <w:spacing w:val="-2"/>
        </w:rPr>
        <w:t xml:space="preserve">management process </w:t>
      </w:r>
      <w:r w:rsidR="00C53BD6" w:rsidRPr="00D41F97">
        <w:rPr>
          <w:noProof w:val="0"/>
          <w:spacing w:val="-2"/>
        </w:rPr>
        <w:t xml:space="preserve">to be monitored for this risk analysis </w:t>
      </w:r>
      <w:r w:rsidRPr="00D41F97">
        <w:rPr>
          <w:noProof w:val="0"/>
          <w:spacing w:val="-2"/>
        </w:rPr>
        <w:t xml:space="preserve">is </w:t>
      </w:r>
      <w:r w:rsidR="00C53BD6" w:rsidRPr="00D41F97">
        <w:rPr>
          <w:noProof w:val="0"/>
          <w:spacing w:val="-2"/>
        </w:rPr>
        <w:t xml:space="preserve">outlined in a simplified way </w:t>
      </w:r>
      <w:r w:rsidRPr="00D41F97">
        <w:rPr>
          <w:noProof w:val="0"/>
          <w:spacing w:val="-2"/>
        </w:rPr>
        <w:t xml:space="preserve">in </w:t>
      </w:r>
      <w:r w:rsidR="00647955" w:rsidRPr="00D41F97">
        <w:rPr>
          <w:noProof w:val="0"/>
          <w:spacing w:val="-2"/>
        </w:rPr>
        <w:fldChar w:fldCharType="begin"/>
      </w:r>
      <w:r w:rsidR="00647955" w:rsidRPr="00D41F97">
        <w:rPr>
          <w:noProof w:val="0"/>
          <w:spacing w:val="-2"/>
        </w:rPr>
        <w:instrText xml:space="preserve"> REF _Ref474308634 \n \h </w:instrText>
      </w:r>
      <w:r w:rsidR="005A6A26" w:rsidRPr="00D41F97">
        <w:rPr>
          <w:noProof w:val="0"/>
          <w:spacing w:val="-2"/>
        </w:rPr>
        <w:instrText xml:space="preserve"> \* MERGEFORMAT </w:instrText>
      </w:r>
      <w:r w:rsidR="00647955" w:rsidRPr="00D41F97">
        <w:rPr>
          <w:noProof w:val="0"/>
          <w:spacing w:val="-2"/>
        </w:rPr>
      </w:r>
      <w:r w:rsidR="00647955" w:rsidRPr="00D41F97">
        <w:rPr>
          <w:noProof w:val="0"/>
          <w:spacing w:val="-2"/>
        </w:rPr>
        <w:fldChar w:fldCharType="separate"/>
      </w:r>
      <w:r w:rsidR="00E55FD6" w:rsidRPr="00D41F97">
        <w:rPr>
          <w:noProof w:val="0"/>
          <w:spacing w:val="-2"/>
        </w:rPr>
        <w:t>Figure D-2</w:t>
      </w:r>
      <w:r w:rsidR="00647955" w:rsidRPr="00D41F97">
        <w:rPr>
          <w:noProof w:val="0"/>
          <w:spacing w:val="-2"/>
        </w:rPr>
        <w:fldChar w:fldCharType="end"/>
      </w:r>
      <w:r w:rsidR="00647955" w:rsidRPr="00D41F97">
        <w:rPr>
          <w:noProof w:val="0"/>
          <w:spacing w:val="-2"/>
        </w:rPr>
        <w:t>.</w:t>
      </w:r>
    </w:p>
    <w:p w14:paraId="472A00FC" w14:textId="1294F9E7" w:rsidR="00B31546" w:rsidRPr="00D41F97" w:rsidRDefault="004E70EF" w:rsidP="00B31546">
      <w:pPr>
        <w:pStyle w:val="paragraph"/>
        <w:jc w:val="center"/>
        <w:rPr>
          <w:noProof w:val="0"/>
        </w:rPr>
      </w:pPr>
      <w:r w:rsidRPr="00D41F97">
        <w:rPr>
          <w:noProof w:val="0"/>
        </w:rPr>
        <w:object w:dxaOrig="9357" w:dyaOrig="8610" w14:anchorId="2409447B">
          <v:shape id="_x0000_i1029" type="#_x0000_t75" style="width:357.85pt;height:329.15pt" o:ole="">
            <v:imagedata r:id="rId24" o:title=""/>
          </v:shape>
          <o:OLEObject Type="Embed" ProgID="Visio.Drawing.15" ShapeID="_x0000_i1029" DrawAspect="Content" ObjectID="_1572873546" r:id="rId25"/>
        </w:object>
      </w:r>
    </w:p>
    <w:p w14:paraId="317494D8" w14:textId="119AA12E" w:rsidR="00B31546" w:rsidRPr="00D41F97" w:rsidRDefault="00B31546" w:rsidP="00B31546">
      <w:pPr>
        <w:pStyle w:val="CaptionAnnexFigure"/>
      </w:pPr>
      <w:bookmarkStart w:id="144" w:name="_Ref474308634"/>
      <w:r w:rsidRPr="00D41F97">
        <w:t xml:space="preserve">: Simplified </w:t>
      </w:r>
      <w:r w:rsidR="00A25A8C" w:rsidRPr="00D41F97">
        <w:t>REACH</w:t>
      </w:r>
      <w:r w:rsidRPr="00D41F97">
        <w:t xml:space="preserve"> substances </w:t>
      </w:r>
      <w:r w:rsidR="000B2FE5" w:rsidRPr="00D41F97">
        <w:t xml:space="preserve">regulatory risk </w:t>
      </w:r>
      <w:r w:rsidRPr="00D41F97">
        <w:t>management process</w:t>
      </w:r>
      <w:bookmarkEnd w:id="144"/>
    </w:p>
    <w:p w14:paraId="607EFF61" w14:textId="55E6C24E" w:rsidR="00B31546" w:rsidRPr="00D41F97" w:rsidRDefault="00B31546" w:rsidP="00B31546">
      <w:pPr>
        <w:pStyle w:val="paragraph"/>
        <w:rPr>
          <w:noProof w:val="0"/>
        </w:rPr>
      </w:pPr>
      <w:r w:rsidRPr="00D41F97">
        <w:rPr>
          <w:noProof w:val="0"/>
        </w:rPr>
        <w:t xml:space="preserve">The further a </w:t>
      </w:r>
      <w:r w:rsidR="008B198F" w:rsidRPr="00D41F97">
        <w:rPr>
          <w:noProof w:val="0"/>
        </w:rPr>
        <w:t>substance</w:t>
      </w:r>
      <w:r w:rsidRPr="00D41F97">
        <w:rPr>
          <w:noProof w:val="0"/>
        </w:rPr>
        <w:t xml:space="preserve"> is advanced in the authorization process of </w:t>
      </w:r>
      <w:r w:rsidR="00A25A8C" w:rsidRPr="00D41F97">
        <w:rPr>
          <w:noProof w:val="0"/>
        </w:rPr>
        <w:t>REACH</w:t>
      </w:r>
      <w:r w:rsidRPr="00D41F97">
        <w:rPr>
          <w:noProof w:val="0"/>
        </w:rPr>
        <w:t xml:space="preserve">, the higher is the </w:t>
      </w:r>
      <w:r w:rsidR="008B198F" w:rsidRPr="00D41F97">
        <w:rPr>
          <w:noProof w:val="0"/>
        </w:rPr>
        <w:t xml:space="preserve">estimated </w:t>
      </w:r>
      <w:r w:rsidRPr="00D41F97">
        <w:rPr>
          <w:noProof w:val="0"/>
        </w:rPr>
        <w:t xml:space="preserve">future risk of obsolescence. </w:t>
      </w:r>
    </w:p>
    <w:p w14:paraId="03180F13" w14:textId="25F8D77A" w:rsidR="00B31546" w:rsidRPr="00D41F97" w:rsidRDefault="00B31546" w:rsidP="00B31546">
      <w:pPr>
        <w:pStyle w:val="paragraph"/>
        <w:rPr>
          <w:noProof w:val="0"/>
        </w:rPr>
      </w:pPr>
      <w:r w:rsidRPr="00D41F97">
        <w:rPr>
          <w:noProof w:val="0"/>
        </w:rPr>
        <w:t xml:space="preserve">Most imminent risks are evident for substances that appear in Annex XIV or are recommended for Annex XIV inclusion. Mid-term risks can be considered for substances that have entered the candidate </w:t>
      </w:r>
      <w:r w:rsidRPr="00D41F97">
        <w:rPr>
          <w:noProof w:val="0"/>
        </w:rPr>
        <w:lastRenderedPageBreak/>
        <w:t xml:space="preserve">list (SVHCs) or have been proposed as SVHC (SVHC dossiers). For the establishment of long-term risks several sources provide relevant information. HCL (Harmonised Classification and Labelling), part of the CLP regulation, is a process that is used for certain very hazardous substances (e.g. CMR Cat. 1A, 1B or 2) to </w:t>
      </w:r>
      <w:r w:rsidR="008B198F" w:rsidRPr="00D41F97">
        <w:rPr>
          <w:noProof w:val="0"/>
        </w:rPr>
        <w:t xml:space="preserve">establish a legally binding </w:t>
      </w:r>
      <w:r w:rsidRPr="00D41F97">
        <w:rPr>
          <w:noProof w:val="0"/>
        </w:rPr>
        <w:t xml:space="preserve">hazard classification on </w:t>
      </w:r>
      <w:r w:rsidR="008B198F" w:rsidRPr="00D41F97">
        <w:rPr>
          <w:noProof w:val="0"/>
        </w:rPr>
        <w:t xml:space="preserve">EU/EEA </w:t>
      </w:r>
      <w:r w:rsidRPr="00D41F97">
        <w:rPr>
          <w:noProof w:val="0"/>
        </w:rPr>
        <w:t>level. This flags relevant substances and consequently potential SVHCs at an earlier stage.</w:t>
      </w:r>
    </w:p>
    <w:p w14:paraId="4D06EF6B" w14:textId="6A0B3897" w:rsidR="00B31546" w:rsidRPr="00D41F97" w:rsidRDefault="00B31546" w:rsidP="00B31546">
      <w:pPr>
        <w:pStyle w:val="paragraph"/>
        <w:rPr>
          <w:noProof w:val="0"/>
        </w:rPr>
      </w:pPr>
      <w:r w:rsidRPr="00D41F97">
        <w:rPr>
          <w:noProof w:val="0"/>
        </w:rPr>
        <w:t xml:space="preserve">In addition, to improve predictability of future SVHCs, </w:t>
      </w:r>
      <w:r w:rsidR="008B198F" w:rsidRPr="00D41F97">
        <w:rPr>
          <w:noProof w:val="0"/>
        </w:rPr>
        <w:t xml:space="preserve">the EC </w:t>
      </w:r>
      <w:r w:rsidRPr="00D41F97">
        <w:rPr>
          <w:noProof w:val="0"/>
        </w:rPr>
        <w:t xml:space="preserve">has introduced a SVHC </w:t>
      </w:r>
      <w:r w:rsidR="008B198F" w:rsidRPr="00D41F97">
        <w:rPr>
          <w:noProof w:val="0"/>
        </w:rPr>
        <w:t>R</w:t>
      </w:r>
      <w:r w:rsidRPr="00D41F97">
        <w:rPr>
          <w:noProof w:val="0"/>
        </w:rPr>
        <w:t xml:space="preserve">oadmap </w:t>
      </w:r>
      <w:r w:rsidR="008B198F" w:rsidRPr="00D41F97">
        <w:rPr>
          <w:noProof w:val="0"/>
        </w:rPr>
        <w:t xml:space="preserve">to </w:t>
      </w:r>
      <w:r w:rsidRPr="00D41F97">
        <w:rPr>
          <w:noProof w:val="0"/>
        </w:rPr>
        <w:t>2020. Without numerical goal it is intended to include all relevant currently known SVHCs in the candidate list by 2020. The information is provided by the so-called Public Activities Coordination Tool (PACT). For the listed substances risk management options (authorization, restriction, no action) are being considered</w:t>
      </w:r>
      <w:r w:rsidR="008B198F" w:rsidRPr="00D41F97">
        <w:rPr>
          <w:noProof w:val="0"/>
        </w:rPr>
        <w:t xml:space="preserve"> as part of a so-called </w:t>
      </w:r>
      <w:r w:rsidRPr="00D41F97">
        <w:rPr>
          <w:noProof w:val="0"/>
        </w:rPr>
        <w:t xml:space="preserve">Risk Management Option Analysis (RMOA). </w:t>
      </w:r>
      <w:r w:rsidR="008B198F" w:rsidRPr="00D41F97">
        <w:rPr>
          <w:noProof w:val="0"/>
        </w:rPr>
        <w:t xml:space="preserve">PACT also lists substances for which a hazard assessment is carried out in a first step. </w:t>
      </w:r>
      <w:r w:rsidRPr="00D41F97">
        <w:rPr>
          <w:noProof w:val="0"/>
        </w:rPr>
        <w:t>The RMOA aims to identify whether or not further regulatory risk management activities are needed for a substance and if so, to identify the most appropriate instrument to address the concern.</w:t>
      </w:r>
    </w:p>
    <w:p w14:paraId="1E1BB976" w14:textId="6E356B8C" w:rsidR="00B31546" w:rsidRPr="00D41F97" w:rsidRDefault="008B198F" w:rsidP="00B31546">
      <w:pPr>
        <w:pStyle w:val="paragraph"/>
        <w:rPr>
          <w:noProof w:val="0"/>
        </w:rPr>
      </w:pPr>
      <w:r w:rsidRPr="00D41F97">
        <w:rPr>
          <w:noProof w:val="0"/>
        </w:rPr>
        <w:t>An</w:t>
      </w:r>
      <w:r w:rsidR="00B31546" w:rsidRPr="00D41F97">
        <w:rPr>
          <w:noProof w:val="0"/>
        </w:rPr>
        <w:t>other important risk assessment tools</w:t>
      </w:r>
      <w:r w:rsidRPr="00D41F97">
        <w:rPr>
          <w:noProof w:val="0"/>
        </w:rPr>
        <w:t xml:space="preserve"> is</w:t>
      </w:r>
      <w:r w:rsidR="00B31546" w:rsidRPr="00D41F97">
        <w:rPr>
          <w:noProof w:val="0"/>
        </w:rPr>
        <w:t xml:space="preserve"> CoRAP (the Community Rolling Action Plan). This is </w:t>
      </w:r>
      <w:r w:rsidRPr="00D41F97">
        <w:rPr>
          <w:noProof w:val="0"/>
        </w:rPr>
        <w:t xml:space="preserve">part of the overall substance regulatory risk management process </w:t>
      </w:r>
      <w:r w:rsidR="00B31546" w:rsidRPr="00D41F97">
        <w:rPr>
          <w:noProof w:val="0"/>
        </w:rPr>
        <w:t>to identify substances for which there is a suspicion that their manufacture and/or use could pose risks to human health or the environment. Substances that are part of the CoRAP can be monitored, as the result of this evaluation process will provide insight into their risk potential.</w:t>
      </w:r>
    </w:p>
    <w:p w14:paraId="28A6A954" w14:textId="596B06B3" w:rsidR="00B31546" w:rsidRPr="00D41F97" w:rsidRDefault="00B31546" w:rsidP="00B31546">
      <w:pPr>
        <w:pStyle w:val="paragraph"/>
        <w:rPr>
          <w:noProof w:val="0"/>
          <w:szCs w:val="20"/>
        </w:rPr>
      </w:pPr>
      <w:r w:rsidRPr="00D41F97">
        <w:rPr>
          <w:noProof w:val="0"/>
          <w:szCs w:val="20"/>
        </w:rPr>
        <w:t xml:space="preserve">Whereas above lists and tools can be used to support an obsolescence risk management process, it is difficult to </w:t>
      </w:r>
      <w:r w:rsidR="006064CC" w:rsidRPr="00D41F97">
        <w:rPr>
          <w:noProof w:val="0"/>
          <w:szCs w:val="20"/>
        </w:rPr>
        <w:t>anticipate</w:t>
      </w:r>
      <w:r w:rsidRPr="00D41F97">
        <w:rPr>
          <w:noProof w:val="0"/>
          <w:szCs w:val="20"/>
        </w:rPr>
        <w:t xml:space="preserve"> the likelihood </w:t>
      </w:r>
      <w:r w:rsidR="008B198F" w:rsidRPr="00D41F97">
        <w:rPr>
          <w:noProof w:val="0"/>
          <w:szCs w:val="20"/>
        </w:rPr>
        <w:t xml:space="preserve">of </w:t>
      </w:r>
      <w:r w:rsidRPr="00D41F97">
        <w:rPr>
          <w:noProof w:val="0"/>
          <w:szCs w:val="20"/>
        </w:rPr>
        <w:t xml:space="preserve">and time until real obsolescence </w:t>
      </w:r>
      <w:r w:rsidR="00FB6880" w:rsidRPr="00D41F97">
        <w:rPr>
          <w:noProof w:val="0"/>
          <w:szCs w:val="20"/>
        </w:rPr>
        <w:t>can</w:t>
      </w:r>
      <w:r w:rsidRPr="00D41F97">
        <w:rPr>
          <w:noProof w:val="0"/>
          <w:szCs w:val="20"/>
        </w:rPr>
        <w:t xml:space="preserve"> occur. </w:t>
      </w:r>
      <w:r w:rsidR="00EA28A8" w:rsidRPr="00D41F97">
        <w:rPr>
          <w:noProof w:val="0"/>
          <w:szCs w:val="20"/>
        </w:rPr>
        <w:fldChar w:fldCharType="begin"/>
      </w:r>
      <w:r w:rsidR="00EA28A8" w:rsidRPr="00D41F97">
        <w:rPr>
          <w:noProof w:val="0"/>
          <w:szCs w:val="20"/>
        </w:rPr>
        <w:instrText xml:space="preserve"> REF _Ref474853972 \w \h </w:instrText>
      </w:r>
      <w:r w:rsidR="00EA28A8" w:rsidRPr="00D41F97">
        <w:rPr>
          <w:noProof w:val="0"/>
          <w:szCs w:val="20"/>
        </w:rPr>
      </w:r>
      <w:r w:rsidR="00EA28A8" w:rsidRPr="00D41F97">
        <w:rPr>
          <w:noProof w:val="0"/>
          <w:szCs w:val="20"/>
        </w:rPr>
        <w:fldChar w:fldCharType="separate"/>
      </w:r>
      <w:r w:rsidR="00E55FD6" w:rsidRPr="00D41F97">
        <w:rPr>
          <w:noProof w:val="0"/>
          <w:szCs w:val="20"/>
        </w:rPr>
        <w:t>Table D-1</w:t>
      </w:r>
      <w:r w:rsidR="00EA28A8" w:rsidRPr="00D41F97">
        <w:rPr>
          <w:noProof w:val="0"/>
          <w:szCs w:val="20"/>
        </w:rPr>
        <w:fldChar w:fldCharType="end"/>
      </w:r>
      <w:r w:rsidR="00590F0C" w:rsidRPr="00D41F97">
        <w:rPr>
          <w:noProof w:val="0"/>
          <w:szCs w:val="20"/>
        </w:rPr>
        <w:t xml:space="preserve"> </w:t>
      </w:r>
      <w:r w:rsidR="009430A4" w:rsidRPr="00D41F97">
        <w:rPr>
          <w:noProof w:val="0"/>
          <w:szCs w:val="20"/>
        </w:rPr>
        <w:t xml:space="preserve">to </w:t>
      </w:r>
      <w:r w:rsidR="009430A4" w:rsidRPr="00D41F97">
        <w:rPr>
          <w:noProof w:val="0"/>
          <w:szCs w:val="20"/>
        </w:rPr>
        <w:fldChar w:fldCharType="begin"/>
      </w:r>
      <w:r w:rsidR="009430A4" w:rsidRPr="00D41F97">
        <w:rPr>
          <w:noProof w:val="0"/>
          <w:szCs w:val="20"/>
        </w:rPr>
        <w:instrText xml:space="preserve"> REF _Ref475370373 \n \h </w:instrText>
      </w:r>
      <w:r w:rsidR="009430A4" w:rsidRPr="00D41F97">
        <w:rPr>
          <w:noProof w:val="0"/>
          <w:szCs w:val="20"/>
        </w:rPr>
      </w:r>
      <w:r w:rsidR="009430A4" w:rsidRPr="00D41F97">
        <w:rPr>
          <w:noProof w:val="0"/>
          <w:szCs w:val="20"/>
        </w:rPr>
        <w:fldChar w:fldCharType="separate"/>
      </w:r>
      <w:r w:rsidR="00E55FD6" w:rsidRPr="00D41F97">
        <w:rPr>
          <w:noProof w:val="0"/>
          <w:szCs w:val="20"/>
        </w:rPr>
        <w:t>Table D-3</w:t>
      </w:r>
      <w:r w:rsidR="009430A4" w:rsidRPr="00D41F97">
        <w:rPr>
          <w:noProof w:val="0"/>
          <w:szCs w:val="20"/>
        </w:rPr>
        <w:fldChar w:fldCharType="end"/>
      </w:r>
      <w:r w:rsidR="009430A4" w:rsidRPr="00D41F97">
        <w:rPr>
          <w:noProof w:val="0"/>
          <w:szCs w:val="20"/>
        </w:rPr>
        <w:t xml:space="preserve"> </w:t>
      </w:r>
      <w:r w:rsidRPr="00D41F97">
        <w:rPr>
          <w:noProof w:val="0"/>
          <w:szCs w:val="20"/>
        </w:rPr>
        <w:t>provide additional clarifications and guidelines in case the substance, contained in the MMPP is flagged</w:t>
      </w:r>
      <w:r w:rsidR="009430A4" w:rsidRPr="00D41F97">
        <w:rPr>
          <w:noProof w:val="0"/>
          <w:szCs w:val="20"/>
        </w:rPr>
        <w:t xml:space="preserve"> for different</w:t>
      </w:r>
      <w:r w:rsidRPr="00D41F97">
        <w:rPr>
          <w:noProof w:val="0"/>
          <w:szCs w:val="20"/>
        </w:rPr>
        <w:t xml:space="preserve"> </w:t>
      </w:r>
      <w:r w:rsidR="005A6A26" w:rsidRPr="00D41F97">
        <w:rPr>
          <w:noProof w:val="0"/>
          <w:szCs w:val="20"/>
        </w:rPr>
        <w:t>likelihood</w:t>
      </w:r>
      <w:r w:rsidR="00E0775D" w:rsidRPr="00D41F97">
        <w:rPr>
          <w:noProof w:val="0"/>
          <w:szCs w:val="20"/>
        </w:rPr>
        <w:t xml:space="preserve"> and </w:t>
      </w:r>
      <w:r w:rsidRPr="00D41F97">
        <w:rPr>
          <w:noProof w:val="0"/>
          <w:szCs w:val="20"/>
        </w:rPr>
        <w:t>time-scale of risk of obsolescence</w:t>
      </w:r>
      <w:r w:rsidR="009430A4" w:rsidRPr="00D41F97">
        <w:rPr>
          <w:noProof w:val="0"/>
          <w:szCs w:val="20"/>
        </w:rPr>
        <w:t>.</w:t>
      </w:r>
    </w:p>
    <w:p w14:paraId="34DDCE95" w14:textId="77777777" w:rsidR="00B31546" w:rsidRPr="00D41F97" w:rsidRDefault="00B31546" w:rsidP="00B31546">
      <w:pPr>
        <w:pStyle w:val="paragraph"/>
        <w:rPr>
          <w:noProof w:val="0"/>
        </w:rPr>
      </w:pPr>
    </w:p>
    <w:p w14:paraId="3C4B0BD6" w14:textId="77777777" w:rsidR="00B31546" w:rsidRPr="00D41F97" w:rsidRDefault="00B31546" w:rsidP="00B31546">
      <w:pPr>
        <w:pStyle w:val="paragraph"/>
        <w:rPr>
          <w:noProof w:val="0"/>
        </w:rPr>
        <w:sectPr w:rsidR="00B31546" w:rsidRPr="00D41F97" w:rsidSect="00631FE7">
          <w:headerReference w:type="default" r:id="rId26"/>
          <w:footerReference w:type="default" r:id="rId27"/>
          <w:headerReference w:type="first" r:id="rId28"/>
          <w:pgSz w:w="11906" w:h="16838" w:code="9"/>
          <w:pgMar w:top="1418" w:right="1418" w:bottom="1418" w:left="1418" w:header="709" w:footer="709" w:gutter="0"/>
          <w:cols w:space="708"/>
          <w:titlePg/>
          <w:docGrid w:linePitch="360"/>
        </w:sectPr>
      </w:pPr>
    </w:p>
    <w:p w14:paraId="2611E530" w14:textId="77777777" w:rsidR="00B31546" w:rsidRPr="00D41F97" w:rsidRDefault="00B31546" w:rsidP="00B31546">
      <w:pPr>
        <w:pStyle w:val="BodytextJustified"/>
        <w:spacing w:after="120"/>
        <w:rPr>
          <w:sz w:val="2"/>
        </w:rPr>
      </w:pPr>
    </w:p>
    <w:p w14:paraId="1792311D" w14:textId="782E40D7" w:rsidR="00B31546" w:rsidRPr="00D41F97" w:rsidRDefault="00B31546" w:rsidP="00012D59">
      <w:pPr>
        <w:pStyle w:val="CaptionAnnexTable"/>
        <w:spacing w:before="0"/>
        <w:ind w:left="567" w:right="958"/>
        <w:rPr>
          <w:noProof w:val="0"/>
        </w:rPr>
      </w:pPr>
      <w:bookmarkStart w:id="145" w:name="_Ref474308768"/>
      <w:bookmarkStart w:id="146" w:name="_Ref474853972"/>
      <w:bookmarkStart w:id="147" w:name="_Toc499114725"/>
      <w:r w:rsidRPr="00D41F97">
        <w:rPr>
          <w:noProof w:val="0"/>
        </w:rPr>
        <w:t>:</w:t>
      </w:r>
      <w:r w:rsidR="00590F0C" w:rsidRPr="00D41F97">
        <w:rPr>
          <w:noProof w:val="0"/>
        </w:rPr>
        <w:t xml:space="preserve"> </w:t>
      </w:r>
      <w:r w:rsidRPr="00D41F97">
        <w:rPr>
          <w:noProof w:val="0"/>
        </w:rPr>
        <w:t>Summary of legal obligations of industry, possible associated actions, schedules as a function of regulatory step</w:t>
      </w:r>
      <w:bookmarkEnd w:id="145"/>
      <w:bookmarkEnd w:id="146"/>
      <w:r w:rsidR="00590F0C" w:rsidRPr="00D41F97">
        <w:rPr>
          <w:noProof w:val="0"/>
        </w:rPr>
        <w:t xml:space="preserve"> - Possibly long-term</w:t>
      </w:r>
      <w:bookmarkEnd w:id="147"/>
    </w:p>
    <w:tbl>
      <w:tblPr>
        <w:tblW w:w="149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058"/>
        <w:gridCol w:w="1268"/>
        <w:gridCol w:w="2126"/>
        <w:gridCol w:w="2410"/>
        <w:gridCol w:w="1275"/>
        <w:gridCol w:w="2127"/>
        <w:gridCol w:w="2097"/>
      </w:tblGrid>
      <w:tr w:rsidR="00B31546" w:rsidRPr="00D41F97" w14:paraId="7DC21549" w14:textId="77777777" w:rsidTr="00D73E68">
        <w:trPr>
          <w:tblHeader/>
        </w:trPr>
        <w:tc>
          <w:tcPr>
            <w:tcW w:w="1560" w:type="dxa"/>
            <w:shd w:val="clear" w:color="auto" w:fill="BFBFBF" w:themeFill="background1" w:themeFillShade="BF"/>
          </w:tcPr>
          <w:p w14:paraId="7B23A9E8" w14:textId="77777777" w:rsidR="00B31546" w:rsidRPr="00D41F97" w:rsidRDefault="00B31546" w:rsidP="00CF6805">
            <w:pPr>
              <w:pStyle w:val="TableHeaderLEFT"/>
              <w:rPr>
                <w:rFonts w:eastAsia="Calibri"/>
                <w:sz w:val="18"/>
                <w:szCs w:val="18"/>
              </w:rPr>
            </w:pPr>
            <w:r w:rsidRPr="00D41F97">
              <w:rPr>
                <w:rFonts w:eastAsia="Calibri"/>
                <w:sz w:val="18"/>
                <w:szCs w:val="18"/>
              </w:rPr>
              <w:t xml:space="preserve">List name </w:t>
            </w:r>
          </w:p>
        </w:tc>
        <w:tc>
          <w:tcPr>
            <w:tcW w:w="0" w:type="auto"/>
            <w:shd w:val="clear" w:color="auto" w:fill="BFBFBF" w:themeFill="background1" w:themeFillShade="BF"/>
          </w:tcPr>
          <w:p w14:paraId="223A32C7" w14:textId="77777777" w:rsidR="00B31546" w:rsidRPr="00D41F97" w:rsidRDefault="00B31546" w:rsidP="00CF6805">
            <w:pPr>
              <w:pStyle w:val="TableHeaderLEFT"/>
              <w:rPr>
                <w:rFonts w:eastAsia="Calibri"/>
                <w:sz w:val="18"/>
                <w:szCs w:val="18"/>
              </w:rPr>
            </w:pPr>
            <w:r w:rsidRPr="00D41F97">
              <w:rPr>
                <w:rFonts w:eastAsia="Calibri"/>
                <w:sz w:val="18"/>
                <w:szCs w:val="18"/>
              </w:rPr>
              <w:t>Purpose</w:t>
            </w:r>
          </w:p>
        </w:tc>
        <w:tc>
          <w:tcPr>
            <w:tcW w:w="1268" w:type="dxa"/>
            <w:shd w:val="clear" w:color="auto" w:fill="BFBFBF" w:themeFill="background1" w:themeFillShade="BF"/>
          </w:tcPr>
          <w:p w14:paraId="2DBABBC2" w14:textId="77777777" w:rsidR="00B31546" w:rsidRPr="00D41F97" w:rsidRDefault="00B31546" w:rsidP="00CF6805">
            <w:pPr>
              <w:pStyle w:val="TableHeaderLEFT"/>
              <w:rPr>
                <w:rFonts w:eastAsia="Calibri"/>
                <w:sz w:val="18"/>
                <w:szCs w:val="18"/>
              </w:rPr>
            </w:pPr>
            <w:r w:rsidRPr="00D41F97">
              <w:rPr>
                <w:rFonts w:eastAsia="Calibri"/>
                <w:sz w:val="18"/>
                <w:szCs w:val="18"/>
              </w:rPr>
              <w:t>Update of list (current practice)</w:t>
            </w:r>
          </w:p>
        </w:tc>
        <w:tc>
          <w:tcPr>
            <w:tcW w:w="2126" w:type="dxa"/>
            <w:shd w:val="clear" w:color="auto" w:fill="BFBFBF" w:themeFill="background1" w:themeFillShade="BF"/>
          </w:tcPr>
          <w:p w14:paraId="6FC1D58B" w14:textId="77777777" w:rsidR="00B31546" w:rsidRPr="00D41F97" w:rsidRDefault="00B31546" w:rsidP="00CF6805">
            <w:pPr>
              <w:pStyle w:val="TableHeaderLEFT"/>
              <w:rPr>
                <w:rFonts w:eastAsia="Calibri"/>
                <w:sz w:val="18"/>
                <w:szCs w:val="18"/>
              </w:rPr>
            </w:pPr>
            <w:r w:rsidRPr="00D41F97">
              <w:rPr>
                <w:rFonts w:eastAsia="Calibri"/>
                <w:sz w:val="18"/>
                <w:szCs w:val="18"/>
              </w:rPr>
              <w:t xml:space="preserve">Legal obligations of industry </w:t>
            </w:r>
          </w:p>
        </w:tc>
        <w:tc>
          <w:tcPr>
            <w:tcW w:w="2410" w:type="dxa"/>
            <w:shd w:val="clear" w:color="auto" w:fill="BFBFBF" w:themeFill="background1" w:themeFillShade="BF"/>
          </w:tcPr>
          <w:p w14:paraId="7A2A2E0D" w14:textId="77777777" w:rsidR="00B31546" w:rsidRPr="00D41F97" w:rsidRDefault="00B31546" w:rsidP="00CF6805">
            <w:pPr>
              <w:pStyle w:val="TableHeaderLEFT"/>
              <w:rPr>
                <w:rFonts w:eastAsia="Calibri"/>
                <w:sz w:val="18"/>
                <w:szCs w:val="18"/>
              </w:rPr>
            </w:pPr>
            <w:r w:rsidRPr="00D41F97">
              <w:rPr>
                <w:rFonts w:eastAsia="Calibri"/>
                <w:sz w:val="18"/>
                <w:szCs w:val="18"/>
              </w:rPr>
              <w:t>Possible actions by the user of the M&amp;P</w:t>
            </w:r>
          </w:p>
        </w:tc>
        <w:tc>
          <w:tcPr>
            <w:tcW w:w="1275" w:type="dxa"/>
            <w:shd w:val="clear" w:color="auto" w:fill="BFBFBF" w:themeFill="background1" w:themeFillShade="BF"/>
          </w:tcPr>
          <w:p w14:paraId="3F35B2F7" w14:textId="77503929" w:rsidR="00B31546" w:rsidRPr="00D41F97" w:rsidRDefault="00B31546" w:rsidP="00CF6805">
            <w:pPr>
              <w:pStyle w:val="TableHeaderLEFT"/>
              <w:rPr>
                <w:rFonts w:eastAsia="Calibri"/>
                <w:sz w:val="18"/>
                <w:szCs w:val="18"/>
              </w:rPr>
            </w:pPr>
            <w:r w:rsidRPr="00D41F97">
              <w:rPr>
                <w:rFonts w:eastAsia="Calibri"/>
                <w:sz w:val="18"/>
                <w:szCs w:val="18"/>
              </w:rPr>
              <w:t>Minimum time until sunset date</w:t>
            </w:r>
            <w:r w:rsidR="00FA6E58" w:rsidRPr="00D41F97">
              <w:rPr>
                <w:rFonts w:eastAsia="Calibri"/>
                <w:sz w:val="18"/>
                <w:szCs w:val="18"/>
                <w:vertAlign w:val="superscript"/>
              </w:rPr>
              <w:t>1</w:t>
            </w:r>
          </w:p>
        </w:tc>
        <w:tc>
          <w:tcPr>
            <w:tcW w:w="2127" w:type="dxa"/>
            <w:shd w:val="clear" w:color="auto" w:fill="BFBFBF" w:themeFill="background1" w:themeFillShade="BF"/>
          </w:tcPr>
          <w:p w14:paraId="0A1F8C85" w14:textId="77777777" w:rsidR="00B31546" w:rsidRPr="00D41F97" w:rsidRDefault="00B31546" w:rsidP="00CF6805">
            <w:pPr>
              <w:pStyle w:val="TableHeaderLEFT"/>
              <w:rPr>
                <w:rFonts w:eastAsia="Calibri"/>
                <w:sz w:val="18"/>
                <w:szCs w:val="18"/>
              </w:rPr>
            </w:pPr>
            <w:r w:rsidRPr="00D41F97">
              <w:rPr>
                <w:rFonts w:eastAsia="Calibri"/>
                <w:sz w:val="18"/>
                <w:szCs w:val="18"/>
              </w:rPr>
              <w:t>Next regulatory step</w:t>
            </w:r>
          </w:p>
        </w:tc>
        <w:tc>
          <w:tcPr>
            <w:tcW w:w="2097" w:type="dxa"/>
            <w:shd w:val="clear" w:color="auto" w:fill="BFBFBF" w:themeFill="background1" w:themeFillShade="BF"/>
          </w:tcPr>
          <w:p w14:paraId="775E752C" w14:textId="77777777" w:rsidR="00B31546" w:rsidRPr="00D41F97" w:rsidRDefault="00B31546" w:rsidP="00CF6805">
            <w:pPr>
              <w:pStyle w:val="TableHeaderLEFT"/>
              <w:rPr>
                <w:rFonts w:eastAsia="Calibri"/>
                <w:sz w:val="18"/>
                <w:szCs w:val="18"/>
              </w:rPr>
            </w:pPr>
            <w:r w:rsidRPr="00D41F97">
              <w:rPr>
                <w:rFonts w:eastAsia="Calibri"/>
                <w:sz w:val="18"/>
                <w:szCs w:val="18"/>
              </w:rPr>
              <w:t>Other relevant notes</w:t>
            </w:r>
          </w:p>
        </w:tc>
      </w:tr>
      <w:tr w:rsidR="00B31546" w:rsidRPr="00D41F97" w14:paraId="2E4791D8" w14:textId="77777777" w:rsidTr="00D73E68">
        <w:tc>
          <w:tcPr>
            <w:tcW w:w="1560" w:type="dxa"/>
            <w:shd w:val="clear" w:color="auto" w:fill="auto"/>
          </w:tcPr>
          <w:p w14:paraId="19B79EE9" w14:textId="521FB197" w:rsidR="00B31546" w:rsidRPr="00D41F97" w:rsidRDefault="004C084C" w:rsidP="002712DB">
            <w:pPr>
              <w:pStyle w:val="TablecellLEFT"/>
              <w:rPr>
                <w:rFonts w:eastAsia="Calibri"/>
                <w:szCs w:val="18"/>
              </w:rPr>
            </w:pPr>
            <w:hyperlink r:id="rId29" w:history="1">
              <w:r w:rsidR="00B31546" w:rsidRPr="00D41F97">
                <w:rPr>
                  <w:rFonts w:eastAsia="Calibri"/>
                  <w:color w:val="0000FF"/>
                  <w:szCs w:val="18"/>
                  <w:u w:val="single"/>
                </w:rPr>
                <w:t>CoRAP list</w:t>
              </w:r>
            </w:hyperlink>
            <w:r w:rsidR="00B31546" w:rsidRPr="00D41F97">
              <w:rPr>
                <w:rFonts w:eastAsia="Calibri"/>
                <w:szCs w:val="18"/>
              </w:rPr>
              <w:t xml:space="preserve"> </w:t>
            </w:r>
          </w:p>
        </w:tc>
        <w:tc>
          <w:tcPr>
            <w:tcW w:w="0" w:type="auto"/>
            <w:shd w:val="clear" w:color="auto" w:fill="auto"/>
          </w:tcPr>
          <w:p w14:paraId="34582132" w14:textId="0DF67A6B" w:rsidR="00B31546" w:rsidRPr="00D41F97" w:rsidRDefault="00B31546" w:rsidP="002712DB">
            <w:pPr>
              <w:pStyle w:val="TablecellLEFT"/>
              <w:rPr>
                <w:rFonts w:eastAsia="Calibri"/>
                <w:szCs w:val="18"/>
              </w:rPr>
            </w:pPr>
            <w:r w:rsidRPr="00D41F97">
              <w:rPr>
                <w:rFonts w:eastAsia="Calibri"/>
                <w:szCs w:val="18"/>
              </w:rPr>
              <w:t xml:space="preserve">Establish a list of substances registered under </w:t>
            </w:r>
            <w:r w:rsidR="00A25A8C" w:rsidRPr="00D41F97">
              <w:rPr>
                <w:rFonts w:eastAsia="Calibri"/>
                <w:szCs w:val="18"/>
              </w:rPr>
              <w:t>REACH</w:t>
            </w:r>
            <w:r w:rsidRPr="00D41F97">
              <w:rPr>
                <w:rFonts w:eastAsia="Calibri"/>
                <w:szCs w:val="18"/>
              </w:rPr>
              <w:t>, for which risks can be further clarified by EU Member States</w:t>
            </w:r>
          </w:p>
        </w:tc>
        <w:tc>
          <w:tcPr>
            <w:tcW w:w="1268" w:type="dxa"/>
            <w:shd w:val="clear" w:color="auto" w:fill="auto"/>
          </w:tcPr>
          <w:p w14:paraId="33FE38C2" w14:textId="77777777" w:rsidR="00B31546" w:rsidRPr="00D41F97" w:rsidRDefault="00B31546" w:rsidP="002712DB">
            <w:pPr>
              <w:pStyle w:val="TablecellLEFT"/>
              <w:rPr>
                <w:rFonts w:eastAsia="Calibri"/>
                <w:szCs w:val="18"/>
              </w:rPr>
            </w:pPr>
            <w:r w:rsidRPr="00D41F97">
              <w:rPr>
                <w:rFonts w:eastAsia="Calibri"/>
                <w:szCs w:val="18"/>
              </w:rPr>
              <w:t xml:space="preserve">Once per year </w:t>
            </w:r>
          </w:p>
        </w:tc>
        <w:tc>
          <w:tcPr>
            <w:tcW w:w="2126" w:type="dxa"/>
            <w:shd w:val="clear" w:color="auto" w:fill="auto"/>
          </w:tcPr>
          <w:p w14:paraId="3AD429CB" w14:textId="43C31398" w:rsidR="00B31546" w:rsidRPr="00D41F97" w:rsidRDefault="00B31546" w:rsidP="002712DB">
            <w:pPr>
              <w:pStyle w:val="TablecellLEFT"/>
              <w:rPr>
                <w:rFonts w:eastAsia="Calibri"/>
                <w:szCs w:val="18"/>
              </w:rPr>
            </w:pPr>
            <w:r w:rsidRPr="00D41F97">
              <w:rPr>
                <w:rFonts w:eastAsia="Calibri"/>
                <w:szCs w:val="18"/>
              </w:rPr>
              <w:t xml:space="preserve">For </w:t>
            </w:r>
            <w:r w:rsidR="00A25A8C" w:rsidRPr="00D41F97">
              <w:rPr>
                <w:rFonts w:eastAsia="Calibri"/>
                <w:szCs w:val="18"/>
              </w:rPr>
              <w:t>REACH</w:t>
            </w:r>
            <w:r w:rsidRPr="00D41F97">
              <w:rPr>
                <w:rFonts w:eastAsia="Calibri"/>
                <w:szCs w:val="18"/>
              </w:rPr>
              <w:t xml:space="preserve"> registrants: provide additional information if requested, to clarify substance risk to health or environment  </w:t>
            </w:r>
          </w:p>
        </w:tc>
        <w:tc>
          <w:tcPr>
            <w:tcW w:w="2410" w:type="dxa"/>
            <w:shd w:val="clear" w:color="auto" w:fill="auto"/>
          </w:tcPr>
          <w:p w14:paraId="785416E0" w14:textId="77777777" w:rsidR="00B31546" w:rsidRPr="00D41F97" w:rsidRDefault="00B31546" w:rsidP="002712DB">
            <w:pPr>
              <w:pStyle w:val="TablecellLEFT"/>
              <w:rPr>
                <w:rFonts w:eastAsia="Calibri"/>
                <w:szCs w:val="18"/>
              </w:rPr>
            </w:pPr>
            <w:r w:rsidRPr="00D41F97">
              <w:rPr>
                <w:rFonts w:eastAsia="Calibri"/>
                <w:szCs w:val="18"/>
              </w:rPr>
              <w:t>Monitor evaluation outcome for substance(s) of interest</w:t>
            </w:r>
          </w:p>
        </w:tc>
        <w:tc>
          <w:tcPr>
            <w:tcW w:w="1275" w:type="dxa"/>
            <w:shd w:val="clear" w:color="auto" w:fill="auto"/>
          </w:tcPr>
          <w:p w14:paraId="4CFE902D" w14:textId="77777777" w:rsidR="00B31546" w:rsidRPr="00D41F97" w:rsidRDefault="00B31546" w:rsidP="002712DB">
            <w:pPr>
              <w:pStyle w:val="TablecellLEFT"/>
              <w:rPr>
                <w:rFonts w:eastAsia="Calibri"/>
                <w:szCs w:val="18"/>
              </w:rPr>
            </w:pPr>
            <w:r w:rsidRPr="00D41F97">
              <w:rPr>
                <w:rFonts w:eastAsia="Calibri"/>
                <w:szCs w:val="18"/>
              </w:rPr>
              <w:t xml:space="preserve">n/a </w:t>
            </w:r>
          </w:p>
        </w:tc>
        <w:tc>
          <w:tcPr>
            <w:tcW w:w="2127" w:type="dxa"/>
            <w:shd w:val="clear" w:color="auto" w:fill="auto"/>
          </w:tcPr>
          <w:p w14:paraId="5CEDF17A" w14:textId="77777777" w:rsidR="00B31546" w:rsidRPr="00D41F97" w:rsidRDefault="00B31546" w:rsidP="002712DB">
            <w:pPr>
              <w:pStyle w:val="TablecellLEFT"/>
              <w:rPr>
                <w:rFonts w:eastAsia="Calibri"/>
              </w:rPr>
            </w:pPr>
            <w:r w:rsidRPr="00D41F97">
              <w:rPr>
                <w:rFonts w:eastAsia="Calibri"/>
              </w:rPr>
              <w:t xml:space="preserve">Depending on evaluation outcome: </w:t>
            </w:r>
          </w:p>
          <w:p w14:paraId="2F55BB13" w14:textId="19D300F1" w:rsidR="00B31546" w:rsidRPr="00D41F97" w:rsidRDefault="00B31546" w:rsidP="002712DB">
            <w:pPr>
              <w:pStyle w:val="Tablecell-bul1"/>
              <w:rPr>
                <w:rFonts w:eastAsia="Calibri"/>
              </w:rPr>
            </w:pPr>
            <w:r w:rsidRPr="00D41F97">
              <w:rPr>
                <w:rFonts w:eastAsia="Calibri"/>
              </w:rPr>
              <w:t>harmonized C&amp;L</w:t>
            </w:r>
          </w:p>
          <w:p w14:paraId="06F69502" w14:textId="4D0416F7" w:rsidR="00B31546" w:rsidRPr="00D41F97" w:rsidRDefault="00B31546" w:rsidP="002712DB">
            <w:pPr>
              <w:pStyle w:val="Tablecell-bul1"/>
              <w:rPr>
                <w:rFonts w:eastAsia="Calibri"/>
              </w:rPr>
            </w:pPr>
            <w:r w:rsidRPr="00D41F97">
              <w:rPr>
                <w:rFonts w:eastAsia="Calibri"/>
              </w:rPr>
              <w:t>RMOA (PACT)</w:t>
            </w:r>
          </w:p>
          <w:p w14:paraId="3CBF1DAE" w14:textId="4CE55AA7" w:rsidR="00B31546" w:rsidRPr="00D41F97" w:rsidRDefault="00B31546" w:rsidP="002712DB">
            <w:pPr>
              <w:pStyle w:val="Tablecell-bul1"/>
              <w:rPr>
                <w:rFonts w:eastAsia="Calibri"/>
              </w:rPr>
            </w:pPr>
            <w:r w:rsidRPr="00D41F97">
              <w:rPr>
                <w:rFonts w:eastAsia="Calibri"/>
              </w:rPr>
              <w:t xml:space="preserve">No action </w:t>
            </w:r>
          </w:p>
        </w:tc>
        <w:tc>
          <w:tcPr>
            <w:tcW w:w="2097" w:type="dxa"/>
            <w:shd w:val="clear" w:color="auto" w:fill="auto"/>
          </w:tcPr>
          <w:p w14:paraId="0AE27FA5" w14:textId="77777777" w:rsidR="00B31546" w:rsidRPr="00D41F97" w:rsidRDefault="00B31546" w:rsidP="00CF6805">
            <w:pPr>
              <w:pStyle w:val="TablecellLEFT"/>
              <w:rPr>
                <w:rFonts w:eastAsia="Calibri"/>
              </w:rPr>
            </w:pPr>
            <w:r w:rsidRPr="00D41F97">
              <w:rPr>
                <w:rFonts w:eastAsia="Calibri"/>
              </w:rPr>
              <w:t>-</w:t>
            </w:r>
          </w:p>
        </w:tc>
      </w:tr>
      <w:tr w:rsidR="00B31546" w:rsidRPr="00D41F97" w14:paraId="6F428674" w14:textId="77777777" w:rsidTr="00D73E68">
        <w:tc>
          <w:tcPr>
            <w:tcW w:w="1560" w:type="dxa"/>
            <w:shd w:val="clear" w:color="auto" w:fill="auto"/>
          </w:tcPr>
          <w:p w14:paraId="0AB2C817" w14:textId="053BE39B" w:rsidR="00B31546" w:rsidRPr="00D41F97" w:rsidRDefault="004C084C" w:rsidP="00CF6805">
            <w:pPr>
              <w:pStyle w:val="TablecellLEFT"/>
              <w:rPr>
                <w:rFonts w:eastAsia="Calibri"/>
              </w:rPr>
            </w:pPr>
            <w:hyperlink r:id="rId30" w:history="1">
              <w:r w:rsidR="00B31546" w:rsidRPr="00D41F97">
                <w:rPr>
                  <w:rFonts w:eastAsia="Calibri"/>
                  <w:color w:val="0000FF"/>
                  <w:szCs w:val="18"/>
                  <w:u w:val="single"/>
                </w:rPr>
                <w:t>Public Activities Coordination Tool (PACT) list</w:t>
              </w:r>
            </w:hyperlink>
          </w:p>
        </w:tc>
        <w:tc>
          <w:tcPr>
            <w:tcW w:w="0" w:type="auto"/>
            <w:shd w:val="clear" w:color="auto" w:fill="auto"/>
          </w:tcPr>
          <w:p w14:paraId="07B2CBD0" w14:textId="77777777" w:rsidR="00B31546" w:rsidRPr="00D41F97" w:rsidRDefault="00B31546" w:rsidP="00CF6805">
            <w:pPr>
              <w:pStyle w:val="TablecellLEFT"/>
              <w:rPr>
                <w:rFonts w:eastAsia="Calibri"/>
              </w:rPr>
            </w:pPr>
            <w:r w:rsidRPr="00D41F97">
              <w:rPr>
                <w:rFonts w:eastAsia="Calibri"/>
              </w:rPr>
              <w:t>Give advance notice of the substances that are on an authority's radar for exploring the potential need for regulatory risk management.</w:t>
            </w:r>
          </w:p>
        </w:tc>
        <w:tc>
          <w:tcPr>
            <w:tcW w:w="1268" w:type="dxa"/>
            <w:shd w:val="clear" w:color="auto" w:fill="auto"/>
          </w:tcPr>
          <w:p w14:paraId="7141998A" w14:textId="77777777" w:rsidR="00B31546" w:rsidRPr="00D41F97" w:rsidRDefault="00B31546" w:rsidP="00CF6805">
            <w:pPr>
              <w:pStyle w:val="TablecellLEFT"/>
              <w:rPr>
                <w:rFonts w:eastAsia="Calibri"/>
              </w:rPr>
            </w:pPr>
            <w:r w:rsidRPr="00D41F97">
              <w:rPr>
                <w:rFonts w:eastAsia="Calibri"/>
              </w:rPr>
              <w:t xml:space="preserve">Monthly </w:t>
            </w:r>
          </w:p>
        </w:tc>
        <w:tc>
          <w:tcPr>
            <w:tcW w:w="2126" w:type="dxa"/>
            <w:shd w:val="clear" w:color="auto" w:fill="auto"/>
          </w:tcPr>
          <w:p w14:paraId="7CAC3F10" w14:textId="77777777" w:rsidR="00B31546" w:rsidRPr="00D41F97" w:rsidRDefault="00B31546" w:rsidP="00CF6805">
            <w:pPr>
              <w:pStyle w:val="TablecellLEFT"/>
              <w:rPr>
                <w:rFonts w:eastAsia="Calibri"/>
              </w:rPr>
            </w:pPr>
            <w:r w:rsidRPr="00D41F97">
              <w:rPr>
                <w:rFonts w:eastAsia="Calibri"/>
              </w:rPr>
              <w:t xml:space="preserve">None </w:t>
            </w:r>
          </w:p>
        </w:tc>
        <w:tc>
          <w:tcPr>
            <w:tcW w:w="2410" w:type="dxa"/>
            <w:shd w:val="clear" w:color="auto" w:fill="auto"/>
          </w:tcPr>
          <w:p w14:paraId="76FC336F" w14:textId="6ACB12B9" w:rsidR="00B31546" w:rsidRPr="00D41F97" w:rsidRDefault="00DE3DE9" w:rsidP="00CF6805">
            <w:pPr>
              <w:pStyle w:val="TablecellLEFT"/>
              <w:rPr>
                <w:rFonts w:eastAsia="Calibri"/>
              </w:rPr>
            </w:pPr>
            <w:r w:rsidRPr="00D41F97">
              <w:rPr>
                <w:rFonts w:eastAsia="Calibri"/>
              </w:rPr>
              <w:t>P</w:t>
            </w:r>
            <w:r w:rsidR="00B31546" w:rsidRPr="00D41F97">
              <w:rPr>
                <w:rFonts w:eastAsia="Calibri"/>
              </w:rPr>
              <w:t xml:space="preserve">rovide relevant info to ECHA/MS in charge of RMOA </w:t>
            </w:r>
            <w:r w:rsidRPr="00D41F97">
              <w:rPr>
                <w:rFonts w:eastAsia="Calibri"/>
              </w:rPr>
              <w:t xml:space="preserve">(e.g. on alternatives and socio-economic data, depending on the authority’s information needs) </w:t>
            </w:r>
            <w:r w:rsidR="00B31546" w:rsidRPr="00D41F97">
              <w:rPr>
                <w:rFonts w:eastAsia="Calibri"/>
              </w:rPr>
              <w:t xml:space="preserve">or hazard assessment for PBT/vPvB or endocrine disruptor properties under </w:t>
            </w:r>
            <w:r w:rsidR="00A25A8C" w:rsidRPr="00D41F97">
              <w:rPr>
                <w:rFonts w:eastAsia="Calibri"/>
              </w:rPr>
              <w:t>REACH</w:t>
            </w:r>
          </w:p>
          <w:p w14:paraId="444E1572" w14:textId="37D9A7BD" w:rsidR="00B31546" w:rsidRPr="00D41F97" w:rsidRDefault="00B31546" w:rsidP="00CF6805">
            <w:pPr>
              <w:pStyle w:val="TablecellLEFT"/>
              <w:rPr>
                <w:rFonts w:eastAsia="Calibri"/>
              </w:rPr>
            </w:pPr>
            <w:r w:rsidRPr="00D41F97">
              <w:rPr>
                <w:rFonts w:eastAsia="Calibri"/>
              </w:rPr>
              <w:t>Monitor outcome and suggested follow-up</w:t>
            </w:r>
          </w:p>
        </w:tc>
        <w:tc>
          <w:tcPr>
            <w:tcW w:w="1275" w:type="dxa"/>
            <w:shd w:val="clear" w:color="auto" w:fill="auto"/>
          </w:tcPr>
          <w:p w14:paraId="02999474" w14:textId="77777777" w:rsidR="00B31546" w:rsidRPr="00D41F97" w:rsidRDefault="00B31546" w:rsidP="00CF6805">
            <w:pPr>
              <w:pStyle w:val="TablecellLEFT"/>
              <w:rPr>
                <w:rFonts w:eastAsia="Calibri"/>
              </w:rPr>
            </w:pPr>
            <w:r w:rsidRPr="00D41F97">
              <w:rPr>
                <w:rFonts w:eastAsia="Calibri"/>
              </w:rPr>
              <w:t xml:space="preserve">6,5 years </w:t>
            </w:r>
          </w:p>
        </w:tc>
        <w:tc>
          <w:tcPr>
            <w:tcW w:w="2127" w:type="dxa"/>
            <w:shd w:val="clear" w:color="auto" w:fill="auto"/>
          </w:tcPr>
          <w:p w14:paraId="58E0D80B" w14:textId="77777777" w:rsidR="00B31546" w:rsidRPr="00D41F97" w:rsidRDefault="00B31546" w:rsidP="00CF6805">
            <w:pPr>
              <w:pStyle w:val="TablecellLEFT"/>
              <w:rPr>
                <w:rFonts w:eastAsia="Calibri"/>
              </w:rPr>
            </w:pPr>
            <w:r w:rsidRPr="00D41F97">
              <w:rPr>
                <w:rFonts w:eastAsia="Calibri"/>
              </w:rPr>
              <w:t>Depending on outcome:</w:t>
            </w:r>
          </w:p>
          <w:p w14:paraId="44CCF6CA" w14:textId="157E6482" w:rsidR="00B31546" w:rsidRPr="00D41F97" w:rsidRDefault="00B31546" w:rsidP="00CF6805">
            <w:pPr>
              <w:pStyle w:val="TablecellLEFT"/>
              <w:rPr>
                <w:rFonts w:eastAsia="Calibri"/>
              </w:rPr>
            </w:pPr>
            <w:r w:rsidRPr="00D41F97">
              <w:rPr>
                <w:rFonts w:eastAsia="Calibri"/>
              </w:rPr>
              <w:t>harmonized C&amp;L</w:t>
            </w:r>
          </w:p>
          <w:p w14:paraId="0624773B" w14:textId="0AD3AD03" w:rsidR="00B31546" w:rsidRPr="00D41F97" w:rsidRDefault="00B31546" w:rsidP="00CF6805">
            <w:pPr>
              <w:pStyle w:val="TablecellLEFT"/>
              <w:rPr>
                <w:rFonts w:eastAsia="Calibri"/>
              </w:rPr>
            </w:pPr>
            <w:r w:rsidRPr="00D41F97">
              <w:rPr>
                <w:rFonts w:eastAsia="Calibri"/>
              </w:rPr>
              <w:t>Identification as SVHC (authorization)</w:t>
            </w:r>
          </w:p>
          <w:p w14:paraId="3FFECFBA" w14:textId="3C84AED5" w:rsidR="00B31546" w:rsidRPr="00D41F97" w:rsidRDefault="00A25A8C" w:rsidP="00CF6805">
            <w:pPr>
              <w:pStyle w:val="TablecellLEFT"/>
              <w:rPr>
                <w:rFonts w:eastAsia="Calibri"/>
              </w:rPr>
            </w:pPr>
            <w:r w:rsidRPr="00D41F97">
              <w:rPr>
                <w:rFonts w:eastAsia="Calibri"/>
              </w:rPr>
              <w:t>REACH</w:t>
            </w:r>
            <w:r w:rsidR="00B31546" w:rsidRPr="00D41F97">
              <w:rPr>
                <w:rFonts w:eastAsia="Calibri"/>
              </w:rPr>
              <w:t xml:space="preserve"> restriction</w:t>
            </w:r>
          </w:p>
          <w:p w14:paraId="2D73DC60" w14:textId="67AFC23E" w:rsidR="00B31546" w:rsidRPr="00D41F97" w:rsidRDefault="00B31546" w:rsidP="00CF6805">
            <w:pPr>
              <w:pStyle w:val="TablecellLEFT"/>
              <w:rPr>
                <w:rFonts w:eastAsia="Calibri"/>
              </w:rPr>
            </w:pPr>
            <w:r w:rsidRPr="00D41F97">
              <w:rPr>
                <w:rFonts w:eastAsia="Calibri"/>
              </w:rPr>
              <w:t>Other EU-wide regulatory measures</w:t>
            </w:r>
          </w:p>
          <w:p w14:paraId="50DA257E" w14:textId="263E15DF" w:rsidR="00B31546" w:rsidRPr="00D41F97" w:rsidRDefault="00B31546" w:rsidP="00CF6805">
            <w:pPr>
              <w:pStyle w:val="TablecellLEFT"/>
              <w:rPr>
                <w:rFonts w:eastAsia="Calibri"/>
              </w:rPr>
            </w:pPr>
            <w:r w:rsidRPr="00D41F97">
              <w:rPr>
                <w:rFonts w:eastAsia="Calibri"/>
              </w:rPr>
              <w:t>Need for action other than EU regulatory action</w:t>
            </w:r>
          </w:p>
          <w:p w14:paraId="5BDD2BB6" w14:textId="5CC196FE" w:rsidR="00B31546" w:rsidRPr="00D41F97" w:rsidRDefault="00B31546" w:rsidP="00CF6805">
            <w:pPr>
              <w:pStyle w:val="TablecellLEFT"/>
              <w:rPr>
                <w:rFonts w:eastAsia="Calibri"/>
              </w:rPr>
            </w:pPr>
            <w:r w:rsidRPr="00D41F97">
              <w:rPr>
                <w:rFonts w:eastAsia="Calibri"/>
              </w:rPr>
              <w:t>No action needed at this time</w:t>
            </w:r>
          </w:p>
        </w:tc>
        <w:tc>
          <w:tcPr>
            <w:tcW w:w="2097" w:type="dxa"/>
            <w:shd w:val="clear" w:color="auto" w:fill="auto"/>
          </w:tcPr>
          <w:p w14:paraId="4EE2D642" w14:textId="77777777" w:rsidR="00B31546" w:rsidRPr="00D41F97" w:rsidRDefault="00B31546" w:rsidP="00CF6805">
            <w:pPr>
              <w:pStyle w:val="TablecellLEFT"/>
              <w:rPr>
                <w:rFonts w:eastAsia="Calibri"/>
              </w:rPr>
            </w:pPr>
            <w:r w:rsidRPr="00D41F97">
              <w:rPr>
                <w:rFonts w:eastAsia="Calibri"/>
              </w:rPr>
              <w:t>An RMOA conclusion is not legally binding in terms of the proposed regulatory follow-up. It can be revised in the future, e.g. in light of new information or further assessment.</w:t>
            </w:r>
          </w:p>
        </w:tc>
      </w:tr>
      <w:tr w:rsidR="00FA6E58" w:rsidRPr="00D41F97" w14:paraId="1DAD8626" w14:textId="77777777" w:rsidTr="00D73E68">
        <w:tc>
          <w:tcPr>
            <w:tcW w:w="14921" w:type="dxa"/>
            <w:gridSpan w:val="8"/>
            <w:shd w:val="clear" w:color="auto" w:fill="auto"/>
          </w:tcPr>
          <w:p w14:paraId="2C32387B" w14:textId="6CAD78D1" w:rsidR="00FA6E58" w:rsidRPr="00D41F97" w:rsidRDefault="00FA6E58" w:rsidP="00CF6805">
            <w:pPr>
              <w:pStyle w:val="TableFootnote"/>
              <w:rPr>
                <w:rFonts w:eastAsia="Calibri"/>
              </w:rPr>
            </w:pPr>
            <w:r w:rsidRPr="00D41F97">
              <w:rPr>
                <w:rFonts w:eastAsia="Calibri"/>
                <w:vertAlign w:val="superscript"/>
              </w:rPr>
              <w:t>1</w:t>
            </w:r>
            <w:r w:rsidRPr="00D41F97">
              <w:rPr>
                <w:rFonts w:eastAsia="Calibri"/>
              </w:rPr>
              <w:tab/>
              <w:t>The sunset date is the date(s) foreseen in REAC</w:t>
            </w:r>
            <w:r w:rsidR="006064CC" w:rsidRPr="00D41F97">
              <w:rPr>
                <w:rFonts w:eastAsia="Calibri"/>
              </w:rPr>
              <w:t>H</w:t>
            </w:r>
            <w:r w:rsidRPr="00D41F97">
              <w:rPr>
                <w:rFonts w:eastAsia="Calibri"/>
              </w:rPr>
              <w:t xml:space="preserve"> Annex XIV (Authorisation </w:t>
            </w:r>
            <w:r w:rsidR="00901408" w:rsidRPr="00D41F97">
              <w:rPr>
                <w:rFonts w:eastAsia="Calibri"/>
              </w:rPr>
              <w:t>l</w:t>
            </w:r>
            <w:r w:rsidRPr="00D41F97">
              <w:rPr>
                <w:rFonts w:eastAsia="Calibri"/>
              </w:rPr>
              <w:t>ist) from which the placing on the market and the use of the substance is prohibited unless an authorisation is granted or an exemption from authorisation applies. For example, the sunset date for chromium trioxide is 21 September 2017.</w:t>
            </w:r>
          </w:p>
        </w:tc>
      </w:tr>
    </w:tbl>
    <w:p w14:paraId="662D003B" w14:textId="77777777" w:rsidR="00B31546" w:rsidRPr="00D41F97" w:rsidRDefault="00B31546" w:rsidP="00CF6805">
      <w:pPr>
        <w:pStyle w:val="paragraph"/>
      </w:pPr>
    </w:p>
    <w:p w14:paraId="09BC1EC7" w14:textId="77777777" w:rsidR="00590F0C" w:rsidRPr="00D41F97" w:rsidRDefault="00590F0C" w:rsidP="00590F0C">
      <w:pPr>
        <w:pStyle w:val="BodytextJustified"/>
        <w:spacing w:after="120"/>
        <w:rPr>
          <w:sz w:val="2"/>
        </w:rPr>
      </w:pPr>
    </w:p>
    <w:p w14:paraId="10F55FC9" w14:textId="1678EA4B" w:rsidR="00590F0C" w:rsidRPr="00D41F97" w:rsidRDefault="00590F0C" w:rsidP="00590F0C">
      <w:pPr>
        <w:pStyle w:val="CaptionAnnexTable"/>
        <w:ind w:left="567" w:right="819"/>
        <w:rPr>
          <w:noProof w:val="0"/>
        </w:rPr>
      </w:pPr>
      <w:bookmarkStart w:id="148" w:name="_Toc499114726"/>
      <w:r w:rsidRPr="00D41F97">
        <w:rPr>
          <w:noProof w:val="0"/>
        </w:rPr>
        <w:lastRenderedPageBreak/>
        <w:t>: Summary of legal obligations of industry, possible associated actions, schedules as a function of regulatory step - Possibly mid-term</w:t>
      </w:r>
      <w:bookmarkEnd w:id="148"/>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984"/>
        <w:gridCol w:w="1276"/>
        <w:gridCol w:w="2127"/>
        <w:gridCol w:w="2409"/>
        <w:gridCol w:w="1276"/>
        <w:gridCol w:w="1843"/>
        <w:gridCol w:w="2302"/>
      </w:tblGrid>
      <w:tr w:rsidR="00B9066A" w:rsidRPr="00D41F97" w14:paraId="4402EC6F" w14:textId="77777777" w:rsidTr="00D34E4C">
        <w:tc>
          <w:tcPr>
            <w:tcW w:w="1526" w:type="dxa"/>
            <w:shd w:val="clear" w:color="auto" w:fill="BFBFBF" w:themeFill="background1" w:themeFillShade="BF"/>
          </w:tcPr>
          <w:p w14:paraId="676ECD72" w14:textId="77777777" w:rsidR="00B31546" w:rsidRPr="00D41F97" w:rsidRDefault="00B31546" w:rsidP="00CF6805">
            <w:pPr>
              <w:pStyle w:val="TablecellLEFT"/>
            </w:pPr>
            <w:r w:rsidRPr="00D41F97">
              <w:rPr>
                <w:rFonts w:eastAsia="Calibri"/>
                <w:b/>
                <w:szCs w:val="18"/>
              </w:rPr>
              <w:t xml:space="preserve">List name </w:t>
            </w:r>
          </w:p>
        </w:tc>
        <w:tc>
          <w:tcPr>
            <w:tcW w:w="1984" w:type="dxa"/>
            <w:shd w:val="clear" w:color="auto" w:fill="BFBFBF" w:themeFill="background1" w:themeFillShade="BF"/>
          </w:tcPr>
          <w:p w14:paraId="20CC6B7A" w14:textId="77777777" w:rsidR="00B31546" w:rsidRPr="00D41F97" w:rsidRDefault="00B31546" w:rsidP="00CF6805">
            <w:pPr>
              <w:pStyle w:val="TablecellLEFT"/>
              <w:rPr>
                <w:rFonts w:eastAsia="Calibri"/>
              </w:rPr>
            </w:pPr>
            <w:r w:rsidRPr="00D41F97">
              <w:rPr>
                <w:rFonts w:eastAsia="Calibri"/>
                <w:b/>
              </w:rPr>
              <w:t>Purpose</w:t>
            </w:r>
          </w:p>
        </w:tc>
        <w:tc>
          <w:tcPr>
            <w:tcW w:w="1276" w:type="dxa"/>
            <w:shd w:val="clear" w:color="auto" w:fill="BFBFBF" w:themeFill="background1" w:themeFillShade="BF"/>
          </w:tcPr>
          <w:p w14:paraId="5D43F1B9" w14:textId="77777777" w:rsidR="00B31546" w:rsidRPr="00D41F97" w:rsidRDefault="00B31546" w:rsidP="00CF6805">
            <w:pPr>
              <w:pStyle w:val="TablecellLEFT"/>
              <w:rPr>
                <w:rFonts w:eastAsia="Calibri"/>
              </w:rPr>
            </w:pPr>
            <w:r w:rsidRPr="00D41F97">
              <w:rPr>
                <w:rFonts w:eastAsia="Calibri"/>
                <w:b/>
              </w:rPr>
              <w:t>Update of list (current practice)</w:t>
            </w:r>
          </w:p>
        </w:tc>
        <w:tc>
          <w:tcPr>
            <w:tcW w:w="2127" w:type="dxa"/>
            <w:shd w:val="clear" w:color="auto" w:fill="BFBFBF" w:themeFill="background1" w:themeFillShade="BF"/>
          </w:tcPr>
          <w:p w14:paraId="129D2E36" w14:textId="77777777" w:rsidR="00B31546" w:rsidRPr="00D41F97" w:rsidRDefault="00B31546" w:rsidP="00CF6805">
            <w:pPr>
              <w:pStyle w:val="TablecellLEFT"/>
              <w:rPr>
                <w:rFonts w:eastAsia="Calibri"/>
              </w:rPr>
            </w:pPr>
            <w:r w:rsidRPr="00D41F97">
              <w:rPr>
                <w:rFonts w:eastAsia="Calibri"/>
                <w:b/>
              </w:rPr>
              <w:t xml:space="preserve">Legal obligations of industry </w:t>
            </w:r>
          </w:p>
        </w:tc>
        <w:tc>
          <w:tcPr>
            <w:tcW w:w="2409" w:type="dxa"/>
            <w:shd w:val="clear" w:color="auto" w:fill="BFBFBF" w:themeFill="background1" w:themeFillShade="BF"/>
          </w:tcPr>
          <w:p w14:paraId="33028597" w14:textId="77777777" w:rsidR="00B31546" w:rsidRPr="00D41F97" w:rsidRDefault="00B31546" w:rsidP="00CF6805">
            <w:pPr>
              <w:pStyle w:val="TablecellLEFT"/>
              <w:rPr>
                <w:rFonts w:eastAsia="Calibri"/>
              </w:rPr>
            </w:pPr>
            <w:r w:rsidRPr="00D41F97">
              <w:rPr>
                <w:rFonts w:eastAsia="Calibri"/>
                <w:b/>
              </w:rPr>
              <w:t>Possible actions by the user of the M&amp;P</w:t>
            </w:r>
          </w:p>
        </w:tc>
        <w:tc>
          <w:tcPr>
            <w:tcW w:w="1276" w:type="dxa"/>
            <w:shd w:val="clear" w:color="auto" w:fill="BFBFBF" w:themeFill="background1" w:themeFillShade="BF"/>
          </w:tcPr>
          <w:p w14:paraId="02CBBFA3" w14:textId="1BF5D6C6" w:rsidR="00B31546" w:rsidRPr="00D41F97" w:rsidRDefault="00B31546" w:rsidP="00CF6805">
            <w:pPr>
              <w:pStyle w:val="TablecellLEFT"/>
              <w:rPr>
                <w:rFonts w:eastAsia="Calibri"/>
              </w:rPr>
            </w:pPr>
            <w:r w:rsidRPr="00D41F97">
              <w:rPr>
                <w:rFonts w:eastAsia="Calibri"/>
                <w:b/>
              </w:rPr>
              <w:t>Minimum time until sunset date</w:t>
            </w:r>
            <w:r w:rsidR="00D34E4C" w:rsidRPr="00D41F97">
              <w:rPr>
                <w:rFonts w:eastAsia="Calibri"/>
                <w:b/>
                <w:vertAlign w:val="superscript"/>
              </w:rPr>
              <w:t>1</w:t>
            </w:r>
          </w:p>
        </w:tc>
        <w:tc>
          <w:tcPr>
            <w:tcW w:w="1843" w:type="dxa"/>
            <w:shd w:val="clear" w:color="auto" w:fill="BFBFBF" w:themeFill="background1" w:themeFillShade="BF"/>
          </w:tcPr>
          <w:p w14:paraId="5D837228" w14:textId="77777777" w:rsidR="00B31546" w:rsidRPr="00D41F97" w:rsidRDefault="00B31546" w:rsidP="00CF6805">
            <w:pPr>
              <w:pStyle w:val="TablecellLEFT"/>
              <w:rPr>
                <w:rFonts w:eastAsia="Calibri"/>
              </w:rPr>
            </w:pPr>
            <w:r w:rsidRPr="00D41F97">
              <w:rPr>
                <w:rFonts w:eastAsia="Calibri"/>
                <w:b/>
              </w:rPr>
              <w:t>Next regulatory step</w:t>
            </w:r>
          </w:p>
        </w:tc>
        <w:tc>
          <w:tcPr>
            <w:tcW w:w="2302" w:type="dxa"/>
            <w:shd w:val="clear" w:color="auto" w:fill="BFBFBF" w:themeFill="background1" w:themeFillShade="BF"/>
          </w:tcPr>
          <w:p w14:paraId="16BF4D3D" w14:textId="77777777" w:rsidR="00B31546" w:rsidRPr="00D41F97" w:rsidRDefault="00B31546" w:rsidP="00CF6805">
            <w:pPr>
              <w:pStyle w:val="TablecellLEFT"/>
              <w:rPr>
                <w:rFonts w:eastAsia="Calibri"/>
              </w:rPr>
            </w:pPr>
            <w:r w:rsidRPr="00D41F97">
              <w:rPr>
                <w:rFonts w:eastAsia="Calibri"/>
                <w:b/>
              </w:rPr>
              <w:t>Other relevant notes</w:t>
            </w:r>
          </w:p>
        </w:tc>
      </w:tr>
      <w:tr w:rsidR="00B9066A" w:rsidRPr="00D41F97" w14:paraId="0F020BDA" w14:textId="77777777" w:rsidTr="00D34E4C">
        <w:tc>
          <w:tcPr>
            <w:tcW w:w="1526" w:type="dxa"/>
            <w:shd w:val="clear" w:color="auto" w:fill="auto"/>
          </w:tcPr>
          <w:p w14:paraId="3F353EE8" w14:textId="77777777" w:rsidR="00B31546" w:rsidRPr="00D41F97" w:rsidRDefault="004C084C" w:rsidP="00CF6805">
            <w:pPr>
              <w:pStyle w:val="TablecellLEFT"/>
              <w:rPr>
                <w:rFonts w:eastAsia="Calibri"/>
              </w:rPr>
            </w:pPr>
            <w:hyperlink r:id="rId31" w:history="1">
              <w:r w:rsidR="00B31546" w:rsidRPr="00D41F97">
                <w:rPr>
                  <w:rFonts w:eastAsia="Calibri"/>
                  <w:color w:val="0000FF"/>
                  <w:szCs w:val="18"/>
                  <w:u w:val="single"/>
                </w:rPr>
                <w:t>Registry of SVHC intentions</w:t>
              </w:r>
            </w:hyperlink>
            <w:r w:rsidR="00B31546" w:rsidRPr="00D41F97">
              <w:rPr>
                <w:rFonts w:eastAsia="Calibri"/>
                <w:szCs w:val="18"/>
              </w:rPr>
              <w:t xml:space="preserve"> </w:t>
            </w:r>
          </w:p>
        </w:tc>
        <w:tc>
          <w:tcPr>
            <w:tcW w:w="1984" w:type="dxa"/>
            <w:shd w:val="clear" w:color="auto" w:fill="auto"/>
          </w:tcPr>
          <w:p w14:paraId="78BB294A" w14:textId="77777777" w:rsidR="00B31546" w:rsidRPr="00D41F97" w:rsidRDefault="00B31546" w:rsidP="00CF6805">
            <w:pPr>
              <w:pStyle w:val="TablecellLEFT"/>
              <w:rPr>
                <w:rFonts w:eastAsia="Calibri"/>
              </w:rPr>
            </w:pPr>
            <w:r w:rsidRPr="00D41F97">
              <w:rPr>
                <w:rFonts w:eastAsia="Calibri"/>
              </w:rPr>
              <w:t>Make interested parties aware of the substances for which a SVHC dossier is intended to be submitted</w:t>
            </w:r>
          </w:p>
        </w:tc>
        <w:tc>
          <w:tcPr>
            <w:tcW w:w="1276" w:type="dxa"/>
            <w:shd w:val="clear" w:color="auto" w:fill="auto"/>
          </w:tcPr>
          <w:p w14:paraId="3F2BE203" w14:textId="77777777" w:rsidR="00B31546" w:rsidRPr="00D41F97" w:rsidRDefault="00B31546" w:rsidP="00CF6805">
            <w:pPr>
              <w:pStyle w:val="TablecellLEFT"/>
              <w:rPr>
                <w:rFonts w:eastAsia="Calibri"/>
              </w:rPr>
            </w:pPr>
            <w:r w:rsidRPr="00D41F97">
              <w:rPr>
                <w:rFonts w:eastAsia="Calibri"/>
              </w:rPr>
              <w:t>Every 6 months prior to candidate list proposal</w:t>
            </w:r>
          </w:p>
        </w:tc>
        <w:tc>
          <w:tcPr>
            <w:tcW w:w="2127" w:type="dxa"/>
            <w:shd w:val="clear" w:color="auto" w:fill="auto"/>
          </w:tcPr>
          <w:p w14:paraId="118A56BF" w14:textId="77777777" w:rsidR="00B31546" w:rsidRPr="00D41F97" w:rsidRDefault="00B31546" w:rsidP="00CF6805">
            <w:pPr>
              <w:pStyle w:val="TablecellLEFT"/>
              <w:rPr>
                <w:rFonts w:eastAsia="Calibri"/>
              </w:rPr>
            </w:pPr>
            <w:r w:rsidRPr="00D41F97">
              <w:rPr>
                <w:rFonts w:eastAsia="Calibri"/>
              </w:rPr>
              <w:t xml:space="preserve">None </w:t>
            </w:r>
          </w:p>
        </w:tc>
        <w:tc>
          <w:tcPr>
            <w:tcW w:w="2409" w:type="dxa"/>
            <w:shd w:val="clear" w:color="auto" w:fill="auto"/>
          </w:tcPr>
          <w:p w14:paraId="032EA612" w14:textId="32B73B1A" w:rsidR="00B31546" w:rsidRPr="00D41F97" w:rsidRDefault="00B31546" w:rsidP="00CF6805">
            <w:pPr>
              <w:pStyle w:val="TablecellLEFT"/>
              <w:rPr>
                <w:rFonts w:eastAsia="Calibri"/>
              </w:rPr>
            </w:pPr>
            <w:r w:rsidRPr="00D41F97">
              <w:rPr>
                <w:rFonts w:eastAsia="Calibri"/>
              </w:rPr>
              <w:t>Participate in subsequent public consultation for candidate list inclusion (</w:t>
            </w:r>
            <w:r w:rsidR="00DE3DE9" w:rsidRPr="00D41F97">
              <w:rPr>
                <w:rFonts w:eastAsia="Calibri"/>
              </w:rPr>
              <w:t>with</w:t>
            </w:r>
            <w:r w:rsidRPr="00D41F97">
              <w:rPr>
                <w:rFonts w:eastAsia="Calibri"/>
              </w:rPr>
              <w:t xml:space="preserve"> hazard-related information)</w:t>
            </w:r>
          </w:p>
        </w:tc>
        <w:tc>
          <w:tcPr>
            <w:tcW w:w="1276" w:type="dxa"/>
            <w:shd w:val="clear" w:color="auto" w:fill="auto"/>
          </w:tcPr>
          <w:p w14:paraId="2FA5BB5C" w14:textId="77777777" w:rsidR="00B31546" w:rsidRPr="00D41F97" w:rsidRDefault="00B31546" w:rsidP="00CF6805">
            <w:pPr>
              <w:pStyle w:val="TablecellLEFT"/>
              <w:rPr>
                <w:rFonts w:eastAsia="Calibri"/>
              </w:rPr>
            </w:pPr>
            <w:r w:rsidRPr="00D41F97">
              <w:rPr>
                <w:rFonts w:eastAsia="Calibri"/>
              </w:rPr>
              <w:t xml:space="preserve">6 years </w:t>
            </w:r>
          </w:p>
        </w:tc>
        <w:tc>
          <w:tcPr>
            <w:tcW w:w="1843" w:type="dxa"/>
            <w:shd w:val="clear" w:color="auto" w:fill="auto"/>
          </w:tcPr>
          <w:p w14:paraId="04118275" w14:textId="77777777" w:rsidR="00B31546" w:rsidRPr="00D41F97" w:rsidRDefault="00B31546" w:rsidP="00CF6805">
            <w:pPr>
              <w:pStyle w:val="TablecellLEFT"/>
              <w:rPr>
                <w:rFonts w:eastAsia="Calibri"/>
              </w:rPr>
            </w:pPr>
            <w:r w:rsidRPr="00D41F97">
              <w:rPr>
                <w:rFonts w:eastAsia="Calibri"/>
              </w:rPr>
              <w:t xml:space="preserve">Candidate list inclusion </w:t>
            </w:r>
          </w:p>
        </w:tc>
        <w:tc>
          <w:tcPr>
            <w:tcW w:w="2302" w:type="dxa"/>
            <w:shd w:val="clear" w:color="auto" w:fill="auto"/>
          </w:tcPr>
          <w:p w14:paraId="2EC6784E" w14:textId="230E6484" w:rsidR="00B31546" w:rsidRPr="00D41F97" w:rsidRDefault="00B31546" w:rsidP="00CF6805">
            <w:pPr>
              <w:pStyle w:val="TablecellLEFT"/>
              <w:rPr>
                <w:rFonts w:eastAsia="Calibri"/>
              </w:rPr>
            </w:pPr>
            <w:r w:rsidRPr="00D41F97">
              <w:rPr>
                <w:rFonts w:eastAsia="Calibri"/>
              </w:rPr>
              <w:t xml:space="preserve">The </w:t>
            </w:r>
            <w:hyperlink r:id="rId32" w:history="1">
              <w:r w:rsidRPr="00D41F97">
                <w:rPr>
                  <w:rFonts w:eastAsia="Calibri"/>
                  <w:color w:val="0000FF"/>
                  <w:u w:val="single"/>
                </w:rPr>
                <w:t>Registry of Intentions</w:t>
              </w:r>
            </w:hyperlink>
            <w:r w:rsidRPr="00D41F97">
              <w:rPr>
                <w:rFonts w:eastAsia="Calibri"/>
              </w:rPr>
              <w:t xml:space="preserve"> also comprises proposals for restrictions and </w:t>
            </w:r>
            <w:r w:rsidR="00DE3DE9" w:rsidRPr="00D41F97">
              <w:rPr>
                <w:rFonts w:eastAsia="Calibri"/>
              </w:rPr>
              <w:t>H</w:t>
            </w:r>
            <w:r w:rsidRPr="00D41F97">
              <w:rPr>
                <w:rFonts w:eastAsia="Calibri"/>
              </w:rPr>
              <w:t xml:space="preserve">armonized </w:t>
            </w:r>
            <w:r w:rsidR="00DE3DE9" w:rsidRPr="00D41F97">
              <w:rPr>
                <w:rFonts w:eastAsia="Calibri"/>
              </w:rPr>
              <w:t>C</w:t>
            </w:r>
            <w:r w:rsidRPr="00D41F97">
              <w:rPr>
                <w:rFonts w:eastAsia="Calibri"/>
              </w:rPr>
              <w:t xml:space="preserve">lassification and </w:t>
            </w:r>
            <w:r w:rsidR="00DE3DE9" w:rsidRPr="00D41F97">
              <w:rPr>
                <w:rFonts w:eastAsia="Calibri"/>
              </w:rPr>
              <w:t>L</w:t>
            </w:r>
            <w:r w:rsidRPr="00D41F97">
              <w:rPr>
                <w:rFonts w:eastAsia="Calibri"/>
              </w:rPr>
              <w:t xml:space="preserve">abelling </w:t>
            </w:r>
            <w:r w:rsidR="00DE3DE9" w:rsidRPr="00D41F97">
              <w:rPr>
                <w:rFonts w:eastAsia="Calibri"/>
              </w:rPr>
              <w:t>(HCL)</w:t>
            </w:r>
          </w:p>
        </w:tc>
      </w:tr>
      <w:tr w:rsidR="00B9066A" w:rsidRPr="00D41F97" w14:paraId="390F9493" w14:textId="77777777" w:rsidTr="00D34E4C">
        <w:tc>
          <w:tcPr>
            <w:tcW w:w="1526" w:type="dxa"/>
            <w:shd w:val="clear" w:color="auto" w:fill="auto"/>
          </w:tcPr>
          <w:p w14:paraId="5C8D508F" w14:textId="77777777" w:rsidR="00B31546" w:rsidRPr="00D41F97" w:rsidRDefault="004C084C" w:rsidP="00CF6805">
            <w:pPr>
              <w:pStyle w:val="TablecellLEFT"/>
              <w:rPr>
                <w:rFonts w:eastAsia="Calibri"/>
              </w:rPr>
            </w:pPr>
            <w:hyperlink r:id="rId33" w:history="1">
              <w:r w:rsidR="00B31546" w:rsidRPr="00D41F97">
                <w:rPr>
                  <w:rFonts w:eastAsia="Calibri"/>
                </w:rPr>
                <w:t xml:space="preserve">Candidate List of substances of very high concern for Authorization </w:t>
              </w:r>
            </w:hyperlink>
            <w:r w:rsidR="00B31546" w:rsidRPr="00D41F97">
              <w:rPr>
                <w:rFonts w:eastAsia="Calibri"/>
              </w:rPr>
              <w:t xml:space="preserve"> </w:t>
            </w:r>
          </w:p>
        </w:tc>
        <w:tc>
          <w:tcPr>
            <w:tcW w:w="1984" w:type="dxa"/>
            <w:shd w:val="clear" w:color="auto" w:fill="auto"/>
          </w:tcPr>
          <w:p w14:paraId="345857CA" w14:textId="15D30CC7" w:rsidR="00B31546" w:rsidRPr="00D41F97" w:rsidRDefault="00B31546" w:rsidP="00CF6805">
            <w:pPr>
              <w:pStyle w:val="TablecellLEFT"/>
              <w:rPr>
                <w:rFonts w:eastAsia="Calibri"/>
                <w:szCs w:val="18"/>
              </w:rPr>
            </w:pPr>
            <w:r w:rsidRPr="00D41F97">
              <w:rPr>
                <w:rFonts w:eastAsia="Calibri"/>
                <w:szCs w:val="18"/>
              </w:rPr>
              <w:t xml:space="preserve">Identification as SVHC by listing it </w:t>
            </w:r>
          </w:p>
          <w:p w14:paraId="3C2CB20E" w14:textId="2F279D09" w:rsidR="00B31546" w:rsidRPr="00D41F97" w:rsidRDefault="00B31546" w:rsidP="00CF6805">
            <w:pPr>
              <w:pStyle w:val="TablecellLEFT"/>
              <w:rPr>
                <w:rFonts w:eastAsia="Calibri"/>
                <w:szCs w:val="18"/>
              </w:rPr>
            </w:pPr>
            <w:r w:rsidRPr="00D41F97">
              <w:rPr>
                <w:rFonts w:eastAsia="Calibri"/>
                <w:szCs w:val="18"/>
              </w:rPr>
              <w:t>first step of the authorization procedure</w:t>
            </w:r>
          </w:p>
        </w:tc>
        <w:tc>
          <w:tcPr>
            <w:tcW w:w="1276" w:type="dxa"/>
            <w:shd w:val="clear" w:color="auto" w:fill="auto"/>
          </w:tcPr>
          <w:p w14:paraId="19B79C7A" w14:textId="43B4F84F" w:rsidR="00B31546" w:rsidRPr="00D41F97" w:rsidRDefault="00B31546" w:rsidP="00CF6805">
            <w:pPr>
              <w:pStyle w:val="TablecellLEFT"/>
              <w:rPr>
                <w:rFonts w:eastAsia="Calibri"/>
              </w:rPr>
            </w:pPr>
            <w:r w:rsidRPr="00D41F97">
              <w:rPr>
                <w:rFonts w:eastAsia="Calibri"/>
              </w:rPr>
              <w:t xml:space="preserve">Every 6 months, </w:t>
            </w:r>
            <w:r w:rsidR="00D46A92" w:rsidRPr="00D41F97">
              <w:rPr>
                <w:rFonts w:eastAsia="Calibri"/>
              </w:rPr>
              <w:t xml:space="preserve">normally </w:t>
            </w:r>
            <w:r w:rsidRPr="00D41F97">
              <w:rPr>
                <w:rFonts w:eastAsia="Calibri"/>
              </w:rPr>
              <w:t xml:space="preserve">in June and December  </w:t>
            </w:r>
          </w:p>
        </w:tc>
        <w:tc>
          <w:tcPr>
            <w:tcW w:w="2127" w:type="dxa"/>
            <w:shd w:val="clear" w:color="auto" w:fill="auto"/>
          </w:tcPr>
          <w:p w14:paraId="33FAC28C" w14:textId="6EBC5E5D" w:rsidR="00B31546" w:rsidRPr="00D41F97" w:rsidRDefault="00D46A92" w:rsidP="00CF6805">
            <w:pPr>
              <w:pStyle w:val="TablecellLEFT"/>
              <w:rPr>
                <w:rFonts w:eastAsia="Calibri"/>
                <w:szCs w:val="18"/>
              </w:rPr>
            </w:pPr>
            <w:r w:rsidRPr="00D41F97">
              <w:rPr>
                <w:rFonts w:eastAsia="Calibri"/>
                <w:szCs w:val="18"/>
              </w:rPr>
              <w:t>For article producers</w:t>
            </w:r>
            <w:r w:rsidR="003B7D7B" w:rsidRPr="00D41F97">
              <w:rPr>
                <w:rFonts w:eastAsia="Calibri"/>
                <w:szCs w:val="18"/>
              </w:rPr>
              <w:t xml:space="preserve"> and </w:t>
            </w:r>
            <w:r w:rsidRPr="00D41F97">
              <w:rPr>
                <w:rFonts w:eastAsia="Calibri"/>
                <w:szCs w:val="18"/>
              </w:rPr>
              <w:t>importers, n</w:t>
            </w:r>
            <w:r w:rsidR="00B31546" w:rsidRPr="00D41F97">
              <w:rPr>
                <w:rFonts w:eastAsia="Calibri"/>
                <w:szCs w:val="18"/>
              </w:rPr>
              <w:t xml:space="preserve">otify ECHA - Article 7(2) in case of  more than 1 ton/y </w:t>
            </w:r>
            <w:r w:rsidRPr="00D41F97">
              <w:rPr>
                <w:rFonts w:eastAsia="Calibri"/>
                <w:szCs w:val="18"/>
              </w:rPr>
              <w:t>and &gt; 0</w:t>
            </w:r>
            <w:r w:rsidR="003B7D7B" w:rsidRPr="00D41F97">
              <w:rPr>
                <w:rFonts w:eastAsia="Calibri"/>
                <w:szCs w:val="18"/>
              </w:rPr>
              <w:t>,</w:t>
            </w:r>
            <w:r w:rsidRPr="00D41F97">
              <w:rPr>
                <w:rFonts w:eastAsia="Calibri"/>
                <w:szCs w:val="18"/>
              </w:rPr>
              <w:t xml:space="preserve">1% </w:t>
            </w:r>
            <w:r w:rsidR="00B31546" w:rsidRPr="00D41F97">
              <w:rPr>
                <w:rFonts w:eastAsia="Calibri"/>
                <w:szCs w:val="18"/>
              </w:rPr>
              <w:t xml:space="preserve">of substance </w:t>
            </w:r>
            <w:r w:rsidRPr="00D41F97">
              <w:rPr>
                <w:rFonts w:eastAsia="Calibri"/>
                <w:szCs w:val="18"/>
              </w:rPr>
              <w:t>presence</w:t>
            </w:r>
          </w:p>
          <w:p w14:paraId="3606409D" w14:textId="5AE4C977" w:rsidR="00B31546" w:rsidRPr="00D41F97" w:rsidRDefault="00B31546" w:rsidP="00CF6805">
            <w:pPr>
              <w:pStyle w:val="TablecellLEFT"/>
              <w:rPr>
                <w:rFonts w:eastAsia="Calibri"/>
                <w:szCs w:val="18"/>
              </w:rPr>
            </w:pPr>
            <w:r w:rsidRPr="00D41F97">
              <w:rPr>
                <w:rFonts w:eastAsia="Calibri"/>
                <w:szCs w:val="18"/>
              </w:rPr>
              <w:t xml:space="preserve">For </w:t>
            </w:r>
            <w:r w:rsidR="00D46A92" w:rsidRPr="00D41F97">
              <w:rPr>
                <w:rFonts w:eastAsia="Calibri"/>
                <w:szCs w:val="18"/>
              </w:rPr>
              <w:t>substance</w:t>
            </w:r>
            <w:r w:rsidR="004D5E7E" w:rsidRPr="00D41F97">
              <w:rPr>
                <w:rFonts w:eastAsia="Calibri"/>
                <w:szCs w:val="18"/>
              </w:rPr>
              <w:t xml:space="preserve"> </w:t>
            </w:r>
            <w:r w:rsidR="00D46A92" w:rsidRPr="00D41F97">
              <w:rPr>
                <w:rFonts w:eastAsia="Calibri"/>
                <w:szCs w:val="18"/>
              </w:rPr>
              <w:t>mixture</w:t>
            </w:r>
            <w:r w:rsidRPr="00D41F97">
              <w:rPr>
                <w:rFonts w:eastAsia="Calibri"/>
                <w:szCs w:val="18"/>
              </w:rPr>
              <w:t xml:space="preserve"> suppliers, provide SDS (Article</w:t>
            </w:r>
            <w:r w:rsidRPr="00D41F97">
              <w:rPr>
                <w:rFonts w:eastAsia="Calibri"/>
              </w:rPr>
              <w:t xml:space="preserve"> </w:t>
            </w:r>
            <w:r w:rsidRPr="00D41F97">
              <w:rPr>
                <w:rFonts w:eastAsia="Calibri"/>
                <w:szCs w:val="18"/>
              </w:rPr>
              <w:t>31</w:t>
            </w:r>
            <w:r w:rsidR="00D46A92" w:rsidRPr="00D41F97">
              <w:rPr>
                <w:rFonts w:eastAsia="Calibri"/>
                <w:szCs w:val="18"/>
              </w:rPr>
              <w:t>(1)(c)</w:t>
            </w:r>
            <w:r w:rsidRPr="00D41F97">
              <w:rPr>
                <w:rFonts w:eastAsia="Calibri"/>
                <w:szCs w:val="18"/>
              </w:rPr>
              <w:t xml:space="preserve">) </w:t>
            </w:r>
          </w:p>
          <w:p w14:paraId="28E99304" w14:textId="4B7CF53E" w:rsidR="00B31546" w:rsidRPr="00D41F97" w:rsidRDefault="00B31546" w:rsidP="00CF6805">
            <w:pPr>
              <w:pStyle w:val="TablecellLEFT"/>
              <w:rPr>
                <w:rFonts w:eastAsia="Calibri"/>
              </w:rPr>
            </w:pPr>
            <w:r w:rsidRPr="00D41F97">
              <w:rPr>
                <w:rFonts w:eastAsia="Calibri"/>
                <w:szCs w:val="18"/>
              </w:rPr>
              <w:t xml:space="preserve">For article </w:t>
            </w:r>
            <w:r w:rsidR="00D46A92" w:rsidRPr="00D41F97">
              <w:rPr>
                <w:rFonts w:eastAsia="Calibri"/>
                <w:szCs w:val="18"/>
              </w:rPr>
              <w:t>suppliers</w:t>
            </w:r>
            <w:r w:rsidRPr="00D41F97">
              <w:rPr>
                <w:rFonts w:eastAsia="Calibri"/>
                <w:szCs w:val="18"/>
              </w:rPr>
              <w:t>, duty</w:t>
            </w:r>
            <w:r w:rsidRPr="00D41F97">
              <w:rPr>
                <w:rFonts w:eastAsia="Calibri"/>
              </w:rPr>
              <w:t xml:space="preserve"> </w:t>
            </w:r>
            <w:r w:rsidRPr="00D41F97">
              <w:rPr>
                <w:rFonts w:eastAsia="Calibri"/>
                <w:szCs w:val="18"/>
              </w:rPr>
              <w:t xml:space="preserve">to communication information on substances </w:t>
            </w:r>
            <w:r w:rsidR="00D46A92" w:rsidRPr="00D41F97">
              <w:rPr>
                <w:rFonts w:eastAsia="Calibri"/>
                <w:szCs w:val="18"/>
              </w:rPr>
              <w:t>&gt;0</w:t>
            </w:r>
            <w:r w:rsidR="004D5E7E" w:rsidRPr="00D41F97">
              <w:rPr>
                <w:rFonts w:eastAsia="Calibri"/>
                <w:szCs w:val="18"/>
              </w:rPr>
              <w:t>,</w:t>
            </w:r>
            <w:r w:rsidR="00D46A92" w:rsidRPr="00D41F97">
              <w:rPr>
                <w:rFonts w:eastAsia="Calibri"/>
                <w:szCs w:val="18"/>
              </w:rPr>
              <w:t xml:space="preserve">1% </w:t>
            </w:r>
            <w:r w:rsidRPr="00D41F97">
              <w:rPr>
                <w:rFonts w:eastAsia="Calibri"/>
                <w:szCs w:val="18"/>
              </w:rPr>
              <w:t xml:space="preserve">in articles - Article 33 </w:t>
            </w:r>
          </w:p>
        </w:tc>
        <w:tc>
          <w:tcPr>
            <w:tcW w:w="2409" w:type="dxa"/>
            <w:shd w:val="clear" w:color="auto" w:fill="auto"/>
          </w:tcPr>
          <w:p w14:paraId="23B9BAF9" w14:textId="18804BA2" w:rsidR="00B31546" w:rsidRPr="00D41F97" w:rsidRDefault="004D5E7E" w:rsidP="00CF6805">
            <w:pPr>
              <w:pStyle w:val="TablecellLEFT"/>
              <w:rPr>
                <w:rFonts w:eastAsia="Calibri"/>
                <w:szCs w:val="18"/>
              </w:rPr>
            </w:pPr>
            <w:r w:rsidRPr="00D41F97">
              <w:rPr>
                <w:rFonts w:eastAsia="Calibri"/>
                <w:szCs w:val="18"/>
              </w:rPr>
              <w:t>C</w:t>
            </w:r>
            <w:r w:rsidR="00B31546" w:rsidRPr="00D41F97">
              <w:rPr>
                <w:rFonts w:eastAsia="Calibri"/>
                <w:szCs w:val="18"/>
              </w:rPr>
              <w:t>larify position of chemicals supplier</w:t>
            </w:r>
          </w:p>
          <w:p w14:paraId="2746B6FA" w14:textId="60675E89" w:rsidR="00B31546" w:rsidRPr="00D41F97" w:rsidRDefault="004D5E7E" w:rsidP="00CF6805">
            <w:pPr>
              <w:pStyle w:val="TablecellLEFT"/>
              <w:rPr>
                <w:rFonts w:eastAsia="Calibri"/>
                <w:szCs w:val="18"/>
              </w:rPr>
            </w:pPr>
            <w:r w:rsidRPr="00D41F97">
              <w:rPr>
                <w:rFonts w:eastAsia="Calibri"/>
                <w:szCs w:val="18"/>
              </w:rPr>
              <w:t>L</w:t>
            </w:r>
            <w:r w:rsidR="00B31546" w:rsidRPr="00D41F97">
              <w:rPr>
                <w:rFonts w:eastAsia="Calibri"/>
                <w:szCs w:val="18"/>
              </w:rPr>
              <w:t>aunch R&amp;D for replacement</w:t>
            </w:r>
          </w:p>
          <w:p w14:paraId="5EE66A76" w14:textId="0D6186ED" w:rsidR="00B31546" w:rsidRPr="00D41F97" w:rsidRDefault="00B13058" w:rsidP="00CF6805">
            <w:pPr>
              <w:pStyle w:val="TablecellLEFT"/>
              <w:rPr>
                <w:rFonts w:eastAsia="Calibri"/>
              </w:rPr>
            </w:pPr>
            <w:r w:rsidRPr="00D41F97">
              <w:rPr>
                <w:rFonts w:eastAsia="Calibri"/>
                <w:szCs w:val="18"/>
              </w:rPr>
              <w:t>Analyse</w:t>
            </w:r>
            <w:r w:rsidR="003B7D7B" w:rsidRPr="00D41F97">
              <w:rPr>
                <w:rFonts w:eastAsia="Calibri"/>
                <w:szCs w:val="18"/>
              </w:rPr>
              <w:t xml:space="preserve"> and </w:t>
            </w:r>
            <w:r w:rsidR="00B31546" w:rsidRPr="00D41F97">
              <w:rPr>
                <w:rFonts w:eastAsia="Calibri"/>
                <w:szCs w:val="18"/>
              </w:rPr>
              <w:t>document use exemptions (e.g. intermediate</w:t>
            </w:r>
            <w:r w:rsidR="00D34E4C" w:rsidRPr="00D41F97">
              <w:rPr>
                <w:rFonts w:eastAsia="Calibri"/>
                <w:szCs w:val="18"/>
                <w:vertAlign w:val="superscript"/>
              </w:rPr>
              <w:t>2</w:t>
            </w:r>
            <w:r w:rsidR="00B31546" w:rsidRPr="00D41F97">
              <w:rPr>
                <w:rFonts w:eastAsia="Calibri"/>
                <w:szCs w:val="18"/>
              </w:rPr>
              <w:t>, scientific research and development</w:t>
            </w:r>
            <w:r w:rsidR="00D34E4C" w:rsidRPr="00D41F97">
              <w:rPr>
                <w:rFonts w:eastAsia="Calibri"/>
                <w:szCs w:val="18"/>
                <w:vertAlign w:val="superscript"/>
              </w:rPr>
              <w:t>3</w:t>
            </w:r>
            <w:r w:rsidR="00B31546" w:rsidRPr="00D41F97">
              <w:rPr>
                <w:rFonts w:eastAsia="Calibri"/>
                <w:szCs w:val="18"/>
              </w:rPr>
              <w:t>)</w:t>
            </w:r>
            <w:r w:rsidR="00B31546" w:rsidRPr="00D41F97">
              <w:rPr>
                <w:rFonts w:eastAsia="Calibri"/>
              </w:rPr>
              <w:t xml:space="preserve"> </w:t>
            </w:r>
          </w:p>
        </w:tc>
        <w:tc>
          <w:tcPr>
            <w:tcW w:w="1276" w:type="dxa"/>
            <w:shd w:val="clear" w:color="auto" w:fill="auto"/>
          </w:tcPr>
          <w:p w14:paraId="488F224F" w14:textId="77777777" w:rsidR="00B31546" w:rsidRPr="00D41F97" w:rsidRDefault="00B31546" w:rsidP="00CF6805">
            <w:pPr>
              <w:pStyle w:val="TablecellLEFT"/>
              <w:rPr>
                <w:rFonts w:eastAsia="Calibri"/>
              </w:rPr>
            </w:pPr>
            <w:r w:rsidRPr="00D41F97">
              <w:rPr>
                <w:rFonts w:eastAsia="Calibri"/>
              </w:rPr>
              <w:t xml:space="preserve">5 years </w:t>
            </w:r>
          </w:p>
        </w:tc>
        <w:tc>
          <w:tcPr>
            <w:tcW w:w="1843" w:type="dxa"/>
            <w:shd w:val="clear" w:color="auto" w:fill="auto"/>
          </w:tcPr>
          <w:p w14:paraId="36240AB0" w14:textId="77777777" w:rsidR="00B31546" w:rsidRPr="00D41F97" w:rsidRDefault="00B31546" w:rsidP="00CF6805">
            <w:pPr>
              <w:pStyle w:val="TablecellLEFT"/>
              <w:rPr>
                <w:rFonts w:eastAsia="Calibri"/>
              </w:rPr>
            </w:pPr>
            <w:r w:rsidRPr="00D41F97">
              <w:rPr>
                <w:rFonts w:eastAsia="Calibri"/>
              </w:rPr>
              <w:t xml:space="preserve">Prioritization by ECHA for Annex XIV </w:t>
            </w:r>
          </w:p>
        </w:tc>
        <w:tc>
          <w:tcPr>
            <w:tcW w:w="2302" w:type="dxa"/>
            <w:shd w:val="clear" w:color="auto" w:fill="auto"/>
          </w:tcPr>
          <w:p w14:paraId="1FBAE18C" w14:textId="3EAB8878" w:rsidR="00B31546" w:rsidRPr="00D41F97" w:rsidRDefault="004D5E7E" w:rsidP="00CF6805">
            <w:pPr>
              <w:pStyle w:val="TablecellLEFT"/>
              <w:rPr>
                <w:rFonts w:eastAsia="Calibri"/>
                <w:szCs w:val="18"/>
              </w:rPr>
            </w:pPr>
            <w:r w:rsidRPr="00D41F97">
              <w:rPr>
                <w:rFonts w:eastAsia="Calibri"/>
                <w:szCs w:val="18"/>
              </w:rPr>
              <w:t>L</w:t>
            </w:r>
            <w:r w:rsidR="00B31546" w:rsidRPr="00D41F97">
              <w:rPr>
                <w:rFonts w:eastAsia="Calibri"/>
                <w:szCs w:val="18"/>
              </w:rPr>
              <w:t>isting is not a ban</w:t>
            </w:r>
          </w:p>
          <w:p w14:paraId="5F6B8901" w14:textId="559F2FF2" w:rsidR="00B31546" w:rsidRPr="00D41F97" w:rsidRDefault="004D5E7E" w:rsidP="00CF6805">
            <w:pPr>
              <w:pStyle w:val="TablecellLEFT"/>
              <w:rPr>
                <w:rFonts w:eastAsia="Calibri"/>
                <w:szCs w:val="18"/>
              </w:rPr>
            </w:pPr>
            <w:r w:rsidRPr="00D41F97">
              <w:rPr>
                <w:rFonts w:eastAsia="Calibri"/>
                <w:szCs w:val="18"/>
              </w:rPr>
              <w:t>L</w:t>
            </w:r>
            <w:r w:rsidR="00B31546" w:rsidRPr="00D41F97">
              <w:rPr>
                <w:rFonts w:eastAsia="Calibri"/>
                <w:szCs w:val="18"/>
              </w:rPr>
              <w:t>isting does not in all cases lead to Annex XIV or Annex XVII listing</w:t>
            </w:r>
          </w:p>
          <w:p w14:paraId="3B73E0B4" w14:textId="56FF3FBD" w:rsidR="00B31546" w:rsidRPr="00D41F97" w:rsidRDefault="004D5E7E" w:rsidP="00CF6805">
            <w:pPr>
              <w:pStyle w:val="TablecellLEFT"/>
              <w:rPr>
                <w:rFonts w:eastAsia="Calibri"/>
                <w:szCs w:val="18"/>
              </w:rPr>
            </w:pPr>
            <w:r w:rsidRPr="00D41F97">
              <w:rPr>
                <w:rFonts w:eastAsia="Calibri"/>
                <w:szCs w:val="18"/>
              </w:rPr>
              <w:t>L</w:t>
            </w:r>
            <w:r w:rsidR="00B31546" w:rsidRPr="00D41F97">
              <w:rPr>
                <w:rFonts w:eastAsia="Calibri"/>
                <w:szCs w:val="18"/>
              </w:rPr>
              <w:t>isting can be the end of the regulatory activity</w:t>
            </w:r>
          </w:p>
          <w:p w14:paraId="67801E19" w14:textId="193D13EC" w:rsidR="00B31546" w:rsidRPr="00D41F97" w:rsidRDefault="004D5E7E" w:rsidP="00CF6805">
            <w:pPr>
              <w:pStyle w:val="TablecellLEFT"/>
              <w:rPr>
                <w:rFonts w:eastAsia="Calibri"/>
              </w:rPr>
            </w:pPr>
            <w:r w:rsidRPr="00D41F97">
              <w:rPr>
                <w:rFonts w:eastAsia="Calibri"/>
                <w:szCs w:val="18"/>
              </w:rPr>
              <w:t>U</w:t>
            </w:r>
            <w:r w:rsidR="00B31546" w:rsidRPr="00D41F97">
              <w:rPr>
                <w:rFonts w:eastAsia="Calibri"/>
                <w:szCs w:val="18"/>
              </w:rPr>
              <w:t xml:space="preserve">n-listing not </w:t>
            </w:r>
            <w:r w:rsidR="00D46A92" w:rsidRPr="00D41F97">
              <w:rPr>
                <w:rFonts w:eastAsia="Calibri"/>
                <w:szCs w:val="18"/>
              </w:rPr>
              <w:t xml:space="preserve">currently </w:t>
            </w:r>
            <w:r w:rsidR="00B31546" w:rsidRPr="00D41F97">
              <w:rPr>
                <w:rFonts w:eastAsia="Calibri"/>
                <w:szCs w:val="18"/>
              </w:rPr>
              <w:t xml:space="preserve">foreseen in </w:t>
            </w:r>
            <w:r w:rsidR="00A25A8C" w:rsidRPr="00D41F97">
              <w:rPr>
                <w:rFonts w:eastAsia="Calibri"/>
                <w:szCs w:val="18"/>
              </w:rPr>
              <w:t>REACH</w:t>
            </w:r>
          </w:p>
        </w:tc>
      </w:tr>
      <w:tr w:rsidR="00AF1C4B" w:rsidRPr="00D41F97" w14:paraId="1F31F7CC" w14:textId="77777777" w:rsidTr="00D34E4C">
        <w:tc>
          <w:tcPr>
            <w:tcW w:w="14743" w:type="dxa"/>
            <w:gridSpan w:val="8"/>
            <w:shd w:val="clear" w:color="auto" w:fill="auto"/>
          </w:tcPr>
          <w:p w14:paraId="1FE1E46E" w14:textId="0ED6D74D" w:rsidR="00AF1C4B" w:rsidRPr="00D41F97" w:rsidRDefault="00D34E4C" w:rsidP="00CF6805">
            <w:pPr>
              <w:pStyle w:val="TableFootnote"/>
              <w:rPr>
                <w:rFonts w:eastAsia="Calibri"/>
              </w:rPr>
            </w:pPr>
            <w:r w:rsidRPr="00D41F97">
              <w:rPr>
                <w:rFonts w:eastAsia="Calibri"/>
                <w:vertAlign w:val="superscript"/>
              </w:rPr>
              <w:t>1</w:t>
            </w:r>
            <w:r w:rsidR="00AF1C4B" w:rsidRPr="00D41F97">
              <w:rPr>
                <w:rFonts w:eastAsia="Calibri"/>
              </w:rPr>
              <w:tab/>
              <w:t>The sunset date is the date(s) foreseen in REAC</w:t>
            </w:r>
            <w:r w:rsidR="006064CC" w:rsidRPr="00D41F97">
              <w:rPr>
                <w:rFonts w:eastAsia="Calibri"/>
              </w:rPr>
              <w:t>H</w:t>
            </w:r>
            <w:r w:rsidR="00AF1C4B" w:rsidRPr="00D41F97">
              <w:rPr>
                <w:rFonts w:eastAsia="Calibri"/>
              </w:rPr>
              <w:t xml:space="preserve"> Annex XIV (Authorisation </w:t>
            </w:r>
            <w:r w:rsidR="00901408" w:rsidRPr="00D41F97">
              <w:rPr>
                <w:rFonts w:eastAsia="Calibri"/>
              </w:rPr>
              <w:t>l</w:t>
            </w:r>
            <w:r w:rsidR="00AF1C4B" w:rsidRPr="00D41F97">
              <w:rPr>
                <w:rFonts w:eastAsia="Calibri"/>
              </w:rPr>
              <w:t>ist) from which the placing on the market and the use of the substance is prohibited unless an authorisation is granted or an exemption from authorisation applies. For example, the sunset date for chromium trioxide is 21 September 2017.</w:t>
            </w:r>
          </w:p>
          <w:p w14:paraId="7662E07B" w14:textId="3ADC6900" w:rsidR="00AF1C4B" w:rsidRPr="00D41F97" w:rsidRDefault="00D34E4C" w:rsidP="00CF6805">
            <w:pPr>
              <w:pStyle w:val="TableFootnote"/>
              <w:rPr>
                <w:rFonts w:eastAsia="Calibri"/>
              </w:rPr>
            </w:pPr>
            <w:r w:rsidRPr="00D41F97">
              <w:rPr>
                <w:rFonts w:eastAsia="Calibri"/>
                <w:vertAlign w:val="superscript"/>
              </w:rPr>
              <w:t>2</w:t>
            </w:r>
            <w:r w:rsidR="00AF1C4B" w:rsidRPr="00D41F97">
              <w:rPr>
                <w:rFonts w:eastAsia="Calibri"/>
              </w:rPr>
              <w:tab/>
              <w:t>Intermediate means a substance that is manufactured for and consumed in or used for chemical processing in order to be transformed into another substance (synthesis).</w:t>
            </w:r>
          </w:p>
          <w:p w14:paraId="3BF41E0F" w14:textId="1AECBA75" w:rsidR="00AF1C4B" w:rsidRPr="00D41F97" w:rsidRDefault="00D34E4C" w:rsidP="00CF6805">
            <w:pPr>
              <w:pStyle w:val="TableFootnote"/>
              <w:rPr>
                <w:rFonts w:eastAsia="Calibri"/>
              </w:rPr>
            </w:pPr>
            <w:r w:rsidRPr="00D41F97">
              <w:rPr>
                <w:rFonts w:eastAsia="Calibri"/>
                <w:vertAlign w:val="superscript"/>
              </w:rPr>
              <w:t>3</w:t>
            </w:r>
            <w:r w:rsidR="00AF1C4B" w:rsidRPr="00D41F97">
              <w:rPr>
                <w:rFonts w:eastAsia="Calibri"/>
              </w:rPr>
              <w:tab/>
              <w:t>Scientific R&amp;D means any scientific experimentation, analysis or chemical research carried out under controlled conditions in a volume less than one ton per year.</w:t>
            </w:r>
          </w:p>
        </w:tc>
      </w:tr>
    </w:tbl>
    <w:p w14:paraId="4A7D34BC" w14:textId="405CF779" w:rsidR="00B9066A" w:rsidRPr="00D41F97" w:rsidRDefault="00B9066A" w:rsidP="00CF6805">
      <w:pPr>
        <w:pStyle w:val="paragraph"/>
      </w:pPr>
    </w:p>
    <w:p w14:paraId="59979EF0" w14:textId="69D7823F" w:rsidR="00590F0C" w:rsidRPr="00D41F97" w:rsidRDefault="00590F0C" w:rsidP="00590F0C">
      <w:pPr>
        <w:pStyle w:val="CaptionAnnexTable"/>
        <w:ind w:left="567" w:right="819"/>
        <w:rPr>
          <w:noProof w:val="0"/>
        </w:rPr>
      </w:pPr>
      <w:bookmarkStart w:id="149" w:name="_Ref475370373"/>
      <w:bookmarkStart w:id="150" w:name="_Toc499114727"/>
      <w:r w:rsidRPr="00D41F97">
        <w:rPr>
          <w:noProof w:val="0"/>
        </w:rPr>
        <w:lastRenderedPageBreak/>
        <w:t>: Summary of legal obligations of industry, possible associated actions, schedules as a function of regulatory step - Imminent</w:t>
      </w:r>
      <w:bookmarkEnd w:id="149"/>
      <w:bookmarkEnd w:id="150"/>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984"/>
        <w:gridCol w:w="1418"/>
        <w:gridCol w:w="1843"/>
        <w:gridCol w:w="2693"/>
        <w:gridCol w:w="1276"/>
        <w:gridCol w:w="1843"/>
        <w:gridCol w:w="1984"/>
      </w:tblGrid>
      <w:tr w:rsidR="00B9066A" w:rsidRPr="00D41F97" w14:paraId="263BB2D0" w14:textId="77777777" w:rsidTr="00D73E68">
        <w:tc>
          <w:tcPr>
            <w:tcW w:w="1844" w:type="dxa"/>
            <w:shd w:val="clear" w:color="auto" w:fill="BFBFBF" w:themeFill="background1" w:themeFillShade="BF"/>
          </w:tcPr>
          <w:p w14:paraId="611F0302" w14:textId="7348CA13" w:rsidR="00B31546" w:rsidRPr="00D41F97" w:rsidRDefault="00B31546" w:rsidP="007032F1">
            <w:pPr>
              <w:pStyle w:val="TableHeaderLEFT"/>
              <w:rPr>
                <w:sz w:val="18"/>
                <w:szCs w:val="18"/>
              </w:rPr>
            </w:pPr>
            <w:r w:rsidRPr="00D41F97">
              <w:rPr>
                <w:rFonts w:eastAsia="Calibri"/>
                <w:sz w:val="18"/>
                <w:szCs w:val="18"/>
              </w:rPr>
              <w:t xml:space="preserve">List name </w:t>
            </w:r>
          </w:p>
        </w:tc>
        <w:tc>
          <w:tcPr>
            <w:tcW w:w="1984" w:type="dxa"/>
            <w:shd w:val="clear" w:color="auto" w:fill="BFBFBF" w:themeFill="background1" w:themeFillShade="BF"/>
          </w:tcPr>
          <w:p w14:paraId="7DC34D72" w14:textId="77777777" w:rsidR="00B31546" w:rsidRPr="00D41F97" w:rsidRDefault="00B31546" w:rsidP="007032F1">
            <w:pPr>
              <w:pStyle w:val="TableHeaderLEFT"/>
              <w:rPr>
                <w:rFonts w:eastAsia="Calibri"/>
                <w:sz w:val="18"/>
                <w:szCs w:val="18"/>
              </w:rPr>
            </w:pPr>
            <w:r w:rsidRPr="00D41F97">
              <w:rPr>
                <w:rFonts w:eastAsia="Calibri"/>
                <w:sz w:val="18"/>
                <w:szCs w:val="18"/>
              </w:rPr>
              <w:t>Purpose</w:t>
            </w:r>
          </w:p>
        </w:tc>
        <w:tc>
          <w:tcPr>
            <w:tcW w:w="1418" w:type="dxa"/>
            <w:shd w:val="clear" w:color="auto" w:fill="BFBFBF" w:themeFill="background1" w:themeFillShade="BF"/>
          </w:tcPr>
          <w:p w14:paraId="487F19EE" w14:textId="77777777" w:rsidR="00B31546" w:rsidRPr="00D41F97" w:rsidRDefault="00B31546" w:rsidP="007032F1">
            <w:pPr>
              <w:pStyle w:val="TableHeaderLEFT"/>
              <w:rPr>
                <w:rFonts w:eastAsia="Calibri"/>
                <w:sz w:val="18"/>
                <w:szCs w:val="18"/>
              </w:rPr>
            </w:pPr>
            <w:r w:rsidRPr="00D41F97">
              <w:rPr>
                <w:rFonts w:eastAsia="Calibri"/>
                <w:sz w:val="18"/>
                <w:szCs w:val="18"/>
              </w:rPr>
              <w:t>Update of list (current practice)</w:t>
            </w:r>
          </w:p>
        </w:tc>
        <w:tc>
          <w:tcPr>
            <w:tcW w:w="1843" w:type="dxa"/>
            <w:shd w:val="clear" w:color="auto" w:fill="BFBFBF" w:themeFill="background1" w:themeFillShade="BF"/>
          </w:tcPr>
          <w:p w14:paraId="4F12A1B1" w14:textId="77777777" w:rsidR="00B31546" w:rsidRPr="00D41F97" w:rsidRDefault="00B31546" w:rsidP="007032F1">
            <w:pPr>
              <w:pStyle w:val="TableHeaderLEFT"/>
              <w:rPr>
                <w:rFonts w:eastAsia="Calibri"/>
                <w:sz w:val="18"/>
                <w:szCs w:val="18"/>
              </w:rPr>
            </w:pPr>
            <w:r w:rsidRPr="00D41F97">
              <w:rPr>
                <w:rFonts w:eastAsia="Calibri"/>
                <w:sz w:val="18"/>
                <w:szCs w:val="18"/>
              </w:rPr>
              <w:t xml:space="preserve">Legal obligations of industry </w:t>
            </w:r>
          </w:p>
        </w:tc>
        <w:tc>
          <w:tcPr>
            <w:tcW w:w="2693" w:type="dxa"/>
            <w:shd w:val="clear" w:color="auto" w:fill="BFBFBF" w:themeFill="background1" w:themeFillShade="BF"/>
          </w:tcPr>
          <w:p w14:paraId="18D1E22A" w14:textId="77777777" w:rsidR="00B31546" w:rsidRPr="00D41F97" w:rsidRDefault="00B31546" w:rsidP="007032F1">
            <w:pPr>
              <w:pStyle w:val="TableHeaderLEFT"/>
              <w:rPr>
                <w:rFonts w:eastAsia="Calibri"/>
                <w:sz w:val="18"/>
                <w:szCs w:val="18"/>
              </w:rPr>
            </w:pPr>
            <w:r w:rsidRPr="00D41F97">
              <w:rPr>
                <w:rFonts w:eastAsia="Calibri"/>
                <w:sz w:val="18"/>
                <w:szCs w:val="18"/>
              </w:rPr>
              <w:t>Possible actions by the user of the M&amp;P</w:t>
            </w:r>
          </w:p>
        </w:tc>
        <w:tc>
          <w:tcPr>
            <w:tcW w:w="1276" w:type="dxa"/>
            <w:shd w:val="clear" w:color="auto" w:fill="BFBFBF" w:themeFill="background1" w:themeFillShade="BF"/>
          </w:tcPr>
          <w:p w14:paraId="46DE1716" w14:textId="5990E7EA" w:rsidR="00B31546" w:rsidRPr="00D41F97" w:rsidRDefault="00B31546" w:rsidP="007032F1">
            <w:pPr>
              <w:pStyle w:val="TableHeaderLEFT"/>
              <w:rPr>
                <w:rFonts w:eastAsia="Calibri"/>
                <w:sz w:val="18"/>
                <w:szCs w:val="18"/>
              </w:rPr>
            </w:pPr>
            <w:r w:rsidRPr="00D41F97">
              <w:rPr>
                <w:rFonts w:eastAsia="Calibri"/>
                <w:sz w:val="18"/>
                <w:szCs w:val="18"/>
              </w:rPr>
              <w:t>Minimum time until sunset date</w:t>
            </w:r>
            <w:r w:rsidR="00D73E68" w:rsidRPr="00D41F97">
              <w:rPr>
                <w:rFonts w:eastAsia="Calibri"/>
                <w:sz w:val="18"/>
                <w:szCs w:val="18"/>
                <w:vertAlign w:val="superscript"/>
              </w:rPr>
              <w:t>1</w:t>
            </w:r>
          </w:p>
        </w:tc>
        <w:tc>
          <w:tcPr>
            <w:tcW w:w="1843" w:type="dxa"/>
            <w:shd w:val="clear" w:color="auto" w:fill="BFBFBF" w:themeFill="background1" w:themeFillShade="BF"/>
          </w:tcPr>
          <w:p w14:paraId="512878D0" w14:textId="77777777" w:rsidR="00B31546" w:rsidRPr="00D41F97" w:rsidRDefault="00B31546" w:rsidP="007032F1">
            <w:pPr>
              <w:pStyle w:val="TableHeaderLEFT"/>
              <w:rPr>
                <w:rFonts w:eastAsia="Calibri"/>
                <w:sz w:val="18"/>
                <w:szCs w:val="18"/>
              </w:rPr>
            </w:pPr>
            <w:r w:rsidRPr="00D41F97">
              <w:rPr>
                <w:rFonts w:eastAsia="Calibri"/>
                <w:sz w:val="18"/>
                <w:szCs w:val="18"/>
              </w:rPr>
              <w:t>Next regulatory step</w:t>
            </w:r>
          </w:p>
        </w:tc>
        <w:tc>
          <w:tcPr>
            <w:tcW w:w="1984" w:type="dxa"/>
            <w:shd w:val="clear" w:color="auto" w:fill="BFBFBF" w:themeFill="background1" w:themeFillShade="BF"/>
          </w:tcPr>
          <w:p w14:paraId="18AFAAE4" w14:textId="77777777" w:rsidR="00B31546" w:rsidRPr="00D41F97" w:rsidRDefault="00B31546" w:rsidP="007032F1">
            <w:pPr>
              <w:pStyle w:val="TableHeaderLEFT"/>
              <w:rPr>
                <w:rFonts w:eastAsia="Calibri"/>
                <w:sz w:val="18"/>
                <w:szCs w:val="18"/>
              </w:rPr>
            </w:pPr>
            <w:r w:rsidRPr="00D41F97">
              <w:rPr>
                <w:rFonts w:eastAsia="Calibri"/>
                <w:sz w:val="18"/>
                <w:szCs w:val="18"/>
              </w:rPr>
              <w:t>Other relevant notes</w:t>
            </w:r>
          </w:p>
        </w:tc>
      </w:tr>
      <w:tr w:rsidR="00B9066A" w:rsidRPr="00D41F97" w14:paraId="1BE5BF5B" w14:textId="77777777" w:rsidTr="00D73E68">
        <w:tc>
          <w:tcPr>
            <w:tcW w:w="1844" w:type="dxa"/>
            <w:shd w:val="clear" w:color="auto" w:fill="auto"/>
          </w:tcPr>
          <w:p w14:paraId="5B47A210" w14:textId="1DEBEAF0" w:rsidR="00B31546" w:rsidRPr="00D41F97" w:rsidRDefault="004C084C" w:rsidP="00CF6805">
            <w:pPr>
              <w:pStyle w:val="TablecellLEFT"/>
              <w:rPr>
                <w:rFonts w:eastAsia="Calibri"/>
              </w:rPr>
            </w:pPr>
            <w:hyperlink r:id="rId34" w:history="1">
              <w:r w:rsidR="00B31546" w:rsidRPr="00D41F97">
                <w:rPr>
                  <w:rFonts w:eastAsia="Calibri"/>
                  <w:color w:val="0000FF"/>
                  <w:szCs w:val="18"/>
                  <w:u w:val="single"/>
                </w:rPr>
                <w:t>ECHA recommendations for inclusion in the Authorization List</w:t>
              </w:r>
            </w:hyperlink>
            <w:r w:rsidR="00B31546" w:rsidRPr="00D41F97">
              <w:rPr>
                <w:rFonts w:eastAsia="Calibri"/>
                <w:szCs w:val="18"/>
              </w:rPr>
              <w:t xml:space="preserve"> </w:t>
            </w:r>
          </w:p>
          <w:p w14:paraId="66212B1C" w14:textId="77777777" w:rsidR="00B31546" w:rsidRPr="00D41F97" w:rsidRDefault="00B31546" w:rsidP="00CF6805">
            <w:pPr>
              <w:pStyle w:val="TablecellLEFT"/>
              <w:rPr>
                <w:rFonts w:eastAsia="Calibri"/>
              </w:rPr>
            </w:pPr>
            <w:r w:rsidRPr="00D41F97">
              <w:rPr>
                <w:rFonts w:eastAsia="Calibri"/>
              </w:rPr>
              <w:t>(Prioritization)</w:t>
            </w:r>
          </w:p>
        </w:tc>
        <w:tc>
          <w:tcPr>
            <w:tcW w:w="1984" w:type="dxa"/>
            <w:shd w:val="clear" w:color="auto" w:fill="auto"/>
          </w:tcPr>
          <w:p w14:paraId="217FAF36" w14:textId="35F19FED" w:rsidR="00B31546" w:rsidRPr="00D41F97" w:rsidRDefault="00B31546" w:rsidP="00CF6805">
            <w:pPr>
              <w:pStyle w:val="TablecellLEFT"/>
              <w:rPr>
                <w:rFonts w:eastAsia="Calibri"/>
              </w:rPr>
            </w:pPr>
            <w:r w:rsidRPr="00D41F97">
              <w:rPr>
                <w:rFonts w:eastAsia="Calibri"/>
              </w:rPr>
              <w:t xml:space="preserve">Short list of substances from the candidate list that </w:t>
            </w:r>
            <w:r w:rsidR="00AF1C4B" w:rsidRPr="00D41F97">
              <w:rPr>
                <w:rFonts w:eastAsia="Calibri"/>
              </w:rPr>
              <w:t xml:space="preserve">are </w:t>
            </w:r>
            <w:r w:rsidRPr="00D41F97">
              <w:rPr>
                <w:rFonts w:eastAsia="Calibri"/>
              </w:rPr>
              <w:t xml:space="preserve">in ECHA’s opinion </w:t>
            </w:r>
            <w:r w:rsidR="00AF1C4B" w:rsidRPr="00D41F97">
              <w:rPr>
                <w:rFonts w:eastAsia="Calibri"/>
              </w:rPr>
              <w:t xml:space="preserve">to </w:t>
            </w:r>
            <w:r w:rsidRPr="00D41F97">
              <w:rPr>
                <w:rFonts w:eastAsia="Calibri"/>
              </w:rPr>
              <w:t xml:space="preserve">be next included in the Authorization </w:t>
            </w:r>
            <w:r w:rsidR="00901408" w:rsidRPr="00D41F97">
              <w:rPr>
                <w:rFonts w:eastAsia="Calibri"/>
              </w:rPr>
              <w:t>l</w:t>
            </w:r>
            <w:r w:rsidRPr="00D41F97">
              <w:rPr>
                <w:rFonts w:eastAsia="Calibri"/>
              </w:rPr>
              <w:t>ist as a priority.</w:t>
            </w:r>
          </w:p>
        </w:tc>
        <w:tc>
          <w:tcPr>
            <w:tcW w:w="1418" w:type="dxa"/>
            <w:shd w:val="clear" w:color="auto" w:fill="auto"/>
          </w:tcPr>
          <w:p w14:paraId="3A715C85" w14:textId="0CF3B831" w:rsidR="00B31546" w:rsidRPr="00D41F97" w:rsidRDefault="00B31546" w:rsidP="00CF6805">
            <w:pPr>
              <w:pStyle w:val="TablecellLEFT"/>
              <w:rPr>
                <w:rFonts w:eastAsia="Calibri"/>
              </w:rPr>
            </w:pPr>
            <w:r w:rsidRPr="00D41F97">
              <w:rPr>
                <w:rFonts w:eastAsia="Calibri"/>
              </w:rPr>
              <w:t>once per year (</w:t>
            </w:r>
            <w:r w:rsidR="00A25A8C" w:rsidRPr="00D41F97">
              <w:rPr>
                <w:rFonts w:eastAsia="Calibri"/>
              </w:rPr>
              <w:t>REACH</w:t>
            </w:r>
            <w:r w:rsidRPr="00D41F97">
              <w:rPr>
                <w:rFonts w:eastAsia="Calibri"/>
              </w:rPr>
              <w:t xml:space="preserve"> requirement: At least every second year)</w:t>
            </w:r>
          </w:p>
        </w:tc>
        <w:tc>
          <w:tcPr>
            <w:tcW w:w="1843" w:type="dxa"/>
            <w:shd w:val="clear" w:color="auto" w:fill="auto"/>
          </w:tcPr>
          <w:p w14:paraId="29F7331C" w14:textId="27B97FB2" w:rsidR="00B31546" w:rsidRPr="00D41F97" w:rsidRDefault="008B51B8" w:rsidP="00CF6805">
            <w:pPr>
              <w:pStyle w:val="TablecellLEFT"/>
              <w:rPr>
                <w:rFonts w:eastAsia="Calibri"/>
              </w:rPr>
            </w:pPr>
            <w:r w:rsidRPr="00D41F97">
              <w:rPr>
                <w:rFonts w:eastAsia="Calibri"/>
              </w:rPr>
              <w:t>None</w:t>
            </w:r>
          </w:p>
        </w:tc>
        <w:tc>
          <w:tcPr>
            <w:tcW w:w="2693" w:type="dxa"/>
            <w:shd w:val="clear" w:color="auto" w:fill="auto"/>
          </w:tcPr>
          <w:p w14:paraId="0B707604" w14:textId="037C18F9" w:rsidR="00B31546" w:rsidRPr="00D41F97" w:rsidRDefault="004D5E7E" w:rsidP="00CF6805">
            <w:pPr>
              <w:pStyle w:val="TablecellLEFT"/>
              <w:rPr>
                <w:rFonts w:eastAsia="Calibri"/>
              </w:rPr>
            </w:pPr>
            <w:r w:rsidRPr="00D41F97">
              <w:rPr>
                <w:rFonts w:eastAsia="Calibri"/>
              </w:rPr>
              <w:t>I</w:t>
            </w:r>
            <w:r w:rsidR="00B31546" w:rsidRPr="00D41F97">
              <w:rPr>
                <w:rFonts w:eastAsia="Calibri"/>
              </w:rPr>
              <w:t>nvestigate alternatives</w:t>
            </w:r>
          </w:p>
          <w:p w14:paraId="746C3DCF" w14:textId="1F3DD54D" w:rsidR="00B31546" w:rsidRPr="00D41F97" w:rsidRDefault="004D5E7E" w:rsidP="00CF6805">
            <w:pPr>
              <w:pStyle w:val="TablecellLEFT"/>
              <w:rPr>
                <w:rFonts w:eastAsia="Calibri"/>
              </w:rPr>
            </w:pPr>
            <w:r w:rsidRPr="00D41F97">
              <w:rPr>
                <w:rFonts w:eastAsia="Calibri"/>
              </w:rPr>
              <w:t>D</w:t>
            </w:r>
            <w:r w:rsidR="00B31546" w:rsidRPr="00D41F97">
              <w:rPr>
                <w:rFonts w:eastAsia="Calibri"/>
              </w:rPr>
              <w:t>etermine authorization strategy (own/supplier AfA</w:t>
            </w:r>
            <w:r w:rsidR="00D73E68" w:rsidRPr="00D41F97">
              <w:rPr>
                <w:rFonts w:eastAsia="Calibri"/>
                <w:vertAlign w:val="superscript"/>
              </w:rPr>
              <w:t>2</w:t>
            </w:r>
            <w:r w:rsidR="00B31546" w:rsidRPr="00D41F97">
              <w:rPr>
                <w:rFonts w:eastAsia="Calibri"/>
              </w:rPr>
              <w:t xml:space="preserve"> or exemption route)</w:t>
            </w:r>
          </w:p>
          <w:p w14:paraId="778C1D8A" w14:textId="536E79FF" w:rsidR="00B31546" w:rsidRPr="00D41F97" w:rsidRDefault="004D5E7E" w:rsidP="00CF6805">
            <w:pPr>
              <w:pStyle w:val="TablecellLEFT"/>
              <w:rPr>
                <w:rFonts w:eastAsia="Calibri"/>
              </w:rPr>
            </w:pPr>
            <w:r w:rsidRPr="00D41F97">
              <w:rPr>
                <w:rFonts w:eastAsia="Calibri"/>
              </w:rPr>
              <w:t>S</w:t>
            </w:r>
            <w:r w:rsidR="00B31546" w:rsidRPr="00D41F97">
              <w:rPr>
                <w:rFonts w:eastAsia="Calibri"/>
              </w:rPr>
              <w:t xml:space="preserve">upport own use in public consultation on ECHA draft recommendation under </w:t>
            </w:r>
            <w:r w:rsidR="00A25A8C" w:rsidRPr="00D41F97">
              <w:rPr>
                <w:rFonts w:eastAsia="Calibri"/>
              </w:rPr>
              <w:t>REACH</w:t>
            </w:r>
            <w:r w:rsidR="00B31546" w:rsidRPr="00D41F97">
              <w:rPr>
                <w:rFonts w:eastAsia="Calibri"/>
              </w:rPr>
              <w:t xml:space="preserve"> Article 58(4)</w:t>
            </w:r>
          </w:p>
        </w:tc>
        <w:tc>
          <w:tcPr>
            <w:tcW w:w="1276" w:type="dxa"/>
            <w:shd w:val="clear" w:color="auto" w:fill="auto"/>
          </w:tcPr>
          <w:p w14:paraId="55563456" w14:textId="77777777" w:rsidR="00B31546" w:rsidRPr="00D41F97" w:rsidRDefault="00B31546" w:rsidP="00CF6805">
            <w:pPr>
              <w:pStyle w:val="TablecellLEFT"/>
              <w:rPr>
                <w:rFonts w:eastAsia="Calibri"/>
              </w:rPr>
            </w:pPr>
            <w:r w:rsidRPr="00D41F97">
              <w:rPr>
                <w:rFonts w:eastAsia="Calibri"/>
              </w:rPr>
              <w:t xml:space="preserve">4 years </w:t>
            </w:r>
          </w:p>
        </w:tc>
        <w:tc>
          <w:tcPr>
            <w:tcW w:w="1843" w:type="dxa"/>
            <w:shd w:val="clear" w:color="auto" w:fill="auto"/>
          </w:tcPr>
          <w:p w14:paraId="6722B529" w14:textId="77777777" w:rsidR="00B31546" w:rsidRPr="00D41F97" w:rsidRDefault="00B31546" w:rsidP="00CF6805">
            <w:pPr>
              <w:pStyle w:val="TablecellLEFT"/>
              <w:rPr>
                <w:rFonts w:eastAsia="Calibri"/>
              </w:rPr>
            </w:pPr>
            <w:r w:rsidRPr="00D41F97">
              <w:rPr>
                <w:rFonts w:eastAsia="Calibri"/>
              </w:rPr>
              <w:t xml:space="preserve">EC decision on Annex XIV inclusion </w:t>
            </w:r>
          </w:p>
        </w:tc>
        <w:tc>
          <w:tcPr>
            <w:tcW w:w="1984" w:type="dxa"/>
            <w:shd w:val="clear" w:color="auto" w:fill="auto"/>
          </w:tcPr>
          <w:p w14:paraId="6A53620F" w14:textId="65398B83" w:rsidR="00B31546" w:rsidRPr="00D41F97" w:rsidRDefault="00B31546" w:rsidP="00CF6805">
            <w:pPr>
              <w:pStyle w:val="TablecellLEFT"/>
              <w:rPr>
                <w:rFonts w:eastAsia="Calibri"/>
              </w:rPr>
            </w:pPr>
          </w:p>
        </w:tc>
      </w:tr>
      <w:tr w:rsidR="00B9066A" w:rsidRPr="00D41F97" w14:paraId="014EC787" w14:textId="77777777" w:rsidTr="00D73E68">
        <w:tc>
          <w:tcPr>
            <w:tcW w:w="1844" w:type="dxa"/>
            <w:shd w:val="clear" w:color="auto" w:fill="auto"/>
          </w:tcPr>
          <w:p w14:paraId="57EABABB" w14:textId="5D2A7261" w:rsidR="00B31546" w:rsidRPr="00D41F97" w:rsidRDefault="004C084C" w:rsidP="00CF6805">
            <w:pPr>
              <w:pStyle w:val="TablecellLEFT"/>
              <w:rPr>
                <w:rFonts w:eastAsia="Calibri"/>
              </w:rPr>
            </w:pPr>
            <w:hyperlink r:id="rId35" w:history="1">
              <w:r w:rsidR="00B31546" w:rsidRPr="00D41F97">
                <w:rPr>
                  <w:rStyle w:val="Hyperlink"/>
                  <w:rFonts w:eastAsia="Calibri"/>
                  <w:szCs w:val="18"/>
                </w:rPr>
                <w:t>Authorization List</w:t>
              </w:r>
            </w:hyperlink>
          </w:p>
        </w:tc>
        <w:tc>
          <w:tcPr>
            <w:tcW w:w="1984" w:type="dxa"/>
            <w:shd w:val="clear" w:color="auto" w:fill="auto"/>
          </w:tcPr>
          <w:p w14:paraId="630A8C5F" w14:textId="4D74299F" w:rsidR="00B31546" w:rsidRPr="00D41F97" w:rsidRDefault="00B31546" w:rsidP="00CF6805">
            <w:pPr>
              <w:pStyle w:val="TablecellLEFT"/>
              <w:rPr>
                <w:rFonts w:eastAsia="Calibri"/>
              </w:rPr>
            </w:pPr>
            <w:r w:rsidRPr="00D41F97">
              <w:rPr>
                <w:rFonts w:eastAsia="Calibri"/>
              </w:rPr>
              <w:t xml:space="preserve">List of SVHC subject to </w:t>
            </w:r>
            <w:r w:rsidR="00A25A8C" w:rsidRPr="00D41F97">
              <w:rPr>
                <w:rFonts w:eastAsia="Calibri"/>
              </w:rPr>
              <w:t>REACH</w:t>
            </w:r>
            <w:r w:rsidRPr="00D41F97">
              <w:rPr>
                <w:rFonts w:eastAsia="Calibri"/>
              </w:rPr>
              <w:t xml:space="preserve"> authorization, to assure that the risks from those SVHC are properly controlled and that these SVHC are progressively replaced by suitable alternative substances or technologies where these are economically and technically viable. </w:t>
            </w:r>
          </w:p>
        </w:tc>
        <w:tc>
          <w:tcPr>
            <w:tcW w:w="1418" w:type="dxa"/>
            <w:shd w:val="clear" w:color="auto" w:fill="auto"/>
          </w:tcPr>
          <w:p w14:paraId="26B7FCB1" w14:textId="3A1DF32B" w:rsidR="00B31546" w:rsidRPr="00D41F97" w:rsidRDefault="008B51B8" w:rsidP="00CF6805">
            <w:pPr>
              <w:pStyle w:val="TablecellLEFT"/>
              <w:rPr>
                <w:rFonts w:eastAsia="Calibri"/>
              </w:rPr>
            </w:pPr>
            <w:r w:rsidRPr="00D41F97">
              <w:rPr>
                <w:rFonts w:eastAsia="Calibri"/>
              </w:rPr>
              <w:t>Once per year</w:t>
            </w:r>
          </w:p>
        </w:tc>
        <w:tc>
          <w:tcPr>
            <w:tcW w:w="1843" w:type="dxa"/>
            <w:shd w:val="clear" w:color="auto" w:fill="auto"/>
          </w:tcPr>
          <w:p w14:paraId="7B65E684" w14:textId="504B0639" w:rsidR="00B31546" w:rsidRPr="00D41F97" w:rsidRDefault="00B31546" w:rsidP="00CF6805">
            <w:pPr>
              <w:pStyle w:val="TablecellLEFT"/>
              <w:rPr>
                <w:rFonts w:eastAsia="Calibri"/>
              </w:rPr>
            </w:pPr>
            <w:r w:rsidRPr="00D41F97">
              <w:rPr>
                <w:rFonts w:eastAsia="Calibri"/>
              </w:rPr>
              <w:t>Apply for authorization - Article 62/63; or</w:t>
            </w:r>
          </w:p>
          <w:p w14:paraId="26A85C61" w14:textId="693AA9B2" w:rsidR="00D46A92" w:rsidRPr="00D41F97" w:rsidRDefault="00D46A92" w:rsidP="00CF6805">
            <w:pPr>
              <w:pStyle w:val="TablecellLEFT"/>
              <w:rPr>
                <w:rFonts w:eastAsia="Calibri"/>
              </w:rPr>
            </w:pPr>
            <w:r w:rsidRPr="00D41F97">
              <w:rPr>
                <w:rFonts w:eastAsia="Calibri"/>
              </w:rPr>
              <w:t>Rely on upstream AfA &amp; notify ECHA (Art. 66); or</w:t>
            </w:r>
          </w:p>
          <w:p w14:paraId="0F495C74" w14:textId="6BAA1972" w:rsidR="00B31546" w:rsidRPr="00D41F97" w:rsidRDefault="00B31546" w:rsidP="00CF6805">
            <w:pPr>
              <w:pStyle w:val="TablecellLEFT"/>
              <w:rPr>
                <w:rFonts w:eastAsia="Calibri"/>
              </w:rPr>
            </w:pPr>
            <w:r w:rsidRPr="00D41F97">
              <w:rPr>
                <w:rFonts w:eastAsia="Calibri"/>
              </w:rPr>
              <w:t>Document use exemption from authorization (if any) - Article 36; or</w:t>
            </w:r>
          </w:p>
          <w:p w14:paraId="0C6C836B" w14:textId="301EA1FA" w:rsidR="00B31546" w:rsidRPr="00D41F97" w:rsidRDefault="00B31546" w:rsidP="00CF6805">
            <w:pPr>
              <w:pStyle w:val="TablecellLEFT"/>
              <w:rPr>
                <w:rFonts w:eastAsia="Calibri"/>
              </w:rPr>
            </w:pPr>
            <w:r w:rsidRPr="00D41F97">
              <w:rPr>
                <w:rFonts w:eastAsia="Calibri"/>
              </w:rPr>
              <w:t>Stop use starting from the sunset date</w:t>
            </w:r>
          </w:p>
        </w:tc>
        <w:tc>
          <w:tcPr>
            <w:tcW w:w="2693" w:type="dxa"/>
            <w:shd w:val="clear" w:color="auto" w:fill="auto"/>
          </w:tcPr>
          <w:p w14:paraId="39FA58F8" w14:textId="6074C902" w:rsidR="00B31546" w:rsidRPr="00D41F97" w:rsidRDefault="00B31546" w:rsidP="00CF6805">
            <w:pPr>
              <w:pStyle w:val="TablecellLEFT"/>
              <w:rPr>
                <w:rFonts w:eastAsia="Calibri"/>
              </w:rPr>
            </w:pPr>
            <w:r w:rsidRPr="00D41F97">
              <w:rPr>
                <w:rFonts w:eastAsia="Calibri"/>
              </w:rPr>
              <w:t>Pursue qualification and validation of alternatives</w:t>
            </w:r>
          </w:p>
          <w:p w14:paraId="5433E54E" w14:textId="51C03C03" w:rsidR="00B31546" w:rsidRPr="00D41F97" w:rsidRDefault="004D5E7E" w:rsidP="00CF6805">
            <w:pPr>
              <w:pStyle w:val="TablecellLEFT"/>
              <w:rPr>
                <w:rFonts w:eastAsia="Calibri"/>
              </w:rPr>
            </w:pPr>
            <w:r w:rsidRPr="00D41F97">
              <w:rPr>
                <w:rFonts w:eastAsia="Calibri"/>
              </w:rPr>
              <w:t>P</w:t>
            </w:r>
            <w:r w:rsidR="00B31546" w:rsidRPr="00D41F97">
              <w:rPr>
                <w:rFonts w:eastAsia="Calibri"/>
              </w:rPr>
              <w:t>repare &amp; submit own AfA / support supplier AfA</w:t>
            </w:r>
            <w:r w:rsidR="00D46A92" w:rsidRPr="00D41F97">
              <w:rPr>
                <w:rFonts w:eastAsia="Calibri"/>
              </w:rPr>
              <w:t xml:space="preserve"> (and notify ECHA under Art. 66)</w:t>
            </w:r>
          </w:p>
        </w:tc>
        <w:tc>
          <w:tcPr>
            <w:tcW w:w="1276" w:type="dxa"/>
            <w:shd w:val="clear" w:color="auto" w:fill="auto"/>
          </w:tcPr>
          <w:p w14:paraId="65F0B88D" w14:textId="77777777" w:rsidR="00B31546" w:rsidRPr="00D41F97" w:rsidRDefault="00B31546" w:rsidP="00CF6805">
            <w:pPr>
              <w:pStyle w:val="TablecellLEFT"/>
              <w:rPr>
                <w:rFonts w:eastAsia="Calibri"/>
              </w:rPr>
            </w:pPr>
            <w:r w:rsidRPr="00D41F97">
              <w:rPr>
                <w:rFonts w:eastAsia="Calibri"/>
              </w:rPr>
              <w:t xml:space="preserve">3 years </w:t>
            </w:r>
          </w:p>
        </w:tc>
        <w:tc>
          <w:tcPr>
            <w:tcW w:w="1843" w:type="dxa"/>
            <w:shd w:val="clear" w:color="auto" w:fill="auto"/>
          </w:tcPr>
          <w:p w14:paraId="5EE4E38B" w14:textId="77777777" w:rsidR="00B31546" w:rsidRPr="00D41F97" w:rsidRDefault="00B31546" w:rsidP="00CF6805">
            <w:pPr>
              <w:pStyle w:val="TablecellLEFT"/>
              <w:rPr>
                <w:rFonts w:eastAsia="Calibri"/>
              </w:rPr>
            </w:pPr>
            <w:r w:rsidRPr="00D41F97">
              <w:rPr>
                <w:rFonts w:eastAsia="Calibri"/>
              </w:rPr>
              <w:t xml:space="preserve">Granting of authorization (in case of AfA submission) </w:t>
            </w:r>
          </w:p>
        </w:tc>
        <w:tc>
          <w:tcPr>
            <w:tcW w:w="1984" w:type="dxa"/>
            <w:shd w:val="clear" w:color="auto" w:fill="auto"/>
          </w:tcPr>
          <w:p w14:paraId="0DFA4209" w14:textId="56CB32B4" w:rsidR="00B31546" w:rsidRPr="00D41F97" w:rsidRDefault="00B31546" w:rsidP="00CF6805">
            <w:pPr>
              <w:pStyle w:val="TablecellLEFT"/>
              <w:rPr>
                <w:rFonts w:eastAsia="Calibri"/>
              </w:rPr>
            </w:pPr>
            <w:r w:rsidRPr="00D41F97">
              <w:rPr>
                <w:rFonts w:eastAsia="Calibri"/>
              </w:rPr>
              <w:t xml:space="preserve">No restriction under Annex XVII can be added to uses subject to authorization (Art. 58(5)). </w:t>
            </w:r>
          </w:p>
          <w:p w14:paraId="54C41462" w14:textId="4C6507A5" w:rsidR="00B31546" w:rsidRPr="00D41F97" w:rsidRDefault="00B31546" w:rsidP="00CF6805">
            <w:pPr>
              <w:pStyle w:val="TablecellLEFT"/>
              <w:rPr>
                <w:rFonts w:eastAsia="Calibri"/>
              </w:rPr>
            </w:pPr>
            <w:r w:rsidRPr="00D41F97">
              <w:rPr>
                <w:rFonts w:eastAsia="Calibri"/>
              </w:rPr>
              <w:t>Use of substance in already existing articles can be restricted (Art. 58 (6)) in addition to authorization</w:t>
            </w:r>
          </w:p>
        </w:tc>
      </w:tr>
      <w:tr w:rsidR="00AB10CE" w:rsidRPr="00D41F97" w14:paraId="5B0FD3F3" w14:textId="77777777" w:rsidTr="00D73E68">
        <w:tc>
          <w:tcPr>
            <w:tcW w:w="14885" w:type="dxa"/>
            <w:gridSpan w:val="8"/>
            <w:shd w:val="clear" w:color="auto" w:fill="auto"/>
          </w:tcPr>
          <w:p w14:paraId="66181086" w14:textId="3EE0F4A9" w:rsidR="00AB10CE" w:rsidRPr="00D41F97" w:rsidRDefault="00D73E68" w:rsidP="00CF6805">
            <w:pPr>
              <w:pStyle w:val="TableFootnote"/>
              <w:rPr>
                <w:rFonts w:eastAsia="Calibri"/>
              </w:rPr>
            </w:pPr>
            <w:r w:rsidRPr="00D41F97">
              <w:rPr>
                <w:rFonts w:eastAsia="Calibri"/>
                <w:vertAlign w:val="superscript"/>
              </w:rPr>
              <w:t>1</w:t>
            </w:r>
            <w:r w:rsidR="00AB10CE" w:rsidRPr="00D41F97">
              <w:rPr>
                <w:rFonts w:eastAsia="Calibri"/>
              </w:rPr>
              <w:tab/>
              <w:t>The sunset date is the date(s) foreseen in REAC</w:t>
            </w:r>
            <w:r w:rsidR="006064CC" w:rsidRPr="00D41F97">
              <w:rPr>
                <w:rFonts w:eastAsia="Calibri"/>
              </w:rPr>
              <w:t>H</w:t>
            </w:r>
            <w:r w:rsidR="00AB10CE" w:rsidRPr="00D41F97">
              <w:rPr>
                <w:rFonts w:eastAsia="Calibri"/>
              </w:rPr>
              <w:t xml:space="preserve"> Annex XIV (Authorisation List) from which the placing on the market and the use of the substance is prohibited unless an authorisation is granted or an exemption from authorisation applies. For example, the sunset date for chromium trioxide is 21 September 2017. </w:t>
            </w:r>
          </w:p>
          <w:p w14:paraId="6110C2D8" w14:textId="584ECA4C" w:rsidR="00AB10CE" w:rsidRPr="00D41F97" w:rsidDel="004D5E7E" w:rsidRDefault="00D73E68" w:rsidP="00CF6805">
            <w:pPr>
              <w:pStyle w:val="TableFootnote"/>
              <w:rPr>
                <w:rFonts w:eastAsia="Calibri"/>
              </w:rPr>
            </w:pPr>
            <w:r w:rsidRPr="00D41F97">
              <w:rPr>
                <w:rFonts w:eastAsia="Calibri"/>
                <w:vertAlign w:val="superscript"/>
              </w:rPr>
              <w:t>2</w:t>
            </w:r>
            <w:r w:rsidR="00AB10CE" w:rsidRPr="00D41F97">
              <w:rPr>
                <w:rFonts w:eastAsia="Calibri"/>
              </w:rPr>
              <w:tab/>
              <w:t>AfA = Application for Authorisation under REAC</w:t>
            </w:r>
            <w:r w:rsidR="006064CC" w:rsidRPr="00D41F97">
              <w:rPr>
                <w:rFonts w:eastAsia="Calibri"/>
              </w:rPr>
              <w:t>H</w:t>
            </w:r>
            <w:r w:rsidR="00AB10CE" w:rsidRPr="00D41F97">
              <w:rPr>
                <w:rFonts w:eastAsia="Calibri"/>
              </w:rPr>
              <w:t xml:space="preserve"> Title VII</w:t>
            </w:r>
            <w:r w:rsidR="00CF6805" w:rsidRPr="00D41F97">
              <w:rPr>
                <w:rFonts w:eastAsia="Calibri"/>
              </w:rPr>
              <w:t>.</w:t>
            </w:r>
          </w:p>
        </w:tc>
      </w:tr>
    </w:tbl>
    <w:p w14:paraId="464923F0" w14:textId="77777777" w:rsidR="00B31546" w:rsidRPr="00D41F97" w:rsidRDefault="00B31546" w:rsidP="00B31546">
      <w:pPr>
        <w:pStyle w:val="paragraph"/>
        <w:rPr>
          <w:noProof w:val="0"/>
        </w:rPr>
        <w:sectPr w:rsidR="00B31546" w:rsidRPr="00D41F97" w:rsidSect="003979D7">
          <w:pgSz w:w="16838" w:h="11906" w:orient="landscape" w:code="9"/>
          <w:pgMar w:top="1418" w:right="1418" w:bottom="1418" w:left="1418" w:header="709" w:footer="709" w:gutter="0"/>
          <w:cols w:space="708"/>
          <w:docGrid w:linePitch="360"/>
        </w:sectPr>
      </w:pPr>
    </w:p>
    <w:p w14:paraId="43AF32C1" w14:textId="333AE3F7" w:rsidR="002B0C70" w:rsidRPr="00D41F97" w:rsidRDefault="002B0C70" w:rsidP="002B0C70">
      <w:pPr>
        <w:pStyle w:val="Annex2"/>
        <w:rPr>
          <w:noProof w:val="0"/>
        </w:rPr>
      </w:pPr>
      <w:bookmarkStart w:id="151" w:name="_Ref494199885"/>
      <w:bookmarkStart w:id="152" w:name="_Toc499114721"/>
      <w:r w:rsidRPr="00D41F97">
        <w:rPr>
          <w:noProof w:val="0"/>
        </w:rPr>
        <w:lastRenderedPageBreak/>
        <w:t>Additional information</w:t>
      </w:r>
      <w:bookmarkEnd w:id="151"/>
      <w:bookmarkEnd w:id="152"/>
    </w:p>
    <w:p w14:paraId="7EF49A3B" w14:textId="48B69141" w:rsidR="00B31546" w:rsidRDefault="00B31546" w:rsidP="003A742E">
      <w:pPr>
        <w:pStyle w:val="paragraph"/>
        <w:rPr>
          <w:noProof w:val="0"/>
        </w:rPr>
      </w:pPr>
      <w:r w:rsidRPr="00D41F97">
        <w:rPr>
          <w:noProof w:val="0"/>
        </w:rPr>
        <w:t>For more information, links to ECHA lists are provided below (the links are valid at the time of publication of this document):</w:t>
      </w:r>
    </w:p>
    <w:p w14:paraId="1CAB38A9" w14:textId="77777777" w:rsidR="00685FEA" w:rsidRPr="00D41F97" w:rsidRDefault="00685FEA" w:rsidP="003A742E">
      <w:pPr>
        <w:pStyle w:val="paragraph"/>
        <w:rPr>
          <w:noProof w:val="0"/>
        </w:rPr>
      </w:pPr>
    </w:p>
    <w:tbl>
      <w:tblPr>
        <w:tblStyle w:val="TableGrid"/>
        <w:tblW w:w="0" w:type="auto"/>
        <w:tblLook w:val="04A0" w:firstRow="1" w:lastRow="0" w:firstColumn="1" w:lastColumn="0" w:noHBand="0" w:noVBand="1"/>
      </w:tblPr>
      <w:tblGrid>
        <w:gridCol w:w="2518"/>
        <w:gridCol w:w="6768"/>
      </w:tblGrid>
      <w:tr w:rsidR="00685FEA" w:rsidRPr="00685FEA" w14:paraId="7A189D44" w14:textId="77777777" w:rsidTr="00685FEA">
        <w:tc>
          <w:tcPr>
            <w:tcW w:w="2518" w:type="dxa"/>
          </w:tcPr>
          <w:p w14:paraId="74442CFD" w14:textId="77777777" w:rsidR="00685FEA" w:rsidRPr="00685FEA" w:rsidRDefault="00685FEA" w:rsidP="00146BD7">
            <w:pPr>
              <w:pStyle w:val="TablecellLEFT"/>
            </w:pPr>
            <w:r w:rsidRPr="00685FEA">
              <w:t>Annex XIV</w:t>
            </w:r>
          </w:p>
        </w:tc>
        <w:tc>
          <w:tcPr>
            <w:tcW w:w="6768" w:type="dxa"/>
          </w:tcPr>
          <w:p w14:paraId="767ED0AE" w14:textId="04A7CB60" w:rsidR="00685FEA" w:rsidRPr="00685FEA" w:rsidRDefault="004C084C" w:rsidP="00146BD7">
            <w:pPr>
              <w:pStyle w:val="TablecellLEFT"/>
            </w:pPr>
            <w:hyperlink r:id="rId36" w:history="1">
              <w:r w:rsidR="00685FEA" w:rsidRPr="00685FEA">
                <w:rPr>
                  <w:rStyle w:val="Hyperlink"/>
                </w:rPr>
                <w:t>https://echa.europa.eu/authorisation-list</w:t>
              </w:r>
            </w:hyperlink>
          </w:p>
        </w:tc>
      </w:tr>
      <w:tr w:rsidR="00685FEA" w:rsidRPr="00685FEA" w14:paraId="0088D5CF" w14:textId="77777777" w:rsidTr="00685FEA">
        <w:tc>
          <w:tcPr>
            <w:tcW w:w="2518" w:type="dxa"/>
          </w:tcPr>
          <w:p w14:paraId="1D5635DD" w14:textId="77777777" w:rsidR="00685FEA" w:rsidRPr="00685FEA" w:rsidRDefault="00685FEA" w:rsidP="00146BD7">
            <w:pPr>
              <w:pStyle w:val="TablecellLEFT"/>
            </w:pPr>
            <w:r w:rsidRPr="00685FEA">
              <w:t>List of recommendations for Annex XIV</w:t>
            </w:r>
          </w:p>
        </w:tc>
        <w:tc>
          <w:tcPr>
            <w:tcW w:w="6768" w:type="dxa"/>
          </w:tcPr>
          <w:p w14:paraId="0F5D1204" w14:textId="3431CD2F" w:rsidR="00685FEA" w:rsidRPr="00685FEA" w:rsidRDefault="004C084C" w:rsidP="00146BD7">
            <w:pPr>
              <w:pStyle w:val="TablecellLEFT"/>
            </w:pPr>
            <w:hyperlink r:id="rId37" w:history="1">
              <w:r w:rsidR="00685FEA" w:rsidRPr="00866CD4">
                <w:rPr>
                  <w:rStyle w:val="Hyperlink"/>
                </w:rPr>
                <w:t>https://echa.europa.eu/previous-recommendations</w:t>
              </w:r>
            </w:hyperlink>
          </w:p>
        </w:tc>
      </w:tr>
      <w:tr w:rsidR="00685FEA" w:rsidRPr="00685FEA" w14:paraId="5D74B6B5" w14:textId="77777777" w:rsidTr="00685FEA">
        <w:tc>
          <w:tcPr>
            <w:tcW w:w="2518" w:type="dxa"/>
          </w:tcPr>
          <w:p w14:paraId="1C7F1C13" w14:textId="77777777" w:rsidR="00685FEA" w:rsidRPr="00685FEA" w:rsidRDefault="00685FEA" w:rsidP="00146BD7">
            <w:pPr>
              <w:pStyle w:val="TablecellLEFT"/>
            </w:pPr>
            <w:r w:rsidRPr="00685FEA">
              <w:t>Candidate List</w:t>
            </w:r>
          </w:p>
        </w:tc>
        <w:tc>
          <w:tcPr>
            <w:tcW w:w="6768" w:type="dxa"/>
          </w:tcPr>
          <w:p w14:paraId="5364CF62" w14:textId="77777777" w:rsidR="00685FEA" w:rsidRPr="00685FEA" w:rsidRDefault="004C084C" w:rsidP="00146BD7">
            <w:pPr>
              <w:pStyle w:val="TablecellLEFT"/>
            </w:pPr>
            <w:hyperlink r:id="rId38" w:history="1">
              <w:r w:rsidR="00685FEA" w:rsidRPr="00685FEA">
                <w:rPr>
                  <w:rStyle w:val="Hyperlink"/>
                  <w:color w:val="auto"/>
                </w:rPr>
                <w:t>https://echa.europa.eu/candidate-list-table</w:t>
              </w:r>
            </w:hyperlink>
          </w:p>
        </w:tc>
      </w:tr>
      <w:tr w:rsidR="00685FEA" w:rsidRPr="00685FEA" w14:paraId="1014722E" w14:textId="77777777" w:rsidTr="00685FEA">
        <w:tc>
          <w:tcPr>
            <w:tcW w:w="2518" w:type="dxa"/>
          </w:tcPr>
          <w:p w14:paraId="33D9C7BE" w14:textId="77777777" w:rsidR="00685FEA" w:rsidRPr="00685FEA" w:rsidRDefault="00685FEA" w:rsidP="00BA526F">
            <w:pPr>
              <w:pStyle w:val="TablecellLEFT"/>
            </w:pPr>
            <w:r w:rsidRPr="00685FEA">
              <w:t>Annex XVII</w:t>
            </w:r>
          </w:p>
        </w:tc>
        <w:tc>
          <w:tcPr>
            <w:tcW w:w="6768" w:type="dxa"/>
          </w:tcPr>
          <w:p w14:paraId="44D08F40" w14:textId="75995D76" w:rsidR="00685FEA" w:rsidRPr="00685FEA" w:rsidRDefault="004C084C" w:rsidP="00BA526F">
            <w:pPr>
              <w:pStyle w:val="TablecellLEFT"/>
            </w:pPr>
            <w:hyperlink r:id="rId39" w:history="1">
              <w:r w:rsidR="00685FEA" w:rsidRPr="00F22221">
                <w:rPr>
                  <w:rStyle w:val="Hyperlink"/>
                </w:rPr>
                <w:t>https://echa.europa.eu/substances-restricted-under-reach</w:t>
              </w:r>
            </w:hyperlink>
          </w:p>
        </w:tc>
      </w:tr>
      <w:tr w:rsidR="00685FEA" w:rsidRPr="00685FEA" w14:paraId="13C50E3F" w14:textId="77777777" w:rsidTr="00685FEA">
        <w:tc>
          <w:tcPr>
            <w:tcW w:w="2518" w:type="dxa"/>
          </w:tcPr>
          <w:p w14:paraId="7B6CFFB6" w14:textId="77777777" w:rsidR="00685FEA" w:rsidRPr="00685FEA" w:rsidRDefault="00685FEA" w:rsidP="00BA526F">
            <w:pPr>
              <w:pStyle w:val="TablecellLEFT"/>
            </w:pPr>
            <w:r w:rsidRPr="00685FEA">
              <w:t>PACT List</w:t>
            </w:r>
          </w:p>
        </w:tc>
        <w:tc>
          <w:tcPr>
            <w:tcW w:w="6768" w:type="dxa"/>
          </w:tcPr>
          <w:p w14:paraId="1F9AE161" w14:textId="17A36C75" w:rsidR="00685FEA" w:rsidRPr="00685FEA" w:rsidRDefault="004C084C" w:rsidP="00F22221">
            <w:pPr>
              <w:pStyle w:val="TablecellLEFT"/>
            </w:pPr>
            <w:hyperlink r:id="rId40" w:history="1">
              <w:r w:rsidR="00F22221" w:rsidRPr="00D5176A">
                <w:rPr>
                  <w:rStyle w:val="Hyperlink"/>
                </w:rPr>
                <w:t>https://echa.europa.eu/pact</w:t>
              </w:r>
            </w:hyperlink>
          </w:p>
        </w:tc>
      </w:tr>
      <w:tr w:rsidR="00685FEA" w:rsidRPr="00685FEA" w14:paraId="099FEBBC" w14:textId="77777777" w:rsidTr="00685FEA">
        <w:tc>
          <w:tcPr>
            <w:tcW w:w="2518" w:type="dxa"/>
          </w:tcPr>
          <w:p w14:paraId="09C04FB8" w14:textId="77777777" w:rsidR="00685FEA" w:rsidRPr="00685FEA" w:rsidRDefault="00685FEA" w:rsidP="00BA526F">
            <w:pPr>
              <w:pStyle w:val="TablecellLEFT"/>
            </w:pPr>
            <w:r w:rsidRPr="00685FEA">
              <w:t>CoRAP List</w:t>
            </w:r>
          </w:p>
        </w:tc>
        <w:tc>
          <w:tcPr>
            <w:tcW w:w="6768" w:type="dxa"/>
          </w:tcPr>
          <w:p w14:paraId="31BF0E9A" w14:textId="1F4071A2" w:rsidR="00F22221" w:rsidRPr="00685FEA" w:rsidRDefault="004C084C" w:rsidP="00BA526F">
            <w:pPr>
              <w:pStyle w:val="TablecellLEFT"/>
            </w:pPr>
            <w:hyperlink r:id="rId41" w:history="1">
              <w:r w:rsidR="00685FEA" w:rsidRPr="00F22221">
                <w:rPr>
                  <w:rStyle w:val="Hyperlink"/>
                </w:rPr>
                <w:t>https://echa.europa.eu/information-on-chemicals/evaluation/community-rolling-action-plan/corap-table</w:t>
              </w:r>
            </w:hyperlink>
          </w:p>
        </w:tc>
      </w:tr>
    </w:tbl>
    <w:p w14:paraId="241691D9" w14:textId="77777777" w:rsidR="003F2FA2" w:rsidRPr="00D41F97" w:rsidRDefault="003F2FA2" w:rsidP="00685FEA">
      <w:pPr>
        <w:pStyle w:val="paragraph"/>
        <w:rPr>
          <w:noProof w:val="0"/>
        </w:rPr>
      </w:pPr>
    </w:p>
    <w:sectPr w:rsidR="003F2FA2" w:rsidRPr="00D41F97" w:rsidSect="003A27DD">
      <w:footerReference w:type="default" r:id="rId42"/>
      <w:headerReference w:type="first" r:id="rId43"/>
      <w:pgSz w:w="11906" w:h="16838" w:code="9"/>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04DF1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04C7D0" w14:textId="77777777" w:rsidR="007B377A" w:rsidRDefault="007B377A">
      <w:r>
        <w:separator/>
      </w:r>
    </w:p>
    <w:p w14:paraId="247262D6" w14:textId="77777777" w:rsidR="007B377A" w:rsidRDefault="007B377A"/>
  </w:endnote>
  <w:endnote w:type="continuationSeparator" w:id="0">
    <w:p w14:paraId="507759B8" w14:textId="77777777" w:rsidR="007B377A" w:rsidRDefault="007B377A">
      <w:r>
        <w:continuationSeparator/>
      </w:r>
    </w:p>
    <w:p w14:paraId="0DB9C163" w14:textId="77777777" w:rsidR="007B377A" w:rsidRDefault="007B37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1E2C189D-EB4B-47A6-B724-4C12E02AACDF}"/>
    <w:embedBold r:id="rId2" w:fontKey="{67512883-77A0-48F0-88F7-C11DC0D3C4AD}"/>
    <w:embedItalic r:id="rId3" w:fontKey="{5996DDBF-6F00-4166-80AE-5E119ADC9498}"/>
  </w:font>
  <w:font w:name="AvantGarde Bk B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3BE9C24-FB2A-4F79-9311-AC42E4609201}"/>
    <w:embedBold r:id="rId5" w:fontKey="{FCC357E7-9E17-4035-B5B8-3E06CD9E682E}"/>
  </w:font>
  <w:font w:name="FuturaTMedCon">
    <w:altName w:val="Arial"/>
    <w:panose1 w:val="020B0606020204040204"/>
    <w:charset w:val="00"/>
    <w:family w:val="swiss"/>
    <w:pitch w:val="variable"/>
    <w:sig w:usb0="00000007" w:usb1="00000000" w:usb2="00000000" w:usb3="00000000" w:csb0="00000013" w:csb1="00000000"/>
    <w:embedRegular r:id="rId6" w:fontKey="{CDB0BEF0-6D38-4CCE-B502-8B1864650DB5}"/>
    <w:embedItalic r:id="rId7" w:fontKey="{1BDF8F1A-C388-4212-A178-A5F159B3E4E8}"/>
  </w:font>
  <w:font w:name="NotesStyle-BoldTf">
    <w:panose1 w:val="02000806040000020004"/>
    <w:charset w:val="00"/>
    <w:family w:val="auto"/>
    <w:pitch w:val="variable"/>
    <w:sig w:usb0="800000AF" w:usb1="4000204A" w:usb2="00000000" w:usb3="00000000" w:csb0="00000001" w:csb1="00000000"/>
    <w:embedRegular r:id="rId8" w:fontKey="{B222E706-C2EB-49FE-8B30-38670B32C033}"/>
  </w:font>
  <w:font w:name="NotesEsa">
    <w:panose1 w:val="02000506030000020004"/>
    <w:charset w:val="00"/>
    <w:family w:val="auto"/>
    <w:pitch w:val="variable"/>
    <w:sig w:usb0="800000EF" w:usb1="4000206A" w:usb2="00000000" w:usb3="00000000" w:csb0="00000093" w:csb1="00000000"/>
    <w:embedRegular r:id="rId9" w:fontKey="{DD0A452B-64EB-4DBF-A982-E6BD3310C25C}"/>
  </w:font>
  <w:font w:name="NewCenturySchlbk">
    <w:altName w:val="Century Schoolbook"/>
    <w:panose1 w:val="00000000000000000000"/>
    <w:charset w:val="00"/>
    <w:family w:val="roman"/>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0" w:fontKey="{E2E8CF1E-A720-4DF8-899A-337BFF66CD5D}"/>
  </w:font>
  <w:font w:name="Times">
    <w:panose1 w:val="02020603050405020304"/>
    <w:charset w:val="00"/>
    <w:family w:val="roman"/>
    <w:pitch w:val="variable"/>
    <w:sig w:usb0="20002A87" w:usb1="00000000" w:usb2="00000000" w:usb3="00000000" w:csb0="000001FF" w:csb1="00000000"/>
    <w:embedRegular r:id="rId11" w:fontKey="{694E28A7-2E46-48B6-9B44-B08AB0431213}"/>
    <w:embedBold r:id="rId12" w:fontKey="{5963F4A9-6D23-44EC-98DC-33EFB92D5EDC}"/>
    <w:embedItalic r:id="rId13" w:fontKey="{0A8B7B7E-D963-482A-A6E6-C1756D0376F8}"/>
  </w:font>
  <w:font w:name="Dutch 801 SWA">
    <w:altName w:val="Times New Roman"/>
    <w:charset w:val="00"/>
    <w:family w:val="roman"/>
    <w:pitch w:val="variable"/>
    <w:sig w:usb0="00000087" w:usb1="00000000" w:usb2="00000000" w:usb3="00000000" w:csb0="0000001B" w:csb1="00000000"/>
  </w:font>
  <w:font w:name="Batang">
    <w:altName w:val="바탕"/>
    <w:panose1 w:val="02030600000101010101"/>
    <w:charset w:val="81"/>
    <w:family w:val="auto"/>
    <w:notTrueType/>
    <w:pitch w:val="fixed"/>
    <w:sig w:usb0="00000001" w:usb1="09060000" w:usb2="00000010" w:usb3="00000000" w:csb0="00080000" w:csb1="00000000"/>
  </w:font>
  <w:font w:name="ESAtitle">
    <w:panose1 w:val="00000400000000000000"/>
    <w:charset w:val="00"/>
    <w:family w:val="auto"/>
    <w:pitch w:val="variable"/>
    <w:sig w:usb0="00000003" w:usb1="00000000" w:usb2="00000000" w:usb3="00000000" w:csb0="00000001" w:csb1="00000000"/>
    <w:embedBold r:id="rId14" w:fontKey="{34217D89-DAD9-4539-B22A-405FAF59A7E4}"/>
  </w:font>
  <w:font w:name="ESAprogramme">
    <w:panose1 w:val="00000000000000000000"/>
    <w:charset w:val="00"/>
    <w:family w:val="auto"/>
    <w:pitch w:val="variable"/>
    <w:sig w:usb0="00000003" w:usb1="00000000" w:usb2="00000000" w:usb3="00000000" w:csb0="00000001" w:csb1="00000000"/>
    <w:embedRegular r:id="rId15" w:fontKey="{00D0EAB5-8B7A-4683-B7B8-D782D8A8B504}"/>
  </w:font>
  <w:font w:name="Calibri">
    <w:panose1 w:val="020F0502020204030204"/>
    <w:charset w:val="00"/>
    <w:family w:val="swiss"/>
    <w:pitch w:val="variable"/>
    <w:sig w:usb0="E00002FF" w:usb1="4000ACFF" w:usb2="00000001" w:usb3="00000000" w:csb0="0000019F" w:csb1="00000000"/>
    <w:embedRegular r:id="rId16" w:fontKey="{4B44A0FA-A17B-4A29-AB90-E665432322BE}"/>
    <w:embedBold r:id="rId17" w:fontKey="{A9A29E62-DF69-4412-8340-AB55B1A4A816}"/>
  </w:font>
  <w:font w:name="Cambria">
    <w:panose1 w:val="02040503050406030204"/>
    <w:charset w:val="00"/>
    <w:family w:val="roman"/>
    <w:pitch w:val="variable"/>
    <w:sig w:usb0="E00002FF" w:usb1="400004FF" w:usb2="00000000" w:usb3="00000000" w:csb0="0000019F" w:csb1="00000000"/>
    <w:embedRegular r:id="rId18" w:fontKey="{951A485B-3949-4EE6-A6A9-8AFC9F1CDB30}"/>
    <w:embedBold r:id="rId19" w:fontKey="{A2BAA9E3-3D0B-4A47-8020-96C1ED6EFEBC}"/>
  </w:font>
  <w:font w:name="Cambria Math">
    <w:panose1 w:val="02040503050406030204"/>
    <w:charset w:val="00"/>
    <w:family w:val="roman"/>
    <w:pitch w:val="variable"/>
    <w:sig w:usb0="E00002FF" w:usb1="420024FF" w:usb2="00000000" w:usb3="00000000" w:csb0="0000019F" w:csb1="00000000"/>
    <w:embedRegular r:id="rId20" w:fontKey="{F40A90BC-493F-4BB1-9D9B-DFD0BEBA96D2}"/>
    <w:embedBold r:id="rId21" w:fontKey="{A5B2F92B-A987-44D1-B859-1485A10B6713}"/>
  </w:font>
  <w:font w:name="Times New Roman MT Std">
    <w:altName w:val="Courier New"/>
    <w:charset w:val="00"/>
    <w:family w:val="auto"/>
    <w:pitch w:val="variable"/>
    <w:sig w:usb0="00000000"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embedRegular r:id="rId22" w:subsetted="1" w:fontKey="{B683BC39-A783-46CA-84A4-9C863BBA4B95}"/>
  </w:font>
  <w:font w:name="CenturySchoolbook,Bol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embedRegular r:id="rId23" w:fontKey="{FA2E04D6-636B-498D-9FAC-4921B43F69BF}"/>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971F6" w14:textId="77777777" w:rsidR="007B377A" w:rsidRPr="004B4A74" w:rsidRDefault="007B377A" w:rsidP="004B4A74">
    <w:pPr>
      <w:pStyle w:val="Footer"/>
      <w:jc w:val="right"/>
    </w:pPr>
    <w:r>
      <w:fldChar w:fldCharType="begin"/>
    </w:r>
    <w:r>
      <w:instrText xml:space="preserve"> PAGE   \* MERGEFORMAT </w:instrText>
    </w:r>
    <w:r>
      <w:fldChar w:fldCharType="separate"/>
    </w:r>
    <w:r w:rsidR="004C084C">
      <w:rPr>
        <w:noProof/>
      </w:rPr>
      <w:t>36</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4252F" w14:textId="77777777" w:rsidR="007B377A" w:rsidRPr="004B4A74" w:rsidRDefault="007B377A" w:rsidP="004B4A74">
    <w:pPr>
      <w:pStyle w:val="Footer"/>
      <w:jc w:val="right"/>
    </w:pPr>
    <w:r>
      <w:fldChar w:fldCharType="begin"/>
    </w:r>
    <w:r>
      <w:instrText xml:space="preserve"> PAGE   \* MERGEFORMAT </w:instrText>
    </w:r>
    <w:r>
      <w:fldChar w:fldCharType="separate"/>
    </w:r>
    <w:r w:rsidR="004C084C">
      <w:rPr>
        <w:noProof/>
      </w:rPr>
      <w:t>37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AF2F57" w14:textId="77777777" w:rsidR="007B377A" w:rsidRDefault="007B377A">
      <w:r>
        <w:separator/>
      </w:r>
    </w:p>
    <w:p w14:paraId="5BB7D09B" w14:textId="77777777" w:rsidR="007B377A" w:rsidRDefault="007B377A"/>
  </w:footnote>
  <w:footnote w:type="continuationSeparator" w:id="0">
    <w:p w14:paraId="3A5E5F10" w14:textId="77777777" w:rsidR="007B377A" w:rsidRDefault="007B377A">
      <w:r>
        <w:continuationSeparator/>
      </w:r>
    </w:p>
    <w:p w14:paraId="5171B1A4" w14:textId="77777777" w:rsidR="007B377A" w:rsidRDefault="007B377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8DFFE" w14:textId="7EB89627" w:rsidR="007B377A" w:rsidRPr="00FD087D" w:rsidRDefault="007B377A" w:rsidP="002D59F3">
    <w:pPr>
      <w:pStyle w:val="Header"/>
      <w:rPr>
        <w:noProof/>
      </w:rPr>
    </w:pPr>
    <w:r>
      <w:rPr>
        <w:noProof/>
      </w:rPr>
      <w:drawing>
        <wp:anchor distT="0" distB="0" distL="114300" distR="114300" simplePos="0" relativeHeight="251661312" behindDoc="0" locked="0" layoutInCell="1" allowOverlap="0" wp14:anchorId="29F2ED9E" wp14:editId="67928197">
          <wp:simplePos x="0" y="0"/>
          <wp:positionH relativeFrom="column">
            <wp:posOffset>3175</wp:posOffset>
          </wp:positionH>
          <wp:positionV relativeFrom="paragraph">
            <wp:posOffset>-19050</wp:posOffset>
          </wp:positionV>
          <wp:extent cx="1085850" cy="381000"/>
          <wp:effectExtent l="0" t="0" r="0" b="0"/>
          <wp:wrapNone/>
          <wp:docPr id="2" name="Picture 2" descr="ec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fldChar w:fldCharType="begin"/>
    </w:r>
    <w:r>
      <w:rPr>
        <w:noProof/>
      </w:rPr>
      <w:instrText xml:space="preserve"> DOCPROPERTY  "ECSS Handbook number"  \* MERGEFORMAT </w:instrText>
    </w:r>
    <w:r>
      <w:rPr>
        <w:noProof/>
      </w:rPr>
      <w:fldChar w:fldCharType="separate"/>
    </w:r>
    <w:r>
      <w:rPr>
        <w:noProof/>
      </w:rPr>
      <w:t>ECSS-Q-HB-70-23A</w:t>
    </w:r>
    <w:r>
      <w:rPr>
        <w:noProof/>
      </w:rPr>
      <w:fldChar w:fldCharType="end"/>
    </w:r>
  </w:p>
  <w:p w14:paraId="7E15FC05" w14:textId="0C2AA1A6" w:rsidR="007B377A" w:rsidRDefault="00424A32">
    <w:pPr>
      <w:pStyle w:val="Header"/>
    </w:pPr>
    <w:fldSimple w:instr=" DOCPROPERTY  &quot;ECSS Handbook Issue Date&quot;  \* MERGEFORMAT ">
      <w:r w:rsidR="007B377A">
        <w:t>20 November 2017</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F62B1" w14:textId="563558AF" w:rsidR="007B377A" w:rsidRPr="002D59F3" w:rsidRDefault="007B377A" w:rsidP="000324A6">
    <w:pPr>
      <w:pStyle w:val="Header"/>
      <w:pBdr>
        <w:bottom w:val="none" w:sz="0" w:space="0" w:color="auto"/>
      </w:pBdr>
      <w:tabs>
        <w:tab w:val="left" w:pos="3686"/>
      </w:tabs>
      <w:rPr>
        <w:rFonts w:ascii="Arial" w:hAnsi="Arial" w:cs="Arial"/>
        <w:b/>
        <w:noProof/>
        <w:sz w:val="24"/>
        <w:szCs w:val="24"/>
      </w:rPr>
    </w:pPr>
    <w:r w:rsidRPr="002D59F3">
      <w:rPr>
        <w:rFonts w:ascii="Arial" w:hAnsi="Arial" w:cs="Arial"/>
        <w:b/>
        <w:noProof/>
        <w:sz w:val="24"/>
        <w:szCs w:val="24"/>
      </w:rPr>
      <w:fldChar w:fldCharType="begin"/>
    </w:r>
    <w:r w:rsidRPr="002D59F3">
      <w:rPr>
        <w:rFonts w:ascii="Arial" w:hAnsi="Arial" w:cs="Arial"/>
        <w:b/>
        <w:noProof/>
        <w:sz w:val="24"/>
        <w:szCs w:val="24"/>
      </w:rPr>
      <w:instrText xml:space="preserve"> DOCPROPERTY  "ECSS Handbook number"  \* MERGEFORMAT </w:instrText>
    </w:r>
    <w:r w:rsidRPr="002D59F3">
      <w:rPr>
        <w:rFonts w:ascii="Arial" w:hAnsi="Arial" w:cs="Arial"/>
        <w:b/>
        <w:noProof/>
        <w:sz w:val="24"/>
        <w:szCs w:val="24"/>
      </w:rPr>
      <w:fldChar w:fldCharType="separate"/>
    </w:r>
    <w:r>
      <w:rPr>
        <w:rFonts w:ascii="Arial" w:hAnsi="Arial" w:cs="Arial"/>
        <w:b/>
        <w:noProof/>
        <w:sz w:val="24"/>
        <w:szCs w:val="24"/>
      </w:rPr>
      <w:t>ECSS-Q-HB-70-23A</w:t>
    </w:r>
    <w:r w:rsidRPr="002D59F3">
      <w:rPr>
        <w:rFonts w:ascii="Arial" w:hAnsi="Arial" w:cs="Arial"/>
        <w:b/>
        <w:noProof/>
        <w:sz w:val="24"/>
        <w:szCs w:val="24"/>
      </w:rPr>
      <w:fldChar w:fldCharType="end"/>
    </w:r>
  </w:p>
  <w:p w14:paraId="034A1771" w14:textId="22AD1E4C" w:rsidR="007B377A" w:rsidRPr="002D59F3" w:rsidRDefault="007B377A" w:rsidP="002D59F3">
    <w:pPr>
      <w:pStyle w:val="Header"/>
      <w:pBdr>
        <w:bottom w:val="none" w:sz="0" w:space="0" w:color="auto"/>
      </w:pBdr>
      <w:rPr>
        <w:rFonts w:ascii="Arial" w:hAnsi="Arial" w:cs="Arial"/>
      </w:rPr>
    </w:pPr>
    <w:r w:rsidRPr="002D59F3">
      <w:rPr>
        <w:rFonts w:ascii="Arial" w:hAnsi="Arial" w:cs="Arial"/>
      </w:rPr>
      <w:fldChar w:fldCharType="begin"/>
    </w:r>
    <w:r w:rsidRPr="002D59F3">
      <w:rPr>
        <w:rFonts w:ascii="Arial" w:hAnsi="Arial" w:cs="Arial"/>
      </w:rPr>
      <w:instrText xml:space="preserve"> DOCPROPERTY  "ECSS Handbook Issue Date"  \* MERGEFORMAT </w:instrText>
    </w:r>
    <w:r w:rsidRPr="002D59F3">
      <w:rPr>
        <w:rFonts w:ascii="Arial" w:hAnsi="Arial" w:cs="Arial"/>
      </w:rPr>
      <w:fldChar w:fldCharType="separate"/>
    </w:r>
    <w:r>
      <w:rPr>
        <w:rFonts w:ascii="Arial" w:hAnsi="Arial" w:cs="Arial"/>
      </w:rPr>
      <w:t>20 November 2017</w:t>
    </w:r>
    <w:r w:rsidRPr="002D59F3">
      <w:rPr>
        <w:rFonts w:ascii="Arial" w:hAnsi="Arial" w:cs="Aria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63193" w14:textId="77777777" w:rsidR="007B377A" w:rsidRPr="002D59F3" w:rsidRDefault="007B377A" w:rsidP="002D59F3">
    <w:pPr>
      <w:pStyle w:val="Header"/>
      <w:pBdr>
        <w:bottom w:val="none" w:sz="0" w:space="0" w:color="auto"/>
      </w:pBdr>
      <w:rPr>
        <w:rFonts w:ascii="Arial" w:hAnsi="Arial" w:cs="Arial"/>
        <w:b/>
        <w:noProof/>
        <w:sz w:val="24"/>
        <w:szCs w:val="24"/>
      </w:rPr>
    </w:pPr>
    <w:r w:rsidRPr="002D59F3">
      <w:rPr>
        <w:rFonts w:ascii="Arial" w:hAnsi="Arial" w:cs="Arial"/>
        <w:b/>
        <w:noProof/>
        <w:sz w:val="24"/>
        <w:szCs w:val="24"/>
      </w:rPr>
      <w:fldChar w:fldCharType="begin"/>
    </w:r>
    <w:r w:rsidRPr="002D59F3">
      <w:rPr>
        <w:rFonts w:ascii="Arial" w:hAnsi="Arial" w:cs="Arial"/>
        <w:b/>
        <w:noProof/>
        <w:sz w:val="24"/>
        <w:szCs w:val="24"/>
      </w:rPr>
      <w:instrText xml:space="preserve"> DOCPROPERTY  "ECSS Handbook number"  \* MERGEFORMAT </w:instrText>
    </w:r>
    <w:r w:rsidRPr="002D59F3">
      <w:rPr>
        <w:rFonts w:ascii="Arial" w:hAnsi="Arial" w:cs="Arial"/>
        <w:b/>
        <w:noProof/>
        <w:sz w:val="24"/>
        <w:szCs w:val="24"/>
      </w:rPr>
      <w:fldChar w:fldCharType="separate"/>
    </w:r>
    <w:r>
      <w:rPr>
        <w:rFonts w:ascii="Arial" w:hAnsi="Arial" w:cs="Arial"/>
        <w:b/>
        <w:noProof/>
        <w:sz w:val="24"/>
        <w:szCs w:val="24"/>
      </w:rPr>
      <w:t>ECSS-Q-HB-70-23A Draft 11</w:t>
    </w:r>
    <w:r w:rsidRPr="002D59F3">
      <w:rPr>
        <w:rFonts w:ascii="Arial" w:hAnsi="Arial" w:cs="Arial"/>
        <w:b/>
        <w:noProof/>
        <w:sz w:val="24"/>
        <w:szCs w:val="24"/>
      </w:rPr>
      <w:fldChar w:fldCharType="end"/>
    </w:r>
  </w:p>
  <w:p w14:paraId="45A8AC4B" w14:textId="77777777" w:rsidR="007B377A" w:rsidRPr="002D59F3" w:rsidRDefault="007B377A" w:rsidP="002D59F3">
    <w:pPr>
      <w:pStyle w:val="Header"/>
      <w:pBdr>
        <w:bottom w:val="none" w:sz="0" w:space="0" w:color="auto"/>
      </w:pBdr>
      <w:rPr>
        <w:rFonts w:ascii="Arial" w:hAnsi="Arial" w:cs="Arial"/>
      </w:rPr>
    </w:pPr>
    <w:r w:rsidRPr="002D59F3">
      <w:rPr>
        <w:rFonts w:ascii="Arial" w:hAnsi="Arial" w:cs="Arial"/>
      </w:rPr>
      <w:fldChar w:fldCharType="begin"/>
    </w:r>
    <w:r w:rsidRPr="002D59F3">
      <w:rPr>
        <w:rFonts w:ascii="Arial" w:hAnsi="Arial" w:cs="Arial"/>
      </w:rPr>
      <w:instrText xml:space="preserve"> DOCPROPERTY  "ECSS Handbook Issue Date"  \* MERGEFORMAT </w:instrText>
    </w:r>
    <w:r w:rsidRPr="002D59F3">
      <w:rPr>
        <w:rFonts w:ascii="Arial" w:hAnsi="Arial" w:cs="Arial"/>
      </w:rPr>
      <w:fldChar w:fldCharType="separate"/>
    </w:r>
    <w:r>
      <w:rPr>
        <w:rFonts w:ascii="Arial" w:hAnsi="Arial" w:cs="Arial"/>
      </w:rPr>
      <w:t>23 September 2016</w:t>
    </w:r>
    <w:r w:rsidRPr="002D59F3">
      <w:rPr>
        <w:rFonts w:ascii="Arial" w:hAnsi="Arial" w:cs="Aria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3C42F4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CB204B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192D208"/>
    <w:lvl w:ilvl="0">
      <w:start w:val="1"/>
      <w:numFmt w:val="decimal"/>
      <w:pStyle w:val="ListNumber3"/>
      <w:lvlText w:val="%1."/>
      <w:lvlJc w:val="left"/>
      <w:pPr>
        <w:tabs>
          <w:tab w:val="num" w:pos="926"/>
        </w:tabs>
        <w:ind w:left="926" w:hanging="360"/>
      </w:pPr>
    </w:lvl>
  </w:abstractNum>
  <w:abstractNum w:abstractNumId="3">
    <w:nsid w:val="FFFFFF7F"/>
    <w:multiLevelType w:val="singleLevel"/>
    <w:tmpl w:val="A0008B66"/>
    <w:lvl w:ilvl="0">
      <w:start w:val="1"/>
      <w:numFmt w:val="decimal"/>
      <w:pStyle w:val="ListNumber2"/>
      <w:lvlText w:val="%1."/>
      <w:lvlJc w:val="left"/>
      <w:pPr>
        <w:tabs>
          <w:tab w:val="num" w:pos="643"/>
        </w:tabs>
        <w:ind w:left="643" w:hanging="360"/>
      </w:pPr>
    </w:lvl>
  </w:abstractNum>
  <w:abstractNum w:abstractNumId="4">
    <w:nsid w:val="FFFFFF80"/>
    <w:multiLevelType w:val="singleLevel"/>
    <w:tmpl w:val="86A03DE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CE69D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E249EE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67A881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E869AB4"/>
    <w:lvl w:ilvl="0">
      <w:start w:val="1"/>
      <w:numFmt w:val="decimal"/>
      <w:pStyle w:val="ListNumber"/>
      <w:lvlText w:val="%1."/>
      <w:lvlJc w:val="left"/>
      <w:pPr>
        <w:tabs>
          <w:tab w:val="num" w:pos="360"/>
        </w:tabs>
        <w:ind w:left="360" w:hanging="360"/>
      </w:pPr>
    </w:lvl>
  </w:abstractNum>
  <w:abstractNum w:abstractNumId="9">
    <w:nsid w:val="FFFFFF89"/>
    <w:multiLevelType w:val="singleLevel"/>
    <w:tmpl w:val="2AB6141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395B89"/>
    <w:multiLevelType w:val="hybridMultilevel"/>
    <w:tmpl w:val="17CE9260"/>
    <w:lvl w:ilvl="0" w:tplc="DDF22A80">
      <w:start w:val="1"/>
      <w:numFmt w:val="bullet"/>
      <w:pStyle w:val="Tablecell-bul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41D4337"/>
    <w:multiLevelType w:val="hybridMultilevel"/>
    <w:tmpl w:val="76842A9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8D721F3"/>
    <w:multiLevelType w:val="singleLevel"/>
    <w:tmpl w:val="9C1EB7CA"/>
    <w:lvl w:ilvl="0">
      <w:start w:val="1"/>
      <w:numFmt w:val="bullet"/>
      <w:pStyle w:val="TableT"/>
      <w:lvlText w:val=""/>
      <w:lvlJc w:val="left"/>
      <w:pPr>
        <w:tabs>
          <w:tab w:val="num" w:pos="360"/>
        </w:tabs>
        <w:ind w:left="360" w:hanging="360"/>
      </w:pPr>
      <w:rPr>
        <w:rFonts w:ascii="Symbol" w:hAnsi="Symbol" w:hint="default"/>
      </w:rPr>
    </w:lvl>
  </w:abstractNum>
  <w:abstractNum w:abstractNumId="13">
    <w:nsid w:val="19447883"/>
    <w:multiLevelType w:val="multilevel"/>
    <w:tmpl w:val="6C0EF264"/>
    <w:lvl w:ilvl="0">
      <w:start w:val="1"/>
      <w:numFmt w:val="upperLetter"/>
      <w:suff w:val="nothing"/>
      <w:lvlText w:val="Appendix %1 - "/>
      <w:lvlJc w:val="center"/>
      <w:pPr>
        <w:ind w:left="1134" w:firstLine="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tabs>
          <w:tab w:val="num" w:pos="2268"/>
        </w:tabs>
        <w:ind w:left="2268" w:hanging="1134"/>
      </w:pPr>
      <w:rPr>
        <w:rFonts w:hint="default"/>
      </w:rPr>
    </w:lvl>
    <w:lvl w:ilvl="3">
      <w:start w:val="1"/>
      <w:numFmt w:val="decimal"/>
      <w:lvlText w:val="%1.%2.%3.%4"/>
      <w:lvlJc w:val="left"/>
      <w:pPr>
        <w:tabs>
          <w:tab w:val="num" w:pos="2268"/>
        </w:tabs>
        <w:ind w:left="2268" w:hanging="1134"/>
      </w:pPr>
      <w:rPr>
        <w:rFonts w:hint="default"/>
      </w:rPr>
    </w:lvl>
    <w:lvl w:ilvl="4">
      <w:start w:val="1"/>
      <w:numFmt w:val="decimal"/>
      <w:lvlText w:val="%1.%2.%3.%4.%5"/>
      <w:lvlJc w:val="left"/>
      <w:pPr>
        <w:tabs>
          <w:tab w:val="num" w:pos="1701"/>
        </w:tabs>
        <w:ind w:left="1701" w:hanging="567"/>
      </w:pPr>
      <w:rPr>
        <w:rFonts w:hint="default"/>
      </w:rPr>
    </w:lvl>
    <w:lvl w:ilvl="5">
      <w:start w:val="1"/>
      <w:numFmt w:val="decimal"/>
      <w:lvlText w:val="%1.%2.%3.%4.%5.%6"/>
      <w:lvlJc w:val="left"/>
      <w:pPr>
        <w:tabs>
          <w:tab w:val="num" w:pos="1701"/>
        </w:tabs>
        <w:ind w:left="1701" w:hanging="567"/>
      </w:pPr>
      <w:rPr>
        <w:rFonts w:hint="default"/>
      </w:rPr>
    </w:lvl>
    <w:lvl w:ilvl="6">
      <w:start w:val="1"/>
      <w:numFmt w:val="lowerLetter"/>
      <w:lvlText w:val="%7."/>
      <w:lvlJc w:val="left"/>
      <w:pPr>
        <w:tabs>
          <w:tab w:val="num" w:pos="1701"/>
        </w:tabs>
        <w:ind w:left="1701" w:hanging="567"/>
      </w:pPr>
      <w:rPr>
        <w:rFonts w:hint="default"/>
        <w:b w:val="0"/>
        <w:i w:val="0"/>
      </w:rPr>
    </w:lvl>
    <w:lvl w:ilvl="7">
      <w:start w:val="1"/>
      <w:numFmt w:val="decimal"/>
      <w:lvlText w:val="%8."/>
      <w:lvlJc w:val="left"/>
      <w:pPr>
        <w:tabs>
          <w:tab w:val="num" w:pos="2268"/>
        </w:tabs>
        <w:ind w:left="2268" w:hanging="567"/>
      </w:pPr>
      <w:rPr>
        <w:rFonts w:hint="default"/>
      </w:rPr>
    </w:lvl>
    <w:lvl w:ilvl="8">
      <w:start w:val="1"/>
      <w:numFmt w:val="lowerRoman"/>
      <w:pStyle w:val="Appendix"/>
      <w:lvlText w:val="%9."/>
      <w:lvlJc w:val="left"/>
      <w:pPr>
        <w:tabs>
          <w:tab w:val="num" w:pos="2835"/>
        </w:tabs>
        <w:ind w:left="2835" w:hanging="567"/>
      </w:pPr>
      <w:rPr>
        <w:rFonts w:hint="default"/>
      </w:rPr>
    </w:lvl>
  </w:abstractNum>
  <w:abstractNum w:abstractNumId="14">
    <w:nsid w:val="1BE27104"/>
    <w:multiLevelType w:val="hybridMultilevel"/>
    <w:tmpl w:val="DE54BA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C9C4B13"/>
    <w:multiLevelType w:val="multilevel"/>
    <w:tmpl w:val="99943E14"/>
    <w:lvl w:ilvl="0">
      <w:start w:val="1"/>
      <w:numFmt w:val="decimal"/>
      <w:pStyle w:val="Definition1"/>
      <w:lvlText w:val="3.2.%1"/>
      <w:lvlJc w:val="left"/>
      <w:pPr>
        <w:tabs>
          <w:tab w:val="num" w:pos="0"/>
        </w:tabs>
        <w:ind w:left="1134" w:firstLine="851"/>
      </w:pPr>
      <w:rPr>
        <w:rFonts w:hint="default"/>
        <w:b/>
        <w:i w:val="0"/>
        <w:sz w:val="22"/>
      </w:rPr>
    </w:lvl>
    <w:lvl w:ilvl="1">
      <w:start w:val="1"/>
      <w:numFmt w:val="decimal"/>
      <w:pStyle w:val="Definition2"/>
      <w:lvlText w:val="3.2.%1.%2"/>
      <w:lvlJc w:val="left"/>
      <w:pPr>
        <w:tabs>
          <w:tab w:val="num" w:pos="3119"/>
        </w:tabs>
        <w:ind w:left="1134" w:firstLine="851"/>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16">
    <w:nsid w:val="1D86629D"/>
    <w:multiLevelType w:val="hybridMultilevel"/>
    <w:tmpl w:val="15A6E78C"/>
    <w:lvl w:ilvl="0" w:tplc="04090001">
      <w:start w:val="1"/>
      <w:numFmt w:val="decimal"/>
      <w:pStyle w:val="Applicabledocuments"/>
      <w:lvlText w:val="[AD-0%1]"/>
      <w:lvlJc w:val="left"/>
      <w:pPr>
        <w:ind w:left="72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7">
    <w:nsid w:val="1F4836D5"/>
    <w:multiLevelType w:val="multilevel"/>
    <w:tmpl w:val="D9809322"/>
    <w:lvl w:ilvl="0">
      <w:start w:val="1"/>
      <w:numFmt w:val="decimal"/>
      <w:pStyle w:val="Article"/>
      <w:suff w:val="nothing"/>
      <w:lvlText w:val="Article %1"/>
      <w:lvlJc w:val="left"/>
      <w:pPr>
        <w:ind w:left="3402" w:hanging="3402"/>
      </w:pPr>
      <w:rPr>
        <w:rFonts w:cs="Times New Roman"/>
      </w:rPr>
    </w:lvl>
    <w:lvl w:ilvl="1">
      <w:start w:val="1"/>
      <w:numFmt w:val="decimal"/>
      <w:lvlText w:val="%1.%2"/>
      <w:lvlJc w:val="left"/>
      <w:pPr>
        <w:tabs>
          <w:tab w:val="num" w:pos="1418"/>
        </w:tabs>
        <w:ind w:left="1418" w:hanging="1418"/>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1134"/>
        </w:tabs>
        <w:ind w:left="1134" w:hanging="113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nsid w:val="1F8027F1"/>
    <w:multiLevelType w:val="multilevel"/>
    <w:tmpl w:val="A5124CCC"/>
    <w:lvl w:ilvl="0">
      <w:start w:val="1"/>
      <w:numFmt w:val="decimal"/>
      <w:pStyle w:val="Heading1"/>
      <w:suff w:val="nothing"/>
      <w:lvlText w:val="%1"/>
      <w:lvlJc w:val="right"/>
      <w:pPr>
        <w:ind w:left="8931"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1134"/>
        </w:tabs>
        <w:ind w:left="1134" w:hanging="1134"/>
      </w:pPr>
      <w:rPr>
        <w:rFonts w:hint="default"/>
        <w:b/>
        <w:i w:val="0"/>
      </w:rPr>
    </w:lvl>
    <w:lvl w:ilvl="3">
      <w:start w:val="1"/>
      <w:numFmt w:val="decimal"/>
      <w:pStyle w:val="Heading4"/>
      <w:lvlText w:val="%1.%2.%3.%4"/>
      <w:lvlJc w:val="left"/>
      <w:pPr>
        <w:tabs>
          <w:tab w:val="num" w:pos="1134"/>
        </w:tabs>
        <w:ind w:left="1134" w:hanging="1134"/>
      </w:pPr>
      <w:rPr>
        <w:rFonts w:hint="default"/>
        <w:b/>
        <w:i w:val="0"/>
      </w:rPr>
    </w:lvl>
    <w:lvl w:ilvl="4">
      <w:start w:val="1"/>
      <w:numFmt w:val="decimal"/>
      <w:pStyle w:val="Heading5"/>
      <w:lvlText w:val="%1.%2.%3.%4.%5"/>
      <w:lvlJc w:val="left"/>
      <w:pPr>
        <w:tabs>
          <w:tab w:val="num" w:pos="1418"/>
        </w:tabs>
        <w:ind w:left="1418" w:hanging="1418"/>
      </w:pPr>
      <w:rPr>
        <w:rFonts w:hint="default"/>
        <w:b w:val="0"/>
        <w:i w:val="0"/>
        <w:sz w:val="22"/>
      </w:rPr>
    </w:lvl>
    <w:lvl w:ilvl="5">
      <w:start w:val="1"/>
      <w:numFmt w:val="lowerLetter"/>
      <w:pStyle w:val="listlevel1"/>
      <w:lvlText w:val="%6."/>
      <w:lvlJc w:val="left"/>
      <w:pPr>
        <w:tabs>
          <w:tab w:val="num" w:pos="567"/>
        </w:tabs>
        <w:ind w:left="567" w:hanging="567"/>
      </w:pPr>
      <w:rPr>
        <w:rFonts w:hint="default"/>
        <w:b w:val="0"/>
        <w:i w:val="0"/>
      </w:rPr>
    </w:lvl>
    <w:lvl w:ilvl="6">
      <w:start w:val="1"/>
      <w:numFmt w:val="decimal"/>
      <w:pStyle w:val="listlevel2"/>
      <w:lvlText w:val="%7."/>
      <w:lvlJc w:val="left"/>
      <w:pPr>
        <w:tabs>
          <w:tab w:val="num" w:pos="1134"/>
        </w:tabs>
        <w:ind w:left="1134" w:hanging="567"/>
      </w:pPr>
      <w:rPr>
        <w:rFonts w:hint="default"/>
        <w:b w:val="0"/>
        <w:i w:val="0"/>
      </w:rPr>
    </w:lvl>
    <w:lvl w:ilvl="7">
      <w:start w:val="1"/>
      <w:numFmt w:val="lowerLetter"/>
      <w:pStyle w:val="listlevel3"/>
      <w:lvlText w:val="(%8)"/>
      <w:lvlJc w:val="left"/>
      <w:pPr>
        <w:tabs>
          <w:tab w:val="num" w:pos="1844"/>
        </w:tabs>
        <w:ind w:left="1844" w:hanging="567"/>
      </w:pPr>
      <w:rPr>
        <w:rFonts w:hint="default"/>
        <w:b w:val="0"/>
        <w:i w:val="0"/>
      </w:rPr>
    </w:lvl>
    <w:lvl w:ilvl="8">
      <w:start w:val="1"/>
      <w:numFmt w:val="none"/>
      <w:lvlText w:val=""/>
      <w:lvlJc w:val="left"/>
      <w:pPr>
        <w:tabs>
          <w:tab w:val="num" w:pos="2835"/>
        </w:tabs>
        <w:ind w:left="2835" w:hanging="567"/>
      </w:pPr>
      <w:rPr>
        <w:rFonts w:hint="default"/>
      </w:rPr>
    </w:lvl>
  </w:abstractNum>
  <w:abstractNum w:abstractNumId="19">
    <w:nsid w:val="21A16892"/>
    <w:multiLevelType w:val="multilevel"/>
    <w:tmpl w:val="A2483486"/>
    <w:lvl w:ilvl="0">
      <w:start w:val="1"/>
      <w:numFmt w:val="upperLetter"/>
      <w:pStyle w:val="Appendix1"/>
      <w:suff w:val="nothing"/>
      <w:lvlText w:val="Appendix %1 - "/>
      <w:lvlJc w:val="left"/>
      <w:pPr>
        <w:ind w:left="0" w:firstLine="0"/>
      </w:pPr>
      <w:rPr>
        <w:rFonts w:hint="default"/>
      </w:rPr>
    </w:lvl>
    <w:lvl w:ilvl="1">
      <w:start w:val="1"/>
      <w:numFmt w:val="decimal"/>
      <w:pStyle w:val="Appendix2"/>
      <w:lvlText w:val="%1.%2."/>
      <w:lvlJc w:val="left"/>
      <w:pPr>
        <w:tabs>
          <w:tab w:val="num" w:pos="1134"/>
        </w:tabs>
        <w:ind w:left="1134" w:hanging="1134"/>
      </w:pPr>
      <w:rPr>
        <w:rFonts w:hint="default"/>
      </w:rPr>
    </w:lvl>
    <w:lvl w:ilvl="2">
      <w:start w:val="1"/>
      <w:numFmt w:val="decimal"/>
      <w:pStyle w:val="Appendix3"/>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567"/>
        </w:tabs>
        <w:ind w:left="567" w:hanging="567"/>
      </w:pPr>
      <w:rPr>
        <w:rFonts w:hint="default"/>
      </w:rPr>
    </w:lvl>
    <w:lvl w:ilvl="5">
      <w:start w:val="1"/>
      <w:numFmt w:val="decimal"/>
      <w:lvlText w:val="%1.%2.%3.%4.%5.%6"/>
      <w:lvlJc w:val="left"/>
      <w:pPr>
        <w:tabs>
          <w:tab w:val="num" w:pos="567"/>
        </w:tabs>
        <w:ind w:left="567" w:hanging="567"/>
      </w:pPr>
      <w:rPr>
        <w:rFonts w:hint="default"/>
      </w:rPr>
    </w:lvl>
    <w:lvl w:ilvl="6">
      <w:start w:val="1"/>
      <w:numFmt w:val="lowerLetter"/>
      <w:lvlText w:val="%7."/>
      <w:lvlJc w:val="left"/>
      <w:pPr>
        <w:tabs>
          <w:tab w:val="num" w:pos="567"/>
        </w:tabs>
        <w:ind w:left="567" w:hanging="567"/>
      </w:pPr>
      <w:rPr>
        <w:rFonts w:hint="default"/>
        <w:b w:val="0"/>
        <w:i w:val="0"/>
      </w:rPr>
    </w:lvl>
    <w:lvl w:ilvl="7">
      <w:start w:val="1"/>
      <w:numFmt w:val="decimal"/>
      <w:lvlText w:val="%8."/>
      <w:lvlJc w:val="left"/>
      <w:pPr>
        <w:tabs>
          <w:tab w:val="num" w:pos="1134"/>
        </w:tabs>
        <w:ind w:left="1134" w:hanging="567"/>
      </w:pPr>
      <w:rPr>
        <w:rFonts w:hint="default"/>
      </w:rPr>
    </w:lvl>
    <w:lvl w:ilvl="8">
      <w:start w:val="1"/>
      <w:numFmt w:val="lowerRoman"/>
      <w:lvlText w:val="%9."/>
      <w:lvlJc w:val="left"/>
      <w:pPr>
        <w:tabs>
          <w:tab w:val="num" w:pos="1701"/>
        </w:tabs>
        <w:ind w:left="1701" w:hanging="567"/>
      </w:pPr>
      <w:rPr>
        <w:rFonts w:hint="default"/>
      </w:rPr>
    </w:lvl>
  </w:abstractNum>
  <w:abstractNum w:abstractNumId="20">
    <w:nsid w:val="22C04EDE"/>
    <w:multiLevelType w:val="singleLevel"/>
    <w:tmpl w:val="7676E810"/>
    <w:lvl w:ilvl="0">
      <w:start w:val="1"/>
      <w:numFmt w:val="bullet"/>
      <w:pStyle w:val="Bullet3"/>
      <w:lvlText w:val="•"/>
      <w:lvlJc w:val="left"/>
      <w:pPr>
        <w:tabs>
          <w:tab w:val="num" w:pos="567"/>
        </w:tabs>
        <w:ind w:left="567" w:hanging="567"/>
      </w:pPr>
      <w:rPr>
        <w:rFonts w:ascii="Times New Roman" w:hAnsi="Times New Roman" w:hint="default"/>
      </w:rPr>
    </w:lvl>
  </w:abstractNum>
  <w:abstractNum w:abstractNumId="21">
    <w:nsid w:val="28F45DB4"/>
    <w:multiLevelType w:val="multilevel"/>
    <w:tmpl w:val="266C6AF2"/>
    <w:lvl w:ilvl="0">
      <w:start w:val="1"/>
      <w:numFmt w:val="upperLetter"/>
      <w:pStyle w:val="Annex1"/>
      <w:suff w:val="nothing"/>
      <w:lvlText w:val="Annex %1"/>
      <w:lvlJc w:val="left"/>
      <w:pPr>
        <w:ind w:left="6805" w:firstLine="0"/>
      </w:pPr>
      <w:rPr>
        <w:rFonts w:hint="default"/>
        <w:b/>
      </w:rPr>
    </w:lvl>
    <w:lvl w:ilvl="1">
      <w:start w:val="1"/>
      <w:numFmt w:val="decimal"/>
      <w:pStyle w:val="Annex2"/>
      <w:lvlText w:val="%1.%2"/>
      <w:lvlJc w:val="left"/>
      <w:pPr>
        <w:tabs>
          <w:tab w:val="num" w:pos="851"/>
        </w:tabs>
        <w:ind w:left="851" w:hanging="851"/>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nnex3"/>
      <w:lvlText w:val="%1.%2.%3"/>
      <w:lvlJc w:val="left"/>
      <w:pPr>
        <w:tabs>
          <w:tab w:val="num" w:pos="851"/>
        </w:tabs>
        <w:ind w:left="851" w:hanging="851"/>
      </w:pPr>
      <w:rPr>
        <w:rFonts w:hint="default"/>
      </w:rPr>
    </w:lvl>
    <w:lvl w:ilvl="3">
      <w:start w:val="1"/>
      <w:numFmt w:val="decimal"/>
      <w:pStyle w:val="Annex4"/>
      <w:lvlText w:val="%1.%2.%3.%4"/>
      <w:lvlJc w:val="left"/>
      <w:pPr>
        <w:tabs>
          <w:tab w:val="num" w:pos="1418"/>
        </w:tabs>
        <w:ind w:left="1418" w:hanging="1418"/>
      </w:pPr>
      <w:rPr>
        <w:rFonts w:hint="default"/>
      </w:rPr>
    </w:lvl>
    <w:lvl w:ilvl="4">
      <w:start w:val="1"/>
      <w:numFmt w:val="decimal"/>
      <w:pStyle w:val="Annex5"/>
      <w:lvlText w:val="%1.%2.%3.%4.%5"/>
      <w:lvlJc w:val="left"/>
      <w:pPr>
        <w:tabs>
          <w:tab w:val="num" w:pos="1418"/>
        </w:tabs>
        <w:ind w:left="1418" w:hanging="1418"/>
      </w:pPr>
      <w:rPr>
        <w:rFonts w:hint="default"/>
      </w:rPr>
    </w:lvl>
    <w:lvl w:ilvl="5">
      <w:start w:val="1"/>
      <w:numFmt w:val="decimal"/>
      <w:lvlText w:val="&lt;%6&gt;"/>
      <w:lvlJc w:val="left"/>
      <w:pPr>
        <w:tabs>
          <w:tab w:val="num" w:pos="2835"/>
        </w:tabs>
        <w:ind w:left="2835" w:hanging="850"/>
      </w:pPr>
      <w:rPr>
        <w:rFonts w:hint="default"/>
      </w:rPr>
    </w:lvl>
    <w:lvl w:ilvl="6">
      <w:start w:val="1"/>
      <w:numFmt w:val="decimal"/>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3119" w:hanging="567"/>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pStyle w:val="CaptionAnnexTable"/>
      <w:suff w:val="nothing"/>
      <w:lvlText w:val="Table %1-%9"/>
      <w:lvlJc w:val="left"/>
      <w:pPr>
        <w:ind w:left="567" w:hanging="567"/>
      </w:pPr>
      <w:rPr>
        <w:rFonts w:hint="default"/>
        <w:sz w:val="22"/>
        <w:szCs w:val="22"/>
      </w:rPr>
    </w:lvl>
  </w:abstractNum>
  <w:abstractNum w:abstractNumId="22">
    <w:nsid w:val="2B2602CE"/>
    <w:multiLevelType w:val="hybridMultilevel"/>
    <w:tmpl w:val="24427268"/>
    <w:lvl w:ilvl="0" w:tplc="1944C96E">
      <w:start w:val="1"/>
      <w:numFmt w:val="decimal"/>
      <w:pStyle w:val="Reference"/>
      <w:lvlText w:val="[RD-0%1]"/>
      <w:lvlJc w:val="left"/>
      <w:pPr>
        <w:ind w:left="780" w:hanging="360"/>
      </w:pPr>
      <w:rPr>
        <w:rFonts w:cs="Times New Roman" w:hint="default"/>
      </w:rPr>
    </w:lvl>
    <w:lvl w:ilvl="1" w:tplc="FE40A4DE" w:tentative="1">
      <w:start w:val="1"/>
      <w:numFmt w:val="lowerLetter"/>
      <w:lvlText w:val="%2."/>
      <w:lvlJc w:val="left"/>
      <w:pPr>
        <w:ind w:left="1500" w:hanging="360"/>
      </w:pPr>
      <w:rPr>
        <w:rFonts w:cs="Times New Roman"/>
      </w:rPr>
    </w:lvl>
    <w:lvl w:ilvl="2" w:tplc="8732F05E" w:tentative="1">
      <w:start w:val="1"/>
      <w:numFmt w:val="lowerRoman"/>
      <w:lvlText w:val="%3."/>
      <w:lvlJc w:val="right"/>
      <w:pPr>
        <w:ind w:left="2220" w:hanging="180"/>
      </w:pPr>
      <w:rPr>
        <w:rFonts w:cs="Times New Roman"/>
      </w:rPr>
    </w:lvl>
    <w:lvl w:ilvl="3" w:tplc="094AA024" w:tentative="1">
      <w:start w:val="1"/>
      <w:numFmt w:val="decimal"/>
      <w:lvlText w:val="%4."/>
      <w:lvlJc w:val="left"/>
      <w:pPr>
        <w:ind w:left="2940" w:hanging="360"/>
      </w:pPr>
      <w:rPr>
        <w:rFonts w:cs="Times New Roman"/>
      </w:rPr>
    </w:lvl>
    <w:lvl w:ilvl="4" w:tplc="ED22C63C" w:tentative="1">
      <w:start w:val="1"/>
      <w:numFmt w:val="lowerLetter"/>
      <w:lvlText w:val="%5."/>
      <w:lvlJc w:val="left"/>
      <w:pPr>
        <w:ind w:left="3660" w:hanging="360"/>
      </w:pPr>
      <w:rPr>
        <w:rFonts w:cs="Times New Roman"/>
      </w:rPr>
    </w:lvl>
    <w:lvl w:ilvl="5" w:tplc="88D03E7C" w:tentative="1">
      <w:start w:val="1"/>
      <w:numFmt w:val="lowerRoman"/>
      <w:lvlText w:val="%6."/>
      <w:lvlJc w:val="right"/>
      <w:pPr>
        <w:ind w:left="4380" w:hanging="180"/>
      </w:pPr>
      <w:rPr>
        <w:rFonts w:cs="Times New Roman"/>
      </w:rPr>
    </w:lvl>
    <w:lvl w:ilvl="6" w:tplc="99EA3F4C" w:tentative="1">
      <w:start w:val="1"/>
      <w:numFmt w:val="decimal"/>
      <w:lvlText w:val="%7."/>
      <w:lvlJc w:val="left"/>
      <w:pPr>
        <w:ind w:left="5100" w:hanging="360"/>
      </w:pPr>
      <w:rPr>
        <w:rFonts w:cs="Times New Roman"/>
      </w:rPr>
    </w:lvl>
    <w:lvl w:ilvl="7" w:tplc="B344BC5C" w:tentative="1">
      <w:start w:val="1"/>
      <w:numFmt w:val="lowerLetter"/>
      <w:lvlText w:val="%8."/>
      <w:lvlJc w:val="left"/>
      <w:pPr>
        <w:ind w:left="5820" w:hanging="360"/>
      </w:pPr>
      <w:rPr>
        <w:rFonts w:cs="Times New Roman"/>
      </w:rPr>
    </w:lvl>
    <w:lvl w:ilvl="8" w:tplc="A9245FFE" w:tentative="1">
      <w:start w:val="1"/>
      <w:numFmt w:val="lowerRoman"/>
      <w:lvlText w:val="%9."/>
      <w:lvlJc w:val="right"/>
      <w:pPr>
        <w:ind w:left="6540" w:hanging="180"/>
      </w:pPr>
      <w:rPr>
        <w:rFonts w:cs="Times New Roman"/>
      </w:rPr>
    </w:lvl>
  </w:abstractNum>
  <w:abstractNum w:abstractNumId="23">
    <w:nsid w:val="2F1B5607"/>
    <w:multiLevelType w:val="multilevel"/>
    <w:tmpl w:val="9D8A3AAC"/>
    <w:lvl w:ilvl="0">
      <w:start w:val="1"/>
      <w:numFmt w:val="decimal"/>
      <w:pStyle w:val="DRD1"/>
      <w:lvlText w:val="&lt;%1&gt;"/>
      <w:lvlJc w:val="left"/>
      <w:pPr>
        <w:tabs>
          <w:tab w:val="num" w:pos="2835"/>
        </w:tabs>
        <w:ind w:left="2835" w:hanging="850"/>
      </w:pPr>
      <w:rPr>
        <w:rFonts w:hint="default"/>
      </w:rPr>
    </w:lvl>
    <w:lvl w:ilvl="1">
      <w:start w:val="1"/>
      <w:numFmt w:val="decimal"/>
      <w:pStyle w:val="DRD2"/>
      <w:lvlText w:val="&lt;%1.%2&gt;"/>
      <w:lvlJc w:val="left"/>
      <w:pPr>
        <w:tabs>
          <w:tab w:val="num" w:pos="2835"/>
        </w:tabs>
        <w:ind w:left="2835" w:hanging="850"/>
      </w:pPr>
      <w:rPr>
        <w:rFonts w:hint="default"/>
      </w:rPr>
    </w:lvl>
    <w:lvl w:ilvl="2">
      <w:start w:val="1"/>
      <w:numFmt w:val="decimal"/>
      <w:pStyle w:val="DRD3"/>
      <w:lvlText w:val="&lt;%1.%2.%3&gt;"/>
      <w:lvlJc w:val="left"/>
      <w:pPr>
        <w:tabs>
          <w:tab w:val="num" w:pos="2835"/>
        </w:tabs>
        <w:ind w:left="2835" w:hanging="850"/>
      </w:pPr>
      <w:rPr>
        <w:rFonts w:hint="default"/>
      </w:rPr>
    </w:lvl>
    <w:lvl w:ilvl="3">
      <w:start w:val="1"/>
      <w:numFmt w:val="decimal"/>
      <w:lvlText w:val="%1.%2.%3.%4."/>
      <w:lvlJc w:val="left"/>
      <w:pPr>
        <w:tabs>
          <w:tab w:val="num" w:pos="3713"/>
        </w:tabs>
        <w:ind w:left="3713" w:hanging="648"/>
      </w:pPr>
      <w:rPr>
        <w:rFonts w:hint="default"/>
      </w:rPr>
    </w:lvl>
    <w:lvl w:ilvl="4">
      <w:start w:val="1"/>
      <w:numFmt w:val="decimal"/>
      <w:lvlText w:val="%1.%2.%3.%4.%5."/>
      <w:lvlJc w:val="left"/>
      <w:pPr>
        <w:tabs>
          <w:tab w:val="num" w:pos="4217"/>
        </w:tabs>
        <w:ind w:left="4217" w:hanging="792"/>
      </w:pPr>
      <w:rPr>
        <w:rFonts w:hint="default"/>
      </w:rPr>
    </w:lvl>
    <w:lvl w:ilvl="5">
      <w:start w:val="1"/>
      <w:numFmt w:val="decimal"/>
      <w:lvlText w:val="%1.%2.%3.%4.%5.%6."/>
      <w:lvlJc w:val="left"/>
      <w:pPr>
        <w:tabs>
          <w:tab w:val="num" w:pos="4721"/>
        </w:tabs>
        <w:ind w:left="4721" w:hanging="936"/>
      </w:pPr>
      <w:rPr>
        <w:rFonts w:hint="default"/>
      </w:rPr>
    </w:lvl>
    <w:lvl w:ilvl="6">
      <w:start w:val="1"/>
      <w:numFmt w:val="decimal"/>
      <w:lvlText w:val="%1.%2.%3.%4.%5.%6.%7."/>
      <w:lvlJc w:val="left"/>
      <w:pPr>
        <w:tabs>
          <w:tab w:val="num" w:pos="5225"/>
        </w:tabs>
        <w:ind w:left="5225" w:hanging="1080"/>
      </w:pPr>
      <w:rPr>
        <w:rFonts w:hint="default"/>
      </w:rPr>
    </w:lvl>
    <w:lvl w:ilvl="7">
      <w:start w:val="1"/>
      <w:numFmt w:val="decimal"/>
      <w:lvlText w:val="%1.%2.%3.%4.%5.%6.%7.%8."/>
      <w:lvlJc w:val="left"/>
      <w:pPr>
        <w:tabs>
          <w:tab w:val="num" w:pos="5729"/>
        </w:tabs>
        <w:ind w:left="5729" w:hanging="1224"/>
      </w:pPr>
      <w:rPr>
        <w:rFonts w:hint="default"/>
      </w:rPr>
    </w:lvl>
    <w:lvl w:ilvl="8">
      <w:start w:val="1"/>
      <w:numFmt w:val="decimal"/>
      <w:lvlText w:val="%1.%2.%3.%4.%5.%6.%7.%8.%9."/>
      <w:lvlJc w:val="left"/>
      <w:pPr>
        <w:tabs>
          <w:tab w:val="num" w:pos="6305"/>
        </w:tabs>
        <w:ind w:left="6305" w:hanging="1440"/>
      </w:pPr>
      <w:rPr>
        <w:rFonts w:hint="default"/>
      </w:rPr>
    </w:lvl>
  </w:abstractNum>
  <w:abstractNum w:abstractNumId="24">
    <w:nsid w:val="2FE9380C"/>
    <w:multiLevelType w:val="multilevel"/>
    <w:tmpl w:val="ECD08D56"/>
    <w:lvl w:ilvl="0">
      <w:start w:val="1"/>
      <w:numFmt w:val="none"/>
      <w:pStyle w:val="NOTE"/>
      <w:lvlText w:val="NOTE "/>
      <w:lvlJc w:val="left"/>
      <w:pPr>
        <w:tabs>
          <w:tab w:val="num" w:pos="2268"/>
        </w:tabs>
        <w:ind w:left="2268" w:hanging="850"/>
      </w:pPr>
      <w:rPr>
        <w:rFonts w:hint="default"/>
      </w:rPr>
    </w:lvl>
    <w:lvl w:ilvl="1">
      <w:start w:val="1"/>
      <w:numFmt w:val="none"/>
      <w:pStyle w:val="NOTEnumbered"/>
      <w:suff w:val="space"/>
      <w:lvlText w:val="NOTE"/>
      <w:lvlJc w:val="left"/>
      <w:pPr>
        <w:ind w:left="2268" w:hanging="850"/>
      </w:pPr>
      <w:rPr>
        <w:rFonts w:ascii="Palatino Linotype" w:hAnsi="Palatino Linotype" w:cs="Times New Roman"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pStyle w:val="NOTEbul"/>
      <w:lvlText w:val=""/>
      <w:lvlJc w:val="left"/>
      <w:pPr>
        <w:tabs>
          <w:tab w:val="num" w:pos="2552"/>
        </w:tabs>
        <w:ind w:left="2552" w:hanging="284"/>
      </w:pPr>
      <w:rPr>
        <w:rFonts w:ascii="Symbol" w:hAnsi="Symbol" w:hint="default"/>
      </w:rPr>
    </w:lvl>
    <w:lvl w:ilvl="3">
      <w:start w:val="1"/>
      <w:numFmt w:val="none"/>
      <w:pStyle w:val="NOTEcont"/>
      <w:suff w:val="nothing"/>
      <w:lvlText w:val=""/>
      <w:lvlJc w:val="left"/>
      <w:pPr>
        <w:ind w:left="2268" w:firstLine="0"/>
      </w:pPr>
      <w:rPr>
        <w:rFonts w:hint="default"/>
      </w:rPr>
    </w:lvl>
    <w:lvl w:ilvl="4">
      <w:start w:val="1"/>
      <w:numFmt w:val="none"/>
      <w:suff w:val="nothing"/>
      <w:lvlText w:val=""/>
      <w:lvlJc w:val="left"/>
      <w:pPr>
        <w:ind w:left="0" w:firstLine="0"/>
      </w:pPr>
      <w:rPr>
        <w:rFonts w:hint="default"/>
      </w:rPr>
    </w:lvl>
    <w:lvl w:ilvl="5">
      <w:start w:val="1"/>
      <w:numFmt w:val="lowerLetter"/>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nsid w:val="311249B1"/>
    <w:multiLevelType w:val="multilevel"/>
    <w:tmpl w:val="52EA3B7A"/>
    <w:styleLink w:val="ReqList"/>
    <w:lvl w:ilvl="0">
      <w:start w:val="1"/>
      <w:numFmt w:val="none"/>
      <w:suff w:val="nothing"/>
      <w:lvlText w:val=""/>
      <w:lvlJc w:val="left"/>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bullet"/>
      <w:lvlText w:val=""/>
      <w:lvlJc w:val="left"/>
      <w:pPr>
        <w:tabs>
          <w:tab w:val="num" w:pos="1814"/>
        </w:tabs>
        <w:ind w:left="1814" w:hanging="283"/>
      </w:pPr>
      <w:rPr>
        <w:rFonts w:ascii="Symbol" w:hAnsi="Symbol" w:hint="default"/>
      </w:rPr>
    </w:lvl>
    <w:lvl w:ilvl="3">
      <w:start w:val="1"/>
      <w:numFmt w:val="bullet"/>
      <w:lvlText w:val=""/>
      <w:lvlJc w:val="left"/>
      <w:pPr>
        <w:tabs>
          <w:tab w:val="num" w:pos="2098"/>
        </w:tabs>
        <w:ind w:left="2098" w:hanging="284"/>
      </w:pPr>
      <w:rPr>
        <w:rFonts w:ascii="Symbol" w:hAnsi="Symbol"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6">
    <w:nsid w:val="334D4CF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nsid w:val="3EB745BE"/>
    <w:multiLevelType w:val="hybridMultilevel"/>
    <w:tmpl w:val="C8A4F5A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1523717"/>
    <w:multiLevelType w:val="hybridMultilevel"/>
    <w:tmpl w:val="8E2CC8EA"/>
    <w:lvl w:ilvl="0" w:tplc="76A2C690">
      <w:start w:val="1"/>
      <w:numFmt w:val="none"/>
      <w:pStyle w:val="EXPECTEDOUTPUT"/>
      <w:lvlText w:val="EXPECTED OUTPUT:"/>
      <w:lvlJc w:val="left"/>
      <w:pPr>
        <w:tabs>
          <w:tab w:val="num" w:pos="4820"/>
        </w:tabs>
        <w:ind w:left="4820" w:hanging="2268"/>
      </w:pPr>
      <w:rPr>
        <w:rFonts w:ascii="Palatino Linotype" w:hAnsi="Palatino Linotype" w:hint="default"/>
        <w:b w:val="0"/>
        <w:i/>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41DB2A8B"/>
    <w:multiLevelType w:val="hybridMultilevel"/>
    <w:tmpl w:val="E5A2FB8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3C64C7B"/>
    <w:multiLevelType w:val="hybridMultilevel"/>
    <w:tmpl w:val="69D81B0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5616355"/>
    <w:multiLevelType w:val="multilevel"/>
    <w:tmpl w:val="ABBE1E00"/>
    <w:lvl w:ilvl="0">
      <w:start w:val="1"/>
      <w:numFmt w:val="bullet"/>
      <w:pStyle w:val="Bul1"/>
      <w:lvlText w:val=""/>
      <w:lvlJc w:val="left"/>
      <w:pPr>
        <w:tabs>
          <w:tab w:val="num" w:pos="567"/>
        </w:tabs>
        <w:ind w:left="567" w:hanging="567"/>
      </w:pPr>
      <w:rPr>
        <w:rFonts w:ascii="Symbol" w:hAnsi="Symbol" w:hint="default"/>
      </w:rPr>
    </w:lvl>
    <w:lvl w:ilvl="1">
      <w:start w:val="1"/>
      <w:numFmt w:val="bullet"/>
      <w:pStyle w:val="Bul2"/>
      <w:lvlText w:val=""/>
      <w:lvlJc w:val="left"/>
      <w:pPr>
        <w:tabs>
          <w:tab w:val="num" w:pos="1134"/>
        </w:tabs>
        <w:ind w:left="1134" w:hanging="567"/>
      </w:pPr>
      <w:rPr>
        <w:rFonts w:ascii="Symbol" w:hAnsi="Symbol" w:hint="default"/>
      </w:rPr>
    </w:lvl>
    <w:lvl w:ilvl="2">
      <w:start w:val="1"/>
      <w:numFmt w:val="bullet"/>
      <w:pStyle w:val="Bul3"/>
      <w:lvlText w:val="o"/>
      <w:lvlJc w:val="left"/>
      <w:pPr>
        <w:tabs>
          <w:tab w:val="num" w:pos="1701"/>
        </w:tabs>
        <w:ind w:left="1701" w:hanging="567"/>
      </w:pPr>
      <w:rPr>
        <w:rFonts w:ascii="Courier New" w:hAnsi="Courier New" w:hint="default"/>
      </w:rPr>
    </w:lvl>
    <w:lvl w:ilvl="3">
      <w:start w:val="1"/>
      <w:numFmt w:val="bullet"/>
      <w:pStyle w:val="Bul4"/>
      <w:lvlText w:val=""/>
      <w:lvlJc w:val="left"/>
      <w:pPr>
        <w:tabs>
          <w:tab w:val="num" w:pos="2268"/>
        </w:tabs>
        <w:ind w:left="2268" w:hanging="56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4A7A71AE"/>
    <w:multiLevelType w:val="hybridMultilevel"/>
    <w:tmpl w:val="75D04D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B7C0BB5"/>
    <w:multiLevelType w:val="hybridMultilevel"/>
    <w:tmpl w:val="41441D08"/>
    <w:lvl w:ilvl="0" w:tplc="14A44D1E">
      <w:start w:val="1"/>
      <w:numFmt w:val="none"/>
      <w:pStyle w:val="NOTEnum"/>
      <w:lvlText w:val="NOTE"/>
      <w:lvlJc w:val="left"/>
      <w:pPr>
        <w:tabs>
          <w:tab w:val="num" w:pos="2268"/>
        </w:tabs>
        <w:ind w:left="2014" w:hanging="880"/>
      </w:pPr>
      <w:rPr>
        <w:rFonts w:hint="default"/>
      </w:rPr>
    </w:lvl>
    <w:lvl w:ilvl="1" w:tplc="08090003">
      <w:start w:val="1"/>
      <w:numFmt w:val="lowerLetter"/>
      <w:lvlText w:val="%2."/>
      <w:lvlJc w:val="left"/>
      <w:pPr>
        <w:tabs>
          <w:tab w:val="num" w:pos="-125"/>
        </w:tabs>
        <w:ind w:left="-125" w:hanging="360"/>
      </w:pPr>
    </w:lvl>
    <w:lvl w:ilvl="2" w:tplc="08090005">
      <w:start w:val="1"/>
      <w:numFmt w:val="lowerRoman"/>
      <w:lvlText w:val="%3."/>
      <w:lvlJc w:val="right"/>
      <w:pPr>
        <w:tabs>
          <w:tab w:val="num" w:pos="595"/>
        </w:tabs>
        <w:ind w:left="595" w:hanging="180"/>
      </w:pPr>
    </w:lvl>
    <w:lvl w:ilvl="3" w:tplc="08090001">
      <w:start w:val="1"/>
      <w:numFmt w:val="decimal"/>
      <w:lvlText w:val="%4."/>
      <w:lvlJc w:val="left"/>
      <w:pPr>
        <w:tabs>
          <w:tab w:val="num" w:pos="1315"/>
        </w:tabs>
        <w:ind w:left="1315" w:hanging="360"/>
      </w:pPr>
    </w:lvl>
    <w:lvl w:ilvl="4" w:tplc="08090003">
      <w:start w:val="1"/>
      <w:numFmt w:val="lowerLetter"/>
      <w:lvlText w:val="%5."/>
      <w:lvlJc w:val="left"/>
      <w:pPr>
        <w:tabs>
          <w:tab w:val="num" w:pos="2035"/>
        </w:tabs>
        <w:ind w:left="2035" w:hanging="360"/>
      </w:pPr>
    </w:lvl>
    <w:lvl w:ilvl="5" w:tplc="08090005">
      <w:start w:val="1"/>
      <w:numFmt w:val="lowerRoman"/>
      <w:lvlText w:val="%6."/>
      <w:lvlJc w:val="right"/>
      <w:pPr>
        <w:tabs>
          <w:tab w:val="num" w:pos="2755"/>
        </w:tabs>
        <w:ind w:left="2755" w:hanging="180"/>
      </w:pPr>
    </w:lvl>
    <w:lvl w:ilvl="6" w:tplc="08090001">
      <w:start w:val="1"/>
      <w:numFmt w:val="decimal"/>
      <w:lvlText w:val="%7."/>
      <w:lvlJc w:val="left"/>
      <w:pPr>
        <w:tabs>
          <w:tab w:val="num" w:pos="3475"/>
        </w:tabs>
        <w:ind w:left="3475" w:hanging="360"/>
      </w:pPr>
    </w:lvl>
    <w:lvl w:ilvl="7" w:tplc="08090003" w:tentative="1">
      <w:start w:val="1"/>
      <w:numFmt w:val="lowerLetter"/>
      <w:lvlText w:val="%8."/>
      <w:lvlJc w:val="left"/>
      <w:pPr>
        <w:tabs>
          <w:tab w:val="num" w:pos="4195"/>
        </w:tabs>
        <w:ind w:left="4195" w:hanging="360"/>
      </w:pPr>
    </w:lvl>
    <w:lvl w:ilvl="8" w:tplc="08090005" w:tentative="1">
      <w:start w:val="1"/>
      <w:numFmt w:val="lowerRoman"/>
      <w:lvlText w:val="%9."/>
      <w:lvlJc w:val="right"/>
      <w:pPr>
        <w:tabs>
          <w:tab w:val="num" w:pos="4915"/>
        </w:tabs>
        <w:ind w:left="4915" w:hanging="180"/>
      </w:pPr>
    </w:lvl>
  </w:abstractNum>
  <w:abstractNum w:abstractNumId="34">
    <w:nsid w:val="4FC1680D"/>
    <w:multiLevelType w:val="hybridMultilevel"/>
    <w:tmpl w:val="06A4FB40"/>
    <w:lvl w:ilvl="0" w:tplc="65E2EB4C">
      <w:start w:val="1"/>
      <w:numFmt w:val="decimal"/>
      <w:lvlText w:val="%1."/>
      <w:lvlJc w:val="left"/>
      <w:pPr>
        <w:ind w:left="454" w:hanging="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0BE5520"/>
    <w:multiLevelType w:val="hybridMultilevel"/>
    <w:tmpl w:val="D4E877FC"/>
    <w:lvl w:ilvl="0" w:tplc="04090011">
      <w:start w:val="1"/>
      <w:numFmt w:val="decimal"/>
      <w:pStyle w:val="AppendixList"/>
      <w:lvlText w:val="%1."/>
      <w:lvlJc w:val="left"/>
      <w:pPr>
        <w:ind w:left="720" w:hanging="360"/>
      </w:pPr>
      <w:rPr>
        <w:rFonts w:cs="Times New Roman"/>
      </w:rPr>
    </w:lvl>
    <w:lvl w:ilvl="1" w:tplc="9FAE5838"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36">
    <w:nsid w:val="52723969"/>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5832366C"/>
    <w:multiLevelType w:val="multilevel"/>
    <w:tmpl w:val="AAC285C6"/>
    <w:styleLink w:val="Formatvorlage2"/>
    <w:lvl w:ilvl="0">
      <w:start w:val="1"/>
      <w:numFmt w:val="decimal"/>
      <w:suff w:val="nothing"/>
      <w:lvlText w:val="%1"/>
      <w:lvlJc w:val="left"/>
      <w:pPr>
        <w:ind w:left="0" w:firstLine="0"/>
      </w:pPr>
      <w:rPr>
        <w:rFonts w:hint="default"/>
        <w:b/>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1134"/>
        </w:tabs>
        <w:ind w:left="1134" w:hanging="1134"/>
      </w:pPr>
      <w:rPr>
        <w:rFonts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1418"/>
        </w:tabs>
        <w:ind w:left="1418" w:hanging="1418"/>
      </w:pPr>
      <w:rPr>
        <w:rFonts w:hint="default"/>
        <w:b w:val="0"/>
        <w:i w:val="0"/>
        <w:sz w:val="20"/>
      </w:rPr>
    </w:lvl>
    <w:lvl w:ilvl="5">
      <w:start w:val="1"/>
      <w:numFmt w:val="lowerLetter"/>
      <w:lvlText w:val="%6."/>
      <w:lvlJc w:val="left"/>
      <w:pPr>
        <w:tabs>
          <w:tab w:val="num" w:pos="567"/>
        </w:tabs>
        <w:ind w:left="567" w:hanging="567"/>
      </w:pPr>
      <w:rPr>
        <w:rFonts w:hint="default"/>
        <w:b w:val="0"/>
        <w:i w:val="0"/>
      </w:rPr>
    </w:lvl>
    <w:lvl w:ilvl="6">
      <w:start w:val="1"/>
      <w:numFmt w:val="decimal"/>
      <w:lvlText w:val="%7."/>
      <w:lvlJc w:val="left"/>
      <w:pPr>
        <w:tabs>
          <w:tab w:val="num" w:pos="1134"/>
        </w:tabs>
        <w:ind w:left="1134" w:hanging="567"/>
      </w:pPr>
      <w:rPr>
        <w:rFonts w:hint="default"/>
        <w:b w:val="0"/>
        <w:i w:val="0"/>
      </w:rPr>
    </w:lvl>
    <w:lvl w:ilvl="7">
      <w:start w:val="1"/>
      <w:numFmt w:val="lowerLetter"/>
      <w:lvlText w:val="(%8)"/>
      <w:lvlJc w:val="left"/>
      <w:pPr>
        <w:tabs>
          <w:tab w:val="num" w:pos="1701"/>
        </w:tabs>
        <w:ind w:left="1701" w:hanging="567"/>
      </w:pPr>
      <w:rPr>
        <w:rFonts w:hint="default"/>
        <w:b w:val="0"/>
        <w:i w:val="0"/>
      </w:rPr>
    </w:lvl>
    <w:lvl w:ilvl="8">
      <w:start w:val="1"/>
      <w:numFmt w:val="none"/>
      <w:lvlText w:val=""/>
      <w:lvlJc w:val="left"/>
      <w:pPr>
        <w:tabs>
          <w:tab w:val="num" w:pos="2835"/>
        </w:tabs>
        <w:ind w:left="2835" w:hanging="567"/>
      </w:pPr>
      <w:rPr>
        <w:rFonts w:hint="default"/>
      </w:rPr>
    </w:lvl>
  </w:abstractNum>
  <w:abstractNum w:abstractNumId="38">
    <w:nsid w:val="5A483490"/>
    <w:multiLevelType w:val="singleLevel"/>
    <w:tmpl w:val="5D02955C"/>
    <w:lvl w:ilvl="0">
      <w:start w:val="1"/>
      <w:numFmt w:val="bullet"/>
      <w:pStyle w:val="StyleBulleted"/>
      <w:lvlText w:val=""/>
      <w:lvlJc w:val="left"/>
      <w:pPr>
        <w:tabs>
          <w:tab w:val="num" w:pos="360"/>
        </w:tabs>
        <w:ind w:left="360" w:hanging="360"/>
      </w:pPr>
      <w:rPr>
        <w:rFonts w:ascii="Symbol" w:hAnsi="Symbol" w:hint="default"/>
      </w:rPr>
    </w:lvl>
  </w:abstractNum>
  <w:abstractNum w:abstractNumId="39">
    <w:nsid w:val="5C0B6824"/>
    <w:multiLevelType w:val="hybridMultilevel"/>
    <w:tmpl w:val="0B2AB43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EB80DC8"/>
    <w:multiLevelType w:val="hybridMultilevel"/>
    <w:tmpl w:val="6AA248C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1B95047"/>
    <w:multiLevelType w:val="hybridMultilevel"/>
    <w:tmpl w:val="005E8FBA"/>
    <w:lvl w:ilvl="0" w:tplc="FA3C75E4">
      <w:start w:val="1"/>
      <w:numFmt w:val="bullet"/>
      <w:pStyle w:val="Bullet2"/>
      <w:lvlText w:val=""/>
      <w:lvlJc w:val="left"/>
      <w:pPr>
        <w:tabs>
          <w:tab w:val="num" w:pos="1134"/>
        </w:tabs>
        <w:ind w:left="1134"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627B56B2"/>
    <w:multiLevelType w:val="hybridMultilevel"/>
    <w:tmpl w:val="730880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7D479E2"/>
    <w:multiLevelType w:val="hybridMultilevel"/>
    <w:tmpl w:val="2F1CB0AE"/>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4">
    <w:nsid w:val="6A60393F"/>
    <w:multiLevelType w:val="hybridMultilevel"/>
    <w:tmpl w:val="0C58EFBA"/>
    <w:lvl w:ilvl="0" w:tplc="4AD2B906">
      <w:start w:val="1"/>
      <w:numFmt w:val="none"/>
      <w:pStyle w:val="examplenonum"/>
      <w:lvlText w:val="%1Example"/>
      <w:lvlJc w:val="left"/>
      <w:pPr>
        <w:tabs>
          <w:tab w:val="num" w:pos="4238"/>
        </w:tabs>
        <w:ind w:left="3402" w:hanging="964"/>
      </w:pPr>
      <w:rPr>
        <w:rFonts w:ascii="AvantGarde Bk BT" w:hAnsi="AvantGarde Bk BT" w:cs="Times New Roman" w:hint="default"/>
      </w:rPr>
    </w:lvl>
    <w:lvl w:ilvl="1" w:tplc="08090003">
      <w:start w:val="1"/>
      <w:numFmt w:val="lowerLetter"/>
      <w:lvlText w:val="%2."/>
      <w:lvlJc w:val="left"/>
      <w:pPr>
        <w:tabs>
          <w:tab w:val="num" w:pos="1440"/>
        </w:tabs>
        <w:ind w:left="1440" w:hanging="360"/>
      </w:pPr>
      <w:rPr>
        <w:rFonts w:cs="Times New Roman"/>
      </w:rPr>
    </w:lvl>
    <w:lvl w:ilvl="2" w:tplc="08090005">
      <w:start w:val="1"/>
      <w:numFmt w:val="lowerRoman"/>
      <w:lvlText w:val="%3."/>
      <w:lvlJc w:val="right"/>
      <w:pPr>
        <w:tabs>
          <w:tab w:val="num" w:pos="2160"/>
        </w:tabs>
        <w:ind w:left="2160" w:hanging="18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lowerLetter"/>
      <w:lvlText w:val="%5."/>
      <w:lvlJc w:val="left"/>
      <w:pPr>
        <w:tabs>
          <w:tab w:val="num" w:pos="3600"/>
        </w:tabs>
        <w:ind w:left="3600" w:hanging="360"/>
      </w:pPr>
      <w:rPr>
        <w:rFonts w:cs="Times New Roman"/>
      </w:rPr>
    </w:lvl>
    <w:lvl w:ilvl="5" w:tplc="08090005">
      <w:start w:val="1"/>
      <w:numFmt w:val="lowerRoman"/>
      <w:lvlText w:val="%6."/>
      <w:lvlJc w:val="right"/>
      <w:pPr>
        <w:tabs>
          <w:tab w:val="num" w:pos="4320"/>
        </w:tabs>
        <w:ind w:left="4320" w:hanging="18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lowerLetter"/>
      <w:lvlText w:val="%8."/>
      <w:lvlJc w:val="left"/>
      <w:pPr>
        <w:tabs>
          <w:tab w:val="num" w:pos="5760"/>
        </w:tabs>
        <w:ind w:left="5760" w:hanging="360"/>
      </w:pPr>
      <w:rPr>
        <w:rFonts w:cs="Times New Roman"/>
      </w:rPr>
    </w:lvl>
    <w:lvl w:ilvl="8" w:tplc="08090005">
      <w:start w:val="1"/>
      <w:numFmt w:val="lowerRoman"/>
      <w:lvlText w:val="%9."/>
      <w:lvlJc w:val="right"/>
      <w:pPr>
        <w:tabs>
          <w:tab w:val="num" w:pos="6480"/>
        </w:tabs>
        <w:ind w:left="6480" w:hanging="180"/>
      </w:pPr>
      <w:rPr>
        <w:rFonts w:cs="Times New Roman"/>
      </w:rPr>
    </w:lvl>
  </w:abstractNum>
  <w:abstractNum w:abstractNumId="45">
    <w:nsid w:val="6D1C20CB"/>
    <w:multiLevelType w:val="singleLevel"/>
    <w:tmpl w:val="61D6BC9A"/>
    <w:lvl w:ilvl="0">
      <w:start w:val="1"/>
      <w:numFmt w:val="bullet"/>
      <w:pStyle w:val="Bullet1"/>
      <w:lvlText w:val=""/>
      <w:lvlJc w:val="left"/>
      <w:pPr>
        <w:tabs>
          <w:tab w:val="num" w:pos="567"/>
        </w:tabs>
        <w:ind w:left="567" w:hanging="567"/>
      </w:pPr>
      <w:rPr>
        <w:rFonts w:ascii="Symbol" w:hAnsi="Symbol" w:hint="default"/>
      </w:rPr>
    </w:lvl>
  </w:abstractNum>
  <w:abstractNum w:abstractNumId="46">
    <w:nsid w:val="6E451AA4"/>
    <w:multiLevelType w:val="multilevel"/>
    <w:tmpl w:val="95044AEA"/>
    <w:lvl w:ilvl="0">
      <w:start w:val="1"/>
      <w:numFmt w:val="decimal"/>
      <w:pStyle w:val="References"/>
      <w:lvlText w:val="[%1]"/>
      <w:lvlJc w:val="left"/>
      <w:pPr>
        <w:tabs>
          <w:tab w:val="num" w:pos="567"/>
        </w:tabs>
        <w:ind w:left="567" w:hanging="567"/>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
    <w:nsid w:val="78E95B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8">
    <w:nsid w:val="7D422A1A"/>
    <w:multiLevelType w:val="hybridMultilevel"/>
    <w:tmpl w:val="C282A346"/>
    <w:lvl w:ilvl="0" w:tplc="49EAF078">
      <w:start w:val="1"/>
      <w:numFmt w:val="bullet"/>
      <w:pStyle w:val="Bullet10"/>
      <w:lvlText w:val=""/>
      <w:lvlJc w:val="left"/>
      <w:pPr>
        <w:tabs>
          <w:tab w:val="num" w:pos="567"/>
        </w:tabs>
        <w:ind w:left="567" w:hanging="567"/>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9">
    <w:nsid w:val="7DC54C08"/>
    <w:multiLevelType w:val="hybridMultilevel"/>
    <w:tmpl w:val="3BB86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E097CE1"/>
    <w:multiLevelType w:val="multilevel"/>
    <w:tmpl w:val="AAC285C6"/>
    <w:styleLink w:val="Formatvorlage1"/>
    <w:lvl w:ilvl="0">
      <w:start w:val="1"/>
      <w:numFmt w:val="decimal"/>
      <w:suff w:val="nothing"/>
      <w:lvlText w:val="%1"/>
      <w:lvlJc w:val="left"/>
      <w:pPr>
        <w:ind w:left="0" w:firstLine="0"/>
      </w:pPr>
      <w:rPr>
        <w:rFonts w:hint="default"/>
        <w:b/>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1134"/>
        </w:tabs>
        <w:ind w:left="1134" w:hanging="1134"/>
      </w:pPr>
      <w:rPr>
        <w:rFonts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1418"/>
        </w:tabs>
        <w:ind w:left="1418" w:hanging="1418"/>
      </w:pPr>
      <w:rPr>
        <w:rFonts w:hint="default"/>
        <w:b w:val="0"/>
        <w:i w:val="0"/>
        <w:sz w:val="20"/>
      </w:rPr>
    </w:lvl>
    <w:lvl w:ilvl="5">
      <w:start w:val="1"/>
      <w:numFmt w:val="lowerLetter"/>
      <w:lvlText w:val="%6."/>
      <w:lvlJc w:val="left"/>
      <w:pPr>
        <w:tabs>
          <w:tab w:val="num" w:pos="567"/>
        </w:tabs>
        <w:ind w:left="567" w:hanging="567"/>
      </w:pPr>
      <w:rPr>
        <w:rFonts w:hint="default"/>
        <w:b w:val="0"/>
        <w:i w:val="0"/>
      </w:rPr>
    </w:lvl>
    <w:lvl w:ilvl="6">
      <w:start w:val="1"/>
      <w:numFmt w:val="decimal"/>
      <w:lvlText w:val="%7."/>
      <w:lvlJc w:val="left"/>
      <w:pPr>
        <w:tabs>
          <w:tab w:val="num" w:pos="1134"/>
        </w:tabs>
        <w:ind w:left="1134" w:hanging="567"/>
      </w:pPr>
      <w:rPr>
        <w:rFonts w:hint="default"/>
        <w:b w:val="0"/>
        <w:i w:val="0"/>
      </w:rPr>
    </w:lvl>
    <w:lvl w:ilvl="7">
      <w:start w:val="1"/>
      <w:numFmt w:val="lowerLetter"/>
      <w:lvlText w:val="(%8)"/>
      <w:lvlJc w:val="left"/>
      <w:pPr>
        <w:tabs>
          <w:tab w:val="num" w:pos="1701"/>
        </w:tabs>
        <w:ind w:left="1701" w:hanging="567"/>
      </w:pPr>
      <w:rPr>
        <w:rFonts w:hint="default"/>
        <w:b w:val="0"/>
        <w:i w:val="0"/>
      </w:rPr>
    </w:lvl>
    <w:lvl w:ilvl="8">
      <w:start w:val="1"/>
      <w:numFmt w:val="none"/>
      <w:lvlText w:val=""/>
      <w:lvlJc w:val="left"/>
      <w:pPr>
        <w:tabs>
          <w:tab w:val="num" w:pos="2835"/>
        </w:tabs>
        <w:ind w:left="2835" w:hanging="567"/>
      </w:pPr>
      <w:rPr>
        <w:rFonts w:hint="default"/>
      </w:rPr>
    </w:lvl>
  </w:abstractNum>
  <w:abstractNum w:abstractNumId="51">
    <w:nsid w:val="7E1F4800"/>
    <w:multiLevelType w:val="hybridMultilevel"/>
    <w:tmpl w:val="FDC035AC"/>
    <w:lvl w:ilvl="0" w:tplc="084CBB80">
      <w:start w:val="1"/>
      <w:numFmt w:val="decimal"/>
      <w:pStyle w:val="STDDOCHeaderChapter"/>
      <w:lvlText w:val="%1"/>
      <w:lvlJc w:val="left"/>
      <w:pPr>
        <w:tabs>
          <w:tab w:val="num" w:pos="720"/>
        </w:tabs>
        <w:ind w:left="720" w:hanging="360"/>
      </w:pPr>
      <w:rPr>
        <w:rFonts w:hint="default"/>
      </w:rPr>
    </w:lvl>
    <w:lvl w:ilvl="1" w:tplc="C09251D2" w:tentative="1">
      <w:start w:val="1"/>
      <w:numFmt w:val="lowerLetter"/>
      <w:lvlText w:val="%2."/>
      <w:lvlJc w:val="left"/>
      <w:pPr>
        <w:tabs>
          <w:tab w:val="num" w:pos="1440"/>
        </w:tabs>
        <w:ind w:left="1440" w:hanging="360"/>
      </w:pPr>
    </w:lvl>
    <w:lvl w:ilvl="2" w:tplc="3BA4822A" w:tentative="1">
      <w:start w:val="1"/>
      <w:numFmt w:val="lowerRoman"/>
      <w:lvlText w:val="%3."/>
      <w:lvlJc w:val="right"/>
      <w:pPr>
        <w:tabs>
          <w:tab w:val="num" w:pos="2160"/>
        </w:tabs>
        <w:ind w:left="2160" w:hanging="180"/>
      </w:pPr>
    </w:lvl>
    <w:lvl w:ilvl="3" w:tplc="E5A2006A" w:tentative="1">
      <w:start w:val="1"/>
      <w:numFmt w:val="decimal"/>
      <w:lvlText w:val="%4."/>
      <w:lvlJc w:val="left"/>
      <w:pPr>
        <w:tabs>
          <w:tab w:val="num" w:pos="2880"/>
        </w:tabs>
        <w:ind w:left="2880" w:hanging="360"/>
      </w:pPr>
    </w:lvl>
    <w:lvl w:ilvl="4" w:tplc="4A4221B2" w:tentative="1">
      <w:start w:val="1"/>
      <w:numFmt w:val="lowerLetter"/>
      <w:lvlText w:val="%5."/>
      <w:lvlJc w:val="left"/>
      <w:pPr>
        <w:tabs>
          <w:tab w:val="num" w:pos="3600"/>
        </w:tabs>
        <w:ind w:left="3600" w:hanging="360"/>
      </w:pPr>
    </w:lvl>
    <w:lvl w:ilvl="5" w:tplc="31922076" w:tentative="1">
      <w:start w:val="1"/>
      <w:numFmt w:val="lowerRoman"/>
      <w:lvlText w:val="%6."/>
      <w:lvlJc w:val="right"/>
      <w:pPr>
        <w:tabs>
          <w:tab w:val="num" w:pos="4320"/>
        </w:tabs>
        <w:ind w:left="4320" w:hanging="180"/>
      </w:pPr>
    </w:lvl>
    <w:lvl w:ilvl="6" w:tplc="DA081AB2" w:tentative="1">
      <w:start w:val="1"/>
      <w:numFmt w:val="decimal"/>
      <w:lvlText w:val="%7."/>
      <w:lvlJc w:val="left"/>
      <w:pPr>
        <w:tabs>
          <w:tab w:val="num" w:pos="5040"/>
        </w:tabs>
        <w:ind w:left="5040" w:hanging="360"/>
      </w:pPr>
    </w:lvl>
    <w:lvl w:ilvl="7" w:tplc="830E352E" w:tentative="1">
      <w:start w:val="1"/>
      <w:numFmt w:val="lowerLetter"/>
      <w:lvlText w:val="%8."/>
      <w:lvlJc w:val="left"/>
      <w:pPr>
        <w:tabs>
          <w:tab w:val="num" w:pos="5760"/>
        </w:tabs>
        <w:ind w:left="5760" w:hanging="360"/>
      </w:pPr>
    </w:lvl>
    <w:lvl w:ilvl="8" w:tplc="73DE9A96" w:tentative="1">
      <w:start w:val="1"/>
      <w:numFmt w:val="lowerRoman"/>
      <w:lvlText w:val="%9."/>
      <w:lvlJc w:val="right"/>
      <w:pPr>
        <w:tabs>
          <w:tab w:val="num" w:pos="6480"/>
        </w:tabs>
        <w:ind w:left="6480" w:hanging="180"/>
      </w:pPr>
    </w:lvl>
  </w:abstractNum>
  <w:num w:numId="1">
    <w:abstractNumId w:val="51"/>
  </w:num>
  <w:num w:numId="2">
    <w:abstractNumId w:val="41"/>
  </w:num>
  <w:num w:numId="3">
    <w:abstractNumId w:val="48"/>
  </w:num>
  <w:num w:numId="4">
    <w:abstractNumId w:val="13"/>
  </w:num>
  <w:num w:numId="5">
    <w:abstractNumId w:val="19"/>
  </w:num>
  <w:num w:numId="6">
    <w:abstractNumId w:val="47"/>
  </w:num>
  <w:num w:numId="7">
    <w:abstractNumId w:val="36"/>
  </w:num>
  <w:num w:numId="8">
    <w:abstractNumId w:val="26"/>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46"/>
  </w:num>
  <w:num w:numId="20">
    <w:abstractNumId w:val="15"/>
  </w:num>
  <w:num w:numId="21">
    <w:abstractNumId w:val="28"/>
  </w:num>
  <w:num w:numId="22">
    <w:abstractNumId w:val="23"/>
  </w:num>
  <w:num w:numId="23">
    <w:abstractNumId w:val="31"/>
  </w:num>
  <w:num w:numId="24">
    <w:abstractNumId w:val="24"/>
  </w:num>
  <w:num w:numId="25">
    <w:abstractNumId w:val="21"/>
  </w:num>
  <w:num w:numId="26">
    <w:abstractNumId w:val="33"/>
  </w:num>
  <w:num w:numId="27">
    <w:abstractNumId w:val="12"/>
  </w:num>
  <w:num w:numId="28">
    <w:abstractNumId w:val="45"/>
  </w:num>
  <w:num w:numId="29">
    <w:abstractNumId w:val="20"/>
  </w:num>
  <w:num w:numId="30">
    <w:abstractNumId w:val="17"/>
  </w:num>
  <w:num w:numId="31">
    <w:abstractNumId w:val="38"/>
  </w:num>
  <w:num w:numId="32">
    <w:abstractNumId w:val="25"/>
  </w:num>
  <w:num w:numId="33">
    <w:abstractNumId w:val="44"/>
  </w:num>
  <w:num w:numId="34">
    <w:abstractNumId w:val="22"/>
  </w:num>
  <w:num w:numId="35">
    <w:abstractNumId w:val="16"/>
  </w:num>
  <w:num w:numId="36">
    <w:abstractNumId w:val="35"/>
  </w:num>
  <w:num w:numId="37">
    <w:abstractNumId w:val="50"/>
  </w:num>
  <w:num w:numId="38">
    <w:abstractNumId w:val="37"/>
  </w:num>
  <w:num w:numId="39">
    <w:abstractNumId w:val="18"/>
  </w:num>
  <w:num w:numId="40">
    <w:abstractNumId w:val="10"/>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num>
  <w:num w:numId="47">
    <w:abstractNumId w:val="24"/>
  </w:num>
  <w:num w:numId="48">
    <w:abstractNumId w:val="24"/>
  </w:num>
  <w:num w:numId="49">
    <w:abstractNumId w:val="43"/>
  </w:num>
  <w:num w:numId="50">
    <w:abstractNumId w:val="14"/>
  </w:num>
  <w:num w:numId="51">
    <w:abstractNumId w:val="27"/>
  </w:num>
  <w:num w:numId="52">
    <w:abstractNumId w:val="40"/>
  </w:num>
  <w:num w:numId="53">
    <w:abstractNumId w:val="32"/>
  </w:num>
  <w:num w:numId="54">
    <w:abstractNumId w:val="39"/>
  </w:num>
  <w:num w:numId="55">
    <w:abstractNumId w:val="29"/>
  </w:num>
  <w:num w:numId="56">
    <w:abstractNumId w:val="11"/>
  </w:num>
  <w:num w:numId="57">
    <w:abstractNumId w:val="30"/>
  </w:num>
  <w:num w:numId="58">
    <w:abstractNumId w:val="42"/>
  </w:num>
  <w:num w:numId="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1"/>
  </w:num>
  <w:num w:numId="61">
    <w:abstractNumId w:val="34"/>
  </w:num>
  <w:num w:numId="62">
    <w:abstractNumId w:val="18"/>
  </w:num>
  <w:num w:numId="63">
    <w:abstractNumId w:val="24"/>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9"/>
  </w:num>
  <w:num w:numId="70">
    <w:abstractNumId w:val="15"/>
  </w:num>
  <w:num w:numId="71">
    <w:abstractNumId w:val="18"/>
  </w:num>
  <w:num w:numId="72">
    <w:abstractNumId w:val="18"/>
  </w:num>
  <w:num w:numId="7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
  </w:num>
  <w:num w:numId="76">
    <w:abstractNumId w:val="18"/>
  </w:num>
  <w:num w:numId="77">
    <w:abstractNumId w:val="18"/>
  </w:num>
  <w:num w:numId="78">
    <w:abstractNumId w:val="18"/>
  </w:num>
  <w:num w:numId="79">
    <w:abstractNumId w:val="18"/>
  </w:num>
  <w:num w:numId="80">
    <w:abstractNumId w:val="18"/>
  </w:num>
  <w:numIdMacAtCleanup w:val="8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homas Rohr">
    <w15:presenceInfo w15:providerId="AD" w15:userId="S-1-5-21-3877897231-801669177-1469586255-246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ocumentProtection w:edit="readOnly" w:enforcement="1" w:cryptProviderType="rsaFull" w:cryptAlgorithmClass="hash" w:cryptAlgorithmType="typeAny" w:cryptAlgorithmSid="4" w:cryptSpinCount="100000" w:hash="Dx8Y+chlD0NG9n3dlFbL46S0rsw=" w:salt="SxpYTwHt+Lzd9ybzcXnC6A=="/>
  <w:defaultTabStop w:val="720"/>
  <w:hyphenationZone w:val="425"/>
  <w:drawingGridHorizontalSpacing w:val="90"/>
  <w:displayHorizontalDrawingGridEvery w:val="2"/>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version" w:val="2008"/>
  </w:docVars>
  <w:rsids>
    <w:rsidRoot w:val="00CC3278"/>
    <w:rsid w:val="0000015A"/>
    <w:rsid w:val="00000DFC"/>
    <w:rsid w:val="0000112C"/>
    <w:rsid w:val="00001621"/>
    <w:rsid w:val="00001D13"/>
    <w:rsid w:val="000032DD"/>
    <w:rsid w:val="00003464"/>
    <w:rsid w:val="0000382B"/>
    <w:rsid w:val="00003BBD"/>
    <w:rsid w:val="00003EFB"/>
    <w:rsid w:val="00004090"/>
    <w:rsid w:val="0000457C"/>
    <w:rsid w:val="000050E1"/>
    <w:rsid w:val="00005F81"/>
    <w:rsid w:val="000066FD"/>
    <w:rsid w:val="00006A2A"/>
    <w:rsid w:val="00006C9C"/>
    <w:rsid w:val="00007391"/>
    <w:rsid w:val="000107BE"/>
    <w:rsid w:val="00010883"/>
    <w:rsid w:val="00012319"/>
    <w:rsid w:val="000128A3"/>
    <w:rsid w:val="00012D59"/>
    <w:rsid w:val="00013CEE"/>
    <w:rsid w:val="00014161"/>
    <w:rsid w:val="00014D72"/>
    <w:rsid w:val="0001535E"/>
    <w:rsid w:val="00015A06"/>
    <w:rsid w:val="000169C5"/>
    <w:rsid w:val="00017076"/>
    <w:rsid w:val="000176EF"/>
    <w:rsid w:val="00017FC5"/>
    <w:rsid w:val="00021038"/>
    <w:rsid w:val="0002107C"/>
    <w:rsid w:val="000215BD"/>
    <w:rsid w:val="00021D22"/>
    <w:rsid w:val="00023129"/>
    <w:rsid w:val="000238E3"/>
    <w:rsid w:val="00024943"/>
    <w:rsid w:val="0002531B"/>
    <w:rsid w:val="0002581B"/>
    <w:rsid w:val="0002592D"/>
    <w:rsid w:val="0002624A"/>
    <w:rsid w:val="0002696A"/>
    <w:rsid w:val="00026BAB"/>
    <w:rsid w:val="00026E29"/>
    <w:rsid w:val="00027204"/>
    <w:rsid w:val="0002733F"/>
    <w:rsid w:val="000277F4"/>
    <w:rsid w:val="00027BC0"/>
    <w:rsid w:val="000316C0"/>
    <w:rsid w:val="00031AAC"/>
    <w:rsid w:val="00031BA7"/>
    <w:rsid w:val="00031DF9"/>
    <w:rsid w:val="000324A6"/>
    <w:rsid w:val="00033839"/>
    <w:rsid w:val="00035F39"/>
    <w:rsid w:val="00036548"/>
    <w:rsid w:val="0003687D"/>
    <w:rsid w:val="00037751"/>
    <w:rsid w:val="00037B36"/>
    <w:rsid w:val="00037BA1"/>
    <w:rsid w:val="00040134"/>
    <w:rsid w:val="000401A3"/>
    <w:rsid w:val="0004124C"/>
    <w:rsid w:val="00041760"/>
    <w:rsid w:val="0004216B"/>
    <w:rsid w:val="00043130"/>
    <w:rsid w:val="00043132"/>
    <w:rsid w:val="0004371C"/>
    <w:rsid w:val="00045055"/>
    <w:rsid w:val="0004531D"/>
    <w:rsid w:val="000454A7"/>
    <w:rsid w:val="000456DC"/>
    <w:rsid w:val="00045856"/>
    <w:rsid w:val="000465A6"/>
    <w:rsid w:val="00046CD6"/>
    <w:rsid w:val="0004758C"/>
    <w:rsid w:val="00047C2E"/>
    <w:rsid w:val="000503B9"/>
    <w:rsid w:val="00052055"/>
    <w:rsid w:val="00052880"/>
    <w:rsid w:val="000530B4"/>
    <w:rsid w:val="000543F4"/>
    <w:rsid w:val="00054706"/>
    <w:rsid w:val="000552B4"/>
    <w:rsid w:val="00055A29"/>
    <w:rsid w:val="00055AB7"/>
    <w:rsid w:val="00057816"/>
    <w:rsid w:val="0006105F"/>
    <w:rsid w:val="000616EF"/>
    <w:rsid w:val="00061C58"/>
    <w:rsid w:val="00061DED"/>
    <w:rsid w:val="00062428"/>
    <w:rsid w:val="000632D3"/>
    <w:rsid w:val="0006384B"/>
    <w:rsid w:val="00063B5D"/>
    <w:rsid w:val="00063C90"/>
    <w:rsid w:val="00064A5C"/>
    <w:rsid w:val="00064ED7"/>
    <w:rsid w:val="000655D9"/>
    <w:rsid w:val="00065BD4"/>
    <w:rsid w:val="00065D9B"/>
    <w:rsid w:val="000661CC"/>
    <w:rsid w:val="000674FF"/>
    <w:rsid w:val="00067A89"/>
    <w:rsid w:val="00067CF3"/>
    <w:rsid w:val="00067F02"/>
    <w:rsid w:val="00071152"/>
    <w:rsid w:val="0007347E"/>
    <w:rsid w:val="00076362"/>
    <w:rsid w:val="00077734"/>
    <w:rsid w:val="00077E98"/>
    <w:rsid w:val="00080752"/>
    <w:rsid w:val="00080C70"/>
    <w:rsid w:val="00080D63"/>
    <w:rsid w:val="00081733"/>
    <w:rsid w:val="00081CDC"/>
    <w:rsid w:val="00081CDE"/>
    <w:rsid w:val="00083075"/>
    <w:rsid w:val="000831CE"/>
    <w:rsid w:val="000835BA"/>
    <w:rsid w:val="00084A7C"/>
    <w:rsid w:val="00084CC3"/>
    <w:rsid w:val="00084DF6"/>
    <w:rsid w:val="00085B27"/>
    <w:rsid w:val="0008635B"/>
    <w:rsid w:val="00087C51"/>
    <w:rsid w:val="000900E3"/>
    <w:rsid w:val="00091194"/>
    <w:rsid w:val="00091408"/>
    <w:rsid w:val="00091F60"/>
    <w:rsid w:val="0009265A"/>
    <w:rsid w:val="000926BE"/>
    <w:rsid w:val="000927E6"/>
    <w:rsid w:val="00093BF4"/>
    <w:rsid w:val="00094B29"/>
    <w:rsid w:val="00094F58"/>
    <w:rsid w:val="00095E45"/>
    <w:rsid w:val="000960DF"/>
    <w:rsid w:val="000964EA"/>
    <w:rsid w:val="000966F1"/>
    <w:rsid w:val="000A0516"/>
    <w:rsid w:val="000A09CB"/>
    <w:rsid w:val="000A0AB9"/>
    <w:rsid w:val="000A26C8"/>
    <w:rsid w:val="000A2F4D"/>
    <w:rsid w:val="000A30D6"/>
    <w:rsid w:val="000A330D"/>
    <w:rsid w:val="000A34B6"/>
    <w:rsid w:val="000A41E5"/>
    <w:rsid w:val="000A4DD4"/>
    <w:rsid w:val="000A5847"/>
    <w:rsid w:val="000A5F84"/>
    <w:rsid w:val="000A6F7C"/>
    <w:rsid w:val="000A7969"/>
    <w:rsid w:val="000B04B6"/>
    <w:rsid w:val="000B067E"/>
    <w:rsid w:val="000B2322"/>
    <w:rsid w:val="000B2FE5"/>
    <w:rsid w:val="000B3457"/>
    <w:rsid w:val="000B379D"/>
    <w:rsid w:val="000B3A80"/>
    <w:rsid w:val="000B3AB5"/>
    <w:rsid w:val="000B3DA5"/>
    <w:rsid w:val="000B423B"/>
    <w:rsid w:val="000B43A9"/>
    <w:rsid w:val="000B4547"/>
    <w:rsid w:val="000B4A35"/>
    <w:rsid w:val="000B4D3C"/>
    <w:rsid w:val="000B5B6F"/>
    <w:rsid w:val="000B5E56"/>
    <w:rsid w:val="000B6162"/>
    <w:rsid w:val="000B6A47"/>
    <w:rsid w:val="000B7348"/>
    <w:rsid w:val="000B7FB7"/>
    <w:rsid w:val="000C0895"/>
    <w:rsid w:val="000C0B66"/>
    <w:rsid w:val="000C1D2E"/>
    <w:rsid w:val="000C23D2"/>
    <w:rsid w:val="000C27A5"/>
    <w:rsid w:val="000C2873"/>
    <w:rsid w:val="000C433E"/>
    <w:rsid w:val="000C47D9"/>
    <w:rsid w:val="000C4B32"/>
    <w:rsid w:val="000C509C"/>
    <w:rsid w:val="000C55C8"/>
    <w:rsid w:val="000C57B1"/>
    <w:rsid w:val="000C5DC4"/>
    <w:rsid w:val="000C6064"/>
    <w:rsid w:val="000C6BF1"/>
    <w:rsid w:val="000C6D78"/>
    <w:rsid w:val="000C74EF"/>
    <w:rsid w:val="000C7C2E"/>
    <w:rsid w:val="000D0229"/>
    <w:rsid w:val="000D0DD5"/>
    <w:rsid w:val="000D16AA"/>
    <w:rsid w:val="000D1E4C"/>
    <w:rsid w:val="000D3510"/>
    <w:rsid w:val="000D5474"/>
    <w:rsid w:val="000E1141"/>
    <w:rsid w:val="000E15D8"/>
    <w:rsid w:val="000E163C"/>
    <w:rsid w:val="000E179C"/>
    <w:rsid w:val="000E1D1C"/>
    <w:rsid w:val="000E2CED"/>
    <w:rsid w:val="000E2D12"/>
    <w:rsid w:val="000E2E9B"/>
    <w:rsid w:val="000E3451"/>
    <w:rsid w:val="000E39EB"/>
    <w:rsid w:val="000E507C"/>
    <w:rsid w:val="000E5C16"/>
    <w:rsid w:val="000E5E1B"/>
    <w:rsid w:val="000E641F"/>
    <w:rsid w:val="000E6F0B"/>
    <w:rsid w:val="000E790D"/>
    <w:rsid w:val="000E7EDB"/>
    <w:rsid w:val="000F0032"/>
    <w:rsid w:val="000F0567"/>
    <w:rsid w:val="000F0F61"/>
    <w:rsid w:val="000F265E"/>
    <w:rsid w:val="000F3ABA"/>
    <w:rsid w:val="000F4F6C"/>
    <w:rsid w:val="000F6EAB"/>
    <w:rsid w:val="000F72D4"/>
    <w:rsid w:val="000F7CB6"/>
    <w:rsid w:val="000F7F16"/>
    <w:rsid w:val="0010029A"/>
    <w:rsid w:val="001008F7"/>
    <w:rsid w:val="00101757"/>
    <w:rsid w:val="00101DC7"/>
    <w:rsid w:val="00103E06"/>
    <w:rsid w:val="00105E51"/>
    <w:rsid w:val="00105F9B"/>
    <w:rsid w:val="001062CD"/>
    <w:rsid w:val="00107A75"/>
    <w:rsid w:val="00107E16"/>
    <w:rsid w:val="00110627"/>
    <w:rsid w:val="00110C40"/>
    <w:rsid w:val="00110F71"/>
    <w:rsid w:val="00111568"/>
    <w:rsid w:val="001117B6"/>
    <w:rsid w:val="00111D9F"/>
    <w:rsid w:val="00112093"/>
    <w:rsid w:val="00112288"/>
    <w:rsid w:val="00112640"/>
    <w:rsid w:val="00113A63"/>
    <w:rsid w:val="00113EBF"/>
    <w:rsid w:val="0011501F"/>
    <w:rsid w:val="001163A6"/>
    <w:rsid w:val="001163C1"/>
    <w:rsid w:val="00116454"/>
    <w:rsid w:val="00116A29"/>
    <w:rsid w:val="0011736A"/>
    <w:rsid w:val="00117CEF"/>
    <w:rsid w:val="0012015D"/>
    <w:rsid w:val="00120A6C"/>
    <w:rsid w:val="001211FF"/>
    <w:rsid w:val="0012124D"/>
    <w:rsid w:val="00121F79"/>
    <w:rsid w:val="00121F93"/>
    <w:rsid w:val="001225BA"/>
    <w:rsid w:val="0012303A"/>
    <w:rsid w:val="00123428"/>
    <w:rsid w:val="001239E4"/>
    <w:rsid w:val="00123FC0"/>
    <w:rsid w:val="00125450"/>
    <w:rsid w:val="00125ADA"/>
    <w:rsid w:val="00127436"/>
    <w:rsid w:val="0013066B"/>
    <w:rsid w:val="00130812"/>
    <w:rsid w:val="00130C89"/>
    <w:rsid w:val="00130C96"/>
    <w:rsid w:val="001328C1"/>
    <w:rsid w:val="0013291F"/>
    <w:rsid w:val="00132D43"/>
    <w:rsid w:val="00132F9E"/>
    <w:rsid w:val="00133719"/>
    <w:rsid w:val="00134743"/>
    <w:rsid w:val="00134E38"/>
    <w:rsid w:val="00135B9B"/>
    <w:rsid w:val="00135FC3"/>
    <w:rsid w:val="00136A19"/>
    <w:rsid w:val="001370C8"/>
    <w:rsid w:val="00137638"/>
    <w:rsid w:val="001379BB"/>
    <w:rsid w:val="00137FB6"/>
    <w:rsid w:val="0014042F"/>
    <w:rsid w:val="00140439"/>
    <w:rsid w:val="00141215"/>
    <w:rsid w:val="00141770"/>
    <w:rsid w:val="00141897"/>
    <w:rsid w:val="0014196B"/>
    <w:rsid w:val="00142DE6"/>
    <w:rsid w:val="00142F05"/>
    <w:rsid w:val="00143494"/>
    <w:rsid w:val="00144CAF"/>
    <w:rsid w:val="0014630D"/>
    <w:rsid w:val="00146C69"/>
    <w:rsid w:val="00146F4E"/>
    <w:rsid w:val="0014719F"/>
    <w:rsid w:val="00147237"/>
    <w:rsid w:val="00147C97"/>
    <w:rsid w:val="001502BA"/>
    <w:rsid w:val="00151658"/>
    <w:rsid w:val="0015216B"/>
    <w:rsid w:val="00152BAB"/>
    <w:rsid w:val="00153208"/>
    <w:rsid w:val="00153913"/>
    <w:rsid w:val="00153BC4"/>
    <w:rsid w:val="001549B7"/>
    <w:rsid w:val="00154B71"/>
    <w:rsid w:val="00155079"/>
    <w:rsid w:val="00155817"/>
    <w:rsid w:val="00155EEC"/>
    <w:rsid w:val="00156077"/>
    <w:rsid w:val="00156432"/>
    <w:rsid w:val="00156864"/>
    <w:rsid w:val="00156BD6"/>
    <w:rsid w:val="0015719E"/>
    <w:rsid w:val="0015757B"/>
    <w:rsid w:val="001578EC"/>
    <w:rsid w:val="0016035B"/>
    <w:rsid w:val="001603D2"/>
    <w:rsid w:val="0016040B"/>
    <w:rsid w:val="00160684"/>
    <w:rsid w:val="0016165F"/>
    <w:rsid w:val="001617E0"/>
    <w:rsid w:val="001628CA"/>
    <w:rsid w:val="00163C02"/>
    <w:rsid w:val="00163E49"/>
    <w:rsid w:val="00163EFB"/>
    <w:rsid w:val="001645C4"/>
    <w:rsid w:val="001646DA"/>
    <w:rsid w:val="00164ADF"/>
    <w:rsid w:val="001652F6"/>
    <w:rsid w:val="00165356"/>
    <w:rsid w:val="00165A02"/>
    <w:rsid w:val="00165F85"/>
    <w:rsid w:val="0016611A"/>
    <w:rsid w:val="00167DCF"/>
    <w:rsid w:val="0017006D"/>
    <w:rsid w:val="00170332"/>
    <w:rsid w:val="00170830"/>
    <w:rsid w:val="00170BF4"/>
    <w:rsid w:val="00170E54"/>
    <w:rsid w:val="0017177E"/>
    <w:rsid w:val="0017205C"/>
    <w:rsid w:val="0017253B"/>
    <w:rsid w:val="00172F2F"/>
    <w:rsid w:val="00173E9A"/>
    <w:rsid w:val="00174C17"/>
    <w:rsid w:val="001751BD"/>
    <w:rsid w:val="001752AE"/>
    <w:rsid w:val="001752DB"/>
    <w:rsid w:val="00176E9E"/>
    <w:rsid w:val="00177E95"/>
    <w:rsid w:val="00180271"/>
    <w:rsid w:val="0018034F"/>
    <w:rsid w:val="00181380"/>
    <w:rsid w:val="001813DB"/>
    <w:rsid w:val="001818E3"/>
    <w:rsid w:val="001823A7"/>
    <w:rsid w:val="00185062"/>
    <w:rsid w:val="0018536D"/>
    <w:rsid w:val="00185456"/>
    <w:rsid w:val="001861FE"/>
    <w:rsid w:val="00186224"/>
    <w:rsid w:val="00186CBE"/>
    <w:rsid w:val="0019011F"/>
    <w:rsid w:val="00190207"/>
    <w:rsid w:val="0019092B"/>
    <w:rsid w:val="001910E0"/>
    <w:rsid w:val="0019136B"/>
    <w:rsid w:val="00191913"/>
    <w:rsid w:val="00192155"/>
    <w:rsid w:val="001923E5"/>
    <w:rsid w:val="00192572"/>
    <w:rsid w:val="00192852"/>
    <w:rsid w:val="00192C25"/>
    <w:rsid w:val="0019328D"/>
    <w:rsid w:val="001941F2"/>
    <w:rsid w:val="00194688"/>
    <w:rsid w:val="001957B3"/>
    <w:rsid w:val="0019583C"/>
    <w:rsid w:val="00196882"/>
    <w:rsid w:val="00197353"/>
    <w:rsid w:val="0019779B"/>
    <w:rsid w:val="00197D48"/>
    <w:rsid w:val="001A01A6"/>
    <w:rsid w:val="001A1ED5"/>
    <w:rsid w:val="001A2D66"/>
    <w:rsid w:val="001A2E89"/>
    <w:rsid w:val="001A2ED4"/>
    <w:rsid w:val="001A4E10"/>
    <w:rsid w:val="001A5A91"/>
    <w:rsid w:val="001A6344"/>
    <w:rsid w:val="001A65D6"/>
    <w:rsid w:val="001A69FE"/>
    <w:rsid w:val="001B155B"/>
    <w:rsid w:val="001B226F"/>
    <w:rsid w:val="001B2363"/>
    <w:rsid w:val="001B2527"/>
    <w:rsid w:val="001B25B4"/>
    <w:rsid w:val="001B2829"/>
    <w:rsid w:val="001B3122"/>
    <w:rsid w:val="001B3A17"/>
    <w:rsid w:val="001B3CF7"/>
    <w:rsid w:val="001B43D2"/>
    <w:rsid w:val="001B446D"/>
    <w:rsid w:val="001B4487"/>
    <w:rsid w:val="001B4E1E"/>
    <w:rsid w:val="001B5963"/>
    <w:rsid w:val="001B5DE6"/>
    <w:rsid w:val="001B60F1"/>
    <w:rsid w:val="001B6E79"/>
    <w:rsid w:val="001B71F2"/>
    <w:rsid w:val="001B77C2"/>
    <w:rsid w:val="001C1930"/>
    <w:rsid w:val="001C19BF"/>
    <w:rsid w:val="001C38D4"/>
    <w:rsid w:val="001C4198"/>
    <w:rsid w:val="001C575C"/>
    <w:rsid w:val="001C6224"/>
    <w:rsid w:val="001C6543"/>
    <w:rsid w:val="001C6998"/>
    <w:rsid w:val="001C6AF6"/>
    <w:rsid w:val="001C6EC5"/>
    <w:rsid w:val="001C7AA7"/>
    <w:rsid w:val="001D0566"/>
    <w:rsid w:val="001D0B84"/>
    <w:rsid w:val="001D10BA"/>
    <w:rsid w:val="001D1D4F"/>
    <w:rsid w:val="001D24E9"/>
    <w:rsid w:val="001D2A5E"/>
    <w:rsid w:val="001D2CE8"/>
    <w:rsid w:val="001D37A6"/>
    <w:rsid w:val="001D4B96"/>
    <w:rsid w:val="001D52FA"/>
    <w:rsid w:val="001D60DF"/>
    <w:rsid w:val="001D6698"/>
    <w:rsid w:val="001D6B83"/>
    <w:rsid w:val="001D6D68"/>
    <w:rsid w:val="001D6F5F"/>
    <w:rsid w:val="001E0ABF"/>
    <w:rsid w:val="001E10E6"/>
    <w:rsid w:val="001E1A9C"/>
    <w:rsid w:val="001E1B29"/>
    <w:rsid w:val="001E216B"/>
    <w:rsid w:val="001E2BE8"/>
    <w:rsid w:val="001E3DEA"/>
    <w:rsid w:val="001E5056"/>
    <w:rsid w:val="001E5442"/>
    <w:rsid w:val="001E5C6A"/>
    <w:rsid w:val="001E617A"/>
    <w:rsid w:val="001E62E3"/>
    <w:rsid w:val="001E6520"/>
    <w:rsid w:val="001E706F"/>
    <w:rsid w:val="001E7677"/>
    <w:rsid w:val="001E7B95"/>
    <w:rsid w:val="001E7C94"/>
    <w:rsid w:val="001E7F5B"/>
    <w:rsid w:val="001F0BC9"/>
    <w:rsid w:val="001F274B"/>
    <w:rsid w:val="001F27B8"/>
    <w:rsid w:val="001F2C68"/>
    <w:rsid w:val="001F2F78"/>
    <w:rsid w:val="001F3224"/>
    <w:rsid w:val="001F3878"/>
    <w:rsid w:val="001F41B8"/>
    <w:rsid w:val="001F4432"/>
    <w:rsid w:val="001F5207"/>
    <w:rsid w:val="001F5348"/>
    <w:rsid w:val="001F5AE8"/>
    <w:rsid w:val="001F627D"/>
    <w:rsid w:val="001F62BB"/>
    <w:rsid w:val="001F6458"/>
    <w:rsid w:val="001F7998"/>
    <w:rsid w:val="001F7EEF"/>
    <w:rsid w:val="00200C02"/>
    <w:rsid w:val="00200C91"/>
    <w:rsid w:val="002021B7"/>
    <w:rsid w:val="00203069"/>
    <w:rsid w:val="002032EE"/>
    <w:rsid w:val="00203D21"/>
    <w:rsid w:val="00203F6D"/>
    <w:rsid w:val="00204324"/>
    <w:rsid w:val="00204518"/>
    <w:rsid w:val="002051A1"/>
    <w:rsid w:val="002051EB"/>
    <w:rsid w:val="002053AA"/>
    <w:rsid w:val="0020595C"/>
    <w:rsid w:val="00205D3D"/>
    <w:rsid w:val="0020677C"/>
    <w:rsid w:val="00206B5A"/>
    <w:rsid w:val="00210211"/>
    <w:rsid w:val="00211625"/>
    <w:rsid w:val="002117CB"/>
    <w:rsid w:val="00211BC6"/>
    <w:rsid w:val="00211BF2"/>
    <w:rsid w:val="0021411B"/>
    <w:rsid w:val="00214469"/>
    <w:rsid w:val="00214724"/>
    <w:rsid w:val="00214B05"/>
    <w:rsid w:val="0021533C"/>
    <w:rsid w:val="00215362"/>
    <w:rsid w:val="00215E6E"/>
    <w:rsid w:val="002161D2"/>
    <w:rsid w:val="00216820"/>
    <w:rsid w:val="00216F15"/>
    <w:rsid w:val="00217721"/>
    <w:rsid w:val="00217C81"/>
    <w:rsid w:val="00217EC3"/>
    <w:rsid w:val="00220C2B"/>
    <w:rsid w:val="00220D36"/>
    <w:rsid w:val="00220DAA"/>
    <w:rsid w:val="00220FCF"/>
    <w:rsid w:val="002217B3"/>
    <w:rsid w:val="00221CBE"/>
    <w:rsid w:val="00221DFB"/>
    <w:rsid w:val="0022324B"/>
    <w:rsid w:val="00223505"/>
    <w:rsid w:val="00223B07"/>
    <w:rsid w:val="00223B7A"/>
    <w:rsid w:val="00223E5F"/>
    <w:rsid w:val="00224733"/>
    <w:rsid w:val="002256E5"/>
    <w:rsid w:val="00225810"/>
    <w:rsid w:val="002260B4"/>
    <w:rsid w:val="0022670B"/>
    <w:rsid w:val="00226E72"/>
    <w:rsid w:val="00226F6C"/>
    <w:rsid w:val="00227434"/>
    <w:rsid w:val="00227B13"/>
    <w:rsid w:val="00227D3A"/>
    <w:rsid w:val="00230E83"/>
    <w:rsid w:val="0023221B"/>
    <w:rsid w:val="00233356"/>
    <w:rsid w:val="002338D6"/>
    <w:rsid w:val="002338F8"/>
    <w:rsid w:val="00234462"/>
    <w:rsid w:val="0023476D"/>
    <w:rsid w:val="002348A8"/>
    <w:rsid w:val="00235909"/>
    <w:rsid w:val="002360BB"/>
    <w:rsid w:val="00236CD1"/>
    <w:rsid w:val="0023720B"/>
    <w:rsid w:val="00237217"/>
    <w:rsid w:val="002372A4"/>
    <w:rsid w:val="002376A1"/>
    <w:rsid w:val="0024006B"/>
    <w:rsid w:val="00240A44"/>
    <w:rsid w:val="00240BC5"/>
    <w:rsid w:val="00240C55"/>
    <w:rsid w:val="002412C6"/>
    <w:rsid w:val="002419EC"/>
    <w:rsid w:val="00241EBD"/>
    <w:rsid w:val="00242C2B"/>
    <w:rsid w:val="00243BC6"/>
    <w:rsid w:val="00244057"/>
    <w:rsid w:val="002446A6"/>
    <w:rsid w:val="00244E90"/>
    <w:rsid w:val="002452D2"/>
    <w:rsid w:val="002456E6"/>
    <w:rsid w:val="00245E60"/>
    <w:rsid w:val="00246650"/>
    <w:rsid w:val="002468CE"/>
    <w:rsid w:val="00246A6C"/>
    <w:rsid w:val="00246EA0"/>
    <w:rsid w:val="00247DA9"/>
    <w:rsid w:val="00250F5B"/>
    <w:rsid w:val="00252665"/>
    <w:rsid w:val="0025294C"/>
    <w:rsid w:val="00253713"/>
    <w:rsid w:val="00256B0D"/>
    <w:rsid w:val="00256FC5"/>
    <w:rsid w:val="00257814"/>
    <w:rsid w:val="00257B6F"/>
    <w:rsid w:val="00261176"/>
    <w:rsid w:val="00261476"/>
    <w:rsid w:val="002617EF"/>
    <w:rsid w:val="0026194E"/>
    <w:rsid w:val="00265310"/>
    <w:rsid w:val="00265E86"/>
    <w:rsid w:val="002662F9"/>
    <w:rsid w:val="0026645B"/>
    <w:rsid w:val="00266585"/>
    <w:rsid w:val="00267FA8"/>
    <w:rsid w:val="00270062"/>
    <w:rsid w:val="002712DB"/>
    <w:rsid w:val="00271535"/>
    <w:rsid w:val="00271B8A"/>
    <w:rsid w:val="0027235C"/>
    <w:rsid w:val="0027273A"/>
    <w:rsid w:val="00272EC5"/>
    <w:rsid w:val="00274351"/>
    <w:rsid w:val="002744A3"/>
    <w:rsid w:val="002748F9"/>
    <w:rsid w:val="00274B80"/>
    <w:rsid w:val="002753F5"/>
    <w:rsid w:val="002759A2"/>
    <w:rsid w:val="0027661A"/>
    <w:rsid w:val="002766A9"/>
    <w:rsid w:val="00276D13"/>
    <w:rsid w:val="002773ED"/>
    <w:rsid w:val="002814F7"/>
    <w:rsid w:val="00281C3B"/>
    <w:rsid w:val="00282421"/>
    <w:rsid w:val="00282E7B"/>
    <w:rsid w:val="002832F6"/>
    <w:rsid w:val="00283453"/>
    <w:rsid w:val="00283BEE"/>
    <w:rsid w:val="00284DFD"/>
    <w:rsid w:val="00284E77"/>
    <w:rsid w:val="002855D3"/>
    <w:rsid w:val="0028613E"/>
    <w:rsid w:val="00286423"/>
    <w:rsid w:val="00286B8C"/>
    <w:rsid w:val="00286D8D"/>
    <w:rsid w:val="0028765A"/>
    <w:rsid w:val="00290067"/>
    <w:rsid w:val="0029092E"/>
    <w:rsid w:val="00290FC5"/>
    <w:rsid w:val="0029113D"/>
    <w:rsid w:val="00291291"/>
    <w:rsid w:val="00294CAB"/>
    <w:rsid w:val="00294D6A"/>
    <w:rsid w:val="0029601E"/>
    <w:rsid w:val="00296AF4"/>
    <w:rsid w:val="00297100"/>
    <w:rsid w:val="002A0FB6"/>
    <w:rsid w:val="002A13A9"/>
    <w:rsid w:val="002A19E4"/>
    <w:rsid w:val="002A36B8"/>
    <w:rsid w:val="002A3AA3"/>
    <w:rsid w:val="002A3B49"/>
    <w:rsid w:val="002A41D0"/>
    <w:rsid w:val="002A4FED"/>
    <w:rsid w:val="002A592E"/>
    <w:rsid w:val="002A6C93"/>
    <w:rsid w:val="002A6D74"/>
    <w:rsid w:val="002A6E71"/>
    <w:rsid w:val="002A70F8"/>
    <w:rsid w:val="002A794C"/>
    <w:rsid w:val="002B065D"/>
    <w:rsid w:val="002B0730"/>
    <w:rsid w:val="002B0776"/>
    <w:rsid w:val="002B086A"/>
    <w:rsid w:val="002B08AA"/>
    <w:rsid w:val="002B0C70"/>
    <w:rsid w:val="002B0EF8"/>
    <w:rsid w:val="002B0F70"/>
    <w:rsid w:val="002B100D"/>
    <w:rsid w:val="002B1DDC"/>
    <w:rsid w:val="002B228B"/>
    <w:rsid w:val="002B270A"/>
    <w:rsid w:val="002B2817"/>
    <w:rsid w:val="002B313A"/>
    <w:rsid w:val="002B554B"/>
    <w:rsid w:val="002B567C"/>
    <w:rsid w:val="002B59AF"/>
    <w:rsid w:val="002B59E5"/>
    <w:rsid w:val="002B638B"/>
    <w:rsid w:val="002B6518"/>
    <w:rsid w:val="002B6762"/>
    <w:rsid w:val="002C0255"/>
    <w:rsid w:val="002C052F"/>
    <w:rsid w:val="002C1272"/>
    <w:rsid w:val="002C1CE3"/>
    <w:rsid w:val="002C1D0D"/>
    <w:rsid w:val="002C208E"/>
    <w:rsid w:val="002C4421"/>
    <w:rsid w:val="002C47AC"/>
    <w:rsid w:val="002C5B71"/>
    <w:rsid w:val="002D064C"/>
    <w:rsid w:val="002D2160"/>
    <w:rsid w:val="002D25FD"/>
    <w:rsid w:val="002D2652"/>
    <w:rsid w:val="002D27AA"/>
    <w:rsid w:val="002D33FC"/>
    <w:rsid w:val="002D44CE"/>
    <w:rsid w:val="002D4AA4"/>
    <w:rsid w:val="002D5296"/>
    <w:rsid w:val="002D59F3"/>
    <w:rsid w:val="002D6125"/>
    <w:rsid w:val="002D678D"/>
    <w:rsid w:val="002D6E4F"/>
    <w:rsid w:val="002E0E48"/>
    <w:rsid w:val="002E1CEE"/>
    <w:rsid w:val="002E217A"/>
    <w:rsid w:val="002E21A4"/>
    <w:rsid w:val="002E3666"/>
    <w:rsid w:val="002E4872"/>
    <w:rsid w:val="002E53F1"/>
    <w:rsid w:val="002E55E3"/>
    <w:rsid w:val="002E57B8"/>
    <w:rsid w:val="002E5F60"/>
    <w:rsid w:val="002E6A97"/>
    <w:rsid w:val="002E75D6"/>
    <w:rsid w:val="002E7F13"/>
    <w:rsid w:val="002F02D5"/>
    <w:rsid w:val="002F0F91"/>
    <w:rsid w:val="002F1DBC"/>
    <w:rsid w:val="002F2588"/>
    <w:rsid w:val="002F3C29"/>
    <w:rsid w:val="002F3E88"/>
    <w:rsid w:val="002F48AA"/>
    <w:rsid w:val="002F4D95"/>
    <w:rsid w:val="002F50E7"/>
    <w:rsid w:val="002F58E8"/>
    <w:rsid w:val="002F5CA9"/>
    <w:rsid w:val="002F68F9"/>
    <w:rsid w:val="002F6BAC"/>
    <w:rsid w:val="003002AE"/>
    <w:rsid w:val="003005C8"/>
    <w:rsid w:val="00300FD6"/>
    <w:rsid w:val="00301103"/>
    <w:rsid w:val="0030132B"/>
    <w:rsid w:val="00301EBB"/>
    <w:rsid w:val="003022FB"/>
    <w:rsid w:val="00302665"/>
    <w:rsid w:val="00303351"/>
    <w:rsid w:val="0030375D"/>
    <w:rsid w:val="00306BBE"/>
    <w:rsid w:val="00307248"/>
    <w:rsid w:val="003108FF"/>
    <w:rsid w:val="003137E5"/>
    <w:rsid w:val="00313BE1"/>
    <w:rsid w:val="003149C8"/>
    <w:rsid w:val="00314B90"/>
    <w:rsid w:val="003158C4"/>
    <w:rsid w:val="00315EF0"/>
    <w:rsid w:val="00316586"/>
    <w:rsid w:val="003170B8"/>
    <w:rsid w:val="00317335"/>
    <w:rsid w:val="00320151"/>
    <w:rsid w:val="00321402"/>
    <w:rsid w:val="003214F5"/>
    <w:rsid w:val="00321D46"/>
    <w:rsid w:val="00321D99"/>
    <w:rsid w:val="00321F7B"/>
    <w:rsid w:val="00323A9E"/>
    <w:rsid w:val="0032494C"/>
    <w:rsid w:val="0032509B"/>
    <w:rsid w:val="00326037"/>
    <w:rsid w:val="00326621"/>
    <w:rsid w:val="00326F28"/>
    <w:rsid w:val="00327AAA"/>
    <w:rsid w:val="00330734"/>
    <w:rsid w:val="00330C65"/>
    <w:rsid w:val="0033139B"/>
    <w:rsid w:val="00331800"/>
    <w:rsid w:val="00331D0F"/>
    <w:rsid w:val="00331D55"/>
    <w:rsid w:val="00332BD4"/>
    <w:rsid w:val="0033334C"/>
    <w:rsid w:val="00334220"/>
    <w:rsid w:val="003344E2"/>
    <w:rsid w:val="0033541B"/>
    <w:rsid w:val="00335F80"/>
    <w:rsid w:val="003361D9"/>
    <w:rsid w:val="00337228"/>
    <w:rsid w:val="0033755E"/>
    <w:rsid w:val="00337562"/>
    <w:rsid w:val="00337A72"/>
    <w:rsid w:val="00337B0C"/>
    <w:rsid w:val="00340AB2"/>
    <w:rsid w:val="0034210E"/>
    <w:rsid w:val="0034232B"/>
    <w:rsid w:val="0034310A"/>
    <w:rsid w:val="00343A6E"/>
    <w:rsid w:val="00345092"/>
    <w:rsid w:val="003452CC"/>
    <w:rsid w:val="003453EA"/>
    <w:rsid w:val="003454BA"/>
    <w:rsid w:val="00346630"/>
    <w:rsid w:val="0034694E"/>
    <w:rsid w:val="0034759E"/>
    <w:rsid w:val="00347B5A"/>
    <w:rsid w:val="003507B1"/>
    <w:rsid w:val="00350FA3"/>
    <w:rsid w:val="00351702"/>
    <w:rsid w:val="00351D5B"/>
    <w:rsid w:val="00352054"/>
    <w:rsid w:val="00352AAB"/>
    <w:rsid w:val="0035338E"/>
    <w:rsid w:val="00353AEC"/>
    <w:rsid w:val="00353B02"/>
    <w:rsid w:val="00353B41"/>
    <w:rsid w:val="00360395"/>
    <w:rsid w:val="00360410"/>
    <w:rsid w:val="0036107F"/>
    <w:rsid w:val="0036148E"/>
    <w:rsid w:val="003615CB"/>
    <w:rsid w:val="00361A14"/>
    <w:rsid w:val="003624F9"/>
    <w:rsid w:val="00362726"/>
    <w:rsid w:val="00362BB4"/>
    <w:rsid w:val="003631A4"/>
    <w:rsid w:val="003631B4"/>
    <w:rsid w:val="00363CB7"/>
    <w:rsid w:val="0036422B"/>
    <w:rsid w:val="00364417"/>
    <w:rsid w:val="003649B2"/>
    <w:rsid w:val="00364DC4"/>
    <w:rsid w:val="00364EC5"/>
    <w:rsid w:val="00366471"/>
    <w:rsid w:val="00366C7C"/>
    <w:rsid w:val="0036775D"/>
    <w:rsid w:val="0036782A"/>
    <w:rsid w:val="00367B96"/>
    <w:rsid w:val="00370208"/>
    <w:rsid w:val="00372AFA"/>
    <w:rsid w:val="003732CA"/>
    <w:rsid w:val="003735E5"/>
    <w:rsid w:val="00373973"/>
    <w:rsid w:val="0037494D"/>
    <w:rsid w:val="00374C75"/>
    <w:rsid w:val="003754A1"/>
    <w:rsid w:val="00376ABC"/>
    <w:rsid w:val="00376EE5"/>
    <w:rsid w:val="00380C77"/>
    <w:rsid w:val="00380F61"/>
    <w:rsid w:val="00380FF4"/>
    <w:rsid w:val="00381065"/>
    <w:rsid w:val="00382289"/>
    <w:rsid w:val="0038295F"/>
    <w:rsid w:val="00382CE0"/>
    <w:rsid w:val="00382D20"/>
    <w:rsid w:val="003836A9"/>
    <w:rsid w:val="003840A5"/>
    <w:rsid w:val="00384337"/>
    <w:rsid w:val="00384C07"/>
    <w:rsid w:val="00384DB0"/>
    <w:rsid w:val="00384DFE"/>
    <w:rsid w:val="00384F26"/>
    <w:rsid w:val="00385D61"/>
    <w:rsid w:val="003862E7"/>
    <w:rsid w:val="00386975"/>
    <w:rsid w:val="00386D05"/>
    <w:rsid w:val="003878E2"/>
    <w:rsid w:val="00387E9B"/>
    <w:rsid w:val="00390A34"/>
    <w:rsid w:val="00390BF1"/>
    <w:rsid w:val="00390FBD"/>
    <w:rsid w:val="003919EF"/>
    <w:rsid w:val="00391CE3"/>
    <w:rsid w:val="00391D16"/>
    <w:rsid w:val="003920FE"/>
    <w:rsid w:val="003926DF"/>
    <w:rsid w:val="00392AEF"/>
    <w:rsid w:val="00393454"/>
    <w:rsid w:val="00393524"/>
    <w:rsid w:val="00393AC9"/>
    <w:rsid w:val="00393B66"/>
    <w:rsid w:val="003953BF"/>
    <w:rsid w:val="00395A3B"/>
    <w:rsid w:val="00395A83"/>
    <w:rsid w:val="003961CE"/>
    <w:rsid w:val="003968FE"/>
    <w:rsid w:val="00397244"/>
    <w:rsid w:val="003979D7"/>
    <w:rsid w:val="00397CF1"/>
    <w:rsid w:val="003A0D51"/>
    <w:rsid w:val="003A1C78"/>
    <w:rsid w:val="003A1F87"/>
    <w:rsid w:val="003A27DD"/>
    <w:rsid w:val="003A2F3B"/>
    <w:rsid w:val="003A37E8"/>
    <w:rsid w:val="003A3E42"/>
    <w:rsid w:val="003A4635"/>
    <w:rsid w:val="003A5A11"/>
    <w:rsid w:val="003A742E"/>
    <w:rsid w:val="003A7727"/>
    <w:rsid w:val="003A7838"/>
    <w:rsid w:val="003A79D7"/>
    <w:rsid w:val="003B013F"/>
    <w:rsid w:val="003B067C"/>
    <w:rsid w:val="003B2069"/>
    <w:rsid w:val="003B2FE9"/>
    <w:rsid w:val="003B3572"/>
    <w:rsid w:val="003B3D77"/>
    <w:rsid w:val="003B4637"/>
    <w:rsid w:val="003B51A7"/>
    <w:rsid w:val="003B57D1"/>
    <w:rsid w:val="003B59B4"/>
    <w:rsid w:val="003B672E"/>
    <w:rsid w:val="003B7D7B"/>
    <w:rsid w:val="003B7F72"/>
    <w:rsid w:val="003C00D9"/>
    <w:rsid w:val="003C0995"/>
    <w:rsid w:val="003C1007"/>
    <w:rsid w:val="003C10F8"/>
    <w:rsid w:val="003C26F8"/>
    <w:rsid w:val="003C283D"/>
    <w:rsid w:val="003C3257"/>
    <w:rsid w:val="003C3A0B"/>
    <w:rsid w:val="003C4085"/>
    <w:rsid w:val="003C4228"/>
    <w:rsid w:val="003C4AFD"/>
    <w:rsid w:val="003C4DCD"/>
    <w:rsid w:val="003C4E00"/>
    <w:rsid w:val="003C60BD"/>
    <w:rsid w:val="003C60CE"/>
    <w:rsid w:val="003C695C"/>
    <w:rsid w:val="003C6C6E"/>
    <w:rsid w:val="003C6D50"/>
    <w:rsid w:val="003C7D7B"/>
    <w:rsid w:val="003D0440"/>
    <w:rsid w:val="003D05D0"/>
    <w:rsid w:val="003D068A"/>
    <w:rsid w:val="003D1B3C"/>
    <w:rsid w:val="003D2356"/>
    <w:rsid w:val="003D2F35"/>
    <w:rsid w:val="003D3EFB"/>
    <w:rsid w:val="003D4282"/>
    <w:rsid w:val="003D47DD"/>
    <w:rsid w:val="003D4A42"/>
    <w:rsid w:val="003D5756"/>
    <w:rsid w:val="003D6334"/>
    <w:rsid w:val="003D671E"/>
    <w:rsid w:val="003D6909"/>
    <w:rsid w:val="003E0BC7"/>
    <w:rsid w:val="003E145D"/>
    <w:rsid w:val="003E284E"/>
    <w:rsid w:val="003E2C46"/>
    <w:rsid w:val="003E450A"/>
    <w:rsid w:val="003E487D"/>
    <w:rsid w:val="003E4C07"/>
    <w:rsid w:val="003E4EEC"/>
    <w:rsid w:val="003E5983"/>
    <w:rsid w:val="003E5F97"/>
    <w:rsid w:val="003E6227"/>
    <w:rsid w:val="003E68ED"/>
    <w:rsid w:val="003E6C2A"/>
    <w:rsid w:val="003E75F7"/>
    <w:rsid w:val="003F00DD"/>
    <w:rsid w:val="003F03D5"/>
    <w:rsid w:val="003F0DAB"/>
    <w:rsid w:val="003F18FD"/>
    <w:rsid w:val="003F1AC0"/>
    <w:rsid w:val="003F1C56"/>
    <w:rsid w:val="003F27E5"/>
    <w:rsid w:val="003F2FA2"/>
    <w:rsid w:val="003F3487"/>
    <w:rsid w:val="003F3EE1"/>
    <w:rsid w:val="003F54ED"/>
    <w:rsid w:val="003F66A1"/>
    <w:rsid w:val="003F6831"/>
    <w:rsid w:val="003F6A0F"/>
    <w:rsid w:val="003F71BF"/>
    <w:rsid w:val="003F76EC"/>
    <w:rsid w:val="003F7BD8"/>
    <w:rsid w:val="0040077E"/>
    <w:rsid w:val="00401113"/>
    <w:rsid w:val="00402657"/>
    <w:rsid w:val="004037EA"/>
    <w:rsid w:val="00403A5C"/>
    <w:rsid w:val="004040E3"/>
    <w:rsid w:val="00404911"/>
    <w:rsid w:val="004057D0"/>
    <w:rsid w:val="004060E1"/>
    <w:rsid w:val="00406289"/>
    <w:rsid w:val="00406986"/>
    <w:rsid w:val="00406B1A"/>
    <w:rsid w:val="00407058"/>
    <w:rsid w:val="00410DC2"/>
    <w:rsid w:val="00410FCE"/>
    <w:rsid w:val="004117BB"/>
    <w:rsid w:val="004119A7"/>
    <w:rsid w:val="004123E1"/>
    <w:rsid w:val="004142F8"/>
    <w:rsid w:val="004148BB"/>
    <w:rsid w:val="00414A05"/>
    <w:rsid w:val="00415AAA"/>
    <w:rsid w:val="00415F7A"/>
    <w:rsid w:val="00416802"/>
    <w:rsid w:val="00416828"/>
    <w:rsid w:val="00416902"/>
    <w:rsid w:val="00417150"/>
    <w:rsid w:val="0041723E"/>
    <w:rsid w:val="004210CF"/>
    <w:rsid w:val="0042155D"/>
    <w:rsid w:val="00422BF6"/>
    <w:rsid w:val="00422C0F"/>
    <w:rsid w:val="004233A3"/>
    <w:rsid w:val="00423499"/>
    <w:rsid w:val="00424A32"/>
    <w:rsid w:val="004255CE"/>
    <w:rsid w:val="004256CF"/>
    <w:rsid w:val="00425CB1"/>
    <w:rsid w:val="00426361"/>
    <w:rsid w:val="0042706E"/>
    <w:rsid w:val="00431018"/>
    <w:rsid w:val="004312E8"/>
    <w:rsid w:val="00431BB5"/>
    <w:rsid w:val="0043278F"/>
    <w:rsid w:val="00433008"/>
    <w:rsid w:val="00433366"/>
    <w:rsid w:val="00433D0F"/>
    <w:rsid w:val="00433E6E"/>
    <w:rsid w:val="00433ECA"/>
    <w:rsid w:val="00434A5B"/>
    <w:rsid w:val="00435E4F"/>
    <w:rsid w:val="004408A8"/>
    <w:rsid w:val="0044125F"/>
    <w:rsid w:val="00441313"/>
    <w:rsid w:val="00441A47"/>
    <w:rsid w:val="00441DC1"/>
    <w:rsid w:val="00441F5E"/>
    <w:rsid w:val="004423E2"/>
    <w:rsid w:val="0044251F"/>
    <w:rsid w:val="00442717"/>
    <w:rsid w:val="004437FA"/>
    <w:rsid w:val="00444E73"/>
    <w:rsid w:val="0044697A"/>
    <w:rsid w:val="004473D1"/>
    <w:rsid w:val="004475B8"/>
    <w:rsid w:val="00450FB3"/>
    <w:rsid w:val="00451165"/>
    <w:rsid w:val="0045135A"/>
    <w:rsid w:val="004513E7"/>
    <w:rsid w:val="0045159C"/>
    <w:rsid w:val="00451CA1"/>
    <w:rsid w:val="00451F1E"/>
    <w:rsid w:val="004523B0"/>
    <w:rsid w:val="004526B5"/>
    <w:rsid w:val="00453B00"/>
    <w:rsid w:val="004546CB"/>
    <w:rsid w:val="0045516B"/>
    <w:rsid w:val="004574D9"/>
    <w:rsid w:val="004600C1"/>
    <w:rsid w:val="00460577"/>
    <w:rsid w:val="004613CA"/>
    <w:rsid w:val="0046146E"/>
    <w:rsid w:val="00464115"/>
    <w:rsid w:val="00464981"/>
    <w:rsid w:val="00464DE3"/>
    <w:rsid w:val="0046528D"/>
    <w:rsid w:val="00465BAB"/>
    <w:rsid w:val="00465D01"/>
    <w:rsid w:val="00465F28"/>
    <w:rsid w:val="0046673F"/>
    <w:rsid w:val="004672CB"/>
    <w:rsid w:val="00467EFC"/>
    <w:rsid w:val="00470025"/>
    <w:rsid w:val="00470CBC"/>
    <w:rsid w:val="0047161F"/>
    <w:rsid w:val="004716A5"/>
    <w:rsid w:val="00471950"/>
    <w:rsid w:val="00472006"/>
    <w:rsid w:val="00472069"/>
    <w:rsid w:val="00472915"/>
    <w:rsid w:val="00473B82"/>
    <w:rsid w:val="00473F8F"/>
    <w:rsid w:val="00475DF4"/>
    <w:rsid w:val="00475E97"/>
    <w:rsid w:val="00477A6F"/>
    <w:rsid w:val="0048052E"/>
    <w:rsid w:val="0048079F"/>
    <w:rsid w:val="004832F6"/>
    <w:rsid w:val="004843B6"/>
    <w:rsid w:val="00484651"/>
    <w:rsid w:val="00484CCC"/>
    <w:rsid w:val="0048699E"/>
    <w:rsid w:val="0048799E"/>
    <w:rsid w:val="00487E11"/>
    <w:rsid w:val="00490CD9"/>
    <w:rsid w:val="0049113A"/>
    <w:rsid w:val="004933A1"/>
    <w:rsid w:val="004933F1"/>
    <w:rsid w:val="00494288"/>
    <w:rsid w:val="0049436E"/>
    <w:rsid w:val="00494891"/>
    <w:rsid w:val="00494B8B"/>
    <w:rsid w:val="00494B99"/>
    <w:rsid w:val="00496F30"/>
    <w:rsid w:val="00497007"/>
    <w:rsid w:val="0049713F"/>
    <w:rsid w:val="00497281"/>
    <w:rsid w:val="004972B6"/>
    <w:rsid w:val="004A0179"/>
    <w:rsid w:val="004A1043"/>
    <w:rsid w:val="004A13D8"/>
    <w:rsid w:val="004A1441"/>
    <w:rsid w:val="004A1556"/>
    <w:rsid w:val="004A157A"/>
    <w:rsid w:val="004A1D11"/>
    <w:rsid w:val="004A1E21"/>
    <w:rsid w:val="004A225B"/>
    <w:rsid w:val="004A38BC"/>
    <w:rsid w:val="004A422F"/>
    <w:rsid w:val="004A58D5"/>
    <w:rsid w:val="004A5916"/>
    <w:rsid w:val="004A644D"/>
    <w:rsid w:val="004A7101"/>
    <w:rsid w:val="004A7FD6"/>
    <w:rsid w:val="004B0DBB"/>
    <w:rsid w:val="004B1369"/>
    <w:rsid w:val="004B1F56"/>
    <w:rsid w:val="004B30E7"/>
    <w:rsid w:val="004B3863"/>
    <w:rsid w:val="004B3DDF"/>
    <w:rsid w:val="004B4A74"/>
    <w:rsid w:val="004B4B41"/>
    <w:rsid w:val="004B5B66"/>
    <w:rsid w:val="004B6B66"/>
    <w:rsid w:val="004B70E4"/>
    <w:rsid w:val="004B72C9"/>
    <w:rsid w:val="004B7335"/>
    <w:rsid w:val="004C07EA"/>
    <w:rsid w:val="004C084C"/>
    <w:rsid w:val="004C10D8"/>
    <w:rsid w:val="004C11B0"/>
    <w:rsid w:val="004C19C9"/>
    <w:rsid w:val="004C19D6"/>
    <w:rsid w:val="004C4E6F"/>
    <w:rsid w:val="004C5580"/>
    <w:rsid w:val="004C6F2B"/>
    <w:rsid w:val="004C7185"/>
    <w:rsid w:val="004C7596"/>
    <w:rsid w:val="004C7A1F"/>
    <w:rsid w:val="004D02F3"/>
    <w:rsid w:val="004D03C8"/>
    <w:rsid w:val="004D068F"/>
    <w:rsid w:val="004D09E9"/>
    <w:rsid w:val="004D1385"/>
    <w:rsid w:val="004D148F"/>
    <w:rsid w:val="004D165B"/>
    <w:rsid w:val="004D3210"/>
    <w:rsid w:val="004D3550"/>
    <w:rsid w:val="004D42C8"/>
    <w:rsid w:val="004D46DE"/>
    <w:rsid w:val="004D518B"/>
    <w:rsid w:val="004D546E"/>
    <w:rsid w:val="004D54BB"/>
    <w:rsid w:val="004D5831"/>
    <w:rsid w:val="004D5B8A"/>
    <w:rsid w:val="004D5E7E"/>
    <w:rsid w:val="004D6445"/>
    <w:rsid w:val="004D7AE1"/>
    <w:rsid w:val="004D7C29"/>
    <w:rsid w:val="004E035F"/>
    <w:rsid w:val="004E0B8B"/>
    <w:rsid w:val="004E199F"/>
    <w:rsid w:val="004E1D9F"/>
    <w:rsid w:val="004E2321"/>
    <w:rsid w:val="004E25B9"/>
    <w:rsid w:val="004E298A"/>
    <w:rsid w:val="004E2E83"/>
    <w:rsid w:val="004E3B66"/>
    <w:rsid w:val="004E4714"/>
    <w:rsid w:val="004E4C59"/>
    <w:rsid w:val="004E5061"/>
    <w:rsid w:val="004E59EB"/>
    <w:rsid w:val="004E59F3"/>
    <w:rsid w:val="004E5AD6"/>
    <w:rsid w:val="004E5D06"/>
    <w:rsid w:val="004E6482"/>
    <w:rsid w:val="004E6767"/>
    <w:rsid w:val="004E6C87"/>
    <w:rsid w:val="004E70EF"/>
    <w:rsid w:val="004E713D"/>
    <w:rsid w:val="004E7C7D"/>
    <w:rsid w:val="004F0017"/>
    <w:rsid w:val="004F0A28"/>
    <w:rsid w:val="004F24FC"/>
    <w:rsid w:val="004F2802"/>
    <w:rsid w:val="004F2D7A"/>
    <w:rsid w:val="004F2E96"/>
    <w:rsid w:val="004F396F"/>
    <w:rsid w:val="004F4A50"/>
    <w:rsid w:val="004F4AE9"/>
    <w:rsid w:val="004F6318"/>
    <w:rsid w:val="004F72DB"/>
    <w:rsid w:val="004F7BC4"/>
    <w:rsid w:val="005001CE"/>
    <w:rsid w:val="00500BC2"/>
    <w:rsid w:val="00500CA9"/>
    <w:rsid w:val="00501096"/>
    <w:rsid w:val="00501BC2"/>
    <w:rsid w:val="005034FC"/>
    <w:rsid w:val="005036EB"/>
    <w:rsid w:val="00505510"/>
    <w:rsid w:val="00505514"/>
    <w:rsid w:val="00505D25"/>
    <w:rsid w:val="00505E64"/>
    <w:rsid w:val="00506070"/>
    <w:rsid w:val="005079F5"/>
    <w:rsid w:val="005100C6"/>
    <w:rsid w:val="00511DCE"/>
    <w:rsid w:val="005121C4"/>
    <w:rsid w:val="00512E74"/>
    <w:rsid w:val="0051361E"/>
    <w:rsid w:val="005139E7"/>
    <w:rsid w:val="00513F15"/>
    <w:rsid w:val="00514382"/>
    <w:rsid w:val="00514733"/>
    <w:rsid w:val="00514AC0"/>
    <w:rsid w:val="00514EB8"/>
    <w:rsid w:val="005156E7"/>
    <w:rsid w:val="005157D0"/>
    <w:rsid w:val="005178C5"/>
    <w:rsid w:val="0052070C"/>
    <w:rsid w:val="00520B83"/>
    <w:rsid w:val="00520BC8"/>
    <w:rsid w:val="00521BF2"/>
    <w:rsid w:val="00521E8B"/>
    <w:rsid w:val="00522973"/>
    <w:rsid w:val="00522A9D"/>
    <w:rsid w:val="00522C46"/>
    <w:rsid w:val="00522D53"/>
    <w:rsid w:val="00522DD7"/>
    <w:rsid w:val="0052353A"/>
    <w:rsid w:val="00524691"/>
    <w:rsid w:val="00524E22"/>
    <w:rsid w:val="00525547"/>
    <w:rsid w:val="005257B7"/>
    <w:rsid w:val="00525C66"/>
    <w:rsid w:val="00527831"/>
    <w:rsid w:val="00530861"/>
    <w:rsid w:val="00530BFD"/>
    <w:rsid w:val="00530F2A"/>
    <w:rsid w:val="005331B6"/>
    <w:rsid w:val="00533906"/>
    <w:rsid w:val="00533A94"/>
    <w:rsid w:val="00534483"/>
    <w:rsid w:val="00534D7D"/>
    <w:rsid w:val="00535032"/>
    <w:rsid w:val="00535709"/>
    <w:rsid w:val="00535AB6"/>
    <w:rsid w:val="005365B3"/>
    <w:rsid w:val="005369C2"/>
    <w:rsid w:val="00536F91"/>
    <w:rsid w:val="00536F94"/>
    <w:rsid w:val="005376A2"/>
    <w:rsid w:val="0054091F"/>
    <w:rsid w:val="00540947"/>
    <w:rsid w:val="00540FF4"/>
    <w:rsid w:val="00541163"/>
    <w:rsid w:val="00542302"/>
    <w:rsid w:val="005427F3"/>
    <w:rsid w:val="00542842"/>
    <w:rsid w:val="00542900"/>
    <w:rsid w:val="00543564"/>
    <w:rsid w:val="005435BC"/>
    <w:rsid w:val="005439A3"/>
    <w:rsid w:val="005439F2"/>
    <w:rsid w:val="0054555F"/>
    <w:rsid w:val="00545C98"/>
    <w:rsid w:val="00545EBC"/>
    <w:rsid w:val="00545F1F"/>
    <w:rsid w:val="00546320"/>
    <w:rsid w:val="005473AC"/>
    <w:rsid w:val="005474BC"/>
    <w:rsid w:val="00547C14"/>
    <w:rsid w:val="00547EB5"/>
    <w:rsid w:val="005502C8"/>
    <w:rsid w:val="005507AD"/>
    <w:rsid w:val="005517A4"/>
    <w:rsid w:val="0055241C"/>
    <w:rsid w:val="00552589"/>
    <w:rsid w:val="00552CD8"/>
    <w:rsid w:val="00552D1E"/>
    <w:rsid w:val="005534F4"/>
    <w:rsid w:val="005537F2"/>
    <w:rsid w:val="00556CA5"/>
    <w:rsid w:val="00560922"/>
    <w:rsid w:val="00562050"/>
    <w:rsid w:val="005625C3"/>
    <w:rsid w:val="005626E6"/>
    <w:rsid w:val="00562860"/>
    <w:rsid w:val="00562BF4"/>
    <w:rsid w:val="0056371A"/>
    <w:rsid w:val="00564367"/>
    <w:rsid w:val="00564BC7"/>
    <w:rsid w:val="005654D9"/>
    <w:rsid w:val="00565B30"/>
    <w:rsid w:val="00566C93"/>
    <w:rsid w:val="00567ABA"/>
    <w:rsid w:val="00567D89"/>
    <w:rsid w:val="005705B8"/>
    <w:rsid w:val="005713FE"/>
    <w:rsid w:val="0057171D"/>
    <w:rsid w:val="00571E3A"/>
    <w:rsid w:val="00572411"/>
    <w:rsid w:val="00572B8C"/>
    <w:rsid w:val="00572C78"/>
    <w:rsid w:val="005736D6"/>
    <w:rsid w:val="00574E36"/>
    <w:rsid w:val="00576D28"/>
    <w:rsid w:val="00577A68"/>
    <w:rsid w:val="00577D86"/>
    <w:rsid w:val="00580089"/>
    <w:rsid w:val="005803EC"/>
    <w:rsid w:val="0058058B"/>
    <w:rsid w:val="00580878"/>
    <w:rsid w:val="00580B39"/>
    <w:rsid w:val="005817D7"/>
    <w:rsid w:val="005821D0"/>
    <w:rsid w:val="005823EB"/>
    <w:rsid w:val="005824DA"/>
    <w:rsid w:val="00582762"/>
    <w:rsid w:val="00582887"/>
    <w:rsid w:val="00583E69"/>
    <w:rsid w:val="00584205"/>
    <w:rsid w:val="00584A7C"/>
    <w:rsid w:val="00586C06"/>
    <w:rsid w:val="00586EA6"/>
    <w:rsid w:val="00587930"/>
    <w:rsid w:val="00587C78"/>
    <w:rsid w:val="005905F0"/>
    <w:rsid w:val="00590619"/>
    <w:rsid w:val="00590D81"/>
    <w:rsid w:val="00590F0C"/>
    <w:rsid w:val="00590F50"/>
    <w:rsid w:val="00591291"/>
    <w:rsid w:val="005922E2"/>
    <w:rsid w:val="0059245E"/>
    <w:rsid w:val="00593890"/>
    <w:rsid w:val="005941C1"/>
    <w:rsid w:val="005942B9"/>
    <w:rsid w:val="0059454D"/>
    <w:rsid w:val="00594598"/>
    <w:rsid w:val="00595A23"/>
    <w:rsid w:val="00596192"/>
    <w:rsid w:val="00596632"/>
    <w:rsid w:val="00596B23"/>
    <w:rsid w:val="00597E3D"/>
    <w:rsid w:val="005A2198"/>
    <w:rsid w:val="005A263E"/>
    <w:rsid w:val="005A314F"/>
    <w:rsid w:val="005A3BF8"/>
    <w:rsid w:val="005A422C"/>
    <w:rsid w:val="005A49BD"/>
    <w:rsid w:val="005A4BA7"/>
    <w:rsid w:val="005A5612"/>
    <w:rsid w:val="005A5764"/>
    <w:rsid w:val="005A5F68"/>
    <w:rsid w:val="005A6A26"/>
    <w:rsid w:val="005A7503"/>
    <w:rsid w:val="005A766B"/>
    <w:rsid w:val="005B0026"/>
    <w:rsid w:val="005B0246"/>
    <w:rsid w:val="005B03A0"/>
    <w:rsid w:val="005B1562"/>
    <w:rsid w:val="005B275D"/>
    <w:rsid w:val="005B2CCB"/>
    <w:rsid w:val="005B35E7"/>
    <w:rsid w:val="005B3F1F"/>
    <w:rsid w:val="005B4BD5"/>
    <w:rsid w:val="005B4D61"/>
    <w:rsid w:val="005B5058"/>
    <w:rsid w:val="005B54B2"/>
    <w:rsid w:val="005B55DD"/>
    <w:rsid w:val="005B5E9B"/>
    <w:rsid w:val="005B5ECB"/>
    <w:rsid w:val="005B5F0F"/>
    <w:rsid w:val="005B6B63"/>
    <w:rsid w:val="005B70DA"/>
    <w:rsid w:val="005B7409"/>
    <w:rsid w:val="005B7A9C"/>
    <w:rsid w:val="005C053A"/>
    <w:rsid w:val="005C07D6"/>
    <w:rsid w:val="005C0AC7"/>
    <w:rsid w:val="005C18EF"/>
    <w:rsid w:val="005C19B5"/>
    <w:rsid w:val="005C1F0A"/>
    <w:rsid w:val="005C3E4E"/>
    <w:rsid w:val="005C46BB"/>
    <w:rsid w:val="005C4FDC"/>
    <w:rsid w:val="005C7D4B"/>
    <w:rsid w:val="005D0C74"/>
    <w:rsid w:val="005D2697"/>
    <w:rsid w:val="005D3096"/>
    <w:rsid w:val="005D3274"/>
    <w:rsid w:val="005D3314"/>
    <w:rsid w:val="005D3493"/>
    <w:rsid w:val="005D3F59"/>
    <w:rsid w:val="005D4697"/>
    <w:rsid w:val="005D5286"/>
    <w:rsid w:val="005D6B87"/>
    <w:rsid w:val="005D6BB6"/>
    <w:rsid w:val="005D6EF2"/>
    <w:rsid w:val="005D72D1"/>
    <w:rsid w:val="005D77D3"/>
    <w:rsid w:val="005E02D6"/>
    <w:rsid w:val="005E087C"/>
    <w:rsid w:val="005E0D6D"/>
    <w:rsid w:val="005E0E10"/>
    <w:rsid w:val="005E1116"/>
    <w:rsid w:val="005E25EA"/>
    <w:rsid w:val="005E5C25"/>
    <w:rsid w:val="005E69B1"/>
    <w:rsid w:val="005E6C50"/>
    <w:rsid w:val="005F060E"/>
    <w:rsid w:val="005F062B"/>
    <w:rsid w:val="005F10D8"/>
    <w:rsid w:val="005F14C6"/>
    <w:rsid w:val="005F2C1E"/>
    <w:rsid w:val="005F3079"/>
    <w:rsid w:val="005F37B9"/>
    <w:rsid w:val="005F40ED"/>
    <w:rsid w:val="005F4450"/>
    <w:rsid w:val="005F471A"/>
    <w:rsid w:val="005F4F9C"/>
    <w:rsid w:val="005F65ED"/>
    <w:rsid w:val="005F67A8"/>
    <w:rsid w:val="005F77BC"/>
    <w:rsid w:val="005F7AFE"/>
    <w:rsid w:val="006006A9"/>
    <w:rsid w:val="00600A01"/>
    <w:rsid w:val="006012FD"/>
    <w:rsid w:val="00602003"/>
    <w:rsid w:val="00602BE4"/>
    <w:rsid w:val="00603054"/>
    <w:rsid w:val="006036CD"/>
    <w:rsid w:val="006036EA"/>
    <w:rsid w:val="006039DC"/>
    <w:rsid w:val="00603EC4"/>
    <w:rsid w:val="00603F5B"/>
    <w:rsid w:val="006041C5"/>
    <w:rsid w:val="00604303"/>
    <w:rsid w:val="0060499D"/>
    <w:rsid w:val="00604A8C"/>
    <w:rsid w:val="006053AC"/>
    <w:rsid w:val="0060544A"/>
    <w:rsid w:val="00605A13"/>
    <w:rsid w:val="006064CC"/>
    <w:rsid w:val="00606B53"/>
    <w:rsid w:val="00606E45"/>
    <w:rsid w:val="00607A3F"/>
    <w:rsid w:val="00607AC2"/>
    <w:rsid w:val="00610842"/>
    <w:rsid w:val="00610BFA"/>
    <w:rsid w:val="00610D73"/>
    <w:rsid w:val="00611F00"/>
    <w:rsid w:val="00612BF4"/>
    <w:rsid w:val="00612C5E"/>
    <w:rsid w:val="00613FB1"/>
    <w:rsid w:val="006140D6"/>
    <w:rsid w:val="006152FA"/>
    <w:rsid w:val="00615C9C"/>
    <w:rsid w:val="00616588"/>
    <w:rsid w:val="00620375"/>
    <w:rsid w:val="00620BD8"/>
    <w:rsid w:val="00620F31"/>
    <w:rsid w:val="006213A9"/>
    <w:rsid w:val="0062161B"/>
    <w:rsid w:val="0062262E"/>
    <w:rsid w:val="006226DF"/>
    <w:rsid w:val="00623E87"/>
    <w:rsid w:val="00624587"/>
    <w:rsid w:val="00624D83"/>
    <w:rsid w:val="00625CAF"/>
    <w:rsid w:val="00626CAA"/>
    <w:rsid w:val="006274B1"/>
    <w:rsid w:val="006275C7"/>
    <w:rsid w:val="00627BCA"/>
    <w:rsid w:val="00630025"/>
    <w:rsid w:val="0063148C"/>
    <w:rsid w:val="006315AF"/>
    <w:rsid w:val="00631FE7"/>
    <w:rsid w:val="006326DA"/>
    <w:rsid w:val="00632E08"/>
    <w:rsid w:val="00633974"/>
    <w:rsid w:val="006339C1"/>
    <w:rsid w:val="00633B7A"/>
    <w:rsid w:val="0063494D"/>
    <w:rsid w:val="006350FC"/>
    <w:rsid w:val="006356A2"/>
    <w:rsid w:val="00635EB8"/>
    <w:rsid w:val="00636519"/>
    <w:rsid w:val="006375CC"/>
    <w:rsid w:val="00637615"/>
    <w:rsid w:val="00637BB4"/>
    <w:rsid w:val="0064097D"/>
    <w:rsid w:val="00640B4F"/>
    <w:rsid w:val="00640FE9"/>
    <w:rsid w:val="00641D78"/>
    <w:rsid w:val="00642571"/>
    <w:rsid w:val="006432BD"/>
    <w:rsid w:val="006440BE"/>
    <w:rsid w:val="006457BC"/>
    <w:rsid w:val="00645961"/>
    <w:rsid w:val="00645AA3"/>
    <w:rsid w:val="00645EC5"/>
    <w:rsid w:val="006464DC"/>
    <w:rsid w:val="00646F3A"/>
    <w:rsid w:val="00647438"/>
    <w:rsid w:val="00647955"/>
    <w:rsid w:val="00647A29"/>
    <w:rsid w:val="0065076F"/>
    <w:rsid w:val="006514EA"/>
    <w:rsid w:val="0065174D"/>
    <w:rsid w:val="00651898"/>
    <w:rsid w:val="00651A11"/>
    <w:rsid w:val="00651DC5"/>
    <w:rsid w:val="00651DF0"/>
    <w:rsid w:val="00653690"/>
    <w:rsid w:val="00653E11"/>
    <w:rsid w:val="00655549"/>
    <w:rsid w:val="00656037"/>
    <w:rsid w:val="00656AD7"/>
    <w:rsid w:val="00656C8C"/>
    <w:rsid w:val="00657522"/>
    <w:rsid w:val="006579A8"/>
    <w:rsid w:val="006604BD"/>
    <w:rsid w:val="00660C01"/>
    <w:rsid w:val="00661239"/>
    <w:rsid w:val="00661CE1"/>
    <w:rsid w:val="00662D5F"/>
    <w:rsid w:val="00662DD5"/>
    <w:rsid w:val="0066349D"/>
    <w:rsid w:val="00663E72"/>
    <w:rsid w:val="00663FB2"/>
    <w:rsid w:val="0066495C"/>
    <w:rsid w:val="00664B33"/>
    <w:rsid w:val="00666581"/>
    <w:rsid w:val="00666B3F"/>
    <w:rsid w:val="00667654"/>
    <w:rsid w:val="00667FED"/>
    <w:rsid w:val="00670DD2"/>
    <w:rsid w:val="00670F8D"/>
    <w:rsid w:val="006716B5"/>
    <w:rsid w:val="0067184B"/>
    <w:rsid w:val="00671EDE"/>
    <w:rsid w:val="006730A3"/>
    <w:rsid w:val="006733D8"/>
    <w:rsid w:val="00673662"/>
    <w:rsid w:val="0067422B"/>
    <w:rsid w:val="00675588"/>
    <w:rsid w:val="00675CF8"/>
    <w:rsid w:val="00675E49"/>
    <w:rsid w:val="00676F90"/>
    <w:rsid w:val="006770F8"/>
    <w:rsid w:val="006771CE"/>
    <w:rsid w:val="00680547"/>
    <w:rsid w:val="0068154B"/>
    <w:rsid w:val="006818C2"/>
    <w:rsid w:val="00681DB5"/>
    <w:rsid w:val="00683288"/>
    <w:rsid w:val="006839B2"/>
    <w:rsid w:val="006839E3"/>
    <w:rsid w:val="00683BD7"/>
    <w:rsid w:val="00684692"/>
    <w:rsid w:val="006848CF"/>
    <w:rsid w:val="0068540A"/>
    <w:rsid w:val="006854E3"/>
    <w:rsid w:val="0068574A"/>
    <w:rsid w:val="00685E7E"/>
    <w:rsid w:val="00685FEA"/>
    <w:rsid w:val="00685FED"/>
    <w:rsid w:val="0068657D"/>
    <w:rsid w:val="00686847"/>
    <w:rsid w:val="00687E40"/>
    <w:rsid w:val="00687EB3"/>
    <w:rsid w:val="00690858"/>
    <w:rsid w:val="00691F11"/>
    <w:rsid w:val="00692564"/>
    <w:rsid w:val="00692713"/>
    <w:rsid w:val="006931DA"/>
    <w:rsid w:val="00693EAD"/>
    <w:rsid w:val="00694075"/>
    <w:rsid w:val="0069439E"/>
    <w:rsid w:val="00694BB0"/>
    <w:rsid w:val="00694F95"/>
    <w:rsid w:val="00695298"/>
    <w:rsid w:val="00695329"/>
    <w:rsid w:val="00695F66"/>
    <w:rsid w:val="006968A3"/>
    <w:rsid w:val="00696BC7"/>
    <w:rsid w:val="00696E04"/>
    <w:rsid w:val="00697673"/>
    <w:rsid w:val="006A076A"/>
    <w:rsid w:val="006A114D"/>
    <w:rsid w:val="006A14DB"/>
    <w:rsid w:val="006A20FD"/>
    <w:rsid w:val="006A28BE"/>
    <w:rsid w:val="006A408A"/>
    <w:rsid w:val="006A51AD"/>
    <w:rsid w:val="006A587F"/>
    <w:rsid w:val="006A5B43"/>
    <w:rsid w:val="006A5FB6"/>
    <w:rsid w:val="006A6BE5"/>
    <w:rsid w:val="006A6DE5"/>
    <w:rsid w:val="006A7FB0"/>
    <w:rsid w:val="006B0211"/>
    <w:rsid w:val="006B0A58"/>
    <w:rsid w:val="006B1654"/>
    <w:rsid w:val="006B19D7"/>
    <w:rsid w:val="006B20D0"/>
    <w:rsid w:val="006B2D9F"/>
    <w:rsid w:val="006B3BC5"/>
    <w:rsid w:val="006B3C9E"/>
    <w:rsid w:val="006B40C5"/>
    <w:rsid w:val="006B412B"/>
    <w:rsid w:val="006B45BD"/>
    <w:rsid w:val="006B47F8"/>
    <w:rsid w:val="006B5679"/>
    <w:rsid w:val="006B6D42"/>
    <w:rsid w:val="006B6EE1"/>
    <w:rsid w:val="006B7025"/>
    <w:rsid w:val="006B7D40"/>
    <w:rsid w:val="006C02C3"/>
    <w:rsid w:val="006C0E85"/>
    <w:rsid w:val="006C11D0"/>
    <w:rsid w:val="006C216A"/>
    <w:rsid w:val="006C307E"/>
    <w:rsid w:val="006C31C1"/>
    <w:rsid w:val="006C3583"/>
    <w:rsid w:val="006C45D2"/>
    <w:rsid w:val="006C465C"/>
    <w:rsid w:val="006C4D67"/>
    <w:rsid w:val="006C4F26"/>
    <w:rsid w:val="006C67BB"/>
    <w:rsid w:val="006C735D"/>
    <w:rsid w:val="006C7F76"/>
    <w:rsid w:val="006D09DA"/>
    <w:rsid w:val="006D0A70"/>
    <w:rsid w:val="006D13D7"/>
    <w:rsid w:val="006D1B3C"/>
    <w:rsid w:val="006D1CF5"/>
    <w:rsid w:val="006D20B1"/>
    <w:rsid w:val="006D2D67"/>
    <w:rsid w:val="006D399F"/>
    <w:rsid w:val="006D3BBE"/>
    <w:rsid w:val="006D3CC6"/>
    <w:rsid w:val="006D3F1F"/>
    <w:rsid w:val="006D4022"/>
    <w:rsid w:val="006D557E"/>
    <w:rsid w:val="006D6497"/>
    <w:rsid w:val="006D700F"/>
    <w:rsid w:val="006E0FD8"/>
    <w:rsid w:val="006E162B"/>
    <w:rsid w:val="006E19E7"/>
    <w:rsid w:val="006E1BC8"/>
    <w:rsid w:val="006E1DB7"/>
    <w:rsid w:val="006E220F"/>
    <w:rsid w:val="006E31B4"/>
    <w:rsid w:val="006E3962"/>
    <w:rsid w:val="006E3B61"/>
    <w:rsid w:val="006E4B27"/>
    <w:rsid w:val="006E4B5C"/>
    <w:rsid w:val="006E52C0"/>
    <w:rsid w:val="006E57B8"/>
    <w:rsid w:val="006E6936"/>
    <w:rsid w:val="006E7405"/>
    <w:rsid w:val="006E7ACA"/>
    <w:rsid w:val="006F0C63"/>
    <w:rsid w:val="006F0C6F"/>
    <w:rsid w:val="006F0D52"/>
    <w:rsid w:val="006F1426"/>
    <w:rsid w:val="006F14E4"/>
    <w:rsid w:val="006F287B"/>
    <w:rsid w:val="006F3597"/>
    <w:rsid w:val="006F4A2F"/>
    <w:rsid w:val="006F4B0E"/>
    <w:rsid w:val="006F4D92"/>
    <w:rsid w:val="006F5B38"/>
    <w:rsid w:val="006F6268"/>
    <w:rsid w:val="006F632D"/>
    <w:rsid w:val="007003FD"/>
    <w:rsid w:val="00700A4E"/>
    <w:rsid w:val="00701B1C"/>
    <w:rsid w:val="0070301F"/>
    <w:rsid w:val="007032F1"/>
    <w:rsid w:val="00703B7C"/>
    <w:rsid w:val="00703EA8"/>
    <w:rsid w:val="00703EC6"/>
    <w:rsid w:val="007056D4"/>
    <w:rsid w:val="00705D7E"/>
    <w:rsid w:val="0070626A"/>
    <w:rsid w:val="0070733C"/>
    <w:rsid w:val="00707599"/>
    <w:rsid w:val="00710255"/>
    <w:rsid w:val="007129C3"/>
    <w:rsid w:val="007129D2"/>
    <w:rsid w:val="00713673"/>
    <w:rsid w:val="00713CA9"/>
    <w:rsid w:val="007147D8"/>
    <w:rsid w:val="0071482F"/>
    <w:rsid w:val="007148F0"/>
    <w:rsid w:val="007153D8"/>
    <w:rsid w:val="00715AF9"/>
    <w:rsid w:val="007161EE"/>
    <w:rsid w:val="007166B0"/>
    <w:rsid w:val="00716A19"/>
    <w:rsid w:val="00716C3A"/>
    <w:rsid w:val="00716C86"/>
    <w:rsid w:val="00721B6C"/>
    <w:rsid w:val="00722496"/>
    <w:rsid w:val="0072336A"/>
    <w:rsid w:val="00723407"/>
    <w:rsid w:val="00723860"/>
    <w:rsid w:val="007248C5"/>
    <w:rsid w:val="00725373"/>
    <w:rsid w:val="0072562D"/>
    <w:rsid w:val="00725FCD"/>
    <w:rsid w:val="007262D2"/>
    <w:rsid w:val="00726D9B"/>
    <w:rsid w:val="007274DE"/>
    <w:rsid w:val="00727735"/>
    <w:rsid w:val="00727C30"/>
    <w:rsid w:val="00730E61"/>
    <w:rsid w:val="007324BD"/>
    <w:rsid w:val="007331B0"/>
    <w:rsid w:val="0073342B"/>
    <w:rsid w:val="007338AA"/>
    <w:rsid w:val="00734194"/>
    <w:rsid w:val="0073539F"/>
    <w:rsid w:val="00735942"/>
    <w:rsid w:val="00735C9C"/>
    <w:rsid w:val="00735CEE"/>
    <w:rsid w:val="00735DA3"/>
    <w:rsid w:val="00736332"/>
    <w:rsid w:val="007364F2"/>
    <w:rsid w:val="00736D6C"/>
    <w:rsid w:val="00737462"/>
    <w:rsid w:val="007375BB"/>
    <w:rsid w:val="007379E3"/>
    <w:rsid w:val="00737D0B"/>
    <w:rsid w:val="007404B5"/>
    <w:rsid w:val="00740E93"/>
    <w:rsid w:val="007410C3"/>
    <w:rsid w:val="00741855"/>
    <w:rsid w:val="00742075"/>
    <w:rsid w:val="00742C09"/>
    <w:rsid w:val="0074361E"/>
    <w:rsid w:val="00744066"/>
    <w:rsid w:val="0074440D"/>
    <w:rsid w:val="007444C1"/>
    <w:rsid w:val="00745E29"/>
    <w:rsid w:val="00745F80"/>
    <w:rsid w:val="007460F6"/>
    <w:rsid w:val="0074781F"/>
    <w:rsid w:val="00747C58"/>
    <w:rsid w:val="00747C63"/>
    <w:rsid w:val="00750092"/>
    <w:rsid w:val="007508E0"/>
    <w:rsid w:val="00750B9A"/>
    <w:rsid w:val="00750E83"/>
    <w:rsid w:val="00751D59"/>
    <w:rsid w:val="0075223A"/>
    <w:rsid w:val="00754989"/>
    <w:rsid w:val="007559D8"/>
    <w:rsid w:val="007559FF"/>
    <w:rsid w:val="0075621D"/>
    <w:rsid w:val="0075649F"/>
    <w:rsid w:val="00756E4C"/>
    <w:rsid w:val="00756F56"/>
    <w:rsid w:val="00757D71"/>
    <w:rsid w:val="00760816"/>
    <w:rsid w:val="00761CA3"/>
    <w:rsid w:val="00761F22"/>
    <w:rsid w:val="00762060"/>
    <w:rsid w:val="00762B65"/>
    <w:rsid w:val="00763BBB"/>
    <w:rsid w:val="0076433C"/>
    <w:rsid w:val="00764A99"/>
    <w:rsid w:val="00764B50"/>
    <w:rsid w:val="00767EED"/>
    <w:rsid w:val="007706C7"/>
    <w:rsid w:val="0077141A"/>
    <w:rsid w:val="00771605"/>
    <w:rsid w:val="0077212D"/>
    <w:rsid w:val="0077299F"/>
    <w:rsid w:val="007742FC"/>
    <w:rsid w:val="007754D1"/>
    <w:rsid w:val="00775B48"/>
    <w:rsid w:val="00775D2E"/>
    <w:rsid w:val="007765D6"/>
    <w:rsid w:val="0077748A"/>
    <w:rsid w:val="00777EF8"/>
    <w:rsid w:val="0078070B"/>
    <w:rsid w:val="00781286"/>
    <w:rsid w:val="00782203"/>
    <w:rsid w:val="0078387B"/>
    <w:rsid w:val="00783B34"/>
    <w:rsid w:val="00783C2D"/>
    <w:rsid w:val="00784C1C"/>
    <w:rsid w:val="00785C5A"/>
    <w:rsid w:val="00787303"/>
    <w:rsid w:val="00787EBB"/>
    <w:rsid w:val="00787F1E"/>
    <w:rsid w:val="00787FD5"/>
    <w:rsid w:val="00790E21"/>
    <w:rsid w:val="00791023"/>
    <w:rsid w:val="00791582"/>
    <w:rsid w:val="007921B7"/>
    <w:rsid w:val="0079238C"/>
    <w:rsid w:val="0079297E"/>
    <w:rsid w:val="00793674"/>
    <w:rsid w:val="007938F8"/>
    <w:rsid w:val="0079441F"/>
    <w:rsid w:val="00794B4A"/>
    <w:rsid w:val="00794DE8"/>
    <w:rsid w:val="00795384"/>
    <w:rsid w:val="007957A7"/>
    <w:rsid w:val="00795A8D"/>
    <w:rsid w:val="00796839"/>
    <w:rsid w:val="00796B37"/>
    <w:rsid w:val="00796DC8"/>
    <w:rsid w:val="007A01D2"/>
    <w:rsid w:val="007A0E0E"/>
    <w:rsid w:val="007A1081"/>
    <w:rsid w:val="007A167D"/>
    <w:rsid w:val="007A1AC2"/>
    <w:rsid w:val="007A3FE9"/>
    <w:rsid w:val="007A4EE2"/>
    <w:rsid w:val="007A5AB7"/>
    <w:rsid w:val="007A60A7"/>
    <w:rsid w:val="007A645F"/>
    <w:rsid w:val="007A73CB"/>
    <w:rsid w:val="007B014E"/>
    <w:rsid w:val="007B1262"/>
    <w:rsid w:val="007B1D82"/>
    <w:rsid w:val="007B2461"/>
    <w:rsid w:val="007B258C"/>
    <w:rsid w:val="007B25B2"/>
    <w:rsid w:val="007B2E7B"/>
    <w:rsid w:val="007B323D"/>
    <w:rsid w:val="007B377A"/>
    <w:rsid w:val="007B44DA"/>
    <w:rsid w:val="007B4642"/>
    <w:rsid w:val="007B5523"/>
    <w:rsid w:val="007B5E12"/>
    <w:rsid w:val="007B64AC"/>
    <w:rsid w:val="007B698E"/>
    <w:rsid w:val="007B7A48"/>
    <w:rsid w:val="007B7C7C"/>
    <w:rsid w:val="007C0240"/>
    <w:rsid w:val="007C0295"/>
    <w:rsid w:val="007C0304"/>
    <w:rsid w:val="007C0453"/>
    <w:rsid w:val="007C08B7"/>
    <w:rsid w:val="007C1D2E"/>
    <w:rsid w:val="007C256D"/>
    <w:rsid w:val="007C2C45"/>
    <w:rsid w:val="007C31FA"/>
    <w:rsid w:val="007C3370"/>
    <w:rsid w:val="007C37E3"/>
    <w:rsid w:val="007C3E35"/>
    <w:rsid w:val="007C418D"/>
    <w:rsid w:val="007C4734"/>
    <w:rsid w:val="007C486E"/>
    <w:rsid w:val="007C4AC6"/>
    <w:rsid w:val="007C5E1A"/>
    <w:rsid w:val="007C684C"/>
    <w:rsid w:val="007C71CE"/>
    <w:rsid w:val="007C74D4"/>
    <w:rsid w:val="007D0C60"/>
    <w:rsid w:val="007D172E"/>
    <w:rsid w:val="007D1A70"/>
    <w:rsid w:val="007D2C3C"/>
    <w:rsid w:val="007D43D2"/>
    <w:rsid w:val="007D46A1"/>
    <w:rsid w:val="007D5223"/>
    <w:rsid w:val="007E12D6"/>
    <w:rsid w:val="007E199A"/>
    <w:rsid w:val="007E21F6"/>
    <w:rsid w:val="007E2846"/>
    <w:rsid w:val="007E3A55"/>
    <w:rsid w:val="007E3F24"/>
    <w:rsid w:val="007E3F9F"/>
    <w:rsid w:val="007E40B0"/>
    <w:rsid w:val="007E46B0"/>
    <w:rsid w:val="007E4A14"/>
    <w:rsid w:val="007E4AA6"/>
    <w:rsid w:val="007E4BC9"/>
    <w:rsid w:val="007E4E91"/>
    <w:rsid w:val="007E5F0A"/>
    <w:rsid w:val="007E7154"/>
    <w:rsid w:val="007E794B"/>
    <w:rsid w:val="007E7F7D"/>
    <w:rsid w:val="007F08DE"/>
    <w:rsid w:val="007F091A"/>
    <w:rsid w:val="007F0A0B"/>
    <w:rsid w:val="007F1079"/>
    <w:rsid w:val="007F1302"/>
    <w:rsid w:val="007F143E"/>
    <w:rsid w:val="007F16C8"/>
    <w:rsid w:val="007F1ADE"/>
    <w:rsid w:val="007F235A"/>
    <w:rsid w:val="007F4E91"/>
    <w:rsid w:val="007F4F9C"/>
    <w:rsid w:val="007F5478"/>
    <w:rsid w:val="007F640F"/>
    <w:rsid w:val="007F6B34"/>
    <w:rsid w:val="007F71DF"/>
    <w:rsid w:val="007F7644"/>
    <w:rsid w:val="007F78D1"/>
    <w:rsid w:val="0080030E"/>
    <w:rsid w:val="0080086A"/>
    <w:rsid w:val="00801176"/>
    <w:rsid w:val="00802444"/>
    <w:rsid w:val="008024F6"/>
    <w:rsid w:val="00803C97"/>
    <w:rsid w:val="008043EC"/>
    <w:rsid w:val="00804C4D"/>
    <w:rsid w:val="00804E51"/>
    <w:rsid w:val="008056CA"/>
    <w:rsid w:val="00805E79"/>
    <w:rsid w:val="0080645C"/>
    <w:rsid w:val="00806A0F"/>
    <w:rsid w:val="00806C02"/>
    <w:rsid w:val="00806D29"/>
    <w:rsid w:val="00807D0F"/>
    <w:rsid w:val="00807DD1"/>
    <w:rsid w:val="0081063F"/>
    <w:rsid w:val="00810861"/>
    <w:rsid w:val="00810D13"/>
    <w:rsid w:val="00810E68"/>
    <w:rsid w:val="00811464"/>
    <w:rsid w:val="008122EF"/>
    <w:rsid w:val="00812FBB"/>
    <w:rsid w:val="008138BC"/>
    <w:rsid w:val="008138FB"/>
    <w:rsid w:val="00813B41"/>
    <w:rsid w:val="00814AE9"/>
    <w:rsid w:val="00816365"/>
    <w:rsid w:val="0081666D"/>
    <w:rsid w:val="00816D4A"/>
    <w:rsid w:val="00817F60"/>
    <w:rsid w:val="0082050D"/>
    <w:rsid w:val="008217F4"/>
    <w:rsid w:val="00821B49"/>
    <w:rsid w:val="0082353B"/>
    <w:rsid w:val="008245BF"/>
    <w:rsid w:val="00824DF6"/>
    <w:rsid w:val="008255D1"/>
    <w:rsid w:val="00825BA3"/>
    <w:rsid w:val="00826796"/>
    <w:rsid w:val="00830ACB"/>
    <w:rsid w:val="00831264"/>
    <w:rsid w:val="0083160A"/>
    <w:rsid w:val="00831E64"/>
    <w:rsid w:val="00832436"/>
    <w:rsid w:val="00832EEF"/>
    <w:rsid w:val="00834D53"/>
    <w:rsid w:val="00835174"/>
    <w:rsid w:val="0083536E"/>
    <w:rsid w:val="008358B1"/>
    <w:rsid w:val="00835E34"/>
    <w:rsid w:val="008364AB"/>
    <w:rsid w:val="008365AF"/>
    <w:rsid w:val="00836886"/>
    <w:rsid w:val="00836C69"/>
    <w:rsid w:val="00837CB7"/>
    <w:rsid w:val="00837E64"/>
    <w:rsid w:val="00840670"/>
    <w:rsid w:val="00843916"/>
    <w:rsid w:val="00844246"/>
    <w:rsid w:val="00845229"/>
    <w:rsid w:val="008452E2"/>
    <w:rsid w:val="008456BC"/>
    <w:rsid w:val="00846376"/>
    <w:rsid w:val="00846995"/>
    <w:rsid w:val="00846D43"/>
    <w:rsid w:val="00846E34"/>
    <w:rsid w:val="00847696"/>
    <w:rsid w:val="0085009C"/>
    <w:rsid w:val="00850955"/>
    <w:rsid w:val="008509D7"/>
    <w:rsid w:val="00851BE4"/>
    <w:rsid w:val="00852BD2"/>
    <w:rsid w:val="008543ED"/>
    <w:rsid w:val="00854CB7"/>
    <w:rsid w:val="0085509D"/>
    <w:rsid w:val="00855251"/>
    <w:rsid w:val="00855741"/>
    <w:rsid w:val="0085641C"/>
    <w:rsid w:val="00856F4E"/>
    <w:rsid w:val="008575B1"/>
    <w:rsid w:val="008604BF"/>
    <w:rsid w:val="0086062D"/>
    <w:rsid w:val="00860777"/>
    <w:rsid w:val="0086087E"/>
    <w:rsid w:val="00861401"/>
    <w:rsid w:val="00861745"/>
    <w:rsid w:val="00862832"/>
    <w:rsid w:val="008629E1"/>
    <w:rsid w:val="008629FD"/>
    <w:rsid w:val="00862FCC"/>
    <w:rsid w:val="00863139"/>
    <w:rsid w:val="00865521"/>
    <w:rsid w:val="008661D5"/>
    <w:rsid w:val="00866CD4"/>
    <w:rsid w:val="00867BA4"/>
    <w:rsid w:val="00867CDF"/>
    <w:rsid w:val="00870079"/>
    <w:rsid w:val="00870083"/>
    <w:rsid w:val="00870479"/>
    <w:rsid w:val="008705EE"/>
    <w:rsid w:val="00870883"/>
    <w:rsid w:val="00870D8F"/>
    <w:rsid w:val="00870E4C"/>
    <w:rsid w:val="008726C1"/>
    <w:rsid w:val="00872741"/>
    <w:rsid w:val="00872A8C"/>
    <w:rsid w:val="0087314E"/>
    <w:rsid w:val="00873706"/>
    <w:rsid w:val="008747B8"/>
    <w:rsid w:val="0087482E"/>
    <w:rsid w:val="0087497D"/>
    <w:rsid w:val="00874DFA"/>
    <w:rsid w:val="00875062"/>
    <w:rsid w:val="00875817"/>
    <w:rsid w:val="00875899"/>
    <w:rsid w:val="00876092"/>
    <w:rsid w:val="0087618A"/>
    <w:rsid w:val="008766BF"/>
    <w:rsid w:val="0087714E"/>
    <w:rsid w:val="008771E0"/>
    <w:rsid w:val="008776FC"/>
    <w:rsid w:val="008808C7"/>
    <w:rsid w:val="00880EF7"/>
    <w:rsid w:val="00880F25"/>
    <w:rsid w:val="00883557"/>
    <w:rsid w:val="008843CF"/>
    <w:rsid w:val="0088557C"/>
    <w:rsid w:val="00886866"/>
    <w:rsid w:val="008876CE"/>
    <w:rsid w:val="00887B36"/>
    <w:rsid w:val="00887BC6"/>
    <w:rsid w:val="008908E1"/>
    <w:rsid w:val="008909A6"/>
    <w:rsid w:val="008911BD"/>
    <w:rsid w:val="008914DB"/>
    <w:rsid w:val="0089201E"/>
    <w:rsid w:val="0089205B"/>
    <w:rsid w:val="0089222E"/>
    <w:rsid w:val="00893544"/>
    <w:rsid w:val="00893E61"/>
    <w:rsid w:val="00893F05"/>
    <w:rsid w:val="008944D4"/>
    <w:rsid w:val="00894C5D"/>
    <w:rsid w:val="00894D99"/>
    <w:rsid w:val="00894FEB"/>
    <w:rsid w:val="00895668"/>
    <w:rsid w:val="0089606A"/>
    <w:rsid w:val="0089629E"/>
    <w:rsid w:val="00896DC5"/>
    <w:rsid w:val="0089752C"/>
    <w:rsid w:val="008A0385"/>
    <w:rsid w:val="008A0633"/>
    <w:rsid w:val="008A0A3D"/>
    <w:rsid w:val="008A0E6D"/>
    <w:rsid w:val="008A0F80"/>
    <w:rsid w:val="008A1E11"/>
    <w:rsid w:val="008A2514"/>
    <w:rsid w:val="008A2986"/>
    <w:rsid w:val="008A2D83"/>
    <w:rsid w:val="008A2FAF"/>
    <w:rsid w:val="008A301A"/>
    <w:rsid w:val="008A3C87"/>
    <w:rsid w:val="008A4CFA"/>
    <w:rsid w:val="008A59A0"/>
    <w:rsid w:val="008A60BB"/>
    <w:rsid w:val="008B00A9"/>
    <w:rsid w:val="008B0254"/>
    <w:rsid w:val="008B16BC"/>
    <w:rsid w:val="008B198F"/>
    <w:rsid w:val="008B199A"/>
    <w:rsid w:val="008B2306"/>
    <w:rsid w:val="008B3CEA"/>
    <w:rsid w:val="008B41D9"/>
    <w:rsid w:val="008B48A0"/>
    <w:rsid w:val="008B49F0"/>
    <w:rsid w:val="008B51B8"/>
    <w:rsid w:val="008B535D"/>
    <w:rsid w:val="008B58D0"/>
    <w:rsid w:val="008B66D2"/>
    <w:rsid w:val="008B7EFB"/>
    <w:rsid w:val="008C0B29"/>
    <w:rsid w:val="008C11CC"/>
    <w:rsid w:val="008C12DA"/>
    <w:rsid w:val="008C1B97"/>
    <w:rsid w:val="008C2BC4"/>
    <w:rsid w:val="008C2E19"/>
    <w:rsid w:val="008C2F62"/>
    <w:rsid w:val="008C4379"/>
    <w:rsid w:val="008C53F5"/>
    <w:rsid w:val="008C5F7D"/>
    <w:rsid w:val="008C6322"/>
    <w:rsid w:val="008C683D"/>
    <w:rsid w:val="008C741C"/>
    <w:rsid w:val="008C79DF"/>
    <w:rsid w:val="008C7C19"/>
    <w:rsid w:val="008D01C3"/>
    <w:rsid w:val="008D0E4E"/>
    <w:rsid w:val="008D1311"/>
    <w:rsid w:val="008D1B31"/>
    <w:rsid w:val="008D2565"/>
    <w:rsid w:val="008D2CF9"/>
    <w:rsid w:val="008D349D"/>
    <w:rsid w:val="008D38B8"/>
    <w:rsid w:val="008D458D"/>
    <w:rsid w:val="008D4F2D"/>
    <w:rsid w:val="008D6E7C"/>
    <w:rsid w:val="008D70CA"/>
    <w:rsid w:val="008D78DB"/>
    <w:rsid w:val="008D7AE6"/>
    <w:rsid w:val="008E30A7"/>
    <w:rsid w:val="008E33C9"/>
    <w:rsid w:val="008E35F5"/>
    <w:rsid w:val="008E372B"/>
    <w:rsid w:val="008E380B"/>
    <w:rsid w:val="008E3D0F"/>
    <w:rsid w:val="008E4023"/>
    <w:rsid w:val="008E4821"/>
    <w:rsid w:val="008E6009"/>
    <w:rsid w:val="008E625C"/>
    <w:rsid w:val="008E65AA"/>
    <w:rsid w:val="008E6751"/>
    <w:rsid w:val="008E708F"/>
    <w:rsid w:val="008F0613"/>
    <w:rsid w:val="008F0FD2"/>
    <w:rsid w:val="008F132D"/>
    <w:rsid w:val="008F1452"/>
    <w:rsid w:val="008F188C"/>
    <w:rsid w:val="008F24DF"/>
    <w:rsid w:val="008F30EB"/>
    <w:rsid w:val="008F3716"/>
    <w:rsid w:val="008F5489"/>
    <w:rsid w:val="008F60DC"/>
    <w:rsid w:val="008F6100"/>
    <w:rsid w:val="008F658F"/>
    <w:rsid w:val="008F6590"/>
    <w:rsid w:val="008F68F9"/>
    <w:rsid w:val="008F6F7E"/>
    <w:rsid w:val="008F7892"/>
    <w:rsid w:val="0090059C"/>
    <w:rsid w:val="009013EC"/>
    <w:rsid w:val="00901408"/>
    <w:rsid w:val="00901A4E"/>
    <w:rsid w:val="00901AF7"/>
    <w:rsid w:val="00901C5D"/>
    <w:rsid w:val="00902E22"/>
    <w:rsid w:val="009038C4"/>
    <w:rsid w:val="00904D21"/>
    <w:rsid w:val="009058EB"/>
    <w:rsid w:val="00905E85"/>
    <w:rsid w:val="00907355"/>
    <w:rsid w:val="009100E4"/>
    <w:rsid w:val="009103C0"/>
    <w:rsid w:val="0091047A"/>
    <w:rsid w:val="00910785"/>
    <w:rsid w:val="009111B1"/>
    <w:rsid w:val="00911642"/>
    <w:rsid w:val="00911872"/>
    <w:rsid w:val="009121AC"/>
    <w:rsid w:val="009127AF"/>
    <w:rsid w:val="0091297D"/>
    <w:rsid w:val="00912D1D"/>
    <w:rsid w:val="0091315C"/>
    <w:rsid w:val="00914275"/>
    <w:rsid w:val="00914D62"/>
    <w:rsid w:val="00915409"/>
    <w:rsid w:val="00915769"/>
    <w:rsid w:val="00916272"/>
    <w:rsid w:val="00916B4C"/>
    <w:rsid w:val="00917471"/>
    <w:rsid w:val="00917A07"/>
    <w:rsid w:val="00920179"/>
    <w:rsid w:val="00920FC8"/>
    <w:rsid w:val="009213FA"/>
    <w:rsid w:val="00921C36"/>
    <w:rsid w:val="00921C3D"/>
    <w:rsid w:val="0092313D"/>
    <w:rsid w:val="00924040"/>
    <w:rsid w:val="00924B37"/>
    <w:rsid w:val="00924DC0"/>
    <w:rsid w:val="009251E6"/>
    <w:rsid w:val="0092631F"/>
    <w:rsid w:val="0092685C"/>
    <w:rsid w:val="00926B99"/>
    <w:rsid w:val="00931C1C"/>
    <w:rsid w:val="00931C57"/>
    <w:rsid w:val="0093223A"/>
    <w:rsid w:val="00933096"/>
    <w:rsid w:val="00933360"/>
    <w:rsid w:val="00933C31"/>
    <w:rsid w:val="00933DB2"/>
    <w:rsid w:val="0093431F"/>
    <w:rsid w:val="00934465"/>
    <w:rsid w:val="00934BBA"/>
    <w:rsid w:val="00935FE5"/>
    <w:rsid w:val="00936105"/>
    <w:rsid w:val="00936177"/>
    <w:rsid w:val="00937833"/>
    <w:rsid w:val="00937F06"/>
    <w:rsid w:val="0094102B"/>
    <w:rsid w:val="00942BB8"/>
    <w:rsid w:val="009430A4"/>
    <w:rsid w:val="009445A0"/>
    <w:rsid w:val="0094599F"/>
    <w:rsid w:val="00945C98"/>
    <w:rsid w:val="009461AC"/>
    <w:rsid w:val="00946F2F"/>
    <w:rsid w:val="009509C2"/>
    <w:rsid w:val="0095153C"/>
    <w:rsid w:val="00951B61"/>
    <w:rsid w:val="00951B8B"/>
    <w:rsid w:val="00951ED0"/>
    <w:rsid w:val="00952980"/>
    <w:rsid w:val="00952FA0"/>
    <w:rsid w:val="00953238"/>
    <w:rsid w:val="00954531"/>
    <w:rsid w:val="00955D42"/>
    <w:rsid w:val="00956B8A"/>
    <w:rsid w:val="00957A1E"/>
    <w:rsid w:val="00961036"/>
    <w:rsid w:val="009617F9"/>
    <w:rsid w:val="009620CA"/>
    <w:rsid w:val="009630DB"/>
    <w:rsid w:val="0096321C"/>
    <w:rsid w:val="00963507"/>
    <w:rsid w:val="00964B4B"/>
    <w:rsid w:val="00964E8B"/>
    <w:rsid w:val="00965FDF"/>
    <w:rsid w:val="0096747D"/>
    <w:rsid w:val="00970B72"/>
    <w:rsid w:val="00971711"/>
    <w:rsid w:val="009719FE"/>
    <w:rsid w:val="00971CC4"/>
    <w:rsid w:val="00971CEE"/>
    <w:rsid w:val="009722A1"/>
    <w:rsid w:val="00972FE3"/>
    <w:rsid w:val="00974394"/>
    <w:rsid w:val="009747C2"/>
    <w:rsid w:val="0097489A"/>
    <w:rsid w:val="00974E37"/>
    <w:rsid w:val="00976624"/>
    <w:rsid w:val="00976692"/>
    <w:rsid w:val="00976743"/>
    <w:rsid w:val="00976FE3"/>
    <w:rsid w:val="0097750F"/>
    <w:rsid w:val="009776F0"/>
    <w:rsid w:val="00977BFD"/>
    <w:rsid w:val="00980FBD"/>
    <w:rsid w:val="00981195"/>
    <w:rsid w:val="00981406"/>
    <w:rsid w:val="00981819"/>
    <w:rsid w:val="00982FC9"/>
    <w:rsid w:val="00983061"/>
    <w:rsid w:val="009832A5"/>
    <w:rsid w:val="00984B10"/>
    <w:rsid w:val="00985805"/>
    <w:rsid w:val="00985B34"/>
    <w:rsid w:val="00986CF8"/>
    <w:rsid w:val="009874A4"/>
    <w:rsid w:val="00987F03"/>
    <w:rsid w:val="0099098D"/>
    <w:rsid w:val="00990A88"/>
    <w:rsid w:val="00990F46"/>
    <w:rsid w:val="009910F3"/>
    <w:rsid w:val="00991DB0"/>
    <w:rsid w:val="0099227A"/>
    <w:rsid w:val="00992875"/>
    <w:rsid w:val="00992AD1"/>
    <w:rsid w:val="00992F58"/>
    <w:rsid w:val="00994C53"/>
    <w:rsid w:val="0099571D"/>
    <w:rsid w:val="009958FB"/>
    <w:rsid w:val="00995D49"/>
    <w:rsid w:val="00996E5B"/>
    <w:rsid w:val="009973A6"/>
    <w:rsid w:val="009A09C3"/>
    <w:rsid w:val="009A10CC"/>
    <w:rsid w:val="009A1339"/>
    <w:rsid w:val="009A1AD5"/>
    <w:rsid w:val="009A4E66"/>
    <w:rsid w:val="009A6B5E"/>
    <w:rsid w:val="009A6CCB"/>
    <w:rsid w:val="009A7360"/>
    <w:rsid w:val="009A779E"/>
    <w:rsid w:val="009A78F3"/>
    <w:rsid w:val="009A7EC6"/>
    <w:rsid w:val="009B083A"/>
    <w:rsid w:val="009B1179"/>
    <w:rsid w:val="009B1960"/>
    <w:rsid w:val="009B1E6C"/>
    <w:rsid w:val="009B21FA"/>
    <w:rsid w:val="009B228E"/>
    <w:rsid w:val="009B2DA1"/>
    <w:rsid w:val="009B3268"/>
    <w:rsid w:val="009B4674"/>
    <w:rsid w:val="009B52E8"/>
    <w:rsid w:val="009B56DA"/>
    <w:rsid w:val="009B5D3D"/>
    <w:rsid w:val="009B6AB1"/>
    <w:rsid w:val="009B7A94"/>
    <w:rsid w:val="009C10D8"/>
    <w:rsid w:val="009C14F4"/>
    <w:rsid w:val="009C1897"/>
    <w:rsid w:val="009C2746"/>
    <w:rsid w:val="009C2E54"/>
    <w:rsid w:val="009C31FB"/>
    <w:rsid w:val="009C367B"/>
    <w:rsid w:val="009C3725"/>
    <w:rsid w:val="009C40FE"/>
    <w:rsid w:val="009C4A59"/>
    <w:rsid w:val="009C6044"/>
    <w:rsid w:val="009C64B4"/>
    <w:rsid w:val="009C67CE"/>
    <w:rsid w:val="009C6972"/>
    <w:rsid w:val="009C6D4F"/>
    <w:rsid w:val="009D0773"/>
    <w:rsid w:val="009D09D3"/>
    <w:rsid w:val="009D0AA2"/>
    <w:rsid w:val="009D2F28"/>
    <w:rsid w:val="009D3CCC"/>
    <w:rsid w:val="009D4EE9"/>
    <w:rsid w:val="009D5756"/>
    <w:rsid w:val="009D57E2"/>
    <w:rsid w:val="009D646A"/>
    <w:rsid w:val="009D6C7F"/>
    <w:rsid w:val="009D71F2"/>
    <w:rsid w:val="009D7397"/>
    <w:rsid w:val="009D788C"/>
    <w:rsid w:val="009D7E94"/>
    <w:rsid w:val="009E0A99"/>
    <w:rsid w:val="009E1951"/>
    <w:rsid w:val="009E20B5"/>
    <w:rsid w:val="009E39FA"/>
    <w:rsid w:val="009E3A91"/>
    <w:rsid w:val="009E75F1"/>
    <w:rsid w:val="009E7A80"/>
    <w:rsid w:val="009E7E6D"/>
    <w:rsid w:val="009E7ED9"/>
    <w:rsid w:val="009E7FA5"/>
    <w:rsid w:val="009F1FD9"/>
    <w:rsid w:val="009F2A4A"/>
    <w:rsid w:val="009F2FBD"/>
    <w:rsid w:val="009F3523"/>
    <w:rsid w:val="009F3DDD"/>
    <w:rsid w:val="009F49B0"/>
    <w:rsid w:val="009F4C15"/>
    <w:rsid w:val="009F4CD5"/>
    <w:rsid w:val="009F6780"/>
    <w:rsid w:val="009F67D2"/>
    <w:rsid w:val="009F7222"/>
    <w:rsid w:val="009F7540"/>
    <w:rsid w:val="009F7BF9"/>
    <w:rsid w:val="009F7F47"/>
    <w:rsid w:val="00A000AB"/>
    <w:rsid w:val="00A01789"/>
    <w:rsid w:val="00A01FCF"/>
    <w:rsid w:val="00A0294F"/>
    <w:rsid w:val="00A03173"/>
    <w:rsid w:val="00A03230"/>
    <w:rsid w:val="00A03850"/>
    <w:rsid w:val="00A03BD3"/>
    <w:rsid w:val="00A05BB4"/>
    <w:rsid w:val="00A10122"/>
    <w:rsid w:val="00A10692"/>
    <w:rsid w:val="00A1109C"/>
    <w:rsid w:val="00A12F14"/>
    <w:rsid w:val="00A1359F"/>
    <w:rsid w:val="00A135B2"/>
    <w:rsid w:val="00A13990"/>
    <w:rsid w:val="00A13A93"/>
    <w:rsid w:val="00A14588"/>
    <w:rsid w:val="00A145CD"/>
    <w:rsid w:val="00A156B7"/>
    <w:rsid w:val="00A1598C"/>
    <w:rsid w:val="00A161A5"/>
    <w:rsid w:val="00A16302"/>
    <w:rsid w:val="00A177E0"/>
    <w:rsid w:val="00A177ED"/>
    <w:rsid w:val="00A20E80"/>
    <w:rsid w:val="00A2128B"/>
    <w:rsid w:val="00A2176D"/>
    <w:rsid w:val="00A23197"/>
    <w:rsid w:val="00A2325C"/>
    <w:rsid w:val="00A2464D"/>
    <w:rsid w:val="00A24E82"/>
    <w:rsid w:val="00A24F59"/>
    <w:rsid w:val="00A25A8C"/>
    <w:rsid w:val="00A26720"/>
    <w:rsid w:val="00A27A0F"/>
    <w:rsid w:val="00A3081D"/>
    <w:rsid w:val="00A313D9"/>
    <w:rsid w:val="00A31C78"/>
    <w:rsid w:val="00A323A3"/>
    <w:rsid w:val="00A32717"/>
    <w:rsid w:val="00A3288F"/>
    <w:rsid w:val="00A32B3D"/>
    <w:rsid w:val="00A33084"/>
    <w:rsid w:val="00A338CF"/>
    <w:rsid w:val="00A359BB"/>
    <w:rsid w:val="00A35C8C"/>
    <w:rsid w:val="00A35EDA"/>
    <w:rsid w:val="00A363B3"/>
    <w:rsid w:val="00A36C61"/>
    <w:rsid w:val="00A37574"/>
    <w:rsid w:val="00A37BEB"/>
    <w:rsid w:val="00A4153A"/>
    <w:rsid w:val="00A41D73"/>
    <w:rsid w:val="00A41DE6"/>
    <w:rsid w:val="00A42A5F"/>
    <w:rsid w:val="00A4377C"/>
    <w:rsid w:val="00A44482"/>
    <w:rsid w:val="00A44539"/>
    <w:rsid w:val="00A4530C"/>
    <w:rsid w:val="00A458EE"/>
    <w:rsid w:val="00A4640A"/>
    <w:rsid w:val="00A467C6"/>
    <w:rsid w:val="00A47B84"/>
    <w:rsid w:val="00A50247"/>
    <w:rsid w:val="00A51403"/>
    <w:rsid w:val="00A514BF"/>
    <w:rsid w:val="00A51BB1"/>
    <w:rsid w:val="00A536F5"/>
    <w:rsid w:val="00A53799"/>
    <w:rsid w:val="00A53B88"/>
    <w:rsid w:val="00A549AF"/>
    <w:rsid w:val="00A54F9A"/>
    <w:rsid w:val="00A55D09"/>
    <w:rsid w:val="00A56800"/>
    <w:rsid w:val="00A5789E"/>
    <w:rsid w:val="00A57AB0"/>
    <w:rsid w:val="00A57E94"/>
    <w:rsid w:val="00A60F3A"/>
    <w:rsid w:val="00A625A5"/>
    <w:rsid w:val="00A62DEB"/>
    <w:rsid w:val="00A63904"/>
    <w:rsid w:val="00A639AE"/>
    <w:rsid w:val="00A6422D"/>
    <w:rsid w:val="00A64866"/>
    <w:rsid w:val="00A64E03"/>
    <w:rsid w:val="00A652A7"/>
    <w:rsid w:val="00A652E1"/>
    <w:rsid w:val="00A65EAB"/>
    <w:rsid w:val="00A6796A"/>
    <w:rsid w:val="00A708A3"/>
    <w:rsid w:val="00A70D28"/>
    <w:rsid w:val="00A70F6F"/>
    <w:rsid w:val="00A720F1"/>
    <w:rsid w:val="00A729C6"/>
    <w:rsid w:val="00A72E2A"/>
    <w:rsid w:val="00A741F6"/>
    <w:rsid w:val="00A74481"/>
    <w:rsid w:val="00A7551A"/>
    <w:rsid w:val="00A77629"/>
    <w:rsid w:val="00A80622"/>
    <w:rsid w:val="00A81BE4"/>
    <w:rsid w:val="00A821A5"/>
    <w:rsid w:val="00A828F4"/>
    <w:rsid w:val="00A83859"/>
    <w:rsid w:val="00A83D41"/>
    <w:rsid w:val="00A842A9"/>
    <w:rsid w:val="00A843CB"/>
    <w:rsid w:val="00A844E2"/>
    <w:rsid w:val="00A84ABC"/>
    <w:rsid w:val="00A856FF"/>
    <w:rsid w:val="00A85FAC"/>
    <w:rsid w:val="00A860C7"/>
    <w:rsid w:val="00A86486"/>
    <w:rsid w:val="00A87DF5"/>
    <w:rsid w:val="00A90FA8"/>
    <w:rsid w:val="00A91434"/>
    <w:rsid w:val="00A92124"/>
    <w:rsid w:val="00A92CBF"/>
    <w:rsid w:val="00A9499B"/>
    <w:rsid w:val="00A952E5"/>
    <w:rsid w:val="00A9549A"/>
    <w:rsid w:val="00A9570E"/>
    <w:rsid w:val="00A95CB2"/>
    <w:rsid w:val="00A96C9E"/>
    <w:rsid w:val="00A971A8"/>
    <w:rsid w:val="00A97E28"/>
    <w:rsid w:val="00A97F6F"/>
    <w:rsid w:val="00AA021F"/>
    <w:rsid w:val="00AA05DC"/>
    <w:rsid w:val="00AA0A67"/>
    <w:rsid w:val="00AA0DDD"/>
    <w:rsid w:val="00AA1142"/>
    <w:rsid w:val="00AA1D37"/>
    <w:rsid w:val="00AA228C"/>
    <w:rsid w:val="00AA25FA"/>
    <w:rsid w:val="00AA294A"/>
    <w:rsid w:val="00AA335A"/>
    <w:rsid w:val="00AA3533"/>
    <w:rsid w:val="00AA3619"/>
    <w:rsid w:val="00AA38DB"/>
    <w:rsid w:val="00AA5FCB"/>
    <w:rsid w:val="00AA6B2C"/>
    <w:rsid w:val="00AA75D2"/>
    <w:rsid w:val="00AA7912"/>
    <w:rsid w:val="00AA7AF0"/>
    <w:rsid w:val="00AB04B3"/>
    <w:rsid w:val="00AB0671"/>
    <w:rsid w:val="00AB10CE"/>
    <w:rsid w:val="00AB12DA"/>
    <w:rsid w:val="00AB1302"/>
    <w:rsid w:val="00AB18AC"/>
    <w:rsid w:val="00AB3592"/>
    <w:rsid w:val="00AB37AD"/>
    <w:rsid w:val="00AB3889"/>
    <w:rsid w:val="00AB3C98"/>
    <w:rsid w:val="00AB3E7D"/>
    <w:rsid w:val="00AB41D3"/>
    <w:rsid w:val="00AB491E"/>
    <w:rsid w:val="00AB4E99"/>
    <w:rsid w:val="00AB5A47"/>
    <w:rsid w:val="00AB5A7C"/>
    <w:rsid w:val="00AB5BA0"/>
    <w:rsid w:val="00AB61E8"/>
    <w:rsid w:val="00AB65A2"/>
    <w:rsid w:val="00AB6AB1"/>
    <w:rsid w:val="00AB732C"/>
    <w:rsid w:val="00AC0194"/>
    <w:rsid w:val="00AC0E6A"/>
    <w:rsid w:val="00AC1263"/>
    <w:rsid w:val="00AC1C17"/>
    <w:rsid w:val="00AC1D40"/>
    <w:rsid w:val="00AC20CD"/>
    <w:rsid w:val="00AC317C"/>
    <w:rsid w:val="00AC3404"/>
    <w:rsid w:val="00AC3556"/>
    <w:rsid w:val="00AC373C"/>
    <w:rsid w:val="00AC4DCC"/>
    <w:rsid w:val="00AC4DE8"/>
    <w:rsid w:val="00AC5AE2"/>
    <w:rsid w:val="00AC71DA"/>
    <w:rsid w:val="00AC7572"/>
    <w:rsid w:val="00AC77F6"/>
    <w:rsid w:val="00AC78A5"/>
    <w:rsid w:val="00AC7D74"/>
    <w:rsid w:val="00AD0313"/>
    <w:rsid w:val="00AD1201"/>
    <w:rsid w:val="00AD154E"/>
    <w:rsid w:val="00AD1CF9"/>
    <w:rsid w:val="00AD267E"/>
    <w:rsid w:val="00AD270B"/>
    <w:rsid w:val="00AD2CEA"/>
    <w:rsid w:val="00AD358C"/>
    <w:rsid w:val="00AD3E73"/>
    <w:rsid w:val="00AD45EA"/>
    <w:rsid w:val="00AD462B"/>
    <w:rsid w:val="00AD467F"/>
    <w:rsid w:val="00AD5610"/>
    <w:rsid w:val="00AD5636"/>
    <w:rsid w:val="00AD5AEF"/>
    <w:rsid w:val="00AD6F7A"/>
    <w:rsid w:val="00AD7A30"/>
    <w:rsid w:val="00AE0558"/>
    <w:rsid w:val="00AE05F8"/>
    <w:rsid w:val="00AE0B8A"/>
    <w:rsid w:val="00AE145F"/>
    <w:rsid w:val="00AE17EF"/>
    <w:rsid w:val="00AE3F35"/>
    <w:rsid w:val="00AE44BA"/>
    <w:rsid w:val="00AE5954"/>
    <w:rsid w:val="00AE622A"/>
    <w:rsid w:val="00AE6F2C"/>
    <w:rsid w:val="00AE78E3"/>
    <w:rsid w:val="00AE7B49"/>
    <w:rsid w:val="00AE7DEF"/>
    <w:rsid w:val="00AF0335"/>
    <w:rsid w:val="00AF07ED"/>
    <w:rsid w:val="00AF12E9"/>
    <w:rsid w:val="00AF1736"/>
    <w:rsid w:val="00AF1C4B"/>
    <w:rsid w:val="00AF26E2"/>
    <w:rsid w:val="00AF2B04"/>
    <w:rsid w:val="00AF3B2F"/>
    <w:rsid w:val="00AF3FE2"/>
    <w:rsid w:val="00AF42B9"/>
    <w:rsid w:val="00AF45B2"/>
    <w:rsid w:val="00AF4BEF"/>
    <w:rsid w:val="00AF524F"/>
    <w:rsid w:val="00AF6EE7"/>
    <w:rsid w:val="00AF771A"/>
    <w:rsid w:val="00AF77CC"/>
    <w:rsid w:val="00AF7C4C"/>
    <w:rsid w:val="00AF7FD0"/>
    <w:rsid w:val="00B00028"/>
    <w:rsid w:val="00B00958"/>
    <w:rsid w:val="00B01676"/>
    <w:rsid w:val="00B01680"/>
    <w:rsid w:val="00B01FEC"/>
    <w:rsid w:val="00B029BB"/>
    <w:rsid w:val="00B02F19"/>
    <w:rsid w:val="00B03121"/>
    <w:rsid w:val="00B03F22"/>
    <w:rsid w:val="00B06059"/>
    <w:rsid w:val="00B06160"/>
    <w:rsid w:val="00B06E67"/>
    <w:rsid w:val="00B107AC"/>
    <w:rsid w:val="00B109C1"/>
    <w:rsid w:val="00B10E9E"/>
    <w:rsid w:val="00B110B4"/>
    <w:rsid w:val="00B113D8"/>
    <w:rsid w:val="00B11417"/>
    <w:rsid w:val="00B119FB"/>
    <w:rsid w:val="00B11AFE"/>
    <w:rsid w:val="00B11CD7"/>
    <w:rsid w:val="00B11D52"/>
    <w:rsid w:val="00B13058"/>
    <w:rsid w:val="00B13D0C"/>
    <w:rsid w:val="00B13EE7"/>
    <w:rsid w:val="00B1417C"/>
    <w:rsid w:val="00B14194"/>
    <w:rsid w:val="00B144E2"/>
    <w:rsid w:val="00B1453E"/>
    <w:rsid w:val="00B14646"/>
    <w:rsid w:val="00B150EE"/>
    <w:rsid w:val="00B1563F"/>
    <w:rsid w:val="00B16918"/>
    <w:rsid w:val="00B17357"/>
    <w:rsid w:val="00B174B0"/>
    <w:rsid w:val="00B17599"/>
    <w:rsid w:val="00B20303"/>
    <w:rsid w:val="00B20761"/>
    <w:rsid w:val="00B21384"/>
    <w:rsid w:val="00B214E0"/>
    <w:rsid w:val="00B216BC"/>
    <w:rsid w:val="00B220E9"/>
    <w:rsid w:val="00B22201"/>
    <w:rsid w:val="00B22481"/>
    <w:rsid w:val="00B227A2"/>
    <w:rsid w:val="00B22FF9"/>
    <w:rsid w:val="00B2398E"/>
    <w:rsid w:val="00B24268"/>
    <w:rsid w:val="00B24C81"/>
    <w:rsid w:val="00B24E84"/>
    <w:rsid w:val="00B24FFF"/>
    <w:rsid w:val="00B254D2"/>
    <w:rsid w:val="00B257AF"/>
    <w:rsid w:val="00B25EC5"/>
    <w:rsid w:val="00B26E8D"/>
    <w:rsid w:val="00B3060F"/>
    <w:rsid w:val="00B31546"/>
    <w:rsid w:val="00B317B2"/>
    <w:rsid w:val="00B32FDB"/>
    <w:rsid w:val="00B33109"/>
    <w:rsid w:val="00B33303"/>
    <w:rsid w:val="00B33B99"/>
    <w:rsid w:val="00B3480B"/>
    <w:rsid w:val="00B34822"/>
    <w:rsid w:val="00B349A0"/>
    <w:rsid w:val="00B35D2E"/>
    <w:rsid w:val="00B360B2"/>
    <w:rsid w:val="00B36717"/>
    <w:rsid w:val="00B36E11"/>
    <w:rsid w:val="00B40451"/>
    <w:rsid w:val="00B4093A"/>
    <w:rsid w:val="00B412A3"/>
    <w:rsid w:val="00B41FBF"/>
    <w:rsid w:val="00B4302C"/>
    <w:rsid w:val="00B436A2"/>
    <w:rsid w:val="00B43970"/>
    <w:rsid w:val="00B44432"/>
    <w:rsid w:val="00B444ED"/>
    <w:rsid w:val="00B44ED1"/>
    <w:rsid w:val="00B44F7C"/>
    <w:rsid w:val="00B4502F"/>
    <w:rsid w:val="00B45B19"/>
    <w:rsid w:val="00B4712E"/>
    <w:rsid w:val="00B5055E"/>
    <w:rsid w:val="00B5057B"/>
    <w:rsid w:val="00B51B3B"/>
    <w:rsid w:val="00B521B7"/>
    <w:rsid w:val="00B52365"/>
    <w:rsid w:val="00B53320"/>
    <w:rsid w:val="00B537D8"/>
    <w:rsid w:val="00B53B74"/>
    <w:rsid w:val="00B53DAC"/>
    <w:rsid w:val="00B53EA8"/>
    <w:rsid w:val="00B547E7"/>
    <w:rsid w:val="00B54975"/>
    <w:rsid w:val="00B54F39"/>
    <w:rsid w:val="00B55437"/>
    <w:rsid w:val="00B55CEE"/>
    <w:rsid w:val="00B55E4C"/>
    <w:rsid w:val="00B560E1"/>
    <w:rsid w:val="00B5749D"/>
    <w:rsid w:val="00B5778D"/>
    <w:rsid w:val="00B57B94"/>
    <w:rsid w:val="00B60D66"/>
    <w:rsid w:val="00B60D6B"/>
    <w:rsid w:val="00B60F72"/>
    <w:rsid w:val="00B6151E"/>
    <w:rsid w:val="00B61A97"/>
    <w:rsid w:val="00B62955"/>
    <w:rsid w:val="00B636E6"/>
    <w:rsid w:val="00B63A4C"/>
    <w:rsid w:val="00B641FE"/>
    <w:rsid w:val="00B64BBA"/>
    <w:rsid w:val="00B64FDD"/>
    <w:rsid w:val="00B653E2"/>
    <w:rsid w:val="00B65674"/>
    <w:rsid w:val="00B66000"/>
    <w:rsid w:val="00B66DE0"/>
    <w:rsid w:val="00B67A10"/>
    <w:rsid w:val="00B71C68"/>
    <w:rsid w:val="00B71CE7"/>
    <w:rsid w:val="00B71D9F"/>
    <w:rsid w:val="00B7440F"/>
    <w:rsid w:val="00B74F2A"/>
    <w:rsid w:val="00B75D5D"/>
    <w:rsid w:val="00B75D80"/>
    <w:rsid w:val="00B763A4"/>
    <w:rsid w:val="00B76B2F"/>
    <w:rsid w:val="00B76DBF"/>
    <w:rsid w:val="00B76DC9"/>
    <w:rsid w:val="00B76EF7"/>
    <w:rsid w:val="00B7793E"/>
    <w:rsid w:val="00B77D66"/>
    <w:rsid w:val="00B808AD"/>
    <w:rsid w:val="00B80E2E"/>
    <w:rsid w:val="00B82014"/>
    <w:rsid w:val="00B831C9"/>
    <w:rsid w:val="00B83603"/>
    <w:rsid w:val="00B83846"/>
    <w:rsid w:val="00B84349"/>
    <w:rsid w:val="00B84E15"/>
    <w:rsid w:val="00B84E91"/>
    <w:rsid w:val="00B85B8B"/>
    <w:rsid w:val="00B860A2"/>
    <w:rsid w:val="00B87844"/>
    <w:rsid w:val="00B87B99"/>
    <w:rsid w:val="00B90372"/>
    <w:rsid w:val="00B9066A"/>
    <w:rsid w:val="00B90B9C"/>
    <w:rsid w:val="00B9202B"/>
    <w:rsid w:val="00B92849"/>
    <w:rsid w:val="00B93AC7"/>
    <w:rsid w:val="00B93CB5"/>
    <w:rsid w:val="00B94097"/>
    <w:rsid w:val="00B941B3"/>
    <w:rsid w:val="00B94E86"/>
    <w:rsid w:val="00B94EDF"/>
    <w:rsid w:val="00B95771"/>
    <w:rsid w:val="00B95FA6"/>
    <w:rsid w:val="00B95FAF"/>
    <w:rsid w:val="00B962DE"/>
    <w:rsid w:val="00B96D38"/>
    <w:rsid w:val="00B96F8D"/>
    <w:rsid w:val="00B96FFA"/>
    <w:rsid w:val="00B97261"/>
    <w:rsid w:val="00B978BF"/>
    <w:rsid w:val="00B97C16"/>
    <w:rsid w:val="00BA2241"/>
    <w:rsid w:val="00BA2C1E"/>
    <w:rsid w:val="00BA2EB9"/>
    <w:rsid w:val="00BA4A34"/>
    <w:rsid w:val="00BA4F87"/>
    <w:rsid w:val="00BA61F4"/>
    <w:rsid w:val="00BA6688"/>
    <w:rsid w:val="00BA6738"/>
    <w:rsid w:val="00BA6B39"/>
    <w:rsid w:val="00BA78A1"/>
    <w:rsid w:val="00BA7A59"/>
    <w:rsid w:val="00BB088A"/>
    <w:rsid w:val="00BB098D"/>
    <w:rsid w:val="00BB0E52"/>
    <w:rsid w:val="00BB14D8"/>
    <w:rsid w:val="00BB207D"/>
    <w:rsid w:val="00BB20B7"/>
    <w:rsid w:val="00BB2297"/>
    <w:rsid w:val="00BB2DB0"/>
    <w:rsid w:val="00BB3CB8"/>
    <w:rsid w:val="00BB530D"/>
    <w:rsid w:val="00BB5671"/>
    <w:rsid w:val="00BB61A4"/>
    <w:rsid w:val="00BB6CDA"/>
    <w:rsid w:val="00BB70DF"/>
    <w:rsid w:val="00BB731E"/>
    <w:rsid w:val="00BB7A63"/>
    <w:rsid w:val="00BC012F"/>
    <w:rsid w:val="00BC07B0"/>
    <w:rsid w:val="00BC0ADB"/>
    <w:rsid w:val="00BC12CD"/>
    <w:rsid w:val="00BC183C"/>
    <w:rsid w:val="00BC233B"/>
    <w:rsid w:val="00BC29B9"/>
    <w:rsid w:val="00BC44FB"/>
    <w:rsid w:val="00BC5597"/>
    <w:rsid w:val="00BD009D"/>
    <w:rsid w:val="00BD0BDB"/>
    <w:rsid w:val="00BD19D5"/>
    <w:rsid w:val="00BD21DF"/>
    <w:rsid w:val="00BD2BA4"/>
    <w:rsid w:val="00BD2FAF"/>
    <w:rsid w:val="00BD3BA4"/>
    <w:rsid w:val="00BD3F96"/>
    <w:rsid w:val="00BD407D"/>
    <w:rsid w:val="00BD4316"/>
    <w:rsid w:val="00BD4E04"/>
    <w:rsid w:val="00BD5052"/>
    <w:rsid w:val="00BD59AD"/>
    <w:rsid w:val="00BD5B8B"/>
    <w:rsid w:val="00BD5BD5"/>
    <w:rsid w:val="00BD5C6B"/>
    <w:rsid w:val="00BD5E55"/>
    <w:rsid w:val="00BD5F03"/>
    <w:rsid w:val="00BD61AA"/>
    <w:rsid w:val="00BD7004"/>
    <w:rsid w:val="00BD7504"/>
    <w:rsid w:val="00BD78BD"/>
    <w:rsid w:val="00BE17E5"/>
    <w:rsid w:val="00BE1866"/>
    <w:rsid w:val="00BE3441"/>
    <w:rsid w:val="00BE43C4"/>
    <w:rsid w:val="00BE703B"/>
    <w:rsid w:val="00BE7770"/>
    <w:rsid w:val="00BF0409"/>
    <w:rsid w:val="00BF0F25"/>
    <w:rsid w:val="00BF24F5"/>
    <w:rsid w:val="00BF3254"/>
    <w:rsid w:val="00BF3396"/>
    <w:rsid w:val="00BF3B71"/>
    <w:rsid w:val="00BF3BB7"/>
    <w:rsid w:val="00BF3F3D"/>
    <w:rsid w:val="00BF4418"/>
    <w:rsid w:val="00BF463E"/>
    <w:rsid w:val="00BF54FA"/>
    <w:rsid w:val="00BF5E2E"/>
    <w:rsid w:val="00BF65D9"/>
    <w:rsid w:val="00C0039F"/>
    <w:rsid w:val="00C019F7"/>
    <w:rsid w:val="00C023DC"/>
    <w:rsid w:val="00C024F4"/>
    <w:rsid w:val="00C0344F"/>
    <w:rsid w:val="00C0372C"/>
    <w:rsid w:val="00C0376C"/>
    <w:rsid w:val="00C038DB"/>
    <w:rsid w:val="00C03E8B"/>
    <w:rsid w:val="00C03F03"/>
    <w:rsid w:val="00C04469"/>
    <w:rsid w:val="00C04B2C"/>
    <w:rsid w:val="00C050D2"/>
    <w:rsid w:val="00C0630B"/>
    <w:rsid w:val="00C068C3"/>
    <w:rsid w:val="00C06BBF"/>
    <w:rsid w:val="00C07278"/>
    <w:rsid w:val="00C0745B"/>
    <w:rsid w:val="00C10089"/>
    <w:rsid w:val="00C106FD"/>
    <w:rsid w:val="00C1116E"/>
    <w:rsid w:val="00C11583"/>
    <w:rsid w:val="00C127B0"/>
    <w:rsid w:val="00C12FD3"/>
    <w:rsid w:val="00C1348B"/>
    <w:rsid w:val="00C14446"/>
    <w:rsid w:val="00C15D11"/>
    <w:rsid w:val="00C1641C"/>
    <w:rsid w:val="00C16449"/>
    <w:rsid w:val="00C16823"/>
    <w:rsid w:val="00C2000F"/>
    <w:rsid w:val="00C208AC"/>
    <w:rsid w:val="00C20E6B"/>
    <w:rsid w:val="00C212EF"/>
    <w:rsid w:val="00C23431"/>
    <w:rsid w:val="00C24AC2"/>
    <w:rsid w:val="00C250CD"/>
    <w:rsid w:val="00C25394"/>
    <w:rsid w:val="00C26927"/>
    <w:rsid w:val="00C26E4C"/>
    <w:rsid w:val="00C26EB3"/>
    <w:rsid w:val="00C272FF"/>
    <w:rsid w:val="00C27A30"/>
    <w:rsid w:val="00C30345"/>
    <w:rsid w:val="00C30BC2"/>
    <w:rsid w:val="00C315FA"/>
    <w:rsid w:val="00C31697"/>
    <w:rsid w:val="00C3292E"/>
    <w:rsid w:val="00C340A2"/>
    <w:rsid w:val="00C34666"/>
    <w:rsid w:val="00C347F5"/>
    <w:rsid w:val="00C35A32"/>
    <w:rsid w:val="00C42FF8"/>
    <w:rsid w:val="00C43598"/>
    <w:rsid w:val="00C43B4C"/>
    <w:rsid w:val="00C43C20"/>
    <w:rsid w:val="00C44179"/>
    <w:rsid w:val="00C47099"/>
    <w:rsid w:val="00C4747D"/>
    <w:rsid w:val="00C50C64"/>
    <w:rsid w:val="00C520A8"/>
    <w:rsid w:val="00C5296B"/>
    <w:rsid w:val="00C5318B"/>
    <w:rsid w:val="00C537C9"/>
    <w:rsid w:val="00C53BD6"/>
    <w:rsid w:val="00C53DE3"/>
    <w:rsid w:val="00C54012"/>
    <w:rsid w:val="00C54388"/>
    <w:rsid w:val="00C55E20"/>
    <w:rsid w:val="00C566EE"/>
    <w:rsid w:val="00C57815"/>
    <w:rsid w:val="00C605BB"/>
    <w:rsid w:val="00C6066E"/>
    <w:rsid w:val="00C606AC"/>
    <w:rsid w:val="00C60E08"/>
    <w:rsid w:val="00C62965"/>
    <w:rsid w:val="00C6366A"/>
    <w:rsid w:val="00C64847"/>
    <w:rsid w:val="00C66CEB"/>
    <w:rsid w:val="00C67881"/>
    <w:rsid w:val="00C7046C"/>
    <w:rsid w:val="00C70FA4"/>
    <w:rsid w:val="00C7113D"/>
    <w:rsid w:val="00C71DBF"/>
    <w:rsid w:val="00C7200E"/>
    <w:rsid w:val="00C7209D"/>
    <w:rsid w:val="00C72C54"/>
    <w:rsid w:val="00C72E0F"/>
    <w:rsid w:val="00C72FFF"/>
    <w:rsid w:val="00C7362F"/>
    <w:rsid w:val="00C73DEA"/>
    <w:rsid w:val="00C74B3C"/>
    <w:rsid w:val="00C75588"/>
    <w:rsid w:val="00C75E82"/>
    <w:rsid w:val="00C77A05"/>
    <w:rsid w:val="00C813E1"/>
    <w:rsid w:val="00C8154E"/>
    <w:rsid w:val="00C823E7"/>
    <w:rsid w:val="00C82B08"/>
    <w:rsid w:val="00C82C47"/>
    <w:rsid w:val="00C83C34"/>
    <w:rsid w:val="00C84D6A"/>
    <w:rsid w:val="00C8502E"/>
    <w:rsid w:val="00C85612"/>
    <w:rsid w:val="00C867D9"/>
    <w:rsid w:val="00C87CFC"/>
    <w:rsid w:val="00C87F70"/>
    <w:rsid w:val="00C904F3"/>
    <w:rsid w:val="00C910BC"/>
    <w:rsid w:val="00C91CFB"/>
    <w:rsid w:val="00C92C9D"/>
    <w:rsid w:val="00C955A0"/>
    <w:rsid w:val="00C95837"/>
    <w:rsid w:val="00C96771"/>
    <w:rsid w:val="00C96F39"/>
    <w:rsid w:val="00C97326"/>
    <w:rsid w:val="00C973F2"/>
    <w:rsid w:val="00C9769C"/>
    <w:rsid w:val="00C97D21"/>
    <w:rsid w:val="00C97DD4"/>
    <w:rsid w:val="00CA0C6F"/>
    <w:rsid w:val="00CA1C18"/>
    <w:rsid w:val="00CA206C"/>
    <w:rsid w:val="00CA2AFB"/>
    <w:rsid w:val="00CA311B"/>
    <w:rsid w:val="00CA3F86"/>
    <w:rsid w:val="00CA4AED"/>
    <w:rsid w:val="00CA6CD3"/>
    <w:rsid w:val="00CA7FA2"/>
    <w:rsid w:val="00CB0214"/>
    <w:rsid w:val="00CB0339"/>
    <w:rsid w:val="00CB1427"/>
    <w:rsid w:val="00CB2ADF"/>
    <w:rsid w:val="00CB2F67"/>
    <w:rsid w:val="00CB335C"/>
    <w:rsid w:val="00CB36C9"/>
    <w:rsid w:val="00CB390E"/>
    <w:rsid w:val="00CB3F4F"/>
    <w:rsid w:val="00CB4AE3"/>
    <w:rsid w:val="00CB5A7F"/>
    <w:rsid w:val="00CB5DD5"/>
    <w:rsid w:val="00CB6FD2"/>
    <w:rsid w:val="00CC03BA"/>
    <w:rsid w:val="00CC07BF"/>
    <w:rsid w:val="00CC177C"/>
    <w:rsid w:val="00CC1C45"/>
    <w:rsid w:val="00CC1DA7"/>
    <w:rsid w:val="00CC3278"/>
    <w:rsid w:val="00CC3307"/>
    <w:rsid w:val="00CC33B2"/>
    <w:rsid w:val="00CC36B5"/>
    <w:rsid w:val="00CC37CB"/>
    <w:rsid w:val="00CC3CB0"/>
    <w:rsid w:val="00CC3D57"/>
    <w:rsid w:val="00CC477B"/>
    <w:rsid w:val="00CC5044"/>
    <w:rsid w:val="00CC54D9"/>
    <w:rsid w:val="00CC61E6"/>
    <w:rsid w:val="00CC6E8A"/>
    <w:rsid w:val="00CD0564"/>
    <w:rsid w:val="00CD07DF"/>
    <w:rsid w:val="00CD1361"/>
    <w:rsid w:val="00CD2829"/>
    <w:rsid w:val="00CD2F92"/>
    <w:rsid w:val="00CD309B"/>
    <w:rsid w:val="00CD30B3"/>
    <w:rsid w:val="00CD3BDA"/>
    <w:rsid w:val="00CD4427"/>
    <w:rsid w:val="00CD4480"/>
    <w:rsid w:val="00CD46A5"/>
    <w:rsid w:val="00CD4C87"/>
    <w:rsid w:val="00CD5698"/>
    <w:rsid w:val="00CD5B34"/>
    <w:rsid w:val="00CD5BDC"/>
    <w:rsid w:val="00CD6A14"/>
    <w:rsid w:val="00CD6C53"/>
    <w:rsid w:val="00CD7E6A"/>
    <w:rsid w:val="00CE0749"/>
    <w:rsid w:val="00CE10F4"/>
    <w:rsid w:val="00CE3345"/>
    <w:rsid w:val="00CE3D32"/>
    <w:rsid w:val="00CE42D3"/>
    <w:rsid w:val="00CE43CF"/>
    <w:rsid w:val="00CE4AB4"/>
    <w:rsid w:val="00CE4CAB"/>
    <w:rsid w:val="00CE524A"/>
    <w:rsid w:val="00CE5773"/>
    <w:rsid w:val="00CE59BF"/>
    <w:rsid w:val="00CE5F09"/>
    <w:rsid w:val="00CE63A6"/>
    <w:rsid w:val="00CE72B4"/>
    <w:rsid w:val="00CE7833"/>
    <w:rsid w:val="00CE7CE7"/>
    <w:rsid w:val="00CE7CF0"/>
    <w:rsid w:val="00CF024E"/>
    <w:rsid w:val="00CF0D84"/>
    <w:rsid w:val="00CF15BC"/>
    <w:rsid w:val="00CF16AA"/>
    <w:rsid w:val="00CF18F2"/>
    <w:rsid w:val="00CF2B33"/>
    <w:rsid w:val="00CF398D"/>
    <w:rsid w:val="00CF3BCE"/>
    <w:rsid w:val="00CF3C87"/>
    <w:rsid w:val="00CF491C"/>
    <w:rsid w:val="00CF5516"/>
    <w:rsid w:val="00CF569E"/>
    <w:rsid w:val="00CF6805"/>
    <w:rsid w:val="00CF6BFD"/>
    <w:rsid w:val="00CF7D46"/>
    <w:rsid w:val="00D00645"/>
    <w:rsid w:val="00D00825"/>
    <w:rsid w:val="00D00933"/>
    <w:rsid w:val="00D018DF"/>
    <w:rsid w:val="00D01F7E"/>
    <w:rsid w:val="00D01FC5"/>
    <w:rsid w:val="00D02083"/>
    <w:rsid w:val="00D0379A"/>
    <w:rsid w:val="00D03878"/>
    <w:rsid w:val="00D0392D"/>
    <w:rsid w:val="00D04247"/>
    <w:rsid w:val="00D04A2B"/>
    <w:rsid w:val="00D04B07"/>
    <w:rsid w:val="00D064A6"/>
    <w:rsid w:val="00D06872"/>
    <w:rsid w:val="00D06B35"/>
    <w:rsid w:val="00D07479"/>
    <w:rsid w:val="00D110F2"/>
    <w:rsid w:val="00D13A23"/>
    <w:rsid w:val="00D13E8A"/>
    <w:rsid w:val="00D1470A"/>
    <w:rsid w:val="00D14B13"/>
    <w:rsid w:val="00D14BCC"/>
    <w:rsid w:val="00D14E94"/>
    <w:rsid w:val="00D1547B"/>
    <w:rsid w:val="00D15FD3"/>
    <w:rsid w:val="00D1619D"/>
    <w:rsid w:val="00D164E7"/>
    <w:rsid w:val="00D16C0B"/>
    <w:rsid w:val="00D171FD"/>
    <w:rsid w:val="00D17318"/>
    <w:rsid w:val="00D17819"/>
    <w:rsid w:val="00D2084F"/>
    <w:rsid w:val="00D20A60"/>
    <w:rsid w:val="00D21011"/>
    <w:rsid w:val="00D21448"/>
    <w:rsid w:val="00D21498"/>
    <w:rsid w:val="00D22A20"/>
    <w:rsid w:val="00D22E10"/>
    <w:rsid w:val="00D23BD5"/>
    <w:rsid w:val="00D242CD"/>
    <w:rsid w:val="00D244CC"/>
    <w:rsid w:val="00D24CDB"/>
    <w:rsid w:val="00D25B64"/>
    <w:rsid w:val="00D265E0"/>
    <w:rsid w:val="00D266DF"/>
    <w:rsid w:val="00D26E55"/>
    <w:rsid w:val="00D3134C"/>
    <w:rsid w:val="00D31B3E"/>
    <w:rsid w:val="00D32DC9"/>
    <w:rsid w:val="00D334AF"/>
    <w:rsid w:val="00D3403E"/>
    <w:rsid w:val="00D34E4C"/>
    <w:rsid w:val="00D3768C"/>
    <w:rsid w:val="00D377E6"/>
    <w:rsid w:val="00D378A9"/>
    <w:rsid w:val="00D37A5B"/>
    <w:rsid w:val="00D37DBD"/>
    <w:rsid w:val="00D403B5"/>
    <w:rsid w:val="00D40732"/>
    <w:rsid w:val="00D408C3"/>
    <w:rsid w:val="00D40BDB"/>
    <w:rsid w:val="00D40DC4"/>
    <w:rsid w:val="00D4126D"/>
    <w:rsid w:val="00D41BAC"/>
    <w:rsid w:val="00D41F1C"/>
    <w:rsid w:val="00D41F97"/>
    <w:rsid w:val="00D420CD"/>
    <w:rsid w:val="00D44FD1"/>
    <w:rsid w:val="00D4533E"/>
    <w:rsid w:val="00D46A92"/>
    <w:rsid w:val="00D46D3B"/>
    <w:rsid w:val="00D4750C"/>
    <w:rsid w:val="00D47926"/>
    <w:rsid w:val="00D509C3"/>
    <w:rsid w:val="00D50EC1"/>
    <w:rsid w:val="00D51077"/>
    <w:rsid w:val="00D5238F"/>
    <w:rsid w:val="00D525E9"/>
    <w:rsid w:val="00D52FED"/>
    <w:rsid w:val="00D551B5"/>
    <w:rsid w:val="00D55382"/>
    <w:rsid w:val="00D56806"/>
    <w:rsid w:val="00D5683D"/>
    <w:rsid w:val="00D56E62"/>
    <w:rsid w:val="00D57C67"/>
    <w:rsid w:val="00D608AA"/>
    <w:rsid w:val="00D60BFD"/>
    <w:rsid w:val="00D62239"/>
    <w:rsid w:val="00D634F9"/>
    <w:rsid w:val="00D637B0"/>
    <w:rsid w:val="00D638D0"/>
    <w:rsid w:val="00D63B4A"/>
    <w:rsid w:val="00D65E1C"/>
    <w:rsid w:val="00D66E29"/>
    <w:rsid w:val="00D67364"/>
    <w:rsid w:val="00D6740E"/>
    <w:rsid w:val="00D675B9"/>
    <w:rsid w:val="00D7016C"/>
    <w:rsid w:val="00D70404"/>
    <w:rsid w:val="00D72175"/>
    <w:rsid w:val="00D738AF"/>
    <w:rsid w:val="00D73BEB"/>
    <w:rsid w:val="00D73E68"/>
    <w:rsid w:val="00D74711"/>
    <w:rsid w:val="00D749F1"/>
    <w:rsid w:val="00D754A9"/>
    <w:rsid w:val="00D772A7"/>
    <w:rsid w:val="00D80AC1"/>
    <w:rsid w:val="00D81D15"/>
    <w:rsid w:val="00D83779"/>
    <w:rsid w:val="00D83901"/>
    <w:rsid w:val="00D83BF8"/>
    <w:rsid w:val="00D84CFB"/>
    <w:rsid w:val="00D8589E"/>
    <w:rsid w:val="00D8712F"/>
    <w:rsid w:val="00D90CB1"/>
    <w:rsid w:val="00D912E0"/>
    <w:rsid w:val="00D91B1D"/>
    <w:rsid w:val="00D93370"/>
    <w:rsid w:val="00D93539"/>
    <w:rsid w:val="00D93A8E"/>
    <w:rsid w:val="00D94215"/>
    <w:rsid w:val="00D94700"/>
    <w:rsid w:val="00D95099"/>
    <w:rsid w:val="00D951F4"/>
    <w:rsid w:val="00D962D3"/>
    <w:rsid w:val="00D966AB"/>
    <w:rsid w:val="00D97361"/>
    <w:rsid w:val="00D97AA6"/>
    <w:rsid w:val="00DA0B3B"/>
    <w:rsid w:val="00DA114E"/>
    <w:rsid w:val="00DA1606"/>
    <w:rsid w:val="00DA2041"/>
    <w:rsid w:val="00DA4023"/>
    <w:rsid w:val="00DA4C06"/>
    <w:rsid w:val="00DA5E58"/>
    <w:rsid w:val="00DA5EC3"/>
    <w:rsid w:val="00DA6214"/>
    <w:rsid w:val="00DA6338"/>
    <w:rsid w:val="00DA7BC4"/>
    <w:rsid w:val="00DB0F85"/>
    <w:rsid w:val="00DB1A50"/>
    <w:rsid w:val="00DB3408"/>
    <w:rsid w:val="00DB3FBF"/>
    <w:rsid w:val="00DB6BD1"/>
    <w:rsid w:val="00DB7553"/>
    <w:rsid w:val="00DB7578"/>
    <w:rsid w:val="00DB786D"/>
    <w:rsid w:val="00DB7B0E"/>
    <w:rsid w:val="00DC10D6"/>
    <w:rsid w:val="00DC291F"/>
    <w:rsid w:val="00DC2C8F"/>
    <w:rsid w:val="00DC4A9F"/>
    <w:rsid w:val="00DC50E8"/>
    <w:rsid w:val="00DC5368"/>
    <w:rsid w:val="00DC5751"/>
    <w:rsid w:val="00DC6105"/>
    <w:rsid w:val="00DC6BAA"/>
    <w:rsid w:val="00DC7308"/>
    <w:rsid w:val="00DD0A40"/>
    <w:rsid w:val="00DD0C30"/>
    <w:rsid w:val="00DD0C9F"/>
    <w:rsid w:val="00DD15F2"/>
    <w:rsid w:val="00DD1BA5"/>
    <w:rsid w:val="00DD2A8A"/>
    <w:rsid w:val="00DD2DE4"/>
    <w:rsid w:val="00DD3EA5"/>
    <w:rsid w:val="00DD458C"/>
    <w:rsid w:val="00DD5D64"/>
    <w:rsid w:val="00DD64BC"/>
    <w:rsid w:val="00DD6ED8"/>
    <w:rsid w:val="00DE0074"/>
    <w:rsid w:val="00DE086B"/>
    <w:rsid w:val="00DE09AB"/>
    <w:rsid w:val="00DE0B61"/>
    <w:rsid w:val="00DE0D9E"/>
    <w:rsid w:val="00DE0DBD"/>
    <w:rsid w:val="00DE14BD"/>
    <w:rsid w:val="00DE2079"/>
    <w:rsid w:val="00DE343E"/>
    <w:rsid w:val="00DE3A1E"/>
    <w:rsid w:val="00DE3DE9"/>
    <w:rsid w:val="00DE48F1"/>
    <w:rsid w:val="00DE4FFE"/>
    <w:rsid w:val="00DE5C21"/>
    <w:rsid w:val="00DE5D8F"/>
    <w:rsid w:val="00DE615C"/>
    <w:rsid w:val="00DE682E"/>
    <w:rsid w:val="00DE7B2E"/>
    <w:rsid w:val="00DF0C20"/>
    <w:rsid w:val="00DF26EB"/>
    <w:rsid w:val="00DF36C7"/>
    <w:rsid w:val="00DF4D38"/>
    <w:rsid w:val="00DF5176"/>
    <w:rsid w:val="00DF54B9"/>
    <w:rsid w:val="00DF5911"/>
    <w:rsid w:val="00DF61AC"/>
    <w:rsid w:val="00DF68E2"/>
    <w:rsid w:val="00DF6F4C"/>
    <w:rsid w:val="00E004B1"/>
    <w:rsid w:val="00E00F80"/>
    <w:rsid w:val="00E017F7"/>
    <w:rsid w:val="00E018C2"/>
    <w:rsid w:val="00E02300"/>
    <w:rsid w:val="00E023D9"/>
    <w:rsid w:val="00E0308F"/>
    <w:rsid w:val="00E030D1"/>
    <w:rsid w:val="00E03C80"/>
    <w:rsid w:val="00E05BB7"/>
    <w:rsid w:val="00E0775D"/>
    <w:rsid w:val="00E07C2E"/>
    <w:rsid w:val="00E07E5C"/>
    <w:rsid w:val="00E1091C"/>
    <w:rsid w:val="00E10EB8"/>
    <w:rsid w:val="00E10F51"/>
    <w:rsid w:val="00E11082"/>
    <w:rsid w:val="00E1117D"/>
    <w:rsid w:val="00E11F49"/>
    <w:rsid w:val="00E13381"/>
    <w:rsid w:val="00E139B3"/>
    <w:rsid w:val="00E13FA2"/>
    <w:rsid w:val="00E14421"/>
    <w:rsid w:val="00E15D71"/>
    <w:rsid w:val="00E15F8D"/>
    <w:rsid w:val="00E16437"/>
    <w:rsid w:val="00E167F8"/>
    <w:rsid w:val="00E16D4F"/>
    <w:rsid w:val="00E17B8E"/>
    <w:rsid w:val="00E17D32"/>
    <w:rsid w:val="00E209E1"/>
    <w:rsid w:val="00E20C72"/>
    <w:rsid w:val="00E222FC"/>
    <w:rsid w:val="00E22BC4"/>
    <w:rsid w:val="00E236AC"/>
    <w:rsid w:val="00E24287"/>
    <w:rsid w:val="00E242E2"/>
    <w:rsid w:val="00E2581F"/>
    <w:rsid w:val="00E26B26"/>
    <w:rsid w:val="00E27681"/>
    <w:rsid w:val="00E277AC"/>
    <w:rsid w:val="00E30DEB"/>
    <w:rsid w:val="00E32C5D"/>
    <w:rsid w:val="00E33253"/>
    <w:rsid w:val="00E33555"/>
    <w:rsid w:val="00E335F7"/>
    <w:rsid w:val="00E34B20"/>
    <w:rsid w:val="00E34D0E"/>
    <w:rsid w:val="00E359B6"/>
    <w:rsid w:val="00E36000"/>
    <w:rsid w:val="00E4004D"/>
    <w:rsid w:val="00E409AD"/>
    <w:rsid w:val="00E413B3"/>
    <w:rsid w:val="00E418F4"/>
    <w:rsid w:val="00E418FA"/>
    <w:rsid w:val="00E423DB"/>
    <w:rsid w:val="00E43A6F"/>
    <w:rsid w:val="00E4421C"/>
    <w:rsid w:val="00E448A6"/>
    <w:rsid w:val="00E44DDE"/>
    <w:rsid w:val="00E44FBE"/>
    <w:rsid w:val="00E45205"/>
    <w:rsid w:val="00E457EB"/>
    <w:rsid w:val="00E459EB"/>
    <w:rsid w:val="00E46668"/>
    <w:rsid w:val="00E46A02"/>
    <w:rsid w:val="00E47798"/>
    <w:rsid w:val="00E50BAD"/>
    <w:rsid w:val="00E51C74"/>
    <w:rsid w:val="00E51DAD"/>
    <w:rsid w:val="00E526CE"/>
    <w:rsid w:val="00E52861"/>
    <w:rsid w:val="00E53E56"/>
    <w:rsid w:val="00E53F92"/>
    <w:rsid w:val="00E5483F"/>
    <w:rsid w:val="00E550C7"/>
    <w:rsid w:val="00E55261"/>
    <w:rsid w:val="00E55FD6"/>
    <w:rsid w:val="00E57863"/>
    <w:rsid w:val="00E578FE"/>
    <w:rsid w:val="00E57EF3"/>
    <w:rsid w:val="00E605A9"/>
    <w:rsid w:val="00E60693"/>
    <w:rsid w:val="00E608CF"/>
    <w:rsid w:val="00E60F3A"/>
    <w:rsid w:val="00E61778"/>
    <w:rsid w:val="00E61E63"/>
    <w:rsid w:val="00E641AF"/>
    <w:rsid w:val="00E643BC"/>
    <w:rsid w:val="00E64CEF"/>
    <w:rsid w:val="00E650D5"/>
    <w:rsid w:val="00E65686"/>
    <w:rsid w:val="00E65800"/>
    <w:rsid w:val="00E65D76"/>
    <w:rsid w:val="00E666D7"/>
    <w:rsid w:val="00E6794E"/>
    <w:rsid w:val="00E709D4"/>
    <w:rsid w:val="00E70FF5"/>
    <w:rsid w:val="00E728EA"/>
    <w:rsid w:val="00E730F4"/>
    <w:rsid w:val="00E73BA8"/>
    <w:rsid w:val="00E74205"/>
    <w:rsid w:val="00E742B5"/>
    <w:rsid w:val="00E7449A"/>
    <w:rsid w:val="00E74A48"/>
    <w:rsid w:val="00E759BD"/>
    <w:rsid w:val="00E77103"/>
    <w:rsid w:val="00E77D14"/>
    <w:rsid w:val="00E80300"/>
    <w:rsid w:val="00E80392"/>
    <w:rsid w:val="00E80684"/>
    <w:rsid w:val="00E80FF3"/>
    <w:rsid w:val="00E81AE6"/>
    <w:rsid w:val="00E81AF5"/>
    <w:rsid w:val="00E81E87"/>
    <w:rsid w:val="00E82620"/>
    <w:rsid w:val="00E826F5"/>
    <w:rsid w:val="00E827DE"/>
    <w:rsid w:val="00E8322B"/>
    <w:rsid w:val="00E835FB"/>
    <w:rsid w:val="00E836D7"/>
    <w:rsid w:val="00E83F4F"/>
    <w:rsid w:val="00E8546E"/>
    <w:rsid w:val="00E867C6"/>
    <w:rsid w:val="00E86C25"/>
    <w:rsid w:val="00E871F4"/>
    <w:rsid w:val="00E87F4F"/>
    <w:rsid w:val="00E90609"/>
    <w:rsid w:val="00E913C9"/>
    <w:rsid w:val="00E91DF9"/>
    <w:rsid w:val="00E9270C"/>
    <w:rsid w:val="00E92987"/>
    <w:rsid w:val="00E92C81"/>
    <w:rsid w:val="00E930C9"/>
    <w:rsid w:val="00E9375E"/>
    <w:rsid w:val="00E94726"/>
    <w:rsid w:val="00E954DB"/>
    <w:rsid w:val="00E961D2"/>
    <w:rsid w:val="00E9671D"/>
    <w:rsid w:val="00E97AFA"/>
    <w:rsid w:val="00E97EE8"/>
    <w:rsid w:val="00EA0AE5"/>
    <w:rsid w:val="00EA13D8"/>
    <w:rsid w:val="00EA16B4"/>
    <w:rsid w:val="00EA22C7"/>
    <w:rsid w:val="00EA28A8"/>
    <w:rsid w:val="00EA30EB"/>
    <w:rsid w:val="00EA47DA"/>
    <w:rsid w:val="00EA497C"/>
    <w:rsid w:val="00EA6991"/>
    <w:rsid w:val="00EA6DD2"/>
    <w:rsid w:val="00EA7872"/>
    <w:rsid w:val="00EA7E26"/>
    <w:rsid w:val="00EB0116"/>
    <w:rsid w:val="00EB0C1C"/>
    <w:rsid w:val="00EB1E56"/>
    <w:rsid w:val="00EB2056"/>
    <w:rsid w:val="00EB2157"/>
    <w:rsid w:val="00EB3083"/>
    <w:rsid w:val="00EB32FA"/>
    <w:rsid w:val="00EB36C1"/>
    <w:rsid w:val="00EB38E7"/>
    <w:rsid w:val="00EB3975"/>
    <w:rsid w:val="00EB3B8E"/>
    <w:rsid w:val="00EB3FB6"/>
    <w:rsid w:val="00EB412A"/>
    <w:rsid w:val="00EB46B2"/>
    <w:rsid w:val="00EB59AF"/>
    <w:rsid w:val="00EB5E76"/>
    <w:rsid w:val="00EB628B"/>
    <w:rsid w:val="00EB6487"/>
    <w:rsid w:val="00EB7AF7"/>
    <w:rsid w:val="00EB7B03"/>
    <w:rsid w:val="00EC07B0"/>
    <w:rsid w:val="00EC0E56"/>
    <w:rsid w:val="00EC13F2"/>
    <w:rsid w:val="00EC1D1D"/>
    <w:rsid w:val="00EC2B6F"/>
    <w:rsid w:val="00EC2C25"/>
    <w:rsid w:val="00EC3BA9"/>
    <w:rsid w:val="00EC434F"/>
    <w:rsid w:val="00EC4C0B"/>
    <w:rsid w:val="00EC507F"/>
    <w:rsid w:val="00EC556C"/>
    <w:rsid w:val="00EC5D81"/>
    <w:rsid w:val="00EC61EC"/>
    <w:rsid w:val="00EC6CF7"/>
    <w:rsid w:val="00EC6DB8"/>
    <w:rsid w:val="00EC7471"/>
    <w:rsid w:val="00ED0F46"/>
    <w:rsid w:val="00ED10E6"/>
    <w:rsid w:val="00ED221E"/>
    <w:rsid w:val="00ED2D41"/>
    <w:rsid w:val="00ED2D5B"/>
    <w:rsid w:val="00ED2D7F"/>
    <w:rsid w:val="00ED338F"/>
    <w:rsid w:val="00ED392A"/>
    <w:rsid w:val="00ED4CE0"/>
    <w:rsid w:val="00ED52D3"/>
    <w:rsid w:val="00ED6D41"/>
    <w:rsid w:val="00ED7369"/>
    <w:rsid w:val="00EE0B30"/>
    <w:rsid w:val="00EE0C64"/>
    <w:rsid w:val="00EE10B2"/>
    <w:rsid w:val="00EE1BF6"/>
    <w:rsid w:val="00EE2542"/>
    <w:rsid w:val="00EE2CC1"/>
    <w:rsid w:val="00EE2E44"/>
    <w:rsid w:val="00EE3004"/>
    <w:rsid w:val="00EE32F4"/>
    <w:rsid w:val="00EE3877"/>
    <w:rsid w:val="00EE3EB7"/>
    <w:rsid w:val="00EE4122"/>
    <w:rsid w:val="00EE4591"/>
    <w:rsid w:val="00EE4B6C"/>
    <w:rsid w:val="00EE50B4"/>
    <w:rsid w:val="00EE53FC"/>
    <w:rsid w:val="00EE5685"/>
    <w:rsid w:val="00EE5AC9"/>
    <w:rsid w:val="00EE5B54"/>
    <w:rsid w:val="00EE6456"/>
    <w:rsid w:val="00EE6CB1"/>
    <w:rsid w:val="00EE779E"/>
    <w:rsid w:val="00EE7F39"/>
    <w:rsid w:val="00EF0664"/>
    <w:rsid w:val="00EF0831"/>
    <w:rsid w:val="00EF0F0F"/>
    <w:rsid w:val="00EF1B05"/>
    <w:rsid w:val="00EF1E21"/>
    <w:rsid w:val="00EF230E"/>
    <w:rsid w:val="00EF2A85"/>
    <w:rsid w:val="00EF2E8C"/>
    <w:rsid w:val="00EF2F0A"/>
    <w:rsid w:val="00EF39F2"/>
    <w:rsid w:val="00EF4009"/>
    <w:rsid w:val="00EF51DA"/>
    <w:rsid w:val="00EF52EE"/>
    <w:rsid w:val="00EF55B9"/>
    <w:rsid w:val="00EF621A"/>
    <w:rsid w:val="00EF6D63"/>
    <w:rsid w:val="00F00176"/>
    <w:rsid w:val="00F01630"/>
    <w:rsid w:val="00F01FDE"/>
    <w:rsid w:val="00F0245D"/>
    <w:rsid w:val="00F03F15"/>
    <w:rsid w:val="00F059E3"/>
    <w:rsid w:val="00F05CF6"/>
    <w:rsid w:val="00F0634E"/>
    <w:rsid w:val="00F1012D"/>
    <w:rsid w:val="00F10624"/>
    <w:rsid w:val="00F10960"/>
    <w:rsid w:val="00F10ADC"/>
    <w:rsid w:val="00F10BD3"/>
    <w:rsid w:val="00F10DE8"/>
    <w:rsid w:val="00F10FB1"/>
    <w:rsid w:val="00F1196A"/>
    <w:rsid w:val="00F11D02"/>
    <w:rsid w:val="00F11FAF"/>
    <w:rsid w:val="00F12197"/>
    <w:rsid w:val="00F12267"/>
    <w:rsid w:val="00F131E8"/>
    <w:rsid w:val="00F136FB"/>
    <w:rsid w:val="00F13810"/>
    <w:rsid w:val="00F138BD"/>
    <w:rsid w:val="00F13FBC"/>
    <w:rsid w:val="00F1492B"/>
    <w:rsid w:val="00F14D28"/>
    <w:rsid w:val="00F1585D"/>
    <w:rsid w:val="00F161DE"/>
    <w:rsid w:val="00F1730D"/>
    <w:rsid w:val="00F1738C"/>
    <w:rsid w:val="00F1744C"/>
    <w:rsid w:val="00F20A10"/>
    <w:rsid w:val="00F20D6A"/>
    <w:rsid w:val="00F20E96"/>
    <w:rsid w:val="00F22221"/>
    <w:rsid w:val="00F22CF5"/>
    <w:rsid w:val="00F22EF9"/>
    <w:rsid w:val="00F2461B"/>
    <w:rsid w:val="00F26055"/>
    <w:rsid w:val="00F2607F"/>
    <w:rsid w:val="00F2615F"/>
    <w:rsid w:val="00F26563"/>
    <w:rsid w:val="00F268D4"/>
    <w:rsid w:val="00F268DC"/>
    <w:rsid w:val="00F26DAB"/>
    <w:rsid w:val="00F27108"/>
    <w:rsid w:val="00F27286"/>
    <w:rsid w:val="00F30302"/>
    <w:rsid w:val="00F30A7C"/>
    <w:rsid w:val="00F30BBB"/>
    <w:rsid w:val="00F30D37"/>
    <w:rsid w:val="00F312F2"/>
    <w:rsid w:val="00F31DB0"/>
    <w:rsid w:val="00F32F3D"/>
    <w:rsid w:val="00F3337D"/>
    <w:rsid w:val="00F3343A"/>
    <w:rsid w:val="00F34262"/>
    <w:rsid w:val="00F3441B"/>
    <w:rsid w:val="00F345AE"/>
    <w:rsid w:val="00F34A08"/>
    <w:rsid w:val="00F34B7E"/>
    <w:rsid w:val="00F3534E"/>
    <w:rsid w:val="00F359CF"/>
    <w:rsid w:val="00F35E1D"/>
    <w:rsid w:val="00F368A6"/>
    <w:rsid w:val="00F36A51"/>
    <w:rsid w:val="00F36EDE"/>
    <w:rsid w:val="00F3758A"/>
    <w:rsid w:val="00F3774A"/>
    <w:rsid w:val="00F37BCF"/>
    <w:rsid w:val="00F37F1A"/>
    <w:rsid w:val="00F40126"/>
    <w:rsid w:val="00F408D9"/>
    <w:rsid w:val="00F40B7A"/>
    <w:rsid w:val="00F40F29"/>
    <w:rsid w:val="00F4311E"/>
    <w:rsid w:val="00F43308"/>
    <w:rsid w:val="00F43C2A"/>
    <w:rsid w:val="00F444C1"/>
    <w:rsid w:val="00F447CF"/>
    <w:rsid w:val="00F44885"/>
    <w:rsid w:val="00F45D68"/>
    <w:rsid w:val="00F45DFD"/>
    <w:rsid w:val="00F45F3A"/>
    <w:rsid w:val="00F464B3"/>
    <w:rsid w:val="00F464BF"/>
    <w:rsid w:val="00F4653B"/>
    <w:rsid w:val="00F46CCA"/>
    <w:rsid w:val="00F4726A"/>
    <w:rsid w:val="00F47980"/>
    <w:rsid w:val="00F47B59"/>
    <w:rsid w:val="00F50319"/>
    <w:rsid w:val="00F50DD9"/>
    <w:rsid w:val="00F5137C"/>
    <w:rsid w:val="00F5163A"/>
    <w:rsid w:val="00F5205F"/>
    <w:rsid w:val="00F53CF4"/>
    <w:rsid w:val="00F551AF"/>
    <w:rsid w:val="00F5520B"/>
    <w:rsid w:val="00F55357"/>
    <w:rsid w:val="00F5559C"/>
    <w:rsid w:val="00F55650"/>
    <w:rsid w:val="00F564DC"/>
    <w:rsid w:val="00F56579"/>
    <w:rsid w:val="00F568EF"/>
    <w:rsid w:val="00F56A63"/>
    <w:rsid w:val="00F56F0C"/>
    <w:rsid w:val="00F571C7"/>
    <w:rsid w:val="00F574D8"/>
    <w:rsid w:val="00F57ECD"/>
    <w:rsid w:val="00F6059B"/>
    <w:rsid w:val="00F60A8C"/>
    <w:rsid w:val="00F60B64"/>
    <w:rsid w:val="00F6138F"/>
    <w:rsid w:val="00F628BC"/>
    <w:rsid w:val="00F63525"/>
    <w:rsid w:val="00F641FC"/>
    <w:rsid w:val="00F6420F"/>
    <w:rsid w:val="00F6431C"/>
    <w:rsid w:val="00F66062"/>
    <w:rsid w:val="00F66658"/>
    <w:rsid w:val="00F66BAC"/>
    <w:rsid w:val="00F70F5E"/>
    <w:rsid w:val="00F714DE"/>
    <w:rsid w:val="00F71993"/>
    <w:rsid w:val="00F71ACE"/>
    <w:rsid w:val="00F71D87"/>
    <w:rsid w:val="00F71EE8"/>
    <w:rsid w:val="00F72A4F"/>
    <w:rsid w:val="00F72EDE"/>
    <w:rsid w:val="00F74941"/>
    <w:rsid w:val="00F74C86"/>
    <w:rsid w:val="00F753CD"/>
    <w:rsid w:val="00F7589F"/>
    <w:rsid w:val="00F76143"/>
    <w:rsid w:val="00F7657C"/>
    <w:rsid w:val="00F76C6A"/>
    <w:rsid w:val="00F801DC"/>
    <w:rsid w:val="00F802FF"/>
    <w:rsid w:val="00F810BE"/>
    <w:rsid w:val="00F81262"/>
    <w:rsid w:val="00F81312"/>
    <w:rsid w:val="00F82C6D"/>
    <w:rsid w:val="00F82F6D"/>
    <w:rsid w:val="00F83886"/>
    <w:rsid w:val="00F83C65"/>
    <w:rsid w:val="00F83C97"/>
    <w:rsid w:val="00F83FBF"/>
    <w:rsid w:val="00F8401D"/>
    <w:rsid w:val="00F84093"/>
    <w:rsid w:val="00F84D3B"/>
    <w:rsid w:val="00F854D3"/>
    <w:rsid w:val="00F8577C"/>
    <w:rsid w:val="00F857B2"/>
    <w:rsid w:val="00F85CDB"/>
    <w:rsid w:val="00F860D9"/>
    <w:rsid w:val="00F86FF3"/>
    <w:rsid w:val="00F8744B"/>
    <w:rsid w:val="00F87A9F"/>
    <w:rsid w:val="00F92721"/>
    <w:rsid w:val="00F92934"/>
    <w:rsid w:val="00F9293A"/>
    <w:rsid w:val="00F92EE2"/>
    <w:rsid w:val="00F93CDD"/>
    <w:rsid w:val="00F948BD"/>
    <w:rsid w:val="00F94BD0"/>
    <w:rsid w:val="00F94F40"/>
    <w:rsid w:val="00F9527B"/>
    <w:rsid w:val="00F97341"/>
    <w:rsid w:val="00FA0478"/>
    <w:rsid w:val="00FA0554"/>
    <w:rsid w:val="00FA09E7"/>
    <w:rsid w:val="00FA0B58"/>
    <w:rsid w:val="00FA0CE0"/>
    <w:rsid w:val="00FA1CAF"/>
    <w:rsid w:val="00FA22A2"/>
    <w:rsid w:val="00FA28B9"/>
    <w:rsid w:val="00FA33AD"/>
    <w:rsid w:val="00FA52EA"/>
    <w:rsid w:val="00FA5FB2"/>
    <w:rsid w:val="00FA670F"/>
    <w:rsid w:val="00FA6E58"/>
    <w:rsid w:val="00FA794F"/>
    <w:rsid w:val="00FA7DD4"/>
    <w:rsid w:val="00FB103D"/>
    <w:rsid w:val="00FB17CF"/>
    <w:rsid w:val="00FB23E7"/>
    <w:rsid w:val="00FB2E17"/>
    <w:rsid w:val="00FB354D"/>
    <w:rsid w:val="00FB3E9A"/>
    <w:rsid w:val="00FB3FF7"/>
    <w:rsid w:val="00FB4578"/>
    <w:rsid w:val="00FB45E7"/>
    <w:rsid w:val="00FB47BC"/>
    <w:rsid w:val="00FB49AA"/>
    <w:rsid w:val="00FB4B07"/>
    <w:rsid w:val="00FB4BA5"/>
    <w:rsid w:val="00FB58B9"/>
    <w:rsid w:val="00FB59B7"/>
    <w:rsid w:val="00FB5BA5"/>
    <w:rsid w:val="00FB6602"/>
    <w:rsid w:val="00FB6880"/>
    <w:rsid w:val="00FB6B8C"/>
    <w:rsid w:val="00FB7C14"/>
    <w:rsid w:val="00FB7CD2"/>
    <w:rsid w:val="00FC0DCE"/>
    <w:rsid w:val="00FC139F"/>
    <w:rsid w:val="00FC13C9"/>
    <w:rsid w:val="00FC29F4"/>
    <w:rsid w:val="00FC4E75"/>
    <w:rsid w:val="00FC4FC5"/>
    <w:rsid w:val="00FC584D"/>
    <w:rsid w:val="00FC5E3E"/>
    <w:rsid w:val="00FC70E3"/>
    <w:rsid w:val="00FC7827"/>
    <w:rsid w:val="00FC7AAC"/>
    <w:rsid w:val="00FC7BCE"/>
    <w:rsid w:val="00FC7DC5"/>
    <w:rsid w:val="00FD087D"/>
    <w:rsid w:val="00FD2B75"/>
    <w:rsid w:val="00FD2D4E"/>
    <w:rsid w:val="00FD3130"/>
    <w:rsid w:val="00FD3B2D"/>
    <w:rsid w:val="00FD4072"/>
    <w:rsid w:val="00FD62DB"/>
    <w:rsid w:val="00FD6B83"/>
    <w:rsid w:val="00FD6CD4"/>
    <w:rsid w:val="00FD7774"/>
    <w:rsid w:val="00FE0154"/>
    <w:rsid w:val="00FE03C7"/>
    <w:rsid w:val="00FE04FB"/>
    <w:rsid w:val="00FE1997"/>
    <w:rsid w:val="00FE1BB2"/>
    <w:rsid w:val="00FE1F1C"/>
    <w:rsid w:val="00FE1F1E"/>
    <w:rsid w:val="00FE277C"/>
    <w:rsid w:val="00FE421B"/>
    <w:rsid w:val="00FE4523"/>
    <w:rsid w:val="00FE51B5"/>
    <w:rsid w:val="00FE59C4"/>
    <w:rsid w:val="00FE5F1F"/>
    <w:rsid w:val="00FE6143"/>
    <w:rsid w:val="00FE63B9"/>
    <w:rsid w:val="00FE767B"/>
    <w:rsid w:val="00FE7797"/>
    <w:rsid w:val="00FE7A36"/>
    <w:rsid w:val="00FF0474"/>
    <w:rsid w:val="00FF0906"/>
    <w:rsid w:val="00FF0B00"/>
    <w:rsid w:val="00FF0CDC"/>
    <w:rsid w:val="00FF176F"/>
    <w:rsid w:val="00FF1969"/>
    <w:rsid w:val="00FF1BE2"/>
    <w:rsid w:val="00FF1EE8"/>
    <w:rsid w:val="00FF207C"/>
    <w:rsid w:val="00FF2525"/>
    <w:rsid w:val="00FF2F92"/>
    <w:rsid w:val="00FF3704"/>
    <w:rsid w:val="00FF3849"/>
    <w:rsid w:val="00FF3E6C"/>
    <w:rsid w:val="00FF4265"/>
    <w:rsid w:val="00FF47C7"/>
    <w:rsid w:val="00FF5442"/>
    <w:rsid w:val="00FF6B0C"/>
    <w:rsid w:val="00FF7A9F"/>
    <w:rsid w:val="00FF7DF1"/>
    <w:rsid w:val="00FF7E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5566A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D59"/>
    <w:rPr>
      <w:rFonts w:ascii="Palatino Linotype" w:hAnsi="Palatino Linotype"/>
      <w:sz w:val="24"/>
      <w:szCs w:val="24"/>
    </w:rPr>
  </w:style>
  <w:style w:type="paragraph" w:styleId="Heading1">
    <w:name w:val="heading 1"/>
    <w:basedOn w:val="Normal"/>
    <w:next w:val="paragraph"/>
    <w:link w:val="Heading1Char"/>
    <w:qFormat/>
    <w:rsid w:val="00451165"/>
    <w:pPr>
      <w:keepNext/>
      <w:keepLines/>
      <w:pageBreakBefore/>
      <w:numPr>
        <w:numId w:val="39"/>
      </w:numPr>
      <w:pBdr>
        <w:bottom w:val="single" w:sz="2" w:space="1" w:color="auto"/>
      </w:pBdr>
      <w:suppressAutoHyphens/>
      <w:spacing w:before="600" w:after="480"/>
      <w:ind w:left="0"/>
      <w:jc w:val="right"/>
      <w:outlineLvl w:val="0"/>
    </w:pPr>
    <w:rPr>
      <w:rFonts w:ascii="Arial" w:hAnsi="Arial" w:cs="Arial"/>
      <w:b/>
      <w:bCs/>
      <w:noProof/>
      <w:kern w:val="32"/>
      <w:sz w:val="44"/>
      <w:szCs w:val="32"/>
    </w:rPr>
  </w:style>
  <w:style w:type="paragraph" w:styleId="Heading2">
    <w:name w:val="heading 2"/>
    <w:next w:val="paragraph"/>
    <w:link w:val="Heading2Char"/>
    <w:qFormat/>
    <w:rsid w:val="00520BC8"/>
    <w:pPr>
      <w:keepNext/>
      <w:keepLines/>
      <w:numPr>
        <w:ilvl w:val="1"/>
        <w:numId w:val="39"/>
      </w:numPr>
      <w:suppressAutoHyphens/>
      <w:spacing w:before="600"/>
      <w:outlineLvl w:val="1"/>
    </w:pPr>
    <w:rPr>
      <w:rFonts w:ascii="Arial" w:hAnsi="Arial" w:cs="Arial"/>
      <w:b/>
      <w:bCs/>
      <w:iCs/>
      <w:sz w:val="32"/>
      <w:szCs w:val="28"/>
    </w:rPr>
  </w:style>
  <w:style w:type="paragraph" w:styleId="Heading3">
    <w:name w:val="heading 3"/>
    <w:next w:val="paragraph"/>
    <w:link w:val="Heading3Char"/>
    <w:qFormat/>
    <w:rsid w:val="00520BC8"/>
    <w:pPr>
      <w:keepNext/>
      <w:keepLines/>
      <w:numPr>
        <w:ilvl w:val="2"/>
        <w:numId w:val="39"/>
      </w:numPr>
      <w:suppressAutoHyphens/>
      <w:spacing w:before="480"/>
      <w:outlineLvl w:val="2"/>
    </w:pPr>
    <w:rPr>
      <w:rFonts w:ascii="Arial" w:hAnsi="Arial" w:cs="Arial"/>
      <w:b/>
      <w:bCs/>
      <w:sz w:val="28"/>
      <w:szCs w:val="26"/>
    </w:rPr>
  </w:style>
  <w:style w:type="paragraph" w:styleId="Heading4">
    <w:name w:val="heading 4"/>
    <w:basedOn w:val="Normal"/>
    <w:next w:val="paragraph"/>
    <w:link w:val="Heading4Char"/>
    <w:qFormat/>
    <w:rsid w:val="00520BC8"/>
    <w:pPr>
      <w:keepNext/>
      <w:keepLines/>
      <w:numPr>
        <w:ilvl w:val="3"/>
        <w:numId w:val="39"/>
      </w:numPr>
      <w:suppressAutoHyphens/>
      <w:spacing w:before="360"/>
      <w:outlineLvl w:val="3"/>
    </w:pPr>
    <w:rPr>
      <w:rFonts w:ascii="Arial" w:hAnsi="Arial"/>
      <w:b/>
      <w:bCs/>
      <w:szCs w:val="28"/>
    </w:rPr>
  </w:style>
  <w:style w:type="paragraph" w:styleId="Heading5">
    <w:name w:val="heading 5"/>
    <w:next w:val="paragraph"/>
    <w:link w:val="Heading5Char"/>
    <w:qFormat/>
    <w:locked/>
    <w:rsid w:val="00520BC8"/>
    <w:pPr>
      <w:keepNext/>
      <w:keepLines/>
      <w:numPr>
        <w:ilvl w:val="4"/>
        <w:numId w:val="39"/>
      </w:numPr>
      <w:suppressAutoHyphens/>
      <w:spacing w:before="240"/>
      <w:outlineLvl w:val="4"/>
    </w:pPr>
    <w:rPr>
      <w:rFonts w:ascii="Arial" w:hAnsi="Arial"/>
      <w:bCs/>
      <w:iCs/>
      <w:sz w:val="22"/>
      <w:szCs w:val="26"/>
    </w:rPr>
  </w:style>
  <w:style w:type="paragraph" w:styleId="Heading6">
    <w:name w:val="heading 6"/>
    <w:basedOn w:val="Normal"/>
    <w:next w:val="Normal"/>
    <w:link w:val="Heading6Char"/>
    <w:qFormat/>
    <w:rsid w:val="00520BC8"/>
    <w:pPr>
      <w:spacing w:before="240" w:after="60"/>
      <w:outlineLvl w:val="5"/>
    </w:pPr>
    <w:rPr>
      <w:b/>
      <w:bCs/>
      <w:sz w:val="22"/>
      <w:szCs w:val="22"/>
    </w:rPr>
  </w:style>
  <w:style w:type="paragraph" w:styleId="Heading7">
    <w:name w:val="heading 7"/>
    <w:basedOn w:val="Normal"/>
    <w:next w:val="Normal"/>
    <w:qFormat/>
    <w:rsid w:val="00520BC8"/>
    <w:pPr>
      <w:spacing w:before="240" w:after="60"/>
      <w:outlineLvl w:val="6"/>
    </w:pPr>
  </w:style>
  <w:style w:type="paragraph" w:styleId="Heading8">
    <w:name w:val="heading 8"/>
    <w:basedOn w:val="Normal"/>
    <w:next w:val="Normal"/>
    <w:qFormat/>
    <w:rsid w:val="00520BC8"/>
    <w:pPr>
      <w:spacing w:before="240" w:after="60"/>
      <w:outlineLvl w:val="7"/>
    </w:pPr>
    <w:rPr>
      <w:i/>
      <w:iCs/>
    </w:rPr>
  </w:style>
  <w:style w:type="paragraph" w:styleId="Heading9">
    <w:name w:val="heading 9"/>
    <w:basedOn w:val="Normal"/>
    <w:next w:val="Normal"/>
    <w:qFormat/>
    <w:rsid w:val="00520BC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CC3278"/>
    <w:pPr>
      <w:spacing w:before="1160" w:after="240"/>
    </w:pPr>
    <w:rPr>
      <w:b/>
    </w:rPr>
  </w:style>
  <w:style w:type="paragraph" w:customStyle="1" w:styleId="STDDOCTitle">
    <w:name w:val="STD DOC Title"/>
    <w:basedOn w:val="Normal"/>
    <w:rsid w:val="00CC3278"/>
    <w:pPr>
      <w:spacing w:line="480" w:lineRule="exact"/>
    </w:pPr>
    <w:rPr>
      <w:b/>
      <w:bCs/>
      <w:sz w:val="36"/>
      <w:szCs w:val="20"/>
    </w:rPr>
  </w:style>
  <w:style w:type="character" w:styleId="FollowedHyperlink">
    <w:name w:val="FollowedHyperlink"/>
    <w:semiHidden/>
    <w:rsid w:val="00520BC8"/>
    <w:rPr>
      <w:color w:val="800080"/>
      <w:u w:val="single"/>
    </w:rPr>
  </w:style>
  <w:style w:type="paragraph" w:styleId="TOC1">
    <w:name w:val="toc 1"/>
    <w:next w:val="Normal"/>
    <w:uiPriority w:val="39"/>
    <w:locked/>
    <w:rsid w:val="00520BC8"/>
    <w:pPr>
      <w:tabs>
        <w:tab w:val="right" w:leader="dot" w:pos="284"/>
        <w:tab w:val="right" w:leader="dot" w:pos="9072"/>
      </w:tabs>
      <w:spacing w:before="240"/>
      <w:ind w:left="284" w:right="567" w:hanging="284"/>
    </w:pPr>
    <w:rPr>
      <w:rFonts w:ascii="Arial" w:hAnsi="Arial"/>
      <w:b/>
      <w:noProof/>
      <w:sz w:val="24"/>
      <w:szCs w:val="24"/>
    </w:rPr>
  </w:style>
  <w:style w:type="paragraph" w:styleId="TOC2">
    <w:name w:val="toc 2"/>
    <w:next w:val="Normal"/>
    <w:uiPriority w:val="39"/>
    <w:locked/>
    <w:rsid w:val="00520BC8"/>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uiPriority w:val="39"/>
    <w:locked/>
    <w:rsid w:val="00520BC8"/>
    <w:pPr>
      <w:tabs>
        <w:tab w:val="left" w:pos="1701"/>
        <w:tab w:val="right" w:leader="dot" w:pos="9072"/>
      </w:tabs>
      <w:spacing w:before="120"/>
      <w:ind w:left="1702" w:right="567" w:hanging="851"/>
    </w:pPr>
    <w:rPr>
      <w:rFonts w:ascii="Arial" w:hAnsi="Arial"/>
      <w:sz w:val="22"/>
      <w:szCs w:val="24"/>
    </w:rPr>
  </w:style>
  <w:style w:type="paragraph" w:styleId="FootnoteText">
    <w:name w:val="footnote text"/>
    <w:basedOn w:val="Normal"/>
    <w:link w:val="FootnoteTextChar"/>
    <w:uiPriority w:val="99"/>
    <w:rsid w:val="00520BC8"/>
    <w:rPr>
      <w:sz w:val="18"/>
      <w:szCs w:val="18"/>
    </w:rPr>
  </w:style>
  <w:style w:type="character" w:styleId="FootnoteReference">
    <w:name w:val="footnote reference"/>
    <w:semiHidden/>
    <w:rsid w:val="00520BC8"/>
    <w:rPr>
      <w:vertAlign w:val="superscript"/>
    </w:rPr>
  </w:style>
  <w:style w:type="paragraph" w:styleId="TOC4">
    <w:name w:val="toc 4"/>
    <w:next w:val="Normal"/>
    <w:link w:val="TOC4Char"/>
    <w:locked/>
    <w:rsid w:val="00520BC8"/>
    <w:pPr>
      <w:tabs>
        <w:tab w:val="left" w:pos="2552"/>
        <w:tab w:val="right" w:leader="dot" w:pos="9356"/>
      </w:tabs>
      <w:ind w:left="2552" w:right="284" w:hanging="851"/>
    </w:pPr>
    <w:rPr>
      <w:rFonts w:ascii="Arial" w:hAnsi="Arial"/>
      <w:szCs w:val="24"/>
    </w:rPr>
  </w:style>
  <w:style w:type="paragraph" w:styleId="TOC5">
    <w:name w:val="toc 5"/>
    <w:next w:val="Normal"/>
    <w:rsid w:val="00520BC8"/>
    <w:pPr>
      <w:tabs>
        <w:tab w:val="right" w:pos="3686"/>
        <w:tab w:val="right" w:pos="9356"/>
      </w:tabs>
      <w:ind w:left="3686" w:hanging="1134"/>
    </w:pPr>
    <w:rPr>
      <w:rFonts w:ascii="Arial" w:hAnsi="Arial"/>
      <w:szCs w:val="24"/>
    </w:rPr>
  </w:style>
  <w:style w:type="paragraph" w:styleId="TOC6">
    <w:name w:val="toc 6"/>
    <w:basedOn w:val="Normal"/>
    <w:next w:val="Normal"/>
    <w:autoRedefine/>
    <w:uiPriority w:val="39"/>
    <w:rsid w:val="00CC3278"/>
    <w:pPr>
      <w:tabs>
        <w:tab w:val="left" w:pos="448"/>
        <w:tab w:val="right" w:leader="dot" w:pos="9628"/>
      </w:tabs>
    </w:pPr>
  </w:style>
  <w:style w:type="paragraph" w:styleId="TOC7">
    <w:name w:val="toc 7"/>
    <w:basedOn w:val="Normal"/>
    <w:next w:val="Normal"/>
    <w:autoRedefine/>
    <w:uiPriority w:val="39"/>
    <w:rsid w:val="00CC3278"/>
    <w:pPr>
      <w:tabs>
        <w:tab w:val="left" w:pos="448"/>
        <w:tab w:val="right" w:leader="dot" w:pos="9628"/>
      </w:tabs>
    </w:pPr>
  </w:style>
  <w:style w:type="paragraph" w:styleId="TOC8">
    <w:name w:val="toc 8"/>
    <w:basedOn w:val="Normal"/>
    <w:next w:val="Normal"/>
    <w:autoRedefine/>
    <w:uiPriority w:val="39"/>
    <w:rsid w:val="00CC3278"/>
    <w:pPr>
      <w:tabs>
        <w:tab w:val="left" w:pos="448"/>
        <w:tab w:val="right" w:leader="dot" w:pos="9628"/>
      </w:tabs>
    </w:pPr>
  </w:style>
  <w:style w:type="paragraph" w:styleId="TOC9">
    <w:name w:val="toc 9"/>
    <w:basedOn w:val="Normal"/>
    <w:next w:val="Normal"/>
    <w:autoRedefine/>
    <w:uiPriority w:val="39"/>
    <w:rsid w:val="00CC3278"/>
    <w:pPr>
      <w:tabs>
        <w:tab w:val="left" w:pos="448"/>
        <w:tab w:val="right" w:leader="dot" w:pos="9628"/>
      </w:tabs>
    </w:pPr>
  </w:style>
  <w:style w:type="character" w:styleId="PageNumber">
    <w:name w:val="page number"/>
    <w:basedOn w:val="DefaultParagraphFont"/>
    <w:rsid w:val="00520BC8"/>
  </w:style>
  <w:style w:type="paragraph" w:customStyle="1" w:styleId="STDDOCData">
    <w:name w:val="STD DOC Data"/>
    <w:basedOn w:val="Normal"/>
    <w:link w:val="STDDOCDataChar"/>
    <w:rsid w:val="00CC3278"/>
    <w:pPr>
      <w:tabs>
        <w:tab w:val="left" w:pos="1588"/>
      </w:tabs>
    </w:pPr>
  </w:style>
  <w:style w:type="character" w:customStyle="1" w:styleId="STDDOCDataChar">
    <w:name w:val="STD DOC Data Char"/>
    <w:link w:val="STDDOCData"/>
    <w:rsid w:val="00CC3278"/>
    <w:rPr>
      <w:rFonts w:ascii="Georgia" w:hAnsi="Georgia"/>
      <w:sz w:val="18"/>
      <w:szCs w:val="24"/>
      <w:lang w:val="en-GB" w:eastAsia="en-US" w:bidi="ar-SA"/>
    </w:rPr>
  </w:style>
  <w:style w:type="paragraph" w:customStyle="1" w:styleId="STDDOCHeader">
    <w:name w:val="STD DOC Header"/>
    <w:link w:val="STDDOCHeaderChar"/>
    <w:rsid w:val="00CC3278"/>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CC3278"/>
    <w:rPr>
      <w:rFonts w:ascii="Georgia" w:hAnsi="Georgia"/>
      <w:b/>
      <w:sz w:val="18"/>
      <w:szCs w:val="24"/>
      <w:lang w:val="de-DE" w:eastAsia="en-US" w:bidi="ar-SA"/>
    </w:rPr>
  </w:style>
  <w:style w:type="paragraph" w:customStyle="1" w:styleId="STDDOCDataLabel">
    <w:name w:val="STD DOC Data Label"/>
    <w:link w:val="STDDOCDataLabelCharChar"/>
    <w:rsid w:val="00CC3278"/>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CC3278"/>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CC3278"/>
    <w:rPr>
      <w:rFonts w:ascii="Georgia" w:hAnsi="Georgia" w:cs="Georgia"/>
      <w:b/>
      <w:color w:val="211E1E"/>
      <w:sz w:val="18"/>
      <w:szCs w:val="18"/>
      <w:lang w:val="en-GB" w:eastAsia="it-IT" w:bidi="ar-SA"/>
    </w:rPr>
  </w:style>
  <w:style w:type="paragraph" w:styleId="Header">
    <w:name w:val="header"/>
    <w:link w:val="HeaderChar"/>
    <w:rsid w:val="00520BC8"/>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character" w:customStyle="1" w:styleId="HeaderChar">
    <w:name w:val="Header Char"/>
    <w:link w:val="Header"/>
    <w:rsid w:val="00CC3278"/>
    <w:rPr>
      <w:rFonts w:ascii="Palatino Linotype" w:hAnsi="Palatino Linotype"/>
      <w:sz w:val="22"/>
      <w:szCs w:val="22"/>
    </w:rPr>
  </w:style>
  <w:style w:type="character" w:customStyle="1" w:styleId="Label">
    <w:name w:val="Label"/>
    <w:rsid w:val="00CC3278"/>
    <w:rPr>
      <w:rFonts w:ascii="FuturaTMedCon" w:hAnsi="FuturaTMedCon"/>
      <w:noProof/>
      <w:sz w:val="24"/>
    </w:rPr>
  </w:style>
  <w:style w:type="paragraph" w:customStyle="1" w:styleId="ESA-Logo">
    <w:name w:val="ESA-Logo"/>
    <w:basedOn w:val="Normal"/>
    <w:rsid w:val="00CC3278"/>
    <w:pPr>
      <w:spacing w:before="447"/>
      <w:jc w:val="right"/>
    </w:pPr>
  </w:style>
  <w:style w:type="paragraph" w:customStyle="1" w:styleId="sitename">
    <w:name w:val="sitename"/>
    <w:basedOn w:val="Normal"/>
    <w:rsid w:val="00CC3278"/>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semiHidden/>
    <w:rsid w:val="00520B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rsid w:val="00CC3278"/>
    <w:pPr>
      <w:spacing w:before="120"/>
      <w:jc w:val="both"/>
    </w:pPr>
    <w:rPr>
      <w:szCs w:val="20"/>
    </w:rPr>
  </w:style>
  <w:style w:type="character" w:styleId="Hyperlink">
    <w:name w:val="Hyperlink"/>
    <w:uiPriority w:val="99"/>
    <w:rsid w:val="00520BC8"/>
    <w:rPr>
      <w:color w:val="0000FF"/>
      <w:u w:val="single"/>
    </w:rPr>
  </w:style>
  <w:style w:type="paragraph" w:customStyle="1" w:styleId="ESA-Classification">
    <w:name w:val="ESA-Classification"/>
    <w:basedOn w:val="Normal"/>
    <w:next w:val="Normal"/>
    <w:rsid w:val="00CC3278"/>
    <w:rPr>
      <w:rFonts w:ascii="NotesEsa" w:hAnsi="NotesEsa"/>
      <w:sz w:val="16"/>
    </w:rPr>
  </w:style>
  <w:style w:type="paragraph" w:styleId="Footer">
    <w:name w:val="footer"/>
    <w:basedOn w:val="Normal"/>
    <w:link w:val="FooterChar"/>
    <w:rsid w:val="00520BC8"/>
    <w:pPr>
      <w:pBdr>
        <w:top w:val="single" w:sz="4" w:space="1" w:color="auto"/>
      </w:pBdr>
      <w:tabs>
        <w:tab w:val="center" w:pos="4153"/>
        <w:tab w:val="right" w:pos="8306"/>
      </w:tabs>
      <w:spacing w:before="240"/>
      <w:jc w:val="center"/>
    </w:pPr>
    <w:rPr>
      <w:sz w:val="22"/>
    </w:rPr>
  </w:style>
  <w:style w:type="paragraph" w:customStyle="1" w:styleId="ESA-Signature">
    <w:name w:val="ESA-Signature"/>
    <w:basedOn w:val="Normal"/>
    <w:rsid w:val="00CC3278"/>
    <w:pPr>
      <w:tabs>
        <w:tab w:val="right" w:pos="9900"/>
      </w:tabs>
      <w:ind w:right="360"/>
    </w:pPr>
    <w:rPr>
      <w:b/>
      <w:noProof/>
      <w:color w:val="8B8D8E"/>
      <w:szCs w:val="18"/>
    </w:rPr>
  </w:style>
  <w:style w:type="paragraph" w:customStyle="1" w:styleId="ESA-Logo2">
    <w:name w:val="ESA-Logo2"/>
    <w:basedOn w:val="ESA-Logo"/>
    <w:rsid w:val="00CC3278"/>
    <w:pPr>
      <w:spacing w:after="360"/>
    </w:pPr>
  </w:style>
  <w:style w:type="paragraph" w:customStyle="1" w:styleId="Appendix">
    <w:name w:val="Appendix"/>
    <w:basedOn w:val="Heading1"/>
    <w:next w:val="BodytextJustified"/>
    <w:rsid w:val="00CC3278"/>
    <w:pPr>
      <w:numPr>
        <w:ilvl w:val="8"/>
        <w:numId w:val="4"/>
      </w:numPr>
      <w:spacing w:before="0"/>
      <w:outlineLvl w:val="8"/>
    </w:pPr>
    <w:rPr>
      <w:szCs w:val="20"/>
    </w:rPr>
  </w:style>
  <w:style w:type="paragraph" w:customStyle="1" w:styleId="Heading0">
    <w:name w:val="Heading 0"/>
    <w:next w:val="paragraph"/>
    <w:link w:val="Heading0Char"/>
    <w:rsid w:val="00F27286"/>
    <w:pPr>
      <w:keepNext/>
      <w:keepLines/>
      <w:pageBreakBefore/>
      <w:pBdr>
        <w:bottom w:val="single" w:sz="2" w:space="1" w:color="auto"/>
      </w:pBdr>
      <w:suppressAutoHyphens/>
      <w:spacing w:before="600" w:after="480"/>
      <w:jc w:val="right"/>
    </w:pPr>
    <w:rPr>
      <w:rFonts w:ascii="Arial" w:hAnsi="Arial"/>
      <w:b/>
      <w:noProof/>
      <w:sz w:val="40"/>
      <w:szCs w:val="24"/>
    </w:rPr>
  </w:style>
  <w:style w:type="paragraph" w:customStyle="1" w:styleId="Bullet10">
    <w:name w:val="Bullet1"/>
    <w:basedOn w:val="BodytextJustified"/>
    <w:rsid w:val="00CC3278"/>
    <w:pPr>
      <w:numPr>
        <w:numId w:val="3"/>
      </w:numPr>
    </w:pPr>
    <w:rPr>
      <w:lang w:val="en-US"/>
    </w:rPr>
  </w:style>
  <w:style w:type="paragraph" w:customStyle="1" w:styleId="Graphic">
    <w:name w:val="Graphic"/>
    <w:next w:val="BodytextJustified"/>
    <w:rsid w:val="00CC3278"/>
    <w:pPr>
      <w:keepNext/>
      <w:widowControl w:val="0"/>
      <w:spacing w:before="240"/>
      <w:jc w:val="center"/>
    </w:pPr>
    <w:rPr>
      <w:rFonts w:ascii="Georgia" w:hAnsi="Georgia"/>
      <w:sz w:val="24"/>
      <w:lang w:val="en-US" w:eastAsia="en-US"/>
    </w:rPr>
  </w:style>
  <w:style w:type="paragraph" w:customStyle="1" w:styleId="Indent1">
    <w:name w:val="Indent1"/>
    <w:basedOn w:val="BodytextJustified"/>
    <w:rsid w:val="00CC3278"/>
    <w:pPr>
      <w:ind w:left="567"/>
    </w:pPr>
    <w:rPr>
      <w:lang w:val="en-US"/>
    </w:rPr>
  </w:style>
  <w:style w:type="paragraph" w:customStyle="1" w:styleId="TablecellLEFT">
    <w:name w:val="Table:cellLEFT"/>
    <w:rsid w:val="00D34E4C"/>
    <w:pPr>
      <w:spacing w:before="80"/>
    </w:pPr>
    <w:rPr>
      <w:rFonts w:ascii="Palatino Linotype" w:hAnsi="Palatino Linotype"/>
      <w:sz w:val="18"/>
    </w:rPr>
  </w:style>
  <w:style w:type="paragraph" w:customStyle="1" w:styleId="Bullet2">
    <w:name w:val="Bullet2"/>
    <w:basedOn w:val="Bullet10"/>
    <w:rsid w:val="00CC3278"/>
    <w:pPr>
      <w:numPr>
        <w:numId w:val="2"/>
      </w:numPr>
    </w:pPr>
  </w:style>
  <w:style w:type="paragraph" w:customStyle="1" w:styleId="Appendix2">
    <w:name w:val="Appendix2"/>
    <w:basedOn w:val="Heading2"/>
    <w:next w:val="BodytextJustified"/>
    <w:rsid w:val="00CC3278"/>
    <w:pPr>
      <w:numPr>
        <w:numId w:val="5"/>
      </w:numPr>
    </w:pPr>
  </w:style>
  <w:style w:type="paragraph" w:customStyle="1" w:styleId="Appendix3">
    <w:name w:val="Appendix3"/>
    <w:basedOn w:val="Heading3"/>
    <w:next w:val="BodytextJustified"/>
    <w:rsid w:val="00CC3278"/>
    <w:pPr>
      <w:numPr>
        <w:numId w:val="5"/>
      </w:numPr>
    </w:pPr>
  </w:style>
  <w:style w:type="paragraph" w:customStyle="1" w:styleId="KK">
    <w:name w:val="KK"/>
    <w:rsid w:val="00CC3278"/>
    <w:rPr>
      <w:rFonts w:ascii="Georgia" w:hAnsi="Georgia"/>
      <w:b/>
      <w:caps/>
      <w:sz w:val="28"/>
      <w:lang w:eastAsia="en-US"/>
    </w:rPr>
  </w:style>
  <w:style w:type="paragraph" w:customStyle="1" w:styleId="Appendix1">
    <w:name w:val="Appendix1"/>
    <w:basedOn w:val="Heading1"/>
    <w:next w:val="BodytextJustified"/>
    <w:rsid w:val="00CC3278"/>
    <w:pPr>
      <w:numPr>
        <w:numId w:val="5"/>
      </w:numPr>
    </w:pPr>
  </w:style>
  <w:style w:type="paragraph" w:styleId="Caption">
    <w:name w:val="caption"/>
    <w:basedOn w:val="Normal"/>
    <w:next w:val="Normal"/>
    <w:link w:val="CaptionChar"/>
    <w:qFormat/>
    <w:rsid w:val="003A27DD"/>
    <w:pPr>
      <w:spacing w:before="120" w:after="240"/>
      <w:jc w:val="center"/>
    </w:pPr>
    <w:rPr>
      <w:b/>
      <w:bCs/>
      <w:szCs w:val="20"/>
    </w:rPr>
  </w:style>
  <w:style w:type="paragraph" w:customStyle="1" w:styleId="paragraph">
    <w:name w:val="paragraph"/>
    <w:link w:val="paragraphChar"/>
    <w:rsid w:val="00216F15"/>
    <w:pPr>
      <w:tabs>
        <w:tab w:val="left" w:pos="567"/>
      </w:tabs>
      <w:suppressAutoHyphens/>
      <w:spacing w:before="120"/>
      <w:jc w:val="both"/>
    </w:pPr>
    <w:rPr>
      <w:rFonts w:ascii="Palatino Linotype" w:hAnsi="Palatino Linotype"/>
      <w:noProof/>
      <w:szCs w:val="22"/>
    </w:rPr>
  </w:style>
  <w:style w:type="paragraph" w:customStyle="1" w:styleId="graphic0">
    <w:name w:val="graphic"/>
    <w:rsid w:val="00520BC8"/>
    <w:pPr>
      <w:keepNext/>
      <w:keepLines/>
      <w:spacing w:before="360"/>
      <w:jc w:val="center"/>
    </w:pPr>
    <w:rPr>
      <w:szCs w:val="24"/>
      <w:lang w:val="en-US"/>
    </w:rPr>
  </w:style>
  <w:style w:type="paragraph" w:styleId="Title">
    <w:name w:val="Title"/>
    <w:next w:val="Subtitle"/>
    <w:qFormat/>
    <w:rsid w:val="00520BC8"/>
    <w:pPr>
      <w:pBdr>
        <w:bottom w:val="single" w:sz="48" w:space="6" w:color="339966"/>
      </w:pBdr>
      <w:spacing w:before="1680" w:after="120"/>
      <w:ind w:left="1418"/>
      <w:outlineLvl w:val="0"/>
    </w:pPr>
    <w:rPr>
      <w:rFonts w:ascii="Arial" w:hAnsi="Arial" w:cs="Arial"/>
      <w:b/>
      <w:bCs/>
      <w:kern w:val="28"/>
      <w:sz w:val="72"/>
      <w:szCs w:val="32"/>
    </w:rPr>
  </w:style>
  <w:style w:type="paragraph" w:styleId="Subtitle">
    <w:name w:val="Subtitle"/>
    <w:qFormat/>
    <w:rsid w:val="00520BC8"/>
    <w:pPr>
      <w:spacing w:before="240" w:after="60"/>
      <w:ind w:left="1418"/>
      <w:outlineLvl w:val="1"/>
    </w:pPr>
    <w:rPr>
      <w:rFonts w:ascii="Arial" w:hAnsi="Arial" w:cs="Arial"/>
      <w:b/>
      <w:sz w:val="44"/>
      <w:szCs w:val="24"/>
    </w:rPr>
  </w:style>
  <w:style w:type="paragraph" w:customStyle="1" w:styleId="ECSSsecretariat">
    <w:name w:val="ECSSsecretariat"/>
    <w:rsid w:val="00520BC8"/>
    <w:pPr>
      <w:spacing w:before="5160"/>
      <w:contextualSpacing/>
      <w:jc w:val="right"/>
    </w:pPr>
    <w:rPr>
      <w:rFonts w:ascii="Arial" w:hAnsi="Arial"/>
      <w:b/>
      <w:sz w:val="24"/>
      <w:szCs w:val="24"/>
    </w:rPr>
  </w:style>
  <w:style w:type="paragraph" w:customStyle="1" w:styleId="equation">
    <w:name w:val="equation"/>
    <w:autoRedefine/>
    <w:rsid w:val="000F72D4"/>
    <w:pPr>
      <w:tabs>
        <w:tab w:val="left" w:pos="2041"/>
        <w:tab w:val="left" w:pos="3481"/>
        <w:tab w:val="left" w:pos="4921"/>
        <w:tab w:val="left" w:pos="6361"/>
      </w:tabs>
      <w:autoSpaceDE w:val="0"/>
      <w:autoSpaceDN w:val="0"/>
      <w:adjustRightInd w:val="0"/>
      <w:spacing w:before="79" w:after="79" w:line="240" w:lineRule="atLeast"/>
      <w:jc w:val="center"/>
    </w:pPr>
    <w:rPr>
      <w:rFonts w:ascii="NewCenturySchlbk" w:hAnsi="NewCenturySchlbk"/>
      <w:lang w:eastAsia="en-US"/>
    </w:rPr>
  </w:style>
  <w:style w:type="paragraph" w:customStyle="1" w:styleId="NOTEnum">
    <w:name w:val="NOTE:num"/>
    <w:autoRedefine/>
    <w:rsid w:val="000F72D4"/>
    <w:pPr>
      <w:numPr>
        <w:numId w:val="26"/>
      </w:numPr>
      <w:spacing w:before="60" w:after="60"/>
      <w:jc w:val="both"/>
    </w:pPr>
    <w:rPr>
      <w:rFonts w:ascii="Palatino Linotype" w:hAnsi="Palatino Linotype"/>
      <w:szCs w:val="24"/>
    </w:rPr>
  </w:style>
  <w:style w:type="paragraph" w:customStyle="1" w:styleId="NOTE">
    <w:name w:val="NOTE"/>
    <w:link w:val="NOTEChar"/>
    <w:rsid w:val="00794DE8"/>
    <w:pPr>
      <w:numPr>
        <w:numId w:val="24"/>
      </w:numPr>
      <w:spacing w:before="120"/>
      <w:ind w:right="567"/>
      <w:jc w:val="both"/>
    </w:pPr>
    <w:rPr>
      <w:rFonts w:ascii="Palatino Linotype" w:hAnsi="Palatino Linotype"/>
      <w:noProof/>
      <w:szCs w:val="22"/>
    </w:rPr>
  </w:style>
  <w:style w:type="paragraph" w:customStyle="1" w:styleId="requireindent2">
    <w:name w:val="require:indent2"/>
    <w:basedOn w:val="require"/>
    <w:semiHidden/>
    <w:rsid w:val="00520BC8"/>
    <w:pPr>
      <w:ind w:left="3119"/>
    </w:pPr>
  </w:style>
  <w:style w:type="paragraph" w:customStyle="1" w:styleId="NOTEcont">
    <w:name w:val="NOTE:cont"/>
    <w:rsid w:val="00BC07B0"/>
    <w:pPr>
      <w:numPr>
        <w:ilvl w:val="3"/>
        <w:numId w:val="24"/>
      </w:numPr>
      <w:spacing w:before="60"/>
      <w:ind w:right="567"/>
      <w:jc w:val="both"/>
    </w:pPr>
    <w:rPr>
      <w:rFonts w:ascii="Palatino Linotype" w:hAnsi="Palatino Linotype"/>
      <w:szCs w:val="22"/>
    </w:rPr>
  </w:style>
  <w:style w:type="paragraph" w:customStyle="1" w:styleId="requireindentpara2">
    <w:name w:val="require:indentpara2"/>
    <w:semiHidden/>
    <w:rsid w:val="00520BC8"/>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lang w:val="en-US" w:eastAsia="en-US"/>
    </w:rPr>
  </w:style>
  <w:style w:type="paragraph" w:customStyle="1" w:styleId="NOTEnumbered">
    <w:name w:val="NOTE:numbered"/>
    <w:link w:val="NOTEnumberedCar"/>
    <w:rsid w:val="000831CE"/>
    <w:pPr>
      <w:numPr>
        <w:ilvl w:val="1"/>
        <w:numId w:val="24"/>
      </w:numPr>
      <w:spacing w:before="60"/>
      <w:ind w:left="2269" w:right="567" w:hanging="851"/>
      <w:jc w:val="both"/>
    </w:pPr>
    <w:rPr>
      <w:rFonts w:ascii="Palatino Linotype" w:hAnsi="Palatino Linotype"/>
      <w:szCs w:val="22"/>
      <w:lang w:val="en-US"/>
    </w:rPr>
  </w:style>
  <w:style w:type="paragraph" w:customStyle="1" w:styleId="NOTEbul">
    <w:name w:val="NOTE:bul"/>
    <w:rsid w:val="00520BC8"/>
    <w:pPr>
      <w:numPr>
        <w:ilvl w:val="2"/>
        <w:numId w:val="24"/>
      </w:numPr>
      <w:spacing w:before="60"/>
      <w:ind w:right="567"/>
      <w:jc w:val="both"/>
    </w:pPr>
    <w:rPr>
      <w:rFonts w:ascii="Palatino Linotype" w:hAnsi="Palatino Linotype"/>
      <w:szCs w:val="22"/>
    </w:rPr>
  </w:style>
  <w:style w:type="paragraph" w:customStyle="1" w:styleId="EXPECTEDOUTPUT">
    <w:name w:val="EXPECTED OUTPUT"/>
    <w:next w:val="paragraph"/>
    <w:rsid w:val="00520BC8"/>
    <w:pPr>
      <w:numPr>
        <w:numId w:val="21"/>
      </w:numPr>
      <w:spacing w:before="120"/>
      <w:jc w:val="both"/>
    </w:pPr>
    <w:rPr>
      <w:rFonts w:ascii="Palatino Linotype" w:hAnsi="Palatino Linotype"/>
      <w:i/>
      <w:szCs w:val="24"/>
    </w:rPr>
  </w:style>
  <w:style w:type="paragraph" w:customStyle="1" w:styleId="TablecellCENTER">
    <w:name w:val="Table:cellCENTER"/>
    <w:basedOn w:val="TablecellLEFT"/>
    <w:rsid w:val="00520BC8"/>
    <w:pPr>
      <w:jc w:val="center"/>
    </w:pPr>
  </w:style>
  <w:style w:type="paragraph" w:customStyle="1" w:styleId="TableHeaderLEFT">
    <w:name w:val="Table:HeaderLEFT"/>
    <w:basedOn w:val="TablecellLEFT"/>
    <w:rsid w:val="00520BC8"/>
    <w:rPr>
      <w:b/>
      <w:sz w:val="22"/>
      <w:szCs w:val="22"/>
    </w:rPr>
  </w:style>
  <w:style w:type="paragraph" w:customStyle="1" w:styleId="TableHeaderCENTER">
    <w:name w:val="Table:HeaderCENTER"/>
    <w:basedOn w:val="TablecellLEFT"/>
    <w:rsid w:val="00520BC8"/>
    <w:pPr>
      <w:jc w:val="center"/>
    </w:pPr>
    <w:rPr>
      <w:b/>
      <w:sz w:val="22"/>
    </w:rPr>
  </w:style>
  <w:style w:type="paragraph" w:customStyle="1" w:styleId="Bul1">
    <w:name w:val="Bul1"/>
    <w:rsid w:val="00040134"/>
    <w:pPr>
      <w:numPr>
        <w:numId w:val="23"/>
      </w:numPr>
      <w:spacing w:before="80"/>
      <w:jc w:val="both"/>
    </w:pPr>
    <w:rPr>
      <w:rFonts w:ascii="Palatino Linotype" w:hAnsi="Palatino Linotype"/>
    </w:rPr>
  </w:style>
  <w:style w:type="paragraph" w:customStyle="1" w:styleId="Annex1">
    <w:name w:val="Annex1"/>
    <w:next w:val="paragraph"/>
    <w:rsid w:val="00216F15"/>
    <w:pPr>
      <w:keepNext/>
      <w:keepLines/>
      <w:pageBreakBefore/>
      <w:numPr>
        <w:numId w:val="25"/>
      </w:numPr>
      <w:pBdr>
        <w:bottom w:val="single" w:sz="4" w:space="0" w:color="auto"/>
      </w:pBdr>
      <w:suppressAutoHyphens/>
      <w:spacing w:before="600" w:after="480"/>
      <w:jc w:val="right"/>
    </w:pPr>
    <w:rPr>
      <w:rFonts w:ascii="Arial" w:hAnsi="Arial"/>
      <w:b/>
      <w:noProof/>
      <w:sz w:val="44"/>
      <w:szCs w:val="24"/>
    </w:rPr>
  </w:style>
  <w:style w:type="paragraph" w:customStyle="1" w:styleId="Annex2">
    <w:name w:val="Annex2"/>
    <w:basedOn w:val="paragraph"/>
    <w:next w:val="paragraph"/>
    <w:rsid w:val="00216F15"/>
    <w:pPr>
      <w:keepNext/>
      <w:keepLines/>
      <w:numPr>
        <w:ilvl w:val="1"/>
        <w:numId w:val="25"/>
      </w:numPr>
      <w:tabs>
        <w:tab w:val="clear" w:pos="567"/>
      </w:tabs>
      <w:spacing w:before="600"/>
      <w:jc w:val="left"/>
    </w:pPr>
    <w:rPr>
      <w:rFonts w:ascii="Arial" w:hAnsi="Arial"/>
      <w:b/>
      <w:sz w:val="32"/>
      <w:szCs w:val="32"/>
    </w:rPr>
  </w:style>
  <w:style w:type="paragraph" w:customStyle="1" w:styleId="Annex3">
    <w:name w:val="Annex3"/>
    <w:basedOn w:val="paragraph"/>
    <w:next w:val="paragraph"/>
    <w:rsid w:val="00520BC8"/>
    <w:pPr>
      <w:keepNext/>
      <w:numPr>
        <w:ilvl w:val="2"/>
        <w:numId w:val="25"/>
      </w:numPr>
      <w:spacing w:before="480"/>
      <w:jc w:val="left"/>
    </w:pPr>
    <w:rPr>
      <w:rFonts w:ascii="Arial" w:hAnsi="Arial"/>
      <w:b/>
      <w:sz w:val="26"/>
      <w:szCs w:val="28"/>
    </w:rPr>
  </w:style>
  <w:style w:type="paragraph" w:customStyle="1" w:styleId="Annex4">
    <w:name w:val="Annex4"/>
    <w:basedOn w:val="paragraph"/>
    <w:next w:val="paragraph"/>
    <w:rsid w:val="00520BC8"/>
    <w:pPr>
      <w:keepNext/>
      <w:numPr>
        <w:ilvl w:val="3"/>
        <w:numId w:val="25"/>
      </w:numPr>
      <w:spacing w:before="360"/>
      <w:jc w:val="left"/>
    </w:pPr>
    <w:rPr>
      <w:rFonts w:ascii="Arial" w:hAnsi="Arial"/>
      <w:b/>
      <w:sz w:val="24"/>
    </w:rPr>
  </w:style>
  <w:style w:type="paragraph" w:customStyle="1" w:styleId="Annex5">
    <w:name w:val="Annex5"/>
    <w:basedOn w:val="paragraph"/>
    <w:rsid w:val="00520BC8"/>
    <w:pPr>
      <w:keepNext/>
      <w:numPr>
        <w:ilvl w:val="4"/>
        <w:numId w:val="25"/>
      </w:numPr>
      <w:spacing w:before="240"/>
      <w:jc w:val="left"/>
    </w:pPr>
    <w:rPr>
      <w:rFonts w:ascii="Arial" w:hAnsi="Arial"/>
      <w:sz w:val="22"/>
    </w:rPr>
  </w:style>
  <w:style w:type="paragraph" w:customStyle="1" w:styleId="reqAnnex1">
    <w:name w:val="reqAnnex1"/>
    <w:basedOn w:val="Normal"/>
    <w:semiHidden/>
    <w:rsid w:val="00520BC8"/>
  </w:style>
  <w:style w:type="paragraph" w:customStyle="1" w:styleId="reqAnnex2">
    <w:name w:val="reqAnnex2"/>
    <w:basedOn w:val="Normal"/>
    <w:semiHidden/>
    <w:rsid w:val="00520BC8"/>
  </w:style>
  <w:style w:type="paragraph" w:customStyle="1" w:styleId="reqAnnex3">
    <w:name w:val="reqAnnex3"/>
    <w:basedOn w:val="Normal"/>
    <w:semiHidden/>
    <w:rsid w:val="00520BC8"/>
    <w:pPr>
      <w:spacing w:before="120"/>
      <w:jc w:val="both"/>
    </w:pPr>
    <w:rPr>
      <w:sz w:val="20"/>
      <w:szCs w:val="22"/>
    </w:rPr>
  </w:style>
  <w:style w:type="paragraph" w:customStyle="1" w:styleId="Published">
    <w:name w:val="Published"/>
    <w:basedOn w:val="Normal"/>
    <w:rsid w:val="00520BC8"/>
    <w:pPr>
      <w:tabs>
        <w:tab w:val="left" w:pos="1418"/>
      </w:tabs>
      <w:autoSpaceDE w:val="0"/>
      <w:autoSpaceDN w:val="0"/>
      <w:adjustRightInd w:val="0"/>
      <w:ind w:left="1418" w:hanging="1418"/>
    </w:pPr>
    <w:rPr>
      <w:rFonts w:cs="TimesNewRomanPSMT"/>
      <w:sz w:val="18"/>
      <w:szCs w:val="18"/>
    </w:rPr>
  </w:style>
  <w:style w:type="paragraph" w:customStyle="1" w:styleId="References">
    <w:name w:val="References"/>
    <w:rsid w:val="00520BC8"/>
    <w:pPr>
      <w:numPr>
        <w:numId w:val="19"/>
      </w:numPr>
      <w:spacing w:before="120"/>
    </w:pPr>
    <w:rPr>
      <w:rFonts w:ascii="Palatino Linotype" w:hAnsi="Palatino Linotype"/>
      <w:szCs w:val="22"/>
    </w:rPr>
  </w:style>
  <w:style w:type="character" w:styleId="CommentReference">
    <w:name w:val="annotation reference"/>
    <w:uiPriority w:val="99"/>
    <w:semiHidden/>
    <w:rsid w:val="00520BC8"/>
    <w:rPr>
      <w:sz w:val="16"/>
      <w:szCs w:val="16"/>
    </w:rPr>
  </w:style>
  <w:style w:type="paragraph" w:styleId="CommentText">
    <w:name w:val="annotation text"/>
    <w:basedOn w:val="Normal"/>
    <w:link w:val="CommentTextChar"/>
    <w:uiPriority w:val="99"/>
    <w:semiHidden/>
    <w:rsid w:val="00520BC8"/>
    <w:rPr>
      <w:sz w:val="20"/>
      <w:szCs w:val="20"/>
    </w:rPr>
  </w:style>
  <w:style w:type="paragraph" w:styleId="CommentSubject">
    <w:name w:val="annotation subject"/>
    <w:basedOn w:val="CommentText"/>
    <w:next w:val="CommentText"/>
    <w:semiHidden/>
    <w:rsid w:val="00520BC8"/>
    <w:rPr>
      <w:b/>
      <w:bCs/>
    </w:rPr>
  </w:style>
  <w:style w:type="paragraph" w:styleId="BalloonText">
    <w:name w:val="Balloon Text"/>
    <w:basedOn w:val="Normal"/>
    <w:semiHidden/>
    <w:rsid w:val="00520BC8"/>
    <w:rPr>
      <w:rFonts w:ascii="Tahoma" w:hAnsi="Tahoma" w:cs="Tahoma"/>
      <w:sz w:val="16"/>
      <w:szCs w:val="16"/>
    </w:rPr>
  </w:style>
  <w:style w:type="paragraph" w:customStyle="1" w:styleId="Style1">
    <w:name w:val="Style1"/>
    <w:basedOn w:val="paragraph"/>
    <w:semiHidden/>
    <w:rsid w:val="00520BC8"/>
  </w:style>
  <w:style w:type="paragraph" w:customStyle="1" w:styleId="DRD1">
    <w:name w:val="DRD1"/>
    <w:next w:val="Normal"/>
    <w:rsid w:val="00520BC8"/>
    <w:pPr>
      <w:keepNext/>
      <w:keepLines/>
      <w:numPr>
        <w:numId w:val="22"/>
      </w:numPr>
      <w:suppressAutoHyphens/>
      <w:spacing w:before="360"/>
    </w:pPr>
    <w:rPr>
      <w:rFonts w:ascii="Palatino Linotype" w:hAnsi="Palatino Linotype"/>
      <w:b/>
      <w:sz w:val="24"/>
      <w:szCs w:val="24"/>
    </w:rPr>
  </w:style>
  <w:style w:type="paragraph" w:customStyle="1" w:styleId="DRD2">
    <w:name w:val="DRD2"/>
    <w:next w:val="Normal"/>
    <w:rsid w:val="00520BC8"/>
    <w:pPr>
      <w:keepNext/>
      <w:keepLines/>
      <w:numPr>
        <w:ilvl w:val="1"/>
        <w:numId w:val="22"/>
      </w:numPr>
      <w:suppressAutoHyphens/>
      <w:spacing w:before="240"/>
    </w:pPr>
    <w:rPr>
      <w:rFonts w:ascii="Palatino Linotype" w:hAnsi="Palatino Linotype"/>
      <w:b/>
      <w:sz w:val="22"/>
      <w:szCs w:val="22"/>
    </w:rPr>
  </w:style>
  <w:style w:type="paragraph" w:customStyle="1" w:styleId="EXPECTEDOUTPUTCONT">
    <w:name w:val="EXPECTED OUTPUT:CONT"/>
    <w:basedOn w:val="Normal"/>
    <w:rsid w:val="00520BC8"/>
    <w:pPr>
      <w:keepLines/>
      <w:tabs>
        <w:tab w:val="left" w:pos="5103"/>
      </w:tabs>
      <w:autoSpaceDE w:val="0"/>
      <w:autoSpaceDN w:val="0"/>
      <w:adjustRightInd w:val="0"/>
      <w:spacing w:before="60" w:after="60" w:line="240" w:lineRule="atLeast"/>
      <w:ind w:left="5104" w:hanging="284"/>
      <w:jc w:val="both"/>
    </w:pPr>
    <w:rPr>
      <w:rFonts w:cs="NewCenturySchlbk"/>
      <w:i/>
      <w:iCs/>
      <w:sz w:val="20"/>
      <w:szCs w:val="20"/>
      <w:lang w:eastAsia="en-US"/>
    </w:rPr>
  </w:style>
  <w:style w:type="paragraph" w:customStyle="1" w:styleId="CaptionTable">
    <w:name w:val="CaptionTable"/>
    <w:basedOn w:val="Caption"/>
    <w:next w:val="paragraph"/>
    <w:rsid w:val="003A27DD"/>
    <w:pPr>
      <w:keepNext/>
      <w:keepLines/>
      <w:spacing w:before="360" w:after="0"/>
    </w:pPr>
  </w:style>
  <w:style w:type="numbering" w:styleId="111111">
    <w:name w:val="Outline List 2"/>
    <w:basedOn w:val="NoList"/>
    <w:semiHidden/>
    <w:rsid w:val="00520BC8"/>
    <w:pPr>
      <w:numPr>
        <w:numId w:val="6"/>
      </w:numPr>
    </w:pPr>
  </w:style>
  <w:style w:type="numbering" w:styleId="1ai">
    <w:name w:val="Outline List 1"/>
    <w:basedOn w:val="NoList"/>
    <w:semiHidden/>
    <w:rsid w:val="00520BC8"/>
    <w:pPr>
      <w:numPr>
        <w:numId w:val="7"/>
      </w:numPr>
    </w:pPr>
  </w:style>
  <w:style w:type="numbering" w:styleId="ArticleSection">
    <w:name w:val="Outline List 3"/>
    <w:basedOn w:val="NoList"/>
    <w:semiHidden/>
    <w:rsid w:val="00520BC8"/>
    <w:pPr>
      <w:numPr>
        <w:numId w:val="8"/>
      </w:numPr>
    </w:pPr>
  </w:style>
  <w:style w:type="paragraph" w:styleId="BlockText">
    <w:name w:val="Block Text"/>
    <w:basedOn w:val="Normal"/>
    <w:semiHidden/>
    <w:rsid w:val="00520BC8"/>
    <w:pPr>
      <w:spacing w:after="120"/>
      <w:ind w:left="1440" w:right="1440"/>
    </w:pPr>
  </w:style>
  <w:style w:type="paragraph" w:styleId="BodyText">
    <w:name w:val="Body Text"/>
    <w:basedOn w:val="Normal"/>
    <w:link w:val="BodyTextChar"/>
    <w:semiHidden/>
    <w:rsid w:val="00520BC8"/>
    <w:pPr>
      <w:spacing w:after="120"/>
    </w:pPr>
  </w:style>
  <w:style w:type="paragraph" w:styleId="BodyText2">
    <w:name w:val="Body Text 2"/>
    <w:basedOn w:val="Normal"/>
    <w:semiHidden/>
    <w:rsid w:val="00520BC8"/>
    <w:pPr>
      <w:spacing w:after="120" w:line="480" w:lineRule="auto"/>
    </w:pPr>
  </w:style>
  <w:style w:type="paragraph" w:styleId="BodyText3">
    <w:name w:val="Body Text 3"/>
    <w:basedOn w:val="Normal"/>
    <w:semiHidden/>
    <w:rsid w:val="00520BC8"/>
    <w:pPr>
      <w:spacing w:after="120"/>
    </w:pPr>
    <w:rPr>
      <w:sz w:val="16"/>
      <w:szCs w:val="16"/>
    </w:rPr>
  </w:style>
  <w:style w:type="paragraph" w:styleId="BodyTextFirstIndent">
    <w:name w:val="Body Text First Indent"/>
    <w:basedOn w:val="BodyText"/>
    <w:semiHidden/>
    <w:rsid w:val="00520BC8"/>
    <w:pPr>
      <w:ind w:firstLine="210"/>
    </w:pPr>
  </w:style>
  <w:style w:type="paragraph" w:styleId="BodyTextIndent">
    <w:name w:val="Body Text Indent"/>
    <w:basedOn w:val="Normal"/>
    <w:semiHidden/>
    <w:rsid w:val="00520BC8"/>
    <w:pPr>
      <w:spacing w:after="120"/>
      <w:ind w:left="283"/>
    </w:pPr>
  </w:style>
  <w:style w:type="paragraph" w:styleId="BodyTextFirstIndent2">
    <w:name w:val="Body Text First Indent 2"/>
    <w:basedOn w:val="BodyTextIndent"/>
    <w:semiHidden/>
    <w:rsid w:val="00520BC8"/>
    <w:pPr>
      <w:ind w:firstLine="210"/>
    </w:pPr>
  </w:style>
  <w:style w:type="paragraph" w:styleId="BodyTextIndent2">
    <w:name w:val="Body Text Indent 2"/>
    <w:basedOn w:val="Normal"/>
    <w:semiHidden/>
    <w:rsid w:val="00520BC8"/>
    <w:pPr>
      <w:spacing w:after="120" w:line="480" w:lineRule="auto"/>
      <w:ind w:left="283"/>
    </w:pPr>
  </w:style>
  <w:style w:type="paragraph" w:styleId="BodyTextIndent3">
    <w:name w:val="Body Text Indent 3"/>
    <w:basedOn w:val="Normal"/>
    <w:semiHidden/>
    <w:rsid w:val="00520BC8"/>
    <w:pPr>
      <w:spacing w:after="120"/>
      <w:ind w:left="283"/>
    </w:pPr>
    <w:rPr>
      <w:sz w:val="16"/>
      <w:szCs w:val="16"/>
    </w:rPr>
  </w:style>
  <w:style w:type="paragraph" w:styleId="Closing">
    <w:name w:val="Closing"/>
    <w:basedOn w:val="Normal"/>
    <w:semiHidden/>
    <w:rsid w:val="00520BC8"/>
    <w:pPr>
      <w:ind w:left="4252"/>
    </w:pPr>
  </w:style>
  <w:style w:type="paragraph" w:styleId="Date">
    <w:name w:val="Date"/>
    <w:basedOn w:val="Normal"/>
    <w:next w:val="Normal"/>
    <w:semiHidden/>
    <w:rsid w:val="00520BC8"/>
  </w:style>
  <w:style w:type="paragraph" w:styleId="E-mailSignature">
    <w:name w:val="E-mail Signature"/>
    <w:basedOn w:val="Normal"/>
    <w:semiHidden/>
    <w:rsid w:val="00520BC8"/>
  </w:style>
  <w:style w:type="character" w:styleId="Emphasis">
    <w:name w:val="Emphasis"/>
    <w:uiPriority w:val="20"/>
    <w:qFormat/>
    <w:rsid w:val="00520BC8"/>
    <w:rPr>
      <w:i/>
      <w:iCs/>
    </w:rPr>
  </w:style>
  <w:style w:type="paragraph" w:styleId="EnvelopeAddress">
    <w:name w:val="envelope address"/>
    <w:basedOn w:val="Normal"/>
    <w:semiHidden/>
    <w:rsid w:val="00520BC8"/>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20BC8"/>
    <w:rPr>
      <w:rFonts w:ascii="Arial" w:hAnsi="Arial" w:cs="Arial"/>
      <w:sz w:val="20"/>
      <w:szCs w:val="20"/>
    </w:rPr>
  </w:style>
  <w:style w:type="character" w:styleId="HTMLAcronym">
    <w:name w:val="HTML Acronym"/>
    <w:basedOn w:val="DefaultParagraphFont"/>
    <w:semiHidden/>
    <w:rsid w:val="00520BC8"/>
  </w:style>
  <w:style w:type="paragraph" w:styleId="HTMLAddress">
    <w:name w:val="HTML Address"/>
    <w:basedOn w:val="Normal"/>
    <w:semiHidden/>
    <w:rsid w:val="00520BC8"/>
    <w:rPr>
      <w:i/>
      <w:iCs/>
    </w:rPr>
  </w:style>
  <w:style w:type="character" w:styleId="HTMLCite">
    <w:name w:val="HTML Cite"/>
    <w:semiHidden/>
    <w:rsid w:val="00520BC8"/>
    <w:rPr>
      <w:i/>
      <w:iCs/>
    </w:rPr>
  </w:style>
  <w:style w:type="character" w:styleId="HTMLCode">
    <w:name w:val="HTML Code"/>
    <w:semiHidden/>
    <w:rsid w:val="00520BC8"/>
    <w:rPr>
      <w:rFonts w:ascii="Courier New" w:hAnsi="Courier New" w:cs="Courier New"/>
      <w:sz w:val="20"/>
      <w:szCs w:val="20"/>
    </w:rPr>
  </w:style>
  <w:style w:type="character" w:styleId="HTMLDefinition">
    <w:name w:val="HTML Definition"/>
    <w:semiHidden/>
    <w:rsid w:val="00520BC8"/>
    <w:rPr>
      <w:i/>
      <w:iCs/>
    </w:rPr>
  </w:style>
  <w:style w:type="character" w:styleId="HTMLKeyboard">
    <w:name w:val="HTML Keyboard"/>
    <w:semiHidden/>
    <w:rsid w:val="00520BC8"/>
    <w:rPr>
      <w:rFonts w:ascii="Courier New" w:hAnsi="Courier New" w:cs="Courier New"/>
      <w:sz w:val="20"/>
      <w:szCs w:val="20"/>
    </w:rPr>
  </w:style>
  <w:style w:type="paragraph" w:styleId="HTMLPreformatted">
    <w:name w:val="HTML Preformatted"/>
    <w:basedOn w:val="Normal"/>
    <w:semiHidden/>
    <w:rsid w:val="00520BC8"/>
    <w:rPr>
      <w:rFonts w:ascii="Courier New" w:hAnsi="Courier New" w:cs="Courier New"/>
      <w:sz w:val="20"/>
      <w:szCs w:val="20"/>
    </w:rPr>
  </w:style>
  <w:style w:type="character" w:styleId="HTMLSample">
    <w:name w:val="HTML Sample"/>
    <w:semiHidden/>
    <w:rsid w:val="00520BC8"/>
    <w:rPr>
      <w:rFonts w:ascii="Courier New" w:hAnsi="Courier New" w:cs="Courier New"/>
    </w:rPr>
  </w:style>
  <w:style w:type="character" w:styleId="HTMLTypewriter">
    <w:name w:val="HTML Typewriter"/>
    <w:semiHidden/>
    <w:rsid w:val="00520BC8"/>
    <w:rPr>
      <w:rFonts w:ascii="Courier New" w:hAnsi="Courier New" w:cs="Courier New"/>
      <w:sz w:val="20"/>
      <w:szCs w:val="20"/>
    </w:rPr>
  </w:style>
  <w:style w:type="character" w:styleId="HTMLVariable">
    <w:name w:val="HTML Variable"/>
    <w:semiHidden/>
    <w:rsid w:val="00520BC8"/>
    <w:rPr>
      <w:i/>
      <w:iCs/>
    </w:rPr>
  </w:style>
  <w:style w:type="character" w:styleId="LineNumber">
    <w:name w:val="line number"/>
    <w:basedOn w:val="DefaultParagraphFont"/>
    <w:semiHidden/>
    <w:rsid w:val="00520BC8"/>
  </w:style>
  <w:style w:type="paragraph" w:styleId="List">
    <w:name w:val="List"/>
    <w:basedOn w:val="Normal"/>
    <w:semiHidden/>
    <w:rsid w:val="00520BC8"/>
    <w:pPr>
      <w:ind w:left="283" w:hanging="283"/>
    </w:pPr>
  </w:style>
  <w:style w:type="paragraph" w:styleId="List2">
    <w:name w:val="List 2"/>
    <w:basedOn w:val="Normal"/>
    <w:semiHidden/>
    <w:rsid w:val="00520BC8"/>
    <w:pPr>
      <w:ind w:left="566" w:hanging="283"/>
    </w:pPr>
  </w:style>
  <w:style w:type="paragraph" w:styleId="List3">
    <w:name w:val="List 3"/>
    <w:basedOn w:val="Normal"/>
    <w:semiHidden/>
    <w:rsid w:val="00520BC8"/>
    <w:pPr>
      <w:ind w:left="849" w:hanging="283"/>
    </w:pPr>
  </w:style>
  <w:style w:type="paragraph" w:styleId="List4">
    <w:name w:val="List 4"/>
    <w:basedOn w:val="Normal"/>
    <w:semiHidden/>
    <w:rsid w:val="00520BC8"/>
    <w:pPr>
      <w:ind w:left="1132" w:hanging="283"/>
    </w:pPr>
  </w:style>
  <w:style w:type="paragraph" w:styleId="List5">
    <w:name w:val="List 5"/>
    <w:basedOn w:val="Normal"/>
    <w:semiHidden/>
    <w:rsid w:val="00520BC8"/>
    <w:pPr>
      <w:ind w:left="1415" w:hanging="283"/>
    </w:pPr>
  </w:style>
  <w:style w:type="paragraph" w:styleId="ListBullet">
    <w:name w:val="List Bullet"/>
    <w:basedOn w:val="Normal"/>
    <w:semiHidden/>
    <w:rsid w:val="00520BC8"/>
    <w:pPr>
      <w:numPr>
        <w:numId w:val="9"/>
      </w:numPr>
    </w:pPr>
  </w:style>
  <w:style w:type="paragraph" w:styleId="ListBullet2">
    <w:name w:val="List Bullet 2"/>
    <w:basedOn w:val="Normal"/>
    <w:semiHidden/>
    <w:rsid w:val="00520BC8"/>
    <w:pPr>
      <w:numPr>
        <w:numId w:val="10"/>
      </w:numPr>
    </w:pPr>
  </w:style>
  <w:style w:type="paragraph" w:styleId="ListBullet3">
    <w:name w:val="List Bullet 3"/>
    <w:basedOn w:val="Normal"/>
    <w:semiHidden/>
    <w:rsid w:val="00520BC8"/>
    <w:pPr>
      <w:numPr>
        <w:numId w:val="11"/>
      </w:numPr>
    </w:pPr>
  </w:style>
  <w:style w:type="paragraph" w:styleId="ListBullet4">
    <w:name w:val="List Bullet 4"/>
    <w:basedOn w:val="Normal"/>
    <w:semiHidden/>
    <w:rsid w:val="00520BC8"/>
    <w:pPr>
      <w:numPr>
        <w:numId w:val="12"/>
      </w:numPr>
    </w:pPr>
  </w:style>
  <w:style w:type="paragraph" w:styleId="ListBullet5">
    <w:name w:val="List Bullet 5"/>
    <w:basedOn w:val="Normal"/>
    <w:semiHidden/>
    <w:rsid w:val="00520BC8"/>
    <w:pPr>
      <w:numPr>
        <w:numId w:val="13"/>
      </w:numPr>
    </w:pPr>
  </w:style>
  <w:style w:type="paragraph" w:styleId="ListContinue">
    <w:name w:val="List Continue"/>
    <w:basedOn w:val="Normal"/>
    <w:semiHidden/>
    <w:rsid w:val="00520BC8"/>
    <w:pPr>
      <w:spacing w:after="120"/>
      <w:ind w:left="283"/>
    </w:pPr>
  </w:style>
  <w:style w:type="paragraph" w:styleId="ListContinue2">
    <w:name w:val="List Continue 2"/>
    <w:basedOn w:val="Normal"/>
    <w:semiHidden/>
    <w:rsid w:val="00520BC8"/>
    <w:pPr>
      <w:spacing w:after="120"/>
      <w:ind w:left="566"/>
    </w:pPr>
  </w:style>
  <w:style w:type="paragraph" w:styleId="ListContinue3">
    <w:name w:val="List Continue 3"/>
    <w:basedOn w:val="Normal"/>
    <w:semiHidden/>
    <w:rsid w:val="00520BC8"/>
    <w:pPr>
      <w:spacing w:after="120"/>
      <w:ind w:left="849"/>
    </w:pPr>
  </w:style>
  <w:style w:type="paragraph" w:styleId="ListContinue4">
    <w:name w:val="List Continue 4"/>
    <w:basedOn w:val="Normal"/>
    <w:semiHidden/>
    <w:rsid w:val="00520BC8"/>
    <w:pPr>
      <w:spacing w:after="120"/>
      <w:ind w:left="1132"/>
    </w:pPr>
  </w:style>
  <w:style w:type="paragraph" w:styleId="ListContinue5">
    <w:name w:val="List Continue 5"/>
    <w:basedOn w:val="Normal"/>
    <w:semiHidden/>
    <w:rsid w:val="00520BC8"/>
    <w:pPr>
      <w:spacing w:after="120"/>
      <w:ind w:left="1415"/>
    </w:pPr>
  </w:style>
  <w:style w:type="paragraph" w:styleId="ListNumber">
    <w:name w:val="List Number"/>
    <w:basedOn w:val="Normal"/>
    <w:semiHidden/>
    <w:rsid w:val="00520BC8"/>
    <w:pPr>
      <w:numPr>
        <w:numId w:val="14"/>
      </w:numPr>
    </w:pPr>
  </w:style>
  <w:style w:type="paragraph" w:styleId="ListNumber2">
    <w:name w:val="List Number 2"/>
    <w:basedOn w:val="Normal"/>
    <w:semiHidden/>
    <w:rsid w:val="00520BC8"/>
    <w:pPr>
      <w:numPr>
        <w:numId w:val="15"/>
      </w:numPr>
    </w:pPr>
  </w:style>
  <w:style w:type="paragraph" w:styleId="ListNumber3">
    <w:name w:val="List Number 3"/>
    <w:basedOn w:val="Normal"/>
    <w:semiHidden/>
    <w:rsid w:val="00520BC8"/>
    <w:pPr>
      <w:numPr>
        <w:numId w:val="16"/>
      </w:numPr>
    </w:pPr>
  </w:style>
  <w:style w:type="paragraph" w:styleId="ListNumber4">
    <w:name w:val="List Number 4"/>
    <w:basedOn w:val="Normal"/>
    <w:semiHidden/>
    <w:rsid w:val="00520BC8"/>
    <w:pPr>
      <w:numPr>
        <w:numId w:val="17"/>
      </w:numPr>
    </w:pPr>
  </w:style>
  <w:style w:type="paragraph" w:styleId="ListNumber5">
    <w:name w:val="List Number 5"/>
    <w:basedOn w:val="Normal"/>
    <w:semiHidden/>
    <w:rsid w:val="00520BC8"/>
    <w:pPr>
      <w:numPr>
        <w:numId w:val="18"/>
      </w:numPr>
    </w:pPr>
  </w:style>
  <w:style w:type="paragraph" w:styleId="MessageHeader">
    <w:name w:val="Message Header"/>
    <w:basedOn w:val="Normal"/>
    <w:semiHidden/>
    <w:rsid w:val="00520BC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520BC8"/>
  </w:style>
  <w:style w:type="paragraph" w:styleId="NormalIndent">
    <w:name w:val="Normal Indent"/>
    <w:basedOn w:val="Normal"/>
    <w:semiHidden/>
    <w:rsid w:val="00520BC8"/>
    <w:pPr>
      <w:ind w:left="720"/>
    </w:pPr>
  </w:style>
  <w:style w:type="paragraph" w:styleId="NoteHeading">
    <w:name w:val="Note Heading"/>
    <w:basedOn w:val="Normal"/>
    <w:next w:val="Normal"/>
    <w:semiHidden/>
    <w:rsid w:val="00520BC8"/>
  </w:style>
  <w:style w:type="paragraph" w:styleId="PlainText">
    <w:name w:val="Plain Text"/>
    <w:basedOn w:val="Normal"/>
    <w:semiHidden/>
    <w:rsid w:val="00520BC8"/>
    <w:rPr>
      <w:rFonts w:ascii="Courier New" w:hAnsi="Courier New" w:cs="Courier New"/>
      <w:sz w:val="20"/>
      <w:szCs w:val="20"/>
    </w:rPr>
  </w:style>
  <w:style w:type="paragraph" w:styleId="Salutation">
    <w:name w:val="Salutation"/>
    <w:basedOn w:val="Normal"/>
    <w:next w:val="Normal"/>
    <w:semiHidden/>
    <w:rsid w:val="00520BC8"/>
  </w:style>
  <w:style w:type="paragraph" w:styleId="Signature">
    <w:name w:val="Signature"/>
    <w:basedOn w:val="Normal"/>
    <w:semiHidden/>
    <w:rsid w:val="00520BC8"/>
    <w:pPr>
      <w:ind w:left="4252"/>
    </w:pPr>
  </w:style>
  <w:style w:type="character" w:styleId="Strong">
    <w:name w:val="Strong"/>
    <w:qFormat/>
    <w:rsid w:val="00520BC8"/>
    <w:rPr>
      <w:b/>
      <w:bCs/>
    </w:rPr>
  </w:style>
  <w:style w:type="table" w:styleId="Table3Deffects1">
    <w:name w:val="Table 3D effects 1"/>
    <w:basedOn w:val="TableNormal"/>
    <w:semiHidden/>
    <w:rsid w:val="00520BC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20BC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20BC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20BC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20BC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20B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20BC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20B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20BC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20BC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20BC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20BC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20BC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20BC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20BC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20B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20BC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20BC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20BC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20BC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20BC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20BC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20BC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20BC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20BC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20B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20B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20BC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20BC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20BC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20BC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20B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20B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20BC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20BC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20B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20BC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20B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20B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20B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20BC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20BC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20BC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next w:val="paragraph"/>
    <w:rsid w:val="00520BC8"/>
    <w:pPr>
      <w:keepNext/>
      <w:numPr>
        <w:numId w:val="20"/>
      </w:numPr>
      <w:tabs>
        <w:tab w:val="left" w:pos="851"/>
      </w:tabs>
      <w:spacing w:before="240"/>
    </w:pPr>
    <w:rPr>
      <w:rFonts w:ascii="Arial" w:hAnsi="Arial" w:cs="Arial"/>
      <w:b/>
      <w:bCs/>
      <w:sz w:val="22"/>
      <w:szCs w:val="26"/>
    </w:rPr>
  </w:style>
  <w:style w:type="paragraph" w:customStyle="1" w:styleId="Definition2">
    <w:name w:val="Definition2"/>
    <w:next w:val="paragraph"/>
    <w:link w:val="Definition2Char"/>
    <w:rsid w:val="00520BC8"/>
    <w:pPr>
      <w:keepNext/>
      <w:numPr>
        <w:ilvl w:val="1"/>
        <w:numId w:val="20"/>
      </w:numPr>
      <w:spacing w:before="120"/>
    </w:pPr>
    <w:rPr>
      <w:rFonts w:ascii="Arial" w:hAnsi="Arial"/>
      <w:b/>
      <w:sz w:val="22"/>
      <w:szCs w:val="24"/>
    </w:rPr>
  </w:style>
  <w:style w:type="paragraph" w:customStyle="1" w:styleId="Bul2">
    <w:name w:val="Bul2"/>
    <w:rsid w:val="00040134"/>
    <w:pPr>
      <w:numPr>
        <w:ilvl w:val="1"/>
        <w:numId w:val="23"/>
      </w:numPr>
      <w:spacing w:before="80"/>
      <w:jc w:val="both"/>
    </w:pPr>
    <w:rPr>
      <w:rFonts w:ascii="Palatino Linotype" w:hAnsi="Palatino Linotype"/>
    </w:rPr>
  </w:style>
  <w:style w:type="paragraph" w:customStyle="1" w:styleId="Bul3">
    <w:name w:val="Bul3"/>
    <w:rsid w:val="00040134"/>
    <w:pPr>
      <w:numPr>
        <w:ilvl w:val="2"/>
        <w:numId w:val="23"/>
      </w:numPr>
      <w:tabs>
        <w:tab w:val="left" w:pos="2268"/>
      </w:tabs>
      <w:spacing w:before="60"/>
    </w:pPr>
    <w:rPr>
      <w:rFonts w:ascii="Palatino Linotype" w:hAnsi="Palatino Linotype"/>
    </w:rPr>
  </w:style>
  <w:style w:type="character" w:customStyle="1" w:styleId="CharChar4">
    <w:name w:val="Char Char4"/>
    <w:rsid w:val="004A13D8"/>
    <w:rPr>
      <w:rFonts w:ascii="Arial" w:hAnsi="Arial"/>
      <w:szCs w:val="24"/>
      <w:lang w:val="en-GB" w:eastAsia="en-GB"/>
    </w:rPr>
  </w:style>
  <w:style w:type="paragraph" w:customStyle="1" w:styleId="DocumentSubtitle">
    <w:name w:val="Document:Subtitle"/>
    <w:next w:val="paragraph"/>
    <w:semiHidden/>
    <w:rsid w:val="00520BC8"/>
    <w:pPr>
      <w:spacing w:before="240" w:after="60"/>
      <w:ind w:left="1418"/>
    </w:pPr>
    <w:rPr>
      <w:rFonts w:ascii="Arial" w:hAnsi="Arial" w:cs="Arial"/>
      <w:b/>
      <w:sz w:val="44"/>
      <w:szCs w:val="24"/>
    </w:rPr>
  </w:style>
  <w:style w:type="paragraph" w:customStyle="1" w:styleId="DocumentTitle">
    <w:name w:val="Document:Title"/>
    <w:next w:val="DocumentSubtitle"/>
    <w:semiHidden/>
    <w:rsid w:val="00520BC8"/>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520BC8"/>
    <w:pPr>
      <w:tabs>
        <w:tab w:val="right" w:leader="dot" w:pos="9072"/>
      </w:tabs>
      <w:spacing w:before="120"/>
      <w:ind w:left="1134" w:right="567" w:hanging="1134"/>
    </w:pPr>
    <w:rPr>
      <w:rFonts w:ascii="Arial" w:hAnsi="Arial"/>
      <w:sz w:val="22"/>
      <w:szCs w:val="22"/>
    </w:rPr>
  </w:style>
  <w:style w:type="paragraph" w:customStyle="1" w:styleId="require">
    <w:name w:val="require"/>
    <w:semiHidden/>
    <w:rsid w:val="00520BC8"/>
    <w:pPr>
      <w:spacing w:before="60" w:after="60"/>
      <w:ind w:left="1985"/>
      <w:jc w:val="both"/>
    </w:pPr>
    <w:rPr>
      <w:szCs w:val="24"/>
    </w:rPr>
  </w:style>
  <w:style w:type="character" w:customStyle="1" w:styleId="paragraphChar">
    <w:name w:val="paragraph Char"/>
    <w:link w:val="paragraph"/>
    <w:rsid w:val="00216F15"/>
    <w:rPr>
      <w:rFonts w:ascii="Palatino Linotype" w:hAnsi="Palatino Linotype"/>
      <w:noProof/>
      <w:szCs w:val="22"/>
    </w:rPr>
  </w:style>
  <w:style w:type="paragraph" w:customStyle="1" w:styleId="listlevel1">
    <w:name w:val="list:level1"/>
    <w:rsid w:val="00B44432"/>
    <w:pPr>
      <w:numPr>
        <w:ilvl w:val="5"/>
        <w:numId w:val="39"/>
      </w:numPr>
      <w:spacing w:before="120"/>
      <w:jc w:val="both"/>
    </w:pPr>
    <w:rPr>
      <w:rFonts w:ascii="Palatino Linotype" w:hAnsi="Palatino Linotype"/>
    </w:rPr>
  </w:style>
  <w:style w:type="paragraph" w:customStyle="1" w:styleId="listlevel2">
    <w:name w:val="list:level2"/>
    <w:rsid w:val="0049113A"/>
    <w:pPr>
      <w:numPr>
        <w:ilvl w:val="6"/>
        <w:numId w:val="39"/>
      </w:numPr>
      <w:spacing w:before="80"/>
      <w:jc w:val="both"/>
    </w:pPr>
    <w:rPr>
      <w:rFonts w:ascii="Palatino Linotype" w:hAnsi="Palatino Linotype"/>
      <w:szCs w:val="24"/>
    </w:rPr>
  </w:style>
  <w:style w:type="paragraph" w:customStyle="1" w:styleId="requirebulac1">
    <w:name w:val="require:bulac1"/>
    <w:basedOn w:val="Normal"/>
    <w:semiHidden/>
    <w:rsid w:val="00520BC8"/>
  </w:style>
  <w:style w:type="paragraph" w:customStyle="1" w:styleId="requirebulac2">
    <w:name w:val="require:bulac2"/>
    <w:basedOn w:val="Normal"/>
    <w:semiHidden/>
    <w:rsid w:val="00520BC8"/>
  </w:style>
  <w:style w:type="paragraph" w:customStyle="1" w:styleId="requirebulac3">
    <w:name w:val="require:bulac3"/>
    <w:basedOn w:val="Normal"/>
    <w:semiHidden/>
    <w:rsid w:val="00520BC8"/>
  </w:style>
  <w:style w:type="paragraph" w:customStyle="1" w:styleId="listlevel3">
    <w:name w:val="list:level3"/>
    <w:rsid w:val="0049113A"/>
    <w:pPr>
      <w:numPr>
        <w:ilvl w:val="7"/>
        <w:numId w:val="39"/>
      </w:numPr>
      <w:spacing w:before="60"/>
      <w:ind w:left="1843"/>
      <w:jc w:val="both"/>
    </w:pPr>
    <w:rPr>
      <w:rFonts w:ascii="Palatino Linotype" w:hAnsi="Palatino Linotype"/>
      <w:szCs w:val="24"/>
    </w:rPr>
  </w:style>
  <w:style w:type="paragraph" w:customStyle="1" w:styleId="listlevel4">
    <w:name w:val="list:level4"/>
    <w:rsid w:val="00520BC8"/>
    <w:pPr>
      <w:spacing w:before="60" w:after="60"/>
    </w:pPr>
    <w:rPr>
      <w:rFonts w:ascii="Palatino Linotype" w:hAnsi="Palatino Linotype"/>
      <w:szCs w:val="24"/>
    </w:rPr>
  </w:style>
  <w:style w:type="paragraph" w:customStyle="1" w:styleId="indentpara1">
    <w:name w:val="indentpara1"/>
    <w:rsid w:val="00B44432"/>
    <w:pPr>
      <w:spacing w:before="60"/>
      <w:ind w:left="567"/>
      <w:jc w:val="both"/>
    </w:pPr>
    <w:rPr>
      <w:rFonts w:ascii="Palatino Linotype" w:hAnsi="Palatino Linotype"/>
    </w:rPr>
  </w:style>
  <w:style w:type="paragraph" w:customStyle="1" w:styleId="indentpara2">
    <w:name w:val="indentpara2"/>
    <w:rsid w:val="00520BC8"/>
    <w:pPr>
      <w:spacing w:before="60"/>
      <w:ind w:left="1134"/>
      <w:jc w:val="both"/>
    </w:pPr>
    <w:rPr>
      <w:rFonts w:ascii="Palatino Linotype" w:hAnsi="Palatino Linotype"/>
    </w:rPr>
  </w:style>
  <w:style w:type="paragraph" w:customStyle="1" w:styleId="indentpara3">
    <w:name w:val="indentpara3"/>
    <w:rsid w:val="00520BC8"/>
    <w:pPr>
      <w:spacing w:before="60"/>
      <w:ind w:left="1701"/>
      <w:jc w:val="both"/>
    </w:pPr>
    <w:rPr>
      <w:rFonts w:ascii="Palatino Linotype" w:hAnsi="Palatino Linotype"/>
    </w:rPr>
  </w:style>
  <w:style w:type="paragraph" w:customStyle="1" w:styleId="TableFootnote">
    <w:name w:val="Table:Footnote"/>
    <w:rsid w:val="00520BC8"/>
    <w:pPr>
      <w:keepNext/>
      <w:keepLines/>
      <w:tabs>
        <w:tab w:val="left" w:pos="284"/>
      </w:tabs>
      <w:spacing w:before="80"/>
      <w:ind w:left="284" w:hanging="284"/>
    </w:pPr>
    <w:rPr>
      <w:rFonts w:ascii="Palatino Linotype" w:hAnsi="Palatino Linotype"/>
      <w:sz w:val="18"/>
      <w:szCs w:val="18"/>
    </w:rPr>
  </w:style>
  <w:style w:type="paragraph" w:customStyle="1" w:styleId="StyleDRD2Left35cmFirstline0cm">
    <w:name w:val="Style DRD2 + Left:  3.5 cm First line:  0 cm"/>
    <w:basedOn w:val="DRD2"/>
    <w:semiHidden/>
    <w:rsid w:val="00520BC8"/>
    <w:pPr>
      <w:numPr>
        <w:ilvl w:val="0"/>
        <w:numId w:val="0"/>
      </w:numPr>
    </w:pPr>
    <w:rPr>
      <w:rFonts w:ascii="Times New Roman" w:hAnsi="Times New Roman"/>
      <w:bCs/>
      <w:szCs w:val="20"/>
    </w:rPr>
  </w:style>
  <w:style w:type="paragraph" w:customStyle="1" w:styleId="Contents">
    <w:name w:val="Contents"/>
    <w:basedOn w:val="Heading0"/>
    <w:rsid w:val="00520BC8"/>
    <w:pPr>
      <w:tabs>
        <w:tab w:val="left" w:pos="567"/>
      </w:tabs>
    </w:pPr>
  </w:style>
  <w:style w:type="paragraph" w:customStyle="1" w:styleId="Bul4">
    <w:name w:val="Bul4"/>
    <w:rsid w:val="00040134"/>
    <w:pPr>
      <w:numPr>
        <w:ilvl w:val="3"/>
        <w:numId w:val="23"/>
      </w:numPr>
      <w:tabs>
        <w:tab w:val="left" w:pos="2835"/>
      </w:tabs>
      <w:spacing w:before="60"/>
    </w:pPr>
    <w:rPr>
      <w:rFonts w:ascii="Palatino Linotype" w:hAnsi="Palatino Linotype"/>
    </w:rPr>
  </w:style>
  <w:style w:type="paragraph" w:customStyle="1" w:styleId="DocumentNumber">
    <w:name w:val="Document Number"/>
    <w:next w:val="Date"/>
    <w:link w:val="DocumentNumberChar"/>
    <w:semiHidden/>
    <w:rsid w:val="00520BC8"/>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rsid w:val="00520BC8"/>
    <w:rPr>
      <w:rFonts w:ascii="Arial" w:hAnsi="Arial"/>
      <w:b/>
      <w:bCs/>
      <w:color w:val="000000"/>
      <w:sz w:val="24"/>
      <w:szCs w:val="24"/>
      <w:lang w:eastAsia="nl-NL"/>
    </w:rPr>
  </w:style>
  <w:style w:type="character" w:customStyle="1" w:styleId="Definition2Char">
    <w:name w:val="Definition2 Char"/>
    <w:link w:val="Definition2"/>
    <w:rsid w:val="00520BC8"/>
    <w:rPr>
      <w:rFonts w:ascii="Arial" w:hAnsi="Arial"/>
      <w:b/>
      <w:sz w:val="22"/>
      <w:szCs w:val="24"/>
    </w:rPr>
  </w:style>
  <w:style w:type="paragraph" w:customStyle="1" w:styleId="DocumentDate">
    <w:name w:val="Document Date"/>
    <w:semiHidden/>
    <w:rsid w:val="00520BC8"/>
    <w:pPr>
      <w:jc w:val="right"/>
    </w:pPr>
    <w:rPr>
      <w:rFonts w:ascii="Arial" w:hAnsi="Arial"/>
      <w:sz w:val="22"/>
      <w:szCs w:val="22"/>
    </w:rPr>
  </w:style>
  <w:style w:type="character" w:customStyle="1" w:styleId="Heading0Char">
    <w:name w:val="Heading 0 Char"/>
    <w:link w:val="Heading0"/>
    <w:rsid w:val="00F27286"/>
    <w:rPr>
      <w:rFonts w:ascii="Arial" w:hAnsi="Arial"/>
      <w:b/>
      <w:noProof/>
      <w:sz w:val="40"/>
      <w:szCs w:val="24"/>
    </w:rPr>
  </w:style>
  <w:style w:type="paragraph" w:customStyle="1" w:styleId="TableNote">
    <w:name w:val="Table:Note"/>
    <w:basedOn w:val="TablecellLEFT"/>
    <w:rsid w:val="00520BC8"/>
    <w:pPr>
      <w:tabs>
        <w:tab w:val="left" w:pos="1134"/>
      </w:tabs>
      <w:spacing w:before="60"/>
      <w:ind w:left="851" w:hanging="851"/>
    </w:pPr>
  </w:style>
  <w:style w:type="paragraph" w:customStyle="1" w:styleId="CaptionAnnexFigure">
    <w:name w:val="Caption:Annex Figure"/>
    <w:next w:val="paragraph"/>
    <w:rsid w:val="00520BC8"/>
    <w:pPr>
      <w:numPr>
        <w:ilvl w:val="7"/>
        <w:numId w:val="25"/>
      </w:numPr>
      <w:spacing w:before="240"/>
      <w:ind w:left="0" w:firstLine="0"/>
      <w:jc w:val="center"/>
    </w:pPr>
    <w:rPr>
      <w:rFonts w:ascii="Palatino Linotype" w:hAnsi="Palatino Linotype"/>
      <w:b/>
      <w:sz w:val="22"/>
      <w:szCs w:val="22"/>
    </w:rPr>
  </w:style>
  <w:style w:type="paragraph" w:customStyle="1" w:styleId="CaptionAnnexTable">
    <w:name w:val="Caption:Annex Table"/>
    <w:rsid w:val="00216F15"/>
    <w:pPr>
      <w:keepNext/>
      <w:numPr>
        <w:ilvl w:val="8"/>
        <w:numId w:val="25"/>
      </w:numPr>
      <w:spacing w:before="240"/>
      <w:ind w:left="0" w:firstLine="0"/>
      <w:jc w:val="center"/>
    </w:pPr>
    <w:rPr>
      <w:rFonts w:ascii="Palatino Linotype" w:hAnsi="Palatino Linotype"/>
      <w:b/>
      <w:noProof/>
      <w:sz w:val="22"/>
      <w:szCs w:val="22"/>
    </w:rPr>
  </w:style>
  <w:style w:type="paragraph" w:customStyle="1" w:styleId="NOTETABLE-CELL">
    <w:name w:val="NOTE:TABLE-CELL"/>
    <w:basedOn w:val="NOTE"/>
    <w:autoRedefine/>
    <w:rsid w:val="00520BC8"/>
    <w:pPr>
      <w:numPr>
        <w:numId w:val="0"/>
      </w:numPr>
      <w:tabs>
        <w:tab w:val="left" w:pos="851"/>
      </w:tabs>
      <w:spacing w:before="60" w:after="60"/>
      <w:ind w:right="113"/>
    </w:pPr>
  </w:style>
  <w:style w:type="paragraph" w:customStyle="1" w:styleId="DRD3">
    <w:name w:val="DRD3"/>
    <w:next w:val="Normal"/>
    <w:rsid w:val="00520BC8"/>
    <w:pPr>
      <w:keepNext/>
      <w:keepLines/>
      <w:numPr>
        <w:ilvl w:val="2"/>
        <w:numId w:val="22"/>
      </w:numPr>
      <w:spacing w:before="240"/>
    </w:pPr>
    <w:rPr>
      <w:rFonts w:ascii="Palatino Linotype" w:hAnsi="Palatino Linotype"/>
      <w:sz w:val="22"/>
      <w:szCs w:val="24"/>
    </w:rPr>
  </w:style>
  <w:style w:type="character" w:customStyle="1" w:styleId="BodyTextChar">
    <w:name w:val="Body Text Char"/>
    <w:link w:val="BodyText"/>
    <w:semiHidden/>
    <w:locked/>
    <w:rsid w:val="009D7E94"/>
    <w:rPr>
      <w:rFonts w:ascii="Palatino Linotype" w:hAnsi="Palatino Linotype"/>
      <w:sz w:val="24"/>
      <w:szCs w:val="24"/>
    </w:rPr>
  </w:style>
  <w:style w:type="paragraph" w:customStyle="1" w:styleId="Numbered">
    <w:name w:val="Numbered"/>
    <w:basedOn w:val="Normal"/>
    <w:rsid w:val="009D7E94"/>
    <w:pPr>
      <w:overflowPunct w:val="0"/>
      <w:autoSpaceDE w:val="0"/>
      <w:autoSpaceDN w:val="0"/>
      <w:adjustRightInd w:val="0"/>
      <w:spacing w:after="120"/>
      <w:ind w:left="567" w:hanging="567"/>
      <w:textAlignment w:val="baseline"/>
    </w:pPr>
    <w:rPr>
      <w:rFonts w:ascii="Times" w:hAnsi="Times"/>
      <w:szCs w:val="20"/>
    </w:rPr>
  </w:style>
  <w:style w:type="paragraph" w:customStyle="1" w:styleId="WPSubtitle">
    <w:name w:val="WP Subtitle"/>
    <w:basedOn w:val="BodyText"/>
    <w:next w:val="WPText"/>
    <w:rsid w:val="009D7E94"/>
    <w:pPr>
      <w:keepNext/>
      <w:overflowPunct w:val="0"/>
      <w:autoSpaceDE w:val="0"/>
      <w:autoSpaceDN w:val="0"/>
      <w:adjustRightInd w:val="0"/>
      <w:spacing w:before="60" w:after="60" w:line="280" w:lineRule="atLeast"/>
      <w:ind w:left="284"/>
      <w:jc w:val="both"/>
      <w:textAlignment w:val="baseline"/>
    </w:pPr>
    <w:rPr>
      <w:rFonts w:ascii="Times" w:hAnsi="Times"/>
      <w:i/>
      <w:szCs w:val="20"/>
    </w:rPr>
  </w:style>
  <w:style w:type="paragraph" w:customStyle="1" w:styleId="WPText">
    <w:name w:val="WP Text"/>
    <w:basedOn w:val="BodyText"/>
    <w:rsid w:val="009D7E94"/>
    <w:pPr>
      <w:overflowPunct w:val="0"/>
      <w:autoSpaceDE w:val="0"/>
      <w:autoSpaceDN w:val="0"/>
      <w:adjustRightInd w:val="0"/>
      <w:spacing w:before="60" w:after="60" w:line="280" w:lineRule="atLeast"/>
      <w:ind w:left="567"/>
      <w:jc w:val="both"/>
      <w:textAlignment w:val="baseline"/>
    </w:pPr>
    <w:rPr>
      <w:rFonts w:ascii="Times" w:hAnsi="Times"/>
      <w:szCs w:val="20"/>
    </w:rPr>
  </w:style>
  <w:style w:type="paragraph" w:customStyle="1" w:styleId="RequiredDoc">
    <w:name w:val="Required Doc"/>
    <w:basedOn w:val="WPText"/>
    <w:rsid w:val="009D7E94"/>
  </w:style>
  <w:style w:type="paragraph" w:customStyle="1" w:styleId="Bullet20">
    <w:name w:val="Bullet 2"/>
    <w:basedOn w:val="WPText"/>
    <w:rsid w:val="009D7E94"/>
    <w:pPr>
      <w:spacing w:before="0" w:after="0"/>
      <w:ind w:left="1276" w:hanging="284"/>
    </w:pPr>
  </w:style>
  <w:style w:type="paragraph" w:customStyle="1" w:styleId="WPTextBullet">
    <w:name w:val="WP Text Bullet"/>
    <w:basedOn w:val="WPText"/>
    <w:rsid w:val="009D7E94"/>
    <w:pPr>
      <w:tabs>
        <w:tab w:val="left" w:pos="850"/>
      </w:tabs>
      <w:ind w:left="1133" w:hanging="283"/>
    </w:pPr>
  </w:style>
  <w:style w:type="paragraph" w:customStyle="1" w:styleId="ReqBody">
    <w:name w:val="ReqBody"/>
    <w:basedOn w:val="BodyText"/>
    <w:link w:val="ReqBodyChar"/>
    <w:rsid w:val="009D7E94"/>
    <w:pPr>
      <w:pBdr>
        <w:top w:val="single" w:sz="6" w:space="1" w:color="auto"/>
        <w:left w:val="single" w:sz="6" w:space="4" w:color="auto"/>
        <w:bottom w:val="single" w:sz="6" w:space="1" w:color="auto"/>
        <w:right w:val="single" w:sz="6" w:space="4" w:color="auto"/>
      </w:pBdr>
      <w:shd w:val="clear" w:color="auto" w:fill="FFFFFF"/>
      <w:overflowPunct w:val="0"/>
      <w:autoSpaceDE w:val="0"/>
      <w:autoSpaceDN w:val="0"/>
      <w:adjustRightInd w:val="0"/>
      <w:spacing w:after="60" w:line="280" w:lineRule="atLeast"/>
      <w:ind w:left="113"/>
      <w:jc w:val="both"/>
      <w:textAlignment w:val="baseline"/>
    </w:pPr>
    <w:rPr>
      <w:rFonts w:ascii="Times" w:hAnsi="Times"/>
      <w:i/>
      <w:szCs w:val="20"/>
    </w:rPr>
  </w:style>
  <w:style w:type="paragraph" w:customStyle="1" w:styleId="ReqNum">
    <w:name w:val="ReqNum"/>
    <w:basedOn w:val="BodyText"/>
    <w:next w:val="ReqBody"/>
    <w:link w:val="ReqNumChar"/>
    <w:rsid w:val="009D7E94"/>
    <w:pPr>
      <w:overflowPunct w:val="0"/>
      <w:autoSpaceDE w:val="0"/>
      <w:autoSpaceDN w:val="0"/>
      <w:adjustRightInd w:val="0"/>
      <w:spacing w:before="60" w:after="60" w:line="280" w:lineRule="atLeast"/>
      <w:textAlignment w:val="baseline"/>
    </w:pPr>
    <w:rPr>
      <w:rFonts w:ascii="Times" w:hAnsi="Times"/>
      <w:b/>
      <w:szCs w:val="20"/>
    </w:rPr>
  </w:style>
  <w:style w:type="character" w:customStyle="1" w:styleId="Document6">
    <w:name w:val="Document 6"/>
    <w:rsid w:val="009D7E94"/>
    <w:rPr>
      <w:rFonts w:cs="Times New Roman"/>
    </w:rPr>
  </w:style>
  <w:style w:type="paragraph" w:styleId="EndnoteText">
    <w:name w:val="endnote text"/>
    <w:basedOn w:val="Normal"/>
    <w:semiHidden/>
    <w:rsid w:val="009D7E94"/>
    <w:pPr>
      <w:widowControl w:val="0"/>
      <w:overflowPunct w:val="0"/>
      <w:autoSpaceDE w:val="0"/>
      <w:autoSpaceDN w:val="0"/>
      <w:adjustRightInd w:val="0"/>
      <w:textAlignment w:val="baseline"/>
    </w:pPr>
    <w:rPr>
      <w:rFonts w:ascii="Times New Roman" w:hAnsi="Times New Roman"/>
      <w:szCs w:val="20"/>
    </w:rPr>
  </w:style>
  <w:style w:type="paragraph" w:styleId="DocumentMap">
    <w:name w:val="Document Map"/>
    <w:basedOn w:val="Normal"/>
    <w:semiHidden/>
    <w:rsid w:val="009D7E94"/>
    <w:pPr>
      <w:shd w:val="clear" w:color="auto" w:fill="000080"/>
      <w:overflowPunct w:val="0"/>
      <w:autoSpaceDE w:val="0"/>
      <w:autoSpaceDN w:val="0"/>
      <w:adjustRightInd w:val="0"/>
      <w:textAlignment w:val="baseline"/>
    </w:pPr>
    <w:rPr>
      <w:rFonts w:ascii="Tahoma" w:hAnsi="Tahoma"/>
      <w:szCs w:val="20"/>
    </w:rPr>
  </w:style>
  <w:style w:type="paragraph" w:styleId="Index1">
    <w:name w:val="index 1"/>
    <w:basedOn w:val="Normal"/>
    <w:next w:val="Normal"/>
    <w:semiHidden/>
    <w:rsid w:val="009D7E94"/>
    <w:pPr>
      <w:overflowPunct w:val="0"/>
      <w:autoSpaceDE w:val="0"/>
      <w:autoSpaceDN w:val="0"/>
      <w:adjustRightInd w:val="0"/>
      <w:ind w:left="240" w:hanging="240"/>
      <w:textAlignment w:val="baseline"/>
    </w:pPr>
    <w:rPr>
      <w:rFonts w:ascii="Times" w:hAnsi="Times"/>
      <w:szCs w:val="20"/>
    </w:rPr>
  </w:style>
  <w:style w:type="paragraph" w:styleId="Index2">
    <w:name w:val="index 2"/>
    <w:basedOn w:val="Normal"/>
    <w:next w:val="Normal"/>
    <w:semiHidden/>
    <w:rsid w:val="009D7E94"/>
    <w:pPr>
      <w:overflowPunct w:val="0"/>
      <w:autoSpaceDE w:val="0"/>
      <w:autoSpaceDN w:val="0"/>
      <w:adjustRightInd w:val="0"/>
      <w:ind w:left="480" w:hanging="240"/>
      <w:textAlignment w:val="baseline"/>
    </w:pPr>
    <w:rPr>
      <w:rFonts w:ascii="Times" w:hAnsi="Times"/>
      <w:szCs w:val="20"/>
    </w:rPr>
  </w:style>
  <w:style w:type="paragraph" w:styleId="Index3">
    <w:name w:val="index 3"/>
    <w:basedOn w:val="Normal"/>
    <w:next w:val="Normal"/>
    <w:semiHidden/>
    <w:rsid w:val="009D7E94"/>
    <w:pPr>
      <w:overflowPunct w:val="0"/>
      <w:autoSpaceDE w:val="0"/>
      <w:autoSpaceDN w:val="0"/>
      <w:adjustRightInd w:val="0"/>
      <w:ind w:left="720" w:hanging="240"/>
      <w:textAlignment w:val="baseline"/>
    </w:pPr>
    <w:rPr>
      <w:rFonts w:ascii="Times" w:hAnsi="Times"/>
      <w:szCs w:val="20"/>
    </w:rPr>
  </w:style>
  <w:style w:type="paragraph" w:styleId="Index4">
    <w:name w:val="index 4"/>
    <w:basedOn w:val="Normal"/>
    <w:next w:val="Normal"/>
    <w:semiHidden/>
    <w:rsid w:val="009D7E94"/>
    <w:pPr>
      <w:overflowPunct w:val="0"/>
      <w:autoSpaceDE w:val="0"/>
      <w:autoSpaceDN w:val="0"/>
      <w:adjustRightInd w:val="0"/>
      <w:ind w:left="960" w:hanging="240"/>
      <w:textAlignment w:val="baseline"/>
    </w:pPr>
    <w:rPr>
      <w:rFonts w:ascii="Times" w:hAnsi="Times"/>
      <w:szCs w:val="20"/>
    </w:rPr>
  </w:style>
  <w:style w:type="paragraph" w:styleId="Index5">
    <w:name w:val="index 5"/>
    <w:basedOn w:val="Normal"/>
    <w:next w:val="Normal"/>
    <w:semiHidden/>
    <w:rsid w:val="009D7E94"/>
    <w:pPr>
      <w:overflowPunct w:val="0"/>
      <w:autoSpaceDE w:val="0"/>
      <w:autoSpaceDN w:val="0"/>
      <w:adjustRightInd w:val="0"/>
      <w:ind w:left="1200" w:hanging="240"/>
      <w:textAlignment w:val="baseline"/>
    </w:pPr>
    <w:rPr>
      <w:rFonts w:ascii="Times" w:hAnsi="Times"/>
      <w:szCs w:val="20"/>
    </w:rPr>
  </w:style>
  <w:style w:type="paragraph" w:styleId="Index6">
    <w:name w:val="index 6"/>
    <w:basedOn w:val="Normal"/>
    <w:next w:val="Normal"/>
    <w:semiHidden/>
    <w:rsid w:val="009D7E94"/>
    <w:pPr>
      <w:overflowPunct w:val="0"/>
      <w:autoSpaceDE w:val="0"/>
      <w:autoSpaceDN w:val="0"/>
      <w:adjustRightInd w:val="0"/>
      <w:ind w:left="1440" w:hanging="240"/>
      <w:textAlignment w:val="baseline"/>
    </w:pPr>
    <w:rPr>
      <w:rFonts w:ascii="Times" w:hAnsi="Times"/>
      <w:szCs w:val="20"/>
    </w:rPr>
  </w:style>
  <w:style w:type="paragraph" w:styleId="Index7">
    <w:name w:val="index 7"/>
    <w:basedOn w:val="Normal"/>
    <w:next w:val="Normal"/>
    <w:semiHidden/>
    <w:rsid w:val="009D7E94"/>
    <w:pPr>
      <w:overflowPunct w:val="0"/>
      <w:autoSpaceDE w:val="0"/>
      <w:autoSpaceDN w:val="0"/>
      <w:adjustRightInd w:val="0"/>
      <w:ind w:left="1680" w:hanging="240"/>
      <w:textAlignment w:val="baseline"/>
    </w:pPr>
    <w:rPr>
      <w:rFonts w:ascii="Times" w:hAnsi="Times"/>
      <w:szCs w:val="20"/>
    </w:rPr>
  </w:style>
  <w:style w:type="paragraph" w:styleId="Index8">
    <w:name w:val="index 8"/>
    <w:basedOn w:val="Normal"/>
    <w:next w:val="Normal"/>
    <w:semiHidden/>
    <w:rsid w:val="009D7E94"/>
    <w:pPr>
      <w:overflowPunct w:val="0"/>
      <w:autoSpaceDE w:val="0"/>
      <w:autoSpaceDN w:val="0"/>
      <w:adjustRightInd w:val="0"/>
      <w:ind w:left="1920" w:hanging="240"/>
      <w:textAlignment w:val="baseline"/>
    </w:pPr>
    <w:rPr>
      <w:rFonts w:ascii="Times" w:hAnsi="Times"/>
      <w:szCs w:val="20"/>
    </w:rPr>
  </w:style>
  <w:style w:type="paragraph" w:styleId="Index9">
    <w:name w:val="index 9"/>
    <w:basedOn w:val="Normal"/>
    <w:next w:val="Normal"/>
    <w:semiHidden/>
    <w:rsid w:val="009D7E94"/>
    <w:pPr>
      <w:overflowPunct w:val="0"/>
      <w:autoSpaceDE w:val="0"/>
      <w:autoSpaceDN w:val="0"/>
      <w:adjustRightInd w:val="0"/>
      <w:ind w:left="2160" w:hanging="240"/>
      <w:textAlignment w:val="baseline"/>
    </w:pPr>
    <w:rPr>
      <w:rFonts w:ascii="Times" w:hAnsi="Times"/>
      <w:szCs w:val="20"/>
    </w:rPr>
  </w:style>
  <w:style w:type="paragraph" w:styleId="IndexHeading">
    <w:name w:val="index heading"/>
    <w:basedOn w:val="Normal"/>
    <w:next w:val="Index1"/>
    <w:semiHidden/>
    <w:rsid w:val="009D7E94"/>
    <w:pPr>
      <w:overflowPunct w:val="0"/>
      <w:autoSpaceDE w:val="0"/>
      <w:autoSpaceDN w:val="0"/>
      <w:adjustRightInd w:val="0"/>
      <w:textAlignment w:val="baseline"/>
    </w:pPr>
    <w:rPr>
      <w:rFonts w:ascii="Arial" w:hAnsi="Arial"/>
      <w:b/>
      <w:szCs w:val="20"/>
    </w:rPr>
  </w:style>
  <w:style w:type="paragraph" w:styleId="MacroText">
    <w:name w:val="macro"/>
    <w:semiHidden/>
    <w:rsid w:val="009D7E9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lang w:eastAsia="en-US"/>
    </w:rPr>
  </w:style>
  <w:style w:type="paragraph" w:styleId="TableofAuthorities">
    <w:name w:val="table of authorities"/>
    <w:basedOn w:val="Normal"/>
    <w:next w:val="Normal"/>
    <w:semiHidden/>
    <w:rsid w:val="009D7E94"/>
    <w:pPr>
      <w:overflowPunct w:val="0"/>
      <w:autoSpaceDE w:val="0"/>
      <w:autoSpaceDN w:val="0"/>
      <w:adjustRightInd w:val="0"/>
      <w:ind w:left="240" w:hanging="240"/>
      <w:textAlignment w:val="baseline"/>
    </w:pPr>
    <w:rPr>
      <w:rFonts w:ascii="Times" w:hAnsi="Times"/>
      <w:szCs w:val="20"/>
    </w:rPr>
  </w:style>
  <w:style w:type="paragraph" w:styleId="TOAHeading">
    <w:name w:val="toa heading"/>
    <w:basedOn w:val="Normal"/>
    <w:next w:val="Normal"/>
    <w:semiHidden/>
    <w:rsid w:val="009D7E94"/>
    <w:pPr>
      <w:overflowPunct w:val="0"/>
      <w:autoSpaceDE w:val="0"/>
      <w:autoSpaceDN w:val="0"/>
      <w:adjustRightInd w:val="0"/>
      <w:spacing w:before="120"/>
      <w:textAlignment w:val="baseline"/>
    </w:pPr>
    <w:rPr>
      <w:rFonts w:ascii="Arial" w:hAnsi="Arial"/>
      <w:b/>
      <w:szCs w:val="20"/>
    </w:rPr>
  </w:style>
  <w:style w:type="paragraph" w:customStyle="1" w:styleId="TableT">
    <w:name w:val="Table T"/>
    <w:basedOn w:val="Normal"/>
    <w:rsid w:val="009D7E94"/>
    <w:pPr>
      <w:numPr>
        <w:numId w:val="27"/>
      </w:numPr>
      <w:jc w:val="both"/>
    </w:pPr>
    <w:rPr>
      <w:rFonts w:ascii="Times New Roman" w:hAnsi="Times New Roman"/>
      <w:szCs w:val="20"/>
    </w:rPr>
  </w:style>
  <w:style w:type="paragraph" w:customStyle="1" w:styleId="ReqHeader">
    <w:name w:val="Req Header"/>
    <w:basedOn w:val="Normal"/>
    <w:next w:val="Normal"/>
    <w:link w:val="ReqHeaderChar"/>
    <w:rsid w:val="009D7E94"/>
    <w:pPr>
      <w:keepNext/>
      <w:tabs>
        <w:tab w:val="right" w:pos="9129"/>
      </w:tabs>
      <w:spacing w:before="120"/>
      <w:jc w:val="both"/>
    </w:pPr>
    <w:rPr>
      <w:rFonts w:ascii="Times New Roman" w:hAnsi="Times New Roman"/>
      <w:color w:val="800000"/>
      <w:szCs w:val="20"/>
    </w:rPr>
  </w:style>
  <w:style w:type="character" w:customStyle="1" w:styleId="TBX">
    <w:name w:val="TBX"/>
    <w:rsid w:val="009D7E94"/>
    <w:rPr>
      <w:color w:val="FF0000"/>
    </w:rPr>
  </w:style>
  <w:style w:type="paragraph" w:customStyle="1" w:styleId="Bullet1text">
    <w:name w:val="Bullet 1 text"/>
    <w:basedOn w:val="Normal"/>
    <w:rsid w:val="009D7E94"/>
    <w:pPr>
      <w:ind w:left="567"/>
      <w:jc w:val="both"/>
    </w:pPr>
    <w:rPr>
      <w:rFonts w:ascii="Times New Roman" w:hAnsi="Times New Roman"/>
      <w:szCs w:val="20"/>
    </w:rPr>
  </w:style>
  <w:style w:type="paragraph" w:customStyle="1" w:styleId="ArtTitle">
    <w:name w:val="ArtTitle"/>
    <w:basedOn w:val="Normal"/>
    <w:next w:val="Normal"/>
    <w:rsid w:val="009D7E94"/>
    <w:pPr>
      <w:keepNext/>
      <w:suppressAutoHyphens/>
      <w:jc w:val="center"/>
    </w:pPr>
    <w:rPr>
      <w:rFonts w:ascii="Times New Roman" w:hAnsi="Times New Roman"/>
      <w:b/>
      <w:szCs w:val="20"/>
      <w:lang w:val="en-US"/>
    </w:rPr>
  </w:style>
  <w:style w:type="paragraph" w:customStyle="1" w:styleId="Bullet1">
    <w:name w:val="Bullet 1"/>
    <w:basedOn w:val="Normal"/>
    <w:rsid w:val="009D7E94"/>
    <w:pPr>
      <w:numPr>
        <w:numId w:val="28"/>
      </w:numPr>
      <w:tabs>
        <w:tab w:val="clear" w:pos="567"/>
      </w:tabs>
      <w:jc w:val="both"/>
    </w:pPr>
    <w:rPr>
      <w:rFonts w:ascii="Times New Roman" w:hAnsi="Times New Roman"/>
      <w:szCs w:val="20"/>
    </w:rPr>
  </w:style>
  <w:style w:type="paragraph" w:customStyle="1" w:styleId="Bullet3">
    <w:name w:val="Bullet 3"/>
    <w:basedOn w:val="Normal"/>
    <w:rsid w:val="009D7E94"/>
    <w:pPr>
      <w:numPr>
        <w:numId w:val="29"/>
      </w:numPr>
      <w:tabs>
        <w:tab w:val="clear" w:pos="567"/>
        <w:tab w:val="num" w:pos="-459"/>
      </w:tabs>
      <w:ind w:left="1701"/>
      <w:jc w:val="both"/>
    </w:pPr>
    <w:rPr>
      <w:rFonts w:ascii="Times New Roman" w:hAnsi="Times New Roman"/>
      <w:szCs w:val="20"/>
    </w:rPr>
  </w:style>
  <w:style w:type="paragraph" w:customStyle="1" w:styleId="Doctabletext">
    <w:name w:val="Doctabletext"/>
    <w:basedOn w:val="Normal"/>
    <w:rsid w:val="009D7E94"/>
    <w:pPr>
      <w:spacing w:before="120" w:after="120"/>
      <w:jc w:val="both"/>
    </w:pPr>
    <w:rPr>
      <w:rFonts w:ascii="Times New Roman" w:hAnsi="Times New Roman"/>
      <w:sz w:val="20"/>
      <w:szCs w:val="20"/>
    </w:rPr>
  </w:style>
  <w:style w:type="paragraph" w:customStyle="1" w:styleId="Appendix4">
    <w:name w:val="Appendix4"/>
    <w:basedOn w:val="Heading4"/>
    <w:next w:val="Normal"/>
    <w:rsid w:val="009D7E94"/>
    <w:pPr>
      <w:keepLines w:val="0"/>
      <w:widowControl w:val="0"/>
      <w:numPr>
        <w:ilvl w:val="0"/>
        <w:numId w:val="0"/>
      </w:numPr>
      <w:tabs>
        <w:tab w:val="num" w:pos="2880"/>
        <w:tab w:val="num" w:pos="3402"/>
        <w:tab w:val="right" w:pos="8789"/>
      </w:tabs>
      <w:suppressAutoHyphens w:val="0"/>
      <w:spacing w:before="300"/>
      <w:ind w:left="3402" w:hanging="3402"/>
      <w:jc w:val="both"/>
      <w:outlineLvl w:val="9"/>
    </w:pPr>
    <w:rPr>
      <w:rFonts w:ascii="Times New Roman" w:hAnsi="Times New Roman"/>
      <w:bCs w:val="0"/>
      <w:szCs w:val="20"/>
      <w:lang w:val="en-US"/>
    </w:rPr>
  </w:style>
  <w:style w:type="paragraph" w:customStyle="1" w:styleId="Article">
    <w:name w:val="Article"/>
    <w:basedOn w:val="Normal"/>
    <w:next w:val="ArtTitle"/>
    <w:rsid w:val="009D7E94"/>
    <w:pPr>
      <w:keepNext/>
      <w:numPr>
        <w:numId w:val="30"/>
      </w:numPr>
      <w:tabs>
        <w:tab w:val="num" w:pos="425"/>
      </w:tabs>
      <w:suppressAutoHyphens/>
      <w:spacing w:before="480"/>
      <w:ind w:left="425" w:hanging="425"/>
      <w:jc w:val="center"/>
    </w:pPr>
    <w:rPr>
      <w:rFonts w:ascii="Times New Roman" w:hAnsi="Times New Roman"/>
      <w:b/>
      <w:szCs w:val="20"/>
      <w:lang w:val="en-US"/>
    </w:rPr>
  </w:style>
  <w:style w:type="paragraph" w:customStyle="1" w:styleId="TableText">
    <w:name w:val="Table Text"/>
    <w:basedOn w:val="Normal"/>
    <w:rsid w:val="009D7E94"/>
    <w:pPr>
      <w:tabs>
        <w:tab w:val="num" w:pos="705"/>
      </w:tabs>
      <w:spacing w:before="120" w:after="120"/>
      <w:ind w:left="705" w:hanging="705"/>
    </w:pPr>
    <w:rPr>
      <w:rFonts w:ascii="Times New Roman" w:hAnsi="Times New Roman"/>
      <w:szCs w:val="20"/>
    </w:rPr>
  </w:style>
  <w:style w:type="paragraph" w:customStyle="1" w:styleId="Doctableheader">
    <w:name w:val="Doctableheader"/>
    <w:basedOn w:val="Normal"/>
    <w:rsid w:val="009D7E94"/>
    <w:pPr>
      <w:spacing w:before="120" w:after="120"/>
      <w:jc w:val="center"/>
    </w:pPr>
    <w:rPr>
      <w:rFonts w:ascii="Times New Roman" w:hAnsi="Times New Roman"/>
      <w:b/>
      <w:sz w:val="20"/>
      <w:szCs w:val="20"/>
    </w:rPr>
  </w:style>
  <w:style w:type="paragraph" w:customStyle="1" w:styleId="Doctitle">
    <w:name w:val="Doctitle"/>
    <w:rsid w:val="009D7E94"/>
    <w:pPr>
      <w:spacing w:before="240"/>
      <w:jc w:val="center"/>
    </w:pPr>
    <w:rPr>
      <w:rFonts w:ascii="Arial" w:hAnsi="Arial"/>
      <w:b/>
      <w:i/>
      <w:sz w:val="36"/>
      <w:lang w:eastAsia="en-US"/>
    </w:rPr>
  </w:style>
  <w:style w:type="paragraph" w:customStyle="1" w:styleId="InfoTableHeader">
    <w:name w:val="InfoTableHeader"/>
    <w:basedOn w:val="Normal"/>
    <w:rsid w:val="009D7E94"/>
    <w:pPr>
      <w:spacing w:before="120" w:after="120"/>
      <w:jc w:val="center"/>
    </w:pPr>
    <w:rPr>
      <w:rFonts w:ascii="Arial" w:hAnsi="Arial"/>
      <w:b/>
      <w:i/>
      <w:sz w:val="20"/>
      <w:szCs w:val="20"/>
    </w:rPr>
  </w:style>
  <w:style w:type="paragraph" w:customStyle="1" w:styleId="InfoTableText">
    <w:name w:val="InfoTableText"/>
    <w:basedOn w:val="Normal"/>
    <w:rsid w:val="009D7E94"/>
    <w:pPr>
      <w:spacing w:before="120" w:after="120"/>
      <w:jc w:val="both"/>
    </w:pPr>
    <w:rPr>
      <w:rFonts w:ascii="Arial" w:hAnsi="Arial"/>
      <w:sz w:val="20"/>
      <w:szCs w:val="20"/>
    </w:rPr>
  </w:style>
  <w:style w:type="paragraph" w:customStyle="1" w:styleId="Confidentiality">
    <w:name w:val="Confidentiality"/>
    <w:basedOn w:val="Normal"/>
    <w:rsid w:val="009D7E94"/>
    <w:pPr>
      <w:tabs>
        <w:tab w:val="center" w:pos="4153"/>
        <w:tab w:val="right" w:pos="8306"/>
      </w:tabs>
      <w:spacing w:before="60"/>
      <w:jc w:val="right"/>
    </w:pPr>
    <w:rPr>
      <w:rFonts w:ascii="Arial" w:hAnsi="Arial"/>
      <w:b/>
      <w:i/>
      <w:noProof/>
      <w:sz w:val="20"/>
      <w:szCs w:val="20"/>
    </w:rPr>
  </w:style>
  <w:style w:type="paragraph" w:customStyle="1" w:styleId="Header2">
    <w:name w:val="Header2"/>
    <w:basedOn w:val="Header"/>
    <w:rsid w:val="009D7E94"/>
    <w:pPr>
      <w:pBdr>
        <w:bottom w:val="none" w:sz="0" w:space="0" w:color="auto"/>
      </w:pBdr>
      <w:spacing w:before="120" w:after="0"/>
      <w:contextualSpacing w:val="0"/>
    </w:pPr>
    <w:rPr>
      <w:rFonts w:ascii="Arial" w:hAnsi="Arial"/>
      <w:b/>
      <w:i/>
      <w:noProof/>
      <w:sz w:val="20"/>
      <w:szCs w:val="20"/>
      <w:lang w:eastAsia="en-US"/>
    </w:rPr>
  </w:style>
  <w:style w:type="paragraph" w:customStyle="1" w:styleId="Term">
    <w:name w:val="Term"/>
    <w:basedOn w:val="Normal"/>
    <w:rsid w:val="009D7E94"/>
    <w:pPr>
      <w:tabs>
        <w:tab w:val="left" w:pos="1418"/>
      </w:tabs>
      <w:jc w:val="both"/>
    </w:pPr>
    <w:rPr>
      <w:rFonts w:ascii="Times New Roman" w:hAnsi="Times New Roman"/>
      <w:color w:val="800080"/>
      <w:szCs w:val="20"/>
    </w:rPr>
  </w:style>
  <w:style w:type="paragraph" w:customStyle="1" w:styleId="Comment">
    <w:name w:val="Comment"/>
    <w:basedOn w:val="Normal"/>
    <w:rsid w:val="009D7E94"/>
    <w:pPr>
      <w:pBdr>
        <w:top w:val="dashed" w:sz="4" w:space="1" w:color="008080"/>
        <w:bottom w:val="dashed" w:sz="4" w:space="1" w:color="008080"/>
      </w:pBdr>
      <w:jc w:val="both"/>
    </w:pPr>
    <w:rPr>
      <w:rFonts w:ascii="Times New Roman" w:hAnsi="Times New Roman"/>
      <w:vanish/>
      <w:color w:val="008080"/>
      <w:sz w:val="20"/>
      <w:szCs w:val="20"/>
    </w:rPr>
  </w:style>
  <w:style w:type="paragraph" w:customStyle="1" w:styleId="NotesForPresentation">
    <w:name w:val="Notes For Presentation"/>
    <w:basedOn w:val="Comment"/>
    <w:rsid w:val="009D7E94"/>
    <w:rPr>
      <w:rFonts w:ascii="Dutch 801 SWA" w:eastAsia="Batang" w:hAnsi="Dutch 801 SWA"/>
      <w:vanish w:val="0"/>
      <w:color w:val="FF00FF"/>
      <w:sz w:val="24"/>
    </w:rPr>
  </w:style>
  <w:style w:type="paragraph" w:customStyle="1" w:styleId="Textecadreannexe">
    <w:name w:val="Texte cadre annexe"/>
    <w:basedOn w:val="Normal"/>
    <w:rsid w:val="009D7E94"/>
    <w:pPr>
      <w:tabs>
        <w:tab w:val="left" w:pos="2132"/>
      </w:tabs>
      <w:jc w:val="center"/>
    </w:pPr>
    <w:rPr>
      <w:rFonts w:ascii="Arial" w:hAnsi="Arial"/>
      <w:sz w:val="20"/>
      <w:szCs w:val="20"/>
      <w:lang w:eastAsia="fr-FR"/>
    </w:rPr>
  </w:style>
  <w:style w:type="paragraph" w:customStyle="1" w:styleId="Index">
    <w:name w:val="Index"/>
    <w:basedOn w:val="Normal"/>
    <w:rsid w:val="009D7E94"/>
    <w:pPr>
      <w:suppressLineNumbers/>
      <w:suppressAutoHyphens/>
      <w:jc w:val="both"/>
    </w:pPr>
    <w:rPr>
      <w:rFonts w:ascii="Times New Roman" w:hAnsi="Times New Roman"/>
      <w:szCs w:val="20"/>
    </w:rPr>
  </w:style>
  <w:style w:type="paragraph" w:customStyle="1" w:styleId="Dessin">
    <w:name w:val="Dessin"/>
    <w:basedOn w:val="Normal"/>
    <w:next w:val="Normal"/>
    <w:rsid w:val="009D7E94"/>
    <w:pPr>
      <w:spacing w:before="120" w:after="120"/>
      <w:jc w:val="center"/>
    </w:pPr>
    <w:rPr>
      <w:rFonts w:ascii="Arial" w:hAnsi="Arial"/>
      <w:sz w:val="20"/>
      <w:szCs w:val="20"/>
      <w:lang w:val="en-US"/>
    </w:rPr>
  </w:style>
  <w:style w:type="paragraph" w:customStyle="1" w:styleId="Titreparagraphe">
    <w:name w:val="Titre paragraphe"/>
    <w:basedOn w:val="Normal"/>
    <w:next w:val="Normal"/>
    <w:rsid w:val="009D7E94"/>
    <w:pPr>
      <w:spacing w:before="240" w:after="240" w:line="240" w:lineRule="exact"/>
      <w:ind w:left="561"/>
      <w:jc w:val="both"/>
    </w:pPr>
    <w:rPr>
      <w:rFonts w:ascii="Arial" w:hAnsi="Arial"/>
      <w:i/>
      <w:sz w:val="20"/>
      <w:szCs w:val="20"/>
      <w:u w:val="single"/>
      <w:lang w:val="en-US"/>
    </w:rPr>
  </w:style>
  <w:style w:type="paragraph" w:customStyle="1" w:styleId="DocType">
    <w:name w:val="DocType"/>
    <w:basedOn w:val="Normal"/>
    <w:rsid w:val="009D7E94"/>
    <w:pPr>
      <w:spacing w:before="120" w:after="120"/>
      <w:jc w:val="right"/>
    </w:pPr>
    <w:rPr>
      <w:rFonts w:ascii="ESAtitle" w:hAnsi="ESAtitle"/>
      <w:b/>
      <w:caps/>
      <w:spacing w:val="120"/>
      <w:sz w:val="26"/>
      <w:szCs w:val="20"/>
    </w:rPr>
  </w:style>
  <w:style w:type="paragraph" w:customStyle="1" w:styleId="FooterESATitle">
    <w:name w:val="Footer ESA Title"/>
    <w:basedOn w:val="Footer"/>
    <w:rsid w:val="009D7E94"/>
    <w:pPr>
      <w:pBdr>
        <w:top w:val="none" w:sz="0" w:space="0" w:color="auto"/>
      </w:pBdr>
      <w:tabs>
        <w:tab w:val="clear" w:pos="4153"/>
        <w:tab w:val="clear" w:pos="8306"/>
        <w:tab w:val="left" w:pos="3720"/>
        <w:tab w:val="center" w:pos="4320"/>
        <w:tab w:val="left" w:pos="4570"/>
        <w:tab w:val="right" w:pos="8640"/>
      </w:tabs>
      <w:spacing w:before="120" w:after="120"/>
      <w:jc w:val="right"/>
    </w:pPr>
    <w:rPr>
      <w:rFonts w:ascii="ESAprogramme" w:hAnsi="ESAprogramme"/>
      <w:noProof/>
      <w:sz w:val="36"/>
      <w:szCs w:val="20"/>
      <w:lang w:eastAsia="x-none"/>
    </w:rPr>
  </w:style>
  <w:style w:type="paragraph" w:customStyle="1" w:styleId="FooterSitename">
    <w:name w:val="Footer Sitename"/>
    <w:basedOn w:val="Footer"/>
    <w:rsid w:val="009D7E94"/>
    <w:pPr>
      <w:pBdr>
        <w:top w:val="none" w:sz="0" w:space="0" w:color="auto"/>
      </w:pBdr>
      <w:tabs>
        <w:tab w:val="clear" w:pos="4153"/>
        <w:tab w:val="clear" w:pos="8306"/>
        <w:tab w:val="center" w:pos="4320"/>
        <w:tab w:val="right" w:pos="8640"/>
      </w:tabs>
      <w:spacing w:before="120" w:after="120"/>
      <w:ind w:left="-28"/>
      <w:jc w:val="left"/>
    </w:pPr>
    <w:rPr>
      <w:rFonts w:ascii="FuturaTMedCon" w:hAnsi="FuturaTMedCon"/>
      <w:i/>
      <w:sz w:val="28"/>
      <w:szCs w:val="20"/>
      <w:lang w:eastAsia="x-none"/>
    </w:rPr>
  </w:style>
  <w:style w:type="paragraph" w:customStyle="1" w:styleId="FooterAddress">
    <w:name w:val="Footer Address"/>
    <w:basedOn w:val="Footer"/>
    <w:rsid w:val="009D7E94"/>
    <w:pPr>
      <w:pBdr>
        <w:top w:val="none" w:sz="0" w:space="0" w:color="auto"/>
      </w:pBdr>
      <w:tabs>
        <w:tab w:val="clear" w:pos="4153"/>
        <w:tab w:val="clear" w:pos="8306"/>
        <w:tab w:val="center" w:pos="4320"/>
        <w:tab w:val="right" w:pos="8640"/>
      </w:tabs>
      <w:spacing w:before="120" w:after="120"/>
      <w:ind w:left="-28"/>
      <w:jc w:val="left"/>
    </w:pPr>
    <w:rPr>
      <w:rFonts w:ascii="FuturaTMedCon" w:hAnsi="FuturaTMedCon"/>
      <w:noProof/>
      <w:sz w:val="20"/>
      <w:szCs w:val="20"/>
      <w:lang w:eastAsia="x-none"/>
    </w:rPr>
  </w:style>
  <w:style w:type="paragraph" w:customStyle="1" w:styleId="HeaderItems">
    <w:name w:val="Header Items"/>
    <w:basedOn w:val="Header"/>
    <w:rsid w:val="009D7E94"/>
    <w:pPr>
      <w:pBdr>
        <w:bottom w:val="none" w:sz="0" w:space="0" w:color="auto"/>
      </w:pBdr>
      <w:tabs>
        <w:tab w:val="clear" w:pos="4153"/>
        <w:tab w:val="clear" w:pos="8306"/>
        <w:tab w:val="center" w:pos="4320"/>
        <w:tab w:val="right" w:pos="8640"/>
      </w:tabs>
      <w:spacing w:before="120"/>
      <w:contextualSpacing w:val="0"/>
    </w:pPr>
    <w:rPr>
      <w:rFonts w:ascii="FuturaTMedCon" w:hAnsi="FuturaTMedCon"/>
      <w:noProof/>
      <w:sz w:val="18"/>
      <w:szCs w:val="20"/>
      <w:lang w:eastAsia="en-US"/>
    </w:rPr>
  </w:style>
  <w:style w:type="paragraph" w:customStyle="1" w:styleId="ItemTitle">
    <w:name w:val="ItemTitle"/>
    <w:basedOn w:val="Normal"/>
    <w:rsid w:val="009D7E94"/>
    <w:pPr>
      <w:spacing w:before="480" w:after="240"/>
      <w:jc w:val="center"/>
    </w:pPr>
    <w:rPr>
      <w:rFonts w:ascii="ESAtitle" w:hAnsi="ESAtitle"/>
      <w:b/>
      <w:smallCaps/>
      <w:spacing w:val="120"/>
      <w:sz w:val="26"/>
      <w:szCs w:val="20"/>
    </w:rPr>
  </w:style>
  <w:style w:type="paragraph" w:customStyle="1" w:styleId="ChangeRecordSubTitle">
    <w:name w:val="Change Record SubTitle"/>
    <w:basedOn w:val="Normal"/>
    <w:rsid w:val="009D7E94"/>
    <w:pPr>
      <w:spacing w:after="240"/>
      <w:jc w:val="center"/>
    </w:pPr>
    <w:rPr>
      <w:rFonts w:ascii="FuturaTMedCon" w:hAnsi="FuturaTMedCon"/>
      <w:smallCaps/>
      <w:szCs w:val="20"/>
    </w:rPr>
  </w:style>
  <w:style w:type="paragraph" w:customStyle="1" w:styleId="InterReq">
    <w:name w:val="InterReq"/>
    <w:basedOn w:val="Normal"/>
    <w:next w:val="Normal"/>
    <w:rsid w:val="009D7E94"/>
    <w:rPr>
      <w:rFonts w:ascii="Times New Roman" w:hAnsi="Times New Roman"/>
      <w:sz w:val="4"/>
      <w:szCs w:val="20"/>
    </w:rPr>
  </w:style>
  <w:style w:type="paragraph" w:customStyle="1" w:styleId="List1End">
    <w:name w:val="List 1 End"/>
    <w:basedOn w:val="List"/>
    <w:rsid w:val="009D7E94"/>
    <w:pPr>
      <w:tabs>
        <w:tab w:val="num" w:pos="432"/>
      </w:tabs>
      <w:suppressAutoHyphens/>
      <w:spacing w:before="120" w:after="120"/>
      <w:ind w:left="641" w:hanging="357"/>
    </w:pPr>
    <w:rPr>
      <w:rFonts w:ascii="Times New Roman" w:hAnsi="Times New Roman"/>
      <w:szCs w:val="20"/>
    </w:rPr>
  </w:style>
  <w:style w:type="character" w:customStyle="1" w:styleId="ReqNumChar">
    <w:name w:val="ReqNum Char"/>
    <w:link w:val="ReqNum"/>
    <w:locked/>
    <w:rsid w:val="009D7E94"/>
    <w:rPr>
      <w:rFonts w:ascii="Times" w:hAnsi="Times"/>
      <w:b/>
      <w:sz w:val="24"/>
      <w:lang w:val="en-GB" w:eastAsia="en-US" w:bidi="ar-SA"/>
    </w:rPr>
  </w:style>
  <w:style w:type="paragraph" w:customStyle="1" w:styleId="Textblock">
    <w:name w:val="Text block"/>
    <w:basedOn w:val="Normal"/>
    <w:link w:val="TextblockChar"/>
    <w:rsid w:val="009D7E94"/>
    <w:pPr>
      <w:spacing w:after="240"/>
      <w:jc w:val="both"/>
    </w:pPr>
    <w:rPr>
      <w:rFonts w:ascii="Times New Roman" w:hAnsi="Times New Roman"/>
      <w:szCs w:val="20"/>
    </w:rPr>
  </w:style>
  <w:style w:type="character" w:customStyle="1" w:styleId="TextblockChar">
    <w:name w:val="Text block Char"/>
    <w:link w:val="Textblock"/>
    <w:locked/>
    <w:rsid w:val="009D7E94"/>
    <w:rPr>
      <w:sz w:val="24"/>
      <w:lang w:val="en-GB" w:eastAsia="en-GB" w:bidi="ar-SA"/>
    </w:rPr>
  </w:style>
  <w:style w:type="paragraph" w:customStyle="1" w:styleId="Tabletextwithmargins">
    <w:name w:val="Table text with margins"/>
    <w:basedOn w:val="Normal"/>
    <w:rsid w:val="009D7E94"/>
    <w:pPr>
      <w:spacing w:before="120" w:after="120"/>
    </w:pPr>
    <w:rPr>
      <w:rFonts w:ascii="Times New Roman" w:hAnsi="Times New Roman"/>
      <w:szCs w:val="20"/>
    </w:rPr>
  </w:style>
  <w:style w:type="paragraph" w:customStyle="1" w:styleId="Boldlist">
    <w:name w:val="Bold list"/>
    <w:basedOn w:val="Normal"/>
    <w:link w:val="BoldlistChar"/>
    <w:rsid w:val="009D7E94"/>
    <w:pPr>
      <w:keepNext/>
      <w:spacing w:before="240"/>
    </w:pPr>
    <w:rPr>
      <w:rFonts w:ascii="Times New Roman" w:hAnsi="Times New Roman"/>
      <w:b/>
      <w:bCs/>
      <w:i/>
      <w:iCs/>
      <w:szCs w:val="20"/>
    </w:rPr>
  </w:style>
  <w:style w:type="character" w:customStyle="1" w:styleId="BoldlistChar">
    <w:name w:val="Bold list Char"/>
    <w:link w:val="Boldlist"/>
    <w:locked/>
    <w:rsid w:val="009D7E94"/>
    <w:rPr>
      <w:b/>
      <w:bCs/>
      <w:i/>
      <w:iCs/>
      <w:sz w:val="24"/>
      <w:lang w:val="en-GB" w:eastAsia="en-GB" w:bidi="ar-SA"/>
    </w:rPr>
  </w:style>
  <w:style w:type="paragraph" w:customStyle="1" w:styleId="StyleBulleted">
    <w:name w:val="Style Bulleted"/>
    <w:basedOn w:val="Normal"/>
    <w:link w:val="StyleBulletedChar"/>
    <w:rsid w:val="009D7E94"/>
    <w:pPr>
      <w:numPr>
        <w:numId w:val="31"/>
      </w:numPr>
      <w:spacing w:after="240"/>
      <w:ind w:left="357" w:hanging="357"/>
      <w:contextualSpacing/>
      <w:jc w:val="both"/>
    </w:pPr>
    <w:rPr>
      <w:rFonts w:ascii="Times New Roman" w:hAnsi="Times New Roman"/>
      <w:szCs w:val="20"/>
    </w:rPr>
  </w:style>
  <w:style w:type="character" w:customStyle="1" w:styleId="StyleBulletedChar">
    <w:name w:val="Style Bulleted Char"/>
    <w:link w:val="StyleBulleted"/>
    <w:locked/>
    <w:rsid w:val="009D7E94"/>
    <w:rPr>
      <w:sz w:val="24"/>
    </w:rPr>
  </w:style>
  <w:style w:type="character" w:customStyle="1" w:styleId="StyleBold">
    <w:name w:val="Style Bold"/>
    <w:rsid w:val="009D7E94"/>
    <w:rPr>
      <w:b/>
    </w:rPr>
  </w:style>
  <w:style w:type="character" w:customStyle="1" w:styleId="Heading1Char">
    <w:name w:val="Heading 1 Char"/>
    <w:link w:val="Heading1"/>
    <w:locked/>
    <w:rsid w:val="00451165"/>
    <w:rPr>
      <w:rFonts w:ascii="Arial" w:hAnsi="Arial" w:cs="Arial"/>
      <w:b/>
      <w:bCs/>
      <w:noProof/>
      <w:kern w:val="32"/>
      <w:sz w:val="44"/>
      <w:szCs w:val="32"/>
    </w:rPr>
  </w:style>
  <w:style w:type="paragraph" w:customStyle="1" w:styleId="Tablecaption">
    <w:name w:val="Table caption"/>
    <w:basedOn w:val="Caption"/>
    <w:next w:val="Normal"/>
    <w:rsid w:val="009D7E94"/>
    <w:pPr>
      <w:keepNext/>
      <w:pBdr>
        <w:top w:val="single" w:sz="4" w:space="1" w:color="auto"/>
      </w:pBdr>
      <w:spacing w:before="480"/>
      <w:jc w:val="both"/>
    </w:pPr>
    <w:rPr>
      <w:rFonts w:ascii="Times New Roman" w:hAnsi="Times New Roman"/>
      <w:bCs w:val="0"/>
      <w:i/>
      <w:lang w:val="en-US"/>
    </w:rPr>
  </w:style>
  <w:style w:type="paragraph" w:customStyle="1" w:styleId="StyleBulleted2ndlevel">
    <w:name w:val="Style Bulleted 2nd level"/>
    <w:basedOn w:val="StyleBulleted"/>
    <w:rsid w:val="009D7E94"/>
    <w:pPr>
      <w:numPr>
        <w:numId w:val="0"/>
      </w:numPr>
      <w:tabs>
        <w:tab w:val="num" w:pos="720"/>
      </w:tabs>
      <w:ind w:left="720" w:hanging="357"/>
    </w:pPr>
  </w:style>
  <w:style w:type="character" w:customStyle="1" w:styleId="Heading5Char">
    <w:name w:val="Heading 5 Char"/>
    <w:link w:val="Heading5"/>
    <w:locked/>
    <w:rsid w:val="00160684"/>
    <w:rPr>
      <w:rFonts w:ascii="Arial" w:hAnsi="Arial"/>
      <w:bCs/>
      <w:iCs/>
      <w:sz w:val="22"/>
      <w:szCs w:val="26"/>
    </w:rPr>
  </w:style>
  <w:style w:type="paragraph" w:customStyle="1" w:styleId="StyleStyleBulletedBrown">
    <w:name w:val="Style Style Bulleted + Brown"/>
    <w:basedOn w:val="StyleBulleted"/>
    <w:link w:val="StyleStyleBulletedBrownChar"/>
    <w:rsid w:val="009D7E94"/>
    <w:pPr>
      <w:numPr>
        <w:numId w:val="0"/>
      </w:numPr>
      <w:ind w:left="357" w:hanging="357"/>
    </w:pPr>
    <w:rPr>
      <w:color w:val="800000"/>
    </w:rPr>
  </w:style>
  <w:style w:type="character" w:customStyle="1" w:styleId="StyleStyleBulletedBrownChar">
    <w:name w:val="Style Style Bulleted + Brown Char"/>
    <w:link w:val="StyleStyleBulletedBrown"/>
    <w:locked/>
    <w:rsid w:val="009D7E94"/>
    <w:rPr>
      <w:color w:val="800000"/>
      <w:sz w:val="24"/>
      <w:lang w:val="en-GB" w:eastAsia="en-GB" w:bidi="ar-SA"/>
    </w:rPr>
  </w:style>
  <w:style w:type="paragraph" w:customStyle="1" w:styleId="Default">
    <w:name w:val="Default"/>
    <w:rsid w:val="009D7E94"/>
    <w:pPr>
      <w:autoSpaceDE w:val="0"/>
      <w:autoSpaceDN w:val="0"/>
      <w:adjustRightInd w:val="0"/>
    </w:pPr>
    <w:rPr>
      <w:color w:val="000000"/>
      <w:sz w:val="24"/>
      <w:szCs w:val="24"/>
    </w:rPr>
  </w:style>
  <w:style w:type="paragraph" w:customStyle="1" w:styleId="ReqNumList">
    <w:name w:val="Req NumList"/>
    <w:basedOn w:val="Normal"/>
    <w:rsid w:val="00EE3EB7"/>
    <w:pPr>
      <w:pBdr>
        <w:top w:val="single" w:sz="4" w:space="1" w:color="auto"/>
        <w:left w:val="single" w:sz="4" w:space="4" w:color="auto"/>
        <w:bottom w:val="single" w:sz="4" w:space="1" w:color="auto"/>
        <w:right w:val="single" w:sz="4" w:space="4" w:color="auto"/>
      </w:pBdr>
      <w:tabs>
        <w:tab w:val="num" w:pos="720"/>
      </w:tabs>
      <w:spacing w:before="120" w:after="120"/>
      <w:ind w:left="720" w:hanging="360"/>
      <w:jc w:val="both"/>
    </w:pPr>
    <w:rPr>
      <w:rFonts w:ascii="Times New Roman" w:hAnsi="Times New Roman"/>
      <w:szCs w:val="20"/>
    </w:rPr>
  </w:style>
  <w:style w:type="paragraph" w:customStyle="1" w:styleId="ReqBulletList">
    <w:name w:val="Req BulletList"/>
    <w:basedOn w:val="Normal"/>
    <w:rsid w:val="00EE3EB7"/>
    <w:pPr>
      <w:pBdr>
        <w:top w:val="single" w:sz="4" w:space="1" w:color="auto"/>
        <w:left w:val="single" w:sz="4" w:space="4" w:color="auto"/>
        <w:bottom w:val="single" w:sz="4" w:space="1" w:color="auto"/>
        <w:right w:val="single" w:sz="4" w:space="4" w:color="auto"/>
      </w:pBdr>
      <w:tabs>
        <w:tab w:val="num" w:pos="1080"/>
      </w:tabs>
      <w:spacing w:before="120" w:after="120"/>
      <w:ind w:left="1080" w:hanging="360"/>
      <w:jc w:val="both"/>
    </w:pPr>
    <w:rPr>
      <w:rFonts w:ascii="Times New Roman" w:hAnsi="Times New Roman"/>
      <w:szCs w:val="20"/>
    </w:rPr>
  </w:style>
  <w:style w:type="paragraph" w:customStyle="1" w:styleId="ReqBulletList2">
    <w:name w:val="Req BulletList 2"/>
    <w:basedOn w:val="Normal"/>
    <w:rsid w:val="00EE3EB7"/>
    <w:pPr>
      <w:pBdr>
        <w:top w:val="single" w:sz="4" w:space="1" w:color="auto"/>
        <w:left w:val="single" w:sz="4" w:space="4" w:color="auto"/>
        <w:bottom w:val="single" w:sz="4" w:space="1" w:color="auto"/>
        <w:right w:val="single" w:sz="4" w:space="4" w:color="auto"/>
      </w:pBdr>
      <w:tabs>
        <w:tab w:val="num" w:pos="1440"/>
      </w:tabs>
      <w:spacing w:before="120" w:after="120"/>
      <w:ind w:left="1440" w:hanging="360"/>
      <w:jc w:val="both"/>
    </w:pPr>
    <w:rPr>
      <w:rFonts w:ascii="Times New Roman" w:hAnsi="Times New Roman"/>
      <w:szCs w:val="20"/>
    </w:rPr>
  </w:style>
  <w:style w:type="character" w:customStyle="1" w:styleId="ReqHeaderChar">
    <w:name w:val="Req Header Char"/>
    <w:link w:val="ReqHeader"/>
    <w:locked/>
    <w:rsid w:val="009D7E94"/>
    <w:rPr>
      <w:color w:val="800000"/>
      <w:sz w:val="24"/>
      <w:lang w:val="en-GB" w:eastAsia="en-US" w:bidi="ar-SA"/>
    </w:rPr>
  </w:style>
  <w:style w:type="character" w:customStyle="1" w:styleId="ReqBodyChar">
    <w:name w:val="ReqBody Char"/>
    <w:link w:val="ReqBody"/>
    <w:locked/>
    <w:rsid w:val="009D7E94"/>
    <w:rPr>
      <w:rFonts w:ascii="Times" w:hAnsi="Times"/>
      <w:i/>
      <w:sz w:val="24"/>
      <w:lang w:val="en-GB" w:eastAsia="en-US" w:bidi="ar-SA"/>
    </w:rPr>
  </w:style>
  <w:style w:type="character" w:customStyle="1" w:styleId="CaptionChar">
    <w:name w:val="Caption Char"/>
    <w:link w:val="Caption"/>
    <w:locked/>
    <w:rsid w:val="003A27DD"/>
    <w:rPr>
      <w:rFonts w:ascii="Palatino Linotype" w:hAnsi="Palatino Linotype"/>
      <w:b/>
      <w:bCs/>
      <w:sz w:val="24"/>
    </w:rPr>
  </w:style>
  <w:style w:type="paragraph" w:customStyle="1" w:styleId="Reqnumbering">
    <w:name w:val="Req numbering"/>
    <w:basedOn w:val="Normal"/>
    <w:rsid w:val="009D7E94"/>
    <w:pPr>
      <w:spacing w:before="120"/>
      <w:jc w:val="both"/>
    </w:pPr>
    <w:rPr>
      <w:rFonts w:ascii="Times" w:hAnsi="Times"/>
      <w:b/>
      <w:szCs w:val="20"/>
    </w:rPr>
  </w:style>
  <w:style w:type="paragraph" w:customStyle="1" w:styleId="ReqNote">
    <w:name w:val="Req Note"/>
    <w:basedOn w:val="Normal"/>
    <w:rsid w:val="009D7E94"/>
    <w:pPr>
      <w:keepLines/>
      <w:pBdr>
        <w:bottom w:val="dotted" w:sz="4" w:space="1" w:color="0000FF"/>
      </w:pBdr>
      <w:spacing w:before="160" w:after="120" w:line="216" w:lineRule="auto"/>
      <w:ind w:left="851" w:hanging="567"/>
      <w:jc w:val="both"/>
    </w:pPr>
    <w:rPr>
      <w:rFonts w:ascii="Times New Roman" w:hAnsi="Times New Roman"/>
      <w:color w:val="008000"/>
      <w:szCs w:val="20"/>
    </w:rPr>
  </w:style>
  <w:style w:type="paragraph" w:customStyle="1" w:styleId="ReqHeading">
    <w:name w:val="Req Heading"/>
    <w:basedOn w:val="Normal"/>
    <w:rsid w:val="009D7E94"/>
    <w:pPr>
      <w:keepNext/>
      <w:tabs>
        <w:tab w:val="right" w:pos="9072"/>
      </w:tabs>
      <w:spacing w:before="360" w:after="120"/>
      <w:jc w:val="both"/>
    </w:pPr>
    <w:rPr>
      <w:rFonts w:ascii="Times New Roman" w:hAnsi="Times New Roman"/>
      <w:color w:val="0000FF"/>
      <w:szCs w:val="20"/>
    </w:rPr>
  </w:style>
  <w:style w:type="paragraph" w:customStyle="1" w:styleId="ReqBulletList20">
    <w:name w:val="Req BulletList2"/>
    <w:basedOn w:val="Normal"/>
    <w:rsid w:val="009D7E94"/>
    <w:pPr>
      <w:tabs>
        <w:tab w:val="num" w:pos="2098"/>
      </w:tabs>
      <w:spacing w:after="120"/>
      <w:ind w:left="2098" w:hanging="284"/>
      <w:jc w:val="both"/>
    </w:pPr>
    <w:rPr>
      <w:rFonts w:ascii="Times New Roman" w:hAnsi="Times New Roman"/>
      <w:color w:val="0000FF"/>
      <w:szCs w:val="20"/>
    </w:rPr>
  </w:style>
  <w:style w:type="paragraph" w:customStyle="1" w:styleId="Standard1">
    <w:name w:val="Standard1"/>
    <w:basedOn w:val="Normal"/>
    <w:rsid w:val="009D7E94"/>
    <w:pPr>
      <w:spacing w:line="280" w:lineRule="atLeast"/>
    </w:pPr>
    <w:rPr>
      <w:rFonts w:ascii="Arial" w:hAnsi="Arial"/>
      <w:sz w:val="20"/>
      <w:szCs w:val="20"/>
      <w:lang w:eastAsia="de-DE"/>
    </w:rPr>
  </w:style>
  <w:style w:type="paragraph" w:customStyle="1" w:styleId="examplenonum">
    <w:name w:val="example:nonum"/>
    <w:link w:val="examplenonumChar"/>
    <w:autoRedefine/>
    <w:rsid w:val="009D7E94"/>
    <w:pPr>
      <w:numPr>
        <w:numId w:val="33"/>
      </w:numPr>
      <w:tabs>
        <w:tab w:val="left" w:pos="3402"/>
        <w:tab w:val="left" w:pos="4122"/>
        <w:tab w:val="left" w:pos="4649"/>
        <w:tab w:val="left" w:pos="5562"/>
      </w:tabs>
      <w:autoSpaceDE w:val="0"/>
      <w:autoSpaceDN w:val="0"/>
      <w:adjustRightInd w:val="0"/>
      <w:spacing w:after="79" w:line="240" w:lineRule="atLeast"/>
      <w:ind w:right="567"/>
      <w:jc w:val="both"/>
    </w:pPr>
    <w:rPr>
      <w:rFonts w:ascii="NewCenturySchlbk" w:hAnsi="NewCenturySchlbk"/>
      <w:lang w:eastAsia="en-US"/>
    </w:rPr>
  </w:style>
  <w:style w:type="character" w:customStyle="1" w:styleId="paragraphCar">
    <w:name w:val="paragraph Car"/>
    <w:locked/>
    <w:rsid w:val="009D7E94"/>
    <w:rPr>
      <w:rFonts w:ascii="NewCenturySchlbk" w:hAnsi="NewCenturySchlbk"/>
      <w:lang w:val="en-GB" w:eastAsia="en-US" w:bidi="ar-SA"/>
    </w:rPr>
  </w:style>
  <w:style w:type="character" w:customStyle="1" w:styleId="examplenonumChar">
    <w:name w:val="example:nonum Char"/>
    <w:link w:val="examplenonum"/>
    <w:locked/>
    <w:rsid w:val="009D7E94"/>
    <w:rPr>
      <w:rFonts w:ascii="NewCenturySchlbk" w:hAnsi="NewCenturySchlbk"/>
      <w:lang w:eastAsia="en-US"/>
    </w:rPr>
  </w:style>
  <w:style w:type="paragraph" w:customStyle="1" w:styleId="MTHTEXT">
    <w:name w:val="MTH_TEXT"/>
    <w:basedOn w:val="Normal"/>
    <w:rsid w:val="009D7E94"/>
    <w:pPr>
      <w:widowControl w:val="0"/>
      <w:spacing w:after="60" w:line="276" w:lineRule="auto"/>
      <w:jc w:val="both"/>
    </w:pPr>
    <w:rPr>
      <w:rFonts w:ascii="Calibri" w:hAnsi="Calibri"/>
      <w:bCs/>
      <w:iCs/>
      <w:sz w:val="22"/>
      <w:szCs w:val="20"/>
      <w:lang w:val="en-US" w:eastAsia="de-DE"/>
    </w:rPr>
  </w:style>
  <w:style w:type="paragraph" w:customStyle="1" w:styleId="MTHlableTable">
    <w:name w:val="MTH_lable_Table"/>
    <w:basedOn w:val="Caption"/>
    <w:next w:val="MTHTEXT"/>
    <w:autoRedefine/>
    <w:rsid w:val="009D7E94"/>
    <w:pPr>
      <w:keepNext/>
      <w:keepLines/>
      <w:spacing w:before="240" w:after="60" w:line="360" w:lineRule="auto"/>
    </w:pPr>
    <w:rPr>
      <w:rFonts w:ascii="Cambria" w:hAnsi="Cambria"/>
      <w:smallCaps/>
      <w:sz w:val="20"/>
      <w:lang w:val="en-US" w:eastAsia="de-DE"/>
    </w:rPr>
  </w:style>
  <w:style w:type="paragraph" w:customStyle="1" w:styleId="MTHTableText">
    <w:name w:val="MTH_Table_Text"/>
    <w:basedOn w:val="Normal"/>
    <w:autoRedefine/>
    <w:rsid w:val="009D7E94"/>
    <w:pPr>
      <w:spacing w:line="360" w:lineRule="auto"/>
    </w:pPr>
    <w:rPr>
      <w:rFonts w:ascii="Cambria Math" w:hAnsi="Cambria Math"/>
      <w:sz w:val="20"/>
      <w:szCs w:val="20"/>
      <w:lang w:val="en-US" w:eastAsia="de-DE"/>
    </w:rPr>
  </w:style>
  <w:style w:type="paragraph" w:customStyle="1" w:styleId="MTHTableHeading">
    <w:name w:val="MTH_Table_Heading"/>
    <w:basedOn w:val="Normal"/>
    <w:autoRedefine/>
    <w:rsid w:val="009D7E94"/>
    <w:pPr>
      <w:keepNext/>
      <w:spacing w:line="276" w:lineRule="auto"/>
    </w:pPr>
    <w:rPr>
      <w:rFonts w:ascii="Cambria" w:hAnsi="Cambria"/>
      <w:b/>
      <w:color w:val="FFFFFF"/>
      <w:sz w:val="22"/>
      <w:szCs w:val="22"/>
      <w:lang w:val="en-US" w:eastAsia="de-DE"/>
    </w:rPr>
  </w:style>
  <w:style w:type="paragraph" w:customStyle="1" w:styleId="MTHlableFigure">
    <w:name w:val="MTH_lable_Figure"/>
    <w:basedOn w:val="MTHlableTable"/>
    <w:autoRedefine/>
    <w:rsid w:val="009D7E94"/>
    <w:pPr>
      <w:keepNext w:val="0"/>
      <w:spacing w:before="60" w:after="0"/>
    </w:pPr>
  </w:style>
  <w:style w:type="paragraph" w:customStyle="1" w:styleId="MTHFormulas">
    <w:name w:val="MTH_Formulas"/>
    <w:basedOn w:val="Normal"/>
    <w:next w:val="Normal"/>
    <w:autoRedefine/>
    <w:rsid w:val="000F72D4"/>
    <w:pPr>
      <w:keepNext/>
      <w:keepLines/>
      <w:spacing w:line="276" w:lineRule="auto"/>
    </w:pPr>
    <w:rPr>
      <w:rFonts w:ascii="Cambria Math" w:hAnsi="Cambria Math"/>
      <w:b/>
      <w:smallCaps/>
      <w:position w:val="-18"/>
      <w:sz w:val="20"/>
      <w:szCs w:val="20"/>
      <w:lang w:val="de-DE" w:eastAsia="de-DE"/>
    </w:rPr>
  </w:style>
  <w:style w:type="paragraph" w:customStyle="1" w:styleId="MTHGraphics">
    <w:name w:val="MTH_Graphics"/>
    <w:basedOn w:val="MTHTEXT"/>
    <w:next w:val="MTHTEXT"/>
    <w:rsid w:val="009D7E94"/>
    <w:pPr>
      <w:spacing w:before="120" w:after="120" w:line="240" w:lineRule="auto"/>
      <w:jc w:val="center"/>
    </w:pPr>
    <w:rPr>
      <w:noProof/>
    </w:rPr>
  </w:style>
  <w:style w:type="character" w:customStyle="1" w:styleId="FooterChar">
    <w:name w:val="Footer Char"/>
    <w:link w:val="Footer"/>
    <w:locked/>
    <w:rsid w:val="009D7E94"/>
    <w:rPr>
      <w:rFonts w:ascii="Palatino Linotype" w:hAnsi="Palatino Linotype"/>
      <w:sz w:val="22"/>
      <w:szCs w:val="24"/>
    </w:rPr>
  </w:style>
  <w:style w:type="character" w:customStyle="1" w:styleId="NOTEnumberedCar">
    <w:name w:val="NOTE:numbered Car"/>
    <w:link w:val="NOTEnumbered"/>
    <w:locked/>
    <w:rsid w:val="000831CE"/>
    <w:rPr>
      <w:rFonts w:ascii="Palatino Linotype" w:hAnsi="Palatino Linotype"/>
      <w:szCs w:val="22"/>
      <w:lang w:val="en-US"/>
    </w:rPr>
  </w:style>
  <w:style w:type="paragraph" w:customStyle="1" w:styleId="Reference">
    <w:name w:val="Reference"/>
    <w:basedOn w:val="BodyText"/>
    <w:rsid w:val="000F72D4"/>
    <w:pPr>
      <w:numPr>
        <w:numId w:val="34"/>
      </w:numPr>
      <w:tabs>
        <w:tab w:val="left" w:pos="1134"/>
      </w:tabs>
      <w:overflowPunct w:val="0"/>
      <w:autoSpaceDE w:val="0"/>
      <w:autoSpaceDN w:val="0"/>
      <w:adjustRightInd w:val="0"/>
      <w:spacing w:before="120" w:after="0" w:line="276" w:lineRule="auto"/>
      <w:jc w:val="both"/>
      <w:textAlignment w:val="baseline"/>
    </w:pPr>
    <w:rPr>
      <w:sz w:val="20"/>
      <w:szCs w:val="20"/>
      <w:lang w:eastAsia="en-US"/>
    </w:rPr>
  </w:style>
  <w:style w:type="paragraph" w:customStyle="1" w:styleId="Literaturverzeichnis1">
    <w:name w:val="Literaturverzeichnis1"/>
    <w:basedOn w:val="Normal"/>
    <w:next w:val="Normal"/>
    <w:rsid w:val="009D7E94"/>
    <w:rPr>
      <w:rFonts w:ascii="Times New Roman" w:hAnsi="Times New Roman"/>
      <w:lang w:val="de-DE" w:eastAsia="de-DE"/>
    </w:rPr>
  </w:style>
  <w:style w:type="paragraph" w:customStyle="1" w:styleId="Applicabledocuments">
    <w:name w:val="Applicable documents"/>
    <w:basedOn w:val="BodyText"/>
    <w:rsid w:val="000F72D4"/>
    <w:pPr>
      <w:numPr>
        <w:numId w:val="35"/>
      </w:numPr>
      <w:tabs>
        <w:tab w:val="left" w:pos="1134"/>
      </w:tabs>
      <w:overflowPunct w:val="0"/>
      <w:autoSpaceDE w:val="0"/>
      <w:autoSpaceDN w:val="0"/>
      <w:adjustRightInd w:val="0"/>
      <w:spacing w:before="120" w:after="0" w:line="280" w:lineRule="atLeast"/>
      <w:jc w:val="both"/>
      <w:textAlignment w:val="baseline"/>
    </w:pPr>
    <w:rPr>
      <w:sz w:val="20"/>
      <w:szCs w:val="20"/>
      <w:lang w:eastAsia="en-US"/>
    </w:rPr>
  </w:style>
  <w:style w:type="paragraph" w:customStyle="1" w:styleId="AppendixList">
    <w:name w:val="Appendix_List"/>
    <w:basedOn w:val="BodyText"/>
    <w:rsid w:val="009D7E94"/>
    <w:pPr>
      <w:numPr>
        <w:numId w:val="36"/>
      </w:numPr>
      <w:overflowPunct w:val="0"/>
      <w:autoSpaceDE w:val="0"/>
      <w:autoSpaceDN w:val="0"/>
      <w:adjustRightInd w:val="0"/>
      <w:spacing w:before="60" w:after="60" w:line="280" w:lineRule="atLeast"/>
      <w:jc w:val="both"/>
      <w:textAlignment w:val="baseline"/>
    </w:pPr>
    <w:rPr>
      <w:rFonts w:ascii="Times" w:hAnsi="Times"/>
      <w:b/>
      <w:szCs w:val="20"/>
      <w:lang w:val="en-US"/>
    </w:rPr>
  </w:style>
  <w:style w:type="paragraph" w:customStyle="1" w:styleId="PEE">
    <w:name w:val="PEE"/>
    <w:basedOn w:val="BodyText"/>
    <w:autoRedefine/>
    <w:rsid w:val="009D7E94"/>
    <w:pPr>
      <w:overflowPunct w:val="0"/>
      <w:autoSpaceDE w:val="0"/>
      <w:autoSpaceDN w:val="0"/>
      <w:adjustRightInd w:val="0"/>
      <w:spacing w:after="0" w:line="280" w:lineRule="atLeast"/>
      <w:jc w:val="both"/>
      <w:textAlignment w:val="baseline"/>
    </w:pPr>
    <w:rPr>
      <w:rFonts w:ascii="Times New Roman" w:hAnsi="Times New Roman"/>
      <w:i/>
      <w:szCs w:val="20"/>
      <w:lang w:eastAsia="de-DE"/>
    </w:rPr>
  </w:style>
  <w:style w:type="paragraph" w:customStyle="1" w:styleId="TableCell">
    <w:name w:val="Table Cell"/>
    <w:basedOn w:val="Normal"/>
    <w:rsid w:val="009D7E94"/>
    <w:rPr>
      <w:rFonts w:ascii="Times New Roman" w:hAnsi="Times New Roman"/>
      <w:sz w:val="20"/>
      <w:szCs w:val="20"/>
    </w:rPr>
  </w:style>
  <w:style w:type="character" w:customStyle="1" w:styleId="DOORSmoduleinfo">
    <w:name w:val="DOORS module info"/>
    <w:rsid w:val="009D7E94"/>
    <w:rPr>
      <w:rFonts w:cs="Times New Roman"/>
      <w:color w:val="auto"/>
    </w:rPr>
  </w:style>
  <w:style w:type="paragraph" w:customStyle="1" w:styleId="TableHeader">
    <w:name w:val="Table Header"/>
    <w:basedOn w:val="Normal"/>
    <w:autoRedefine/>
    <w:rsid w:val="009D7E94"/>
    <w:pPr>
      <w:tabs>
        <w:tab w:val="left" w:pos="1985"/>
      </w:tabs>
      <w:spacing w:after="120"/>
      <w:jc w:val="center"/>
    </w:pPr>
    <w:rPr>
      <w:rFonts w:ascii="Arial" w:hAnsi="Arial" w:cs="Arial"/>
      <w:b/>
      <w:sz w:val="20"/>
      <w:szCs w:val="20"/>
    </w:rPr>
  </w:style>
  <w:style w:type="table" w:customStyle="1" w:styleId="Tabellengitternetz1">
    <w:name w:val="Tabellengitternetz1"/>
    <w:rsid w:val="009D7E94"/>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ReqList">
    <w:name w:val="ReqList"/>
    <w:rsid w:val="009D7E94"/>
    <w:pPr>
      <w:numPr>
        <w:numId w:val="32"/>
      </w:numPr>
    </w:pPr>
  </w:style>
  <w:style w:type="paragraph" w:customStyle="1" w:styleId="Inhaltsverzeichnisberschrift">
    <w:name w:val="Inhaltsverzeichnisüberschrift"/>
    <w:basedOn w:val="Heading1"/>
    <w:next w:val="Normal"/>
    <w:qFormat/>
    <w:rsid w:val="009D7E94"/>
    <w:pPr>
      <w:pageBreakBefore w:val="0"/>
      <w:numPr>
        <w:numId w:val="0"/>
      </w:numPr>
      <w:pBdr>
        <w:bottom w:val="none" w:sz="0" w:space="0" w:color="auto"/>
      </w:pBdr>
      <w:suppressAutoHyphens w:val="0"/>
      <w:spacing w:before="480" w:after="0" w:line="276" w:lineRule="auto"/>
      <w:jc w:val="left"/>
      <w:outlineLvl w:val="9"/>
    </w:pPr>
    <w:rPr>
      <w:rFonts w:ascii="Cambria" w:hAnsi="Cambria" w:cs="Times New Roman"/>
      <w:color w:val="365F91"/>
      <w:kern w:val="0"/>
      <w:sz w:val="28"/>
      <w:szCs w:val="28"/>
      <w:lang w:val="de-DE" w:eastAsia="de-DE"/>
    </w:rPr>
  </w:style>
  <w:style w:type="paragraph" w:customStyle="1" w:styleId="StyleNOTEBold">
    <w:name w:val="Style NOTE + Bold"/>
    <w:basedOn w:val="NOTE"/>
    <w:autoRedefine/>
    <w:rsid w:val="000F72D4"/>
    <w:pPr>
      <w:numPr>
        <w:numId w:val="0"/>
      </w:numPr>
    </w:pPr>
    <w:rPr>
      <w:b/>
      <w:bCs/>
    </w:rPr>
  </w:style>
  <w:style w:type="character" w:customStyle="1" w:styleId="NOTEChar">
    <w:name w:val="NOTE Char"/>
    <w:link w:val="NOTE"/>
    <w:rsid w:val="00794DE8"/>
    <w:rPr>
      <w:rFonts w:ascii="Palatino Linotype" w:hAnsi="Palatino Linotype"/>
      <w:noProof/>
      <w:szCs w:val="22"/>
    </w:rPr>
  </w:style>
  <w:style w:type="paragraph" w:customStyle="1" w:styleId="StyleNOTEBold1">
    <w:name w:val="Style NOTE + Bold1"/>
    <w:basedOn w:val="NOTE"/>
    <w:rsid w:val="000F72D4"/>
    <w:pPr>
      <w:numPr>
        <w:numId w:val="0"/>
      </w:numPr>
    </w:pPr>
    <w:rPr>
      <w:b/>
      <w:bCs/>
    </w:rPr>
  </w:style>
  <w:style w:type="numbering" w:customStyle="1" w:styleId="Formatvorlage1">
    <w:name w:val="Formatvorlage1"/>
    <w:uiPriority w:val="99"/>
    <w:rsid w:val="00C84D6A"/>
    <w:pPr>
      <w:numPr>
        <w:numId w:val="37"/>
      </w:numPr>
    </w:pPr>
  </w:style>
  <w:style w:type="numbering" w:customStyle="1" w:styleId="Formatvorlage2">
    <w:name w:val="Formatvorlage2"/>
    <w:uiPriority w:val="99"/>
    <w:rsid w:val="0046673F"/>
    <w:pPr>
      <w:numPr>
        <w:numId w:val="38"/>
      </w:numPr>
    </w:pPr>
  </w:style>
  <w:style w:type="character" w:customStyle="1" w:styleId="TOC4Char">
    <w:name w:val="TOC 4 Char"/>
    <w:link w:val="TOC4"/>
    <w:rsid w:val="00520BC8"/>
    <w:rPr>
      <w:rFonts w:ascii="Arial" w:hAnsi="Arial"/>
      <w:szCs w:val="24"/>
    </w:rPr>
  </w:style>
  <w:style w:type="paragraph" w:customStyle="1" w:styleId="CaptionEquation">
    <w:name w:val="CaptionEquation"/>
    <w:rsid w:val="000F72D4"/>
    <w:pPr>
      <w:widowControl w:val="0"/>
      <w:tabs>
        <w:tab w:val="num" w:pos="2835"/>
      </w:tabs>
      <w:snapToGrid w:val="0"/>
      <w:ind w:left="2835" w:hanging="850"/>
    </w:pPr>
    <w:rPr>
      <w:rFonts w:ascii="Palatino Linotype" w:hAnsi="Palatino Linotype"/>
      <w:szCs w:val="22"/>
      <w:lang w:val="en-US"/>
    </w:rPr>
  </w:style>
  <w:style w:type="paragraph" w:customStyle="1" w:styleId="CaptioEq">
    <w:name w:val="CaptioEq"/>
    <w:rsid w:val="000F72D4"/>
    <w:rPr>
      <w:rFonts w:ascii="Palatino Linotype" w:hAnsi="Palatino Linotype"/>
      <w:szCs w:val="22"/>
    </w:rPr>
  </w:style>
  <w:style w:type="paragraph" w:customStyle="1" w:styleId="EXPECTEDOUTPUTTEXT">
    <w:name w:val="EXPECTED OUTPUT:TEXT"/>
    <w:basedOn w:val="EXPECTEDOUTPUT"/>
    <w:rsid w:val="000F72D4"/>
    <w:pPr>
      <w:numPr>
        <w:numId w:val="0"/>
      </w:numPr>
    </w:pPr>
    <w:rPr>
      <w:i w:val="0"/>
    </w:rPr>
  </w:style>
  <w:style w:type="paragraph" w:customStyle="1" w:styleId="cellcentred">
    <w:name w:val="cell:centred"/>
    <w:autoRedefine/>
    <w:rsid w:val="000F72D4"/>
    <w:pPr>
      <w:tabs>
        <w:tab w:val="left" w:pos="0"/>
        <w:tab w:val="left" w:pos="1440"/>
        <w:tab w:val="left" w:pos="2880"/>
        <w:tab w:val="left" w:pos="4320"/>
      </w:tabs>
      <w:autoSpaceDE w:val="0"/>
      <w:autoSpaceDN w:val="0"/>
      <w:adjustRightInd w:val="0"/>
      <w:spacing w:after="40" w:line="240" w:lineRule="atLeast"/>
    </w:pPr>
    <w:rPr>
      <w:rFonts w:ascii="NewCenturySchlbk" w:hAnsi="NewCenturySchlbk"/>
      <w:lang w:eastAsia="en-US"/>
    </w:rPr>
  </w:style>
  <w:style w:type="paragraph" w:customStyle="1" w:styleId="riskcell">
    <w:name w:val="risk:cell"/>
    <w:rsid w:val="000F7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31" w:lineRule="atLeast"/>
      <w:jc w:val="center"/>
    </w:pPr>
    <w:rPr>
      <w:rFonts w:ascii="NewCenturySchlbk" w:hAnsi="NewCenturySchlbk"/>
      <w:lang w:eastAsia="en-US"/>
    </w:rPr>
  </w:style>
  <w:style w:type="paragraph" w:customStyle="1" w:styleId="riskcell12cbold">
    <w:name w:val="risk:cell:12cbold"/>
    <w:rsid w:val="000F7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8" w:lineRule="atLeast"/>
      <w:jc w:val="center"/>
    </w:pPr>
    <w:rPr>
      <w:rFonts w:ascii="NewCenturySchlbk" w:hAnsi="NewCenturySchlbk"/>
      <w:b/>
      <w:bCs/>
      <w:sz w:val="24"/>
      <w:szCs w:val="24"/>
      <w:lang w:eastAsia="en-US"/>
    </w:rPr>
  </w:style>
  <w:style w:type="paragraph" w:customStyle="1" w:styleId="riskcell12cboldit">
    <w:name w:val="risk:cell:12cboldit"/>
    <w:rsid w:val="000F7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8" w:lineRule="atLeast"/>
      <w:jc w:val="center"/>
    </w:pPr>
    <w:rPr>
      <w:rFonts w:ascii="NewCenturySchlbk" w:hAnsi="NewCenturySchlbk"/>
      <w:b/>
      <w:bCs/>
      <w:i/>
      <w:iCs/>
      <w:sz w:val="24"/>
      <w:szCs w:val="24"/>
      <w:lang w:eastAsia="en-US"/>
    </w:rPr>
  </w:style>
  <w:style w:type="paragraph" w:customStyle="1" w:styleId="riskcell6pt">
    <w:name w:val="risk:cell:6pt"/>
    <w:rsid w:val="000F72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101" w:line="139" w:lineRule="atLeast"/>
      <w:jc w:val="center"/>
    </w:pPr>
    <w:rPr>
      <w:rFonts w:ascii="NewCenturySchlbk" w:hAnsi="NewCenturySchlbk"/>
      <w:sz w:val="12"/>
      <w:szCs w:val="12"/>
      <w:lang w:eastAsia="en-US"/>
    </w:rPr>
  </w:style>
  <w:style w:type="paragraph" w:customStyle="1" w:styleId="riskcellcbold">
    <w:name w:val="risk:cell:cbold"/>
    <w:rsid w:val="000F7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31" w:lineRule="atLeast"/>
      <w:jc w:val="center"/>
    </w:pPr>
    <w:rPr>
      <w:rFonts w:ascii="NewCenturySchlbk" w:hAnsi="NewCenturySchlbk"/>
      <w:b/>
      <w:bCs/>
      <w:lang w:eastAsia="en-US"/>
    </w:rPr>
  </w:style>
  <w:style w:type="paragraph" w:customStyle="1" w:styleId="riskcellcentred">
    <w:name w:val="risk:cell:centred"/>
    <w:rsid w:val="000F7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31" w:lineRule="atLeast"/>
      <w:jc w:val="center"/>
    </w:pPr>
    <w:rPr>
      <w:rFonts w:ascii="NewCenturySchlbk" w:hAnsi="NewCenturySchlbk"/>
      <w:lang w:eastAsia="en-US"/>
    </w:rPr>
  </w:style>
  <w:style w:type="paragraph" w:customStyle="1" w:styleId="riskcellbold">
    <w:name w:val="risk:cell:bold"/>
    <w:rsid w:val="000F7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31" w:lineRule="atLeast"/>
    </w:pPr>
    <w:rPr>
      <w:rFonts w:ascii="NewCenturySchlbk" w:hAnsi="NewCenturySchlbk"/>
      <w:b/>
      <w:bCs/>
      <w:lang w:eastAsia="en-US"/>
    </w:rPr>
  </w:style>
  <w:style w:type="paragraph" w:styleId="ListParagraph">
    <w:name w:val="List Paragraph"/>
    <w:basedOn w:val="Normal"/>
    <w:uiPriority w:val="34"/>
    <w:qFormat/>
    <w:rsid w:val="00326621"/>
    <w:pPr>
      <w:spacing w:after="200" w:line="276" w:lineRule="auto"/>
      <w:ind w:left="720"/>
      <w:contextualSpacing/>
    </w:pPr>
    <w:rPr>
      <w:rFonts w:ascii="Calibri" w:hAnsi="Calibri"/>
      <w:sz w:val="22"/>
      <w:szCs w:val="22"/>
      <w:lang w:eastAsia="en-US"/>
    </w:rPr>
  </w:style>
  <w:style w:type="character" w:customStyle="1" w:styleId="apple-style-span">
    <w:name w:val="apple-style-span"/>
    <w:basedOn w:val="DefaultParagraphFont"/>
    <w:rsid w:val="00211625"/>
  </w:style>
  <w:style w:type="character" w:customStyle="1" w:styleId="Heading3Char">
    <w:name w:val="Heading 3 Char"/>
    <w:link w:val="Heading3"/>
    <w:rsid w:val="006E57B8"/>
    <w:rPr>
      <w:rFonts w:ascii="Arial" w:hAnsi="Arial" w:cs="Arial"/>
      <w:b/>
      <w:bCs/>
      <w:sz w:val="28"/>
      <w:szCs w:val="26"/>
    </w:rPr>
  </w:style>
  <w:style w:type="character" w:customStyle="1" w:styleId="Heading2Char">
    <w:name w:val="Heading 2 Char"/>
    <w:link w:val="Heading2"/>
    <w:rsid w:val="00240C55"/>
    <w:rPr>
      <w:rFonts w:ascii="Arial" w:hAnsi="Arial" w:cs="Arial"/>
      <w:b/>
      <w:bCs/>
      <w:iCs/>
      <w:sz w:val="32"/>
      <w:szCs w:val="28"/>
    </w:rPr>
  </w:style>
  <w:style w:type="character" w:customStyle="1" w:styleId="Heading4Char">
    <w:name w:val="Heading 4 Char"/>
    <w:link w:val="Heading4"/>
    <w:rsid w:val="00240C55"/>
    <w:rPr>
      <w:rFonts w:ascii="Arial" w:hAnsi="Arial"/>
      <w:b/>
      <w:bCs/>
      <w:sz w:val="24"/>
      <w:szCs w:val="28"/>
    </w:rPr>
  </w:style>
  <w:style w:type="table" w:customStyle="1" w:styleId="TableGrid10">
    <w:name w:val="Table Grid1"/>
    <w:basedOn w:val="TableNormal"/>
    <w:next w:val="TableGrid"/>
    <w:uiPriority w:val="59"/>
    <w:rsid w:val="008A301A"/>
    <w:rPr>
      <w:rFonts w:ascii="Calibri" w:eastAsia="Calibri" w:hAnsi="Calibri"/>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BAbsatz10">
    <w:name w:val="DBAbsatz10"/>
    <w:basedOn w:val="Normal"/>
    <w:rsid w:val="007706C7"/>
    <w:pPr>
      <w:spacing w:line="220" w:lineRule="atLeast"/>
    </w:pPr>
    <w:rPr>
      <w:rFonts w:ascii="Arial" w:hAnsi="Arial"/>
      <w:sz w:val="20"/>
      <w:szCs w:val="20"/>
      <w:lang w:val="en-US" w:eastAsia="de-DE"/>
    </w:rPr>
  </w:style>
  <w:style w:type="character" w:customStyle="1" w:styleId="Heading6Char">
    <w:name w:val="Heading 6 Char"/>
    <w:link w:val="Heading6"/>
    <w:rsid w:val="006356A2"/>
    <w:rPr>
      <w:rFonts w:ascii="Palatino Linotype" w:hAnsi="Palatino Linotype"/>
      <w:b/>
      <w:bCs/>
      <w:sz w:val="22"/>
      <w:szCs w:val="22"/>
    </w:rPr>
  </w:style>
  <w:style w:type="paragraph" w:styleId="Revision">
    <w:name w:val="Revision"/>
    <w:hidden/>
    <w:uiPriority w:val="99"/>
    <w:semiHidden/>
    <w:rsid w:val="00CA6CD3"/>
    <w:rPr>
      <w:rFonts w:ascii="Palatino Linotype" w:hAnsi="Palatino Linotype"/>
      <w:sz w:val="24"/>
      <w:szCs w:val="24"/>
    </w:rPr>
  </w:style>
  <w:style w:type="paragraph" w:customStyle="1" w:styleId="indentpara-quote">
    <w:name w:val="indentpara-quote"/>
    <w:basedOn w:val="paragraph"/>
    <w:qFormat/>
    <w:rsid w:val="00B4502F"/>
    <w:pPr>
      <w:ind w:left="1134" w:hanging="567"/>
    </w:pPr>
    <w:rPr>
      <w:i/>
    </w:rPr>
  </w:style>
  <w:style w:type="paragraph" w:customStyle="1" w:styleId="Tablecell-bul1">
    <w:name w:val="Table:cell-bul1"/>
    <w:basedOn w:val="TablecellLEFT"/>
    <w:qFormat/>
    <w:rsid w:val="002712DB"/>
    <w:pPr>
      <w:numPr>
        <w:numId w:val="40"/>
      </w:numPr>
      <w:spacing w:before="60"/>
      <w:ind w:left="272" w:hanging="272"/>
    </w:pPr>
  </w:style>
  <w:style w:type="table" w:customStyle="1" w:styleId="Grilledutableau1">
    <w:name w:val="Grille du tableau1"/>
    <w:basedOn w:val="TableNormal"/>
    <w:next w:val="TableGrid"/>
    <w:rsid w:val="005B03A0"/>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1">
    <w:name w:val="PARAG. 1"/>
    <w:basedOn w:val="Normal"/>
    <w:link w:val="PARAG1Car1"/>
    <w:autoRedefine/>
    <w:rsid w:val="0099571D"/>
    <w:pPr>
      <w:jc w:val="both"/>
    </w:pPr>
    <w:rPr>
      <w:rFonts w:asciiTheme="minorHAnsi" w:eastAsia="Calibri" w:hAnsiTheme="minorHAnsi" w:cs="Arial"/>
      <w:color w:val="231F20"/>
      <w:sz w:val="20"/>
      <w:szCs w:val="20"/>
      <w:lang w:val="en-US" w:eastAsia="en-US"/>
    </w:rPr>
  </w:style>
  <w:style w:type="character" w:customStyle="1" w:styleId="PARAG1Car1">
    <w:name w:val="PARAG. 1 Car1"/>
    <w:link w:val="PARAG1"/>
    <w:rsid w:val="0099571D"/>
    <w:rPr>
      <w:rFonts w:asciiTheme="minorHAnsi" w:eastAsia="Calibri" w:hAnsiTheme="minorHAnsi" w:cs="Arial"/>
      <w:color w:val="231F20"/>
      <w:lang w:val="en-US" w:eastAsia="en-US"/>
    </w:rPr>
  </w:style>
  <w:style w:type="paragraph" w:customStyle="1" w:styleId="NobulletList">
    <w:name w:val="No bullet List"/>
    <w:basedOn w:val="List"/>
    <w:rsid w:val="00C87CFC"/>
    <w:pPr>
      <w:widowControl w:val="0"/>
      <w:tabs>
        <w:tab w:val="left" w:pos="567"/>
        <w:tab w:val="left" w:pos="1418"/>
      </w:tabs>
      <w:ind w:left="0" w:firstLine="0"/>
      <w:jc w:val="both"/>
    </w:pPr>
    <w:rPr>
      <w:rFonts w:ascii="Times New Roman MT Std" w:hAnsi="Times New Roman MT Std"/>
      <w:sz w:val="20"/>
      <w:szCs w:val="20"/>
      <w:lang w:eastAsia="en-US"/>
    </w:rPr>
  </w:style>
  <w:style w:type="character" w:customStyle="1" w:styleId="FootnoteTextChar">
    <w:name w:val="Footnote Text Char"/>
    <w:basedOn w:val="DefaultParagraphFont"/>
    <w:link w:val="FootnoteText"/>
    <w:uiPriority w:val="99"/>
    <w:rsid w:val="00B110B4"/>
    <w:rPr>
      <w:rFonts w:ascii="Palatino Linotype" w:hAnsi="Palatino Linotype"/>
      <w:sz w:val="18"/>
      <w:szCs w:val="18"/>
    </w:rPr>
  </w:style>
  <w:style w:type="character" w:customStyle="1" w:styleId="CommentTextChar">
    <w:name w:val="Comment Text Char"/>
    <w:basedOn w:val="DefaultParagraphFont"/>
    <w:link w:val="CommentText"/>
    <w:uiPriority w:val="99"/>
    <w:semiHidden/>
    <w:rsid w:val="00320151"/>
    <w:rPr>
      <w:rFonts w:ascii="Palatino Linotype" w:hAnsi="Palatino Linoty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D59"/>
    <w:rPr>
      <w:rFonts w:ascii="Palatino Linotype" w:hAnsi="Palatino Linotype"/>
      <w:sz w:val="24"/>
      <w:szCs w:val="24"/>
    </w:rPr>
  </w:style>
  <w:style w:type="paragraph" w:styleId="Heading1">
    <w:name w:val="heading 1"/>
    <w:basedOn w:val="Normal"/>
    <w:next w:val="paragraph"/>
    <w:link w:val="Heading1Char"/>
    <w:qFormat/>
    <w:rsid w:val="00451165"/>
    <w:pPr>
      <w:keepNext/>
      <w:keepLines/>
      <w:pageBreakBefore/>
      <w:numPr>
        <w:numId w:val="39"/>
      </w:numPr>
      <w:pBdr>
        <w:bottom w:val="single" w:sz="2" w:space="1" w:color="auto"/>
      </w:pBdr>
      <w:suppressAutoHyphens/>
      <w:spacing w:before="600" w:after="480"/>
      <w:ind w:left="0"/>
      <w:jc w:val="right"/>
      <w:outlineLvl w:val="0"/>
    </w:pPr>
    <w:rPr>
      <w:rFonts w:ascii="Arial" w:hAnsi="Arial" w:cs="Arial"/>
      <w:b/>
      <w:bCs/>
      <w:noProof/>
      <w:kern w:val="32"/>
      <w:sz w:val="44"/>
      <w:szCs w:val="32"/>
    </w:rPr>
  </w:style>
  <w:style w:type="paragraph" w:styleId="Heading2">
    <w:name w:val="heading 2"/>
    <w:next w:val="paragraph"/>
    <w:link w:val="Heading2Char"/>
    <w:qFormat/>
    <w:rsid w:val="00520BC8"/>
    <w:pPr>
      <w:keepNext/>
      <w:keepLines/>
      <w:numPr>
        <w:ilvl w:val="1"/>
        <w:numId w:val="39"/>
      </w:numPr>
      <w:suppressAutoHyphens/>
      <w:spacing w:before="600"/>
      <w:outlineLvl w:val="1"/>
    </w:pPr>
    <w:rPr>
      <w:rFonts w:ascii="Arial" w:hAnsi="Arial" w:cs="Arial"/>
      <w:b/>
      <w:bCs/>
      <w:iCs/>
      <w:sz w:val="32"/>
      <w:szCs w:val="28"/>
    </w:rPr>
  </w:style>
  <w:style w:type="paragraph" w:styleId="Heading3">
    <w:name w:val="heading 3"/>
    <w:next w:val="paragraph"/>
    <w:link w:val="Heading3Char"/>
    <w:qFormat/>
    <w:rsid w:val="00520BC8"/>
    <w:pPr>
      <w:keepNext/>
      <w:keepLines/>
      <w:numPr>
        <w:ilvl w:val="2"/>
        <w:numId w:val="39"/>
      </w:numPr>
      <w:suppressAutoHyphens/>
      <w:spacing w:before="480"/>
      <w:outlineLvl w:val="2"/>
    </w:pPr>
    <w:rPr>
      <w:rFonts w:ascii="Arial" w:hAnsi="Arial" w:cs="Arial"/>
      <w:b/>
      <w:bCs/>
      <w:sz w:val="28"/>
      <w:szCs w:val="26"/>
    </w:rPr>
  </w:style>
  <w:style w:type="paragraph" w:styleId="Heading4">
    <w:name w:val="heading 4"/>
    <w:basedOn w:val="Normal"/>
    <w:next w:val="paragraph"/>
    <w:link w:val="Heading4Char"/>
    <w:qFormat/>
    <w:rsid w:val="00520BC8"/>
    <w:pPr>
      <w:keepNext/>
      <w:keepLines/>
      <w:numPr>
        <w:ilvl w:val="3"/>
        <w:numId w:val="39"/>
      </w:numPr>
      <w:suppressAutoHyphens/>
      <w:spacing w:before="360"/>
      <w:outlineLvl w:val="3"/>
    </w:pPr>
    <w:rPr>
      <w:rFonts w:ascii="Arial" w:hAnsi="Arial"/>
      <w:b/>
      <w:bCs/>
      <w:szCs w:val="28"/>
    </w:rPr>
  </w:style>
  <w:style w:type="paragraph" w:styleId="Heading5">
    <w:name w:val="heading 5"/>
    <w:next w:val="paragraph"/>
    <w:link w:val="Heading5Char"/>
    <w:qFormat/>
    <w:locked/>
    <w:rsid w:val="00520BC8"/>
    <w:pPr>
      <w:keepNext/>
      <w:keepLines/>
      <w:numPr>
        <w:ilvl w:val="4"/>
        <w:numId w:val="39"/>
      </w:numPr>
      <w:suppressAutoHyphens/>
      <w:spacing w:before="240"/>
      <w:outlineLvl w:val="4"/>
    </w:pPr>
    <w:rPr>
      <w:rFonts w:ascii="Arial" w:hAnsi="Arial"/>
      <w:bCs/>
      <w:iCs/>
      <w:sz w:val="22"/>
      <w:szCs w:val="26"/>
    </w:rPr>
  </w:style>
  <w:style w:type="paragraph" w:styleId="Heading6">
    <w:name w:val="heading 6"/>
    <w:basedOn w:val="Normal"/>
    <w:next w:val="Normal"/>
    <w:link w:val="Heading6Char"/>
    <w:qFormat/>
    <w:rsid w:val="00520BC8"/>
    <w:pPr>
      <w:spacing w:before="240" w:after="60"/>
      <w:outlineLvl w:val="5"/>
    </w:pPr>
    <w:rPr>
      <w:b/>
      <w:bCs/>
      <w:sz w:val="22"/>
      <w:szCs w:val="22"/>
    </w:rPr>
  </w:style>
  <w:style w:type="paragraph" w:styleId="Heading7">
    <w:name w:val="heading 7"/>
    <w:basedOn w:val="Normal"/>
    <w:next w:val="Normal"/>
    <w:qFormat/>
    <w:rsid w:val="00520BC8"/>
    <w:pPr>
      <w:spacing w:before="240" w:after="60"/>
      <w:outlineLvl w:val="6"/>
    </w:pPr>
  </w:style>
  <w:style w:type="paragraph" w:styleId="Heading8">
    <w:name w:val="heading 8"/>
    <w:basedOn w:val="Normal"/>
    <w:next w:val="Normal"/>
    <w:qFormat/>
    <w:rsid w:val="00520BC8"/>
    <w:pPr>
      <w:spacing w:before="240" w:after="60"/>
      <w:outlineLvl w:val="7"/>
    </w:pPr>
    <w:rPr>
      <w:i/>
      <w:iCs/>
    </w:rPr>
  </w:style>
  <w:style w:type="paragraph" w:styleId="Heading9">
    <w:name w:val="heading 9"/>
    <w:basedOn w:val="Normal"/>
    <w:next w:val="Normal"/>
    <w:qFormat/>
    <w:rsid w:val="00520BC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CC3278"/>
    <w:pPr>
      <w:spacing w:before="1160" w:after="240"/>
    </w:pPr>
    <w:rPr>
      <w:b/>
    </w:rPr>
  </w:style>
  <w:style w:type="paragraph" w:customStyle="1" w:styleId="STDDOCTitle">
    <w:name w:val="STD DOC Title"/>
    <w:basedOn w:val="Normal"/>
    <w:rsid w:val="00CC3278"/>
    <w:pPr>
      <w:spacing w:line="480" w:lineRule="exact"/>
    </w:pPr>
    <w:rPr>
      <w:b/>
      <w:bCs/>
      <w:sz w:val="36"/>
      <w:szCs w:val="20"/>
    </w:rPr>
  </w:style>
  <w:style w:type="character" w:styleId="FollowedHyperlink">
    <w:name w:val="FollowedHyperlink"/>
    <w:semiHidden/>
    <w:rsid w:val="00520BC8"/>
    <w:rPr>
      <w:color w:val="800080"/>
      <w:u w:val="single"/>
    </w:rPr>
  </w:style>
  <w:style w:type="paragraph" w:styleId="TOC1">
    <w:name w:val="toc 1"/>
    <w:next w:val="Normal"/>
    <w:uiPriority w:val="39"/>
    <w:locked/>
    <w:rsid w:val="00520BC8"/>
    <w:pPr>
      <w:tabs>
        <w:tab w:val="right" w:leader="dot" w:pos="284"/>
        <w:tab w:val="right" w:leader="dot" w:pos="9072"/>
      </w:tabs>
      <w:spacing w:before="240"/>
      <w:ind w:left="284" w:right="567" w:hanging="284"/>
    </w:pPr>
    <w:rPr>
      <w:rFonts w:ascii="Arial" w:hAnsi="Arial"/>
      <w:b/>
      <w:noProof/>
      <w:sz w:val="24"/>
      <w:szCs w:val="24"/>
    </w:rPr>
  </w:style>
  <w:style w:type="paragraph" w:styleId="TOC2">
    <w:name w:val="toc 2"/>
    <w:next w:val="Normal"/>
    <w:uiPriority w:val="39"/>
    <w:locked/>
    <w:rsid w:val="00520BC8"/>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uiPriority w:val="39"/>
    <w:locked/>
    <w:rsid w:val="00520BC8"/>
    <w:pPr>
      <w:tabs>
        <w:tab w:val="left" w:pos="1701"/>
        <w:tab w:val="right" w:leader="dot" w:pos="9072"/>
      </w:tabs>
      <w:spacing w:before="120"/>
      <w:ind w:left="1702" w:right="567" w:hanging="851"/>
    </w:pPr>
    <w:rPr>
      <w:rFonts w:ascii="Arial" w:hAnsi="Arial"/>
      <w:sz w:val="22"/>
      <w:szCs w:val="24"/>
    </w:rPr>
  </w:style>
  <w:style w:type="paragraph" w:styleId="FootnoteText">
    <w:name w:val="footnote text"/>
    <w:basedOn w:val="Normal"/>
    <w:link w:val="FootnoteTextChar"/>
    <w:uiPriority w:val="99"/>
    <w:rsid w:val="00520BC8"/>
    <w:rPr>
      <w:sz w:val="18"/>
      <w:szCs w:val="18"/>
    </w:rPr>
  </w:style>
  <w:style w:type="character" w:styleId="FootnoteReference">
    <w:name w:val="footnote reference"/>
    <w:semiHidden/>
    <w:rsid w:val="00520BC8"/>
    <w:rPr>
      <w:vertAlign w:val="superscript"/>
    </w:rPr>
  </w:style>
  <w:style w:type="paragraph" w:styleId="TOC4">
    <w:name w:val="toc 4"/>
    <w:next w:val="Normal"/>
    <w:link w:val="TOC4Char"/>
    <w:locked/>
    <w:rsid w:val="00520BC8"/>
    <w:pPr>
      <w:tabs>
        <w:tab w:val="left" w:pos="2552"/>
        <w:tab w:val="right" w:leader="dot" w:pos="9356"/>
      </w:tabs>
      <w:ind w:left="2552" w:right="284" w:hanging="851"/>
    </w:pPr>
    <w:rPr>
      <w:rFonts w:ascii="Arial" w:hAnsi="Arial"/>
      <w:szCs w:val="24"/>
    </w:rPr>
  </w:style>
  <w:style w:type="paragraph" w:styleId="TOC5">
    <w:name w:val="toc 5"/>
    <w:next w:val="Normal"/>
    <w:rsid w:val="00520BC8"/>
    <w:pPr>
      <w:tabs>
        <w:tab w:val="right" w:pos="3686"/>
        <w:tab w:val="right" w:pos="9356"/>
      </w:tabs>
      <w:ind w:left="3686" w:hanging="1134"/>
    </w:pPr>
    <w:rPr>
      <w:rFonts w:ascii="Arial" w:hAnsi="Arial"/>
      <w:szCs w:val="24"/>
    </w:rPr>
  </w:style>
  <w:style w:type="paragraph" w:styleId="TOC6">
    <w:name w:val="toc 6"/>
    <w:basedOn w:val="Normal"/>
    <w:next w:val="Normal"/>
    <w:autoRedefine/>
    <w:uiPriority w:val="39"/>
    <w:rsid w:val="00CC3278"/>
    <w:pPr>
      <w:tabs>
        <w:tab w:val="left" w:pos="448"/>
        <w:tab w:val="right" w:leader="dot" w:pos="9628"/>
      </w:tabs>
    </w:pPr>
  </w:style>
  <w:style w:type="paragraph" w:styleId="TOC7">
    <w:name w:val="toc 7"/>
    <w:basedOn w:val="Normal"/>
    <w:next w:val="Normal"/>
    <w:autoRedefine/>
    <w:uiPriority w:val="39"/>
    <w:rsid w:val="00CC3278"/>
    <w:pPr>
      <w:tabs>
        <w:tab w:val="left" w:pos="448"/>
        <w:tab w:val="right" w:leader="dot" w:pos="9628"/>
      </w:tabs>
    </w:pPr>
  </w:style>
  <w:style w:type="paragraph" w:styleId="TOC8">
    <w:name w:val="toc 8"/>
    <w:basedOn w:val="Normal"/>
    <w:next w:val="Normal"/>
    <w:autoRedefine/>
    <w:uiPriority w:val="39"/>
    <w:rsid w:val="00CC3278"/>
    <w:pPr>
      <w:tabs>
        <w:tab w:val="left" w:pos="448"/>
        <w:tab w:val="right" w:leader="dot" w:pos="9628"/>
      </w:tabs>
    </w:pPr>
  </w:style>
  <w:style w:type="paragraph" w:styleId="TOC9">
    <w:name w:val="toc 9"/>
    <w:basedOn w:val="Normal"/>
    <w:next w:val="Normal"/>
    <w:autoRedefine/>
    <w:uiPriority w:val="39"/>
    <w:rsid w:val="00CC3278"/>
    <w:pPr>
      <w:tabs>
        <w:tab w:val="left" w:pos="448"/>
        <w:tab w:val="right" w:leader="dot" w:pos="9628"/>
      </w:tabs>
    </w:pPr>
  </w:style>
  <w:style w:type="character" w:styleId="PageNumber">
    <w:name w:val="page number"/>
    <w:basedOn w:val="DefaultParagraphFont"/>
    <w:rsid w:val="00520BC8"/>
  </w:style>
  <w:style w:type="paragraph" w:customStyle="1" w:styleId="STDDOCData">
    <w:name w:val="STD DOC Data"/>
    <w:basedOn w:val="Normal"/>
    <w:link w:val="STDDOCDataChar"/>
    <w:rsid w:val="00CC3278"/>
    <w:pPr>
      <w:tabs>
        <w:tab w:val="left" w:pos="1588"/>
      </w:tabs>
    </w:pPr>
  </w:style>
  <w:style w:type="character" w:customStyle="1" w:styleId="STDDOCDataChar">
    <w:name w:val="STD DOC Data Char"/>
    <w:link w:val="STDDOCData"/>
    <w:rsid w:val="00CC3278"/>
    <w:rPr>
      <w:rFonts w:ascii="Georgia" w:hAnsi="Georgia"/>
      <w:sz w:val="18"/>
      <w:szCs w:val="24"/>
      <w:lang w:val="en-GB" w:eastAsia="en-US" w:bidi="ar-SA"/>
    </w:rPr>
  </w:style>
  <w:style w:type="paragraph" w:customStyle="1" w:styleId="STDDOCHeader">
    <w:name w:val="STD DOC Header"/>
    <w:link w:val="STDDOCHeaderChar"/>
    <w:rsid w:val="00CC3278"/>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CC3278"/>
    <w:rPr>
      <w:rFonts w:ascii="Georgia" w:hAnsi="Georgia"/>
      <w:b/>
      <w:sz w:val="18"/>
      <w:szCs w:val="24"/>
      <w:lang w:val="de-DE" w:eastAsia="en-US" w:bidi="ar-SA"/>
    </w:rPr>
  </w:style>
  <w:style w:type="paragraph" w:customStyle="1" w:styleId="STDDOCDataLabel">
    <w:name w:val="STD DOC Data Label"/>
    <w:link w:val="STDDOCDataLabelCharChar"/>
    <w:rsid w:val="00CC3278"/>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CC3278"/>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CC3278"/>
    <w:rPr>
      <w:rFonts w:ascii="Georgia" w:hAnsi="Georgia" w:cs="Georgia"/>
      <w:b/>
      <w:color w:val="211E1E"/>
      <w:sz w:val="18"/>
      <w:szCs w:val="18"/>
      <w:lang w:val="en-GB" w:eastAsia="it-IT" w:bidi="ar-SA"/>
    </w:rPr>
  </w:style>
  <w:style w:type="paragraph" w:styleId="Header">
    <w:name w:val="header"/>
    <w:link w:val="HeaderChar"/>
    <w:rsid w:val="00520BC8"/>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character" w:customStyle="1" w:styleId="HeaderChar">
    <w:name w:val="Header Char"/>
    <w:link w:val="Header"/>
    <w:rsid w:val="00CC3278"/>
    <w:rPr>
      <w:rFonts w:ascii="Palatino Linotype" w:hAnsi="Palatino Linotype"/>
      <w:sz w:val="22"/>
      <w:szCs w:val="22"/>
    </w:rPr>
  </w:style>
  <w:style w:type="character" w:customStyle="1" w:styleId="Label">
    <w:name w:val="Label"/>
    <w:rsid w:val="00CC3278"/>
    <w:rPr>
      <w:rFonts w:ascii="FuturaTMedCon" w:hAnsi="FuturaTMedCon"/>
      <w:noProof/>
      <w:sz w:val="24"/>
    </w:rPr>
  </w:style>
  <w:style w:type="paragraph" w:customStyle="1" w:styleId="ESA-Logo">
    <w:name w:val="ESA-Logo"/>
    <w:basedOn w:val="Normal"/>
    <w:rsid w:val="00CC3278"/>
    <w:pPr>
      <w:spacing w:before="447"/>
      <w:jc w:val="right"/>
    </w:pPr>
  </w:style>
  <w:style w:type="paragraph" w:customStyle="1" w:styleId="sitename">
    <w:name w:val="sitename"/>
    <w:basedOn w:val="Normal"/>
    <w:rsid w:val="00CC3278"/>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semiHidden/>
    <w:rsid w:val="00520B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rsid w:val="00CC3278"/>
    <w:pPr>
      <w:spacing w:before="120"/>
      <w:jc w:val="both"/>
    </w:pPr>
    <w:rPr>
      <w:szCs w:val="20"/>
    </w:rPr>
  </w:style>
  <w:style w:type="character" w:styleId="Hyperlink">
    <w:name w:val="Hyperlink"/>
    <w:uiPriority w:val="99"/>
    <w:rsid w:val="00520BC8"/>
    <w:rPr>
      <w:color w:val="0000FF"/>
      <w:u w:val="single"/>
    </w:rPr>
  </w:style>
  <w:style w:type="paragraph" w:customStyle="1" w:styleId="ESA-Classification">
    <w:name w:val="ESA-Classification"/>
    <w:basedOn w:val="Normal"/>
    <w:next w:val="Normal"/>
    <w:rsid w:val="00CC3278"/>
    <w:rPr>
      <w:rFonts w:ascii="NotesEsa" w:hAnsi="NotesEsa"/>
      <w:sz w:val="16"/>
    </w:rPr>
  </w:style>
  <w:style w:type="paragraph" w:styleId="Footer">
    <w:name w:val="footer"/>
    <w:basedOn w:val="Normal"/>
    <w:link w:val="FooterChar"/>
    <w:rsid w:val="00520BC8"/>
    <w:pPr>
      <w:pBdr>
        <w:top w:val="single" w:sz="4" w:space="1" w:color="auto"/>
      </w:pBdr>
      <w:tabs>
        <w:tab w:val="center" w:pos="4153"/>
        <w:tab w:val="right" w:pos="8306"/>
      </w:tabs>
      <w:spacing w:before="240"/>
      <w:jc w:val="center"/>
    </w:pPr>
    <w:rPr>
      <w:sz w:val="22"/>
    </w:rPr>
  </w:style>
  <w:style w:type="paragraph" w:customStyle="1" w:styleId="ESA-Signature">
    <w:name w:val="ESA-Signature"/>
    <w:basedOn w:val="Normal"/>
    <w:rsid w:val="00CC3278"/>
    <w:pPr>
      <w:tabs>
        <w:tab w:val="right" w:pos="9900"/>
      </w:tabs>
      <w:ind w:right="360"/>
    </w:pPr>
    <w:rPr>
      <w:b/>
      <w:noProof/>
      <w:color w:val="8B8D8E"/>
      <w:szCs w:val="18"/>
    </w:rPr>
  </w:style>
  <w:style w:type="paragraph" w:customStyle="1" w:styleId="ESA-Logo2">
    <w:name w:val="ESA-Logo2"/>
    <w:basedOn w:val="ESA-Logo"/>
    <w:rsid w:val="00CC3278"/>
    <w:pPr>
      <w:spacing w:after="360"/>
    </w:pPr>
  </w:style>
  <w:style w:type="paragraph" w:customStyle="1" w:styleId="Appendix">
    <w:name w:val="Appendix"/>
    <w:basedOn w:val="Heading1"/>
    <w:next w:val="BodytextJustified"/>
    <w:rsid w:val="00CC3278"/>
    <w:pPr>
      <w:numPr>
        <w:ilvl w:val="8"/>
        <w:numId w:val="4"/>
      </w:numPr>
      <w:spacing w:before="0"/>
      <w:outlineLvl w:val="8"/>
    </w:pPr>
    <w:rPr>
      <w:szCs w:val="20"/>
    </w:rPr>
  </w:style>
  <w:style w:type="paragraph" w:customStyle="1" w:styleId="Heading0">
    <w:name w:val="Heading 0"/>
    <w:next w:val="paragraph"/>
    <w:link w:val="Heading0Char"/>
    <w:rsid w:val="00F27286"/>
    <w:pPr>
      <w:keepNext/>
      <w:keepLines/>
      <w:pageBreakBefore/>
      <w:pBdr>
        <w:bottom w:val="single" w:sz="2" w:space="1" w:color="auto"/>
      </w:pBdr>
      <w:suppressAutoHyphens/>
      <w:spacing w:before="600" w:after="480"/>
      <w:jc w:val="right"/>
    </w:pPr>
    <w:rPr>
      <w:rFonts w:ascii="Arial" w:hAnsi="Arial"/>
      <w:b/>
      <w:noProof/>
      <w:sz w:val="40"/>
      <w:szCs w:val="24"/>
    </w:rPr>
  </w:style>
  <w:style w:type="paragraph" w:customStyle="1" w:styleId="Bullet10">
    <w:name w:val="Bullet1"/>
    <w:basedOn w:val="BodytextJustified"/>
    <w:rsid w:val="00CC3278"/>
    <w:pPr>
      <w:numPr>
        <w:numId w:val="3"/>
      </w:numPr>
    </w:pPr>
    <w:rPr>
      <w:lang w:val="en-US"/>
    </w:rPr>
  </w:style>
  <w:style w:type="paragraph" w:customStyle="1" w:styleId="Graphic">
    <w:name w:val="Graphic"/>
    <w:next w:val="BodytextJustified"/>
    <w:rsid w:val="00CC3278"/>
    <w:pPr>
      <w:keepNext/>
      <w:widowControl w:val="0"/>
      <w:spacing w:before="240"/>
      <w:jc w:val="center"/>
    </w:pPr>
    <w:rPr>
      <w:rFonts w:ascii="Georgia" w:hAnsi="Georgia"/>
      <w:sz w:val="24"/>
      <w:lang w:val="en-US" w:eastAsia="en-US"/>
    </w:rPr>
  </w:style>
  <w:style w:type="paragraph" w:customStyle="1" w:styleId="Indent1">
    <w:name w:val="Indent1"/>
    <w:basedOn w:val="BodytextJustified"/>
    <w:rsid w:val="00CC3278"/>
    <w:pPr>
      <w:ind w:left="567"/>
    </w:pPr>
    <w:rPr>
      <w:lang w:val="en-US"/>
    </w:rPr>
  </w:style>
  <w:style w:type="paragraph" w:customStyle="1" w:styleId="TablecellLEFT">
    <w:name w:val="Table:cellLEFT"/>
    <w:rsid w:val="00D34E4C"/>
    <w:pPr>
      <w:spacing w:before="80"/>
    </w:pPr>
    <w:rPr>
      <w:rFonts w:ascii="Palatino Linotype" w:hAnsi="Palatino Linotype"/>
      <w:sz w:val="18"/>
    </w:rPr>
  </w:style>
  <w:style w:type="paragraph" w:customStyle="1" w:styleId="Bullet2">
    <w:name w:val="Bullet2"/>
    <w:basedOn w:val="Bullet10"/>
    <w:rsid w:val="00CC3278"/>
    <w:pPr>
      <w:numPr>
        <w:numId w:val="2"/>
      </w:numPr>
    </w:pPr>
  </w:style>
  <w:style w:type="paragraph" w:customStyle="1" w:styleId="Appendix2">
    <w:name w:val="Appendix2"/>
    <w:basedOn w:val="Heading2"/>
    <w:next w:val="BodytextJustified"/>
    <w:rsid w:val="00CC3278"/>
    <w:pPr>
      <w:numPr>
        <w:numId w:val="5"/>
      </w:numPr>
    </w:pPr>
  </w:style>
  <w:style w:type="paragraph" w:customStyle="1" w:styleId="Appendix3">
    <w:name w:val="Appendix3"/>
    <w:basedOn w:val="Heading3"/>
    <w:next w:val="BodytextJustified"/>
    <w:rsid w:val="00CC3278"/>
    <w:pPr>
      <w:numPr>
        <w:numId w:val="5"/>
      </w:numPr>
    </w:pPr>
  </w:style>
  <w:style w:type="paragraph" w:customStyle="1" w:styleId="KK">
    <w:name w:val="KK"/>
    <w:rsid w:val="00CC3278"/>
    <w:rPr>
      <w:rFonts w:ascii="Georgia" w:hAnsi="Georgia"/>
      <w:b/>
      <w:caps/>
      <w:sz w:val="28"/>
      <w:lang w:eastAsia="en-US"/>
    </w:rPr>
  </w:style>
  <w:style w:type="paragraph" w:customStyle="1" w:styleId="Appendix1">
    <w:name w:val="Appendix1"/>
    <w:basedOn w:val="Heading1"/>
    <w:next w:val="BodytextJustified"/>
    <w:rsid w:val="00CC3278"/>
    <w:pPr>
      <w:numPr>
        <w:numId w:val="5"/>
      </w:numPr>
    </w:pPr>
  </w:style>
  <w:style w:type="paragraph" w:styleId="Caption">
    <w:name w:val="caption"/>
    <w:basedOn w:val="Normal"/>
    <w:next w:val="Normal"/>
    <w:link w:val="CaptionChar"/>
    <w:qFormat/>
    <w:rsid w:val="003A27DD"/>
    <w:pPr>
      <w:spacing w:before="120" w:after="240"/>
      <w:jc w:val="center"/>
    </w:pPr>
    <w:rPr>
      <w:b/>
      <w:bCs/>
      <w:szCs w:val="20"/>
    </w:rPr>
  </w:style>
  <w:style w:type="paragraph" w:customStyle="1" w:styleId="paragraph">
    <w:name w:val="paragraph"/>
    <w:link w:val="paragraphChar"/>
    <w:rsid w:val="00216F15"/>
    <w:pPr>
      <w:tabs>
        <w:tab w:val="left" w:pos="567"/>
      </w:tabs>
      <w:suppressAutoHyphens/>
      <w:spacing w:before="120"/>
      <w:jc w:val="both"/>
    </w:pPr>
    <w:rPr>
      <w:rFonts w:ascii="Palatino Linotype" w:hAnsi="Palatino Linotype"/>
      <w:noProof/>
      <w:szCs w:val="22"/>
    </w:rPr>
  </w:style>
  <w:style w:type="paragraph" w:customStyle="1" w:styleId="graphic0">
    <w:name w:val="graphic"/>
    <w:rsid w:val="00520BC8"/>
    <w:pPr>
      <w:keepNext/>
      <w:keepLines/>
      <w:spacing w:before="360"/>
      <w:jc w:val="center"/>
    </w:pPr>
    <w:rPr>
      <w:szCs w:val="24"/>
      <w:lang w:val="en-US"/>
    </w:rPr>
  </w:style>
  <w:style w:type="paragraph" w:styleId="Title">
    <w:name w:val="Title"/>
    <w:next w:val="Subtitle"/>
    <w:qFormat/>
    <w:rsid w:val="00520BC8"/>
    <w:pPr>
      <w:pBdr>
        <w:bottom w:val="single" w:sz="48" w:space="6" w:color="339966"/>
      </w:pBdr>
      <w:spacing w:before="1680" w:after="120"/>
      <w:ind w:left="1418"/>
      <w:outlineLvl w:val="0"/>
    </w:pPr>
    <w:rPr>
      <w:rFonts w:ascii="Arial" w:hAnsi="Arial" w:cs="Arial"/>
      <w:b/>
      <w:bCs/>
      <w:kern w:val="28"/>
      <w:sz w:val="72"/>
      <w:szCs w:val="32"/>
    </w:rPr>
  </w:style>
  <w:style w:type="paragraph" w:styleId="Subtitle">
    <w:name w:val="Subtitle"/>
    <w:qFormat/>
    <w:rsid w:val="00520BC8"/>
    <w:pPr>
      <w:spacing w:before="240" w:after="60"/>
      <w:ind w:left="1418"/>
      <w:outlineLvl w:val="1"/>
    </w:pPr>
    <w:rPr>
      <w:rFonts w:ascii="Arial" w:hAnsi="Arial" w:cs="Arial"/>
      <w:b/>
      <w:sz w:val="44"/>
      <w:szCs w:val="24"/>
    </w:rPr>
  </w:style>
  <w:style w:type="paragraph" w:customStyle="1" w:styleId="ECSSsecretariat">
    <w:name w:val="ECSSsecretariat"/>
    <w:rsid w:val="00520BC8"/>
    <w:pPr>
      <w:spacing w:before="5160"/>
      <w:contextualSpacing/>
      <w:jc w:val="right"/>
    </w:pPr>
    <w:rPr>
      <w:rFonts w:ascii="Arial" w:hAnsi="Arial"/>
      <w:b/>
      <w:sz w:val="24"/>
      <w:szCs w:val="24"/>
    </w:rPr>
  </w:style>
  <w:style w:type="paragraph" w:customStyle="1" w:styleId="equation">
    <w:name w:val="equation"/>
    <w:autoRedefine/>
    <w:rsid w:val="000F72D4"/>
    <w:pPr>
      <w:tabs>
        <w:tab w:val="left" w:pos="2041"/>
        <w:tab w:val="left" w:pos="3481"/>
        <w:tab w:val="left" w:pos="4921"/>
        <w:tab w:val="left" w:pos="6361"/>
      </w:tabs>
      <w:autoSpaceDE w:val="0"/>
      <w:autoSpaceDN w:val="0"/>
      <w:adjustRightInd w:val="0"/>
      <w:spacing w:before="79" w:after="79" w:line="240" w:lineRule="atLeast"/>
      <w:jc w:val="center"/>
    </w:pPr>
    <w:rPr>
      <w:rFonts w:ascii="NewCenturySchlbk" w:hAnsi="NewCenturySchlbk"/>
      <w:lang w:eastAsia="en-US"/>
    </w:rPr>
  </w:style>
  <w:style w:type="paragraph" w:customStyle="1" w:styleId="NOTEnum">
    <w:name w:val="NOTE:num"/>
    <w:autoRedefine/>
    <w:rsid w:val="000F72D4"/>
    <w:pPr>
      <w:numPr>
        <w:numId w:val="26"/>
      </w:numPr>
      <w:spacing w:before="60" w:after="60"/>
      <w:jc w:val="both"/>
    </w:pPr>
    <w:rPr>
      <w:rFonts w:ascii="Palatino Linotype" w:hAnsi="Palatino Linotype"/>
      <w:szCs w:val="24"/>
    </w:rPr>
  </w:style>
  <w:style w:type="paragraph" w:customStyle="1" w:styleId="NOTE">
    <w:name w:val="NOTE"/>
    <w:link w:val="NOTEChar"/>
    <w:rsid w:val="00794DE8"/>
    <w:pPr>
      <w:numPr>
        <w:numId w:val="24"/>
      </w:numPr>
      <w:spacing w:before="120"/>
      <w:ind w:right="567"/>
      <w:jc w:val="both"/>
    </w:pPr>
    <w:rPr>
      <w:rFonts w:ascii="Palatino Linotype" w:hAnsi="Palatino Linotype"/>
      <w:noProof/>
      <w:szCs w:val="22"/>
    </w:rPr>
  </w:style>
  <w:style w:type="paragraph" w:customStyle="1" w:styleId="requireindent2">
    <w:name w:val="require:indent2"/>
    <w:basedOn w:val="require"/>
    <w:semiHidden/>
    <w:rsid w:val="00520BC8"/>
    <w:pPr>
      <w:ind w:left="3119"/>
    </w:pPr>
  </w:style>
  <w:style w:type="paragraph" w:customStyle="1" w:styleId="NOTEcont">
    <w:name w:val="NOTE:cont"/>
    <w:rsid w:val="00BC07B0"/>
    <w:pPr>
      <w:numPr>
        <w:ilvl w:val="3"/>
        <w:numId w:val="24"/>
      </w:numPr>
      <w:spacing w:before="60"/>
      <w:ind w:right="567"/>
      <w:jc w:val="both"/>
    </w:pPr>
    <w:rPr>
      <w:rFonts w:ascii="Palatino Linotype" w:hAnsi="Palatino Linotype"/>
      <w:szCs w:val="22"/>
    </w:rPr>
  </w:style>
  <w:style w:type="paragraph" w:customStyle="1" w:styleId="requireindentpara2">
    <w:name w:val="require:indentpara2"/>
    <w:semiHidden/>
    <w:rsid w:val="00520BC8"/>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lang w:val="en-US" w:eastAsia="en-US"/>
    </w:rPr>
  </w:style>
  <w:style w:type="paragraph" w:customStyle="1" w:styleId="NOTEnumbered">
    <w:name w:val="NOTE:numbered"/>
    <w:link w:val="NOTEnumberedCar"/>
    <w:rsid w:val="000831CE"/>
    <w:pPr>
      <w:numPr>
        <w:ilvl w:val="1"/>
        <w:numId w:val="24"/>
      </w:numPr>
      <w:spacing w:before="60"/>
      <w:ind w:left="2269" w:right="567" w:hanging="851"/>
      <w:jc w:val="both"/>
    </w:pPr>
    <w:rPr>
      <w:rFonts w:ascii="Palatino Linotype" w:hAnsi="Palatino Linotype"/>
      <w:szCs w:val="22"/>
      <w:lang w:val="en-US"/>
    </w:rPr>
  </w:style>
  <w:style w:type="paragraph" w:customStyle="1" w:styleId="NOTEbul">
    <w:name w:val="NOTE:bul"/>
    <w:rsid w:val="00520BC8"/>
    <w:pPr>
      <w:numPr>
        <w:ilvl w:val="2"/>
        <w:numId w:val="24"/>
      </w:numPr>
      <w:spacing w:before="60"/>
      <w:ind w:right="567"/>
      <w:jc w:val="both"/>
    </w:pPr>
    <w:rPr>
      <w:rFonts w:ascii="Palatino Linotype" w:hAnsi="Palatino Linotype"/>
      <w:szCs w:val="22"/>
    </w:rPr>
  </w:style>
  <w:style w:type="paragraph" w:customStyle="1" w:styleId="EXPECTEDOUTPUT">
    <w:name w:val="EXPECTED OUTPUT"/>
    <w:next w:val="paragraph"/>
    <w:rsid w:val="00520BC8"/>
    <w:pPr>
      <w:numPr>
        <w:numId w:val="21"/>
      </w:numPr>
      <w:spacing w:before="120"/>
      <w:jc w:val="both"/>
    </w:pPr>
    <w:rPr>
      <w:rFonts w:ascii="Palatino Linotype" w:hAnsi="Palatino Linotype"/>
      <w:i/>
      <w:szCs w:val="24"/>
    </w:rPr>
  </w:style>
  <w:style w:type="paragraph" w:customStyle="1" w:styleId="TablecellCENTER">
    <w:name w:val="Table:cellCENTER"/>
    <w:basedOn w:val="TablecellLEFT"/>
    <w:rsid w:val="00520BC8"/>
    <w:pPr>
      <w:jc w:val="center"/>
    </w:pPr>
  </w:style>
  <w:style w:type="paragraph" w:customStyle="1" w:styleId="TableHeaderLEFT">
    <w:name w:val="Table:HeaderLEFT"/>
    <w:basedOn w:val="TablecellLEFT"/>
    <w:rsid w:val="00520BC8"/>
    <w:rPr>
      <w:b/>
      <w:sz w:val="22"/>
      <w:szCs w:val="22"/>
    </w:rPr>
  </w:style>
  <w:style w:type="paragraph" w:customStyle="1" w:styleId="TableHeaderCENTER">
    <w:name w:val="Table:HeaderCENTER"/>
    <w:basedOn w:val="TablecellLEFT"/>
    <w:rsid w:val="00520BC8"/>
    <w:pPr>
      <w:jc w:val="center"/>
    </w:pPr>
    <w:rPr>
      <w:b/>
      <w:sz w:val="22"/>
    </w:rPr>
  </w:style>
  <w:style w:type="paragraph" w:customStyle="1" w:styleId="Bul1">
    <w:name w:val="Bul1"/>
    <w:rsid w:val="00040134"/>
    <w:pPr>
      <w:numPr>
        <w:numId w:val="23"/>
      </w:numPr>
      <w:spacing w:before="80"/>
      <w:jc w:val="both"/>
    </w:pPr>
    <w:rPr>
      <w:rFonts w:ascii="Palatino Linotype" w:hAnsi="Palatino Linotype"/>
    </w:rPr>
  </w:style>
  <w:style w:type="paragraph" w:customStyle="1" w:styleId="Annex1">
    <w:name w:val="Annex1"/>
    <w:next w:val="paragraph"/>
    <w:rsid w:val="00216F15"/>
    <w:pPr>
      <w:keepNext/>
      <w:keepLines/>
      <w:pageBreakBefore/>
      <w:numPr>
        <w:numId w:val="25"/>
      </w:numPr>
      <w:pBdr>
        <w:bottom w:val="single" w:sz="4" w:space="0" w:color="auto"/>
      </w:pBdr>
      <w:suppressAutoHyphens/>
      <w:spacing w:before="600" w:after="480"/>
      <w:jc w:val="right"/>
    </w:pPr>
    <w:rPr>
      <w:rFonts w:ascii="Arial" w:hAnsi="Arial"/>
      <w:b/>
      <w:noProof/>
      <w:sz w:val="44"/>
      <w:szCs w:val="24"/>
    </w:rPr>
  </w:style>
  <w:style w:type="paragraph" w:customStyle="1" w:styleId="Annex2">
    <w:name w:val="Annex2"/>
    <w:basedOn w:val="paragraph"/>
    <w:next w:val="paragraph"/>
    <w:rsid w:val="00216F15"/>
    <w:pPr>
      <w:keepNext/>
      <w:keepLines/>
      <w:numPr>
        <w:ilvl w:val="1"/>
        <w:numId w:val="25"/>
      </w:numPr>
      <w:tabs>
        <w:tab w:val="clear" w:pos="567"/>
      </w:tabs>
      <w:spacing w:before="600"/>
      <w:jc w:val="left"/>
    </w:pPr>
    <w:rPr>
      <w:rFonts w:ascii="Arial" w:hAnsi="Arial"/>
      <w:b/>
      <w:sz w:val="32"/>
      <w:szCs w:val="32"/>
    </w:rPr>
  </w:style>
  <w:style w:type="paragraph" w:customStyle="1" w:styleId="Annex3">
    <w:name w:val="Annex3"/>
    <w:basedOn w:val="paragraph"/>
    <w:next w:val="paragraph"/>
    <w:rsid w:val="00520BC8"/>
    <w:pPr>
      <w:keepNext/>
      <w:numPr>
        <w:ilvl w:val="2"/>
        <w:numId w:val="25"/>
      </w:numPr>
      <w:spacing w:before="480"/>
      <w:jc w:val="left"/>
    </w:pPr>
    <w:rPr>
      <w:rFonts w:ascii="Arial" w:hAnsi="Arial"/>
      <w:b/>
      <w:sz w:val="26"/>
      <w:szCs w:val="28"/>
    </w:rPr>
  </w:style>
  <w:style w:type="paragraph" w:customStyle="1" w:styleId="Annex4">
    <w:name w:val="Annex4"/>
    <w:basedOn w:val="paragraph"/>
    <w:next w:val="paragraph"/>
    <w:rsid w:val="00520BC8"/>
    <w:pPr>
      <w:keepNext/>
      <w:numPr>
        <w:ilvl w:val="3"/>
        <w:numId w:val="25"/>
      </w:numPr>
      <w:spacing w:before="360"/>
      <w:jc w:val="left"/>
    </w:pPr>
    <w:rPr>
      <w:rFonts w:ascii="Arial" w:hAnsi="Arial"/>
      <w:b/>
      <w:sz w:val="24"/>
    </w:rPr>
  </w:style>
  <w:style w:type="paragraph" w:customStyle="1" w:styleId="Annex5">
    <w:name w:val="Annex5"/>
    <w:basedOn w:val="paragraph"/>
    <w:rsid w:val="00520BC8"/>
    <w:pPr>
      <w:keepNext/>
      <w:numPr>
        <w:ilvl w:val="4"/>
        <w:numId w:val="25"/>
      </w:numPr>
      <w:spacing w:before="240"/>
      <w:jc w:val="left"/>
    </w:pPr>
    <w:rPr>
      <w:rFonts w:ascii="Arial" w:hAnsi="Arial"/>
      <w:sz w:val="22"/>
    </w:rPr>
  </w:style>
  <w:style w:type="paragraph" w:customStyle="1" w:styleId="reqAnnex1">
    <w:name w:val="reqAnnex1"/>
    <w:basedOn w:val="Normal"/>
    <w:semiHidden/>
    <w:rsid w:val="00520BC8"/>
  </w:style>
  <w:style w:type="paragraph" w:customStyle="1" w:styleId="reqAnnex2">
    <w:name w:val="reqAnnex2"/>
    <w:basedOn w:val="Normal"/>
    <w:semiHidden/>
    <w:rsid w:val="00520BC8"/>
  </w:style>
  <w:style w:type="paragraph" w:customStyle="1" w:styleId="reqAnnex3">
    <w:name w:val="reqAnnex3"/>
    <w:basedOn w:val="Normal"/>
    <w:semiHidden/>
    <w:rsid w:val="00520BC8"/>
    <w:pPr>
      <w:spacing w:before="120"/>
      <w:jc w:val="both"/>
    </w:pPr>
    <w:rPr>
      <w:sz w:val="20"/>
      <w:szCs w:val="22"/>
    </w:rPr>
  </w:style>
  <w:style w:type="paragraph" w:customStyle="1" w:styleId="Published">
    <w:name w:val="Published"/>
    <w:basedOn w:val="Normal"/>
    <w:rsid w:val="00520BC8"/>
    <w:pPr>
      <w:tabs>
        <w:tab w:val="left" w:pos="1418"/>
      </w:tabs>
      <w:autoSpaceDE w:val="0"/>
      <w:autoSpaceDN w:val="0"/>
      <w:adjustRightInd w:val="0"/>
      <w:ind w:left="1418" w:hanging="1418"/>
    </w:pPr>
    <w:rPr>
      <w:rFonts w:cs="TimesNewRomanPSMT"/>
      <w:sz w:val="18"/>
      <w:szCs w:val="18"/>
    </w:rPr>
  </w:style>
  <w:style w:type="paragraph" w:customStyle="1" w:styleId="References">
    <w:name w:val="References"/>
    <w:rsid w:val="00520BC8"/>
    <w:pPr>
      <w:numPr>
        <w:numId w:val="19"/>
      </w:numPr>
      <w:spacing w:before="120"/>
    </w:pPr>
    <w:rPr>
      <w:rFonts w:ascii="Palatino Linotype" w:hAnsi="Palatino Linotype"/>
      <w:szCs w:val="22"/>
    </w:rPr>
  </w:style>
  <w:style w:type="character" w:styleId="CommentReference">
    <w:name w:val="annotation reference"/>
    <w:uiPriority w:val="99"/>
    <w:semiHidden/>
    <w:rsid w:val="00520BC8"/>
    <w:rPr>
      <w:sz w:val="16"/>
      <w:szCs w:val="16"/>
    </w:rPr>
  </w:style>
  <w:style w:type="paragraph" w:styleId="CommentText">
    <w:name w:val="annotation text"/>
    <w:basedOn w:val="Normal"/>
    <w:link w:val="CommentTextChar"/>
    <w:uiPriority w:val="99"/>
    <w:semiHidden/>
    <w:rsid w:val="00520BC8"/>
    <w:rPr>
      <w:sz w:val="20"/>
      <w:szCs w:val="20"/>
    </w:rPr>
  </w:style>
  <w:style w:type="paragraph" w:styleId="CommentSubject">
    <w:name w:val="annotation subject"/>
    <w:basedOn w:val="CommentText"/>
    <w:next w:val="CommentText"/>
    <w:semiHidden/>
    <w:rsid w:val="00520BC8"/>
    <w:rPr>
      <w:b/>
      <w:bCs/>
    </w:rPr>
  </w:style>
  <w:style w:type="paragraph" w:styleId="BalloonText">
    <w:name w:val="Balloon Text"/>
    <w:basedOn w:val="Normal"/>
    <w:semiHidden/>
    <w:rsid w:val="00520BC8"/>
    <w:rPr>
      <w:rFonts w:ascii="Tahoma" w:hAnsi="Tahoma" w:cs="Tahoma"/>
      <w:sz w:val="16"/>
      <w:szCs w:val="16"/>
    </w:rPr>
  </w:style>
  <w:style w:type="paragraph" w:customStyle="1" w:styleId="Style1">
    <w:name w:val="Style1"/>
    <w:basedOn w:val="paragraph"/>
    <w:semiHidden/>
    <w:rsid w:val="00520BC8"/>
  </w:style>
  <w:style w:type="paragraph" w:customStyle="1" w:styleId="DRD1">
    <w:name w:val="DRD1"/>
    <w:next w:val="Normal"/>
    <w:rsid w:val="00520BC8"/>
    <w:pPr>
      <w:keepNext/>
      <w:keepLines/>
      <w:numPr>
        <w:numId w:val="22"/>
      </w:numPr>
      <w:suppressAutoHyphens/>
      <w:spacing w:before="360"/>
    </w:pPr>
    <w:rPr>
      <w:rFonts w:ascii="Palatino Linotype" w:hAnsi="Palatino Linotype"/>
      <w:b/>
      <w:sz w:val="24"/>
      <w:szCs w:val="24"/>
    </w:rPr>
  </w:style>
  <w:style w:type="paragraph" w:customStyle="1" w:styleId="DRD2">
    <w:name w:val="DRD2"/>
    <w:next w:val="Normal"/>
    <w:rsid w:val="00520BC8"/>
    <w:pPr>
      <w:keepNext/>
      <w:keepLines/>
      <w:numPr>
        <w:ilvl w:val="1"/>
        <w:numId w:val="22"/>
      </w:numPr>
      <w:suppressAutoHyphens/>
      <w:spacing w:before="240"/>
    </w:pPr>
    <w:rPr>
      <w:rFonts w:ascii="Palatino Linotype" w:hAnsi="Palatino Linotype"/>
      <w:b/>
      <w:sz w:val="22"/>
      <w:szCs w:val="22"/>
    </w:rPr>
  </w:style>
  <w:style w:type="paragraph" w:customStyle="1" w:styleId="EXPECTEDOUTPUTCONT">
    <w:name w:val="EXPECTED OUTPUT:CONT"/>
    <w:basedOn w:val="Normal"/>
    <w:rsid w:val="00520BC8"/>
    <w:pPr>
      <w:keepLines/>
      <w:tabs>
        <w:tab w:val="left" w:pos="5103"/>
      </w:tabs>
      <w:autoSpaceDE w:val="0"/>
      <w:autoSpaceDN w:val="0"/>
      <w:adjustRightInd w:val="0"/>
      <w:spacing w:before="60" w:after="60" w:line="240" w:lineRule="atLeast"/>
      <w:ind w:left="5104" w:hanging="284"/>
      <w:jc w:val="both"/>
    </w:pPr>
    <w:rPr>
      <w:rFonts w:cs="NewCenturySchlbk"/>
      <w:i/>
      <w:iCs/>
      <w:sz w:val="20"/>
      <w:szCs w:val="20"/>
      <w:lang w:eastAsia="en-US"/>
    </w:rPr>
  </w:style>
  <w:style w:type="paragraph" w:customStyle="1" w:styleId="CaptionTable">
    <w:name w:val="CaptionTable"/>
    <w:basedOn w:val="Caption"/>
    <w:next w:val="paragraph"/>
    <w:rsid w:val="003A27DD"/>
    <w:pPr>
      <w:keepNext/>
      <w:keepLines/>
      <w:spacing w:before="360" w:after="0"/>
    </w:pPr>
  </w:style>
  <w:style w:type="numbering" w:styleId="111111">
    <w:name w:val="Outline List 2"/>
    <w:basedOn w:val="NoList"/>
    <w:semiHidden/>
    <w:rsid w:val="00520BC8"/>
    <w:pPr>
      <w:numPr>
        <w:numId w:val="6"/>
      </w:numPr>
    </w:pPr>
  </w:style>
  <w:style w:type="numbering" w:styleId="1ai">
    <w:name w:val="Outline List 1"/>
    <w:basedOn w:val="NoList"/>
    <w:semiHidden/>
    <w:rsid w:val="00520BC8"/>
    <w:pPr>
      <w:numPr>
        <w:numId w:val="7"/>
      </w:numPr>
    </w:pPr>
  </w:style>
  <w:style w:type="numbering" w:styleId="ArticleSection">
    <w:name w:val="Outline List 3"/>
    <w:basedOn w:val="NoList"/>
    <w:semiHidden/>
    <w:rsid w:val="00520BC8"/>
    <w:pPr>
      <w:numPr>
        <w:numId w:val="8"/>
      </w:numPr>
    </w:pPr>
  </w:style>
  <w:style w:type="paragraph" w:styleId="BlockText">
    <w:name w:val="Block Text"/>
    <w:basedOn w:val="Normal"/>
    <w:semiHidden/>
    <w:rsid w:val="00520BC8"/>
    <w:pPr>
      <w:spacing w:after="120"/>
      <w:ind w:left="1440" w:right="1440"/>
    </w:pPr>
  </w:style>
  <w:style w:type="paragraph" w:styleId="BodyText">
    <w:name w:val="Body Text"/>
    <w:basedOn w:val="Normal"/>
    <w:link w:val="BodyTextChar"/>
    <w:semiHidden/>
    <w:rsid w:val="00520BC8"/>
    <w:pPr>
      <w:spacing w:after="120"/>
    </w:pPr>
  </w:style>
  <w:style w:type="paragraph" w:styleId="BodyText2">
    <w:name w:val="Body Text 2"/>
    <w:basedOn w:val="Normal"/>
    <w:semiHidden/>
    <w:rsid w:val="00520BC8"/>
    <w:pPr>
      <w:spacing w:after="120" w:line="480" w:lineRule="auto"/>
    </w:pPr>
  </w:style>
  <w:style w:type="paragraph" w:styleId="BodyText3">
    <w:name w:val="Body Text 3"/>
    <w:basedOn w:val="Normal"/>
    <w:semiHidden/>
    <w:rsid w:val="00520BC8"/>
    <w:pPr>
      <w:spacing w:after="120"/>
    </w:pPr>
    <w:rPr>
      <w:sz w:val="16"/>
      <w:szCs w:val="16"/>
    </w:rPr>
  </w:style>
  <w:style w:type="paragraph" w:styleId="BodyTextFirstIndent">
    <w:name w:val="Body Text First Indent"/>
    <w:basedOn w:val="BodyText"/>
    <w:semiHidden/>
    <w:rsid w:val="00520BC8"/>
    <w:pPr>
      <w:ind w:firstLine="210"/>
    </w:pPr>
  </w:style>
  <w:style w:type="paragraph" w:styleId="BodyTextIndent">
    <w:name w:val="Body Text Indent"/>
    <w:basedOn w:val="Normal"/>
    <w:semiHidden/>
    <w:rsid w:val="00520BC8"/>
    <w:pPr>
      <w:spacing w:after="120"/>
      <w:ind w:left="283"/>
    </w:pPr>
  </w:style>
  <w:style w:type="paragraph" w:styleId="BodyTextFirstIndent2">
    <w:name w:val="Body Text First Indent 2"/>
    <w:basedOn w:val="BodyTextIndent"/>
    <w:semiHidden/>
    <w:rsid w:val="00520BC8"/>
    <w:pPr>
      <w:ind w:firstLine="210"/>
    </w:pPr>
  </w:style>
  <w:style w:type="paragraph" w:styleId="BodyTextIndent2">
    <w:name w:val="Body Text Indent 2"/>
    <w:basedOn w:val="Normal"/>
    <w:semiHidden/>
    <w:rsid w:val="00520BC8"/>
    <w:pPr>
      <w:spacing w:after="120" w:line="480" w:lineRule="auto"/>
      <w:ind w:left="283"/>
    </w:pPr>
  </w:style>
  <w:style w:type="paragraph" w:styleId="BodyTextIndent3">
    <w:name w:val="Body Text Indent 3"/>
    <w:basedOn w:val="Normal"/>
    <w:semiHidden/>
    <w:rsid w:val="00520BC8"/>
    <w:pPr>
      <w:spacing w:after="120"/>
      <w:ind w:left="283"/>
    </w:pPr>
    <w:rPr>
      <w:sz w:val="16"/>
      <w:szCs w:val="16"/>
    </w:rPr>
  </w:style>
  <w:style w:type="paragraph" w:styleId="Closing">
    <w:name w:val="Closing"/>
    <w:basedOn w:val="Normal"/>
    <w:semiHidden/>
    <w:rsid w:val="00520BC8"/>
    <w:pPr>
      <w:ind w:left="4252"/>
    </w:pPr>
  </w:style>
  <w:style w:type="paragraph" w:styleId="Date">
    <w:name w:val="Date"/>
    <w:basedOn w:val="Normal"/>
    <w:next w:val="Normal"/>
    <w:semiHidden/>
    <w:rsid w:val="00520BC8"/>
  </w:style>
  <w:style w:type="paragraph" w:styleId="E-mailSignature">
    <w:name w:val="E-mail Signature"/>
    <w:basedOn w:val="Normal"/>
    <w:semiHidden/>
    <w:rsid w:val="00520BC8"/>
  </w:style>
  <w:style w:type="character" w:styleId="Emphasis">
    <w:name w:val="Emphasis"/>
    <w:uiPriority w:val="20"/>
    <w:qFormat/>
    <w:rsid w:val="00520BC8"/>
    <w:rPr>
      <w:i/>
      <w:iCs/>
    </w:rPr>
  </w:style>
  <w:style w:type="paragraph" w:styleId="EnvelopeAddress">
    <w:name w:val="envelope address"/>
    <w:basedOn w:val="Normal"/>
    <w:semiHidden/>
    <w:rsid w:val="00520BC8"/>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20BC8"/>
    <w:rPr>
      <w:rFonts w:ascii="Arial" w:hAnsi="Arial" w:cs="Arial"/>
      <w:sz w:val="20"/>
      <w:szCs w:val="20"/>
    </w:rPr>
  </w:style>
  <w:style w:type="character" w:styleId="HTMLAcronym">
    <w:name w:val="HTML Acronym"/>
    <w:basedOn w:val="DefaultParagraphFont"/>
    <w:semiHidden/>
    <w:rsid w:val="00520BC8"/>
  </w:style>
  <w:style w:type="paragraph" w:styleId="HTMLAddress">
    <w:name w:val="HTML Address"/>
    <w:basedOn w:val="Normal"/>
    <w:semiHidden/>
    <w:rsid w:val="00520BC8"/>
    <w:rPr>
      <w:i/>
      <w:iCs/>
    </w:rPr>
  </w:style>
  <w:style w:type="character" w:styleId="HTMLCite">
    <w:name w:val="HTML Cite"/>
    <w:semiHidden/>
    <w:rsid w:val="00520BC8"/>
    <w:rPr>
      <w:i/>
      <w:iCs/>
    </w:rPr>
  </w:style>
  <w:style w:type="character" w:styleId="HTMLCode">
    <w:name w:val="HTML Code"/>
    <w:semiHidden/>
    <w:rsid w:val="00520BC8"/>
    <w:rPr>
      <w:rFonts w:ascii="Courier New" w:hAnsi="Courier New" w:cs="Courier New"/>
      <w:sz w:val="20"/>
      <w:szCs w:val="20"/>
    </w:rPr>
  </w:style>
  <w:style w:type="character" w:styleId="HTMLDefinition">
    <w:name w:val="HTML Definition"/>
    <w:semiHidden/>
    <w:rsid w:val="00520BC8"/>
    <w:rPr>
      <w:i/>
      <w:iCs/>
    </w:rPr>
  </w:style>
  <w:style w:type="character" w:styleId="HTMLKeyboard">
    <w:name w:val="HTML Keyboard"/>
    <w:semiHidden/>
    <w:rsid w:val="00520BC8"/>
    <w:rPr>
      <w:rFonts w:ascii="Courier New" w:hAnsi="Courier New" w:cs="Courier New"/>
      <w:sz w:val="20"/>
      <w:szCs w:val="20"/>
    </w:rPr>
  </w:style>
  <w:style w:type="paragraph" w:styleId="HTMLPreformatted">
    <w:name w:val="HTML Preformatted"/>
    <w:basedOn w:val="Normal"/>
    <w:semiHidden/>
    <w:rsid w:val="00520BC8"/>
    <w:rPr>
      <w:rFonts w:ascii="Courier New" w:hAnsi="Courier New" w:cs="Courier New"/>
      <w:sz w:val="20"/>
      <w:szCs w:val="20"/>
    </w:rPr>
  </w:style>
  <w:style w:type="character" w:styleId="HTMLSample">
    <w:name w:val="HTML Sample"/>
    <w:semiHidden/>
    <w:rsid w:val="00520BC8"/>
    <w:rPr>
      <w:rFonts w:ascii="Courier New" w:hAnsi="Courier New" w:cs="Courier New"/>
    </w:rPr>
  </w:style>
  <w:style w:type="character" w:styleId="HTMLTypewriter">
    <w:name w:val="HTML Typewriter"/>
    <w:semiHidden/>
    <w:rsid w:val="00520BC8"/>
    <w:rPr>
      <w:rFonts w:ascii="Courier New" w:hAnsi="Courier New" w:cs="Courier New"/>
      <w:sz w:val="20"/>
      <w:szCs w:val="20"/>
    </w:rPr>
  </w:style>
  <w:style w:type="character" w:styleId="HTMLVariable">
    <w:name w:val="HTML Variable"/>
    <w:semiHidden/>
    <w:rsid w:val="00520BC8"/>
    <w:rPr>
      <w:i/>
      <w:iCs/>
    </w:rPr>
  </w:style>
  <w:style w:type="character" w:styleId="LineNumber">
    <w:name w:val="line number"/>
    <w:basedOn w:val="DefaultParagraphFont"/>
    <w:semiHidden/>
    <w:rsid w:val="00520BC8"/>
  </w:style>
  <w:style w:type="paragraph" w:styleId="List">
    <w:name w:val="List"/>
    <w:basedOn w:val="Normal"/>
    <w:semiHidden/>
    <w:rsid w:val="00520BC8"/>
    <w:pPr>
      <w:ind w:left="283" w:hanging="283"/>
    </w:pPr>
  </w:style>
  <w:style w:type="paragraph" w:styleId="List2">
    <w:name w:val="List 2"/>
    <w:basedOn w:val="Normal"/>
    <w:semiHidden/>
    <w:rsid w:val="00520BC8"/>
    <w:pPr>
      <w:ind w:left="566" w:hanging="283"/>
    </w:pPr>
  </w:style>
  <w:style w:type="paragraph" w:styleId="List3">
    <w:name w:val="List 3"/>
    <w:basedOn w:val="Normal"/>
    <w:semiHidden/>
    <w:rsid w:val="00520BC8"/>
    <w:pPr>
      <w:ind w:left="849" w:hanging="283"/>
    </w:pPr>
  </w:style>
  <w:style w:type="paragraph" w:styleId="List4">
    <w:name w:val="List 4"/>
    <w:basedOn w:val="Normal"/>
    <w:semiHidden/>
    <w:rsid w:val="00520BC8"/>
    <w:pPr>
      <w:ind w:left="1132" w:hanging="283"/>
    </w:pPr>
  </w:style>
  <w:style w:type="paragraph" w:styleId="List5">
    <w:name w:val="List 5"/>
    <w:basedOn w:val="Normal"/>
    <w:semiHidden/>
    <w:rsid w:val="00520BC8"/>
    <w:pPr>
      <w:ind w:left="1415" w:hanging="283"/>
    </w:pPr>
  </w:style>
  <w:style w:type="paragraph" w:styleId="ListBullet">
    <w:name w:val="List Bullet"/>
    <w:basedOn w:val="Normal"/>
    <w:semiHidden/>
    <w:rsid w:val="00520BC8"/>
    <w:pPr>
      <w:numPr>
        <w:numId w:val="9"/>
      </w:numPr>
    </w:pPr>
  </w:style>
  <w:style w:type="paragraph" w:styleId="ListBullet2">
    <w:name w:val="List Bullet 2"/>
    <w:basedOn w:val="Normal"/>
    <w:semiHidden/>
    <w:rsid w:val="00520BC8"/>
    <w:pPr>
      <w:numPr>
        <w:numId w:val="10"/>
      </w:numPr>
    </w:pPr>
  </w:style>
  <w:style w:type="paragraph" w:styleId="ListBullet3">
    <w:name w:val="List Bullet 3"/>
    <w:basedOn w:val="Normal"/>
    <w:semiHidden/>
    <w:rsid w:val="00520BC8"/>
    <w:pPr>
      <w:numPr>
        <w:numId w:val="11"/>
      </w:numPr>
    </w:pPr>
  </w:style>
  <w:style w:type="paragraph" w:styleId="ListBullet4">
    <w:name w:val="List Bullet 4"/>
    <w:basedOn w:val="Normal"/>
    <w:semiHidden/>
    <w:rsid w:val="00520BC8"/>
    <w:pPr>
      <w:numPr>
        <w:numId w:val="12"/>
      </w:numPr>
    </w:pPr>
  </w:style>
  <w:style w:type="paragraph" w:styleId="ListBullet5">
    <w:name w:val="List Bullet 5"/>
    <w:basedOn w:val="Normal"/>
    <w:semiHidden/>
    <w:rsid w:val="00520BC8"/>
    <w:pPr>
      <w:numPr>
        <w:numId w:val="13"/>
      </w:numPr>
    </w:pPr>
  </w:style>
  <w:style w:type="paragraph" w:styleId="ListContinue">
    <w:name w:val="List Continue"/>
    <w:basedOn w:val="Normal"/>
    <w:semiHidden/>
    <w:rsid w:val="00520BC8"/>
    <w:pPr>
      <w:spacing w:after="120"/>
      <w:ind w:left="283"/>
    </w:pPr>
  </w:style>
  <w:style w:type="paragraph" w:styleId="ListContinue2">
    <w:name w:val="List Continue 2"/>
    <w:basedOn w:val="Normal"/>
    <w:semiHidden/>
    <w:rsid w:val="00520BC8"/>
    <w:pPr>
      <w:spacing w:after="120"/>
      <w:ind w:left="566"/>
    </w:pPr>
  </w:style>
  <w:style w:type="paragraph" w:styleId="ListContinue3">
    <w:name w:val="List Continue 3"/>
    <w:basedOn w:val="Normal"/>
    <w:semiHidden/>
    <w:rsid w:val="00520BC8"/>
    <w:pPr>
      <w:spacing w:after="120"/>
      <w:ind w:left="849"/>
    </w:pPr>
  </w:style>
  <w:style w:type="paragraph" w:styleId="ListContinue4">
    <w:name w:val="List Continue 4"/>
    <w:basedOn w:val="Normal"/>
    <w:semiHidden/>
    <w:rsid w:val="00520BC8"/>
    <w:pPr>
      <w:spacing w:after="120"/>
      <w:ind w:left="1132"/>
    </w:pPr>
  </w:style>
  <w:style w:type="paragraph" w:styleId="ListContinue5">
    <w:name w:val="List Continue 5"/>
    <w:basedOn w:val="Normal"/>
    <w:semiHidden/>
    <w:rsid w:val="00520BC8"/>
    <w:pPr>
      <w:spacing w:after="120"/>
      <w:ind w:left="1415"/>
    </w:pPr>
  </w:style>
  <w:style w:type="paragraph" w:styleId="ListNumber">
    <w:name w:val="List Number"/>
    <w:basedOn w:val="Normal"/>
    <w:semiHidden/>
    <w:rsid w:val="00520BC8"/>
    <w:pPr>
      <w:numPr>
        <w:numId w:val="14"/>
      </w:numPr>
    </w:pPr>
  </w:style>
  <w:style w:type="paragraph" w:styleId="ListNumber2">
    <w:name w:val="List Number 2"/>
    <w:basedOn w:val="Normal"/>
    <w:semiHidden/>
    <w:rsid w:val="00520BC8"/>
    <w:pPr>
      <w:numPr>
        <w:numId w:val="15"/>
      </w:numPr>
    </w:pPr>
  </w:style>
  <w:style w:type="paragraph" w:styleId="ListNumber3">
    <w:name w:val="List Number 3"/>
    <w:basedOn w:val="Normal"/>
    <w:semiHidden/>
    <w:rsid w:val="00520BC8"/>
    <w:pPr>
      <w:numPr>
        <w:numId w:val="16"/>
      </w:numPr>
    </w:pPr>
  </w:style>
  <w:style w:type="paragraph" w:styleId="ListNumber4">
    <w:name w:val="List Number 4"/>
    <w:basedOn w:val="Normal"/>
    <w:semiHidden/>
    <w:rsid w:val="00520BC8"/>
    <w:pPr>
      <w:numPr>
        <w:numId w:val="17"/>
      </w:numPr>
    </w:pPr>
  </w:style>
  <w:style w:type="paragraph" w:styleId="ListNumber5">
    <w:name w:val="List Number 5"/>
    <w:basedOn w:val="Normal"/>
    <w:semiHidden/>
    <w:rsid w:val="00520BC8"/>
    <w:pPr>
      <w:numPr>
        <w:numId w:val="18"/>
      </w:numPr>
    </w:pPr>
  </w:style>
  <w:style w:type="paragraph" w:styleId="MessageHeader">
    <w:name w:val="Message Header"/>
    <w:basedOn w:val="Normal"/>
    <w:semiHidden/>
    <w:rsid w:val="00520BC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520BC8"/>
  </w:style>
  <w:style w:type="paragraph" w:styleId="NormalIndent">
    <w:name w:val="Normal Indent"/>
    <w:basedOn w:val="Normal"/>
    <w:semiHidden/>
    <w:rsid w:val="00520BC8"/>
    <w:pPr>
      <w:ind w:left="720"/>
    </w:pPr>
  </w:style>
  <w:style w:type="paragraph" w:styleId="NoteHeading">
    <w:name w:val="Note Heading"/>
    <w:basedOn w:val="Normal"/>
    <w:next w:val="Normal"/>
    <w:semiHidden/>
    <w:rsid w:val="00520BC8"/>
  </w:style>
  <w:style w:type="paragraph" w:styleId="PlainText">
    <w:name w:val="Plain Text"/>
    <w:basedOn w:val="Normal"/>
    <w:semiHidden/>
    <w:rsid w:val="00520BC8"/>
    <w:rPr>
      <w:rFonts w:ascii="Courier New" w:hAnsi="Courier New" w:cs="Courier New"/>
      <w:sz w:val="20"/>
      <w:szCs w:val="20"/>
    </w:rPr>
  </w:style>
  <w:style w:type="paragraph" w:styleId="Salutation">
    <w:name w:val="Salutation"/>
    <w:basedOn w:val="Normal"/>
    <w:next w:val="Normal"/>
    <w:semiHidden/>
    <w:rsid w:val="00520BC8"/>
  </w:style>
  <w:style w:type="paragraph" w:styleId="Signature">
    <w:name w:val="Signature"/>
    <w:basedOn w:val="Normal"/>
    <w:semiHidden/>
    <w:rsid w:val="00520BC8"/>
    <w:pPr>
      <w:ind w:left="4252"/>
    </w:pPr>
  </w:style>
  <w:style w:type="character" w:styleId="Strong">
    <w:name w:val="Strong"/>
    <w:qFormat/>
    <w:rsid w:val="00520BC8"/>
    <w:rPr>
      <w:b/>
      <w:bCs/>
    </w:rPr>
  </w:style>
  <w:style w:type="table" w:styleId="Table3Deffects1">
    <w:name w:val="Table 3D effects 1"/>
    <w:basedOn w:val="TableNormal"/>
    <w:semiHidden/>
    <w:rsid w:val="00520BC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20BC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20BC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20BC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20BC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20B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20BC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20B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20BC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20BC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20BC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20BC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20BC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20BC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20BC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20B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20BC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20BC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20BC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20BC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20BC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20BC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20BC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20BC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20BC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20B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20B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20BC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20BC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20BC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20BC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20B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20B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20BC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20BC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20B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20BC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20B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20B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20B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20BC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20BC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20BC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next w:val="paragraph"/>
    <w:rsid w:val="00520BC8"/>
    <w:pPr>
      <w:keepNext/>
      <w:numPr>
        <w:numId w:val="20"/>
      </w:numPr>
      <w:tabs>
        <w:tab w:val="left" w:pos="851"/>
      </w:tabs>
      <w:spacing w:before="240"/>
    </w:pPr>
    <w:rPr>
      <w:rFonts w:ascii="Arial" w:hAnsi="Arial" w:cs="Arial"/>
      <w:b/>
      <w:bCs/>
      <w:sz w:val="22"/>
      <w:szCs w:val="26"/>
    </w:rPr>
  </w:style>
  <w:style w:type="paragraph" w:customStyle="1" w:styleId="Definition2">
    <w:name w:val="Definition2"/>
    <w:next w:val="paragraph"/>
    <w:link w:val="Definition2Char"/>
    <w:rsid w:val="00520BC8"/>
    <w:pPr>
      <w:keepNext/>
      <w:numPr>
        <w:ilvl w:val="1"/>
        <w:numId w:val="20"/>
      </w:numPr>
      <w:spacing w:before="120"/>
    </w:pPr>
    <w:rPr>
      <w:rFonts w:ascii="Arial" w:hAnsi="Arial"/>
      <w:b/>
      <w:sz w:val="22"/>
      <w:szCs w:val="24"/>
    </w:rPr>
  </w:style>
  <w:style w:type="paragraph" w:customStyle="1" w:styleId="Bul2">
    <w:name w:val="Bul2"/>
    <w:rsid w:val="00040134"/>
    <w:pPr>
      <w:numPr>
        <w:ilvl w:val="1"/>
        <w:numId w:val="23"/>
      </w:numPr>
      <w:spacing w:before="80"/>
      <w:jc w:val="both"/>
    </w:pPr>
    <w:rPr>
      <w:rFonts w:ascii="Palatino Linotype" w:hAnsi="Palatino Linotype"/>
    </w:rPr>
  </w:style>
  <w:style w:type="paragraph" w:customStyle="1" w:styleId="Bul3">
    <w:name w:val="Bul3"/>
    <w:rsid w:val="00040134"/>
    <w:pPr>
      <w:numPr>
        <w:ilvl w:val="2"/>
        <w:numId w:val="23"/>
      </w:numPr>
      <w:tabs>
        <w:tab w:val="left" w:pos="2268"/>
      </w:tabs>
      <w:spacing w:before="60"/>
    </w:pPr>
    <w:rPr>
      <w:rFonts w:ascii="Palatino Linotype" w:hAnsi="Palatino Linotype"/>
    </w:rPr>
  </w:style>
  <w:style w:type="character" w:customStyle="1" w:styleId="CharChar4">
    <w:name w:val="Char Char4"/>
    <w:rsid w:val="004A13D8"/>
    <w:rPr>
      <w:rFonts w:ascii="Arial" w:hAnsi="Arial"/>
      <w:szCs w:val="24"/>
      <w:lang w:val="en-GB" w:eastAsia="en-GB"/>
    </w:rPr>
  </w:style>
  <w:style w:type="paragraph" w:customStyle="1" w:styleId="DocumentSubtitle">
    <w:name w:val="Document:Subtitle"/>
    <w:next w:val="paragraph"/>
    <w:semiHidden/>
    <w:rsid w:val="00520BC8"/>
    <w:pPr>
      <w:spacing w:before="240" w:after="60"/>
      <w:ind w:left="1418"/>
    </w:pPr>
    <w:rPr>
      <w:rFonts w:ascii="Arial" w:hAnsi="Arial" w:cs="Arial"/>
      <w:b/>
      <w:sz w:val="44"/>
      <w:szCs w:val="24"/>
    </w:rPr>
  </w:style>
  <w:style w:type="paragraph" w:customStyle="1" w:styleId="DocumentTitle">
    <w:name w:val="Document:Title"/>
    <w:next w:val="DocumentSubtitle"/>
    <w:semiHidden/>
    <w:rsid w:val="00520BC8"/>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520BC8"/>
    <w:pPr>
      <w:tabs>
        <w:tab w:val="right" w:leader="dot" w:pos="9072"/>
      </w:tabs>
      <w:spacing w:before="120"/>
      <w:ind w:left="1134" w:right="567" w:hanging="1134"/>
    </w:pPr>
    <w:rPr>
      <w:rFonts w:ascii="Arial" w:hAnsi="Arial"/>
      <w:sz w:val="22"/>
      <w:szCs w:val="22"/>
    </w:rPr>
  </w:style>
  <w:style w:type="paragraph" w:customStyle="1" w:styleId="require">
    <w:name w:val="require"/>
    <w:semiHidden/>
    <w:rsid w:val="00520BC8"/>
    <w:pPr>
      <w:spacing w:before="60" w:after="60"/>
      <w:ind w:left="1985"/>
      <w:jc w:val="both"/>
    </w:pPr>
    <w:rPr>
      <w:szCs w:val="24"/>
    </w:rPr>
  </w:style>
  <w:style w:type="character" w:customStyle="1" w:styleId="paragraphChar">
    <w:name w:val="paragraph Char"/>
    <w:link w:val="paragraph"/>
    <w:rsid w:val="00216F15"/>
    <w:rPr>
      <w:rFonts w:ascii="Palatino Linotype" w:hAnsi="Palatino Linotype"/>
      <w:noProof/>
      <w:szCs w:val="22"/>
    </w:rPr>
  </w:style>
  <w:style w:type="paragraph" w:customStyle="1" w:styleId="listlevel1">
    <w:name w:val="list:level1"/>
    <w:rsid w:val="00B44432"/>
    <w:pPr>
      <w:numPr>
        <w:ilvl w:val="5"/>
        <w:numId w:val="39"/>
      </w:numPr>
      <w:spacing w:before="120"/>
      <w:jc w:val="both"/>
    </w:pPr>
    <w:rPr>
      <w:rFonts w:ascii="Palatino Linotype" w:hAnsi="Palatino Linotype"/>
    </w:rPr>
  </w:style>
  <w:style w:type="paragraph" w:customStyle="1" w:styleId="listlevel2">
    <w:name w:val="list:level2"/>
    <w:rsid w:val="0049113A"/>
    <w:pPr>
      <w:numPr>
        <w:ilvl w:val="6"/>
        <w:numId w:val="39"/>
      </w:numPr>
      <w:spacing w:before="80"/>
      <w:jc w:val="both"/>
    </w:pPr>
    <w:rPr>
      <w:rFonts w:ascii="Palatino Linotype" w:hAnsi="Palatino Linotype"/>
      <w:szCs w:val="24"/>
    </w:rPr>
  </w:style>
  <w:style w:type="paragraph" w:customStyle="1" w:styleId="requirebulac1">
    <w:name w:val="require:bulac1"/>
    <w:basedOn w:val="Normal"/>
    <w:semiHidden/>
    <w:rsid w:val="00520BC8"/>
  </w:style>
  <w:style w:type="paragraph" w:customStyle="1" w:styleId="requirebulac2">
    <w:name w:val="require:bulac2"/>
    <w:basedOn w:val="Normal"/>
    <w:semiHidden/>
    <w:rsid w:val="00520BC8"/>
  </w:style>
  <w:style w:type="paragraph" w:customStyle="1" w:styleId="requirebulac3">
    <w:name w:val="require:bulac3"/>
    <w:basedOn w:val="Normal"/>
    <w:semiHidden/>
    <w:rsid w:val="00520BC8"/>
  </w:style>
  <w:style w:type="paragraph" w:customStyle="1" w:styleId="listlevel3">
    <w:name w:val="list:level3"/>
    <w:rsid w:val="0049113A"/>
    <w:pPr>
      <w:numPr>
        <w:ilvl w:val="7"/>
        <w:numId w:val="39"/>
      </w:numPr>
      <w:spacing w:before="60"/>
      <w:ind w:left="1843"/>
      <w:jc w:val="both"/>
    </w:pPr>
    <w:rPr>
      <w:rFonts w:ascii="Palatino Linotype" w:hAnsi="Palatino Linotype"/>
      <w:szCs w:val="24"/>
    </w:rPr>
  </w:style>
  <w:style w:type="paragraph" w:customStyle="1" w:styleId="listlevel4">
    <w:name w:val="list:level4"/>
    <w:rsid w:val="00520BC8"/>
    <w:pPr>
      <w:spacing w:before="60" w:after="60"/>
    </w:pPr>
    <w:rPr>
      <w:rFonts w:ascii="Palatino Linotype" w:hAnsi="Palatino Linotype"/>
      <w:szCs w:val="24"/>
    </w:rPr>
  </w:style>
  <w:style w:type="paragraph" w:customStyle="1" w:styleId="indentpara1">
    <w:name w:val="indentpara1"/>
    <w:rsid w:val="00B44432"/>
    <w:pPr>
      <w:spacing w:before="60"/>
      <w:ind w:left="567"/>
      <w:jc w:val="both"/>
    </w:pPr>
    <w:rPr>
      <w:rFonts w:ascii="Palatino Linotype" w:hAnsi="Palatino Linotype"/>
    </w:rPr>
  </w:style>
  <w:style w:type="paragraph" w:customStyle="1" w:styleId="indentpara2">
    <w:name w:val="indentpara2"/>
    <w:rsid w:val="00520BC8"/>
    <w:pPr>
      <w:spacing w:before="60"/>
      <w:ind w:left="1134"/>
      <w:jc w:val="both"/>
    </w:pPr>
    <w:rPr>
      <w:rFonts w:ascii="Palatino Linotype" w:hAnsi="Palatino Linotype"/>
    </w:rPr>
  </w:style>
  <w:style w:type="paragraph" w:customStyle="1" w:styleId="indentpara3">
    <w:name w:val="indentpara3"/>
    <w:rsid w:val="00520BC8"/>
    <w:pPr>
      <w:spacing w:before="60"/>
      <w:ind w:left="1701"/>
      <w:jc w:val="both"/>
    </w:pPr>
    <w:rPr>
      <w:rFonts w:ascii="Palatino Linotype" w:hAnsi="Palatino Linotype"/>
    </w:rPr>
  </w:style>
  <w:style w:type="paragraph" w:customStyle="1" w:styleId="TableFootnote">
    <w:name w:val="Table:Footnote"/>
    <w:rsid w:val="00520BC8"/>
    <w:pPr>
      <w:keepNext/>
      <w:keepLines/>
      <w:tabs>
        <w:tab w:val="left" w:pos="284"/>
      </w:tabs>
      <w:spacing w:before="80"/>
      <w:ind w:left="284" w:hanging="284"/>
    </w:pPr>
    <w:rPr>
      <w:rFonts w:ascii="Palatino Linotype" w:hAnsi="Palatino Linotype"/>
      <w:sz w:val="18"/>
      <w:szCs w:val="18"/>
    </w:rPr>
  </w:style>
  <w:style w:type="paragraph" w:customStyle="1" w:styleId="StyleDRD2Left35cmFirstline0cm">
    <w:name w:val="Style DRD2 + Left:  3.5 cm First line:  0 cm"/>
    <w:basedOn w:val="DRD2"/>
    <w:semiHidden/>
    <w:rsid w:val="00520BC8"/>
    <w:pPr>
      <w:numPr>
        <w:ilvl w:val="0"/>
        <w:numId w:val="0"/>
      </w:numPr>
    </w:pPr>
    <w:rPr>
      <w:rFonts w:ascii="Times New Roman" w:hAnsi="Times New Roman"/>
      <w:bCs/>
      <w:szCs w:val="20"/>
    </w:rPr>
  </w:style>
  <w:style w:type="paragraph" w:customStyle="1" w:styleId="Contents">
    <w:name w:val="Contents"/>
    <w:basedOn w:val="Heading0"/>
    <w:rsid w:val="00520BC8"/>
    <w:pPr>
      <w:tabs>
        <w:tab w:val="left" w:pos="567"/>
      </w:tabs>
    </w:pPr>
  </w:style>
  <w:style w:type="paragraph" w:customStyle="1" w:styleId="Bul4">
    <w:name w:val="Bul4"/>
    <w:rsid w:val="00040134"/>
    <w:pPr>
      <w:numPr>
        <w:ilvl w:val="3"/>
        <w:numId w:val="23"/>
      </w:numPr>
      <w:tabs>
        <w:tab w:val="left" w:pos="2835"/>
      </w:tabs>
      <w:spacing w:before="60"/>
    </w:pPr>
    <w:rPr>
      <w:rFonts w:ascii="Palatino Linotype" w:hAnsi="Palatino Linotype"/>
    </w:rPr>
  </w:style>
  <w:style w:type="paragraph" w:customStyle="1" w:styleId="DocumentNumber">
    <w:name w:val="Document Number"/>
    <w:next w:val="Date"/>
    <w:link w:val="DocumentNumberChar"/>
    <w:semiHidden/>
    <w:rsid w:val="00520BC8"/>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rsid w:val="00520BC8"/>
    <w:rPr>
      <w:rFonts w:ascii="Arial" w:hAnsi="Arial"/>
      <w:b/>
      <w:bCs/>
      <w:color w:val="000000"/>
      <w:sz w:val="24"/>
      <w:szCs w:val="24"/>
      <w:lang w:eastAsia="nl-NL"/>
    </w:rPr>
  </w:style>
  <w:style w:type="character" w:customStyle="1" w:styleId="Definition2Char">
    <w:name w:val="Definition2 Char"/>
    <w:link w:val="Definition2"/>
    <w:rsid w:val="00520BC8"/>
    <w:rPr>
      <w:rFonts w:ascii="Arial" w:hAnsi="Arial"/>
      <w:b/>
      <w:sz w:val="22"/>
      <w:szCs w:val="24"/>
    </w:rPr>
  </w:style>
  <w:style w:type="paragraph" w:customStyle="1" w:styleId="DocumentDate">
    <w:name w:val="Document Date"/>
    <w:semiHidden/>
    <w:rsid w:val="00520BC8"/>
    <w:pPr>
      <w:jc w:val="right"/>
    </w:pPr>
    <w:rPr>
      <w:rFonts w:ascii="Arial" w:hAnsi="Arial"/>
      <w:sz w:val="22"/>
      <w:szCs w:val="22"/>
    </w:rPr>
  </w:style>
  <w:style w:type="character" w:customStyle="1" w:styleId="Heading0Char">
    <w:name w:val="Heading 0 Char"/>
    <w:link w:val="Heading0"/>
    <w:rsid w:val="00F27286"/>
    <w:rPr>
      <w:rFonts w:ascii="Arial" w:hAnsi="Arial"/>
      <w:b/>
      <w:noProof/>
      <w:sz w:val="40"/>
      <w:szCs w:val="24"/>
    </w:rPr>
  </w:style>
  <w:style w:type="paragraph" w:customStyle="1" w:styleId="TableNote">
    <w:name w:val="Table:Note"/>
    <w:basedOn w:val="TablecellLEFT"/>
    <w:rsid w:val="00520BC8"/>
    <w:pPr>
      <w:tabs>
        <w:tab w:val="left" w:pos="1134"/>
      </w:tabs>
      <w:spacing w:before="60"/>
      <w:ind w:left="851" w:hanging="851"/>
    </w:pPr>
  </w:style>
  <w:style w:type="paragraph" w:customStyle="1" w:styleId="CaptionAnnexFigure">
    <w:name w:val="Caption:Annex Figure"/>
    <w:next w:val="paragraph"/>
    <w:rsid w:val="00520BC8"/>
    <w:pPr>
      <w:numPr>
        <w:ilvl w:val="7"/>
        <w:numId w:val="25"/>
      </w:numPr>
      <w:spacing w:before="240"/>
      <w:ind w:left="0" w:firstLine="0"/>
      <w:jc w:val="center"/>
    </w:pPr>
    <w:rPr>
      <w:rFonts w:ascii="Palatino Linotype" w:hAnsi="Palatino Linotype"/>
      <w:b/>
      <w:sz w:val="22"/>
      <w:szCs w:val="22"/>
    </w:rPr>
  </w:style>
  <w:style w:type="paragraph" w:customStyle="1" w:styleId="CaptionAnnexTable">
    <w:name w:val="Caption:Annex Table"/>
    <w:rsid w:val="00216F15"/>
    <w:pPr>
      <w:keepNext/>
      <w:numPr>
        <w:ilvl w:val="8"/>
        <w:numId w:val="25"/>
      </w:numPr>
      <w:spacing w:before="240"/>
      <w:ind w:left="0" w:firstLine="0"/>
      <w:jc w:val="center"/>
    </w:pPr>
    <w:rPr>
      <w:rFonts w:ascii="Palatino Linotype" w:hAnsi="Palatino Linotype"/>
      <w:b/>
      <w:noProof/>
      <w:sz w:val="22"/>
      <w:szCs w:val="22"/>
    </w:rPr>
  </w:style>
  <w:style w:type="paragraph" w:customStyle="1" w:styleId="NOTETABLE-CELL">
    <w:name w:val="NOTE:TABLE-CELL"/>
    <w:basedOn w:val="NOTE"/>
    <w:autoRedefine/>
    <w:rsid w:val="00520BC8"/>
    <w:pPr>
      <w:numPr>
        <w:numId w:val="0"/>
      </w:numPr>
      <w:tabs>
        <w:tab w:val="left" w:pos="851"/>
      </w:tabs>
      <w:spacing w:before="60" w:after="60"/>
      <w:ind w:right="113"/>
    </w:pPr>
  </w:style>
  <w:style w:type="paragraph" w:customStyle="1" w:styleId="DRD3">
    <w:name w:val="DRD3"/>
    <w:next w:val="Normal"/>
    <w:rsid w:val="00520BC8"/>
    <w:pPr>
      <w:keepNext/>
      <w:keepLines/>
      <w:numPr>
        <w:ilvl w:val="2"/>
        <w:numId w:val="22"/>
      </w:numPr>
      <w:spacing w:before="240"/>
    </w:pPr>
    <w:rPr>
      <w:rFonts w:ascii="Palatino Linotype" w:hAnsi="Palatino Linotype"/>
      <w:sz w:val="22"/>
      <w:szCs w:val="24"/>
    </w:rPr>
  </w:style>
  <w:style w:type="character" w:customStyle="1" w:styleId="BodyTextChar">
    <w:name w:val="Body Text Char"/>
    <w:link w:val="BodyText"/>
    <w:semiHidden/>
    <w:locked/>
    <w:rsid w:val="009D7E94"/>
    <w:rPr>
      <w:rFonts w:ascii="Palatino Linotype" w:hAnsi="Palatino Linotype"/>
      <w:sz w:val="24"/>
      <w:szCs w:val="24"/>
    </w:rPr>
  </w:style>
  <w:style w:type="paragraph" w:customStyle="1" w:styleId="Numbered">
    <w:name w:val="Numbered"/>
    <w:basedOn w:val="Normal"/>
    <w:rsid w:val="009D7E94"/>
    <w:pPr>
      <w:overflowPunct w:val="0"/>
      <w:autoSpaceDE w:val="0"/>
      <w:autoSpaceDN w:val="0"/>
      <w:adjustRightInd w:val="0"/>
      <w:spacing w:after="120"/>
      <w:ind w:left="567" w:hanging="567"/>
      <w:textAlignment w:val="baseline"/>
    </w:pPr>
    <w:rPr>
      <w:rFonts w:ascii="Times" w:hAnsi="Times"/>
      <w:szCs w:val="20"/>
    </w:rPr>
  </w:style>
  <w:style w:type="paragraph" w:customStyle="1" w:styleId="WPSubtitle">
    <w:name w:val="WP Subtitle"/>
    <w:basedOn w:val="BodyText"/>
    <w:next w:val="WPText"/>
    <w:rsid w:val="009D7E94"/>
    <w:pPr>
      <w:keepNext/>
      <w:overflowPunct w:val="0"/>
      <w:autoSpaceDE w:val="0"/>
      <w:autoSpaceDN w:val="0"/>
      <w:adjustRightInd w:val="0"/>
      <w:spacing w:before="60" w:after="60" w:line="280" w:lineRule="atLeast"/>
      <w:ind w:left="284"/>
      <w:jc w:val="both"/>
      <w:textAlignment w:val="baseline"/>
    </w:pPr>
    <w:rPr>
      <w:rFonts w:ascii="Times" w:hAnsi="Times"/>
      <w:i/>
      <w:szCs w:val="20"/>
    </w:rPr>
  </w:style>
  <w:style w:type="paragraph" w:customStyle="1" w:styleId="WPText">
    <w:name w:val="WP Text"/>
    <w:basedOn w:val="BodyText"/>
    <w:rsid w:val="009D7E94"/>
    <w:pPr>
      <w:overflowPunct w:val="0"/>
      <w:autoSpaceDE w:val="0"/>
      <w:autoSpaceDN w:val="0"/>
      <w:adjustRightInd w:val="0"/>
      <w:spacing w:before="60" w:after="60" w:line="280" w:lineRule="atLeast"/>
      <w:ind w:left="567"/>
      <w:jc w:val="both"/>
      <w:textAlignment w:val="baseline"/>
    </w:pPr>
    <w:rPr>
      <w:rFonts w:ascii="Times" w:hAnsi="Times"/>
      <w:szCs w:val="20"/>
    </w:rPr>
  </w:style>
  <w:style w:type="paragraph" w:customStyle="1" w:styleId="RequiredDoc">
    <w:name w:val="Required Doc"/>
    <w:basedOn w:val="WPText"/>
    <w:rsid w:val="009D7E94"/>
  </w:style>
  <w:style w:type="paragraph" w:customStyle="1" w:styleId="Bullet20">
    <w:name w:val="Bullet 2"/>
    <w:basedOn w:val="WPText"/>
    <w:rsid w:val="009D7E94"/>
    <w:pPr>
      <w:spacing w:before="0" w:after="0"/>
      <w:ind w:left="1276" w:hanging="284"/>
    </w:pPr>
  </w:style>
  <w:style w:type="paragraph" w:customStyle="1" w:styleId="WPTextBullet">
    <w:name w:val="WP Text Bullet"/>
    <w:basedOn w:val="WPText"/>
    <w:rsid w:val="009D7E94"/>
    <w:pPr>
      <w:tabs>
        <w:tab w:val="left" w:pos="850"/>
      </w:tabs>
      <w:ind w:left="1133" w:hanging="283"/>
    </w:pPr>
  </w:style>
  <w:style w:type="paragraph" w:customStyle="1" w:styleId="ReqBody">
    <w:name w:val="ReqBody"/>
    <w:basedOn w:val="BodyText"/>
    <w:link w:val="ReqBodyChar"/>
    <w:rsid w:val="009D7E94"/>
    <w:pPr>
      <w:pBdr>
        <w:top w:val="single" w:sz="6" w:space="1" w:color="auto"/>
        <w:left w:val="single" w:sz="6" w:space="4" w:color="auto"/>
        <w:bottom w:val="single" w:sz="6" w:space="1" w:color="auto"/>
        <w:right w:val="single" w:sz="6" w:space="4" w:color="auto"/>
      </w:pBdr>
      <w:shd w:val="clear" w:color="auto" w:fill="FFFFFF"/>
      <w:overflowPunct w:val="0"/>
      <w:autoSpaceDE w:val="0"/>
      <w:autoSpaceDN w:val="0"/>
      <w:adjustRightInd w:val="0"/>
      <w:spacing w:after="60" w:line="280" w:lineRule="atLeast"/>
      <w:ind w:left="113"/>
      <w:jc w:val="both"/>
      <w:textAlignment w:val="baseline"/>
    </w:pPr>
    <w:rPr>
      <w:rFonts w:ascii="Times" w:hAnsi="Times"/>
      <w:i/>
      <w:szCs w:val="20"/>
    </w:rPr>
  </w:style>
  <w:style w:type="paragraph" w:customStyle="1" w:styleId="ReqNum">
    <w:name w:val="ReqNum"/>
    <w:basedOn w:val="BodyText"/>
    <w:next w:val="ReqBody"/>
    <w:link w:val="ReqNumChar"/>
    <w:rsid w:val="009D7E94"/>
    <w:pPr>
      <w:overflowPunct w:val="0"/>
      <w:autoSpaceDE w:val="0"/>
      <w:autoSpaceDN w:val="0"/>
      <w:adjustRightInd w:val="0"/>
      <w:spacing w:before="60" w:after="60" w:line="280" w:lineRule="atLeast"/>
      <w:textAlignment w:val="baseline"/>
    </w:pPr>
    <w:rPr>
      <w:rFonts w:ascii="Times" w:hAnsi="Times"/>
      <w:b/>
      <w:szCs w:val="20"/>
    </w:rPr>
  </w:style>
  <w:style w:type="character" w:customStyle="1" w:styleId="Document6">
    <w:name w:val="Document 6"/>
    <w:rsid w:val="009D7E94"/>
    <w:rPr>
      <w:rFonts w:cs="Times New Roman"/>
    </w:rPr>
  </w:style>
  <w:style w:type="paragraph" w:styleId="EndnoteText">
    <w:name w:val="endnote text"/>
    <w:basedOn w:val="Normal"/>
    <w:semiHidden/>
    <w:rsid w:val="009D7E94"/>
    <w:pPr>
      <w:widowControl w:val="0"/>
      <w:overflowPunct w:val="0"/>
      <w:autoSpaceDE w:val="0"/>
      <w:autoSpaceDN w:val="0"/>
      <w:adjustRightInd w:val="0"/>
      <w:textAlignment w:val="baseline"/>
    </w:pPr>
    <w:rPr>
      <w:rFonts w:ascii="Times New Roman" w:hAnsi="Times New Roman"/>
      <w:szCs w:val="20"/>
    </w:rPr>
  </w:style>
  <w:style w:type="paragraph" w:styleId="DocumentMap">
    <w:name w:val="Document Map"/>
    <w:basedOn w:val="Normal"/>
    <w:semiHidden/>
    <w:rsid w:val="009D7E94"/>
    <w:pPr>
      <w:shd w:val="clear" w:color="auto" w:fill="000080"/>
      <w:overflowPunct w:val="0"/>
      <w:autoSpaceDE w:val="0"/>
      <w:autoSpaceDN w:val="0"/>
      <w:adjustRightInd w:val="0"/>
      <w:textAlignment w:val="baseline"/>
    </w:pPr>
    <w:rPr>
      <w:rFonts w:ascii="Tahoma" w:hAnsi="Tahoma"/>
      <w:szCs w:val="20"/>
    </w:rPr>
  </w:style>
  <w:style w:type="paragraph" w:styleId="Index1">
    <w:name w:val="index 1"/>
    <w:basedOn w:val="Normal"/>
    <w:next w:val="Normal"/>
    <w:semiHidden/>
    <w:rsid w:val="009D7E94"/>
    <w:pPr>
      <w:overflowPunct w:val="0"/>
      <w:autoSpaceDE w:val="0"/>
      <w:autoSpaceDN w:val="0"/>
      <w:adjustRightInd w:val="0"/>
      <w:ind w:left="240" w:hanging="240"/>
      <w:textAlignment w:val="baseline"/>
    </w:pPr>
    <w:rPr>
      <w:rFonts w:ascii="Times" w:hAnsi="Times"/>
      <w:szCs w:val="20"/>
    </w:rPr>
  </w:style>
  <w:style w:type="paragraph" w:styleId="Index2">
    <w:name w:val="index 2"/>
    <w:basedOn w:val="Normal"/>
    <w:next w:val="Normal"/>
    <w:semiHidden/>
    <w:rsid w:val="009D7E94"/>
    <w:pPr>
      <w:overflowPunct w:val="0"/>
      <w:autoSpaceDE w:val="0"/>
      <w:autoSpaceDN w:val="0"/>
      <w:adjustRightInd w:val="0"/>
      <w:ind w:left="480" w:hanging="240"/>
      <w:textAlignment w:val="baseline"/>
    </w:pPr>
    <w:rPr>
      <w:rFonts w:ascii="Times" w:hAnsi="Times"/>
      <w:szCs w:val="20"/>
    </w:rPr>
  </w:style>
  <w:style w:type="paragraph" w:styleId="Index3">
    <w:name w:val="index 3"/>
    <w:basedOn w:val="Normal"/>
    <w:next w:val="Normal"/>
    <w:semiHidden/>
    <w:rsid w:val="009D7E94"/>
    <w:pPr>
      <w:overflowPunct w:val="0"/>
      <w:autoSpaceDE w:val="0"/>
      <w:autoSpaceDN w:val="0"/>
      <w:adjustRightInd w:val="0"/>
      <w:ind w:left="720" w:hanging="240"/>
      <w:textAlignment w:val="baseline"/>
    </w:pPr>
    <w:rPr>
      <w:rFonts w:ascii="Times" w:hAnsi="Times"/>
      <w:szCs w:val="20"/>
    </w:rPr>
  </w:style>
  <w:style w:type="paragraph" w:styleId="Index4">
    <w:name w:val="index 4"/>
    <w:basedOn w:val="Normal"/>
    <w:next w:val="Normal"/>
    <w:semiHidden/>
    <w:rsid w:val="009D7E94"/>
    <w:pPr>
      <w:overflowPunct w:val="0"/>
      <w:autoSpaceDE w:val="0"/>
      <w:autoSpaceDN w:val="0"/>
      <w:adjustRightInd w:val="0"/>
      <w:ind w:left="960" w:hanging="240"/>
      <w:textAlignment w:val="baseline"/>
    </w:pPr>
    <w:rPr>
      <w:rFonts w:ascii="Times" w:hAnsi="Times"/>
      <w:szCs w:val="20"/>
    </w:rPr>
  </w:style>
  <w:style w:type="paragraph" w:styleId="Index5">
    <w:name w:val="index 5"/>
    <w:basedOn w:val="Normal"/>
    <w:next w:val="Normal"/>
    <w:semiHidden/>
    <w:rsid w:val="009D7E94"/>
    <w:pPr>
      <w:overflowPunct w:val="0"/>
      <w:autoSpaceDE w:val="0"/>
      <w:autoSpaceDN w:val="0"/>
      <w:adjustRightInd w:val="0"/>
      <w:ind w:left="1200" w:hanging="240"/>
      <w:textAlignment w:val="baseline"/>
    </w:pPr>
    <w:rPr>
      <w:rFonts w:ascii="Times" w:hAnsi="Times"/>
      <w:szCs w:val="20"/>
    </w:rPr>
  </w:style>
  <w:style w:type="paragraph" w:styleId="Index6">
    <w:name w:val="index 6"/>
    <w:basedOn w:val="Normal"/>
    <w:next w:val="Normal"/>
    <w:semiHidden/>
    <w:rsid w:val="009D7E94"/>
    <w:pPr>
      <w:overflowPunct w:val="0"/>
      <w:autoSpaceDE w:val="0"/>
      <w:autoSpaceDN w:val="0"/>
      <w:adjustRightInd w:val="0"/>
      <w:ind w:left="1440" w:hanging="240"/>
      <w:textAlignment w:val="baseline"/>
    </w:pPr>
    <w:rPr>
      <w:rFonts w:ascii="Times" w:hAnsi="Times"/>
      <w:szCs w:val="20"/>
    </w:rPr>
  </w:style>
  <w:style w:type="paragraph" w:styleId="Index7">
    <w:name w:val="index 7"/>
    <w:basedOn w:val="Normal"/>
    <w:next w:val="Normal"/>
    <w:semiHidden/>
    <w:rsid w:val="009D7E94"/>
    <w:pPr>
      <w:overflowPunct w:val="0"/>
      <w:autoSpaceDE w:val="0"/>
      <w:autoSpaceDN w:val="0"/>
      <w:adjustRightInd w:val="0"/>
      <w:ind w:left="1680" w:hanging="240"/>
      <w:textAlignment w:val="baseline"/>
    </w:pPr>
    <w:rPr>
      <w:rFonts w:ascii="Times" w:hAnsi="Times"/>
      <w:szCs w:val="20"/>
    </w:rPr>
  </w:style>
  <w:style w:type="paragraph" w:styleId="Index8">
    <w:name w:val="index 8"/>
    <w:basedOn w:val="Normal"/>
    <w:next w:val="Normal"/>
    <w:semiHidden/>
    <w:rsid w:val="009D7E94"/>
    <w:pPr>
      <w:overflowPunct w:val="0"/>
      <w:autoSpaceDE w:val="0"/>
      <w:autoSpaceDN w:val="0"/>
      <w:adjustRightInd w:val="0"/>
      <w:ind w:left="1920" w:hanging="240"/>
      <w:textAlignment w:val="baseline"/>
    </w:pPr>
    <w:rPr>
      <w:rFonts w:ascii="Times" w:hAnsi="Times"/>
      <w:szCs w:val="20"/>
    </w:rPr>
  </w:style>
  <w:style w:type="paragraph" w:styleId="Index9">
    <w:name w:val="index 9"/>
    <w:basedOn w:val="Normal"/>
    <w:next w:val="Normal"/>
    <w:semiHidden/>
    <w:rsid w:val="009D7E94"/>
    <w:pPr>
      <w:overflowPunct w:val="0"/>
      <w:autoSpaceDE w:val="0"/>
      <w:autoSpaceDN w:val="0"/>
      <w:adjustRightInd w:val="0"/>
      <w:ind w:left="2160" w:hanging="240"/>
      <w:textAlignment w:val="baseline"/>
    </w:pPr>
    <w:rPr>
      <w:rFonts w:ascii="Times" w:hAnsi="Times"/>
      <w:szCs w:val="20"/>
    </w:rPr>
  </w:style>
  <w:style w:type="paragraph" w:styleId="IndexHeading">
    <w:name w:val="index heading"/>
    <w:basedOn w:val="Normal"/>
    <w:next w:val="Index1"/>
    <w:semiHidden/>
    <w:rsid w:val="009D7E94"/>
    <w:pPr>
      <w:overflowPunct w:val="0"/>
      <w:autoSpaceDE w:val="0"/>
      <w:autoSpaceDN w:val="0"/>
      <w:adjustRightInd w:val="0"/>
      <w:textAlignment w:val="baseline"/>
    </w:pPr>
    <w:rPr>
      <w:rFonts w:ascii="Arial" w:hAnsi="Arial"/>
      <w:b/>
      <w:szCs w:val="20"/>
    </w:rPr>
  </w:style>
  <w:style w:type="paragraph" w:styleId="MacroText">
    <w:name w:val="macro"/>
    <w:semiHidden/>
    <w:rsid w:val="009D7E9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lang w:eastAsia="en-US"/>
    </w:rPr>
  </w:style>
  <w:style w:type="paragraph" w:styleId="TableofAuthorities">
    <w:name w:val="table of authorities"/>
    <w:basedOn w:val="Normal"/>
    <w:next w:val="Normal"/>
    <w:semiHidden/>
    <w:rsid w:val="009D7E94"/>
    <w:pPr>
      <w:overflowPunct w:val="0"/>
      <w:autoSpaceDE w:val="0"/>
      <w:autoSpaceDN w:val="0"/>
      <w:adjustRightInd w:val="0"/>
      <w:ind w:left="240" w:hanging="240"/>
      <w:textAlignment w:val="baseline"/>
    </w:pPr>
    <w:rPr>
      <w:rFonts w:ascii="Times" w:hAnsi="Times"/>
      <w:szCs w:val="20"/>
    </w:rPr>
  </w:style>
  <w:style w:type="paragraph" w:styleId="TOAHeading">
    <w:name w:val="toa heading"/>
    <w:basedOn w:val="Normal"/>
    <w:next w:val="Normal"/>
    <w:semiHidden/>
    <w:rsid w:val="009D7E94"/>
    <w:pPr>
      <w:overflowPunct w:val="0"/>
      <w:autoSpaceDE w:val="0"/>
      <w:autoSpaceDN w:val="0"/>
      <w:adjustRightInd w:val="0"/>
      <w:spacing w:before="120"/>
      <w:textAlignment w:val="baseline"/>
    </w:pPr>
    <w:rPr>
      <w:rFonts w:ascii="Arial" w:hAnsi="Arial"/>
      <w:b/>
      <w:szCs w:val="20"/>
    </w:rPr>
  </w:style>
  <w:style w:type="paragraph" w:customStyle="1" w:styleId="TableT">
    <w:name w:val="Table T"/>
    <w:basedOn w:val="Normal"/>
    <w:rsid w:val="009D7E94"/>
    <w:pPr>
      <w:numPr>
        <w:numId w:val="27"/>
      </w:numPr>
      <w:jc w:val="both"/>
    </w:pPr>
    <w:rPr>
      <w:rFonts w:ascii="Times New Roman" w:hAnsi="Times New Roman"/>
      <w:szCs w:val="20"/>
    </w:rPr>
  </w:style>
  <w:style w:type="paragraph" w:customStyle="1" w:styleId="ReqHeader">
    <w:name w:val="Req Header"/>
    <w:basedOn w:val="Normal"/>
    <w:next w:val="Normal"/>
    <w:link w:val="ReqHeaderChar"/>
    <w:rsid w:val="009D7E94"/>
    <w:pPr>
      <w:keepNext/>
      <w:tabs>
        <w:tab w:val="right" w:pos="9129"/>
      </w:tabs>
      <w:spacing w:before="120"/>
      <w:jc w:val="both"/>
    </w:pPr>
    <w:rPr>
      <w:rFonts w:ascii="Times New Roman" w:hAnsi="Times New Roman"/>
      <w:color w:val="800000"/>
      <w:szCs w:val="20"/>
    </w:rPr>
  </w:style>
  <w:style w:type="character" w:customStyle="1" w:styleId="TBX">
    <w:name w:val="TBX"/>
    <w:rsid w:val="009D7E94"/>
    <w:rPr>
      <w:color w:val="FF0000"/>
    </w:rPr>
  </w:style>
  <w:style w:type="paragraph" w:customStyle="1" w:styleId="Bullet1text">
    <w:name w:val="Bullet 1 text"/>
    <w:basedOn w:val="Normal"/>
    <w:rsid w:val="009D7E94"/>
    <w:pPr>
      <w:ind w:left="567"/>
      <w:jc w:val="both"/>
    </w:pPr>
    <w:rPr>
      <w:rFonts w:ascii="Times New Roman" w:hAnsi="Times New Roman"/>
      <w:szCs w:val="20"/>
    </w:rPr>
  </w:style>
  <w:style w:type="paragraph" w:customStyle="1" w:styleId="ArtTitle">
    <w:name w:val="ArtTitle"/>
    <w:basedOn w:val="Normal"/>
    <w:next w:val="Normal"/>
    <w:rsid w:val="009D7E94"/>
    <w:pPr>
      <w:keepNext/>
      <w:suppressAutoHyphens/>
      <w:jc w:val="center"/>
    </w:pPr>
    <w:rPr>
      <w:rFonts w:ascii="Times New Roman" w:hAnsi="Times New Roman"/>
      <w:b/>
      <w:szCs w:val="20"/>
      <w:lang w:val="en-US"/>
    </w:rPr>
  </w:style>
  <w:style w:type="paragraph" w:customStyle="1" w:styleId="Bullet1">
    <w:name w:val="Bullet 1"/>
    <w:basedOn w:val="Normal"/>
    <w:rsid w:val="009D7E94"/>
    <w:pPr>
      <w:numPr>
        <w:numId w:val="28"/>
      </w:numPr>
      <w:tabs>
        <w:tab w:val="clear" w:pos="567"/>
      </w:tabs>
      <w:jc w:val="both"/>
    </w:pPr>
    <w:rPr>
      <w:rFonts w:ascii="Times New Roman" w:hAnsi="Times New Roman"/>
      <w:szCs w:val="20"/>
    </w:rPr>
  </w:style>
  <w:style w:type="paragraph" w:customStyle="1" w:styleId="Bullet3">
    <w:name w:val="Bullet 3"/>
    <w:basedOn w:val="Normal"/>
    <w:rsid w:val="009D7E94"/>
    <w:pPr>
      <w:numPr>
        <w:numId w:val="29"/>
      </w:numPr>
      <w:tabs>
        <w:tab w:val="clear" w:pos="567"/>
        <w:tab w:val="num" w:pos="-459"/>
      </w:tabs>
      <w:ind w:left="1701"/>
      <w:jc w:val="both"/>
    </w:pPr>
    <w:rPr>
      <w:rFonts w:ascii="Times New Roman" w:hAnsi="Times New Roman"/>
      <w:szCs w:val="20"/>
    </w:rPr>
  </w:style>
  <w:style w:type="paragraph" w:customStyle="1" w:styleId="Doctabletext">
    <w:name w:val="Doctabletext"/>
    <w:basedOn w:val="Normal"/>
    <w:rsid w:val="009D7E94"/>
    <w:pPr>
      <w:spacing w:before="120" w:after="120"/>
      <w:jc w:val="both"/>
    </w:pPr>
    <w:rPr>
      <w:rFonts w:ascii="Times New Roman" w:hAnsi="Times New Roman"/>
      <w:sz w:val="20"/>
      <w:szCs w:val="20"/>
    </w:rPr>
  </w:style>
  <w:style w:type="paragraph" w:customStyle="1" w:styleId="Appendix4">
    <w:name w:val="Appendix4"/>
    <w:basedOn w:val="Heading4"/>
    <w:next w:val="Normal"/>
    <w:rsid w:val="009D7E94"/>
    <w:pPr>
      <w:keepLines w:val="0"/>
      <w:widowControl w:val="0"/>
      <w:numPr>
        <w:ilvl w:val="0"/>
        <w:numId w:val="0"/>
      </w:numPr>
      <w:tabs>
        <w:tab w:val="num" w:pos="2880"/>
        <w:tab w:val="num" w:pos="3402"/>
        <w:tab w:val="right" w:pos="8789"/>
      </w:tabs>
      <w:suppressAutoHyphens w:val="0"/>
      <w:spacing w:before="300"/>
      <w:ind w:left="3402" w:hanging="3402"/>
      <w:jc w:val="both"/>
      <w:outlineLvl w:val="9"/>
    </w:pPr>
    <w:rPr>
      <w:rFonts w:ascii="Times New Roman" w:hAnsi="Times New Roman"/>
      <w:bCs w:val="0"/>
      <w:szCs w:val="20"/>
      <w:lang w:val="en-US"/>
    </w:rPr>
  </w:style>
  <w:style w:type="paragraph" w:customStyle="1" w:styleId="Article">
    <w:name w:val="Article"/>
    <w:basedOn w:val="Normal"/>
    <w:next w:val="ArtTitle"/>
    <w:rsid w:val="009D7E94"/>
    <w:pPr>
      <w:keepNext/>
      <w:numPr>
        <w:numId w:val="30"/>
      </w:numPr>
      <w:tabs>
        <w:tab w:val="num" w:pos="425"/>
      </w:tabs>
      <w:suppressAutoHyphens/>
      <w:spacing w:before="480"/>
      <w:ind w:left="425" w:hanging="425"/>
      <w:jc w:val="center"/>
    </w:pPr>
    <w:rPr>
      <w:rFonts w:ascii="Times New Roman" w:hAnsi="Times New Roman"/>
      <w:b/>
      <w:szCs w:val="20"/>
      <w:lang w:val="en-US"/>
    </w:rPr>
  </w:style>
  <w:style w:type="paragraph" w:customStyle="1" w:styleId="TableText">
    <w:name w:val="Table Text"/>
    <w:basedOn w:val="Normal"/>
    <w:rsid w:val="009D7E94"/>
    <w:pPr>
      <w:tabs>
        <w:tab w:val="num" w:pos="705"/>
      </w:tabs>
      <w:spacing w:before="120" w:after="120"/>
      <w:ind w:left="705" w:hanging="705"/>
    </w:pPr>
    <w:rPr>
      <w:rFonts w:ascii="Times New Roman" w:hAnsi="Times New Roman"/>
      <w:szCs w:val="20"/>
    </w:rPr>
  </w:style>
  <w:style w:type="paragraph" w:customStyle="1" w:styleId="Doctableheader">
    <w:name w:val="Doctableheader"/>
    <w:basedOn w:val="Normal"/>
    <w:rsid w:val="009D7E94"/>
    <w:pPr>
      <w:spacing w:before="120" w:after="120"/>
      <w:jc w:val="center"/>
    </w:pPr>
    <w:rPr>
      <w:rFonts w:ascii="Times New Roman" w:hAnsi="Times New Roman"/>
      <w:b/>
      <w:sz w:val="20"/>
      <w:szCs w:val="20"/>
    </w:rPr>
  </w:style>
  <w:style w:type="paragraph" w:customStyle="1" w:styleId="Doctitle">
    <w:name w:val="Doctitle"/>
    <w:rsid w:val="009D7E94"/>
    <w:pPr>
      <w:spacing w:before="240"/>
      <w:jc w:val="center"/>
    </w:pPr>
    <w:rPr>
      <w:rFonts w:ascii="Arial" w:hAnsi="Arial"/>
      <w:b/>
      <w:i/>
      <w:sz w:val="36"/>
      <w:lang w:eastAsia="en-US"/>
    </w:rPr>
  </w:style>
  <w:style w:type="paragraph" w:customStyle="1" w:styleId="InfoTableHeader">
    <w:name w:val="InfoTableHeader"/>
    <w:basedOn w:val="Normal"/>
    <w:rsid w:val="009D7E94"/>
    <w:pPr>
      <w:spacing w:before="120" w:after="120"/>
      <w:jc w:val="center"/>
    </w:pPr>
    <w:rPr>
      <w:rFonts w:ascii="Arial" w:hAnsi="Arial"/>
      <w:b/>
      <w:i/>
      <w:sz w:val="20"/>
      <w:szCs w:val="20"/>
    </w:rPr>
  </w:style>
  <w:style w:type="paragraph" w:customStyle="1" w:styleId="InfoTableText">
    <w:name w:val="InfoTableText"/>
    <w:basedOn w:val="Normal"/>
    <w:rsid w:val="009D7E94"/>
    <w:pPr>
      <w:spacing w:before="120" w:after="120"/>
      <w:jc w:val="both"/>
    </w:pPr>
    <w:rPr>
      <w:rFonts w:ascii="Arial" w:hAnsi="Arial"/>
      <w:sz w:val="20"/>
      <w:szCs w:val="20"/>
    </w:rPr>
  </w:style>
  <w:style w:type="paragraph" w:customStyle="1" w:styleId="Confidentiality">
    <w:name w:val="Confidentiality"/>
    <w:basedOn w:val="Normal"/>
    <w:rsid w:val="009D7E94"/>
    <w:pPr>
      <w:tabs>
        <w:tab w:val="center" w:pos="4153"/>
        <w:tab w:val="right" w:pos="8306"/>
      </w:tabs>
      <w:spacing w:before="60"/>
      <w:jc w:val="right"/>
    </w:pPr>
    <w:rPr>
      <w:rFonts w:ascii="Arial" w:hAnsi="Arial"/>
      <w:b/>
      <w:i/>
      <w:noProof/>
      <w:sz w:val="20"/>
      <w:szCs w:val="20"/>
    </w:rPr>
  </w:style>
  <w:style w:type="paragraph" w:customStyle="1" w:styleId="Header2">
    <w:name w:val="Header2"/>
    <w:basedOn w:val="Header"/>
    <w:rsid w:val="009D7E94"/>
    <w:pPr>
      <w:pBdr>
        <w:bottom w:val="none" w:sz="0" w:space="0" w:color="auto"/>
      </w:pBdr>
      <w:spacing w:before="120" w:after="0"/>
      <w:contextualSpacing w:val="0"/>
    </w:pPr>
    <w:rPr>
      <w:rFonts w:ascii="Arial" w:hAnsi="Arial"/>
      <w:b/>
      <w:i/>
      <w:noProof/>
      <w:sz w:val="20"/>
      <w:szCs w:val="20"/>
      <w:lang w:eastAsia="en-US"/>
    </w:rPr>
  </w:style>
  <w:style w:type="paragraph" w:customStyle="1" w:styleId="Term">
    <w:name w:val="Term"/>
    <w:basedOn w:val="Normal"/>
    <w:rsid w:val="009D7E94"/>
    <w:pPr>
      <w:tabs>
        <w:tab w:val="left" w:pos="1418"/>
      </w:tabs>
      <w:jc w:val="both"/>
    </w:pPr>
    <w:rPr>
      <w:rFonts w:ascii="Times New Roman" w:hAnsi="Times New Roman"/>
      <w:color w:val="800080"/>
      <w:szCs w:val="20"/>
    </w:rPr>
  </w:style>
  <w:style w:type="paragraph" w:customStyle="1" w:styleId="Comment">
    <w:name w:val="Comment"/>
    <w:basedOn w:val="Normal"/>
    <w:rsid w:val="009D7E94"/>
    <w:pPr>
      <w:pBdr>
        <w:top w:val="dashed" w:sz="4" w:space="1" w:color="008080"/>
        <w:bottom w:val="dashed" w:sz="4" w:space="1" w:color="008080"/>
      </w:pBdr>
      <w:jc w:val="both"/>
    </w:pPr>
    <w:rPr>
      <w:rFonts w:ascii="Times New Roman" w:hAnsi="Times New Roman"/>
      <w:vanish/>
      <w:color w:val="008080"/>
      <w:sz w:val="20"/>
      <w:szCs w:val="20"/>
    </w:rPr>
  </w:style>
  <w:style w:type="paragraph" w:customStyle="1" w:styleId="NotesForPresentation">
    <w:name w:val="Notes For Presentation"/>
    <w:basedOn w:val="Comment"/>
    <w:rsid w:val="009D7E94"/>
    <w:rPr>
      <w:rFonts w:ascii="Dutch 801 SWA" w:eastAsia="Batang" w:hAnsi="Dutch 801 SWA"/>
      <w:vanish w:val="0"/>
      <w:color w:val="FF00FF"/>
      <w:sz w:val="24"/>
    </w:rPr>
  </w:style>
  <w:style w:type="paragraph" w:customStyle="1" w:styleId="Textecadreannexe">
    <w:name w:val="Texte cadre annexe"/>
    <w:basedOn w:val="Normal"/>
    <w:rsid w:val="009D7E94"/>
    <w:pPr>
      <w:tabs>
        <w:tab w:val="left" w:pos="2132"/>
      </w:tabs>
      <w:jc w:val="center"/>
    </w:pPr>
    <w:rPr>
      <w:rFonts w:ascii="Arial" w:hAnsi="Arial"/>
      <w:sz w:val="20"/>
      <w:szCs w:val="20"/>
      <w:lang w:eastAsia="fr-FR"/>
    </w:rPr>
  </w:style>
  <w:style w:type="paragraph" w:customStyle="1" w:styleId="Index">
    <w:name w:val="Index"/>
    <w:basedOn w:val="Normal"/>
    <w:rsid w:val="009D7E94"/>
    <w:pPr>
      <w:suppressLineNumbers/>
      <w:suppressAutoHyphens/>
      <w:jc w:val="both"/>
    </w:pPr>
    <w:rPr>
      <w:rFonts w:ascii="Times New Roman" w:hAnsi="Times New Roman"/>
      <w:szCs w:val="20"/>
    </w:rPr>
  </w:style>
  <w:style w:type="paragraph" w:customStyle="1" w:styleId="Dessin">
    <w:name w:val="Dessin"/>
    <w:basedOn w:val="Normal"/>
    <w:next w:val="Normal"/>
    <w:rsid w:val="009D7E94"/>
    <w:pPr>
      <w:spacing w:before="120" w:after="120"/>
      <w:jc w:val="center"/>
    </w:pPr>
    <w:rPr>
      <w:rFonts w:ascii="Arial" w:hAnsi="Arial"/>
      <w:sz w:val="20"/>
      <w:szCs w:val="20"/>
      <w:lang w:val="en-US"/>
    </w:rPr>
  </w:style>
  <w:style w:type="paragraph" w:customStyle="1" w:styleId="Titreparagraphe">
    <w:name w:val="Titre paragraphe"/>
    <w:basedOn w:val="Normal"/>
    <w:next w:val="Normal"/>
    <w:rsid w:val="009D7E94"/>
    <w:pPr>
      <w:spacing w:before="240" w:after="240" w:line="240" w:lineRule="exact"/>
      <w:ind w:left="561"/>
      <w:jc w:val="both"/>
    </w:pPr>
    <w:rPr>
      <w:rFonts w:ascii="Arial" w:hAnsi="Arial"/>
      <w:i/>
      <w:sz w:val="20"/>
      <w:szCs w:val="20"/>
      <w:u w:val="single"/>
      <w:lang w:val="en-US"/>
    </w:rPr>
  </w:style>
  <w:style w:type="paragraph" w:customStyle="1" w:styleId="DocType">
    <w:name w:val="DocType"/>
    <w:basedOn w:val="Normal"/>
    <w:rsid w:val="009D7E94"/>
    <w:pPr>
      <w:spacing w:before="120" w:after="120"/>
      <w:jc w:val="right"/>
    </w:pPr>
    <w:rPr>
      <w:rFonts w:ascii="ESAtitle" w:hAnsi="ESAtitle"/>
      <w:b/>
      <w:caps/>
      <w:spacing w:val="120"/>
      <w:sz w:val="26"/>
      <w:szCs w:val="20"/>
    </w:rPr>
  </w:style>
  <w:style w:type="paragraph" w:customStyle="1" w:styleId="FooterESATitle">
    <w:name w:val="Footer ESA Title"/>
    <w:basedOn w:val="Footer"/>
    <w:rsid w:val="009D7E94"/>
    <w:pPr>
      <w:pBdr>
        <w:top w:val="none" w:sz="0" w:space="0" w:color="auto"/>
      </w:pBdr>
      <w:tabs>
        <w:tab w:val="clear" w:pos="4153"/>
        <w:tab w:val="clear" w:pos="8306"/>
        <w:tab w:val="left" w:pos="3720"/>
        <w:tab w:val="center" w:pos="4320"/>
        <w:tab w:val="left" w:pos="4570"/>
        <w:tab w:val="right" w:pos="8640"/>
      </w:tabs>
      <w:spacing w:before="120" w:after="120"/>
      <w:jc w:val="right"/>
    </w:pPr>
    <w:rPr>
      <w:rFonts w:ascii="ESAprogramme" w:hAnsi="ESAprogramme"/>
      <w:noProof/>
      <w:sz w:val="36"/>
      <w:szCs w:val="20"/>
      <w:lang w:eastAsia="x-none"/>
    </w:rPr>
  </w:style>
  <w:style w:type="paragraph" w:customStyle="1" w:styleId="FooterSitename">
    <w:name w:val="Footer Sitename"/>
    <w:basedOn w:val="Footer"/>
    <w:rsid w:val="009D7E94"/>
    <w:pPr>
      <w:pBdr>
        <w:top w:val="none" w:sz="0" w:space="0" w:color="auto"/>
      </w:pBdr>
      <w:tabs>
        <w:tab w:val="clear" w:pos="4153"/>
        <w:tab w:val="clear" w:pos="8306"/>
        <w:tab w:val="center" w:pos="4320"/>
        <w:tab w:val="right" w:pos="8640"/>
      </w:tabs>
      <w:spacing w:before="120" w:after="120"/>
      <w:ind w:left="-28"/>
      <w:jc w:val="left"/>
    </w:pPr>
    <w:rPr>
      <w:rFonts w:ascii="FuturaTMedCon" w:hAnsi="FuturaTMedCon"/>
      <w:i/>
      <w:sz w:val="28"/>
      <w:szCs w:val="20"/>
      <w:lang w:eastAsia="x-none"/>
    </w:rPr>
  </w:style>
  <w:style w:type="paragraph" w:customStyle="1" w:styleId="FooterAddress">
    <w:name w:val="Footer Address"/>
    <w:basedOn w:val="Footer"/>
    <w:rsid w:val="009D7E94"/>
    <w:pPr>
      <w:pBdr>
        <w:top w:val="none" w:sz="0" w:space="0" w:color="auto"/>
      </w:pBdr>
      <w:tabs>
        <w:tab w:val="clear" w:pos="4153"/>
        <w:tab w:val="clear" w:pos="8306"/>
        <w:tab w:val="center" w:pos="4320"/>
        <w:tab w:val="right" w:pos="8640"/>
      </w:tabs>
      <w:spacing w:before="120" w:after="120"/>
      <w:ind w:left="-28"/>
      <w:jc w:val="left"/>
    </w:pPr>
    <w:rPr>
      <w:rFonts w:ascii="FuturaTMedCon" w:hAnsi="FuturaTMedCon"/>
      <w:noProof/>
      <w:sz w:val="20"/>
      <w:szCs w:val="20"/>
      <w:lang w:eastAsia="x-none"/>
    </w:rPr>
  </w:style>
  <w:style w:type="paragraph" w:customStyle="1" w:styleId="HeaderItems">
    <w:name w:val="Header Items"/>
    <w:basedOn w:val="Header"/>
    <w:rsid w:val="009D7E94"/>
    <w:pPr>
      <w:pBdr>
        <w:bottom w:val="none" w:sz="0" w:space="0" w:color="auto"/>
      </w:pBdr>
      <w:tabs>
        <w:tab w:val="clear" w:pos="4153"/>
        <w:tab w:val="clear" w:pos="8306"/>
        <w:tab w:val="center" w:pos="4320"/>
        <w:tab w:val="right" w:pos="8640"/>
      </w:tabs>
      <w:spacing w:before="120"/>
      <w:contextualSpacing w:val="0"/>
    </w:pPr>
    <w:rPr>
      <w:rFonts w:ascii="FuturaTMedCon" w:hAnsi="FuturaTMedCon"/>
      <w:noProof/>
      <w:sz w:val="18"/>
      <w:szCs w:val="20"/>
      <w:lang w:eastAsia="en-US"/>
    </w:rPr>
  </w:style>
  <w:style w:type="paragraph" w:customStyle="1" w:styleId="ItemTitle">
    <w:name w:val="ItemTitle"/>
    <w:basedOn w:val="Normal"/>
    <w:rsid w:val="009D7E94"/>
    <w:pPr>
      <w:spacing w:before="480" w:after="240"/>
      <w:jc w:val="center"/>
    </w:pPr>
    <w:rPr>
      <w:rFonts w:ascii="ESAtitle" w:hAnsi="ESAtitle"/>
      <w:b/>
      <w:smallCaps/>
      <w:spacing w:val="120"/>
      <w:sz w:val="26"/>
      <w:szCs w:val="20"/>
    </w:rPr>
  </w:style>
  <w:style w:type="paragraph" w:customStyle="1" w:styleId="ChangeRecordSubTitle">
    <w:name w:val="Change Record SubTitle"/>
    <w:basedOn w:val="Normal"/>
    <w:rsid w:val="009D7E94"/>
    <w:pPr>
      <w:spacing w:after="240"/>
      <w:jc w:val="center"/>
    </w:pPr>
    <w:rPr>
      <w:rFonts w:ascii="FuturaTMedCon" w:hAnsi="FuturaTMedCon"/>
      <w:smallCaps/>
      <w:szCs w:val="20"/>
    </w:rPr>
  </w:style>
  <w:style w:type="paragraph" w:customStyle="1" w:styleId="InterReq">
    <w:name w:val="InterReq"/>
    <w:basedOn w:val="Normal"/>
    <w:next w:val="Normal"/>
    <w:rsid w:val="009D7E94"/>
    <w:rPr>
      <w:rFonts w:ascii="Times New Roman" w:hAnsi="Times New Roman"/>
      <w:sz w:val="4"/>
      <w:szCs w:val="20"/>
    </w:rPr>
  </w:style>
  <w:style w:type="paragraph" w:customStyle="1" w:styleId="List1End">
    <w:name w:val="List 1 End"/>
    <w:basedOn w:val="List"/>
    <w:rsid w:val="009D7E94"/>
    <w:pPr>
      <w:tabs>
        <w:tab w:val="num" w:pos="432"/>
      </w:tabs>
      <w:suppressAutoHyphens/>
      <w:spacing w:before="120" w:after="120"/>
      <w:ind w:left="641" w:hanging="357"/>
    </w:pPr>
    <w:rPr>
      <w:rFonts w:ascii="Times New Roman" w:hAnsi="Times New Roman"/>
      <w:szCs w:val="20"/>
    </w:rPr>
  </w:style>
  <w:style w:type="character" w:customStyle="1" w:styleId="ReqNumChar">
    <w:name w:val="ReqNum Char"/>
    <w:link w:val="ReqNum"/>
    <w:locked/>
    <w:rsid w:val="009D7E94"/>
    <w:rPr>
      <w:rFonts w:ascii="Times" w:hAnsi="Times"/>
      <w:b/>
      <w:sz w:val="24"/>
      <w:lang w:val="en-GB" w:eastAsia="en-US" w:bidi="ar-SA"/>
    </w:rPr>
  </w:style>
  <w:style w:type="paragraph" w:customStyle="1" w:styleId="Textblock">
    <w:name w:val="Text block"/>
    <w:basedOn w:val="Normal"/>
    <w:link w:val="TextblockChar"/>
    <w:rsid w:val="009D7E94"/>
    <w:pPr>
      <w:spacing w:after="240"/>
      <w:jc w:val="both"/>
    </w:pPr>
    <w:rPr>
      <w:rFonts w:ascii="Times New Roman" w:hAnsi="Times New Roman"/>
      <w:szCs w:val="20"/>
    </w:rPr>
  </w:style>
  <w:style w:type="character" w:customStyle="1" w:styleId="TextblockChar">
    <w:name w:val="Text block Char"/>
    <w:link w:val="Textblock"/>
    <w:locked/>
    <w:rsid w:val="009D7E94"/>
    <w:rPr>
      <w:sz w:val="24"/>
      <w:lang w:val="en-GB" w:eastAsia="en-GB" w:bidi="ar-SA"/>
    </w:rPr>
  </w:style>
  <w:style w:type="paragraph" w:customStyle="1" w:styleId="Tabletextwithmargins">
    <w:name w:val="Table text with margins"/>
    <w:basedOn w:val="Normal"/>
    <w:rsid w:val="009D7E94"/>
    <w:pPr>
      <w:spacing w:before="120" w:after="120"/>
    </w:pPr>
    <w:rPr>
      <w:rFonts w:ascii="Times New Roman" w:hAnsi="Times New Roman"/>
      <w:szCs w:val="20"/>
    </w:rPr>
  </w:style>
  <w:style w:type="paragraph" w:customStyle="1" w:styleId="Boldlist">
    <w:name w:val="Bold list"/>
    <w:basedOn w:val="Normal"/>
    <w:link w:val="BoldlistChar"/>
    <w:rsid w:val="009D7E94"/>
    <w:pPr>
      <w:keepNext/>
      <w:spacing w:before="240"/>
    </w:pPr>
    <w:rPr>
      <w:rFonts w:ascii="Times New Roman" w:hAnsi="Times New Roman"/>
      <w:b/>
      <w:bCs/>
      <w:i/>
      <w:iCs/>
      <w:szCs w:val="20"/>
    </w:rPr>
  </w:style>
  <w:style w:type="character" w:customStyle="1" w:styleId="BoldlistChar">
    <w:name w:val="Bold list Char"/>
    <w:link w:val="Boldlist"/>
    <w:locked/>
    <w:rsid w:val="009D7E94"/>
    <w:rPr>
      <w:b/>
      <w:bCs/>
      <w:i/>
      <w:iCs/>
      <w:sz w:val="24"/>
      <w:lang w:val="en-GB" w:eastAsia="en-GB" w:bidi="ar-SA"/>
    </w:rPr>
  </w:style>
  <w:style w:type="paragraph" w:customStyle="1" w:styleId="StyleBulleted">
    <w:name w:val="Style Bulleted"/>
    <w:basedOn w:val="Normal"/>
    <w:link w:val="StyleBulletedChar"/>
    <w:rsid w:val="009D7E94"/>
    <w:pPr>
      <w:numPr>
        <w:numId w:val="31"/>
      </w:numPr>
      <w:spacing w:after="240"/>
      <w:ind w:left="357" w:hanging="357"/>
      <w:contextualSpacing/>
      <w:jc w:val="both"/>
    </w:pPr>
    <w:rPr>
      <w:rFonts w:ascii="Times New Roman" w:hAnsi="Times New Roman"/>
      <w:szCs w:val="20"/>
    </w:rPr>
  </w:style>
  <w:style w:type="character" w:customStyle="1" w:styleId="StyleBulletedChar">
    <w:name w:val="Style Bulleted Char"/>
    <w:link w:val="StyleBulleted"/>
    <w:locked/>
    <w:rsid w:val="009D7E94"/>
    <w:rPr>
      <w:sz w:val="24"/>
    </w:rPr>
  </w:style>
  <w:style w:type="character" w:customStyle="1" w:styleId="StyleBold">
    <w:name w:val="Style Bold"/>
    <w:rsid w:val="009D7E94"/>
    <w:rPr>
      <w:b/>
    </w:rPr>
  </w:style>
  <w:style w:type="character" w:customStyle="1" w:styleId="Heading1Char">
    <w:name w:val="Heading 1 Char"/>
    <w:link w:val="Heading1"/>
    <w:locked/>
    <w:rsid w:val="00451165"/>
    <w:rPr>
      <w:rFonts w:ascii="Arial" w:hAnsi="Arial" w:cs="Arial"/>
      <w:b/>
      <w:bCs/>
      <w:noProof/>
      <w:kern w:val="32"/>
      <w:sz w:val="44"/>
      <w:szCs w:val="32"/>
    </w:rPr>
  </w:style>
  <w:style w:type="paragraph" w:customStyle="1" w:styleId="Tablecaption">
    <w:name w:val="Table caption"/>
    <w:basedOn w:val="Caption"/>
    <w:next w:val="Normal"/>
    <w:rsid w:val="009D7E94"/>
    <w:pPr>
      <w:keepNext/>
      <w:pBdr>
        <w:top w:val="single" w:sz="4" w:space="1" w:color="auto"/>
      </w:pBdr>
      <w:spacing w:before="480"/>
      <w:jc w:val="both"/>
    </w:pPr>
    <w:rPr>
      <w:rFonts w:ascii="Times New Roman" w:hAnsi="Times New Roman"/>
      <w:bCs w:val="0"/>
      <w:i/>
      <w:lang w:val="en-US"/>
    </w:rPr>
  </w:style>
  <w:style w:type="paragraph" w:customStyle="1" w:styleId="StyleBulleted2ndlevel">
    <w:name w:val="Style Bulleted 2nd level"/>
    <w:basedOn w:val="StyleBulleted"/>
    <w:rsid w:val="009D7E94"/>
    <w:pPr>
      <w:numPr>
        <w:numId w:val="0"/>
      </w:numPr>
      <w:tabs>
        <w:tab w:val="num" w:pos="720"/>
      </w:tabs>
      <w:ind w:left="720" w:hanging="357"/>
    </w:pPr>
  </w:style>
  <w:style w:type="character" w:customStyle="1" w:styleId="Heading5Char">
    <w:name w:val="Heading 5 Char"/>
    <w:link w:val="Heading5"/>
    <w:locked/>
    <w:rsid w:val="00160684"/>
    <w:rPr>
      <w:rFonts w:ascii="Arial" w:hAnsi="Arial"/>
      <w:bCs/>
      <w:iCs/>
      <w:sz w:val="22"/>
      <w:szCs w:val="26"/>
    </w:rPr>
  </w:style>
  <w:style w:type="paragraph" w:customStyle="1" w:styleId="StyleStyleBulletedBrown">
    <w:name w:val="Style Style Bulleted + Brown"/>
    <w:basedOn w:val="StyleBulleted"/>
    <w:link w:val="StyleStyleBulletedBrownChar"/>
    <w:rsid w:val="009D7E94"/>
    <w:pPr>
      <w:numPr>
        <w:numId w:val="0"/>
      </w:numPr>
      <w:ind w:left="357" w:hanging="357"/>
    </w:pPr>
    <w:rPr>
      <w:color w:val="800000"/>
    </w:rPr>
  </w:style>
  <w:style w:type="character" w:customStyle="1" w:styleId="StyleStyleBulletedBrownChar">
    <w:name w:val="Style Style Bulleted + Brown Char"/>
    <w:link w:val="StyleStyleBulletedBrown"/>
    <w:locked/>
    <w:rsid w:val="009D7E94"/>
    <w:rPr>
      <w:color w:val="800000"/>
      <w:sz w:val="24"/>
      <w:lang w:val="en-GB" w:eastAsia="en-GB" w:bidi="ar-SA"/>
    </w:rPr>
  </w:style>
  <w:style w:type="paragraph" w:customStyle="1" w:styleId="Default">
    <w:name w:val="Default"/>
    <w:rsid w:val="009D7E94"/>
    <w:pPr>
      <w:autoSpaceDE w:val="0"/>
      <w:autoSpaceDN w:val="0"/>
      <w:adjustRightInd w:val="0"/>
    </w:pPr>
    <w:rPr>
      <w:color w:val="000000"/>
      <w:sz w:val="24"/>
      <w:szCs w:val="24"/>
    </w:rPr>
  </w:style>
  <w:style w:type="paragraph" w:customStyle="1" w:styleId="ReqNumList">
    <w:name w:val="Req NumList"/>
    <w:basedOn w:val="Normal"/>
    <w:rsid w:val="00EE3EB7"/>
    <w:pPr>
      <w:pBdr>
        <w:top w:val="single" w:sz="4" w:space="1" w:color="auto"/>
        <w:left w:val="single" w:sz="4" w:space="4" w:color="auto"/>
        <w:bottom w:val="single" w:sz="4" w:space="1" w:color="auto"/>
        <w:right w:val="single" w:sz="4" w:space="4" w:color="auto"/>
      </w:pBdr>
      <w:tabs>
        <w:tab w:val="num" w:pos="720"/>
      </w:tabs>
      <w:spacing w:before="120" w:after="120"/>
      <w:ind w:left="720" w:hanging="360"/>
      <w:jc w:val="both"/>
    </w:pPr>
    <w:rPr>
      <w:rFonts w:ascii="Times New Roman" w:hAnsi="Times New Roman"/>
      <w:szCs w:val="20"/>
    </w:rPr>
  </w:style>
  <w:style w:type="paragraph" w:customStyle="1" w:styleId="ReqBulletList">
    <w:name w:val="Req BulletList"/>
    <w:basedOn w:val="Normal"/>
    <w:rsid w:val="00EE3EB7"/>
    <w:pPr>
      <w:pBdr>
        <w:top w:val="single" w:sz="4" w:space="1" w:color="auto"/>
        <w:left w:val="single" w:sz="4" w:space="4" w:color="auto"/>
        <w:bottom w:val="single" w:sz="4" w:space="1" w:color="auto"/>
        <w:right w:val="single" w:sz="4" w:space="4" w:color="auto"/>
      </w:pBdr>
      <w:tabs>
        <w:tab w:val="num" w:pos="1080"/>
      </w:tabs>
      <w:spacing w:before="120" w:after="120"/>
      <w:ind w:left="1080" w:hanging="360"/>
      <w:jc w:val="both"/>
    </w:pPr>
    <w:rPr>
      <w:rFonts w:ascii="Times New Roman" w:hAnsi="Times New Roman"/>
      <w:szCs w:val="20"/>
    </w:rPr>
  </w:style>
  <w:style w:type="paragraph" w:customStyle="1" w:styleId="ReqBulletList2">
    <w:name w:val="Req BulletList 2"/>
    <w:basedOn w:val="Normal"/>
    <w:rsid w:val="00EE3EB7"/>
    <w:pPr>
      <w:pBdr>
        <w:top w:val="single" w:sz="4" w:space="1" w:color="auto"/>
        <w:left w:val="single" w:sz="4" w:space="4" w:color="auto"/>
        <w:bottom w:val="single" w:sz="4" w:space="1" w:color="auto"/>
        <w:right w:val="single" w:sz="4" w:space="4" w:color="auto"/>
      </w:pBdr>
      <w:tabs>
        <w:tab w:val="num" w:pos="1440"/>
      </w:tabs>
      <w:spacing w:before="120" w:after="120"/>
      <w:ind w:left="1440" w:hanging="360"/>
      <w:jc w:val="both"/>
    </w:pPr>
    <w:rPr>
      <w:rFonts w:ascii="Times New Roman" w:hAnsi="Times New Roman"/>
      <w:szCs w:val="20"/>
    </w:rPr>
  </w:style>
  <w:style w:type="character" w:customStyle="1" w:styleId="ReqHeaderChar">
    <w:name w:val="Req Header Char"/>
    <w:link w:val="ReqHeader"/>
    <w:locked/>
    <w:rsid w:val="009D7E94"/>
    <w:rPr>
      <w:color w:val="800000"/>
      <w:sz w:val="24"/>
      <w:lang w:val="en-GB" w:eastAsia="en-US" w:bidi="ar-SA"/>
    </w:rPr>
  </w:style>
  <w:style w:type="character" w:customStyle="1" w:styleId="ReqBodyChar">
    <w:name w:val="ReqBody Char"/>
    <w:link w:val="ReqBody"/>
    <w:locked/>
    <w:rsid w:val="009D7E94"/>
    <w:rPr>
      <w:rFonts w:ascii="Times" w:hAnsi="Times"/>
      <w:i/>
      <w:sz w:val="24"/>
      <w:lang w:val="en-GB" w:eastAsia="en-US" w:bidi="ar-SA"/>
    </w:rPr>
  </w:style>
  <w:style w:type="character" w:customStyle="1" w:styleId="CaptionChar">
    <w:name w:val="Caption Char"/>
    <w:link w:val="Caption"/>
    <w:locked/>
    <w:rsid w:val="003A27DD"/>
    <w:rPr>
      <w:rFonts w:ascii="Palatino Linotype" w:hAnsi="Palatino Linotype"/>
      <w:b/>
      <w:bCs/>
      <w:sz w:val="24"/>
    </w:rPr>
  </w:style>
  <w:style w:type="paragraph" w:customStyle="1" w:styleId="Reqnumbering">
    <w:name w:val="Req numbering"/>
    <w:basedOn w:val="Normal"/>
    <w:rsid w:val="009D7E94"/>
    <w:pPr>
      <w:spacing w:before="120"/>
      <w:jc w:val="both"/>
    </w:pPr>
    <w:rPr>
      <w:rFonts w:ascii="Times" w:hAnsi="Times"/>
      <w:b/>
      <w:szCs w:val="20"/>
    </w:rPr>
  </w:style>
  <w:style w:type="paragraph" w:customStyle="1" w:styleId="ReqNote">
    <w:name w:val="Req Note"/>
    <w:basedOn w:val="Normal"/>
    <w:rsid w:val="009D7E94"/>
    <w:pPr>
      <w:keepLines/>
      <w:pBdr>
        <w:bottom w:val="dotted" w:sz="4" w:space="1" w:color="0000FF"/>
      </w:pBdr>
      <w:spacing w:before="160" w:after="120" w:line="216" w:lineRule="auto"/>
      <w:ind w:left="851" w:hanging="567"/>
      <w:jc w:val="both"/>
    </w:pPr>
    <w:rPr>
      <w:rFonts w:ascii="Times New Roman" w:hAnsi="Times New Roman"/>
      <w:color w:val="008000"/>
      <w:szCs w:val="20"/>
    </w:rPr>
  </w:style>
  <w:style w:type="paragraph" w:customStyle="1" w:styleId="ReqHeading">
    <w:name w:val="Req Heading"/>
    <w:basedOn w:val="Normal"/>
    <w:rsid w:val="009D7E94"/>
    <w:pPr>
      <w:keepNext/>
      <w:tabs>
        <w:tab w:val="right" w:pos="9072"/>
      </w:tabs>
      <w:spacing w:before="360" w:after="120"/>
      <w:jc w:val="both"/>
    </w:pPr>
    <w:rPr>
      <w:rFonts w:ascii="Times New Roman" w:hAnsi="Times New Roman"/>
      <w:color w:val="0000FF"/>
      <w:szCs w:val="20"/>
    </w:rPr>
  </w:style>
  <w:style w:type="paragraph" w:customStyle="1" w:styleId="ReqBulletList20">
    <w:name w:val="Req BulletList2"/>
    <w:basedOn w:val="Normal"/>
    <w:rsid w:val="009D7E94"/>
    <w:pPr>
      <w:tabs>
        <w:tab w:val="num" w:pos="2098"/>
      </w:tabs>
      <w:spacing w:after="120"/>
      <w:ind w:left="2098" w:hanging="284"/>
      <w:jc w:val="both"/>
    </w:pPr>
    <w:rPr>
      <w:rFonts w:ascii="Times New Roman" w:hAnsi="Times New Roman"/>
      <w:color w:val="0000FF"/>
      <w:szCs w:val="20"/>
    </w:rPr>
  </w:style>
  <w:style w:type="paragraph" w:customStyle="1" w:styleId="Standard1">
    <w:name w:val="Standard1"/>
    <w:basedOn w:val="Normal"/>
    <w:rsid w:val="009D7E94"/>
    <w:pPr>
      <w:spacing w:line="280" w:lineRule="atLeast"/>
    </w:pPr>
    <w:rPr>
      <w:rFonts w:ascii="Arial" w:hAnsi="Arial"/>
      <w:sz w:val="20"/>
      <w:szCs w:val="20"/>
      <w:lang w:eastAsia="de-DE"/>
    </w:rPr>
  </w:style>
  <w:style w:type="paragraph" w:customStyle="1" w:styleId="examplenonum">
    <w:name w:val="example:nonum"/>
    <w:link w:val="examplenonumChar"/>
    <w:autoRedefine/>
    <w:rsid w:val="009D7E94"/>
    <w:pPr>
      <w:numPr>
        <w:numId w:val="33"/>
      </w:numPr>
      <w:tabs>
        <w:tab w:val="left" w:pos="3402"/>
        <w:tab w:val="left" w:pos="4122"/>
        <w:tab w:val="left" w:pos="4649"/>
        <w:tab w:val="left" w:pos="5562"/>
      </w:tabs>
      <w:autoSpaceDE w:val="0"/>
      <w:autoSpaceDN w:val="0"/>
      <w:adjustRightInd w:val="0"/>
      <w:spacing w:after="79" w:line="240" w:lineRule="atLeast"/>
      <w:ind w:right="567"/>
      <w:jc w:val="both"/>
    </w:pPr>
    <w:rPr>
      <w:rFonts w:ascii="NewCenturySchlbk" w:hAnsi="NewCenturySchlbk"/>
      <w:lang w:eastAsia="en-US"/>
    </w:rPr>
  </w:style>
  <w:style w:type="character" w:customStyle="1" w:styleId="paragraphCar">
    <w:name w:val="paragraph Car"/>
    <w:locked/>
    <w:rsid w:val="009D7E94"/>
    <w:rPr>
      <w:rFonts w:ascii="NewCenturySchlbk" w:hAnsi="NewCenturySchlbk"/>
      <w:lang w:val="en-GB" w:eastAsia="en-US" w:bidi="ar-SA"/>
    </w:rPr>
  </w:style>
  <w:style w:type="character" w:customStyle="1" w:styleId="examplenonumChar">
    <w:name w:val="example:nonum Char"/>
    <w:link w:val="examplenonum"/>
    <w:locked/>
    <w:rsid w:val="009D7E94"/>
    <w:rPr>
      <w:rFonts w:ascii="NewCenturySchlbk" w:hAnsi="NewCenturySchlbk"/>
      <w:lang w:eastAsia="en-US"/>
    </w:rPr>
  </w:style>
  <w:style w:type="paragraph" w:customStyle="1" w:styleId="MTHTEXT">
    <w:name w:val="MTH_TEXT"/>
    <w:basedOn w:val="Normal"/>
    <w:rsid w:val="009D7E94"/>
    <w:pPr>
      <w:widowControl w:val="0"/>
      <w:spacing w:after="60" w:line="276" w:lineRule="auto"/>
      <w:jc w:val="both"/>
    </w:pPr>
    <w:rPr>
      <w:rFonts w:ascii="Calibri" w:hAnsi="Calibri"/>
      <w:bCs/>
      <w:iCs/>
      <w:sz w:val="22"/>
      <w:szCs w:val="20"/>
      <w:lang w:val="en-US" w:eastAsia="de-DE"/>
    </w:rPr>
  </w:style>
  <w:style w:type="paragraph" w:customStyle="1" w:styleId="MTHlableTable">
    <w:name w:val="MTH_lable_Table"/>
    <w:basedOn w:val="Caption"/>
    <w:next w:val="MTHTEXT"/>
    <w:autoRedefine/>
    <w:rsid w:val="009D7E94"/>
    <w:pPr>
      <w:keepNext/>
      <w:keepLines/>
      <w:spacing w:before="240" w:after="60" w:line="360" w:lineRule="auto"/>
    </w:pPr>
    <w:rPr>
      <w:rFonts w:ascii="Cambria" w:hAnsi="Cambria"/>
      <w:smallCaps/>
      <w:sz w:val="20"/>
      <w:lang w:val="en-US" w:eastAsia="de-DE"/>
    </w:rPr>
  </w:style>
  <w:style w:type="paragraph" w:customStyle="1" w:styleId="MTHTableText">
    <w:name w:val="MTH_Table_Text"/>
    <w:basedOn w:val="Normal"/>
    <w:autoRedefine/>
    <w:rsid w:val="009D7E94"/>
    <w:pPr>
      <w:spacing w:line="360" w:lineRule="auto"/>
    </w:pPr>
    <w:rPr>
      <w:rFonts w:ascii="Cambria Math" w:hAnsi="Cambria Math"/>
      <w:sz w:val="20"/>
      <w:szCs w:val="20"/>
      <w:lang w:val="en-US" w:eastAsia="de-DE"/>
    </w:rPr>
  </w:style>
  <w:style w:type="paragraph" w:customStyle="1" w:styleId="MTHTableHeading">
    <w:name w:val="MTH_Table_Heading"/>
    <w:basedOn w:val="Normal"/>
    <w:autoRedefine/>
    <w:rsid w:val="009D7E94"/>
    <w:pPr>
      <w:keepNext/>
      <w:spacing w:line="276" w:lineRule="auto"/>
    </w:pPr>
    <w:rPr>
      <w:rFonts w:ascii="Cambria" w:hAnsi="Cambria"/>
      <w:b/>
      <w:color w:val="FFFFFF"/>
      <w:sz w:val="22"/>
      <w:szCs w:val="22"/>
      <w:lang w:val="en-US" w:eastAsia="de-DE"/>
    </w:rPr>
  </w:style>
  <w:style w:type="paragraph" w:customStyle="1" w:styleId="MTHlableFigure">
    <w:name w:val="MTH_lable_Figure"/>
    <w:basedOn w:val="MTHlableTable"/>
    <w:autoRedefine/>
    <w:rsid w:val="009D7E94"/>
    <w:pPr>
      <w:keepNext w:val="0"/>
      <w:spacing w:before="60" w:after="0"/>
    </w:pPr>
  </w:style>
  <w:style w:type="paragraph" w:customStyle="1" w:styleId="MTHFormulas">
    <w:name w:val="MTH_Formulas"/>
    <w:basedOn w:val="Normal"/>
    <w:next w:val="Normal"/>
    <w:autoRedefine/>
    <w:rsid w:val="000F72D4"/>
    <w:pPr>
      <w:keepNext/>
      <w:keepLines/>
      <w:spacing w:line="276" w:lineRule="auto"/>
    </w:pPr>
    <w:rPr>
      <w:rFonts w:ascii="Cambria Math" w:hAnsi="Cambria Math"/>
      <w:b/>
      <w:smallCaps/>
      <w:position w:val="-18"/>
      <w:sz w:val="20"/>
      <w:szCs w:val="20"/>
      <w:lang w:val="de-DE" w:eastAsia="de-DE"/>
    </w:rPr>
  </w:style>
  <w:style w:type="paragraph" w:customStyle="1" w:styleId="MTHGraphics">
    <w:name w:val="MTH_Graphics"/>
    <w:basedOn w:val="MTHTEXT"/>
    <w:next w:val="MTHTEXT"/>
    <w:rsid w:val="009D7E94"/>
    <w:pPr>
      <w:spacing w:before="120" w:after="120" w:line="240" w:lineRule="auto"/>
      <w:jc w:val="center"/>
    </w:pPr>
    <w:rPr>
      <w:noProof/>
    </w:rPr>
  </w:style>
  <w:style w:type="character" w:customStyle="1" w:styleId="FooterChar">
    <w:name w:val="Footer Char"/>
    <w:link w:val="Footer"/>
    <w:locked/>
    <w:rsid w:val="009D7E94"/>
    <w:rPr>
      <w:rFonts w:ascii="Palatino Linotype" w:hAnsi="Palatino Linotype"/>
      <w:sz w:val="22"/>
      <w:szCs w:val="24"/>
    </w:rPr>
  </w:style>
  <w:style w:type="character" w:customStyle="1" w:styleId="NOTEnumberedCar">
    <w:name w:val="NOTE:numbered Car"/>
    <w:link w:val="NOTEnumbered"/>
    <w:locked/>
    <w:rsid w:val="000831CE"/>
    <w:rPr>
      <w:rFonts w:ascii="Palatino Linotype" w:hAnsi="Palatino Linotype"/>
      <w:szCs w:val="22"/>
      <w:lang w:val="en-US"/>
    </w:rPr>
  </w:style>
  <w:style w:type="paragraph" w:customStyle="1" w:styleId="Reference">
    <w:name w:val="Reference"/>
    <w:basedOn w:val="BodyText"/>
    <w:rsid w:val="000F72D4"/>
    <w:pPr>
      <w:numPr>
        <w:numId w:val="34"/>
      </w:numPr>
      <w:tabs>
        <w:tab w:val="left" w:pos="1134"/>
      </w:tabs>
      <w:overflowPunct w:val="0"/>
      <w:autoSpaceDE w:val="0"/>
      <w:autoSpaceDN w:val="0"/>
      <w:adjustRightInd w:val="0"/>
      <w:spacing w:before="120" w:after="0" w:line="276" w:lineRule="auto"/>
      <w:jc w:val="both"/>
      <w:textAlignment w:val="baseline"/>
    </w:pPr>
    <w:rPr>
      <w:sz w:val="20"/>
      <w:szCs w:val="20"/>
      <w:lang w:eastAsia="en-US"/>
    </w:rPr>
  </w:style>
  <w:style w:type="paragraph" w:customStyle="1" w:styleId="Literaturverzeichnis1">
    <w:name w:val="Literaturverzeichnis1"/>
    <w:basedOn w:val="Normal"/>
    <w:next w:val="Normal"/>
    <w:rsid w:val="009D7E94"/>
    <w:rPr>
      <w:rFonts w:ascii="Times New Roman" w:hAnsi="Times New Roman"/>
      <w:lang w:val="de-DE" w:eastAsia="de-DE"/>
    </w:rPr>
  </w:style>
  <w:style w:type="paragraph" w:customStyle="1" w:styleId="Applicabledocuments">
    <w:name w:val="Applicable documents"/>
    <w:basedOn w:val="BodyText"/>
    <w:rsid w:val="000F72D4"/>
    <w:pPr>
      <w:numPr>
        <w:numId w:val="35"/>
      </w:numPr>
      <w:tabs>
        <w:tab w:val="left" w:pos="1134"/>
      </w:tabs>
      <w:overflowPunct w:val="0"/>
      <w:autoSpaceDE w:val="0"/>
      <w:autoSpaceDN w:val="0"/>
      <w:adjustRightInd w:val="0"/>
      <w:spacing w:before="120" w:after="0" w:line="280" w:lineRule="atLeast"/>
      <w:jc w:val="both"/>
      <w:textAlignment w:val="baseline"/>
    </w:pPr>
    <w:rPr>
      <w:sz w:val="20"/>
      <w:szCs w:val="20"/>
      <w:lang w:eastAsia="en-US"/>
    </w:rPr>
  </w:style>
  <w:style w:type="paragraph" w:customStyle="1" w:styleId="AppendixList">
    <w:name w:val="Appendix_List"/>
    <w:basedOn w:val="BodyText"/>
    <w:rsid w:val="009D7E94"/>
    <w:pPr>
      <w:numPr>
        <w:numId w:val="36"/>
      </w:numPr>
      <w:overflowPunct w:val="0"/>
      <w:autoSpaceDE w:val="0"/>
      <w:autoSpaceDN w:val="0"/>
      <w:adjustRightInd w:val="0"/>
      <w:spacing w:before="60" w:after="60" w:line="280" w:lineRule="atLeast"/>
      <w:jc w:val="both"/>
      <w:textAlignment w:val="baseline"/>
    </w:pPr>
    <w:rPr>
      <w:rFonts w:ascii="Times" w:hAnsi="Times"/>
      <w:b/>
      <w:szCs w:val="20"/>
      <w:lang w:val="en-US"/>
    </w:rPr>
  </w:style>
  <w:style w:type="paragraph" w:customStyle="1" w:styleId="PEE">
    <w:name w:val="PEE"/>
    <w:basedOn w:val="BodyText"/>
    <w:autoRedefine/>
    <w:rsid w:val="009D7E94"/>
    <w:pPr>
      <w:overflowPunct w:val="0"/>
      <w:autoSpaceDE w:val="0"/>
      <w:autoSpaceDN w:val="0"/>
      <w:adjustRightInd w:val="0"/>
      <w:spacing w:after="0" w:line="280" w:lineRule="atLeast"/>
      <w:jc w:val="both"/>
      <w:textAlignment w:val="baseline"/>
    </w:pPr>
    <w:rPr>
      <w:rFonts w:ascii="Times New Roman" w:hAnsi="Times New Roman"/>
      <w:i/>
      <w:szCs w:val="20"/>
      <w:lang w:eastAsia="de-DE"/>
    </w:rPr>
  </w:style>
  <w:style w:type="paragraph" w:customStyle="1" w:styleId="TableCell">
    <w:name w:val="Table Cell"/>
    <w:basedOn w:val="Normal"/>
    <w:rsid w:val="009D7E94"/>
    <w:rPr>
      <w:rFonts w:ascii="Times New Roman" w:hAnsi="Times New Roman"/>
      <w:sz w:val="20"/>
      <w:szCs w:val="20"/>
    </w:rPr>
  </w:style>
  <w:style w:type="character" w:customStyle="1" w:styleId="DOORSmoduleinfo">
    <w:name w:val="DOORS module info"/>
    <w:rsid w:val="009D7E94"/>
    <w:rPr>
      <w:rFonts w:cs="Times New Roman"/>
      <w:color w:val="auto"/>
    </w:rPr>
  </w:style>
  <w:style w:type="paragraph" w:customStyle="1" w:styleId="TableHeader">
    <w:name w:val="Table Header"/>
    <w:basedOn w:val="Normal"/>
    <w:autoRedefine/>
    <w:rsid w:val="009D7E94"/>
    <w:pPr>
      <w:tabs>
        <w:tab w:val="left" w:pos="1985"/>
      </w:tabs>
      <w:spacing w:after="120"/>
      <w:jc w:val="center"/>
    </w:pPr>
    <w:rPr>
      <w:rFonts w:ascii="Arial" w:hAnsi="Arial" w:cs="Arial"/>
      <w:b/>
      <w:sz w:val="20"/>
      <w:szCs w:val="20"/>
    </w:rPr>
  </w:style>
  <w:style w:type="table" w:customStyle="1" w:styleId="Tabellengitternetz1">
    <w:name w:val="Tabellengitternetz1"/>
    <w:rsid w:val="009D7E94"/>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ReqList">
    <w:name w:val="ReqList"/>
    <w:rsid w:val="009D7E94"/>
    <w:pPr>
      <w:numPr>
        <w:numId w:val="32"/>
      </w:numPr>
    </w:pPr>
  </w:style>
  <w:style w:type="paragraph" w:customStyle="1" w:styleId="Inhaltsverzeichnisberschrift">
    <w:name w:val="Inhaltsverzeichnisüberschrift"/>
    <w:basedOn w:val="Heading1"/>
    <w:next w:val="Normal"/>
    <w:qFormat/>
    <w:rsid w:val="009D7E94"/>
    <w:pPr>
      <w:pageBreakBefore w:val="0"/>
      <w:numPr>
        <w:numId w:val="0"/>
      </w:numPr>
      <w:pBdr>
        <w:bottom w:val="none" w:sz="0" w:space="0" w:color="auto"/>
      </w:pBdr>
      <w:suppressAutoHyphens w:val="0"/>
      <w:spacing w:before="480" w:after="0" w:line="276" w:lineRule="auto"/>
      <w:jc w:val="left"/>
      <w:outlineLvl w:val="9"/>
    </w:pPr>
    <w:rPr>
      <w:rFonts w:ascii="Cambria" w:hAnsi="Cambria" w:cs="Times New Roman"/>
      <w:color w:val="365F91"/>
      <w:kern w:val="0"/>
      <w:sz w:val="28"/>
      <w:szCs w:val="28"/>
      <w:lang w:val="de-DE" w:eastAsia="de-DE"/>
    </w:rPr>
  </w:style>
  <w:style w:type="paragraph" w:customStyle="1" w:styleId="StyleNOTEBold">
    <w:name w:val="Style NOTE + Bold"/>
    <w:basedOn w:val="NOTE"/>
    <w:autoRedefine/>
    <w:rsid w:val="000F72D4"/>
    <w:pPr>
      <w:numPr>
        <w:numId w:val="0"/>
      </w:numPr>
    </w:pPr>
    <w:rPr>
      <w:b/>
      <w:bCs/>
    </w:rPr>
  </w:style>
  <w:style w:type="character" w:customStyle="1" w:styleId="NOTEChar">
    <w:name w:val="NOTE Char"/>
    <w:link w:val="NOTE"/>
    <w:rsid w:val="00794DE8"/>
    <w:rPr>
      <w:rFonts w:ascii="Palatino Linotype" w:hAnsi="Palatino Linotype"/>
      <w:noProof/>
      <w:szCs w:val="22"/>
    </w:rPr>
  </w:style>
  <w:style w:type="paragraph" w:customStyle="1" w:styleId="StyleNOTEBold1">
    <w:name w:val="Style NOTE + Bold1"/>
    <w:basedOn w:val="NOTE"/>
    <w:rsid w:val="000F72D4"/>
    <w:pPr>
      <w:numPr>
        <w:numId w:val="0"/>
      </w:numPr>
    </w:pPr>
    <w:rPr>
      <w:b/>
      <w:bCs/>
    </w:rPr>
  </w:style>
  <w:style w:type="numbering" w:customStyle="1" w:styleId="Formatvorlage1">
    <w:name w:val="Formatvorlage1"/>
    <w:uiPriority w:val="99"/>
    <w:rsid w:val="00C84D6A"/>
    <w:pPr>
      <w:numPr>
        <w:numId w:val="37"/>
      </w:numPr>
    </w:pPr>
  </w:style>
  <w:style w:type="numbering" w:customStyle="1" w:styleId="Formatvorlage2">
    <w:name w:val="Formatvorlage2"/>
    <w:uiPriority w:val="99"/>
    <w:rsid w:val="0046673F"/>
    <w:pPr>
      <w:numPr>
        <w:numId w:val="38"/>
      </w:numPr>
    </w:pPr>
  </w:style>
  <w:style w:type="character" w:customStyle="1" w:styleId="TOC4Char">
    <w:name w:val="TOC 4 Char"/>
    <w:link w:val="TOC4"/>
    <w:rsid w:val="00520BC8"/>
    <w:rPr>
      <w:rFonts w:ascii="Arial" w:hAnsi="Arial"/>
      <w:szCs w:val="24"/>
    </w:rPr>
  </w:style>
  <w:style w:type="paragraph" w:customStyle="1" w:styleId="CaptionEquation">
    <w:name w:val="CaptionEquation"/>
    <w:rsid w:val="000F72D4"/>
    <w:pPr>
      <w:widowControl w:val="0"/>
      <w:tabs>
        <w:tab w:val="num" w:pos="2835"/>
      </w:tabs>
      <w:snapToGrid w:val="0"/>
      <w:ind w:left="2835" w:hanging="850"/>
    </w:pPr>
    <w:rPr>
      <w:rFonts w:ascii="Palatino Linotype" w:hAnsi="Palatino Linotype"/>
      <w:szCs w:val="22"/>
      <w:lang w:val="en-US"/>
    </w:rPr>
  </w:style>
  <w:style w:type="paragraph" w:customStyle="1" w:styleId="CaptioEq">
    <w:name w:val="CaptioEq"/>
    <w:rsid w:val="000F72D4"/>
    <w:rPr>
      <w:rFonts w:ascii="Palatino Linotype" w:hAnsi="Palatino Linotype"/>
      <w:szCs w:val="22"/>
    </w:rPr>
  </w:style>
  <w:style w:type="paragraph" w:customStyle="1" w:styleId="EXPECTEDOUTPUTTEXT">
    <w:name w:val="EXPECTED OUTPUT:TEXT"/>
    <w:basedOn w:val="EXPECTEDOUTPUT"/>
    <w:rsid w:val="000F72D4"/>
    <w:pPr>
      <w:numPr>
        <w:numId w:val="0"/>
      </w:numPr>
    </w:pPr>
    <w:rPr>
      <w:i w:val="0"/>
    </w:rPr>
  </w:style>
  <w:style w:type="paragraph" w:customStyle="1" w:styleId="cellcentred">
    <w:name w:val="cell:centred"/>
    <w:autoRedefine/>
    <w:rsid w:val="000F72D4"/>
    <w:pPr>
      <w:tabs>
        <w:tab w:val="left" w:pos="0"/>
        <w:tab w:val="left" w:pos="1440"/>
        <w:tab w:val="left" w:pos="2880"/>
        <w:tab w:val="left" w:pos="4320"/>
      </w:tabs>
      <w:autoSpaceDE w:val="0"/>
      <w:autoSpaceDN w:val="0"/>
      <w:adjustRightInd w:val="0"/>
      <w:spacing w:after="40" w:line="240" w:lineRule="atLeast"/>
    </w:pPr>
    <w:rPr>
      <w:rFonts w:ascii="NewCenturySchlbk" w:hAnsi="NewCenturySchlbk"/>
      <w:lang w:eastAsia="en-US"/>
    </w:rPr>
  </w:style>
  <w:style w:type="paragraph" w:customStyle="1" w:styleId="riskcell">
    <w:name w:val="risk:cell"/>
    <w:rsid w:val="000F7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31" w:lineRule="atLeast"/>
      <w:jc w:val="center"/>
    </w:pPr>
    <w:rPr>
      <w:rFonts w:ascii="NewCenturySchlbk" w:hAnsi="NewCenturySchlbk"/>
      <w:lang w:eastAsia="en-US"/>
    </w:rPr>
  </w:style>
  <w:style w:type="paragraph" w:customStyle="1" w:styleId="riskcell12cbold">
    <w:name w:val="risk:cell:12cbold"/>
    <w:rsid w:val="000F7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8" w:lineRule="atLeast"/>
      <w:jc w:val="center"/>
    </w:pPr>
    <w:rPr>
      <w:rFonts w:ascii="NewCenturySchlbk" w:hAnsi="NewCenturySchlbk"/>
      <w:b/>
      <w:bCs/>
      <w:sz w:val="24"/>
      <w:szCs w:val="24"/>
      <w:lang w:eastAsia="en-US"/>
    </w:rPr>
  </w:style>
  <w:style w:type="paragraph" w:customStyle="1" w:styleId="riskcell12cboldit">
    <w:name w:val="risk:cell:12cboldit"/>
    <w:rsid w:val="000F7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8" w:lineRule="atLeast"/>
      <w:jc w:val="center"/>
    </w:pPr>
    <w:rPr>
      <w:rFonts w:ascii="NewCenturySchlbk" w:hAnsi="NewCenturySchlbk"/>
      <w:b/>
      <w:bCs/>
      <w:i/>
      <w:iCs/>
      <w:sz w:val="24"/>
      <w:szCs w:val="24"/>
      <w:lang w:eastAsia="en-US"/>
    </w:rPr>
  </w:style>
  <w:style w:type="paragraph" w:customStyle="1" w:styleId="riskcell6pt">
    <w:name w:val="risk:cell:6pt"/>
    <w:rsid w:val="000F72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101" w:line="139" w:lineRule="atLeast"/>
      <w:jc w:val="center"/>
    </w:pPr>
    <w:rPr>
      <w:rFonts w:ascii="NewCenturySchlbk" w:hAnsi="NewCenturySchlbk"/>
      <w:sz w:val="12"/>
      <w:szCs w:val="12"/>
      <w:lang w:eastAsia="en-US"/>
    </w:rPr>
  </w:style>
  <w:style w:type="paragraph" w:customStyle="1" w:styleId="riskcellcbold">
    <w:name w:val="risk:cell:cbold"/>
    <w:rsid w:val="000F7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31" w:lineRule="atLeast"/>
      <w:jc w:val="center"/>
    </w:pPr>
    <w:rPr>
      <w:rFonts w:ascii="NewCenturySchlbk" w:hAnsi="NewCenturySchlbk"/>
      <w:b/>
      <w:bCs/>
      <w:lang w:eastAsia="en-US"/>
    </w:rPr>
  </w:style>
  <w:style w:type="paragraph" w:customStyle="1" w:styleId="riskcellcentred">
    <w:name w:val="risk:cell:centred"/>
    <w:rsid w:val="000F7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31" w:lineRule="atLeast"/>
      <w:jc w:val="center"/>
    </w:pPr>
    <w:rPr>
      <w:rFonts w:ascii="NewCenturySchlbk" w:hAnsi="NewCenturySchlbk"/>
      <w:lang w:eastAsia="en-US"/>
    </w:rPr>
  </w:style>
  <w:style w:type="paragraph" w:customStyle="1" w:styleId="riskcellbold">
    <w:name w:val="risk:cell:bold"/>
    <w:rsid w:val="000F7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31" w:lineRule="atLeast"/>
    </w:pPr>
    <w:rPr>
      <w:rFonts w:ascii="NewCenturySchlbk" w:hAnsi="NewCenturySchlbk"/>
      <w:b/>
      <w:bCs/>
      <w:lang w:eastAsia="en-US"/>
    </w:rPr>
  </w:style>
  <w:style w:type="paragraph" w:styleId="ListParagraph">
    <w:name w:val="List Paragraph"/>
    <w:basedOn w:val="Normal"/>
    <w:uiPriority w:val="34"/>
    <w:qFormat/>
    <w:rsid w:val="00326621"/>
    <w:pPr>
      <w:spacing w:after="200" w:line="276" w:lineRule="auto"/>
      <w:ind w:left="720"/>
      <w:contextualSpacing/>
    </w:pPr>
    <w:rPr>
      <w:rFonts w:ascii="Calibri" w:hAnsi="Calibri"/>
      <w:sz w:val="22"/>
      <w:szCs w:val="22"/>
      <w:lang w:eastAsia="en-US"/>
    </w:rPr>
  </w:style>
  <w:style w:type="character" w:customStyle="1" w:styleId="apple-style-span">
    <w:name w:val="apple-style-span"/>
    <w:basedOn w:val="DefaultParagraphFont"/>
    <w:rsid w:val="00211625"/>
  </w:style>
  <w:style w:type="character" w:customStyle="1" w:styleId="Heading3Char">
    <w:name w:val="Heading 3 Char"/>
    <w:link w:val="Heading3"/>
    <w:rsid w:val="006E57B8"/>
    <w:rPr>
      <w:rFonts w:ascii="Arial" w:hAnsi="Arial" w:cs="Arial"/>
      <w:b/>
      <w:bCs/>
      <w:sz w:val="28"/>
      <w:szCs w:val="26"/>
    </w:rPr>
  </w:style>
  <w:style w:type="character" w:customStyle="1" w:styleId="Heading2Char">
    <w:name w:val="Heading 2 Char"/>
    <w:link w:val="Heading2"/>
    <w:rsid w:val="00240C55"/>
    <w:rPr>
      <w:rFonts w:ascii="Arial" w:hAnsi="Arial" w:cs="Arial"/>
      <w:b/>
      <w:bCs/>
      <w:iCs/>
      <w:sz w:val="32"/>
      <w:szCs w:val="28"/>
    </w:rPr>
  </w:style>
  <w:style w:type="character" w:customStyle="1" w:styleId="Heading4Char">
    <w:name w:val="Heading 4 Char"/>
    <w:link w:val="Heading4"/>
    <w:rsid w:val="00240C55"/>
    <w:rPr>
      <w:rFonts w:ascii="Arial" w:hAnsi="Arial"/>
      <w:b/>
      <w:bCs/>
      <w:sz w:val="24"/>
      <w:szCs w:val="28"/>
    </w:rPr>
  </w:style>
  <w:style w:type="table" w:customStyle="1" w:styleId="TableGrid10">
    <w:name w:val="Table Grid1"/>
    <w:basedOn w:val="TableNormal"/>
    <w:next w:val="TableGrid"/>
    <w:uiPriority w:val="59"/>
    <w:rsid w:val="008A301A"/>
    <w:rPr>
      <w:rFonts w:ascii="Calibri" w:eastAsia="Calibri" w:hAnsi="Calibri"/>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BAbsatz10">
    <w:name w:val="DBAbsatz10"/>
    <w:basedOn w:val="Normal"/>
    <w:rsid w:val="007706C7"/>
    <w:pPr>
      <w:spacing w:line="220" w:lineRule="atLeast"/>
    </w:pPr>
    <w:rPr>
      <w:rFonts w:ascii="Arial" w:hAnsi="Arial"/>
      <w:sz w:val="20"/>
      <w:szCs w:val="20"/>
      <w:lang w:val="en-US" w:eastAsia="de-DE"/>
    </w:rPr>
  </w:style>
  <w:style w:type="character" w:customStyle="1" w:styleId="Heading6Char">
    <w:name w:val="Heading 6 Char"/>
    <w:link w:val="Heading6"/>
    <w:rsid w:val="006356A2"/>
    <w:rPr>
      <w:rFonts w:ascii="Palatino Linotype" w:hAnsi="Palatino Linotype"/>
      <w:b/>
      <w:bCs/>
      <w:sz w:val="22"/>
      <w:szCs w:val="22"/>
    </w:rPr>
  </w:style>
  <w:style w:type="paragraph" w:styleId="Revision">
    <w:name w:val="Revision"/>
    <w:hidden/>
    <w:uiPriority w:val="99"/>
    <w:semiHidden/>
    <w:rsid w:val="00CA6CD3"/>
    <w:rPr>
      <w:rFonts w:ascii="Palatino Linotype" w:hAnsi="Palatino Linotype"/>
      <w:sz w:val="24"/>
      <w:szCs w:val="24"/>
    </w:rPr>
  </w:style>
  <w:style w:type="paragraph" w:customStyle="1" w:styleId="indentpara-quote">
    <w:name w:val="indentpara-quote"/>
    <w:basedOn w:val="paragraph"/>
    <w:qFormat/>
    <w:rsid w:val="00B4502F"/>
    <w:pPr>
      <w:ind w:left="1134" w:hanging="567"/>
    </w:pPr>
    <w:rPr>
      <w:i/>
    </w:rPr>
  </w:style>
  <w:style w:type="paragraph" w:customStyle="1" w:styleId="Tablecell-bul1">
    <w:name w:val="Table:cell-bul1"/>
    <w:basedOn w:val="TablecellLEFT"/>
    <w:qFormat/>
    <w:rsid w:val="002712DB"/>
    <w:pPr>
      <w:numPr>
        <w:numId w:val="40"/>
      </w:numPr>
      <w:spacing w:before="60"/>
      <w:ind w:left="272" w:hanging="272"/>
    </w:pPr>
  </w:style>
  <w:style w:type="table" w:customStyle="1" w:styleId="Grilledutableau1">
    <w:name w:val="Grille du tableau1"/>
    <w:basedOn w:val="TableNormal"/>
    <w:next w:val="TableGrid"/>
    <w:rsid w:val="005B03A0"/>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1">
    <w:name w:val="PARAG. 1"/>
    <w:basedOn w:val="Normal"/>
    <w:link w:val="PARAG1Car1"/>
    <w:autoRedefine/>
    <w:rsid w:val="0099571D"/>
    <w:pPr>
      <w:jc w:val="both"/>
    </w:pPr>
    <w:rPr>
      <w:rFonts w:asciiTheme="minorHAnsi" w:eastAsia="Calibri" w:hAnsiTheme="minorHAnsi" w:cs="Arial"/>
      <w:color w:val="231F20"/>
      <w:sz w:val="20"/>
      <w:szCs w:val="20"/>
      <w:lang w:val="en-US" w:eastAsia="en-US"/>
    </w:rPr>
  </w:style>
  <w:style w:type="character" w:customStyle="1" w:styleId="PARAG1Car1">
    <w:name w:val="PARAG. 1 Car1"/>
    <w:link w:val="PARAG1"/>
    <w:rsid w:val="0099571D"/>
    <w:rPr>
      <w:rFonts w:asciiTheme="minorHAnsi" w:eastAsia="Calibri" w:hAnsiTheme="minorHAnsi" w:cs="Arial"/>
      <w:color w:val="231F20"/>
      <w:lang w:val="en-US" w:eastAsia="en-US"/>
    </w:rPr>
  </w:style>
  <w:style w:type="paragraph" w:customStyle="1" w:styleId="NobulletList">
    <w:name w:val="No bullet List"/>
    <w:basedOn w:val="List"/>
    <w:rsid w:val="00C87CFC"/>
    <w:pPr>
      <w:widowControl w:val="0"/>
      <w:tabs>
        <w:tab w:val="left" w:pos="567"/>
        <w:tab w:val="left" w:pos="1418"/>
      </w:tabs>
      <w:ind w:left="0" w:firstLine="0"/>
      <w:jc w:val="both"/>
    </w:pPr>
    <w:rPr>
      <w:rFonts w:ascii="Times New Roman MT Std" w:hAnsi="Times New Roman MT Std"/>
      <w:sz w:val="20"/>
      <w:szCs w:val="20"/>
      <w:lang w:eastAsia="en-US"/>
    </w:rPr>
  </w:style>
  <w:style w:type="character" w:customStyle="1" w:styleId="FootnoteTextChar">
    <w:name w:val="Footnote Text Char"/>
    <w:basedOn w:val="DefaultParagraphFont"/>
    <w:link w:val="FootnoteText"/>
    <w:uiPriority w:val="99"/>
    <w:rsid w:val="00B110B4"/>
    <w:rPr>
      <w:rFonts w:ascii="Palatino Linotype" w:hAnsi="Palatino Linotype"/>
      <w:sz w:val="18"/>
      <w:szCs w:val="18"/>
    </w:rPr>
  </w:style>
  <w:style w:type="character" w:customStyle="1" w:styleId="CommentTextChar">
    <w:name w:val="Comment Text Char"/>
    <w:basedOn w:val="DefaultParagraphFont"/>
    <w:link w:val="CommentText"/>
    <w:uiPriority w:val="99"/>
    <w:semiHidden/>
    <w:rsid w:val="00320151"/>
    <w:rPr>
      <w:rFonts w:ascii="Palatino Linotype" w:hAnsi="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11078">
      <w:bodyDiv w:val="1"/>
      <w:marLeft w:val="0"/>
      <w:marRight w:val="0"/>
      <w:marTop w:val="0"/>
      <w:marBottom w:val="0"/>
      <w:divBdr>
        <w:top w:val="none" w:sz="0" w:space="0" w:color="auto"/>
        <w:left w:val="none" w:sz="0" w:space="0" w:color="auto"/>
        <w:bottom w:val="none" w:sz="0" w:space="0" w:color="auto"/>
        <w:right w:val="none" w:sz="0" w:space="0" w:color="auto"/>
      </w:divBdr>
    </w:div>
    <w:div w:id="297150462">
      <w:bodyDiv w:val="1"/>
      <w:marLeft w:val="0"/>
      <w:marRight w:val="0"/>
      <w:marTop w:val="0"/>
      <w:marBottom w:val="0"/>
      <w:divBdr>
        <w:top w:val="none" w:sz="0" w:space="0" w:color="auto"/>
        <w:left w:val="none" w:sz="0" w:space="0" w:color="auto"/>
        <w:bottom w:val="none" w:sz="0" w:space="0" w:color="auto"/>
        <w:right w:val="none" w:sz="0" w:space="0" w:color="auto"/>
      </w:divBdr>
    </w:div>
    <w:div w:id="487940837">
      <w:bodyDiv w:val="1"/>
      <w:marLeft w:val="0"/>
      <w:marRight w:val="0"/>
      <w:marTop w:val="0"/>
      <w:marBottom w:val="0"/>
      <w:divBdr>
        <w:top w:val="none" w:sz="0" w:space="0" w:color="auto"/>
        <w:left w:val="none" w:sz="0" w:space="0" w:color="auto"/>
        <w:bottom w:val="none" w:sz="0" w:space="0" w:color="auto"/>
        <w:right w:val="none" w:sz="0" w:space="0" w:color="auto"/>
      </w:divBdr>
    </w:div>
    <w:div w:id="656299487">
      <w:bodyDiv w:val="1"/>
      <w:marLeft w:val="0"/>
      <w:marRight w:val="0"/>
      <w:marTop w:val="0"/>
      <w:marBottom w:val="0"/>
      <w:divBdr>
        <w:top w:val="none" w:sz="0" w:space="0" w:color="auto"/>
        <w:left w:val="none" w:sz="0" w:space="0" w:color="auto"/>
        <w:bottom w:val="none" w:sz="0" w:space="0" w:color="auto"/>
        <w:right w:val="none" w:sz="0" w:space="0" w:color="auto"/>
      </w:divBdr>
      <w:divsChild>
        <w:div w:id="1992174182">
          <w:marLeft w:val="0"/>
          <w:marRight w:val="0"/>
          <w:marTop w:val="0"/>
          <w:marBottom w:val="0"/>
          <w:divBdr>
            <w:top w:val="none" w:sz="0" w:space="0" w:color="auto"/>
            <w:left w:val="none" w:sz="0" w:space="0" w:color="auto"/>
            <w:bottom w:val="none" w:sz="0" w:space="0" w:color="auto"/>
            <w:right w:val="none" w:sz="0" w:space="0" w:color="auto"/>
          </w:divBdr>
          <w:divsChild>
            <w:div w:id="107704704">
              <w:marLeft w:val="300"/>
              <w:marRight w:val="0"/>
              <w:marTop w:val="0"/>
              <w:marBottom w:val="0"/>
              <w:divBdr>
                <w:top w:val="none" w:sz="0" w:space="0" w:color="auto"/>
                <w:left w:val="none" w:sz="0" w:space="0" w:color="auto"/>
                <w:bottom w:val="none" w:sz="0" w:space="0" w:color="auto"/>
                <w:right w:val="none" w:sz="0" w:space="0" w:color="auto"/>
              </w:divBdr>
              <w:divsChild>
                <w:div w:id="18847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88726">
      <w:bodyDiv w:val="1"/>
      <w:marLeft w:val="0"/>
      <w:marRight w:val="0"/>
      <w:marTop w:val="0"/>
      <w:marBottom w:val="0"/>
      <w:divBdr>
        <w:top w:val="none" w:sz="0" w:space="0" w:color="auto"/>
        <w:left w:val="none" w:sz="0" w:space="0" w:color="auto"/>
        <w:bottom w:val="none" w:sz="0" w:space="0" w:color="auto"/>
        <w:right w:val="none" w:sz="0" w:space="0" w:color="auto"/>
      </w:divBdr>
      <w:divsChild>
        <w:div w:id="540480885">
          <w:marLeft w:val="1930"/>
          <w:marRight w:val="0"/>
          <w:marTop w:val="86"/>
          <w:marBottom w:val="0"/>
          <w:divBdr>
            <w:top w:val="none" w:sz="0" w:space="0" w:color="auto"/>
            <w:left w:val="none" w:sz="0" w:space="0" w:color="auto"/>
            <w:bottom w:val="none" w:sz="0" w:space="0" w:color="auto"/>
            <w:right w:val="none" w:sz="0" w:space="0" w:color="auto"/>
          </w:divBdr>
        </w:div>
      </w:divsChild>
    </w:div>
    <w:div w:id="1495609444">
      <w:bodyDiv w:val="1"/>
      <w:marLeft w:val="0"/>
      <w:marRight w:val="0"/>
      <w:marTop w:val="0"/>
      <w:marBottom w:val="0"/>
      <w:divBdr>
        <w:top w:val="none" w:sz="0" w:space="0" w:color="auto"/>
        <w:left w:val="none" w:sz="0" w:space="0" w:color="auto"/>
        <w:bottom w:val="none" w:sz="0" w:space="0" w:color="auto"/>
        <w:right w:val="none" w:sz="0" w:space="0" w:color="auto"/>
      </w:divBdr>
    </w:div>
    <w:div w:id="1508447964">
      <w:bodyDiv w:val="1"/>
      <w:marLeft w:val="0"/>
      <w:marRight w:val="0"/>
      <w:marTop w:val="0"/>
      <w:marBottom w:val="0"/>
      <w:divBdr>
        <w:top w:val="none" w:sz="0" w:space="0" w:color="auto"/>
        <w:left w:val="none" w:sz="0" w:space="0" w:color="auto"/>
        <w:bottom w:val="none" w:sz="0" w:space="0" w:color="auto"/>
        <w:right w:val="none" w:sz="0" w:space="0" w:color="auto"/>
      </w:divBdr>
      <w:divsChild>
        <w:div w:id="1003243207">
          <w:marLeft w:val="0"/>
          <w:marRight w:val="0"/>
          <w:marTop w:val="0"/>
          <w:marBottom w:val="0"/>
          <w:divBdr>
            <w:top w:val="none" w:sz="0" w:space="0" w:color="auto"/>
            <w:left w:val="none" w:sz="0" w:space="0" w:color="auto"/>
            <w:bottom w:val="none" w:sz="0" w:space="0" w:color="auto"/>
            <w:right w:val="none" w:sz="0" w:space="0" w:color="auto"/>
          </w:divBdr>
          <w:divsChild>
            <w:div w:id="1432972931">
              <w:marLeft w:val="300"/>
              <w:marRight w:val="0"/>
              <w:marTop w:val="0"/>
              <w:marBottom w:val="0"/>
              <w:divBdr>
                <w:top w:val="none" w:sz="0" w:space="0" w:color="auto"/>
                <w:left w:val="none" w:sz="0" w:space="0" w:color="auto"/>
                <w:bottom w:val="none" w:sz="0" w:space="0" w:color="auto"/>
                <w:right w:val="none" w:sz="0" w:space="0" w:color="auto"/>
              </w:divBdr>
              <w:divsChild>
                <w:div w:id="151086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860039">
      <w:bodyDiv w:val="1"/>
      <w:marLeft w:val="0"/>
      <w:marRight w:val="0"/>
      <w:marTop w:val="0"/>
      <w:marBottom w:val="0"/>
      <w:divBdr>
        <w:top w:val="none" w:sz="0" w:space="0" w:color="auto"/>
        <w:left w:val="none" w:sz="0" w:space="0" w:color="auto"/>
        <w:bottom w:val="none" w:sz="0" w:space="0" w:color="auto"/>
        <w:right w:val="none" w:sz="0" w:space="0" w:color="auto"/>
      </w:divBdr>
      <w:divsChild>
        <w:div w:id="570694053">
          <w:marLeft w:val="0"/>
          <w:marRight w:val="0"/>
          <w:marTop w:val="0"/>
          <w:marBottom w:val="0"/>
          <w:divBdr>
            <w:top w:val="none" w:sz="0" w:space="0" w:color="auto"/>
            <w:left w:val="none" w:sz="0" w:space="0" w:color="auto"/>
            <w:bottom w:val="none" w:sz="0" w:space="0" w:color="auto"/>
            <w:right w:val="none" w:sz="0" w:space="0" w:color="auto"/>
          </w:divBdr>
          <w:divsChild>
            <w:div w:id="127943535">
              <w:marLeft w:val="300"/>
              <w:marRight w:val="0"/>
              <w:marTop w:val="0"/>
              <w:marBottom w:val="0"/>
              <w:divBdr>
                <w:top w:val="none" w:sz="0" w:space="0" w:color="auto"/>
                <w:left w:val="none" w:sz="0" w:space="0" w:color="auto"/>
                <w:bottom w:val="none" w:sz="0" w:space="0" w:color="auto"/>
                <w:right w:val="none" w:sz="0" w:space="0" w:color="auto"/>
              </w:divBdr>
              <w:divsChild>
                <w:div w:id="208255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57272">
      <w:bodyDiv w:val="1"/>
      <w:marLeft w:val="0"/>
      <w:marRight w:val="0"/>
      <w:marTop w:val="0"/>
      <w:marBottom w:val="0"/>
      <w:divBdr>
        <w:top w:val="none" w:sz="0" w:space="0" w:color="auto"/>
        <w:left w:val="none" w:sz="0" w:space="0" w:color="auto"/>
        <w:bottom w:val="none" w:sz="0" w:space="0" w:color="auto"/>
        <w:right w:val="none" w:sz="0" w:space="0" w:color="auto"/>
      </w:divBdr>
    </w:div>
    <w:div w:id="2016763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yperlink" Target="http://www.bgs.ac.uk" TargetMode="External"/><Relationship Id="rId26" Type="http://schemas.openxmlformats.org/officeDocument/2006/relationships/header" Target="header1.xml"/><Relationship Id="rId39" Type="http://schemas.openxmlformats.org/officeDocument/2006/relationships/hyperlink" Target="https://echa.europa.eu/substances-restricted-under-reach" TargetMode="External"/><Relationship Id="rId3" Type="http://schemas.openxmlformats.org/officeDocument/2006/relationships/customXml" Target="../customXml/item3.xml"/><Relationship Id="rId21" Type="http://schemas.openxmlformats.org/officeDocument/2006/relationships/hyperlink" Target="http://escies.org" TargetMode="External"/><Relationship Id="rId34" Type="http://schemas.openxmlformats.org/officeDocument/2006/relationships/hyperlink" Target="https://echa.europa.eu/previous-recommendations" TargetMode="External"/><Relationship Id="rId42" Type="http://schemas.openxmlformats.org/officeDocument/2006/relationships/footer" Target="footer2.xml"/><Relationship Id="rId47" Type="http://schemas.microsoft.com/office/2011/relationships/people" Target="peop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package" Target="embeddings/Microsoft_PowerPoint_Presentation2.pptx"/><Relationship Id="rId25" Type="http://schemas.openxmlformats.org/officeDocument/2006/relationships/package" Target="embeddings/Microsoft_Visio_Drawing5555555555555555555555555555555555655555.vsdx"/><Relationship Id="rId33" Type="http://schemas.openxmlformats.org/officeDocument/2006/relationships/hyperlink" Target="http://echa.europa.eu/candidate-list-table" TargetMode="External"/><Relationship Id="rId38" Type="http://schemas.openxmlformats.org/officeDocument/2006/relationships/hyperlink" Target="https://echa.europa.eu/candidate-list-table"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package" Target="embeddings/Microsoft_PowerPoint_Presentation3.pptx"/><Relationship Id="rId29" Type="http://schemas.openxmlformats.org/officeDocument/2006/relationships/hyperlink" Target="http://echa.europa.eu/en/information-on-chemicals/evaluation/community-rolling-action-plan/corap-list-of-substances" TargetMode="External"/><Relationship Id="rId41" Type="http://schemas.openxmlformats.org/officeDocument/2006/relationships/hyperlink" Target="https://echa.europa.eu/information-on-chemicals/evaluation/community-rolling-action-plan/corap-tabl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hyperlink" Target="https://echa.europa.eu/registry-of-intentions" TargetMode="External"/><Relationship Id="rId37" Type="http://schemas.openxmlformats.org/officeDocument/2006/relationships/hyperlink" Target="https://echa.europa.eu/previous-recommendations" TargetMode="External"/><Relationship Id="rId40" Type="http://schemas.openxmlformats.org/officeDocument/2006/relationships/hyperlink" Target="https://echa.europa.eu/pact"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package" Target="embeddings/Microsoft_PowerPoint_Presentation1.pptx"/><Relationship Id="rId23" Type="http://schemas.openxmlformats.org/officeDocument/2006/relationships/package" Target="embeddings/Microsoft_Visio_Drawing4444444444444444444444444444444444544444.vsdx"/><Relationship Id="rId28" Type="http://schemas.openxmlformats.org/officeDocument/2006/relationships/header" Target="header2.xml"/><Relationship Id="rId36" Type="http://schemas.openxmlformats.org/officeDocument/2006/relationships/hyperlink" Target="https://echa.europa.eu/authorisation-list" TargetMode="External"/><Relationship Id="rId10" Type="http://schemas.openxmlformats.org/officeDocument/2006/relationships/webSettings" Target="webSettings.xml"/><Relationship Id="rId19" Type="http://schemas.openxmlformats.org/officeDocument/2006/relationships/image" Target="media/image4.emf"/><Relationship Id="rId31" Type="http://schemas.openxmlformats.org/officeDocument/2006/relationships/hyperlink" Target="http://echa.europa.eu/web/guest/registry-of-current-svhc-intentions"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footer" Target="footer1.xml"/><Relationship Id="rId30" Type="http://schemas.openxmlformats.org/officeDocument/2006/relationships/hyperlink" Target="https://echa.europa.eu/pact" TargetMode="External"/><Relationship Id="rId35" Type="http://schemas.openxmlformats.org/officeDocument/2006/relationships/hyperlink" Target="https://echa.europa.eu/authorisation-list" TargetMode="External"/><Relationship Id="rId43" Type="http://schemas.openxmlformats.org/officeDocument/2006/relationships/header" Target="header3.xml"/><Relationship Id="rId48" Type="http://schemas.microsoft.com/office/2011/relationships/commentsExtended" Target="commentsExtended.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ga%20Zhdanovich\AppData\Roaming\Microsoft\Templates\ECSS-Handbook-Template-Version5.6(24Aug20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Basic ECSS Document" ma:contentTypeID="0x0101001557868DBA160749A1A741F8318C99C5004540A635504CAD4792E1D59D76990B9A" ma:contentTypeVersion="0" ma:contentTypeDescription="Basic ECSS Document" ma:contentTypeScope="" ma:versionID="7096c5fe15b6919988c7dc18d9a7cfad">
  <xsd:schema xmlns:xsd="http://www.w3.org/2001/XMLSchema" xmlns:xs="http://www.w3.org/2001/XMLSchema" xmlns:p="http://schemas.microsoft.com/office/2006/metadata/properties" xmlns:ns2="55a64bb4-9ef1-43bf-ba25-b61dc6317d70" xmlns:ns3="2d4616ae-a3f4-4cc0-b443-5176c5ee4d46" targetNamespace="http://schemas.microsoft.com/office/2006/metadata/properties" ma:root="true" ma:fieldsID="6c6e30d14a1bdea045b1b5d56c86facd" ns2:_="" ns3:_="">
    <xsd:import namespace="55a64bb4-9ef1-43bf-ba25-b61dc6317d70"/>
    <xsd:import namespace="2d4616ae-a3f4-4cc0-b443-5176c5ee4d46"/>
    <xsd:element name="properties">
      <xsd:complexType>
        <xsd:sequence>
          <xsd:element name="documentManagement">
            <xsd:complexType>
              <xsd:all>
                <xsd:element ref="ns2:_dlc_DocId" minOccurs="0"/>
                <xsd:element ref="ns2:_dlc_DocIdUrl" minOccurs="0"/>
                <xsd:element ref="ns2:_dlc_DocIdPersistId" minOccurs="0"/>
                <xsd:element ref="ns3:Document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64bb4-9ef1-43bf-ba25-b61dc6317d7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d4616ae-a3f4-4cc0-b443-5176c5ee4d46" elementFormDefault="qualified">
    <xsd:import namespace="http://schemas.microsoft.com/office/2006/documentManagement/types"/>
    <xsd:import namespace="http://schemas.microsoft.com/office/infopath/2007/PartnerControls"/>
    <xsd:element name="DocumentNumber" ma:index="11" nillable="true" ma:displayName="ECSS Doc Number" ma:default="ECSS-" ma:internalName="DocumentNumber">
      <xsd:simpleType>
        <xsd:restriction base="dms:Text">
          <xsd:maxLength value="5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Number xmlns="2d4616ae-a3f4-4cc0-b443-5176c5ee4d46">ECSS-</DocumentNumber>
    <_dlc_DocId xmlns="55a64bb4-9ef1-43bf-ba25-b61dc6317d70">ECSSID-284736865-5</_dlc_DocId>
    <_dlc_DocIdUrl xmlns="55a64bb4-9ef1-43bf-ba25-b61dc6317d70">
      <Url>https://myteams.ecss.nl/teams/ecss-q-hb-70-23a/_layouts/15/DocIdRedir.aspx?ID=ECSSID-284736865-5</Url>
      <Description>ECSSID-284736865-5</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2DA47-3B34-4C4C-BDC8-373170CBC8AE}">
  <ds:schemaRefs>
    <ds:schemaRef ds:uri="http://schemas.microsoft.com/sharepoint/events"/>
  </ds:schemaRefs>
</ds:datastoreItem>
</file>

<file path=customXml/itemProps2.xml><?xml version="1.0" encoding="utf-8"?>
<ds:datastoreItem xmlns:ds="http://schemas.openxmlformats.org/officeDocument/2006/customXml" ds:itemID="{BECA6EF6-7D15-46E3-8118-B56CD3662A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64bb4-9ef1-43bf-ba25-b61dc6317d70"/>
    <ds:schemaRef ds:uri="2d4616ae-a3f4-4cc0-b443-5176c5ee4d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86B262-23F5-4AB9-A786-2A538FC4C07E}">
  <ds:schemaRefs>
    <ds:schemaRef ds:uri="http://purl.org/dc/dcmitype/"/>
    <ds:schemaRef ds:uri="http://purl.org/dc/terms/"/>
    <ds:schemaRef ds:uri="http://schemas.openxmlformats.org/package/2006/metadata/core-properties"/>
    <ds:schemaRef ds:uri="http://schemas.microsoft.com/office/2006/metadata/properties"/>
    <ds:schemaRef ds:uri="55a64bb4-9ef1-43bf-ba25-b61dc6317d70"/>
    <ds:schemaRef ds:uri="http://purl.org/dc/elements/1.1/"/>
    <ds:schemaRef ds:uri="http://schemas.microsoft.com/office/2006/documentManagement/types"/>
    <ds:schemaRef ds:uri="http://www.w3.org/XML/1998/namespace"/>
    <ds:schemaRef ds:uri="http://schemas.microsoft.com/office/infopath/2007/PartnerControls"/>
    <ds:schemaRef ds:uri="2d4616ae-a3f4-4cc0-b443-5176c5ee4d46"/>
  </ds:schemaRefs>
</ds:datastoreItem>
</file>

<file path=customXml/itemProps4.xml><?xml version="1.0" encoding="utf-8"?>
<ds:datastoreItem xmlns:ds="http://schemas.openxmlformats.org/officeDocument/2006/customXml" ds:itemID="{265B4A94-FB33-4983-AF1E-9CC37CA4CDF3}">
  <ds:schemaRefs>
    <ds:schemaRef ds:uri="http://schemas.microsoft.com/sharepoint/v3/contenttype/forms"/>
  </ds:schemaRefs>
</ds:datastoreItem>
</file>

<file path=customXml/itemProps5.xml><?xml version="1.0" encoding="utf-8"?>
<ds:datastoreItem xmlns:ds="http://schemas.openxmlformats.org/officeDocument/2006/customXml" ds:itemID="{0F290777-F7E1-4DCE-8ADB-EFC5D76FC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ECSS-Handbook-Template-Version5.6(24Aug2010)</Template>
  <TotalTime>0</TotalTime>
  <Pages>37</Pages>
  <Words>8246</Words>
  <Characters>53527</Characters>
  <Application>Microsoft Office Word</Application>
  <DocSecurity>8</DocSecurity>
  <Lines>446</Lines>
  <Paragraphs>123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ECSS-Q-HB-70-23A</vt:lpstr>
      <vt:lpstr>ECSS-Q-HB-70-23A</vt:lpstr>
    </vt:vector>
  </TitlesOfParts>
  <Company>European Space Agency</Company>
  <LinksUpToDate>false</LinksUpToDate>
  <CharactersWithSpaces>61650</CharactersWithSpaces>
  <SharedDoc>false</SharedDoc>
  <HLinks>
    <vt:vector size="426" baseType="variant">
      <vt:variant>
        <vt:i4>3866738</vt:i4>
      </vt:variant>
      <vt:variant>
        <vt:i4>551</vt:i4>
      </vt:variant>
      <vt:variant>
        <vt:i4>0</vt:i4>
      </vt:variant>
      <vt:variant>
        <vt:i4>5</vt:i4>
      </vt:variant>
      <vt:variant>
        <vt:lpwstr>http://www.upandatom.net/Chernobyl.htm</vt:lpwstr>
      </vt:variant>
      <vt:variant>
        <vt:lpwstr/>
      </vt:variant>
      <vt:variant>
        <vt:i4>3866738</vt:i4>
      </vt:variant>
      <vt:variant>
        <vt:i4>428</vt:i4>
      </vt:variant>
      <vt:variant>
        <vt:i4>0</vt:i4>
      </vt:variant>
      <vt:variant>
        <vt:i4>5</vt:i4>
      </vt:variant>
      <vt:variant>
        <vt:lpwstr>http://www.upandatom.net/Chernobyl.htm</vt:lpwstr>
      </vt:variant>
      <vt:variant>
        <vt:lpwstr/>
      </vt:variant>
      <vt:variant>
        <vt:i4>1376313</vt:i4>
      </vt:variant>
      <vt:variant>
        <vt:i4>403</vt:i4>
      </vt:variant>
      <vt:variant>
        <vt:i4>0</vt:i4>
      </vt:variant>
      <vt:variant>
        <vt:i4>5</vt:i4>
      </vt:variant>
      <vt:variant>
        <vt:lpwstr/>
      </vt:variant>
      <vt:variant>
        <vt:lpwstr>_Toc387649956</vt:lpwstr>
      </vt:variant>
      <vt:variant>
        <vt:i4>1376313</vt:i4>
      </vt:variant>
      <vt:variant>
        <vt:i4>394</vt:i4>
      </vt:variant>
      <vt:variant>
        <vt:i4>0</vt:i4>
      </vt:variant>
      <vt:variant>
        <vt:i4>5</vt:i4>
      </vt:variant>
      <vt:variant>
        <vt:lpwstr/>
      </vt:variant>
      <vt:variant>
        <vt:lpwstr>_Toc387649955</vt:lpwstr>
      </vt:variant>
      <vt:variant>
        <vt:i4>1376313</vt:i4>
      </vt:variant>
      <vt:variant>
        <vt:i4>388</vt:i4>
      </vt:variant>
      <vt:variant>
        <vt:i4>0</vt:i4>
      </vt:variant>
      <vt:variant>
        <vt:i4>5</vt:i4>
      </vt:variant>
      <vt:variant>
        <vt:lpwstr/>
      </vt:variant>
      <vt:variant>
        <vt:lpwstr>_Toc387649954</vt:lpwstr>
      </vt:variant>
      <vt:variant>
        <vt:i4>1376313</vt:i4>
      </vt:variant>
      <vt:variant>
        <vt:i4>382</vt:i4>
      </vt:variant>
      <vt:variant>
        <vt:i4>0</vt:i4>
      </vt:variant>
      <vt:variant>
        <vt:i4>5</vt:i4>
      </vt:variant>
      <vt:variant>
        <vt:lpwstr/>
      </vt:variant>
      <vt:variant>
        <vt:lpwstr>_Toc387649953</vt:lpwstr>
      </vt:variant>
      <vt:variant>
        <vt:i4>1376313</vt:i4>
      </vt:variant>
      <vt:variant>
        <vt:i4>376</vt:i4>
      </vt:variant>
      <vt:variant>
        <vt:i4>0</vt:i4>
      </vt:variant>
      <vt:variant>
        <vt:i4>5</vt:i4>
      </vt:variant>
      <vt:variant>
        <vt:lpwstr/>
      </vt:variant>
      <vt:variant>
        <vt:lpwstr>_Toc387649952</vt:lpwstr>
      </vt:variant>
      <vt:variant>
        <vt:i4>1376313</vt:i4>
      </vt:variant>
      <vt:variant>
        <vt:i4>370</vt:i4>
      </vt:variant>
      <vt:variant>
        <vt:i4>0</vt:i4>
      </vt:variant>
      <vt:variant>
        <vt:i4>5</vt:i4>
      </vt:variant>
      <vt:variant>
        <vt:lpwstr/>
      </vt:variant>
      <vt:variant>
        <vt:lpwstr>_Toc387649951</vt:lpwstr>
      </vt:variant>
      <vt:variant>
        <vt:i4>1376313</vt:i4>
      </vt:variant>
      <vt:variant>
        <vt:i4>364</vt:i4>
      </vt:variant>
      <vt:variant>
        <vt:i4>0</vt:i4>
      </vt:variant>
      <vt:variant>
        <vt:i4>5</vt:i4>
      </vt:variant>
      <vt:variant>
        <vt:lpwstr/>
      </vt:variant>
      <vt:variant>
        <vt:lpwstr>_Toc387649950</vt:lpwstr>
      </vt:variant>
      <vt:variant>
        <vt:i4>1310777</vt:i4>
      </vt:variant>
      <vt:variant>
        <vt:i4>358</vt:i4>
      </vt:variant>
      <vt:variant>
        <vt:i4>0</vt:i4>
      </vt:variant>
      <vt:variant>
        <vt:i4>5</vt:i4>
      </vt:variant>
      <vt:variant>
        <vt:lpwstr/>
      </vt:variant>
      <vt:variant>
        <vt:lpwstr>_Toc387649949</vt:lpwstr>
      </vt:variant>
      <vt:variant>
        <vt:i4>1310777</vt:i4>
      </vt:variant>
      <vt:variant>
        <vt:i4>352</vt:i4>
      </vt:variant>
      <vt:variant>
        <vt:i4>0</vt:i4>
      </vt:variant>
      <vt:variant>
        <vt:i4>5</vt:i4>
      </vt:variant>
      <vt:variant>
        <vt:lpwstr/>
      </vt:variant>
      <vt:variant>
        <vt:lpwstr>_Toc387649948</vt:lpwstr>
      </vt:variant>
      <vt:variant>
        <vt:i4>1310777</vt:i4>
      </vt:variant>
      <vt:variant>
        <vt:i4>346</vt:i4>
      </vt:variant>
      <vt:variant>
        <vt:i4>0</vt:i4>
      </vt:variant>
      <vt:variant>
        <vt:i4>5</vt:i4>
      </vt:variant>
      <vt:variant>
        <vt:lpwstr/>
      </vt:variant>
      <vt:variant>
        <vt:lpwstr>_Toc387649947</vt:lpwstr>
      </vt:variant>
      <vt:variant>
        <vt:i4>1310777</vt:i4>
      </vt:variant>
      <vt:variant>
        <vt:i4>340</vt:i4>
      </vt:variant>
      <vt:variant>
        <vt:i4>0</vt:i4>
      </vt:variant>
      <vt:variant>
        <vt:i4>5</vt:i4>
      </vt:variant>
      <vt:variant>
        <vt:lpwstr/>
      </vt:variant>
      <vt:variant>
        <vt:lpwstr>_Toc387649946</vt:lpwstr>
      </vt:variant>
      <vt:variant>
        <vt:i4>1310777</vt:i4>
      </vt:variant>
      <vt:variant>
        <vt:i4>334</vt:i4>
      </vt:variant>
      <vt:variant>
        <vt:i4>0</vt:i4>
      </vt:variant>
      <vt:variant>
        <vt:i4>5</vt:i4>
      </vt:variant>
      <vt:variant>
        <vt:lpwstr/>
      </vt:variant>
      <vt:variant>
        <vt:lpwstr>_Toc387649945</vt:lpwstr>
      </vt:variant>
      <vt:variant>
        <vt:i4>1310777</vt:i4>
      </vt:variant>
      <vt:variant>
        <vt:i4>328</vt:i4>
      </vt:variant>
      <vt:variant>
        <vt:i4>0</vt:i4>
      </vt:variant>
      <vt:variant>
        <vt:i4>5</vt:i4>
      </vt:variant>
      <vt:variant>
        <vt:lpwstr/>
      </vt:variant>
      <vt:variant>
        <vt:lpwstr>_Toc387649944</vt:lpwstr>
      </vt:variant>
      <vt:variant>
        <vt:i4>1310777</vt:i4>
      </vt:variant>
      <vt:variant>
        <vt:i4>322</vt:i4>
      </vt:variant>
      <vt:variant>
        <vt:i4>0</vt:i4>
      </vt:variant>
      <vt:variant>
        <vt:i4>5</vt:i4>
      </vt:variant>
      <vt:variant>
        <vt:lpwstr/>
      </vt:variant>
      <vt:variant>
        <vt:lpwstr>_Toc387649943</vt:lpwstr>
      </vt:variant>
      <vt:variant>
        <vt:i4>1310777</vt:i4>
      </vt:variant>
      <vt:variant>
        <vt:i4>313</vt:i4>
      </vt:variant>
      <vt:variant>
        <vt:i4>0</vt:i4>
      </vt:variant>
      <vt:variant>
        <vt:i4>5</vt:i4>
      </vt:variant>
      <vt:variant>
        <vt:lpwstr/>
      </vt:variant>
      <vt:variant>
        <vt:lpwstr>_Toc387649942</vt:lpwstr>
      </vt:variant>
      <vt:variant>
        <vt:i4>1310777</vt:i4>
      </vt:variant>
      <vt:variant>
        <vt:i4>307</vt:i4>
      </vt:variant>
      <vt:variant>
        <vt:i4>0</vt:i4>
      </vt:variant>
      <vt:variant>
        <vt:i4>5</vt:i4>
      </vt:variant>
      <vt:variant>
        <vt:lpwstr/>
      </vt:variant>
      <vt:variant>
        <vt:lpwstr>_Toc387649941</vt:lpwstr>
      </vt:variant>
      <vt:variant>
        <vt:i4>1310777</vt:i4>
      </vt:variant>
      <vt:variant>
        <vt:i4>301</vt:i4>
      </vt:variant>
      <vt:variant>
        <vt:i4>0</vt:i4>
      </vt:variant>
      <vt:variant>
        <vt:i4>5</vt:i4>
      </vt:variant>
      <vt:variant>
        <vt:lpwstr/>
      </vt:variant>
      <vt:variant>
        <vt:lpwstr>_Toc387649940</vt:lpwstr>
      </vt:variant>
      <vt:variant>
        <vt:i4>1245241</vt:i4>
      </vt:variant>
      <vt:variant>
        <vt:i4>295</vt:i4>
      </vt:variant>
      <vt:variant>
        <vt:i4>0</vt:i4>
      </vt:variant>
      <vt:variant>
        <vt:i4>5</vt:i4>
      </vt:variant>
      <vt:variant>
        <vt:lpwstr/>
      </vt:variant>
      <vt:variant>
        <vt:lpwstr>_Toc387649939</vt:lpwstr>
      </vt:variant>
      <vt:variant>
        <vt:i4>1245241</vt:i4>
      </vt:variant>
      <vt:variant>
        <vt:i4>289</vt:i4>
      </vt:variant>
      <vt:variant>
        <vt:i4>0</vt:i4>
      </vt:variant>
      <vt:variant>
        <vt:i4>5</vt:i4>
      </vt:variant>
      <vt:variant>
        <vt:lpwstr/>
      </vt:variant>
      <vt:variant>
        <vt:lpwstr>_Toc387649938</vt:lpwstr>
      </vt:variant>
      <vt:variant>
        <vt:i4>1245241</vt:i4>
      </vt:variant>
      <vt:variant>
        <vt:i4>283</vt:i4>
      </vt:variant>
      <vt:variant>
        <vt:i4>0</vt:i4>
      </vt:variant>
      <vt:variant>
        <vt:i4>5</vt:i4>
      </vt:variant>
      <vt:variant>
        <vt:lpwstr/>
      </vt:variant>
      <vt:variant>
        <vt:lpwstr>_Toc387649937</vt:lpwstr>
      </vt:variant>
      <vt:variant>
        <vt:i4>1245241</vt:i4>
      </vt:variant>
      <vt:variant>
        <vt:i4>277</vt:i4>
      </vt:variant>
      <vt:variant>
        <vt:i4>0</vt:i4>
      </vt:variant>
      <vt:variant>
        <vt:i4>5</vt:i4>
      </vt:variant>
      <vt:variant>
        <vt:lpwstr/>
      </vt:variant>
      <vt:variant>
        <vt:lpwstr>_Toc387649936</vt:lpwstr>
      </vt:variant>
      <vt:variant>
        <vt:i4>1245241</vt:i4>
      </vt:variant>
      <vt:variant>
        <vt:i4>271</vt:i4>
      </vt:variant>
      <vt:variant>
        <vt:i4>0</vt:i4>
      </vt:variant>
      <vt:variant>
        <vt:i4>5</vt:i4>
      </vt:variant>
      <vt:variant>
        <vt:lpwstr/>
      </vt:variant>
      <vt:variant>
        <vt:lpwstr>_Toc387649935</vt:lpwstr>
      </vt:variant>
      <vt:variant>
        <vt:i4>1245241</vt:i4>
      </vt:variant>
      <vt:variant>
        <vt:i4>265</vt:i4>
      </vt:variant>
      <vt:variant>
        <vt:i4>0</vt:i4>
      </vt:variant>
      <vt:variant>
        <vt:i4>5</vt:i4>
      </vt:variant>
      <vt:variant>
        <vt:lpwstr/>
      </vt:variant>
      <vt:variant>
        <vt:lpwstr>_Toc387649934</vt:lpwstr>
      </vt:variant>
      <vt:variant>
        <vt:i4>1245241</vt:i4>
      </vt:variant>
      <vt:variant>
        <vt:i4>259</vt:i4>
      </vt:variant>
      <vt:variant>
        <vt:i4>0</vt:i4>
      </vt:variant>
      <vt:variant>
        <vt:i4>5</vt:i4>
      </vt:variant>
      <vt:variant>
        <vt:lpwstr/>
      </vt:variant>
      <vt:variant>
        <vt:lpwstr>_Toc387649933</vt:lpwstr>
      </vt:variant>
      <vt:variant>
        <vt:i4>1245241</vt:i4>
      </vt:variant>
      <vt:variant>
        <vt:i4>253</vt:i4>
      </vt:variant>
      <vt:variant>
        <vt:i4>0</vt:i4>
      </vt:variant>
      <vt:variant>
        <vt:i4>5</vt:i4>
      </vt:variant>
      <vt:variant>
        <vt:lpwstr/>
      </vt:variant>
      <vt:variant>
        <vt:lpwstr>_Toc387649932</vt:lpwstr>
      </vt:variant>
      <vt:variant>
        <vt:i4>1245241</vt:i4>
      </vt:variant>
      <vt:variant>
        <vt:i4>247</vt:i4>
      </vt:variant>
      <vt:variant>
        <vt:i4>0</vt:i4>
      </vt:variant>
      <vt:variant>
        <vt:i4>5</vt:i4>
      </vt:variant>
      <vt:variant>
        <vt:lpwstr/>
      </vt:variant>
      <vt:variant>
        <vt:lpwstr>_Toc387649931</vt:lpwstr>
      </vt:variant>
      <vt:variant>
        <vt:i4>1245241</vt:i4>
      </vt:variant>
      <vt:variant>
        <vt:i4>241</vt:i4>
      </vt:variant>
      <vt:variant>
        <vt:i4>0</vt:i4>
      </vt:variant>
      <vt:variant>
        <vt:i4>5</vt:i4>
      </vt:variant>
      <vt:variant>
        <vt:lpwstr/>
      </vt:variant>
      <vt:variant>
        <vt:lpwstr>_Toc387649930</vt:lpwstr>
      </vt:variant>
      <vt:variant>
        <vt:i4>1179705</vt:i4>
      </vt:variant>
      <vt:variant>
        <vt:i4>235</vt:i4>
      </vt:variant>
      <vt:variant>
        <vt:i4>0</vt:i4>
      </vt:variant>
      <vt:variant>
        <vt:i4>5</vt:i4>
      </vt:variant>
      <vt:variant>
        <vt:lpwstr/>
      </vt:variant>
      <vt:variant>
        <vt:lpwstr>_Toc387649929</vt:lpwstr>
      </vt:variant>
      <vt:variant>
        <vt:i4>1179705</vt:i4>
      </vt:variant>
      <vt:variant>
        <vt:i4>229</vt:i4>
      </vt:variant>
      <vt:variant>
        <vt:i4>0</vt:i4>
      </vt:variant>
      <vt:variant>
        <vt:i4>5</vt:i4>
      </vt:variant>
      <vt:variant>
        <vt:lpwstr/>
      </vt:variant>
      <vt:variant>
        <vt:lpwstr>_Toc387649928</vt:lpwstr>
      </vt:variant>
      <vt:variant>
        <vt:i4>1179705</vt:i4>
      </vt:variant>
      <vt:variant>
        <vt:i4>223</vt:i4>
      </vt:variant>
      <vt:variant>
        <vt:i4>0</vt:i4>
      </vt:variant>
      <vt:variant>
        <vt:i4>5</vt:i4>
      </vt:variant>
      <vt:variant>
        <vt:lpwstr/>
      </vt:variant>
      <vt:variant>
        <vt:lpwstr>_Toc387649927</vt:lpwstr>
      </vt:variant>
      <vt:variant>
        <vt:i4>1179705</vt:i4>
      </vt:variant>
      <vt:variant>
        <vt:i4>217</vt:i4>
      </vt:variant>
      <vt:variant>
        <vt:i4>0</vt:i4>
      </vt:variant>
      <vt:variant>
        <vt:i4>5</vt:i4>
      </vt:variant>
      <vt:variant>
        <vt:lpwstr/>
      </vt:variant>
      <vt:variant>
        <vt:lpwstr>_Toc387649926</vt:lpwstr>
      </vt:variant>
      <vt:variant>
        <vt:i4>1179705</vt:i4>
      </vt:variant>
      <vt:variant>
        <vt:i4>211</vt:i4>
      </vt:variant>
      <vt:variant>
        <vt:i4>0</vt:i4>
      </vt:variant>
      <vt:variant>
        <vt:i4>5</vt:i4>
      </vt:variant>
      <vt:variant>
        <vt:lpwstr/>
      </vt:variant>
      <vt:variant>
        <vt:lpwstr>_Toc387649925</vt:lpwstr>
      </vt:variant>
      <vt:variant>
        <vt:i4>1179705</vt:i4>
      </vt:variant>
      <vt:variant>
        <vt:i4>205</vt:i4>
      </vt:variant>
      <vt:variant>
        <vt:i4>0</vt:i4>
      </vt:variant>
      <vt:variant>
        <vt:i4>5</vt:i4>
      </vt:variant>
      <vt:variant>
        <vt:lpwstr/>
      </vt:variant>
      <vt:variant>
        <vt:lpwstr>_Toc387649924</vt:lpwstr>
      </vt:variant>
      <vt:variant>
        <vt:i4>1179705</vt:i4>
      </vt:variant>
      <vt:variant>
        <vt:i4>199</vt:i4>
      </vt:variant>
      <vt:variant>
        <vt:i4>0</vt:i4>
      </vt:variant>
      <vt:variant>
        <vt:i4>5</vt:i4>
      </vt:variant>
      <vt:variant>
        <vt:lpwstr/>
      </vt:variant>
      <vt:variant>
        <vt:lpwstr>_Toc387649923</vt:lpwstr>
      </vt:variant>
      <vt:variant>
        <vt:i4>1179705</vt:i4>
      </vt:variant>
      <vt:variant>
        <vt:i4>193</vt:i4>
      </vt:variant>
      <vt:variant>
        <vt:i4>0</vt:i4>
      </vt:variant>
      <vt:variant>
        <vt:i4>5</vt:i4>
      </vt:variant>
      <vt:variant>
        <vt:lpwstr/>
      </vt:variant>
      <vt:variant>
        <vt:lpwstr>_Toc387649922</vt:lpwstr>
      </vt:variant>
      <vt:variant>
        <vt:i4>1179705</vt:i4>
      </vt:variant>
      <vt:variant>
        <vt:i4>187</vt:i4>
      </vt:variant>
      <vt:variant>
        <vt:i4>0</vt:i4>
      </vt:variant>
      <vt:variant>
        <vt:i4>5</vt:i4>
      </vt:variant>
      <vt:variant>
        <vt:lpwstr/>
      </vt:variant>
      <vt:variant>
        <vt:lpwstr>_Toc387649921</vt:lpwstr>
      </vt:variant>
      <vt:variant>
        <vt:i4>1179705</vt:i4>
      </vt:variant>
      <vt:variant>
        <vt:i4>181</vt:i4>
      </vt:variant>
      <vt:variant>
        <vt:i4>0</vt:i4>
      </vt:variant>
      <vt:variant>
        <vt:i4>5</vt:i4>
      </vt:variant>
      <vt:variant>
        <vt:lpwstr/>
      </vt:variant>
      <vt:variant>
        <vt:lpwstr>_Toc387649920</vt:lpwstr>
      </vt:variant>
      <vt:variant>
        <vt:i4>1114169</vt:i4>
      </vt:variant>
      <vt:variant>
        <vt:i4>175</vt:i4>
      </vt:variant>
      <vt:variant>
        <vt:i4>0</vt:i4>
      </vt:variant>
      <vt:variant>
        <vt:i4>5</vt:i4>
      </vt:variant>
      <vt:variant>
        <vt:lpwstr/>
      </vt:variant>
      <vt:variant>
        <vt:lpwstr>_Toc387649919</vt:lpwstr>
      </vt:variant>
      <vt:variant>
        <vt:i4>1114169</vt:i4>
      </vt:variant>
      <vt:variant>
        <vt:i4>169</vt:i4>
      </vt:variant>
      <vt:variant>
        <vt:i4>0</vt:i4>
      </vt:variant>
      <vt:variant>
        <vt:i4>5</vt:i4>
      </vt:variant>
      <vt:variant>
        <vt:lpwstr/>
      </vt:variant>
      <vt:variant>
        <vt:lpwstr>_Toc387649918</vt:lpwstr>
      </vt:variant>
      <vt:variant>
        <vt:i4>1114169</vt:i4>
      </vt:variant>
      <vt:variant>
        <vt:i4>163</vt:i4>
      </vt:variant>
      <vt:variant>
        <vt:i4>0</vt:i4>
      </vt:variant>
      <vt:variant>
        <vt:i4>5</vt:i4>
      </vt:variant>
      <vt:variant>
        <vt:lpwstr/>
      </vt:variant>
      <vt:variant>
        <vt:lpwstr>_Toc387649917</vt:lpwstr>
      </vt:variant>
      <vt:variant>
        <vt:i4>1114169</vt:i4>
      </vt:variant>
      <vt:variant>
        <vt:i4>157</vt:i4>
      </vt:variant>
      <vt:variant>
        <vt:i4>0</vt:i4>
      </vt:variant>
      <vt:variant>
        <vt:i4>5</vt:i4>
      </vt:variant>
      <vt:variant>
        <vt:lpwstr/>
      </vt:variant>
      <vt:variant>
        <vt:lpwstr>_Toc387649916</vt:lpwstr>
      </vt:variant>
      <vt:variant>
        <vt:i4>1114169</vt:i4>
      </vt:variant>
      <vt:variant>
        <vt:i4>151</vt:i4>
      </vt:variant>
      <vt:variant>
        <vt:i4>0</vt:i4>
      </vt:variant>
      <vt:variant>
        <vt:i4>5</vt:i4>
      </vt:variant>
      <vt:variant>
        <vt:lpwstr/>
      </vt:variant>
      <vt:variant>
        <vt:lpwstr>_Toc387649915</vt:lpwstr>
      </vt:variant>
      <vt:variant>
        <vt:i4>1114169</vt:i4>
      </vt:variant>
      <vt:variant>
        <vt:i4>145</vt:i4>
      </vt:variant>
      <vt:variant>
        <vt:i4>0</vt:i4>
      </vt:variant>
      <vt:variant>
        <vt:i4>5</vt:i4>
      </vt:variant>
      <vt:variant>
        <vt:lpwstr/>
      </vt:variant>
      <vt:variant>
        <vt:lpwstr>_Toc387649914</vt:lpwstr>
      </vt:variant>
      <vt:variant>
        <vt:i4>1114169</vt:i4>
      </vt:variant>
      <vt:variant>
        <vt:i4>139</vt:i4>
      </vt:variant>
      <vt:variant>
        <vt:i4>0</vt:i4>
      </vt:variant>
      <vt:variant>
        <vt:i4>5</vt:i4>
      </vt:variant>
      <vt:variant>
        <vt:lpwstr/>
      </vt:variant>
      <vt:variant>
        <vt:lpwstr>_Toc387649913</vt:lpwstr>
      </vt:variant>
      <vt:variant>
        <vt:i4>1114169</vt:i4>
      </vt:variant>
      <vt:variant>
        <vt:i4>133</vt:i4>
      </vt:variant>
      <vt:variant>
        <vt:i4>0</vt:i4>
      </vt:variant>
      <vt:variant>
        <vt:i4>5</vt:i4>
      </vt:variant>
      <vt:variant>
        <vt:lpwstr/>
      </vt:variant>
      <vt:variant>
        <vt:lpwstr>_Toc387649912</vt:lpwstr>
      </vt:variant>
      <vt:variant>
        <vt:i4>1114169</vt:i4>
      </vt:variant>
      <vt:variant>
        <vt:i4>127</vt:i4>
      </vt:variant>
      <vt:variant>
        <vt:i4>0</vt:i4>
      </vt:variant>
      <vt:variant>
        <vt:i4>5</vt:i4>
      </vt:variant>
      <vt:variant>
        <vt:lpwstr/>
      </vt:variant>
      <vt:variant>
        <vt:lpwstr>_Toc387649911</vt:lpwstr>
      </vt:variant>
      <vt:variant>
        <vt:i4>1114169</vt:i4>
      </vt:variant>
      <vt:variant>
        <vt:i4>121</vt:i4>
      </vt:variant>
      <vt:variant>
        <vt:i4>0</vt:i4>
      </vt:variant>
      <vt:variant>
        <vt:i4>5</vt:i4>
      </vt:variant>
      <vt:variant>
        <vt:lpwstr/>
      </vt:variant>
      <vt:variant>
        <vt:lpwstr>_Toc387649910</vt:lpwstr>
      </vt:variant>
      <vt:variant>
        <vt:i4>1048633</vt:i4>
      </vt:variant>
      <vt:variant>
        <vt:i4>115</vt:i4>
      </vt:variant>
      <vt:variant>
        <vt:i4>0</vt:i4>
      </vt:variant>
      <vt:variant>
        <vt:i4>5</vt:i4>
      </vt:variant>
      <vt:variant>
        <vt:lpwstr/>
      </vt:variant>
      <vt:variant>
        <vt:lpwstr>_Toc387649909</vt:lpwstr>
      </vt:variant>
      <vt:variant>
        <vt:i4>1048633</vt:i4>
      </vt:variant>
      <vt:variant>
        <vt:i4>109</vt:i4>
      </vt:variant>
      <vt:variant>
        <vt:i4>0</vt:i4>
      </vt:variant>
      <vt:variant>
        <vt:i4>5</vt:i4>
      </vt:variant>
      <vt:variant>
        <vt:lpwstr/>
      </vt:variant>
      <vt:variant>
        <vt:lpwstr>_Toc387649908</vt:lpwstr>
      </vt:variant>
      <vt:variant>
        <vt:i4>1048633</vt:i4>
      </vt:variant>
      <vt:variant>
        <vt:i4>103</vt:i4>
      </vt:variant>
      <vt:variant>
        <vt:i4>0</vt:i4>
      </vt:variant>
      <vt:variant>
        <vt:i4>5</vt:i4>
      </vt:variant>
      <vt:variant>
        <vt:lpwstr/>
      </vt:variant>
      <vt:variant>
        <vt:lpwstr>_Toc387649907</vt:lpwstr>
      </vt:variant>
      <vt:variant>
        <vt:i4>1048633</vt:i4>
      </vt:variant>
      <vt:variant>
        <vt:i4>97</vt:i4>
      </vt:variant>
      <vt:variant>
        <vt:i4>0</vt:i4>
      </vt:variant>
      <vt:variant>
        <vt:i4>5</vt:i4>
      </vt:variant>
      <vt:variant>
        <vt:lpwstr/>
      </vt:variant>
      <vt:variant>
        <vt:lpwstr>_Toc387649906</vt:lpwstr>
      </vt:variant>
      <vt:variant>
        <vt:i4>1048633</vt:i4>
      </vt:variant>
      <vt:variant>
        <vt:i4>91</vt:i4>
      </vt:variant>
      <vt:variant>
        <vt:i4>0</vt:i4>
      </vt:variant>
      <vt:variant>
        <vt:i4>5</vt:i4>
      </vt:variant>
      <vt:variant>
        <vt:lpwstr/>
      </vt:variant>
      <vt:variant>
        <vt:lpwstr>_Toc387649905</vt:lpwstr>
      </vt:variant>
      <vt:variant>
        <vt:i4>1048633</vt:i4>
      </vt:variant>
      <vt:variant>
        <vt:i4>85</vt:i4>
      </vt:variant>
      <vt:variant>
        <vt:i4>0</vt:i4>
      </vt:variant>
      <vt:variant>
        <vt:i4>5</vt:i4>
      </vt:variant>
      <vt:variant>
        <vt:lpwstr/>
      </vt:variant>
      <vt:variant>
        <vt:lpwstr>_Toc387649904</vt:lpwstr>
      </vt:variant>
      <vt:variant>
        <vt:i4>1048633</vt:i4>
      </vt:variant>
      <vt:variant>
        <vt:i4>79</vt:i4>
      </vt:variant>
      <vt:variant>
        <vt:i4>0</vt:i4>
      </vt:variant>
      <vt:variant>
        <vt:i4>5</vt:i4>
      </vt:variant>
      <vt:variant>
        <vt:lpwstr/>
      </vt:variant>
      <vt:variant>
        <vt:lpwstr>_Toc387649903</vt:lpwstr>
      </vt:variant>
      <vt:variant>
        <vt:i4>1048633</vt:i4>
      </vt:variant>
      <vt:variant>
        <vt:i4>73</vt:i4>
      </vt:variant>
      <vt:variant>
        <vt:i4>0</vt:i4>
      </vt:variant>
      <vt:variant>
        <vt:i4>5</vt:i4>
      </vt:variant>
      <vt:variant>
        <vt:lpwstr/>
      </vt:variant>
      <vt:variant>
        <vt:lpwstr>_Toc387649902</vt:lpwstr>
      </vt:variant>
      <vt:variant>
        <vt:i4>1048633</vt:i4>
      </vt:variant>
      <vt:variant>
        <vt:i4>67</vt:i4>
      </vt:variant>
      <vt:variant>
        <vt:i4>0</vt:i4>
      </vt:variant>
      <vt:variant>
        <vt:i4>5</vt:i4>
      </vt:variant>
      <vt:variant>
        <vt:lpwstr/>
      </vt:variant>
      <vt:variant>
        <vt:lpwstr>_Toc387649901</vt:lpwstr>
      </vt:variant>
      <vt:variant>
        <vt:i4>1048633</vt:i4>
      </vt:variant>
      <vt:variant>
        <vt:i4>61</vt:i4>
      </vt:variant>
      <vt:variant>
        <vt:i4>0</vt:i4>
      </vt:variant>
      <vt:variant>
        <vt:i4>5</vt:i4>
      </vt:variant>
      <vt:variant>
        <vt:lpwstr/>
      </vt:variant>
      <vt:variant>
        <vt:lpwstr>_Toc387649900</vt:lpwstr>
      </vt:variant>
      <vt:variant>
        <vt:i4>1638456</vt:i4>
      </vt:variant>
      <vt:variant>
        <vt:i4>55</vt:i4>
      </vt:variant>
      <vt:variant>
        <vt:i4>0</vt:i4>
      </vt:variant>
      <vt:variant>
        <vt:i4>5</vt:i4>
      </vt:variant>
      <vt:variant>
        <vt:lpwstr/>
      </vt:variant>
      <vt:variant>
        <vt:lpwstr>_Toc387649899</vt:lpwstr>
      </vt:variant>
      <vt:variant>
        <vt:i4>1638456</vt:i4>
      </vt:variant>
      <vt:variant>
        <vt:i4>49</vt:i4>
      </vt:variant>
      <vt:variant>
        <vt:i4>0</vt:i4>
      </vt:variant>
      <vt:variant>
        <vt:i4>5</vt:i4>
      </vt:variant>
      <vt:variant>
        <vt:lpwstr/>
      </vt:variant>
      <vt:variant>
        <vt:lpwstr>_Toc387649898</vt:lpwstr>
      </vt:variant>
      <vt:variant>
        <vt:i4>1638456</vt:i4>
      </vt:variant>
      <vt:variant>
        <vt:i4>43</vt:i4>
      </vt:variant>
      <vt:variant>
        <vt:i4>0</vt:i4>
      </vt:variant>
      <vt:variant>
        <vt:i4>5</vt:i4>
      </vt:variant>
      <vt:variant>
        <vt:lpwstr/>
      </vt:variant>
      <vt:variant>
        <vt:lpwstr>_Toc387649897</vt:lpwstr>
      </vt:variant>
      <vt:variant>
        <vt:i4>1638456</vt:i4>
      </vt:variant>
      <vt:variant>
        <vt:i4>37</vt:i4>
      </vt:variant>
      <vt:variant>
        <vt:i4>0</vt:i4>
      </vt:variant>
      <vt:variant>
        <vt:i4>5</vt:i4>
      </vt:variant>
      <vt:variant>
        <vt:lpwstr/>
      </vt:variant>
      <vt:variant>
        <vt:lpwstr>_Toc387649896</vt:lpwstr>
      </vt:variant>
      <vt:variant>
        <vt:i4>1638456</vt:i4>
      </vt:variant>
      <vt:variant>
        <vt:i4>31</vt:i4>
      </vt:variant>
      <vt:variant>
        <vt:i4>0</vt:i4>
      </vt:variant>
      <vt:variant>
        <vt:i4>5</vt:i4>
      </vt:variant>
      <vt:variant>
        <vt:lpwstr/>
      </vt:variant>
      <vt:variant>
        <vt:lpwstr>_Toc387649895</vt:lpwstr>
      </vt:variant>
      <vt:variant>
        <vt:i4>1638456</vt:i4>
      </vt:variant>
      <vt:variant>
        <vt:i4>25</vt:i4>
      </vt:variant>
      <vt:variant>
        <vt:i4>0</vt:i4>
      </vt:variant>
      <vt:variant>
        <vt:i4>5</vt:i4>
      </vt:variant>
      <vt:variant>
        <vt:lpwstr/>
      </vt:variant>
      <vt:variant>
        <vt:lpwstr>_Toc387649894</vt:lpwstr>
      </vt:variant>
      <vt:variant>
        <vt:i4>1638456</vt:i4>
      </vt:variant>
      <vt:variant>
        <vt:i4>19</vt:i4>
      </vt:variant>
      <vt:variant>
        <vt:i4>0</vt:i4>
      </vt:variant>
      <vt:variant>
        <vt:i4>5</vt:i4>
      </vt:variant>
      <vt:variant>
        <vt:lpwstr/>
      </vt:variant>
      <vt:variant>
        <vt:lpwstr>_Toc387649893</vt:lpwstr>
      </vt:variant>
      <vt:variant>
        <vt:i4>1638456</vt:i4>
      </vt:variant>
      <vt:variant>
        <vt:i4>13</vt:i4>
      </vt:variant>
      <vt:variant>
        <vt:i4>0</vt:i4>
      </vt:variant>
      <vt:variant>
        <vt:i4>5</vt:i4>
      </vt:variant>
      <vt:variant>
        <vt:lpwstr/>
      </vt:variant>
      <vt:variant>
        <vt:lpwstr>_Toc387649892</vt:lpwstr>
      </vt:variant>
      <vt:variant>
        <vt:i4>5701639</vt:i4>
      </vt:variant>
      <vt:variant>
        <vt:i4>53703</vt:i4>
      </vt:variant>
      <vt:variant>
        <vt:i4>1029</vt:i4>
      </vt:variant>
      <vt:variant>
        <vt:i4>1</vt:i4>
      </vt:variant>
      <vt:variant>
        <vt:lpwstr>http://cache.wists.com/thumbnails/e/b6/eb652273c83ee33d5124c8f654edafcd-orig</vt:lpwstr>
      </vt:variant>
      <vt:variant>
        <vt:lpwstr/>
      </vt:variant>
      <vt:variant>
        <vt:i4>7602288</vt:i4>
      </vt:variant>
      <vt:variant>
        <vt:i4>54251</vt:i4>
      </vt:variant>
      <vt:variant>
        <vt:i4>1030</vt:i4>
      </vt:variant>
      <vt:variant>
        <vt:i4>1</vt:i4>
      </vt:variant>
      <vt:variant>
        <vt:lpwstr>http://www.ecottris.net/images/747pit1.jpg</vt:lpwstr>
      </vt:variant>
      <vt:variant>
        <vt:lpwstr/>
      </vt:variant>
      <vt:variant>
        <vt:i4>5701639</vt:i4>
      </vt:variant>
      <vt:variant>
        <vt:i4>98404</vt:i4>
      </vt:variant>
      <vt:variant>
        <vt:i4>1040</vt:i4>
      </vt:variant>
      <vt:variant>
        <vt:i4>1</vt:i4>
      </vt:variant>
      <vt:variant>
        <vt:lpwstr>http://cache.wists.com/thumbnails/e/b6/eb652273c83ee33d5124c8f654edafcd-orig</vt:lpwstr>
      </vt:variant>
      <vt:variant>
        <vt:lpwstr/>
      </vt:variant>
      <vt:variant>
        <vt:i4>7602288</vt:i4>
      </vt:variant>
      <vt:variant>
        <vt:i4>98952</vt:i4>
      </vt:variant>
      <vt:variant>
        <vt:i4>1041</vt:i4>
      </vt:variant>
      <vt:variant>
        <vt:i4>1</vt:i4>
      </vt:variant>
      <vt:variant>
        <vt:lpwstr>http://www.ecottris.net/images/747pit1.jpg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ECSS-Q-HB-70-23A</dc:title>
  <dc:subject>Materials, mechanical parts and processes obsolescence management handbook</dc:subject>
  <dc:creator>ECSS Executive Secretariat</dc:creator>
  <cp:lastModifiedBy>Klaus Ehrlich</cp:lastModifiedBy>
  <cp:revision>4</cp:revision>
  <cp:lastPrinted>2016-11-08T13:06:00Z</cp:lastPrinted>
  <dcterms:created xsi:type="dcterms:W3CDTF">2017-11-22T14:39:00Z</dcterms:created>
  <dcterms:modified xsi:type="dcterms:W3CDTF">2017-11-22T15:33:00Z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Discipline">
    <vt:lpwstr>Space product assurance</vt:lpwstr>
  </property>
  <property fmtid="{D5CDD505-2E9C-101B-9397-08002B2CF9AE}" pid="3" name="ECSS Handbook number">
    <vt:lpwstr>ECSS-Q-HB-70-23A</vt:lpwstr>
  </property>
  <property fmtid="{D5CDD505-2E9C-101B-9397-08002B2CF9AE}" pid="4" name="ECSS Handbook Issue Date">
    <vt:lpwstr>20 November 2017</vt:lpwstr>
  </property>
  <property fmtid="{D5CDD505-2E9C-101B-9397-08002B2CF9AE}" pid="5" name="ECSS Working Group">
    <vt:lpwstr>ECSS-Q-HB-70-23A</vt:lpwstr>
  </property>
  <property fmtid="{D5CDD505-2E9C-101B-9397-08002B2CF9AE}" pid="6" name="ContentTypeId">
    <vt:lpwstr>0x0101001557868DBA160749A1A741F8318C99C5004540A635504CAD4792E1D59D76990B9A</vt:lpwstr>
  </property>
  <property fmtid="{D5CDD505-2E9C-101B-9397-08002B2CF9AE}" pid="7" name="_dlc_DocIdItemGuid">
    <vt:lpwstr>7ee479e7-3431-4b79-9de4-51911c2b3ca1</vt:lpwstr>
  </property>
</Properties>
</file>