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34AB2" w:rsidRDefault="00734AB2" w:rsidP="002D632F">
      <w:pPr>
        <w:pStyle w:val="graphic"/>
      </w:pPr>
      <w:r w:rsidRPr="00C56346">
        <w:fldChar w:fldCharType="begin"/>
      </w:r>
      <w:r w:rsidRPr="00C56346">
        <w:instrText xml:space="preserve">  </w:instrText>
      </w:r>
      <w:r w:rsidRPr="00C56346">
        <w:fldChar w:fldCharType="end"/>
      </w:r>
      <w:r w:rsidR="00E83109">
        <w:rPr>
          <w:noProof/>
          <w:lang w:val="en-GB"/>
        </w:rPr>
        <w:drawing>
          <wp:inline distT="0" distB="0" distL="0" distR="0" wp14:anchorId="7CE509EB" wp14:editId="79BA6544">
            <wp:extent cx="4297680" cy="2590800"/>
            <wp:effectExtent l="0" t="0" r="762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p>
    <w:p w:rsidR="00681322" w:rsidRDefault="00E83109" w:rsidP="0072362D">
      <w:pPr>
        <w:pStyle w:val="DocumentTitle"/>
        <w:pBdr>
          <w:bottom w:val="single" w:sz="48" w:space="1" w:color="3366FF"/>
        </w:pBdr>
      </w:pPr>
      <w:r>
        <w:rPr>
          <w:noProof/>
        </w:rPr>
        <mc:AlternateContent>
          <mc:Choice Requires="wps">
            <w:drawing>
              <wp:anchor distT="0" distB="0" distL="114300" distR="114300" simplePos="0" relativeHeight="251658240" behindDoc="0" locked="1" layoutInCell="1" allowOverlap="1" wp14:anchorId="7ECBED4B" wp14:editId="705B3F5E">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81A" w:rsidRPr="0074577B" w:rsidRDefault="001E781A" w:rsidP="0074577B">
                            <w:pPr>
                              <w:jc w:val="right"/>
                              <w:rPr>
                                <w:rFonts w:ascii="Arial" w:hAnsi="Arial" w:cs="Arial"/>
                                <w:b/>
                              </w:rPr>
                            </w:pPr>
                            <w:r w:rsidRPr="0074577B">
                              <w:rPr>
                                <w:rFonts w:ascii="Arial" w:hAnsi="Arial" w:cs="Arial"/>
                                <w:b/>
                              </w:rPr>
                              <w:t>ECSS Secretariat</w:t>
                            </w:r>
                          </w:p>
                          <w:p w:rsidR="001E781A" w:rsidRPr="0074577B" w:rsidRDefault="001E781A" w:rsidP="0074577B">
                            <w:pPr>
                              <w:jc w:val="right"/>
                              <w:rPr>
                                <w:rFonts w:ascii="Arial" w:hAnsi="Arial" w:cs="Arial"/>
                                <w:b/>
                              </w:rPr>
                            </w:pPr>
                            <w:r w:rsidRPr="0074577B">
                              <w:rPr>
                                <w:rFonts w:ascii="Arial" w:hAnsi="Arial" w:cs="Arial"/>
                                <w:b/>
                              </w:rPr>
                              <w:t>ESA-ESTEC</w:t>
                            </w:r>
                          </w:p>
                          <w:p w:rsidR="001E781A" w:rsidRPr="0074577B" w:rsidRDefault="001E781A" w:rsidP="0074577B">
                            <w:pPr>
                              <w:jc w:val="right"/>
                              <w:rPr>
                                <w:rFonts w:ascii="Arial" w:hAnsi="Arial" w:cs="Arial"/>
                                <w:b/>
                              </w:rPr>
                            </w:pPr>
                            <w:r w:rsidRPr="0074577B">
                              <w:rPr>
                                <w:rFonts w:ascii="Arial" w:hAnsi="Arial" w:cs="Arial"/>
                                <w:b/>
                              </w:rPr>
                              <w:t>Requirements &amp; Standards Division</w:t>
                            </w:r>
                          </w:p>
                          <w:p w:rsidR="001E781A" w:rsidRPr="0074577B" w:rsidRDefault="001E781A" w:rsidP="0074577B">
                            <w:pPr>
                              <w:jc w:val="right"/>
                              <w:rPr>
                                <w:rFonts w:ascii="Arial" w:hAnsi="Arial" w:cs="Arial"/>
                                <w:b/>
                              </w:rPr>
                            </w:pPr>
                            <w:r w:rsidRPr="0074577B">
                              <w:rPr>
                                <w:rFonts w:ascii="Arial" w:hAnsi="Arial" w:cs="Arial"/>
                                <w:b/>
                              </w:rPr>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OV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sRUKyKN7J6Aekq&#10;CcoCfcLAg0Uj1Q+MBhgeGRYw3TBqPwoQfxJadSLjNiSeR7BR55bNuYWKEoAybDCaliszzafnXvFt&#10;A3Gm5ybkHTyYmjstn3LaPzMYD47SfpTZ+XO+d16ngbv8DQ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C4IZOV&#10;tAIAALgFAAAOAAAAAAAAAAAAAAAAAC4CAABkcnMvZTJvRG9jLnhtbFBLAQItABQABgAIAAAAIQA9&#10;+ERh5QAAAA4BAAAPAAAAAAAAAAAAAAAAAA4FAABkcnMvZG93bnJldi54bWxQSwUGAAAAAAQABADz&#10;AAAAIAYAAAAA&#10;" filled="f" stroked="f">
                <v:textbox>
                  <w:txbxContent>
                    <w:p w:rsidR="001E781A" w:rsidRPr="0074577B" w:rsidRDefault="001E781A" w:rsidP="0074577B">
                      <w:pPr>
                        <w:jc w:val="right"/>
                        <w:rPr>
                          <w:rFonts w:ascii="Arial" w:hAnsi="Arial" w:cs="Arial"/>
                          <w:b/>
                        </w:rPr>
                      </w:pPr>
                      <w:r w:rsidRPr="0074577B">
                        <w:rPr>
                          <w:rFonts w:ascii="Arial" w:hAnsi="Arial" w:cs="Arial"/>
                          <w:b/>
                        </w:rPr>
                        <w:t>ECSS Secretariat</w:t>
                      </w:r>
                    </w:p>
                    <w:p w:rsidR="001E781A" w:rsidRPr="0074577B" w:rsidRDefault="001E781A" w:rsidP="0074577B">
                      <w:pPr>
                        <w:jc w:val="right"/>
                        <w:rPr>
                          <w:rFonts w:ascii="Arial" w:hAnsi="Arial" w:cs="Arial"/>
                          <w:b/>
                        </w:rPr>
                      </w:pPr>
                      <w:r w:rsidRPr="0074577B">
                        <w:rPr>
                          <w:rFonts w:ascii="Arial" w:hAnsi="Arial" w:cs="Arial"/>
                          <w:b/>
                        </w:rPr>
                        <w:t>ESA-ESTEC</w:t>
                      </w:r>
                    </w:p>
                    <w:p w:rsidR="001E781A" w:rsidRPr="0074577B" w:rsidRDefault="001E781A" w:rsidP="0074577B">
                      <w:pPr>
                        <w:jc w:val="right"/>
                        <w:rPr>
                          <w:rFonts w:ascii="Arial" w:hAnsi="Arial" w:cs="Arial"/>
                          <w:b/>
                        </w:rPr>
                      </w:pPr>
                      <w:r w:rsidRPr="0074577B">
                        <w:rPr>
                          <w:rFonts w:ascii="Arial" w:hAnsi="Arial" w:cs="Arial"/>
                          <w:b/>
                        </w:rPr>
                        <w:t>Requirements &amp; Standards Division</w:t>
                      </w:r>
                    </w:p>
                    <w:p w:rsidR="001E781A" w:rsidRPr="0074577B" w:rsidRDefault="001E781A" w:rsidP="0074577B">
                      <w:pPr>
                        <w:jc w:val="right"/>
                        <w:rPr>
                          <w:rFonts w:ascii="Arial" w:hAnsi="Arial" w:cs="Arial"/>
                          <w:b/>
                        </w:rPr>
                      </w:pPr>
                      <w:r w:rsidRPr="0074577B">
                        <w:rPr>
                          <w:rFonts w:ascii="Arial" w:hAnsi="Arial" w:cs="Arial"/>
                          <w:b/>
                        </w:rPr>
                        <w:t>Noordwijk, The Netherlands</w:t>
                      </w:r>
                    </w:p>
                  </w:txbxContent>
                </v:textbox>
                <w10:wrap type="square" anchorx="page" anchory="page"/>
                <w10:anchorlock/>
              </v:shape>
            </w:pict>
          </mc:Fallback>
        </mc:AlternateContent>
      </w:r>
      <w:fldSimple w:instr=" DOCPROPERTY  &quot;ECSS Discipline&quot;  \* MERGEFORMAT ">
        <w:r w:rsidR="00F718AB">
          <w:t>Space product assurance</w:t>
        </w:r>
      </w:fldSimple>
    </w:p>
    <w:p w:rsidR="00AE0CE6" w:rsidRDefault="000F0264" w:rsidP="0094131C">
      <w:pPr>
        <w:pStyle w:val="Subtitle"/>
      </w:pPr>
      <w:fldSimple w:instr=" SUBJECT  \* FirstCap  \* MERGEFORMAT ">
        <w:r w:rsidR="00F718AB">
          <w:t>Durability testing of coatings</w:t>
        </w:r>
      </w:fldSimple>
    </w:p>
    <w:p w:rsidR="00793720" w:rsidRPr="007E5D58" w:rsidRDefault="00141264" w:rsidP="00480C53">
      <w:pPr>
        <w:pStyle w:val="paragraph"/>
        <w:pageBreakBefore/>
        <w:spacing w:before="1560"/>
        <w:ind w:left="0"/>
        <w:rPr>
          <w:rFonts w:ascii="Arial" w:hAnsi="Arial" w:cs="Arial"/>
          <w:b/>
        </w:rPr>
      </w:pPr>
      <w:r w:rsidRPr="007E5D58">
        <w:rPr>
          <w:rFonts w:ascii="Arial" w:hAnsi="Arial" w:cs="Arial"/>
          <w:b/>
        </w:rPr>
        <w:lastRenderedPageBreak/>
        <w:t>Foreword</w:t>
      </w:r>
    </w:p>
    <w:p w:rsidR="00B33581" w:rsidRDefault="00B33581" w:rsidP="00E326C5">
      <w:pPr>
        <w:pStyle w:val="paragraph"/>
        <w:ind w:left="0"/>
      </w:pPr>
      <w:r>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B33581" w:rsidRDefault="00B33581" w:rsidP="00E326C5">
      <w:pPr>
        <w:pStyle w:val="paragraph"/>
        <w:ind w:left="0"/>
      </w:pPr>
      <w:r>
        <w:t xml:space="preserve">This Standard has been prepared by the </w:t>
      </w:r>
      <w:fldSimple w:instr=" DOCPROPERTY  &quot;ECSS Working Group&quot;  \* MERGEFORMAT ">
        <w:r w:rsidR="00F718AB">
          <w:t>ECSS-Q-ST-70-17C</w:t>
        </w:r>
      </w:fldSimple>
      <w:r w:rsidR="006B79C0">
        <w:t xml:space="preserve"> Working </w:t>
      </w:r>
      <w:r>
        <w:t>Group, reviewed by the ECSS</w:t>
      </w:r>
      <w:r w:rsidR="00793720">
        <w:t xml:space="preserve"> </w:t>
      </w:r>
      <w:r>
        <w:t>Executive Secretariat and approved by the ECSS Technical Authority.</w:t>
      </w:r>
    </w:p>
    <w:p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546F28">
        <w:t>S</w:t>
      </w:r>
      <w:r w:rsidRPr="00546F28">
        <w:t>tandard,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t>ESA Requirements and Standards Division</w:t>
      </w:r>
    </w:p>
    <w:p w:rsidR="00793720" w:rsidRPr="00870A3D" w:rsidRDefault="00793720" w:rsidP="00EA050E">
      <w:pPr>
        <w:tabs>
          <w:tab w:val="left" w:pos="1560"/>
        </w:tabs>
        <w:rPr>
          <w:sz w:val="20"/>
          <w:szCs w:val="22"/>
          <w:lang w:val="nl-NL"/>
        </w:rPr>
      </w:pPr>
      <w:r w:rsidRPr="00EA050E">
        <w:rPr>
          <w:sz w:val="20"/>
          <w:szCs w:val="22"/>
        </w:rPr>
        <w:tab/>
      </w:r>
      <w:r w:rsidRPr="00870A3D">
        <w:rPr>
          <w:sz w:val="20"/>
          <w:szCs w:val="22"/>
          <w:lang w:val="nl-NL"/>
        </w:rPr>
        <w:t>ESTEC, P.O. Box 299,</w:t>
      </w:r>
    </w:p>
    <w:p w:rsidR="00793720" w:rsidRPr="00870A3D" w:rsidRDefault="00793720" w:rsidP="00EA050E">
      <w:pPr>
        <w:tabs>
          <w:tab w:val="left" w:pos="1560"/>
        </w:tabs>
        <w:rPr>
          <w:sz w:val="20"/>
          <w:szCs w:val="22"/>
          <w:lang w:val="nl-NL"/>
        </w:rPr>
      </w:pPr>
      <w:r w:rsidRPr="00870A3D">
        <w:rPr>
          <w:sz w:val="20"/>
          <w:szCs w:val="22"/>
          <w:lang w:val="nl-NL"/>
        </w:rPr>
        <w:tab/>
        <w:t>2200 AG Noordwijk</w:t>
      </w:r>
    </w:p>
    <w:p w:rsidR="00793720" w:rsidRPr="00EA050E" w:rsidRDefault="00793720" w:rsidP="00EA050E">
      <w:pPr>
        <w:tabs>
          <w:tab w:val="left" w:pos="1560"/>
        </w:tabs>
        <w:rPr>
          <w:sz w:val="20"/>
          <w:szCs w:val="22"/>
        </w:rPr>
      </w:pPr>
      <w:r w:rsidRPr="00870A3D">
        <w:rPr>
          <w:sz w:val="20"/>
          <w:szCs w:val="22"/>
          <w:lang w:val="nl-NL"/>
        </w:rPr>
        <w:tab/>
      </w:r>
      <w:r w:rsidRPr="00EA050E">
        <w:rPr>
          <w:sz w:val="20"/>
          <w:szCs w:val="22"/>
        </w:rPr>
        <w:t>The Netherlands</w:t>
      </w:r>
    </w:p>
    <w:p w:rsidR="00793720" w:rsidRPr="00EA050E" w:rsidRDefault="00B609BC" w:rsidP="00EA050E">
      <w:pPr>
        <w:tabs>
          <w:tab w:val="left" w:pos="1560"/>
        </w:tabs>
        <w:rPr>
          <w:sz w:val="20"/>
          <w:szCs w:val="22"/>
        </w:rPr>
      </w:pPr>
      <w:r>
        <w:rPr>
          <w:sz w:val="20"/>
          <w:szCs w:val="22"/>
        </w:rPr>
        <w:t xml:space="preserve">Copyright: </w:t>
      </w:r>
      <w:r>
        <w:rPr>
          <w:sz w:val="20"/>
          <w:szCs w:val="22"/>
        </w:rPr>
        <w:tab/>
        <w:t>201</w:t>
      </w:r>
      <w:r w:rsidR="00F718AB">
        <w:rPr>
          <w:sz w:val="20"/>
          <w:szCs w:val="22"/>
        </w:rPr>
        <w:t>8</w:t>
      </w:r>
      <w:r w:rsidR="00793720" w:rsidRPr="00EA050E">
        <w:rPr>
          <w:sz w:val="20"/>
          <w:szCs w:val="22"/>
        </w:rPr>
        <w:t>© by the European Space Agency for the members of ECSS</w:t>
      </w:r>
    </w:p>
    <w:p w:rsidR="003B3CAA" w:rsidRDefault="003B3CAA" w:rsidP="003B3CAA">
      <w:pPr>
        <w:pStyle w:val="Heading0"/>
      </w:pPr>
      <w:bookmarkStart w:id="1" w:name="_Toc191723605"/>
      <w:bookmarkStart w:id="2" w:name="_Toc501439602"/>
      <w:r>
        <w:lastRenderedPageBreak/>
        <w:t>Change log</w:t>
      </w:r>
      <w:bookmarkEnd w:id="1"/>
      <w:bookmarkEnd w:id="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6791"/>
      </w:tblGrid>
      <w:tr w:rsidR="00077147" w:rsidRPr="003C26F8" w:rsidTr="00B36034">
        <w:tc>
          <w:tcPr>
            <w:tcW w:w="2349" w:type="dxa"/>
            <w:shd w:val="clear" w:color="auto" w:fill="auto"/>
          </w:tcPr>
          <w:p w:rsidR="00B36034" w:rsidRDefault="000F0264" w:rsidP="00B36034">
            <w:pPr>
              <w:pStyle w:val="TablecellLEFT"/>
            </w:pPr>
            <w:fldSimple w:instr=" DOCPROPERTY  &quot;ECSS Standard Number&quot;  \* MERGEFORMAT ">
              <w:r w:rsidR="00F718AB">
                <w:t>ECSS-Q-ST-70-17C</w:t>
              </w:r>
            </w:fldSimple>
          </w:p>
          <w:p w:rsidR="00077147" w:rsidRPr="00EE3004" w:rsidRDefault="000F0264" w:rsidP="00B36034">
            <w:pPr>
              <w:pStyle w:val="TablecellLEFT"/>
            </w:pPr>
            <w:fldSimple w:instr=" DOCPROPERTY  &quot;ECSS Standard Issue Date&quot;  \* MERGEFORMAT ">
              <w:r w:rsidR="00F718AB">
                <w:t>1 February 2018</w:t>
              </w:r>
            </w:fldSimple>
          </w:p>
        </w:tc>
        <w:tc>
          <w:tcPr>
            <w:tcW w:w="6791" w:type="dxa"/>
            <w:shd w:val="clear" w:color="auto" w:fill="auto"/>
          </w:tcPr>
          <w:p w:rsidR="00627E9C" w:rsidRPr="00EE3004" w:rsidRDefault="00F718AB" w:rsidP="008E78D3">
            <w:pPr>
              <w:pStyle w:val="TablecellLEFT"/>
            </w:pPr>
            <w:r>
              <w:t>First issue</w:t>
            </w:r>
          </w:p>
        </w:tc>
      </w:tr>
    </w:tbl>
    <w:p w:rsidR="0094131C" w:rsidRDefault="0094131C"/>
    <w:p w:rsidR="0097265D" w:rsidRDefault="0097265D" w:rsidP="001F51B7">
      <w:pPr>
        <w:pStyle w:val="Contents"/>
      </w:pPr>
      <w:bookmarkStart w:id="3" w:name="_Toc191723606"/>
      <w:r>
        <w:lastRenderedPageBreak/>
        <w:t>Table of contents</w:t>
      </w:r>
      <w:bookmarkEnd w:id="3"/>
    </w:p>
    <w:p w:rsidR="00F718AB" w:rsidRDefault="00D908FA">
      <w:pPr>
        <w:pStyle w:val="TOC1"/>
        <w:rPr>
          <w:rFonts w:asciiTheme="minorHAnsi" w:eastAsiaTheme="minorEastAsia" w:hAnsiTheme="minorHAnsi" w:cstheme="minorBidi"/>
          <w:b w:val="0"/>
          <w:sz w:val="22"/>
          <w:szCs w:val="22"/>
        </w:rPr>
      </w:pPr>
      <w:r>
        <w:rPr>
          <w:b w:val="0"/>
        </w:rPr>
        <w:fldChar w:fldCharType="begin"/>
      </w:r>
      <w:r>
        <w:rPr>
          <w:b w:val="0"/>
        </w:rPr>
        <w:instrText xml:space="preserve"> TOC \o "3-3" \h \z \t "Heading 1,1,Heading 2,2,Heading 0,1,Annex1,1,Annex2,2,Annex3,3" </w:instrText>
      </w:r>
      <w:r>
        <w:rPr>
          <w:b w:val="0"/>
        </w:rPr>
        <w:fldChar w:fldCharType="separate"/>
      </w:r>
      <w:hyperlink w:anchor="_Toc501439602" w:history="1">
        <w:r w:rsidR="00F718AB" w:rsidRPr="0013186D">
          <w:rPr>
            <w:rStyle w:val="Hyperlink"/>
          </w:rPr>
          <w:t>Change log</w:t>
        </w:r>
        <w:r w:rsidR="00F718AB">
          <w:rPr>
            <w:webHidden/>
          </w:rPr>
          <w:tab/>
        </w:r>
        <w:r w:rsidR="00F718AB">
          <w:rPr>
            <w:webHidden/>
          </w:rPr>
          <w:fldChar w:fldCharType="begin"/>
        </w:r>
        <w:r w:rsidR="00F718AB">
          <w:rPr>
            <w:webHidden/>
          </w:rPr>
          <w:instrText xml:space="preserve"> PAGEREF _Toc501439602 \h </w:instrText>
        </w:r>
        <w:r w:rsidR="00F718AB">
          <w:rPr>
            <w:webHidden/>
          </w:rPr>
        </w:r>
        <w:r w:rsidR="00F718AB">
          <w:rPr>
            <w:webHidden/>
          </w:rPr>
          <w:fldChar w:fldCharType="separate"/>
        </w:r>
        <w:r w:rsidR="00F718AB">
          <w:rPr>
            <w:webHidden/>
          </w:rPr>
          <w:t>3</w:t>
        </w:r>
        <w:r w:rsidR="00F718AB">
          <w:rPr>
            <w:webHidden/>
          </w:rPr>
          <w:fldChar w:fldCharType="end"/>
        </w:r>
      </w:hyperlink>
    </w:p>
    <w:p w:rsidR="00F718AB" w:rsidRDefault="001B4576">
      <w:pPr>
        <w:pStyle w:val="TOC1"/>
        <w:rPr>
          <w:rFonts w:asciiTheme="minorHAnsi" w:eastAsiaTheme="minorEastAsia" w:hAnsiTheme="minorHAnsi" w:cstheme="minorBidi"/>
          <w:b w:val="0"/>
          <w:sz w:val="22"/>
          <w:szCs w:val="22"/>
        </w:rPr>
      </w:pPr>
      <w:hyperlink w:anchor="_Toc501439603" w:history="1">
        <w:r w:rsidR="00F718AB" w:rsidRPr="0013186D">
          <w:rPr>
            <w:rStyle w:val="Hyperlink"/>
          </w:rPr>
          <w:t>Introduction</w:t>
        </w:r>
        <w:r w:rsidR="00F718AB">
          <w:rPr>
            <w:webHidden/>
          </w:rPr>
          <w:tab/>
        </w:r>
        <w:r w:rsidR="00F718AB">
          <w:rPr>
            <w:webHidden/>
          </w:rPr>
          <w:fldChar w:fldCharType="begin"/>
        </w:r>
        <w:r w:rsidR="00F718AB">
          <w:rPr>
            <w:webHidden/>
          </w:rPr>
          <w:instrText xml:space="preserve"> PAGEREF _Toc501439603 \h </w:instrText>
        </w:r>
        <w:r w:rsidR="00F718AB">
          <w:rPr>
            <w:webHidden/>
          </w:rPr>
        </w:r>
        <w:r w:rsidR="00F718AB">
          <w:rPr>
            <w:webHidden/>
          </w:rPr>
          <w:fldChar w:fldCharType="separate"/>
        </w:r>
        <w:r w:rsidR="00F718AB">
          <w:rPr>
            <w:webHidden/>
          </w:rPr>
          <w:t>7</w:t>
        </w:r>
        <w:r w:rsidR="00F718AB">
          <w:rPr>
            <w:webHidden/>
          </w:rPr>
          <w:fldChar w:fldCharType="end"/>
        </w:r>
      </w:hyperlink>
    </w:p>
    <w:p w:rsidR="00F718AB" w:rsidRDefault="001B4576">
      <w:pPr>
        <w:pStyle w:val="TOC1"/>
        <w:rPr>
          <w:rFonts w:asciiTheme="minorHAnsi" w:eastAsiaTheme="minorEastAsia" w:hAnsiTheme="minorHAnsi" w:cstheme="minorBidi"/>
          <w:b w:val="0"/>
          <w:sz w:val="22"/>
          <w:szCs w:val="22"/>
        </w:rPr>
      </w:pPr>
      <w:hyperlink w:anchor="_Toc501439604" w:history="1">
        <w:r w:rsidR="00F718AB" w:rsidRPr="0013186D">
          <w:rPr>
            <w:rStyle w:val="Hyperlink"/>
          </w:rPr>
          <w:t>1 Scope</w:t>
        </w:r>
        <w:r w:rsidR="00F718AB">
          <w:rPr>
            <w:webHidden/>
          </w:rPr>
          <w:tab/>
        </w:r>
        <w:r w:rsidR="00F718AB">
          <w:rPr>
            <w:webHidden/>
          </w:rPr>
          <w:fldChar w:fldCharType="begin"/>
        </w:r>
        <w:r w:rsidR="00F718AB">
          <w:rPr>
            <w:webHidden/>
          </w:rPr>
          <w:instrText xml:space="preserve"> PAGEREF _Toc501439604 \h </w:instrText>
        </w:r>
        <w:r w:rsidR="00F718AB">
          <w:rPr>
            <w:webHidden/>
          </w:rPr>
        </w:r>
        <w:r w:rsidR="00F718AB">
          <w:rPr>
            <w:webHidden/>
          </w:rPr>
          <w:fldChar w:fldCharType="separate"/>
        </w:r>
        <w:r w:rsidR="00F718AB">
          <w:rPr>
            <w:webHidden/>
          </w:rPr>
          <w:t>8</w:t>
        </w:r>
        <w:r w:rsidR="00F718AB">
          <w:rPr>
            <w:webHidden/>
          </w:rPr>
          <w:fldChar w:fldCharType="end"/>
        </w:r>
      </w:hyperlink>
    </w:p>
    <w:p w:rsidR="00F718AB" w:rsidRDefault="001B4576">
      <w:pPr>
        <w:pStyle w:val="TOC1"/>
        <w:rPr>
          <w:rFonts w:asciiTheme="minorHAnsi" w:eastAsiaTheme="minorEastAsia" w:hAnsiTheme="minorHAnsi" w:cstheme="minorBidi"/>
          <w:b w:val="0"/>
          <w:sz w:val="22"/>
          <w:szCs w:val="22"/>
        </w:rPr>
      </w:pPr>
      <w:hyperlink w:anchor="_Toc501439605" w:history="1">
        <w:r w:rsidR="00F718AB" w:rsidRPr="0013186D">
          <w:rPr>
            <w:rStyle w:val="Hyperlink"/>
          </w:rPr>
          <w:t>2 Normative references</w:t>
        </w:r>
        <w:r w:rsidR="00F718AB">
          <w:rPr>
            <w:webHidden/>
          </w:rPr>
          <w:tab/>
        </w:r>
        <w:r w:rsidR="00F718AB">
          <w:rPr>
            <w:webHidden/>
          </w:rPr>
          <w:fldChar w:fldCharType="begin"/>
        </w:r>
        <w:r w:rsidR="00F718AB">
          <w:rPr>
            <w:webHidden/>
          </w:rPr>
          <w:instrText xml:space="preserve"> PAGEREF _Toc501439605 \h </w:instrText>
        </w:r>
        <w:r w:rsidR="00F718AB">
          <w:rPr>
            <w:webHidden/>
          </w:rPr>
        </w:r>
        <w:r w:rsidR="00F718AB">
          <w:rPr>
            <w:webHidden/>
          </w:rPr>
          <w:fldChar w:fldCharType="separate"/>
        </w:r>
        <w:r w:rsidR="00F718AB">
          <w:rPr>
            <w:webHidden/>
          </w:rPr>
          <w:t>9</w:t>
        </w:r>
        <w:r w:rsidR="00F718AB">
          <w:rPr>
            <w:webHidden/>
          </w:rPr>
          <w:fldChar w:fldCharType="end"/>
        </w:r>
      </w:hyperlink>
    </w:p>
    <w:p w:rsidR="00F718AB" w:rsidRDefault="001B4576">
      <w:pPr>
        <w:pStyle w:val="TOC1"/>
        <w:rPr>
          <w:rFonts w:asciiTheme="minorHAnsi" w:eastAsiaTheme="minorEastAsia" w:hAnsiTheme="minorHAnsi" w:cstheme="minorBidi"/>
          <w:b w:val="0"/>
          <w:sz w:val="22"/>
          <w:szCs w:val="22"/>
        </w:rPr>
      </w:pPr>
      <w:hyperlink w:anchor="_Toc501439606" w:history="1">
        <w:r w:rsidR="00F718AB" w:rsidRPr="0013186D">
          <w:rPr>
            <w:rStyle w:val="Hyperlink"/>
          </w:rPr>
          <w:t>3 Terms, definitions and abbreviated terms</w:t>
        </w:r>
        <w:r w:rsidR="00F718AB">
          <w:rPr>
            <w:webHidden/>
          </w:rPr>
          <w:tab/>
        </w:r>
        <w:r w:rsidR="00F718AB">
          <w:rPr>
            <w:webHidden/>
          </w:rPr>
          <w:fldChar w:fldCharType="begin"/>
        </w:r>
        <w:r w:rsidR="00F718AB">
          <w:rPr>
            <w:webHidden/>
          </w:rPr>
          <w:instrText xml:space="preserve"> PAGEREF _Toc501439606 \h </w:instrText>
        </w:r>
        <w:r w:rsidR="00F718AB">
          <w:rPr>
            <w:webHidden/>
          </w:rPr>
        </w:r>
        <w:r w:rsidR="00F718AB">
          <w:rPr>
            <w:webHidden/>
          </w:rPr>
          <w:fldChar w:fldCharType="separate"/>
        </w:r>
        <w:r w:rsidR="00F718AB">
          <w:rPr>
            <w:webHidden/>
          </w:rPr>
          <w:t>10</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07" w:history="1">
        <w:r w:rsidR="00F718AB" w:rsidRPr="0013186D">
          <w:rPr>
            <w:rStyle w:val="Hyperlink"/>
          </w:rPr>
          <w:t>3.1</w:t>
        </w:r>
        <w:r w:rsidR="00F718AB">
          <w:rPr>
            <w:rFonts w:asciiTheme="minorHAnsi" w:eastAsiaTheme="minorEastAsia" w:hAnsiTheme="minorHAnsi" w:cstheme="minorBidi"/>
          </w:rPr>
          <w:tab/>
        </w:r>
        <w:r w:rsidR="00F718AB" w:rsidRPr="0013186D">
          <w:rPr>
            <w:rStyle w:val="Hyperlink"/>
          </w:rPr>
          <w:t>Terms from other standards</w:t>
        </w:r>
        <w:r w:rsidR="00F718AB">
          <w:rPr>
            <w:webHidden/>
          </w:rPr>
          <w:tab/>
        </w:r>
        <w:r w:rsidR="00F718AB">
          <w:rPr>
            <w:webHidden/>
          </w:rPr>
          <w:fldChar w:fldCharType="begin"/>
        </w:r>
        <w:r w:rsidR="00F718AB">
          <w:rPr>
            <w:webHidden/>
          </w:rPr>
          <w:instrText xml:space="preserve"> PAGEREF _Toc501439607 \h </w:instrText>
        </w:r>
        <w:r w:rsidR="00F718AB">
          <w:rPr>
            <w:webHidden/>
          </w:rPr>
        </w:r>
        <w:r w:rsidR="00F718AB">
          <w:rPr>
            <w:webHidden/>
          </w:rPr>
          <w:fldChar w:fldCharType="separate"/>
        </w:r>
        <w:r w:rsidR="00F718AB">
          <w:rPr>
            <w:webHidden/>
          </w:rPr>
          <w:t>10</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08" w:history="1">
        <w:r w:rsidR="00F718AB" w:rsidRPr="0013186D">
          <w:rPr>
            <w:rStyle w:val="Hyperlink"/>
          </w:rPr>
          <w:t>3.2</w:t>
        </w:r>
        <w:r w:rsidR="00F718AB">
          <w:rPr>
            <w:rFonts w:asciiTheme="minorHAnsi" w:eastAsiaTheme="minorEastAsia" w:hAnsiTheme="minorHAnsi" w:cstheme="minorBidi"/>
          </w:rPr>
          <w:tab/>
        </w:r>
        <w:r w:rsidR="00F718AB" w:rsidRPr="0013186D">
          <w:rPr>
            <w:rStyle w:val="Hyperlink"/>
          </w:rPr>
          <w:t>Terms specific to the present standard</w:t>
        </w:r>
        <w:r w:rsidR="00F718AB">
          <w:rPr>
            <w:webHidden/>
          </w:rPr>
          <w:tab/>
        </w:r>
        <w:r w:rsidR="00F718AB">
          <w:rPr>
            <w:webHidden/>
          </w:rPr>
          <w:fldChar w:fldCharType="begin"/>
        </w:r>
        <w:r w:rsidR="00F718AB">
          <w:rPr>
            <w:webHidden/>
          </w:rPr>
          <w:instrText xml:space="preserve"> PAGEREF _Toc501439608 \h </w:instrText>
        </w:r>
        <w:r w:rsidR="00F718AB">
          <w:rPr>
            <w:webHidden/>
          </w:rPr>
        </w:r>
        <w:r w:rsidR="00F718AB">
          <w:rPr>
            <w:webHidden/>
          </w:rPr>
          <w:fldChar w:fldCharType="separate"/>
        </w:r>
        <w:r w:rsidR="00F718AB">
          <w:rPr>
            <w:webHidden/>
          </w:rPr>
          <w:t>10</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09" w:history="1">
        <w:r w:rsidR="00F718AB" w:rsidRPr="0013186D">
          <w:rPr>
            <w:rStyle w:val="Hyperlink"/>
          </w:rPr>
          <w:t>3.3</w:t>
        </w:r>
        <w:r w:rsidR="00F718AB">
          <w:rPr>
            <w:rFonts w:asciiTheme="minorHAnsi" w:eastAsiaTheme="minorEastAsia" w:hAnsiTheme="minorHAnsi" w:cstheme="minorBidi"/>
          </w:rPr>
          <w:tab/>
        </w:r>
        <w:r w:rsidR="00F718AB" w:rsidRPr="0013186D">
          <w:rPr>
            <w:rStyle w:val="Hyperlink"/>
          </w:rPr>
          <w:t>Abbreviated terms</w:t>
        </w:r>
        <w:r w:rsidR="00F718AB">
          <w:rPr>
            <w:webHidden/>
          </w:rPr>
          <w:tab/>
        </w:r>
        <w:r w:rsidR="00F718AB">
          <w:rPr>
            <w:webHidden/>
          </w:rPr>
          <w:fldChar w:fldCharType="begin"/>
        </w:r>
        <w:r w:rsidR="00F718AB">
          <w:rPr>
            <w:webHidden/>
          </w:rPr>
          <w:instrText xml:space="preserve"> PAGEREF _Toc501439609 \h </w:instrText>
        </w:r>
        <w:r w:rsidR="00F718AB">
          <w:rPr>
            <w:webHidden/>
          </w:rPr>
        </w:r>
        <w:r w:rsidR="00F718AB">
          <w:rPr>
            <w:webHidden/>
          </w:rPr>
          <w:fldChar w:fldCharType="separate"/>
        </w:r>
        <w:r w:rsidR="00F718AB">
          <w:rPr>
            <w:webHidden/>
          </w:rPr>
          <w:t>11</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10" w:history="1">
        <w:r w:rsidR="00F718AB" w:rsidRPr="0013186D">
          <w:rPr>
            <w:rStyle w:val="Hyperlink"/>
          </w:rPr>
          <w:t>3.4</w:t>
        </w:r>
        <w:r w:rsidR="00F718AB">
          <w:rPr>
            <w:rFonts w:asciiTheme="minorHAnsi" w:eastAsiaTheme="minorEastAsia" w:hAnsiTheme="minorHAnsi" w:cstheme="minorBidi"/>
          </w:rPr>
          <w:tab/>
        </w:r>
        <w:r w:rsidR="00F718AB" w:rsidRPr="0013186D">
          <w:rPr>
            <w:rStyle w:val="Hyperlink"/>
          </w:rPr>
          <w:t>Conventions</w:t>
        </w:r>
        <w:r w:rsidR="00F718AB">
          <w:rPr>
            <w:webHidden/>
          </w:rPr>
          <w:tab/>
        </w:r>
        <w:r w:rsidR="00F718AB">
          <w:rPr>
            <w:webHidden/>
          </w:rPr>
          <w:fldChar w:fldCharType="begin"/>
        </w:r>
        <w:r w:rsidR="00F718AB">
          <w:rPr>
            <w:webHidden/>
          </w:rPr>
          <w:instrText xml:space="preserve"> PAGEREF _Toc501439610 \h </w:instrText>
        </w:r>
        <w:r w:rsidR="00F718AB">
          <w:rPr>
            <w:webHidden/>
          </w:rPr>
        </w:r>
        <w:r w:rsidR="00F718AB">
          <w:rPr>
            <w:webHidden/>
          </w:rPr>
          <w:fldChar w:fldCharType="separate"/>
        </w:r>
        <w:r w:rsidR="00F718AB">
          <w:rPr>
            <w:webHidden/>
          </w:rPr>
          <w:t>11</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11" w:history="1">
        <w:r w:rsidR="00F718AB" w:rsidRPr="0013186D">
          <w:rPr>
            <w:rStyle w:val="Hyperlink"/>
          </w:rPr>
          <w:t>3.5</w:t>
        </w:r>
        <w:r w:rsidR="00F718AB">
          <w:rPr>
            <w:rFonts w:asciiTheme="minorHAnsi" w:eastAsiaTheme="minorEastAsia" w:hAnsiTheme="minorHAnsi" w:cstheme="minorBidi"/>
          </w:rPr>
          <w:tab/>
        </w:r>
        <w:r w:rsidR="00F718AB" w:rsidRPr="0013186D">
          <w:rPr>
            <w:rStyle w:val="Hyperlink"/>
          </w:rPr>
          <w:t>Nomenclature</w:t>
        </w:r>
        <w:r w:rsidR="00F718AB">
          <w:rPr>
            <w:webHidden/>
          </w:rPr>
          <w:tab/>
        </w:r>
        <w:r w:rsidR="00F718AB">
          <w:rPr>
            <w:webHidden/>
          </w:rPr>
          <w:fldChar w:fldCharType="begin"/>
        </w:r>
        <w:r w:rsidR="00F718AB">
          <w:rPr>
            <w:webHidden/>
          </w:rPr>
          <w:instrText xml:space="preserve"> PAGEREF _Toc501439611 \h </w:instrText>
        </w:r>
        <w:r w:rsidR="00F718AB">
          <w:rPr>
            <w:webHidden/>
          </w:rPr>
        </w:r>
        <w:r w:rsidR="00F718AB">
          <w:rPr>
            <w:webHidden/>
          </w:rPr>
          <w:fldChar w:fldCharType="separate"/>
        </w:r>
        <w:r w:rsidR="00F718AB">
          <w:rPr>
            <w:webHidden/>
          </w:rPr>
          <w:t>11</w:t>
        </w:r>
        <w:r w:rsidR="00F718AB">
          <w:rPr>
            <w:webHidden/>
          </w:rPr>
          <w:fldChar w:fldCharType="end"/>
        </w:r>
      </w:hyperlink>
    </w:p>
    <w:p w:rsidR="00F718AB" w:rsidRDefault="001B4576">
      <w:pPr>
        <w:pStyle w:val="TOC1"/>
        <w:rPr>
          <w:rFonts w:asciiTheme="minorHAnsi" w:eastAsiaTheme="minorEastAsia" w:hAnsiTheme="minorHAnsi" w:cstheme="minorBidi"/>
          <w:b w:val="0"/>
          <w:sz w:val="22"/>
          <w:szCs w:val="22"/>
        </w:rPr>
      </w:pPr>
      <w:hyperlink w:anchor="_Toc501439612" w:history="1">
        <w:r w:rsidR="00F718AB" w:rsidRPr="0013186D">
          <w:rPr>
            <w:rStyle w:val="Hyperlink"/>
          </w:rPr>
          <w:t>4 Principles</w:t>
        </w:r>
        <w:r w:rsidR="00F718AB">
          <w:rPr>
            <w:webHidden/>
          </w:rPr>
          <w:tab/>
        </w:r>
        <w:r w:rsidR="00F718AB">
          <w:rPr>
            <w:webHidden/>
          </w:rPr>
          <w:fldChar w:fldCharType="begin"/>
        </w:r>
        <w:r w:rsidR="00F718AB">
          <w:rPr>
            <w:webHidden/>
          </w:rPr>
          <w:instrText xml:space="preserve"> PAGEREF _Toc501439612 \h </w:instrText>
        </w:r>
        <w:r w:rsidR="00F718AB">
          <w:rPr>
            <w:webHidden/>
          </w:rPr>
        </w:r>
        <w:r w:rsidR="00F718AB">
          <w:rPr>
            <w:webHidden/>
          </w:rPr>
          <w:fldChar w:fldCharType="separate"/>
        </w:r>
        <w:r w:rsidR="00F718AB">
          <w:rPr>
            <w:webHidden/>
          </w:rPr>
          <w:t>13</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13" w:history="1">
        <w:r w:rsidR="00F718AB" w:rsidRPr="0013186D">
          <w:rPr>
            <w:rStyle w:val="Hyperlink"/>
          </w:rPr>
          <w:t>4.1</w:t>
        </w:r>
        <w:r w:rsidR="00F718AB">
          <w:rPr>
            <w:rFonts w:asciiTheme="minorHAnsi" w:eastAsiaTheme="minorEastAsia" w:hAnsiTheme="minorHAnsi" w:cstheme="minorBidi"/>
          </w:rPr>
          <w:tab/>
        </w:r>
        <w:r w:rsidR="00F718AB" w:rsidRPr="0013186D">
          <w:rPr>
            <w:rStyle w:val="Hyperlink"/>
          </w:rPr>
          <w:t>General test approach</w:t>
        </w:r>
        <w:r w:rsidR="00F718AB">
          <w:rPr>
            <w:webHidden/>
          </w:rPr>
          <w:tab/>
        </w:r>
        <w:r w:rsidR="00F718AB">
          <w:rPr>
            <w:webHidden/>
          </w:rPr>
          <w:fldChar w:fldCharType="begin"/>
        </w:r>
        <w:r w:rsidR="00F718AB">
          <w:rPr>
            <w:webHidden/>
          </w:rPr>
          <w:instrText xml:space="preserve"> PAGEREF _Toc501439613 \h </w:instrText>
        </w:r>
        <w:r w:rsidR="00F718AB">
          <w:rPr>
            <w:webHidden/>
          </w:rPr>
        </w:r>
        <w:r w:rsidR="00F718AB">
          <w:rPr>
            <w:webHidden/>
          </w:rPr>
          <w:fldChar w:fldCharType="separate"/>
        </w:r>
        <w:r w:rsidR="00F718AB">
          <w:rPr>
            <w:webHidden/>
          </w:rPr>
          <w:t>13</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14" w:history="1">
        <w:r w:rsidR="00F718AB" w:rsidRPr="0013186D">
          <w:rPr>
            <w:rStyle w:val="Hyperlink"/>
          </w:rPr>
          <w:t>4.2</w:t>
        </w:r>
        <w:r w:rsidR="00F718AB">
          <w:rPr>
            <w:rFonts w:asciiTheme="minorHAnsi" w:eastAsiaTheme="minorEastAsia" w:hAnsiTheme="minorHAnsi" w:cstheme="minorBidi"/>
          </w:rPr>
          <w:tab/>
        </w:r>
        <w:r w:rsidR="00F718AB" w:rsidRPr="0013186D">
          <w:rPr>
            <w:rStyle w:val="Hyperlink"/>
          </w:rPr>
          <w:t>Categories of use</w:t>
        </w:r>
        <w:r w:rsidR="00F718AB">
          <w:rPr>
            <w:webHidden/>
          </w:rPr>
          <w:tab/>
        </w:r>
        <w:r w:rsidR="00F718AB">
          <w:rPr>
            <w:webHidden/>
          </w:rPr>
          <w:fldChar w:fldCharType="begin"/>
        </w:r>
        <w:r w:rsidR="00F718AB">
          <w:rPr>
            <w:webHidden/>
          </w:rPr>
          <w:instrText xml:space="preserve"> PAGEREF _Toc501439614 \h </w:instrText>
        </w:r>
        <w:r w:rsidR="00F718AB">
          <w:rPr>
            <w:webHidden/>
          </w:rPr>
        </w:r>
        <w:r w:rsidR="00F718AB">
          <w:rPr>
            <w:webHidden/>
          </w:rPr>
          <w:fldChar w:fldCharType="separate"/>
        </w:r>
        <w:r w:rsidR="00F718AB">
          <w:rPr>
            <w:webHidden/>
          </w:rPr>
          <w:t>13</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15" w:history="1">
        <w:r w:rsidR="00F718AB" w:rsidRPr="0013186D">
          <w:rPr>
            <w:rStyle w:val="Hyperlink"/>
          </w:rPr>
          <w:t>4.3</w:t>
        </w:r>
        <w:r w:rsidR="00F718AB">
          <w:rPr>
            <w:rFonts w:asciiTheme="minorHAnsi" w:eastAsiaTheme="minorEastAsia" w:hAnsiTheme="minorHAnsi" w:cstheme="minorBidi"/>
          </w:rPr>
          <w:tab/>
        </w:r>
        <w:r w:rsidR="00F718AB" w:rsidRPr="0013186D">
          <w:rPr>
            <w:rStyle w:val="Hyperlink"/>
          </w:rPr>
          <w:t>Coating classes</w:t>
        </w:r>
        <w:r w:rsidR="00F718AB">
          <w:rPr>
            <w:webHidden/>
          </w:rPr>
          <w:tab/>
        </w:r>
        <w:r w:rsidR="00F718AB">
          <w:rPr>
            <w:webHidden/>
          </w:rPr>
          <w:fldChar w:fldCharType="begin"/>
        </w:r>
        <w:r w:rsidR="00F718AB">
          <w:rPr>
            <w:webHidden/>
          </w:rPr>
          <w:instrText xml:space="preserve"> PAGEREF _Toc501439615 \h </w:instrText>
        </w:r>
        <w:r w:rsidR="00F718AB">
          <w:rPr>
            <w:webHidden/>
          </w:rPr>
        </w:r>
        <w:r w:rsidR="00F718AB">
          <w:rPr>
            <w:webHidden/>
          </w:rPr>
          <w:fldChar w:fldCharType="separate"/>
        </w:r>
        <w:r w:rsidR="00F718AB">
          <w:rPr>
            <w:webHidden/>
          </w:rPr>
          <w:t>14</w:t>
        </w:r>
        <w:r w:rsidR="00F718AB">
          <w:rPr>
            <w:webHidden/>
          </w:rPr>
          <w:fldChar w:fldCharType="end"/>
        </w:r>
      </w:hyperlink>
    </w:p>
    <w:p w:rsidR="00F718AB" w:rsidRDefault="001B4576">
      <w:pPr>
        <w:pStyle w:val="TOC3"/>
        <w:rPr>
          <w:rFonts w:asciiTheme="minorHAnsi" w:eastAsiaTheme="minorEastAsia" w:hAnsiTheme="minorHAnsi" w:cstheme="minorBidi"/>
          <w:noProof/>
          <w:szCs w:val="22"/>
        </w:rPr>
      </w:pPr>
      <w:hyperlink w:anchor="_Toc501439616" w:history="1">
        <w:r w:rsidR="00F718AB" w:rsidRPr="0013186D">
          <w:rPr>
            <w:rStyle w:val="Hyperlink"/>
            <w:noProof/>
          </w:rPr>
          <w:t>4.3.1</w:t>
        </w:r>
        <w:r w:rsidR="00F718AB">
          <w:rPr>
            <w:rFonts w:asciiTheme="minorHAnsi" w:eastAsiaTheme="minorEastAsia" w:hAnsiTheme="minorHAnsi" w:cstheme="minorBidi"/>
            <w:noProof/>
            <w:szCs w:val="22"/>
          </w:rPr>
          <w:tab/>
        </w:r>
        <w:r w:rsidR="00F718AB" w:rsidRPr="0013186D">
          <w:rPr>
            <w:rStyle w:val="Hyperlink"/>
            <w:noProof/>
          </w:rPr>
          <w:t>Links to other standards</w:t>
        </w:r>
        <w:r w:rsidR="00F718AB">
          <w:rPr>
            <w:noProof/>
            <w:webHidden/>
          </w:rPr>
          <w:tab/>
        </w:r>
        <w:r w:rsidR="00F718AB">
          <w:rPr>
            <w:noProof/>
            <w:webHidden/>
          </w:rPr>
          <w:fldChar w:fldCharType="begin"/>
        </w:r>
        <w:r w:rsidR="00F718AB">
          <w:rPr>
            <w:noProof/>
            <w:webHidden/>
          </w:rPr>
          <w:instrText xml:space="preserve"> PAGEREF _Toc501439616 \h </w:instrText>
        </w:r>
        <w:r w:rsidR="00F718AB">
          <w:rPr>
            <w:noProof/>
            <w:webHidden/>
          </w:rPr>
        </w:r>
        <w:r w:rsidR="00F718AB">
          <w:rPr>
            <w:noProof/>
            <w:webHidden/>
          </w:rPr>
          <w:fldChar w:fldCharType="separate"/>
        </w:r>
        <w:r w:rsidR="00F718AB">
          <w:rPr>
            <w:noProof/>
            <w:webHidden/>
          </w:rPr>
          <w:t>14</w:t>
        </w:r>
        <w:r w:rsidR="00F718AB">
          <w:rPr>
            <w:noProof/>
            <w:webHidden/>
          </w:rPr>
          <w:fldChar w:fldCharType="end"/>
        </w:r>
      </w:hyperlink>
    </w:p>
    <w:p w:rsidR="00F718AB" w:rsidRDefault="001B4576">
      <w:pPr>
        <w:pStyle w:val="TOC3"/>
        <w:rPr>
          <w:rFonts w:asciiTheme="minorHAnsi" w:eastAsiaTheme="minorEastAsia" w:hAnsiTheme="minorHAnsi" w:cstheme="minorBidi"/>
          <w:noProof/>
          <w:szCs w:val="22"/>
        </w:rPr>
      </w:pPr>
      <w:hyperlink w:anchor="_Toc501439617" w:history="1">
        <w:r w:rsidR="00F718AB" w:rsidRPr="0013186D">
          <w:rPr>
            <w:rStyle w:val="Hyperlink"/>
            <w:noProof/>
          </w:rPr>
          <w:t>4.3.2</w:t>
        </w:r>
        <w:r w:rsidR="00F718AB">
          <w:rPr>
            <w:rFonts w:asciiTheme="minorHAnsi" w:eastAsiaTheme="minorEastAsia" w:hAnsiTheme="minorHAnsi" w:cstheme="minorBidi"/>
            <w:noProof/>
            <w:szCs w:val="22"/>
          </w:rPr>
          <w:tab/>
        </w:r>
        <w:r w:rsidR="00F718AB" w:rsidRPr="0013186D">
          <w:rPr>
            <w:rStyle w:val="Hyperlink"/>
            <w:noProof/>
          </w:rPr>
          <w:t>Thin film optical coatings</w:t>
        </w:r>
        <w:r w:rsidR="00F718AB">
          <w:rPr>
            <w:noProof/>
            <w:webHidden/>
          </w:rPr>
          <w:tab/>
        </w:r>
        <w:r w:rsidR="00F718AB">
          <w:rPr>
            <w:noProof/>
            <w:webHidden/>
          </w:rPr>
          <w:fldChar w:fldCharType="begin"/>
        </w:r>
        <w:r w:rsidR="00F718AB">
          <w:rPr>
            <w:noProof/>
            <w:webHidden/>
          </w:rPr>
          <w:instrText xml:space="preserve"> PAGEREF _Toc501439617 \h </w:instrText>
        </w:r>
        <w:r w:rsidR="00F718AB">
          <w:rPr>
            <w:noProof/>
            <w:webHidden/>
          </w:rPr>
        </w:r>
        <w:r w:rsidR="00F718AB">
          <w:rPr>
            <w:noProof/>
            <w:webHidden/>
          </w:rPr>
          <w:fldChar w:fldCharType="separate"/>
        </w:r>
        <w:r w:rsidR="00F718AB">
          <w:rPr>
            <w:noProof/>
            <w:webHidden/>
          </w:rPr>
          <w:t>14</w:t>
        </w:r>
        <w:r w:rsidR="00F718AB">
          <w:rPr>
            <w:noProof/>
            <w:webHidden/>
          </w:rPr>
          <w:fldChar w:fldCharType="end"/>
        </w:r>
      </w:hyperlink>
    </w:p>
    <w:p w:rsidR="00F718AB" w:rsidRDefault="001B4576">
      <w:pPr>
        <w:pStyle w:val="TOC3"/>
        <w:rPr>
          <w:rFonts w:asciiTheme="minorHAnsi" w:eastAsiaTheme="minorEastAsia" w:hAnsiTheme="minorHAnsi" w:cstheme="minorBidi"/>
          <w:noProof/>
          <w:szCs w:val="22"/>
        </w:rPr>
      </w:pPr>
      <w:hyperlink w:anchor="_Toc501439618" w:history="1">
        <w:r w:rsidR="00F718AB" w:rsidRPr="0013186D">
          <w:rPr>
            <w:rStyle w:val="Hyperlink"/>
            <w:noProof/>
          </w:rPr>
          <w:t>4.3.3</w:t>
        </w:r>
        <w:r w:rsidR="00F718AB">
          <w:rPr>
            <w:rFonts w:asciiTheme="minorHAnsi" w:eastAsiaTheme="minorEastAsia" w:hAnsiTheme="minorHAnsi" w:cstheme="minorBidi"/>
            <w:noProof/>
            <w:szCs w:val="22"/>
          </w:rPr>
          <w:tab/>
        </w:r>
        <w:r w:rsidR="00F718AB" w:rsidRPr="0013186D">
          <w:rPr>
            <w:rStyle w:val="Hyperlink"/>
            <w:noProof/>
          </w:rPr>
          <w:t>Thermo-optical and thermal control coatings (TCC)</w:t>
        </w:r>
        <w:r w:rsidR="00F718AB">
          <w:rPr>
            <w:noProof/>
            <w:webHidden/>
          </w:rPr>
          <w:tab/>
        </w:r>
        <w:r w:rsidR="00F718AB">
          <w:rPr>
            <w:noProof/>
            <w:webHidden/>
          </w:rPr>
          <w:fldChar w:fldCharType="begin"/>
        </w:r>
        <w:r w:rsidR="00F718AB">
          <w:rPr>
            <w:noProof/>
            <w:webHidden/>
          </w:rPr>
          <w:instrText xml:space="preserve"> PAGEREF _Toc501439618 \h </w:instrText>
        </w:r>
        <w:r w:rsidR="00F718AB">
          <w:rPr>
            <w:noProof/>
            <w:webHidden/>
          </w:rPr>
        </w:r>
        <w:r w:rsidR="00F718AB">
          <w:rPr>
            <w:noProof/>
            <w:webHidden/>
          </w:rPr>
          <w:fldChar w:fldCharType="separate"/>
        </w:r>
        <w:r w:rsidR="00F718AB">
          <w:rPr>
            <w:noProof/>
            <w:webHidden/>
          </w:rPr>
          <w:t>15</w:t>
        </w:r>
        <w:r w:rsidR="00F718AB">
          <w:rPr>
            <w:noProof/>
            <w:webHidden/>
          </w:rPr>
          <w:fldChar w:fldCharType="end"/>
        </w:r>
      </w:hyperlink>
    </w:p>
    <w:p w:rsidR="00F718AB" w:rsidRDefault="001B4576">
      <w:pPr>
        <w:pStyle w:val="TOC3"/>
        <w:rPr>
          <w:rFonts w:asciiTheme="minorHAnsi" w:eastAsiaTheme="minorEastAsia" w:hAnsiTheme="minorHAnsi" w:cstheme="minorBidi"/>
          <w:noProof/>
          <w:szCs w:val="22"/>
        </w:rPr>
      </w:pPr>
      <w:hyperlink w:anchor="_Toc501439619" w:history="1">
        <w:r w:rsidR="00F718AB" w:rsidRPr="0013186D">
          <w:rPr>
            <w:rStyle w:val="Hyperlink"/>
            <w:noProof/>
          </w:rPr>
          <w:t>4.3.4</w:t>
        </w:r>
        <w:r w:rsidR="00F718AB">
          <w:rPr>
            <w:rFonts w:asciiTheme="minorHAnsi" w:eastAsiaTheme="minorEastAsia" w:hAnsiTheme="minorHAnsi" w:cstheme="minorBidi"/>
            <w:noProof/>
            <w:szCs w:val="22"/>
          </w:rPr>
          <w:tab/>
        </w:r>
        <w:r w:rsidR="00F718AB" w:rsidRPr="0013186D">
          <w:rPr>
            <w:rStyle w:val="Hyperlink"/>
            <w:noProof/>
          </w:rPr>
          <w:t>Other metallic coatings</w:t>
        </w:r>
        <w:r w:rsidR="00F718AB">
          <w:rPr>
            <w:noProof/>
            <w:webHidden/>
          </w:rPr>
          <w:tab/>
        </w:r>
        <w:r w:rsidR="00F718AB">
          <w:rPr>
            <w:noProof/>
            <w:webHidden/>
          </w:rPr>
          <w:fldChar w:fldCharType="begin"/>
        </w:r>
        <w:r w:rsidR="00F718AB">
          <w:rPr>
            <w:noProof/>
            <w:webHidden/>
          </w:rPr>
          <w:instrText xml:space="preserve"> PAGEREF _Toc501439619 \h </w:instrText>
        </w:r>
        <w:r w:rsidR="00F718AB">
          <w:rPr>
            <w:noProof/>
            <w:webHidden/>
          </w:rPr>
        </w:r>
        <w:r w:rsidR="00F718AB">
          <w:rPr>
            <w:noProof/>
            <w:webHidden/>
          </w:rPr>
          <w:fldChar w:fldCharType="separate"/>
        </w:r>
        <w:r w:rsidR="00F718AB">
          <w:rPr>
            <w:noProof/>
            <w:webHidden/>
          </w:rPr>
          <w:t>16</w:t>
        </w:r>
        <w:r w:rsidR="00F718AB">
          <w:rPr>
            <w:noProof/>
            <w:webHidden/>
          </w:rPr>
          <w:fldChar w:fldCharType="end"/>
        </w:r>
      </w:hyperlink>
    </w:p>
    <w:p w:rsidR="00F718AB" w:rsidRDefault="001B4576">
      <w:pPr>
        <w:pStyle w:val="TOC2"/>
        <w:rPr>
          <w:rFonts w:asciiTheme="minorHAnsi" w:eastAsiaTheme="minorEastAsia" w:hAnsiTheme="minorHAnsi" w:cstheme="minorBidi"/>
        </w:rPr>
      </w:pPr>
      <w:hyperlink w:anchor="_Toc501439620" w:history="1">
        <w:r w:rsidR="00F718AB" w:rsidRPr="0013186D">
          <w:rPr>
            <w:rStyle w:val="Hyperlink"/>
          </w:rPr>
          <w:t>4.4</w:t>
        </w:r>
        <w:r w:rsidR="00F718AB">
          <w:rPr>
            <w:rFonts w:asciiTheme="minorHAnsi" w:eastAsiaTheme="minorEastAsia" w:hAnsiTheme="minorHAnsi" w:cstheme="minorBidi"/>
          </w:rPr>
          <w:tab/>
        </w:r>
        <w:r w:rsidR="00F718AB" w:rsidRPr="0013186D">
          <w:rPr>
            <w:rStyle w:val="Hyperlink"/>
          </w:rPr>
          <w:t>Test philosophy</w:t>
        </w:r>
        <w:r w:rsidR="00F718AB">
          <w:rPr>
            <w:webHidden/>
          </w:rPr>
          <w:tab/>
        </w:r>
        <w:r w:rsidR="00F718AB">
          <w:rPr>
            <w:webHidden/>
          </w:rPr>
          <w:fldChar w:fldCharType="begin"/>
        </w:r>
        <w:r w:rsidR="00F718AB">
          <w:rPr>
            <w:webHidden/>
          </w:rPr>
          <w:instrText xml:space="preserve"> PAGEREF _Toc501439620 \h </w:instrText>
        </w:r>
        <w:r w:rsidR="00F718AB">
          <w:rPr>
            <w:webHidden/>
          </w:rPr>
        </w:r>
        <w:r w:rsidR="00F718AB">
          <w:rPr>
            <w:webHidden/>
          </w:rPr>
          <w:fldChar w:fldCharType="separate"/>
        </w:r>
        <w:r w:rsidR="00F718AB">
          <w:rPr>
            <w:webHidden/>
          </w:rPr>
          <w:t>16</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21" w:history="1">
        <w:r w:rsidR="00F718AB" w:rsidRPr="0013186D">
          <w:rPr>
            <w:rStyle w:val="Hyperlink"/>
          </w:rPr>
          <w:t>4.5</w:t>
        </w:r>
        <w:r w:rsidR="00F718AB">
          <w:rPr>
            <w:rFonts w:asciiTheme="minorHAnsi" w:eastAsiaTheme="minorEastAsia" w:hAnsiTheme="minorHAnsi" w:cstheme="minorBidi"/>
          </w:rPr>
          <w:tab/>
        </w:r>
        <w:r w:rsidR="00F718AB" w:rsidRPr="0013186D">
          <w:rPr>
            <w:rStyle w:val="Hyperlink"/>
          </w:rPr>
          <w:t>Sample description</w:t>
        </w:r>
        <w:r w:rsidR="00F718AB">
          <w:rPr>
            <w:webHidden/>
          </w:rPr>
          <w:tab/>
        </w:r>
        <w:r w:rsidR="00F718AB">
          <w:rPr>
            <w:webHidden/>
          </w:rPr>
          <w:fldChar w:fldCharType="begin"/>
        </w:r>
        <w:r w:rsidR="00F718AB">
          <w:rPr>
            <w:webHidden/>
          </w:rPr>
          <w:instrText xml:space="preserve"> PAGEREF _Toc501439621 \h </w:instrText>
        </w:r>
        <w:r w:rsidR="00F718AB">
          <w:rPr>
            <w:webHidden/>
          </w:rPr>
        </w:r>
        <w:r w:rsidR="00F718AB">
          <w:rPr>
            <w:webHidden/>
          </w:rPr>
          <w:fldChar w:fldCharType="separate"/>
        </w:r>
        <w:r w:rsidR="00F718AB">
          <w:rPr>
            <w:webHidden/>
          </w:rPr>
          <w:t>18</w:t>
        </w:r>
        <w:r w:rsidR="00F718AB">
          <w:rPr>
            <w:webHidden/>
          </w:rPr>
          <w:fldChar w:fldCharType="end"/>
        </w:r>
      </w:hyperlink>
    </w:p>
    <w:p w:rsidR="00F718AB" w:rsidRDefault="001B4576">
      <w:pPr>
        <w:pStyle w:val="TOC3"/>
        <w:rPr>
          <w:rFonts w:asciiTheme="minorHAnsi" w:eastAsiaTheme="minorEastAsia" w:hAnsiTheme="minorHAnsi" w:cstheme="minorBidi"/>
          <w:noProof/>
          <w:szCs w:val="22"/>
        </w:rPr>
      </w:pPr>
      <w:hyperlink w:anchor="_Toc501439622" w:history="1">
        <w:r w:rsidR="00F718AB" w:rsidRPr="0013186D">
          <w:rPr>
            <w:rStyle w:val="Hyperlink"/>
            <w:noProof/>
          </w:rPr>
          <w:t>4.5.1</w:t>
        </w:r>
        <w:r w:rsidR="00F718AB">
          <w:rPr>
            <w:rFonts w:asciiTheme="minorHAnsi" w:eastAsiaTheme="minorEastAsia" w:hAnsiTheme="minorHAnsi" w:cstheme="minorBidi"/>
            <w:noProof/>
            <w:szCs w:val="22"/>
          </w:rPr>
          <w:tab/>
        </w:r>
        <w:r w:rsidR="00F718AB" w:rsidRPr="0013186D">
          <w:rPr>
            <w:rStyle w:val="Hyperlink"/>
            <w:noProof/>
          </w:rPr>
          <w:t>Evaluation phase</w:t>
        </w:r>
        <w:r w:rsidR="00F718AB">
          <w:rPr>
            <w:noProof/>
            <w:webHidden/>
          </w:rPr>
          <w:tab/>
        </w:r>
        <w:r w:rsidR="00F718AB">
          <w:rPr>
            <w:noProof/>
            <w:webHidden/>
          </w:rPr>
          <w:fldChar w:fldCharType="begin"/>
        </w:r>
        <w:r w:rsidR="00F718AB">
          <w:rPr>
            <w:noProof/>
            <w:webHidden/>
          </w:rPr>
          <w:instrText xml:space="preserve"> PAGEREF _Toc501439622 \h </w:instrText>
        </w:r>
        <w:r w:rsidR="00F718AB">
          <w:rPr>
            <w:noProof/>
            <w:webHidden/>
          </w:rPr>
        </w:r>
        <w:r w:rsidR="00F718AB">
          <w:rPr>
            <w:noProof/>
            <w:webHidden/>
          </w:rPr>
          <w:fldChar w:fldCharType="separate"/>
        </w:r>
        <w:r w:rsidR="00F718AB">
          <w:rPr>
            <w:noProof/>
            <w:webHidden/>
          </w:rPr>
          <w:t>18</w:t>
        </w:r>
        <w:r w:rsidR="00F718AB">
          <w:rPr>
            <w:noProof/>
            <w:webHidden/>
          </w:rPr>
          <w:fldChar w:fldCharType="end"/>
        </w:r>
      </w:hyperlink>
    </w:p>
    <w:p w:rsidR="00F718AB" w:rsidRDefault="001B4576">
      <w:pPr>
        <w:pStyle w:val="TOC3"/>
        <w:rPr>
          <w:rFonts w:asciiTheme="minorHAnsi" w:eastAsiaTheme="minorEastAsia" w:hAnsiTheme="minorHAnsi" w:cstheme="minorBidi"/>
          <w:noProof/>
          <w:szCs w:val="22"/>
        </w:rPr>
      </w:pPr>
      <w:hyperlink w:anchor="_Toc501439623" w:history="1">
        <w:r w:rsidR="00F718AB" w:rsidRPr="0013186D">
          <w:rPr>
            <w:rStyle w:val="Hyperlink"/>
            <w:noProof/>
          </w:rPr>
          <w:t>4.5.2</w:t>
        </w:r>
        <w:r w:rsidR="00F718AB">
          <w:rPr>
            <w:rFonts w:asciiTheme="minorHAnsi" w:eastAsiaTheme="minorEastAsia" w:hAnsiTheme="minorHAnsi" w:cstheme="minorBidi"/>
            <w:noProof/>
            <w:szCs w:val="22"/>
          </w:rPr>
          <w:tab/>
        </w:r>
        <w:r w:rsidR="00F718AB" w:rsidRPr="0013186D">
          <w:rPr>
            <w:rStyle w:val="Hyperlink"/>
            <w:noProof/>
          </w:rPr>
          <w:t>Qualification phase</w:t>
        </w:r>
        <w:r w:rsidR="00F718AB">
          <w:rPr>
            <w:noProof/>
            <w:webHidden/>
          </w:rPr>
          <w:tab/>
        </w:r>
        <w:r w:rsidR="00F718AB">
          <w:rPr>
            <w:noProof/>
            <w:webHidden/>
          </w:rPr>
          <w:fldChar w:fldCharType="begin"/>
        </w:r>
        <w:r w:rsidR="00F718AB">
          <w:rPr>
            <w:noProof/>
            <w:webHidden/>
          </w:rPr>
          <w:instrText xml:space="preserve"> PAGEREF _Toc501439623 \h </w:instrText>
        </w:r>
        <w:r w:rsidR="00F718AB">
          <w:rPr>
            <w:noProof/>
            <w:webHidden/>
          </w:rPr>
        </w:r>
        <w:r w:rsidR="00F718AB">
          <w:rPr>
            <w:noProof/>
            <w:webHidden/>
          </w:rPr>
          <w:fldChar w:fldCharType="separate"/>
        </w:r>
        <w:r w:rsidR="00F718AB">
          <w:rPr>
            <w:noProof/>
            <w:webHidden/>
          </w:rPr>
          <w:t>18</w:t>
        </w:r>
        <w:r w:rsidR="00F718AB">
          <w:rPr>
            <w:noProof/>
            <w:webHidden/>
          </w:rPr>
          <w:fldChar w:fldCharType="end"/>
        </w:r>
      </w:hyperlink>
    </w:p>
    <w:p w:rsidR="00F718AB" w:rsidRDefault="001B4576">
      <w:pPr>
        <w:pStyle w:val="TOC3"/>
        <w:rPr>
          <w:rFonts w:asciiTheme="minorHAnsi" w:eastAsiaTheme="minorEastAsia" w:hAnsiTheme="minorHAnsi" w:cstheme="minorBidi"/>
          <w:noProof/>
          <w:szCs w:val="22"/>
        </w:rPr>
      </w:pPr>
      <w:hyperlink w:anchor="_Toc501439624" w:history="1">
        <w:r w:rsidR="00F718AB" w:rsidRPr="0013186D">
          <w:rPr>
            <w:rStyle w:val="Hyperlink"/>
            <w:noProof/>
          </w:rPr>
          <w:t>4.5.3</w:t>
        </w:r>
        <w:r w:rsidR="00F718AB">
          <w:rPr>
            <w:rFonts w:asciiTheme="minorHAnsi" w:eastAsiaTheme="minorEastAsia" w:hAnsiTheme="minorHAnsi" w:cstheme="minorBidi"/>
            <w:noProof/>
            <w:szCs w:val="22"/>
          </w:rPr>
          <w:tab/>
        </w:r>
        <w:r w:rsidR="00F718AB" w:rsidRPr="0013186D">
          <w:rPr>
            <w:rStyle w:val="Hyperlink"/>
            <w:noProof/>
          </w:rPr>
          <w:t>Production phase</w:t>
        </w:r>
        <w:r w:rsidR="00F718AB">
          <w:rPr>
            <w:noProof/>
            <w:webHidden/>
          </w:rPr>
          <w:tab/>
        </w:r>
        <w:r w:rsidR="00F718AB">
          <w:rPr>
            <w:noProof/>
            <w:webHidden/>
          </w:rPr>
          <w:fldChar w:fldCharType="begin"/>
        </w:r>
        <w:r w:rsidR="00F718AB">
          <w:rPr>
            <w:noProof/>
            <w:webHidden/>
          </w:rPr>
          <w:instrText xml:space="preserve"> PAGEREF _Toc501439624 \h </w:instrText>
        </w:r>
        <w:r w:rsidR="00F718AB">
          <w:rPr>
            <w:noProof/>
            <w:webHidden/>
          </w:rPr>
        </w:r>
        <w:r w:rsidR="00F718AB">
          <w:rPr>
            <w:noProof/>
            <w:webHidden/>
          </w:rPr>
          <w:fldChar w:fldCharType="separate"/>
        </w:r>
        <w:r w:rsidR="00F718AB">
          <w:rPr>
            <w:noProof/>
            <w:webHidden/>
          </w:rPr>
          <w:t>19</w:t>
        </w:r>
        <w:r w:rsidR="00F718AB">
          <w:rPr>
            <w:noProof/>
            <w:webHidden/>
          </w:rPr>
          <w:fldChar w:fldCharType="end"/>
        </w:r>
      </w:hyperlink>
    </w:p>
    <w:p w:rsidR="00F718AB" w:rsidRDefault="001B4576">
      <w:pPr>
        <w:pStyle w:val="TOC1"/>
        <w:rPr>
          <w:rFonts w:asciiTheme="minorHAnsi" w:eastAsiaTheme="minorEastAsia" w:hAnsiTheme="minorHAnsi" w:cstheme="minorBidi"/>
          <w:b w:val="0"/>
          <w:sz w:val="22"/>
          <w:szCs w:val="22"/>
        </w:rPr>
      </w:pPr>
      <w:hyperlink w:anchor="_Toc501439625" w:history="1">
        <w:r w:rsidR="00F718AB" w:rsidRPr="0013186D">
          <w:rPr>
            <w:rStyle w:val="Hyperlink"/>
          </w:rPr>
          <w:t>5 Test programme</w:t>
        </w:r>
        <w:r w:rsidR="00F718AB">
          <w:rPr>
            <w:webHidden/>
          </w:rPr>
          <w:tab/>
        </w:r>
        <w:r w:rsidR="00F718AB">
          <w:rPr>
            <w:webHidden/>
          </w:rPr>
          <w:fldChar w:fldCharType="begin"/>
        </w:r>
        <w:r w:rsidR="00F718AB">
          <w:rPr>
            <w:webHidden/>
          </w:rPr>
          <w:instrText xml:space="preserve"> PAGEREF _Toc501439625 \h </w:instrText>
        </w:r>
        <w:r w:rsidR="00F718AB">
          <w:rPr>
            <w:webHidden/>
          </w:rPr>
        </w:r>
        <w:r w:rsidR="00F718AB">
          <w:rPr>
            <w:webHidden/>
          </w:rPr>
          <w:fldChar w:fldCharType="separate"/>
        </w:r>
        <w:r w:rsidR="00F718AB">
          <w:rPr>
            <w:webHidden/>
          </w:rPr>
          <w:t>20</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26" w:history="1">
        <w:r w:rsidR="00F718AB" w:rsidRPr="0013186D">
          <w:rPr>
            <w:rStyle w:val="Hyperlink"/>
          </w:rPr>
          <w:t>5.1</w:t>
        </w:r>
        <w:r w:rsidR="00F718AB">
          <w:rPr>
            <w:rFonts w:asciiTheme="minorHAnsi" w:eastAsiaTheme="minorEastAsia" w:hAnsiTheme="minorHAnsi" w:cstheme="minorBidi"/>
          </w:rPr>
          <w:tab/>
        </w:r>
        <w:r w:rsidR="00F718AB" w:rsidRPr="0013186D">
          <w:rPr>
            <w:rStyle w:val="Hyperlink"/>
          </w:rPr>
          <w:t>Evaluation</w:t>
        </w:r>
        <w:r w:rsidR="00F718AB">
          <w:rPr>
            <w:webHidden/>
          </w:rPr>
          <w:tab/>
        </w:r>
        <w:r w:rsidR="00F718AB">
          <w:rPr>
            <w:webHidden/>
          </w:rPr>
          <w:fldChar w:fldCharType="begin"/>
        </w:r>
        <w:r w:rsidR="00F718AB">
          <w:rPr>
            <w:webHidden/>
          </w:rPr>
          <w:instrText xml:space="preserve"> PAGEREF _Toc501439626 \h </w:instrText>
        </w:r>
        <w:r w:rsidR="00F718AB">
          <w:rPr>
            <w:webHidden/>
          </w:rPr>
        </w:r>
        <w:r w:rsidR="00F718AB">
          <w:rPr>
            <w:webHidden/>
          </w:rPr>
          <w:fldChar w:fldCharType="separate"/>
        </w:r>
        <w:r w:rsidR="00F718AB">
          <w:rPr>
            <w:webHidden/>
          </w:rPr>
          <w:t>20</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27" w:history="1">
        <w:r w:rsidR="00F718AB" w:rsidRPr="0013186D">
          <w:rPr>
            <w:rStyle w:val="Hyperlink"/>
          </w:rPr>
          <w:t>5.2</w:t>
        </w:r>
        <w:r w:rsidR="00F718AB">
          <w:rPr>
            <w:rFonts w:asciiTheme="minorHAnsi" w:eastAsiaTheme="minorEastAsia" w:hAnsiTheme="minorHAnsi" w:cstheme="minorBidi"/>
          </w:rPr>
          <w:tab/>
        </w:r>
        <w:r w:rsidR="00F718AB" w:rsidRPr="0013186D">
          <w:rPr>
            <w:rStyle w:val="Hyperlink"/>
          </w:rPr>
          <w:t>Qualification</w:t>
        </w:r>
        <w:r w:rsidR="00F718AB">
          <w:rPr>
            <w:webHidden/>
          </w:rPr>
          <w:tab/>
        </w:r>
        <w:r w:rsidR="00F718AB">
          <w:rPr>
            <w:webHidden/>
          </w:rPr>
          <w:fldChar w:fldCharType="begin"/>
        </w:r>
        <w:r w:rsidR="00F718AB">
          <w:rPr>
            <w:webHidden/>
          </w:rPr>
          <w:instrText xml:space="preserve"> PAGEREF _Toc501439627 \h </w:instrText>
        </w:r>
        <w:r w:rsidR="00F718AB">
          <w:rPr>
            <w:webHidden/>
          </w:rPr>
        </w:r>
        <w:r w:rsidR="00F718AB">
          <w:rPr>
            <w:webHidden/>
          </w:rPr>
          <w:fldChar w:fldCharType="separate"/>
        </w:r>
        <w:r w:rsidR="00F718AB">
          <w:rPr>
            <w:webHidden/>
          </w:rPr>
          <w:t>20</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28" w:history="1">
        <w:r w:rsidR="00F718AB" w:rsidRPr="0013186D">
          <w:rPr>
            <w:rStyle w:val="Hyperlink"/>
          </w:rPr>
          <w:t>5.3</w:t>
        </w:r>
        <w:r w:rsidR="00F718AB">
          <w:rPr>
            <w:rFonts w:asciiTheme="minorHAnsi" w:eastAsiaTheme="minorEastAsia" w:hAnsiTheme="minorHAnsi" w:cstheme="minorBidi"/>
          </w:rPr>
          <w:tab/>
        </w:r>
        <w:r w:rsidR="00F718AB" w:rsidRPr="0013186D">
          <w:rPr>
            <w:rStyle w:val="Hyperlink"/>
          </w:rPr>
          <w:t>Production</w:t>
        </w:r>
        <w:r w:rsidR="00F718AB">
          <w:rPr>
            <w:webHidden/>
          </w:rPr>
          <w:tab/>
        </w:r>
        <w:r w:rsidR="00F718AB">
          <w:rPr>
            <w:webHidden/>
          </w:rPr>
          <w:fldChar w:fldCharType="begin"/>
        </w:r>
        <w:r w:rsidR="00F718AB">
          <w:rPr>
            <w:webHidden/>
          </w:rPr>
          <w:instrText xml:space="preserve"> PAGEREF _Toc501439628 \h </w:instrText>
        </w:r>
        <w:r w:rsidR="00F718AB">
          <w:rPr>
            <w:webHidden/>
          </w:rPr>
        </w:r>
        <w:r w:rsidR="00F718AB">
          <w:rPr>
            <w:webHidden/>
          </w:rPr>
          <w:fldChar w:fldCharType="separate"/>
        </w:r>
        <w:r w:rsidR="00F718AB">
          <w:rPr>
            <w:webHidden/>
          </w:rPr>
          <w:t>24</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29" w:history="1">
        <w:r w:rsidR="00F718AB" w:rsidRPr="0013186D">
          <w:rPr>
            <w:rStyle w:val="Hyperlink"/>
          </w:rPr>
          <w:t>5.4</w:t>
        </w:r>
        <w:r w:rsidR="00F718AB">
          <w:rPr>
            <w:rFonts w:asciiTheme="minorHAnsi" w:eastAsiaTheme="minorEastAsia" w:hAnsiTheme="minorHAnsi" w:cstheme="minorBidi"/>
          </w:rPr>
          <w:tab/>
        </w:r>
        <w:r w:rsidR="00F718AB" w:rsidRPr="0013186D">
          <w:rPr>
            <w:rStyle w:val="Hyperlink"/>
          </w:rPr>
          <w:t>Sample definition for a test programme</w:t>
        </w:r>
        <w:r w:rsidR="00F718AB">
          <w:rPr>
            <w:webHidden/>
          </w:rPr>
          <w:tab/>
        </w:r>
        <w:r w:rsidR="00F718AB">
          <w:rPr>
            <w:webHidden/>
          </w:rPr>
          <w:fldChar w:fldCharType="begin"/>
        </w:r>
        <w:r w:rsidR="00F718AB">
          <w:rPr>
            <w:webHidden/>
          </w:rPr>
          <w:instrText xml:space="preserve"> PAGEREF _Toc501439629 \h </w:instrText>
        </w:r>
        <w:r w:rsidR="00F718AB">
          <w:rPr>
            <w:webHidden/>
          </w:rPr>
        </w:r>
        <w:r w:rsidR="00F718AB">
          <w:rPr>
            <w:webHidden/>
          </w:rPr>
          <w:fldChar w:fldCharType="separate"/>
        </w:r>
        <w:r w:rsidR="00F718AB">
          <w:rPr>
            <w:webHidden/>
          </w:rPr>
          <w:t>25</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30" w:history="1">
        <w:r w:rsidR="00F718AB" w:rsidRPr="0013186D">
          <w:rPr>
            <w:rStyle w:val="Hyperlink"/>
          </w:rPr>
          <w:t>5.5</w:t>
        </w:r>
        <w:r w:rsidR="00F718AB">
          <w:rPr>
            <w:rFonts w:asciiTheme="minorHAnsi" w:eastAsiaTheme="minorEastAsia" w:hAnsiTheme="minorHAnsi" w:cstheme="minorBidi"/>
          </w:rPr>
          <w:tab/>
        </w:r>
        <w:r w:rsidR="00F718AB" w:rsidRPr="0013186D">
          <w:rPr>
            <w:rStyle w:val="Hyperlink"/>
          </w:rPr>
          <w:t>Handling and storage of qualification samples</w:t>
        </w:r>
        <w:r w:rsidR="00F718AB">
          <w:rPr>
            <w:webHidden/>
          </w:rPr>
          <w:tab/>
        </w:r>
        <w:r w:rsidR="00F718AB">
          <w:rPr>
            <w:webHidden/>
          </w:rPr>
          <w:fldChar w:fldCharType="begin"/>
        </w:r>
        <w:r w:rsidR="00F718AB">
          <w:rPr>
            <w:webHidden/>
          </w:rPr>
          <w:instrText xml:space="preserve"> PAGEREF _Toc501439630 \h </w:instrText>
        </w:r>
        <w:r w:rsidR="00F718AB">
          <w:rPr>
            <w:webHidden/>
          </w:rPr>
        </w:r>
        <w:r w:rsidR="00F718AB">
          <w:rPr>
            <w:webHidden/>
          </w:rPr>
          <w:fldChar w:fldCharType="separate"/>
        </w:r>
        <w:r w:rsidR="00F718AB">
          <w:rPr>
            <w:webHidden/>
          </w:rPr>
          <w:t>25</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31" w:history="1">
        <w:r w:rsidR="00F718AB" w:rsidRPr="0013186D">
          <w:rPr>
            <w:rStyle w:val="Hyperlink"/>
          </w:rPr>
          <w:t>5.6</w:t>
        </w:r>
        <w:r w:rsidR="00F718AB">
          <w:rPr>
            <w:rFonts w:asciiTheme="minorHAnsi" w:eastAsiaTheme="minorEastAsia" w:hAnsiTheme="minorHAnsi" w:cstheme="minorBidi"/>
          </w:rPr>
          <w:tab/>
        </w:r>
        <w:r w:rsidR="00F718AB" w:rsidRPr="0013186D">
          <w:rPr>
            <w:rStyle w:val="Hyperlink"/>
          </w:rPr>
          <w:t>Test acceptance criteria</w:t>
        </w:r>
        <w:r w:rsidR="00F718AB">
          <w:rPr>
            <w:webHidden/>
          </w:rPr>
          <w:tab/>
        </w:r>
        <w:r w:rsidR="00F718AB">
          <w:rPr>
            <w:webHidden/>
          </w:rPr>
          <w:fldChar w:fldCharType="begin"/>
        </w:r>
        <w:r w:rsidR="00F718AB">
          <w:rPr>
            <w:webHidden/>
          </w:rPr>
          <w:instrText xml:space="preserve"> PAGEREF _Toc501439631 \h </w:instrText>
        </w:r>
        <w:r w:rsidR="00F718AB">
          <w:rPr>
            <w:webHidden/>
          </w:rPr>
        </w:r>
        <w:r w:rsidR="00F718AB">
          <w:rPr>
            <w:webHidden/>
          </w:rPr>
          <w:fldChar w:fldCharType="separate"/>
        </w:r>
        <w:r w:rsidR="00F718AB">
          <w:rPr>
            <w:webHidden/>
          </w:rPr>
          <w:t>26</w:t>
        </w:r>
        <w:r w:rsidR="00F718AB">
          <w:rPr>
            <w:webHidden/>
          </w:rPr>
          <w:fldChar w:fldCharType="end"/>
        </w:r>
      </w:hyperlink>
    </w:p>
    <w:p w:rsidR="00F718AB" w:rsidRDefault="001B4576">
      <w:pPr>
        <w:pStyle w:val="TOC1"/>
        <w:rPr>
          <w:rFonts w:asciiTheme="minorHAnsi" w:eastAsiaTheme="minorEastAsia" w:hAnsiTheme="minorHAnsi" w:cstheme="minorBidi"/>
          <w:b w:val="0"/>
          <w:sz w:val="22"/>
          <w:szCs w:val="22"/>
        </w:rPr>
      </w:pPr>
      <w:hyperlink w:anchor="_Toc501439632" w:history="1">
        <w:r w:rsidR="00F718AB" w:rsidRPr="0013186D">
          <w:rPr>
            <w:rStyle w:val="Hyperlink"/>
          </w:rPr>
          <w:t>6 Test methods, conditions and measurements</w:t>
        </w:r>
        <w:r w:rsidR="00F718AB">
          <w:rPr>
            <w:webHidden/>
          </w:rPr>
          <w:tab/>
        </w:r>
        <w:r w:rsidR="00F718AB">
          <w:rPr>
            <w:webHidden/>
          </w:rPr>
          <w:fldChar w:fldCharType="begin"/>
        </w:r>
        <w:r w:rsidR="00F718AB">
          <w:rPr>
            <w:webHidden/>
          </w:rPr>
          <w:instrText xml:space="preserve"> PAGEREF _Toc501439632 \h </w:instrText>
        </w:r>
        <w:r w:rsidR="00F718AB">
          <w:rPr>
            <w:webHidden/>
          </w:rPr>
        </w:r>
        <w:r w:rsidR="00F718AB">
          <w:rPr>
            <w:webHidden/>
          </w:rPr>
          <w:fldChar w:fldCharType="separate"/>
        </w:r>
        <w:r w:rsidR="00F718AB">
          <w:rPr>
            <w:webHidden/>
          </w:rPr>
          <w:t>27</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33" w:history="1">
        <w:r w:rsidR="00F718AB" w:rsidRPr="0013186D">
          <w:rPr>
            <w:rStyle w:val="Hyperlink"/>
          </w:rPr>
          <w:t>6.1</w:t>
        </w:r>
        <w:r w:rsidR="00F718AB">
          <w:rPr>
            <w:rFonts w:asciiTheme="minorHAnsi" w:eastAsiaTheme="minorEastAsia" w:hAnsiTheme="minorHAnsi" w:cstheme="minorBidi"/>
          </w:rPr>
          <w:tab/>
        </w:r>
        <w:r w:rsidR="00F718AB" w:rsidRPr="0013186D">
          <w:rPr>
            <w:rStyle w:val="Hyperlink"/>
          </w:rPr>
          <w:t>Visual inspection</w:t>
        </w:r>
        <w:r w:rsidR="00F718AB">
          <w:rPr>
            <w:webHidden/>
          </w:rPr>
          <w:tab/>
        </w:r>
        <w:r w:rsidR="00F718AB">
          <w:rPr>
            <w:webHidden/>
          </w:rPr>
          <w:fldChar w:fldCharType="begin"/>
        </w:r>
        <w:r w:rsidR="00F718AB">
          <w:rPr>
            <w:webHidden/>
          </w:rPr>
          <w:instrText xml:space="preserve"> PAGEREF _Toc501439633 \h </w:instrText>
        </w:r>
        <w:r w:rsidR="00F718AB">
          <w:rPr>
            <w:webHidden/>
          </w:rPr>
        </w:r>
        <w:r w:rsidR="00F718AB">
          <w:rPr>
            <w:webHidden/>
          </w:rPr>
          <w:fldChar w:fldCharType="separate"/>
        </w:r>
        <w:r w:rsidR="00F718AB">
          <w:rPr>
            <w:webHidden/>
          </w:rPr>
          <w:t>27</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34" w:history="1">
        <w:r w:rsidR="00F718AB" w:rsidRPr="0013186D">
          <w:rPr>
            <w:rStyle w:val="Hyperlink"/>
          </w:rPr>
          <w:t>6.2</w:t>
        </w:r>
        <w:r w:rsidR="00F718AB">
          <w:rPr>
            <w:rFonts w:asciiTheme="minorHAnsi" w:eastAsiaTheme="minorEastAsia" w:hAnsiTheme="minorHAnsi" w:cstheme="minorBidi"/>
          </w:rPr>
          <w:tab/>
        </w:r>
        <w:r w:rsidR="00F718AB" w:rsidRPr="0013186D">
          <w:rPr>
            <w:rStyle w:val="Hyperlink"/>
          </w:rPr>
          <w:t>Adhesion</w:t>
        </w:r>
        <w:r w:rsidR="00F718AB">
          <w:rPr>
            <w:webHidden/>
          </w:rPr>
          <w:tab/>
        </w:r>
        <w:r w:rsidR="00F718AB">
          <w:rPr>
            <w:webHidden/>
          </w:rPr>
          <w:fldChar w:fldCharType="begin"/>
        </w:r>
        <w:r w:rsidR="00F718AB">
          <w:rPr>
            <w:webHidden/>
          </w:rPr>
          <w:instrText xml:space="preserve"> PAGEREF _Toc501439634 \h </w:instrText>
        </w:r>
        <w:r w:rsidR="00F718AB">
          <w:rPr>
            <w:webHidden/>
          </w:rPr>
        </w:r>
        <w:r w:rsidR="00F718AB">
          <w:rPr>
            <w:webHidden/>
          </w:rPr>
          <w:fldChar w:fldCharType="separate"/>
        </w:r>
        <w:r w:rsidR="00F718AB">
          <w:rPr>
            <w:webHidden/>
          </w:rPr>
          <w:t>27</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35" w:history="1">
        <w:r w:rsidR="00F718AB" w:rsidRPr="0013186D">
          <w:rPr>
            <w:rStyle w:val="Hyperlink"/>
          </w:rPr>
          <w:t>6.3</w:t>
        </w:r>
        <w:r w:rsidR="00F718AB">
          <w:rPr>
            <w:rFonts w:asciiTheme="minorHAnsi" w:eastAsiaTheme="minorEastAsia" w:hAnsiTheme="minorHAnsi" w:cstheme="minorBidi"/>
          </w:rPr>
          <w:tab/>
        </w:r>
        <w:r w:rsidR="00F718AB" w:rsidRPr="0013186D">
          <w:rPr>
            <w:rStyle w:val="Hyperlink"/>
          </w:rPr>
          <w:t>Humidity and temperature</w:t>
        </w:r>
        <w:r w:rsidR="00F718AB">
          <w:rPr>
            <w:webHidden/>
          </w:rPr>
          <w:tab/>
        </w:r>
        <w:r w:rsidR="00F718AB">
          <w:rPr>
            <w:webHidden/>
          </w:rPr>
          <w:fldChar w:fldCharType="begin"/>
        </w:r>
        <w:r w:rsidR="00F718AB">
          <w:rPr>
            <w:webHidden/>
          </w:rPr>
          <w:instrText xml:space="preserve"> PAGEREF _Toc501439635 \h </w:instrText>
        </w:r>
        <w:r w:rsidR="00F718AB">
          <w:rPr>
            <w:webHidden/>
          </w:rPr>
        </w:r>
        <w:r w:rsidR="00F718AB">
          <w:rPr>
            <w:webHidden/>
          </w:rPr>
          <w:fldChar w:fldCharType="separate"/>
        </w:r>
        <w:r w:rsidR="00F718AB">
          <w:rPr>
            <w:webHidden/>
          </w:rPr>
          <w:t>28</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36" w:history="1">
        <w:r w:rsidR="00F718AB" w:rsidRPr="0013186D">
          <w:rPr>
            <w:rStyle w:val="Hyperlink"/>
          </w:rPr>
          <w:t>6.4</w:t>
        </w:r>
        <w:r w:rsidR="00F718AB">
          <w:rPr>
            <w:rFonts w:asciiTheme="minorHAnsi" w:eastAsiaTheme="minorEastAsia" w:hAnsiTheme="minorHAnsi" w:cstheme="minorBidi"/>
          </w:rPr>
          <w:tab/>
        </w:r>
        <w:r w:rsidR="00F718AB" w:rsidRPr="0013186D">
          <w:rPr>
            <w:rStyle w:val="Hyperlink"/>
          </w:rPr>
          <w:t>Thermal vacuum and cycling</w:t>
        </w:r>
        <w:r w:rsidR="00F718AB">
          <w:rPr>
            <w:webHidden/>
          </w:rPr>
          <w:tab/>
        </w:r>
        <w:r w:rsidR="00F718AB">
          <w:rPr>
            <w:webHidden/>
          </w:rPr>
          <w:fldChar w:fldCharType="begin"/>
        </w:r>
        <w:r w:rsidR="00F718AB">
          <w:rPr>
            <w:webHidden/>
          </w:rPr>
          <w:instrText xml:space="preserve"> PAGEREF _Toc501439636 \h </w:instrText>
        </w:r>
        <w:r w:rsidR="00F718AB">
          <w:rPr>
            <w:webHidden/>
          </w:rPr>
        </w:r>
        <w:r w:rsidR="00F718AB">
          <w:rPr>
            <w:webHidden/>
          </w:rPr>
          <w:fldChar w:fldCharType="separate"/>
        </w:r>
        <w:r w:rsidR="00F718AB">
          <w:rPr>
            <w:webHidden/>
          </w:rPr>
          <w:t>29</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37" w:history="1">
        <w:r w:rsidR="00F718AB" w:rsidRPr="0013186D">
          <w:rPr>
            <w:rStyle w:val="Hyperlink"/>
          </w:rPr>
          <w:t>6.5</w:t>
        </w:r>
        <w:r w:rsidR="00F718AB">
          <w:rPr>
            <w:rFonts w:asciiTheme="minorHAnsi" w:eastAsiaTheme="minorEastAsia" w:hAnsiTheme="minorHAnsi" w:cstheme="minorBidi"/>
          </w:rPr>
          <w:tab/>
        </w:r>
        <w:r w:rsidR="00F718AB" w:rsidRPr="0013186D">
          <w:rPr>
            <w:rStyle w:val="Hyperlink"/>
          </w:rPr>
          <w:t>Cleaning and solvent compatibility</w:t>
        </w:r>
        <w:r w:rsidR="00F718AB">
          <w:rPr>
            <w:webHidden/>
          </w:rPr>
          <w:tab/>
        </w:r>
        <w:r w:rsidR="00F718AB">
          <w:rPr>
            <w:webHidden/>
          </w:rPr>
          <w:fldChar w:fldCharType="begin"/>
        </w:r>
        <w:r w:rsidR="00F718AB">
          <w:rPr>
            <w:webHidden/>
          </w:rPr>
          <w:instrText xml:space="preserve"> PAGEREF _Toc501439637 \h </w:instrText>
        </w:r>
        <w:r w:rsidR="00F718AB">
          <w:rPr>
            <w:webHidden/>
          </w:rPr>
        </w:r>
        <w:r w:rsidR="00F718AB">
          <w:rPr>
            <w:webHidden/>
          </w:rPr>
          <w:fldChar w:fldCharType="separate"/>
        </w:r>
        <w:r w:rsidR="00F718AB">
          <w:rPr>
            <w:webHidden/>
          </w:rPr>
          <w:t>30</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38" w:history="1">
        <w:r w:rsidR="00F718AB" w:rsidRPr="0013186D">
          <w:rPr>
            <w:rStyle w:val="Hyperlink"/>
          </w:rPr>
          <w:t>6.6</w:t>
        </w:r>
        <w:r w:rsidR="00F718AB">
          <w:rPr>
            <w:rFonts w:asciiTheme="minorHAnsi" w:eastAsiaTheme="minorEastAsia" w:hAnsiTheme="minorHAnsi" w:cstheme="minorBidi"/>
          </w:rPr>
          <w:tab/>
        </w:r>
        <w:r w:rsidR="00F718AB" w:rsidRPr="0013186D">
          <w:rPr>
            <w:rStyle w:val="Hyperlink"/>
          </w:rPr>
          <w:t>Abrasion</w:t>
        </w:r>
        <w:r w:rsidR="00F718AB">
          <w:rPr>
            <w:webHidden/>
          </w:rPr>
          <w:tab/>
        </w:r>
        <w:r w:rsidR="00F718AB">
          <w:rPr>
            <w:webHidden/>
          </w:rPr>
          <w:fldChar w:fldCharType="begin"/>
        </w:r>
        <w:r w:rsidR="00F718AB">
          <w:rPr>
            <w:webHidden/>
          </w:rPr>
          <w:instrText xml:space="preserve"> PAGEREF _Toc501439638 \h </w:instrText>
        </w:r>
        <w:r w:rsidR="00F718AB">
          <w:rPr>
            <w:webHidden/>
          </w:rPr>
        </w:r>
        <w:r w:rsidR="00F718AB">
          <w:rPr>
            <w:webHidden/>
          </w:rPr>
          <w:fldChar w:fldCharType="separate"/>
        </w:r>
        <w:r w:rsidR="00F718AB">
          <w:rPr>
            <w:webHidden/>
          </w:rPr>
          <w:t>31</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39" w:history="1">
        <w:r w:rsidR="00F718AB" w:rsidRPr="0013186D">
          <w:rPr>
            <w:rStyle w:val="Hyperlink"/>
          </w:rPr>
          <w:t>6.7</w:t>
        </w:r>
        <w:r w:rsidR="00F718AB">
          <w:rPr>
            <w:rFonts w:asciiTheme="minorHAnsi" w:eastAsiaTheme="minorEastAsia" w:hAnsiTheme="minorHAnsi" w:cstheme="minorBidi"/>
          </w:rPr>
          <w:tab/>
        </w:r>
        <w:r w:rsidR="00F718AB" w:rsidRPr="0013186D">
          <w:rPr>
            <w:rStyle w:val="Hyperlink"/>
          </w:rPr>
          <w:t>Particle and UV Radiation</w:t>
        </w:r>
        <w:r w:rsidR="00F718AB">
          <w:rPr>
            <w:webHidden/>
          </w:rPr>
          <w:tab/>
        </w:r>
        <w:r w:rsidR="00F718AB">
          <w:rPr>
            <w:webHidden/>
          </w:rPr>
          <w:fldChar w:fldCharType="begin"/>
        </w:r>
        <w:r w:rsidR="00F718AB">
          <w:rPr>
            <w:webHidden/>
          </w:rPr>
          <w:instrText xml:space="preserve"> PAGEREF _Toc501439639 \h </w:instrText>
        </w:r>
        <w:r w:rsidR="00F718AB">
          <w:rPr>
            <w:webHidden/>
          </w:rPr>
        </w:r>
        <w:r w:rsidR="00F718AB">
          <w:rPr>
            <w:webHidden/>
          </w:rPr>
          <w:fldChar w:fldCharType="separate"/>
        </w:r>
        <w:r w:rsidR="00F718AB">
          <w:rPr>
            <w:webHidden/>
          </w:rPr>
          <w:t>31</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40" w:history="1">
        <w:r w:rsidR="00F718AB" w:rsidRPr="0013186D">
          <w:rPr>
            <w:rStyle w:val="Hyperlink"/>
          </w:rPr>
          <w:t>6.8</w:t>
        </w:r>
        <w:r w:rsidR="00F718AB">
          <w:rPr>
            <w:rFonts w:asciiTheme="minorHAnsi" w:eastAsiaTheme="minorEastAsia" w:hAnsiTheme="minorHAnsi" w:cstheme="minorBidi"/>
          </w:rPr>
          <w:tab/>
        </w:r>
        <w:r w:rsidR="00F718AB" w:rsidRPr="0013186D">
          <w:rPr>
            <w:rStyle w:val="Hyperlink"/>
          </w:rPr>
          <w:t>Thickness measurement</w:t>
        </w:r>
        <w:r w:rsidR="00F718AB">
          <w:rPr>
            <w:webHidden/>
          </w:rPr>
          <w:tab/>
        </w:r>
        <w:r w:rsidR="00F718AB">
          <w:rPr>
            <w:webHidden/>
          </w:rPr>
          <w:fldChar w:fldCharType="begin"/>
        </w:r>
        <w:r w:rsidR="00F718AB">
          <w:rPr>
            <w:webHidden/>
          </w:rPr>
          <w:instrText xml:space="preserve"> PAGEREF _Toc501439640 \h </w:instrText>
        </w:r>
        <w:r w:rsidR="00F718AB">
          <w:rPr>
            <w:webHidden/>
          </w:rPr>
        </w:r>
        <w:r w:rsidR="00F718AB">
          <w:rPr>
            <w:webHidden/>
          </w:rPr>
          <w:fldChar w:fldCharType="separate"/>
        </w:r>
        <w:r w:rsidR="00F718AB">
          <w:rPr>
            <w:webHidden/>
          </w:rPr>
          <w:t>32</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41" w:history="1">
        <w:r w:rsidR="00F718AB" w:rsidRPr="0013186D">
          <w:rPr>
            <w:rStyle w:val="Hyperlink"/>
          </w:rPr>
          <w:t>6.9</w:t>
        </w:r>
        <w:r w:rsidR="00F718AB">
          <w:rPr>
            <w:rFonts w:asciiTheme="minorHAnsi" w:eastAsiaTheme="minorEastAsia" w:hAnsiTheme="minorHAnsi" w:cstheme="minorBidi"/>
          </w:rPr>
          <w:tab/>
        </w:r>
        <w:r w:rsidR="00F718AB" w:rsidRPr="0013186D">
          <w:rPr>
            <w:rStyle w:val="Hyperlink"/>
          </w:rPr>
          <w:t>Surface resistivity and ESD</w:t>
        </w:r>
        <w:r w:rsidR="00F718AB">
          <w:rPr>
            <w:webHidden/>
          </w:rPr>
          <w:tab/>
        </w:r>
        <w:r w:rsidR="00F718AB">
          <w:rPr>
            <w:webHidden/>
          </w:rPr>
          <w:fldChar w:fldCharType="begin"/>
        </w:r>
        <w:r w:rsidR="00F718AB">
          <w:rPr>
            <w:webHidden/>
          </w:rPr>
          <w:instrText xml:space="preserve"> PAGEREF _Toc501439641 \h </w:instrText>
        </w:r>
        <w:r w:rsidR="00F718AB">
          <w:rPr>
            <w:webHidden/>
          </w:rPr>
        </w:r>
        <w:r w:rsidR="00F718AB">
          <w:rPr>
            <w:webHidden/>
          </w:rPr>
          <w:fldChar w:fldCharType="separate"/>
        </w:r>
        <w:r w:rsidR="00F718AB">
          <w:rPr>
            <w:webHidden/>
          </w:rPr>
          <w:t>32</w:t>
        </w:r>
        <w:r w:rsidR="00F718AB">
          <w:rPr>
            <w:webHidden/>
          </w:rPr>
          <w:fldChar w:fldCharType="end"/>
        </w:r>
      </w:hyperlink>
    </w:p>
    <w:p w:rsidR="00F718AB" w:rsidRDefault="001B4576">
      <w:pPr>
        <w:pStyle w:val="TOC1"/>
        <w:rPr>
          <w:rFonts w:asciiTheme="minorHAnsi" w:eastAsiaTheme="minorEastAsia" w:hAnsiTheme="minorHAnsi" w:cstheme="minorBidi"/>
          <w:b w:val="0"/>
          <w:sz w:val="22"/>
          <w:szCs w:val="22"/>
        </w:rPr>
      </w:pPr>
      <w:hyperlink w:anchor="_Toc501439642" w:history="1">
        <w:r w:rsidR="00F718AB" w:rsidRPr="0013186D">
          <w:rPr>
            <w:rStyle w:val="Hyperlink"/>
          </w:rPr>
          <w:t>7 Quality assurance</w:t>
        </w:r>
        <w:r w:rsidR="00F718AB">
          <w:rPr>
            <w:webHidden/>
          </w:rPr>
          <w:tab/>
        </w:r>
        <w:r w:rsidR="00F718AB">
          <w:rPr>
            <w:webHidden/>
          </w:rPr>
          <w:fldChar w:fldCharType="begin"/>
        </w:r>
        <w:r w:rsidR="00F718AB">
          <w:rPr>
            <w:webHidden/>
          </w:rPr>
          <w:instrText xml:space="preserve"> PAGEREF _Toc501439642 \h </w:instrText>
        </w:r>
        <w:r w:rsidR="00F718AB">
          <w:rPr>
            <w:webHidden/>
          </w:rPr>
        </w:r>
        <w:r w:rsidR="00F718AB">
          <w:rPr>
            <w:webHidden/>
          </w:rPr>
          <w:fldChar w:fldCharType="separate"/>
        </w:r>
        <w:r w:rsidR="00F718AB">
          <w:rPr>
            <w:webHidden/>
          </w:rPr>
          <w:t>33</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43" w:history="1">
        <w:r w:rsidR="00F718AB" w:rsidRPr="0013186D">
          <w:rPr>
            <w:rStyle w:val="Hyperlink"/>
          </w:rPr>
          <w:t>7.1</w:t>
        </w:r>
        <w:r w:rsidR="00F718AB">
          <w:rPr>
            <w:rFonts w:asciiTheme="minorHAnsi" w:eastAsiaTheme="minorEastAsia" w:hAnsiTheme="minorHAnsi" w:cstheme="minorBidi"/>
          </w:rPr>
          <w:tab/>
        </w:r>
        <w:r w:rsidR="00F718AB" w:rsidRPr="0013186D">
          <w:rPr>
            <w:rStyle w:val="Hyperlink"/>
          </w:rPr>
          <w:t>Documentation</w:t>
        </w:r>
        <w:r w:rsidR="00F718AB">
          <w:rPr>
            <w:webHidden/>
          </w:rPr>
          <w:tab/>
        </w:r>
        <w:r w:rsidR="00F718AB">
          <w:rPr>
            <w:webHidden/>
          </w:rPr>
          <w:fldChar w:fldCharType="begin"/>
        </w:r>
        <w:r w:rsidR="00F718AB">
          <w:rPr>
            <w:webHidden/>
          </w:rPr>
          <w:instrText xml:space="preserve"> PAGEREF _Toc501439643 \h </w:instrText>
        </w:r>
        <w:r w:rsidR="00F718AB">
          <w:rPr>
            <w:webHidden/>
          </w:rPr>
        </w:r>
        <w:r w:rsidR="00F718AB">
          <w:rPr>
            <w:webHidden/>
          </w:rPr>
          <w:fldChar w:fldCharType="separate"/>
        </w:r>
        <w:r w:rsidR="00F718AB">
          <w:rPr>
            <w:webHidden/>
          </w:rPr>
          <w:t>33</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44" w:history="1">
        <w:r w:rsidR="00F718AB" w:rsidRPr="0013186D">
          <w:rPr>
            <w:rStyle w:val="Hyperlink"/>
          </w:rPr>
          <w:t>7.2</w:t>
        </w:r>
        <w:r w:rsidR="00F718AB">
          <w:rPr>
            <w:rFonts w:asciiTheme="minorHAnsi" w:eastAsiaTheme="minorEastAsia" w:hAnsiTheme="minorHAnsi" w:cstheme="minorBidi"/>
          </w:rPr>
          <w:tab/>
        </w:r>
        <w:r w:rsidR="00F718AB" w:rsidRPr="0013186D">
          <w:rPr>
            <w:rStyle w:val="Hyperlink"/>
          </w:rPr>
          <w:t>Maintenance of process qualification</w:t>
        </w:r>
        <w:r w:rsidR="00F718AB">
          <w:rPr>
            <w:webHidden/>
          </w:rPr>
          <w:tab/>
        </w:r>
        <w:r w:rsidR="00F718AB">
          <w:rPr>
            <w:webHidden/>
          </w:rPr>
          <w:fldChar w:fldCharType="begin"/>
        </w:r>
        <w:r w:rsidR="00F718AB">
          <w:rPr>
            <w:webHidden/>
          </w:rPr>
          <w:instrText xml:space="preserve"> PAGEREF _Toc501439644 \h </w:instrText>
        </w:r>
        <w:r w:rsidR="00F718AB">
          <w:rPr>
            <w:webHidden/>
          </w:rPr>
        </w:r>
        <w:r w:rsidR="00F718AB">
          <w:rPr>
            <w:webHidden/>
          </w:rPr>
          <w:fldChar w:fldCharType="separate"/>
        </w:r>
        <w:r w:rsidR="00F718AB">
          <w:rPr>
            <w:webHidden/>
          </w:rPr>
          <w:t>33</w:t>
        </w:r>
        <w:r w:rsidR="00F718AB">
          <w:rPr>
            <w:webHidden/>
          </w:rPr>
          <w:fldChar w:fldCharType="end"/>
        </w:r>
      </w:hyperlink>
    </w:p>
    <w:p w:rsidR="00F718AB" w:rsidRDefault="001B4576">
      <w:pPr>
        <w:pStyle w:val="TOC1"/>
        <w:rPr>
          <w:rFonts w:asciiTheme="minorHAnsi" w:eastAsiaTheme="minorEastAsia" w:hAnsiTheme="minorHAnsi" w:cstheme="minorBidi"/>
          <w:b w:val="0"/>
          <w:sz w:val="22"/>
          <w:szCs w:val="22"/>
        </w:rPr>
      </w:pPr>
      <w:hyperlink w:anchor="_Toc501439645" w:history="1">
        <w:r w:rsidR="00F718AB" w:rsidRPr="0013186D">
          <w:rPr>
            <w:rStyle w:val="Hyperlink"/>
            <w:lang w:val="en-US" w:eastAsia="fr-FR"/>
          </w:rPr>
          <w:t>Annex A (normative) Coating qualification test plan - DRD</w:t>
        </w:r>
        <w:r w:rsidR="00F718AB">
          <w:rPr>
            <w:webHidden/>
          </w:rPr>
          <w:tab/>
        </w:r>
        <w:r w:rsidR="00F718AB">
          <w:rPr>
            <w:webHidden/>
          </w:rPr>
          <w:fldChar w:fldCharType="begin"/>
        </w:r>
        <w:r w:rsidR="00F718AB">
          <w:rPr>
            <w:webHidden/>
          </w:rPr>
          <w:instrText xml:space="preserve"> PAGEREF _Toc501439645 \h </w:instrText>
        </w:r>
        <w:r w:rsidR="00F718AB">
          <w:rPr>
            <w:webHidden/>
          </w:rPr>
        </w:r>
        <w:r w:rsidR="00F718AB">
          <w:rPr>
            <w:webHidden/>
          </w:rPr>
          <w:fldChar w:fldCharType="separate"/>
        </w:r>
        <w:r w:rsidR="00F718AB">
          <w:rPr>
            <w:webHidden/>
          </w:rPr>
          <w:t>34</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46" w:history="1">
        <w:r w:rsidR="00F718AB" w:rsidRPr="0013186D">
          <w:rPr>
            <w:rStyle w:val="Hyperlink"/>
          </w:rPr>
          <w:t>A.1</w:t>
        </w:r>
        <w:r w:rsidR="00F718AB">
          <w:rPr>
            <w:rFonts w:asciiTheme="minorHAnsi" w:eastAsiaTheme="minorEastAsia" w:hAnsiTheme="minorHAnsi" w:cstheme="minorBidi"/>
          </w:rPr>
          <w:tab/>
        </w:r>
        <w:r w:rsidR="00F718AB" w:rsidRPr="0013186D">
          <w:rPr>
            <w:rStyle w:val="Hyperlink"/>
          </w:rPr>
          <w:t>DRD identification</w:t>
        </w:r>
        <w:r w:rsidR="00F718AB">
          <w:rPr>
            <w:webHidden/>
          </w:rPr>
          <w:tab/>
        </w:r>
        <w:r w:rsidR="00F718AB">
          <w:rPr>
            <w:webHidden/>
          </w:rPr>
          <w:fldChar w:fldCharType="begin"/>
        </w:r>
        <w:r w:rsidR="00F718AB">
          <w:rPr>
            <w:webHidden/>
          </w:rPr>
          <w:instrText xml:space="preserve"> PAGEREF _Toc501439646 \h </w:instrText>
        </w:r>
        <w:r w:rsidR="00F718AB">
          <w:rPr>
            <w:webHidden/>
          </w:rPr>
        </w:r>
        <w:r w:rsidR="00F718AB">
          <w:rPr>
            <w:webHidden/>
          </w:rPr>
          <w:fldChar w:fldCharType="separate"/>
        </w:r>
        <w:r w:rsidR="00F718AB">
          <w:rPr>
            <w:webHidden/>
          </w:rPr>
          <w:t>34</w:t>
        </w:r>
        <w:r w:rsidR="00F718AB">
          <w:rPr>
            <w:webHidden/>
          </w:rPr>
          <w:fldChar w:fldCharType="end"/>
        </w:r>
      </w:hyperlink>
    </w:p>
    <w:p w:rsidR="00F718AB" w:rsidRDefault="001B4576">
      <w:pPr>
        <w:pStyle w:val="TOC3"/>
        <w:rPr>
          <w:rFonts w:asciiTheme="minorHAnsi" w:eastAsiaTheme="minorEastAsia" w:hAnsiTheme="minorHAnsi" w:cstheme="minorBidi"/>
          <w:noProof/>
          <w:szCs w:val="22"/>
        </w:rPr>
      </w:pPr>
      <w:hyperlink w:anchor="_Toc501439647" w:history="1">
        <w:r w:rsidR="00F718AB" w:rsidRPr="0013186D">
          <w:rPr>
            <w:rStyle w:val="Hyperlink"/>
            <w:noProof/>
          </w:rPr>
          <w:t>A.1.1</w:t>
        </w:r>
        <w:r w:rsidR="00F718AB">
          <w:rPr>
            <w:rFonts w:asciiTheme="minorHAnsi" w:eastAsiaTheme="minorEastAsia" w:hAnsiTheme="minorHAnsi" w:cstheme="minorBidi"/>
            <w:noProof/>
            <w:szCs w:val="22"/>
          </w:rPr>
          <w:tab/>
        </w:r>
        <w:r w:rsidR="00F718AB" w:rsidRPr="0013186D">
          <w:rPr>
            <w:rStyle w:val="Hyperlink"/>
            <w:noProof/>
          </w:rPr>
          <w:t>Requirement identification and source document</w:t>
        </w:r>
        <w:r w:rsidR="00F718AB">
          <w:rPr>
            <w:noProof/>
            <w:webHidden/>
          </w:rPr>
          <w:tab/>
        </w:r>
        <w:r w:rsidR="00F718AB">
          <w:rPr>
            <w:noProof/>
            <w:webHidden/>
          </w:rPr>
          <w:fldChar w:fldCharType="begin"/>
        </w:r>
        <w:r w:rsidR="00F718AB">
          <w:rPr>
            <w:noProof/>
            <w:webHidden/>
          </w:rPr>
          <w:instrText xml:space="preserve"> PAGEREF _Toc501439647 \h </w:instrText>
        </w:r>
        <w:r w:rsidR="00F718AB">
          <w:rPr>
            <w:noProof/>
            <w:webHidden/>
          </w:rPr>
        </w:r>
        <w:r w:rsidR="00F718AB">
          <w:rPr>
            <w:noProof/>
            <w:webHidden/>
          </w:rPr>
          <w:fldChar w:fldCharType="separate"/>
        </w:r>
        <w:r w:rsidR="00F718AB">
          <w:rPr>
            <w:noProof/>
            <w:webHidden/>
          </w:rPr>
          <w:t>34</w:t>
        </w:r>
        <w:r w:rsidR="00F718AB">
          <w:rPr>
            <w:noProof/>
            <w:webHidden/>
          </w:rPr>
          <w:fldChar w:fldCharType="end"/>
        </w:r>
      </w:hyperlink>
    </w:p>
    <w:p w:rsidR="00F718AB" w:rsidRDefault="001B4576">
      <w:pPr>
        <w:pStyle w:val="TOC3"/>
        <w:rPr>
          <w:rFonts w:asciiTheme="minorHAnsi" w:eastAsiaTheme="minorEastAsia" w:hAnsiTheme="minorHAnsi" w:cstheme="minorBidi"/>
          <w:noProof/>
          <w:szCs w:val="22"/>
        </w:rPr>
      </w:pPr>
      <w:hyperlink w:anchor="_Toc501439648" w:history="1">
        <w:r w:rsidR="00F718AB" w:rsidRPr="0013186D">
          <w:rPr>
            <w:rStyle w:val="Hyperlink"/>
            <w:noProof/>
          </w:rPr>
          <w:t>A.1.2</w:t>
        </w:r>
        <w:r w:rsidR="00F718AB">
          <w:rPr>
            <w:rFonts w:asciiTheme="minorHAnsi" w:eastAsiaTheme="minorEastAsia" w:hAnsiTheme="minorHAnsi" w:cstheme="minorBidi"/>
            <w:noProof/>
            <w:szCs w:val="22"/>
          </w:rPr>
          <w:tab/>
        </w:r>
        <w:r w:rsidR="00F718AB" w:rsidRPr="0013186D">
          <w:rPr>
            <w:rStyle w:val="Hyperlink"/>
            <w:noProof/>
          </w:rPr>
          <w:t>Purpose and objective</w:t>
        </w:r>
        <w:r w:rsidR="00F718AB">
          <w:rPr>
            <w:noProof/>
            <w:webHidden/>
          </w:rPr>
          <w:tab/>
        </w:r>
        <w:r w:rsidR="00F718AB">
          <w:rPr>
            <w:noProof/>
            <w:webHidden/>
          </w:rPr>
          <w:fldChar w:fldCharType="begin"/>
        </w:r>
        <w:r w:rsidR="00F718AB">
          <w:rPr>
            <w:noProof/>
            <w:webHidden/>
          </w:rPr>
          <w:instrText xml:space="preserve"> PAGEREF _Toc501439648 \h </w:instrText>
        </w:r>
        <w:r w:rsidR="00F718AB">
          <w:rPr>
            <w:noProof/>
            <w:webHidden/>
          </w:rPr>
        </w:r>
        <w:r w:rsidR="00F718AB">
          <w:rPr>
            <w:noProof/>
            <w:webHidden/>
          </w:rPr>
          <w:fldChar w:fldCharType="separate"/>
        </w:r>
        <w:r w:rsidR="00F718AB">
          <w:rPr>
            <w:noProof/>
            <w:webHidden/>
          </w:rPr>
          <w:t>34</w:t>
        </w:r>
        <w:r w:rsidR="00F718AB">
          <w:rPr>
            <w:noProof/>
            <w:webHidden/>
          </w:rPr>
          <w:fldChar w:fldCharType="end"/>
        </w:r>
      </w:hyperlink>
    </w:p>
    <w:p w:rsidR="00F718AB" w:rsidRDefault="001B4576">
      <w:pPr>
        <w:pStyle w:val="TOC2"/>
        <w:rPr>
          <w:rFonts w:asciiTheme="minorHAnsi" w:eastAsiaTheme="minorEastAsia" w:hAnsiTheme="minorHAnsi" w:cstheme="minorBidi"/>
        </w:rPr>
      </w:pPr>
      <w:hyperlink w:anchor="_Toc501439649" w:history="1">
        <w:r w:rsidR="00F718AB" w:rsidRPr="0013186D">
          <w:rPr>
            <w:rStyle w:val="Hyperlink"/>
          </w:rPr>
          <w:t>A.2</w:t>
        </w:r>
        <w:r w:rsidR="00F718AB">
          <w:rPr>
            <w:rFonts w:asciiTheme="minorHAnsi" w:eastAsiaTheme="minorEastAsia" w:hAnsiTheme="minorHAnsi" w:cstheme="minorBidi"/>
          </w:rPr>
          <w:tab/>
        </w:r>
        <w:r w:rsidR="00F718AB" w:rsidRPr="0013186D">
          <w:rPr>
            <w:rStyle w:val="Hyperlink"/>
          </w:rPr>
          <w:t>Expected response</w:t>
        </w:r>
        <w:r w:rsidR="00F718AB">
          <w:rPr>
            <w:webHidden/>
          </w:rPr>
          <w:tab/>
        </w:r>
        <w:r w:rsidR="00F718AB">
          <w:rPr>
            <w:webHidden/>
          </w:rPr>
          <w:fldChar w:fldCharType="begin"/>
        </w:r>
        <w:r w:rsidR="00F718AB">
          <w:rPr>
            <w:webHidden/>
          </w:rPr>
          <w:instrText xml:space="preserve"> PAGEREF _Toc501439649 \h </w:instrText>
        </w:r>
        <w:r w:rsidR="00F718AB">
          <w:rPr>
            <w:webHidden/>
          </w:rPr>
        </w:r>
        <w:r w:rsidR="00F718AB">
          <w:rPr>
            <w:webHidden/>
          </w:rPr>
          <w:fldChar w:fldCharType="separate"/>
        </w:r>
        <w:r w:rsidR="00F718AB">
          <w:rPr>
            <w:webHidden/>
          </w:rPr>
          <w:t>34</w:t>
        </w:r>
        <w:r w:rsidR="00F718AB">
          <w:rPr>
            <w:webHidden/>
          </w:rPr>
          <w:fldChar w:fldCharType="end"/>
        </w:r>
      </w:hyperlink>
    </w:p>
    <w:p w:rsidR="00F718AB" w:rsidRDefault="001B4576">
      <w:pPr>
        <w:pStyle w:val="TOC3"/>
        <w:rPr>
          <w:rFonts w:asciiTheme="minorHAnsi" w:eastAsiaTheme="minorEastAsia" w:hAnsiTheme="minorHAnsi" w:cstheme="minorBidi"/>
          <w:noProof/>
          <w:szCs w:val="22"/>
        </w:rPr>
      </w:pPr>
      <w:hyperlink w:anchor="_Toc501439650" w:history="1">
        <w:r w:rsidR="00F718AB" w:rsidRPr="0013186D">
          <w:rPr>
            <w:rStyle w:val="Hyperlink"/>
            <w:noProof/>
          </w:rPr>
          <w:t>A.2.1</w:t>
        </w:r>
        <w:r w:rsidR="00F718AB">
          <w:rPr>
            <w:rFonts w:asciiTheme="minorHAnsi" w:eastAsiaTheme="minorEastAsia" w:hAnsiTheme="minorHAnsi" w:cstheme="minorBidi"/>
            <w:noProof/>
            <w:szCs w:val="22"/>
          </w:rPr>
          <w:tab/>
        </w:r>
        <w:r w:rsidR="00F718AB" w:rsidRPr="0013186D">
          <w:rPr>
            <w:rStyle w:val="Hyperlink"/>
            <w:noProof/>
          </w:rPr>
          <w:t>Scope and content</w:t>
        </w:r>
        <w:r w:rsidR="00F718AB">
          <w:rPr>
            <w:noProof/>
            <w:webHidden/>
          </w:rPr>
          <w:tab/>
        </w:r>
        <w:r w:rsidR="00F718AB">
          <w:rPr>
            <w:noProof/>
            <w:webHidden/>
          </w:rPr>
          <w:fldChar w:fldCharType="begin"/>
        </w:r>
        <w:r w:rsidR="00F718AB">
          <w:rPr>
            <w:noProof/>
            <w:webHidden/>
          </w:rPr>
          <w:instrText xml:space="preserve"> PAGEREF _Toc501439650 \h </w:instrText>
        </w:r>
        <w:r w:rsidR="00F718AB">
          <w:rPr>
            <w:noProof/>
            <w:webHidden/>
          </w:rPr>
        </w:r>
        <w:r w:rsidR="00F718AB">
          <w:rPr>
            <w:noProof/>
            <w:webHidden/>
          </w:rPr>
          <w:fldChar w:fldCharType="separate"/>
        </w:r>
        <w:r w:rsidR="00F718AB">
          <w:rPr>
            <w:noProof/>
            <w:webHidden/>
          </w:rPr>
          <w:t>34</w:t>
        </w:r>
        <w:r w:rsidR="00F718AB">
          <w:rPr>
            <w:noProof/>
            <w:webHidden/>
          </w:rPr>
          <w:fldChar w:fldCharType="end"/>
        </w:r>
      </w:hyperlink>
    </w:p>
    <w:p w:rsidR="00F718AB" w:rsidRDefault="001B4576">
      <w:pPr>
        <w:pStyle w:val="TOC3"/>
        <w:rPr>
          <w:rFonts w:asciiTheme="minorHAnsi" w:eastAsiaTheme="minorEastAsia" w:hAnsiTheme="minorHAnsi" w:cstheme="minorBidi"/>
          <w:noProof/>
          <w:szCs w:val="22"/>
        </w:rPr>
      </w:pPr>
      <w:hyperlink w:anchor="_Toc501439651" w:history="1">
        <w:r w:rsidR="00F718AB" w:rsidRPr="0013186D">
          <w:rPr>
            <w:rStyle w:val="Hyperlink"/>
            <w:noProof/>
            <w:lang w:val="en-US"/>
          </w:rPr>
          <w:t>A.2.2</w:t>
        </w:r>
        <w:r w:rsidR="00F718AB">
          <w:rPr>
            <w:rFonts w:asciiTheme="minorHAnsi" w:eastAsiaTheme="minorEastAsia" w:hAnsiTheme="minorHAnsi" w:cstheme="minorBidi"/>
            <w:noProof/>
            <w:szCs w:val="22"/>
          </w:rPr>
          <w:tab/>
        </w:r>
        <w:r w:rsidR="00F718AB" w:rsidRPr="0013186D">
          <w:rPr>
            <w:rStyle w:val="Hyperlink"/>
            <w:noProof/>
            <w:lang w:val="en-US"/>
          </w:rPr>
          <w:t>Special remarks</w:t>
        </w:r>
        <w:r w:rsidR="00F718AB">
          <w:rPr>
            <w:noProof/>
            <w:webHidden/>
          </w:rPr>
          <w:tab/>
        </w:r>
        <w:r w:rsidR="00F718AB">
          <w:rPr>
            <w:noProof/>
            <w:webHidden/>
          </w:rPr>
          <w:fldChar w:fldCharType="begin"/>
        </w:r>
        <w:r w:rsidR="00F718AB">
          <w:rPr>
            <w:noProof/>
            <w:webHidden/>
          </w:rPr>
          <w:instrText xml:space="preserve"> PAGEREF _Toc501439651 \h </w:instrText>
        </w:r>
        <w:r w:rsidR="00F718AB">
          <w:rPr>
            <w:noProof/>
            <w:webHidden/>
          </w:rPr>
        </w:r>
        <w:r w:rsidR="00F718AB">
          <w:rPr>
            <w:noProof/>
            <w:webHidden/>
          </w:rPr>
          <w:fldChar w:fldCharType="separate"/>
        </w:r>
        <w:r w:rsidR="00F718AB">
          <w:rPr>
            <w:noProof/>
            <w:webHidden/>
          </w:rPr>
          <w:t>34</w:t>
        </w:r>
        <w:r w:rsidR="00F718AB">
          <w:rPr>
            <w:noProof/>
            <w:webHidden/>
          </w:rPr>
          <w:fldChar w:fldCharType="end"/>
        </w:r>
      </w:hyperlink>
    </w:p>
    <w:p w:rsidR="00F718AB" w:rsidRDefault="001B4576">
      <w:pPr>
        <w:pStyle w:val="TOC1"/>
        <w:rPr>
          <w:rFonts w:asciiTheme="minorHAnsi" w:eastAsiaTheme="minorEastAsia" w:hAnsiTheme="minorHAnsi" w:cstheme="minorBidi"/>
          <w:b w:val="0"/>
          <w:sz w:val="22"/>
          <w:szCs w:val="22"/>
        </w:rPr>
      </w:pPr>
      <w:hyperlink w:anchor="_Toc501439652" w:history="1">
        <w:r w:rsidR="00F718AB" w:rsidRPr="0013186D">
          <w:rPr>
            <w:rStyle w:val="Hyperlink"/>
          </w:rPr>
          <w:t>Annex B (normative) Coating qualification test report - DRD</w:t>
        </w:r>
        <w:r w:rsidR="00F718AB">
          <w:rPr>
            <w:webHidden/>
          </w:rPr>
          <w:tab/>
        </w:r>
        <w:r w:rsidR="00F718AB">
          <w:rPr>
            <w:webHidden/>
          </w:rPr>
          <w:fldChar w:fldCharType="begin"/>
        </w:r>
        <w:r w:rsidR="00F718AB">
          <w:rPr>
            <w:webHidden/>
          </w:rPr>
          <w:instrText xml:space="preserve"> PAGEREF _Toc501439652 \h </w:instrText>
        </w:r>
        <w:r w:rsidR="00F718AB">
          <w:rPr>
            <w:webHidden/>
          </w:rPr>
        </w:r>
        <w:r w:rsidR="00F718AB">
          <w:rPr>
            <w:webHidden/>
          </w:rPr>
          <w:fldChar w:fldCharType="separate"/>
        </w:r>
        <w:r w:rsidR="00F718AB">
          <w:rPr>
            <w:webHidden/>
          </w:rPr>
          <w:t>35</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53" w:history="1">
        <w:r w:rsidR="00F718AB" w:rsidRPr="0013186D">
          <w:rPr>
            <w:rStyle w:val="Hyperlink"/>
          </w:rPr>
          <w:t>B.1</w:t>
        </w:r>
        <w:r w:rsidR="00F718AB">
          <w:rPr>
            <w:rFonts w:asciiTheme="minorHAnsi" w:eastAsiaTheme="minorEastAsia" w:hAnsiTheme="minorHAnsi" w:cstheme="minorBidi"/>
          </w:rPr>
          <w:tab/>
        </w:r>
        <w:r w:rsidR="00F718AB" w:rsidRPr="0013186D">
          <w:rPr>
            <w:rStyle w:val="Hyperlink"/>
          </w:rPr>
          <w:t>DRD identification</w:t>
        </w:r>
        <w:r w:rsidR="00F718AB">
          <w:rPr>
            <w:webHidden/>
          </w:rPr>
          <w:tab/>
        </w:r>
        <w:r w:rsidR="00F718AB">
          <w:rPr>
            <w:webHidden/>
          </w:rPr>
          <w:fldChar w:fldCharType="begin"/>
        </w:r>
        <w:r w:rsidR="00F718AB">
          <w:rPr>
            <w:webHidden/>
          </w:rPr>
          <w:instrText xml:space="preserve"> PAGEREF _Toc501439653 \h </w:instrText>
        </w:r>
        <w:r w:rsidR="00F718AB">
          <w:rPr>
            <w:webHidden/>
          </w:rPr>
        </w:r>
        <w:r w:rsidR="00F718AB">
          <w:rPr>
            <w:webHidden/>
          </w:rPr>
          <w:fldChar w:fldCharType="separate"/>
        </w:r>
        <w:r w:rsidR="00F718AB">
          <w:rPr>
            <w:webHidden/>
          </w:rPr>
          <w:t>35</w:t>
        </w:r>
        <w:r w:rsidR="00F718AB">
          <w:rPr>
            <w:webHidden/>
          </w:rPr>
          <w:fldChar w:fldCharType="end"/>
        </w:r>
      </w:hyperlink>
    </w:p>
    <w:p w:rsidR="00F718AB" w:rsidRDefault="001B4576">
      <w:pPr>
        <w:pStyle w:val="TOC3"/>
        <w:rPr>
          <w:rFonts w:asciiTheme="minorHAnsi" w:eastAsiaTheme="minorEastAsia" w:hAnsiTheme="minorHAnsi" w:cstheme="minorBidi"/>
          <w:noProof/>
          <w:szCs w:val="22"/>
        </w:rPr>
      </w:pPr>
      <w:hyperlink w:anchor="_Toc501439654" w:history="1">
        <w:r w:rsidR="00F718AB" w:rsidRPr="0013186D">
          <w:rPr>
            <w:rStyle w:val="Hyperlink"/>
            <w:noProof/>
            <w:spacing w:val="-4"/>
          </w:rPr>
          <w:t>B.1.1</w:t>
        </w:r>
        <w:r w:rsidR="00F718AB">
          <w:rPr>
            <w:rFonts w:asciiTheme="minorHAnsi" w:eastAsiaTheme="minorEastAsia" w:hAnsiTheme="minorHAnsi" w:cstheme="minorBidi"/>
            <w:noProof/>
            <w:szCs w:val="22"/>
          </w:rPr>
          <w:tab/>
        </w:r>
        <w:r w:rsidR="00F718AB" w:rsidRPr="0013186D">
          <w:rPr>
            <w:rStyle w:val="Hyperlink"/>
            <w:noProof/>
            <w:spacing w:val="-4"/>
          </w:rPr>
          <w:t>Requirement identification and source document</w:t>
        </w:r>
        <w:r w:rsidR="00F718AB">
          <w:rPr>
            <w:noProof/>
            <w:webHidden/>
          </w:rPr>
          <w:tab/>
        </w:r>
        <w:r w:rsidR="00F718AB">
          <w:rPr>
            <w:noProof/>
            <w:webHidden/>
          </w:rPr>
          <w:fldChar w:fldCharType="begin"/>
        </w:r>
        <w:r w:rsidR="00F718AB">
          <w:rPr>
            <w:noProof/>
            <w:webHidden/>
          </w:rPr>
          <w:instrText xml:space="preserve"> PAGEREF _Toc501439654 \h </w:instrText>
        </w:r>
        <w:r w:rsidR="00F718AB">
          <w:rPr>
            <w:noProof/>
            <w:webHidden/>
          </w:rPr>
        </w:r>
        <w:r w:rsidR="00F718AB">
          <w:rPr>
            <w:noProof/>
            <w:webHidden/>
          </w:rPr>
          <w:fldChar w:fldCharType="separate"/>
        </w:r>
        <w:r w:rsidR="00F718AB">
          <w:rPr>
            <w:noProof/>
            <w:webHidden/>
          </w:rPr>
          <w:t>35</w:t>
        </w:r>
        <w:r w:rsidR="00F718AB">
          <w:rPr>
            <w:noProof/>
            <w:webHidden/>
          </w:rPr>
          <w:fldChar w:fldCharType="end"/>
        </w:r>
      </w:hyperlink>
    </w:p>
    <w:p w:rsidR="00F718AB" w:rsidRDefault="001B4576">
      <w:pPr>
        <w:pStyle w:val="TOC3"/>
        <w:rPr>
          <w:rFonts w:asciiTheme="minorHAnsi" w:eastAsiaTheme="minorEastAsia" w:hAnsiTheme="minorHAnsi" w:cstheme="minorBidi"/>
          <w:noProof/>
          <w:szCs w:val="22"/>
        </w:rPr>
      </w:pPr>
      <w:hyperlink w:anchor="_Toc501439655" w:history="1">
        <w:r w:rsidR="00F718AB" w:rsidRPr="0013186D">
          <w:rPr>
            <w:rStyle w:val="Hyperlink"/>
            <w:noProof/>
          </w:rPr>
          <w:t>B.1.2</w:t>
        </w:r>
        <w:r w:rsidR="00F718AB">
          <w:rPr>
            <w:rFonts w:asciiTheme="minorHAnsi" w:eastAsiaTheme="minorEastAsia" w:hAnsiTheme="minorHAnsi" w:cstheme="minorBidi"/>
            <w:noProof/>
            <w:szCs w:val="22"/>
          </w:rPr>
          <w:tab/>
        </w:r>
        <w:r w:rsidR="00F718AB" w:rsidRPr="0013186D">
          <w:rPr>
            <w:rStyle w:val="Hyperlink"/>
            <w:noProof/>
          </w:rPr>
          <w:t>Purpose and objective</w:t>
        </w:r>
        <w:r w:rsidR="00F718AB">
          <w:rPr>
            <w:noProof/>
            <w:webHidden/>
          </w:rPr>
          <w:tab/>
        </w:r>
        <w:r w:rsidR="00F718AB">
          <w:rPr>
            <w:noProof/>
            <w:webHidden/>
          </w:rPr>
          <w:fldChar w:fldCharType="begin"/>
        </w:r>
        <w:r w:rsidR="00F718AB">
          <w:rPr>
            <w:noProof/>
            <w:webHidden/>
          </w:rPr>
          <w:instrText xml:space="preserve"> PAGEREF _Toc501439655 \h </w:instrText>
        </w:r>
        <w:r w:rsidR="00F718AB">
          <w:rPr>
            <w:noProof/>
            <w:webHidden/>
          </w:rPr>
        </w:r>
        <w:r w:rsidR="00F718AB">
          <w:rPr>
            <w:noProof/>
            <w:webHidden/>
          </w:rPr>
          <w:fldChar w:fldCharType="separate"/>
        </w:r>
        <w:r w:rsidR="00F718AB">
          <w:rPr>
            <w:noProof/>
            <w:webHidden/>
          </w:rPr>
          <w:t>35</w:t>
        </w:r>
        <w:r w:rsidR="00F718AB">
          <w:rPr>
            <w:noProof/>
            <w:webHidden/>
          </w:rPr>
          <w:fldChar w:fldCharType="end"/>
        </w:r>
      </w:hyperlink>
    </w:p>
    <w:p w:rsidR="00F718AB" w:rsidRDefault="001B4576">
      <w:pPr>
        <w:pStyle w:val="TOC2"/>
        <w:rPr>
          <w:rFonts w:asciiTheme="minorHAnsi" w:eastAsiaTheme="minorEastAsia" w:hAnsiTheme="minorHAnsi" w:cstheme="minorBidi"/>
        </w:rPr>
      </w:pPr>
      <w:hyperlink w:anchor="_Toc501439656" w:history="1">
        <w:r w:rsidR="00F718AB" w:rsidRPr="0013186D">
          <w:rPr>
            <w:rStyle w:val="Hyperlink"/>
          </w:rPr>
          <w:t>B.2</w:t>
        </w:r>
        <w:r w:rsidR="00F718AB">
          <w:rPr>
            <w:rFonts w:asciiTheme="minorHAnsi" w:eastAsiaTheme="minorEastAsia" w:hAnsiTheme="minorHAnsi" w:cstheme="minorBidi"/>
          </w:rPr>
          <w:tab/>
        </w:r>
        <w:r w:rsidR="00F718AB" w:rsidRPr="0013186D">
          <w:rPr>
            <w:rStyle w:val="Hyperlink"/>
          </w:rPr>
          <w:t>Expected response</w:t>
        </w:r>
        <w:r w:rsidR="00F718AB">
          <w:rPr>
            <w:webHidden/>
          </w:rPr>
          <w:tab/>
        </w:r>
        <w:r w:rsidR="00F718AB">
          <w:rPr>
            <w:webHidden/>
          </w:rPr>
          <w:fldChar w:fldCharType="begin"/>
        </w:r>
        <w:r w:rsidR="00F718AB">
          <w:rPr>
            <w:webHidden/>
          </w:rPr>
          <w:instrText xml:space="preserve"> PAGEREF _Toc501439656 \h </w:instrText>
        </w:r>
        <w:r w:rsidR="00F718AB">
          <w:rPr>
            <w:webHidden/>
          </w:rPr>
        </w:r>
        <w:r w:rsidR="00F718AB">
          <w:rPr>
            <w:webHidden/>
          </w:rPr>
          <w:fldChar w:fldCharType="separate"/>
        </w:r>
        <w:r w:rsidR="00F718AB">
          <w:rPr>
            <w:webHidden/>
          </w:rPr>
          <w:t>35</w:t>
        </w:r>
        <w:r w:rsidR="00F718AB">
          <w:rPr>
            <w:webHidden/>
          </w:rPr>
          <w:fldChar w:fldCharType="end"/>
        </w:r>
      </w:hyperlink>
    </w:p>
    <w:p w:rsidR="00F718AB" w:rsidRDefault="001B4576">
      <w:pPr>
        <w:pStyle w:val="TOC3"/>
        <w:rPr>
          <w:rFonts w:asciiTheme="minorHAnsi" w:eastAsiaTheme="minorEastAsia" w:hAnsiTheme="minorHAnsi" w:cstheme="minorBidi"/>
          <w:noProof/>
          <w:szCs w:val="22"/>
        </w:rPr>
      </w:pPr>
      <w:hyperlink w:anchor="_Toc501439657" w:history="1">
        <w:r w:rsidR="00F718AB" w:rsidRPr="0013186D">
          <w:rPr>
            <w:rStyle w:val="Hyperlink"/>
            <w:noProof/>
          </w:rPr>
          <w:t>B.2.1</w:t>
        </w:r>
        <w:r w:rsidR="00F718AB">
          <w:rPr>
            <w:rFonts w:asciiTheme="minorHAnsi" w:eastAsiaTheme="minorEastAsia" w:hAnsiTheme="minorHAnsi" w:cstheme="minorBidi"/>
            <w:noProof/>
            <w:szCs w:val="22"/>
          </w:rPr>
          <w:tab/>
        </w:r>
        <w:r w:rsidR="00F718AB" w:rsidRPr="0013186D">
          <w:rPr>
            <w:rStyle w:val="Hyperlink"/>
            <w:noProof/>
          </w:rPr>
          <w:t>Scope and content</w:t>
        </w:r>
        <w:r w:rsidR="00F718AB">
          <w:rPr>
            <w:noProof/>
            <w:webHidden/>
          </w:rPr>
          <w:tab/>
        </w:r>
        <w:r w:rsidR="00F718AB">
          <w:rPr>
            <w:noProof/>
            <w:webHidden/>
          </w:rPr>
          <w:fldChar w:fldCharType="begin"/>
        </w:r>
        <w:r w:rsidR="00F718AB">
          <w:rPr>
            <w:noProof/>
            <w:webHidden/>
          </w:rPr>
          <w:instrText xml:space="preserve"> PAGEREF _Toc501439657 \h </w:instrText>
        </w:r>
        <w:r w:rsidR="00F718AB">
          <w:rPr>
            <w:noProof/>
            <w:webHidden/>
          </w:rPr>
        </w:r>
        <w:r w:rsidR="00F718AB">
          <w:rPr>
            <w:noProof/>
            <w:webHidden/>
          </w:rPr>
          <w:fldChar w:fldCharType="separate"/>
        </w:r>
        <w:r w:rsidR="00F718AB">
          <w:rPr>
            <w:noProof/>
            <w:webHidden/>
          </w:rPr>
          <w:t>35</w:t>
        </w:r>
        <w:r w:rsidR="00F718AB">
          <w:rPr>
            <w:noProof/>
            <w:webHidden/>
          </w:rPr>
          <w:fldChar w:fldCharType="end"/>
        </w:r>
      </w:hyperlink>
    </w:p>
    <w:p w:rsidR="00F718AB" w:rsidRDefault="001B4576">
      <w:pPr>
        <w:pStyle w:val="TOC3"/>
        <w:rPr>
          <w:rFonts w:asciiTheme="minorHAnsi" w:eastAsiaTheme="minorEastAsia" w:hAnsiTheme="minorHAnsi" w:cstheme="minorBidi"/>
          <w:noProof/>
          <w:szCs w:val="22"/>
        </w:rPr>
      </w:pPr>
      <w:hyperlink w:anchor="_Toc501439658" w:history="1">
        <w:r w:rsidR="00F718AB" w:rsidRPr="0013186D">
          <w:rPr>
            <w:rStyle w:val="Hyperlink"/>
            <w:noProof/>
            <w:lang w:val="en-US"/>
          </w:rPr>
          <w:t>B.2.2</w:t>
        </w:r>
        <w:r w:rsidR="00F718AB">
          <w:rPr>
            <w:rFonts w:asciiTheme="minorHAnsi" w:eastAsiaTheme="minorEastAsia" w:hAnsiTheme="minorHAnsi" w:cstheme="minorBidi"/>
            <w:noProof/>
            <w:szCs w:val="22"/>
          </w:rPr>
          <w:tab/>
        </w:r>
        <w:r w:rsidR="00F718AB" w:rsidRPr="0013186D">
          <w:rPr>
            <w:rStyle w:val="Hyperlink"/>
            <w:noProof/>
            <w:lang w:val="en-US"/>
          </w:rPr>
          <w:t>Special remarks</w:t>
        </w:r>
        <w:r w:rsidR="00F718AB">
          <w:rPr>
            <w:noProof/>
            <w:webHidden/>
          </w:rPr>
          <w:tab/>
        </w:r>
        <w:r w:rsidR="00F718AB">
          <w:rPr>
            <w:noProof/>
            <w:webHidden/>
          </w:rPr>
          <w:fldChar w:fldCharType="begin"/>
        </w:r>
        <w:r w:rsidR="00F718AB">
          <w:rPr>
            <w:noProof/>
            <w:webHidden/>
          </w:rPr>
          <w:instrText xml:space="preserve"> PAGEREF _Toc501439658 \h </w:instrText>
        </w:r>
        <w:r w:rsidR="00F718AB">
          <w:rPr>
            <w:noProof/>
            <w:webHidden/>
          </w:rPr>
        </w:r>
        <w:r w:rsidR="00F718AB">
          <w:rPr>
            <w:noProof/>
            <w:webHidden/>
          </w:rPr>
          <w:fldChar w:fldCharType="separate"/>
        </w:r>
        <w:r w:rsidR="00F718AB">
          <w:rPr>
            <w:noProof/>
            <w:webHidden/>
          </w:rPr>
          <w:t>36</w:t>
        </w:r>
        <w:r w:rsidR="00F718AB">
          <w:rPr>
            <w:noProof/>
            <w:webHidden/>
          </w:rPr>
          <w:fldChar w:fldCharType="end"/>
        </w:r>
      </w:hyperlink>
    </w:p>
    <w:p w:rsidR="00F718AB" w:rsidRDefault="001B4576">
      <w:pPr>
        <w:pStyle w:val="TOC1"/>
        <w:rPr>
          <w:rFonts w:asciiTheme="minorHAnsi" w:eastAsiaTheme="minorEastAsia" w:hAnsiTheme="minorHAnsi" w:cstheme="minorBidi"/>
          <w:b w:val="0"/>
          <w:sz w:val="22"/>
          <w:szCs w:val="22"/>
        </w:rPr>
      </w:pPr>
      <w:hyperlink w:anchor="_Toc501439659" w:history="1">
        <w:r w:rsidR="00F718AB" w:rsidRPr="0013186D">
          <w:rPr>
            <w:rStyle w:val="Hyperlink"/>
          </w:rPr>
          <w:t>Annex C (normative) Coating acceptance test report - DRD</w:t>
        </w:r>
        <w:r w:rsidR="00F718AB">
          <w:rPr>
            <w:webHidden/>
          </w:rPr>
          <w:tab/>
        </w:r>
        <w:r w:rsidR="00F718AB">
          <w:rPr>
            <w:webHidden/>
          </w:rPr>
          <w:fldChar w:fldCharType="begin"/>
        </w:r>
        <w:r w:rsidR="00F718AB">
          <w:rPr>
            <w:webHidden/>
          </w:rPr>
          <w:instrText xml:space="preserve"> PAGEREF _Toc501439659 \h </w:instrText>
        </w:r>
        <w:r w:rsidR="00F718AB">
          <w:rPr>
            <w:webHidden/>
          </w:rPr>
        </w:r>
        <w:r w:rsidR="00F718AB">
          <w:rPr>
            <w:webHidden/>
          </w:rPr>
          <w:fldChar w:fldCharType="separate"/>
        </w:r>
        <w:r w:rsidR="00F718AB">
          <w:rPr>
            <w:webHidden/>
          </w:rPr>
          <w:t>37</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60" w:history="1">
        <w:r w:rsidR="00F718AB" w:rsidRPr="0013186D">
          <w:rPr>
            <w:rStyle w:val="Hyperlink"/>
          </w:rPr>
          <w:t>C.1</w:t>
        </w:r>
        <w:r w:rsidR="00F718AB">
          <w:rPr>
            <w:rFonts w:asciiTheme="minorHAnsi" w:eastAsiaTheme="minorEastAsia" w:hAnsiTheme="minorHAnsi" w:cstheme="minorBidi"/>
          </w:rPr>
          <w:tab/>
        </w:r>
        <w:r w:rsidR="00F718AB" w:rsidRPr="0013186D">
          <w:rPr>
            <w:rStyle w:val="Hyperlink"/>
          </w:rPr>
          <w:t>DRD identification</w:t>
        </w:r>
        <w:r w:rsidR="00F718AB">
          <w:rPr>
            <w:webHidden/>
          </w:rPr>
          <w:tab/>
        </w:r>
        <w:r w:rsidR="00F718AB">
          <w:rPr>
            <w:webHidden/>
          </w:rPr>
          <w:fldChar w:fldCharType="begin"/>
        </w:r>
        <w:r w:rsidR="00F718AB">
          <w:rPr>
            <w:webHidden/>
          </w:rPr>
          <w:instrText xml:space="preserve"> PAGEREF _Toc501439660 \h </w:instrText>
        </w:r>
        <w:r w:rsidR="00F718AB">
          <w:rPr>
            <w:webHidden/>
          </w:rPr>
        </w:r>
        <w:r w:rsidR="00F718AB">
          <w:rPr>
            <w:webHidden/>
          </w:rPr>
          <w:fldChar w:fldCharType="separate"/>
        </w:r>
        <w:r w:rsidR="00F718AB">
          <w:rPr>
            <w:webHidden/>
          </w:rPr>
          <w:t>37</w:t>
        </w:r>
        <w:r w:rsidR="00F718AB">
          <w:rPr>
            <w:webHidden/>
          </w:rPr>
          <w:fldChar w:fldCharType="end"/>
        </w:r>
      </w:hyperlink>
    </w:p>
    <w:p w:rsidR="00F718AB" w:rsidRDefault="001B4576">
      <w:pPr>
        <w:pStyle w:val="TOC3"/>
        <w:rPr>
          <w:rFonts w:asciiTheme="minorHAnsi" w:eastAsiaTheme="minorEastAsia" w:hAnsiTheme="minorHAnsi" w:cstheme="minorBidi"/>
          <w:noProof/>
          <w:szCs w:val="22"/>
        </w:rPr>
      </w:pPr>
      <w:hyperlink w:anchor="_Toc501439661" w:history="1">
        <w:r w:rsidR="00F718AB" w:rsidRPr="0013186D">
          <w:rPr>
            <w:rStyle w:val="Hyperlink"/>
            <w:noProof/>
            <w:spacing w:val="-4"/>
          </w:rPr>
          <w:t>C.1.1</w:t>
        </w:r>
        <w:r w:rsidR="00F718AB">
          <w:rPr>
            <w:rFonts w:asciiTheme="minorHAnsi" w:eastAsiaTheme="minorEastAsia" w:hAnsiTheme="minorHAnsi" w:cstheme="minorBidi"/>
            <w:noProof/>
            <w:szCs w:val="22"/>
          </w:rPr>
          <w:tab/>
        </w:r>
        <w:r w:rsidR="00F718AB" w:rsidRPr="0013186D">
          <w:rPr>
            <w:rStyle w:val="Hyperlink"/>
            <w:noProof/>
            <w:spacing w:val="-4"/>
          </w:rPr>
          <w:t>Requirement identification and source document</w:t>
        </w:r>
        <w:r w:rsidR="00F718AB">
          <w:rPr>
            <w:noProof/>
            <w:webHidden/>
          </w:rPr>
          <w:tab/>
        </w:r>
        <w:r w:rsidR="00F718AB">
          <w:rPr>
            <w:noProof/>
            <w:webHidden/>
          </w:rPr>
          <w:fldChar w:fldCharType="begin"/>
        </w:r>
        <w:r w:rsidR="00F718AB">
          <w:rPr>
            <w:noProof/>
            <w:webHidden/>
          </w:rPr>
          <w:instrText xml:space="preserve"> PAGEREF _Toc501439661 \h </w:instrText>
        </w:r>
        <w:r w:rsidR="00F718AB">
          <w:rPr>
            <w:noProof/>
            <w:webHidden/>
          </w:rPr>
        </w:r>
        <w:r w:rsidR="00F718AB">
          <w:rPr>
            <w:noProof/>
            <w:webHidden/>
          </w:rPr>
          <w:fldChar w:fldCharType="separate"/>
        </w:r>
        <w:r w:rsidR="00F718AB">
          <w:rPr>
            <w:noProof/>
            <w:webHidden/>
          </w:rPr>
          <w:t>37</w:t>
        </w:r>
        <w:r w:rsidR="00F718AB">
          <w:rPr>
            <w:noProof/>
            <w:webHidden/>
          </w:rPr>
          <w:fldChar w:fldCharType="end"/>
        </w:r>
      </w:hyperlink>
    </w:p>
    <w:p w:rsidR="00F718AB" w:rsidRDefault="001B4576">
      <w:pPr>
        <w:pStyle w:val="TOC3"/>
        <w:rPr>
          <w:rFonts w:asciiTheme="minorHAnsi" w:eastAsiaTheme="minorEastAsia" w:hAnsiTheme="minorHAnsi" w:cstheme="minorBidi"/>
          <w:noProof/>
          <w:szCs w:val="22"/>
        </w:rPr>
      </w:pPr>
      <w:hyperlink w:anchor="_Toc501439662" w:history="1">
        <w:r w:rsidR="00F718AB" w:rsidRPr="0013186D">
          <w:rPr>
            <w:rStyle w:val="Hyperlink"/>
            <w:noProof/>
          </w:rPr>
          <w:t>C.1.2</w:t>
        </w:r>
        <w:r w:rsidR="00F718AB">
          <w:rPr>
            <w:rFonts w:asciiTheme="minorHAnsi" w:eastAsiaTheme="minorEastAsia" w:hAnsiTheme="minorHAnsi" w:cstheme="minorBidi"/>
            <w:noProof/>
            <w:szCs w:val="22"/>
          </w:rPr>
          <w:tab/>
        </w:r>
        <w:r w:rsidR="00F718AB" w:rsidRPr="0013186D">
          <w:rPr>
            <w:rStyle w:val="Hyperlink"/>
            <w:noProof/>
          </w:rPr>
          <w:t>Purpose and objective</w:t>
        </w:r>
        <w:r w:rsidR="00F718AB">
          <w:rPr>
            <w:noProof/>
            <w:webHidden/>
          </w:rPr>
          <w:tab/>
        </w:r>
        <w:r w:rsidR="00F718AB">
          <w:rPr>
            <w:noProof/>
            <w:webHidden/>
          </w:rPr>
          <w:fldChar w:fldCharType="begin"/>
        </w:r>
        <w:r w:rsidR="00F718AB">
          <w:rPr>
            <w:noProof/>
            <w:webHidden/>
          </w:rPr>
          <w:instrText xml:space="preserve"> PAGEREF _Toc501439662 \h </w:instrText>
        </w:r>
        <w:r w:rsidR="00F718AB">
          <w:rPr>
            <w:noProof/>
            <w:webHidden/>
          </w:rPr>
        </w:r>
        <w:r w:rsidR="00F718AB">
          <w:rPr>
            <w:noProof/>
            <w:webHidden/>
          </w:rPr>
          <w:fldChar w:fldCharType="separate"/>
        </w:r>
        <w:r w:rsidR="00F718AB">
          <w:rPr>
            <w:noProof/>
            <w:webHidden/>
          </w:rPr>
          <w:t>37</w:t>
        </w:r>
        <w:r w:rsidR="00F718AB">
          <w:rPr>
            <w:noProof/>
            <w:webHidden/>
          </w:rPr>
          <w:fldChar w:fldCharType="end"/>
        </w:r>
      </w:hyperlink>
    </w:p>
    <w:p w:rsidR="00F718AB" w:rsidRDefault="001B4576">
      <w:pPr>
        <w:pStyle w:val="TOC2"/>
        <w:rPr>
          <w:rFonts w:asciiTheme="minorHAnsi" w:eastAsiaTheme="minorEastAsia" w:hAnsiTheme="minorHAnsi" w:cstheme="minorBidi"/>
        </w:rPr>
      </w:pPr>
      <w:hyperlink w:anchor="_Toc501439663" w:history="1">
        <w:r w:rsidR="00F718AB" w:rsidRPr="0013186D">
          <w:rPr>
            <w:rStyle w:val="Hyperlink"/>
          </w:rPr>
          <w:t>C.2</w:t>
        </w:r>
        <w:r w:rsidR="00F718AB">
          <w:rPr>
            <w:rFonts w:asciiTheme="minorHAnsi" w:eastAsiaTheme="minorEastAsia" w:hAnsiTheme="minorHAnsi" w:cstheme="minorBidi"/>
          </w:rPr>
          <w:tab/>
        </w:r>
        <w:r w:rsidR="00F718AB" w:rsidRPr="0013186D">
          <w:rPr>
            <w:rStyle w:val="Hyperlink"/>
          </w:rPr>
          <w:t>Expected response</w:t>
        </w:r>
        <w:r w:rsidR="00F718AB">
          <w:rPr>
            <w:webHidden/>
          </w:rPr>
          <w:tab/>
        </w:r>
        <w:r w:rsidR="00F718AB">
          <w:rPr>
            <w:webHidden/>
          </w:rPr>
          <w:fldChar w:fldCharType="begin"/>
        </w:r>
        <w:r w:rsidR="00F718AB">
          <w:rPr>
            <w:webHidden/>
          </w:rPr>
          <w:instrText xml:space="preserve"> PAGEREF _Toc501439663 \h </w:instrText>
        </w:r>
        <w:r w:rsidR="00F718AB">
          <w:rPr>
            <w:webHidden/>
          </w:rPr>
        </w:r>
        <w:r w:rsidR="00F718AB">
          <w:rPr>
            <w:webHidden/>
          </w:rPr>
          <w:fldChar w:fldCharType="separate"/>
        </w:r>
        <w:r w:rsidR="00F718AB">
          <w:rPr>
            <w:webHidden/>
          </w:rPr>
          <w:t>37</w:t>
        </w:r>
        <w:r w:rsidR="00F718AB">
          <w:rPr>
            <w:webHidden/>
          </w:rPr>
          <w:fldChar w:fldCharType="end"/>
        </w:r>
      </w:hyperlink>
    </w:p>
    <w:p w:rsidR="00F718AB" w:rsidRDefault="001B4576">
      <w:pPr>
        <w:pStyle w:val="TOC3"/>
        <w:rPr>
          <w:rFonts w:asciiTheme="minorHAnsi" w:eastAsiaTheme="minorEastAsia" w:hAnsiTheme="minorHAnsi" w:cstheme="minorBidi"/>
          <w:noProof/>
          <w:szCs w:val="22"/>
        </w:rPr>
      </w:pPr>
      <w:hyperlink w:anchor="_Toc501439664" w:history="1">
        <w:r w:rsidR="00F718AB" w:rsidRPr="0013186D">
          <w:rPr>
            <w:rStyle w:val="Hyperlink"/>
            <w:noProof/>
          </w:rPr>
          <w:t>C.2.1</w:t>
        </w:r>
        <w:r w:rsidR="00F718AB">
          <w:rPr>
            <w:rFonts w:asciiTheme="minorHAnsi" w:eastAsiaTheme="minorEastAsia" w:hAnsiTheme="minorHAnsi" w:cstheme="minorBidi"/>
            <w:noProof/>
            <w:szCs w:val="22"/>
          </w:rPr>
          <w:tab/>
        </w:r>
        <w:r w:rsidR="00F718AB" w:rsidRPr="0013186D">
          <w:rPr>
            <w:rStyle w:val="Hyperlink"/>
            <w:noProof/>
          </w:rPr>
          <w:t>Scope and content</w:t>
        </w:r>
        <w:r w:rsidR="00F718AB">
          <w:rPr>
            <w:noProof/>
            <w:webHidden/>
          </w:rPr>
          <w:tab/>
        </w:r>
        <w:r w:rsidR="00F718AB">
          <w:rPr>
            <w:noProof/>
            <w:webHidden/>
          </w:rPr>
          <w:fldChar w:fldCharType="begin"/>
        </w:r>
        <w:r w:rsidR="00F718AB">
          <w:rPr>
            <w:noProof/>
            <w:webHidden/>
          </w:rPr>
          <w:instrText xml:space="preserve"> PAGEREF _Toc501439664 \h </w:instrText>
        </w:r>
        <w:r w:rsidR="00F718AB">
          <w:rPr>
            <w:noProof/>
            <w:webHidden/>
          </w:rPr>
        </w:r>
        <w:r w:rsidR="00F718AB">
          <w:rPr>
            <w:noProof/>
            <w:webHidden/>
          </w:rPr>
          <w:fldChar w:fldCharType="separate"/>
        </w:r>
        <w:r w:rsidR="00F718AB">
          <w:rPr>
            <w:noProof/>
            <w:webHidden/>
          </w:rPr>
          <w:t>37</w:t>
        </w:r>
        <w:r w:rsidR="00F718AB">
          <w:rPr>
            <w:noProof/>
            <w:webHidden/>
          </w:rPr>
          <w:fldChar w:fldCharType="end"/>
        </w:r>
      </w:hyperlink>
    </w:p>
    <w:p w:rsidR="00F718AB" w:rsidRDefault="001B4576">
      <w:pPr>
        <w:pStyle w:val="TOC3"/>
        <w:rPr>
          <w:rFonts w:asciiTheme="minorHAnsi" w:eastAsiaTheme="minorEastAsia" w:hAnsiTheme="minorHAnsi" w:cstheme="minorBidi"/>
          <w:noProof/>
          <w:szCs w:val="22"/>
        </w:rPr>
      </w:pPr>
      <w:hyperlink w:anchor="_Toc501439665" w:history="1">
        <w:r w:rsidR="00F718AB" w:rsidRPr="0013186D">
          <w:rPr>
            <w:rStyle w:val="Hyperlink"/>
            <w:noProof/>
            <w:lang w:val="en-US"/>
          </w:rPr>
          <w:t>C.2.2</w:t>
        </w:r>
        <w:r w:rsidR="00F718AB">
          <w:rPr>
            <w:rFonts w:asciiTheme="minorHAnsi" w:eastAsiaTheme="minorEastAsia" w:hAnsiTheme="minorHAnsi" w:cstheme="minorBidi"/>
            <w:noProof/>
            <w:szCs w:val="22"/>
          </w:rPr>
          <w:tab/>
        </w:r>
        <w:r w:rsidR="00F718AB" w:rsidRPr="0013186D">
          <w:rPr>
            <w:rStyle w:val="Hyperlink"/>
            <w:noProof/>
            <w:lang w:val="en-US"/>
          </w:rPr>
          <w:t>Special remarks</w:t>
        </w:r>
        <w:r w:rsidR="00F718AB">
          <w:rPr>
            <w:noProof/>
            <w:webHidden/>
          </w:rPr>
          <w:tab/>
        </w:r>
        <w:r w:rsidR="00F718AB">
          <w:rPr>
            <w:noProof/>
            <w:webHidden/>
          </w:rPr>
          <w:fldChar w:fldCharType="begin"/>
        </w:r>
        <w:r w:rsidR="00F718AB">
          <w:rPr>
            <w:noProof/>
            <w:webHidden/>
          </w:rPr>
          <w:instrText xml:space="preserve"> PAGEREF _Toc501439665 \h </w:instrText>
        </w:r>
        <w:r w:rsidR="00F718AB">
          <w:rPr>
            <w:noProof/>
            <w:webHidden/>
          </w:rPr>
        </w:r>
        <w:r w:rsidR="00F718AB">
          <w:rPr>
            <w:noProof/>
            <w:webHidden/>
          </w:rPr>
          <w:fldChar w:fldCharType="separate"/>
        </w:r>
        <w:r w:rsidR="00F718AB">
          <w:rPr>
            <w:noProof/>
            <w:webHidden/>
          </w:rPr>
          <w:t>37</w:t>
        </w:r>
        <w:r w:rsidR="00F718AB">
          <w:rPr>
            <w:noProof/>
            <w:webHidden/>
          </w:rPr>
          <w:fldChar w:fldCharType="end"/>
        </w:r>
      </w:hyperlink>
    </w:p>
    <w:p w:rsidR="00F718AB" w:rsidRDefault="001B4576">
      <w:pPr>
        <w:pStyle w:val="TOC1"/>
        <w:rPr>
          <w:rFonts w:asciiTheme="minorHAnsi" w:eastAsiaTheme="minorEastAsia" w:hAnsiTheme="minorHAnsi" w:cstheme="minorBidi"/>
          <w:b w:val="0"/>
          <w:sz w:val="22"/>
          <w:szCs w:val="22"/>
        </w:rPr>
      </w:pPr>
      <w:hyperlink w:anchor="_Toc501439666" w:history="1">
        <w:r w:rsidR="00F718AB" w:rsidRPr="0013186D">
          <w:rPr>
            <w:rStyle w:val="Hyperlink"/>
          </w:rPr>
          <w:t>Annex D (informative) Additional information about test methods</w:t>
        </w:r>
        <w:r w:rsidR="00F718AB">
          <w:rPr>
            <w:webHidden/>
          </w:rPr>
          <w:tab/>
        </w:r>
        <w:r w:rsidR="00F718AB">
          <w:rPr>
            <w:webHidden/>
          </w:rPr>
          <w:fldChar w:fldCharType="begin"/>
        </w:r>
        <w:r w:rsidR="00F718AB">
          <w:rPr>
            <w:webHidden/>
          </w:rPr>
          <w:instrText xml:space="preserve"> PAGEREF _Toc501439666 \h </w:instrText>
        </w:r>
        <w:r w:rsidR="00F718AB">
          <w:rPr>
            <w:webHidden/>
          </w:rPr>
        </w:r>
        <w:r w:rsidR="00F718AB">
          <w:rPr>
            <w:webHidden/>
          </w:rPr>
          <w:fldChar w:fldCharType="separate"/>
        </w:r>
        <w:r w:rsidR="00F718AB">
          <w:rPr>
            <w:webHidden/>
          </w:rPr>
          <w:t>38</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67" w:history="1">
        <w:r w:rsidR="00F718AB" w:rsidRPr="0013186D">
          <w:rPr>
            <w:rStyle w:val="Hyperlink"/>
          </w:rPr>
          <w:t>D.1</w:t>
        </w:r>
        <w:r w:rsidR="00F718AB">
          <w:rPr>
            <w:rFonts w:asciiTheme="minorHAnsi" w:eastAsiaTheme="minorEastAsia" w:hAnsiTheme="minorHAnsi" w:cstheme="minorBidi"/>
          </w:rPr>
          <w:tab/>
        </w:r>
        <w:r w:rsidR="00F718AB" w:rsidRPr="0013186D">
          <w:rPr>
            <w:rStyle w:val="Hyperlink"/>
          </w:rPr>
          <w:t>Functional performance testing</w:t>
        </w:r>
        <w:r w:rsidR="00F718AB">
          <w:rPr>
            <w:webHidden/>
          </w:rPr>
          <w:tab/>
        </w:r>
        <w:r w:rsidR="00F718AB">
          <w:rPr>
            <w:webHidden/>
          </w:rPr>
          <w:fldChar w:fldCharType="begin"/>
        </w:r>
        <w:r w:rsidR="00F718AB">
          <w:rPr>
            <w:webHidden/>
          </w:rPr>
          <w:instrText xml:space="preserve"> PAGEREF _Toc501439667 \h </w:instrText>
        </w:r>
        <w:r w:rsidR="00F718AB">
          <w:rPr>
            <w:webHidden/>
          </w:rPr>
        </w:r>
        <w:r w:rsidR="00F718AB">
          <w:rPr>
            <w:webHidden/>
          </w:rPr>
          <w:fldChar w:fldCharType="separate"/>
        </w:r>
        <w:r w:rsidR="00F718AB">
          <w:rPr>
            <w:webHidden/>
          </w:rPr>
          <w:t>38</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68" w:history="1">
        <w:r w:rsidR="00F718AB" w:rsidRPr="0013186D">
          <w:rPr>
            <w:rStyle w:val="Hyperlink"/>
          </w:rPr>
          <w:t>D.2</w:t>
        </w:r>
        <w:r w:rsidR="00F718AB">
          <w:rPr>
            <w:rFonts w:asciiTheme="minorHAnsi" w:eastAsiaTheme="minorEastAsia" w:hAnsiTheme="minorHAnsi" w:cstheme="minorBidi"/>
          </w:rPr>
          <w:tab/>
        </w:r>
        <w:r w:rsidR="00F718AB" w:rsidRPr="0013186D">
          <w:rPr>
            <w:rStyle w:val="Hyperlink"/>
          </w:rPr>
          <w:t>Humidity</w:t>
        </w:r>
        <w:r w:rsidR="00F718AB">
          <w:rPr>
            <w:webHidden/>
          </w:rPr>
          <w:tab/>
        </w:r>
        <w:r w:rsidR="00F718AB">
          <w:rPr>
            <w:webHidden/>
          </w:rPr>
          <w:fldChar w:fldCharType="begin"/>
        </w:r>
        <w:r w:rsidR="00F718AB">
          <w:rPr>
            <w:webHidden/>
          </w:rPr>
          <w:instrText xml:space="preserve"> PAGEREF _Toc501439668 \h </w:instrText>
        </w:r>
        <w:r w:rsidR="00F718AB">
          <w:rPr>
            <w:webHidden/>
          </w:rPr>
        </w:r>
        <w:r w:rsidR="00F718AB">
          <w:rPr>
            <w:webHidden/>
          </w:rPr>
          <w:fldChar w:fldCharType="separate"/>
        </w:r>
        <w:r w:rsidR="00F718AB">
          <w:rPr>
            <w:webHidden/>
          </w:rPr>
          <w:t>39</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69" w:history="1">
        <w:r w:rsidR="00F718AB" w:rsidRPr="0013186D">
          <w:rPr>
            <w:rStyle w:val="Hyperlink"/>
          </w:rPr>
          <w:t>D.3</w:t>
        </w:r>
        <w:r w:rsidR="00F718AB">
          <w:rPr>
            <w:rFonts w:asciiTheme="minorHAnsi" w:eastAsiaTheme="minorEastAsia" w:hAnsiTheme="minorHAnsi" w:cstheme="minorBidi"/>
          </w:rPr>
          <w:tab/>
        </w:r>
        <w:r w:rsidR="00F718AB" w:rsidRPr="0013186D">
          <w:rPr>
            <w:rStyle w:val="Hyperlink"/>
          </w:rPr>
          <w:t>Thermal cycling</w:t>
        </w:r>
        <w:r w:rsidR="00F718AB">
          <w:rPr>
            <w:webHidden/>
          </w:rPr>
          <w:tab/>
        </w:r>
        <w:r w:rsidR="00F718AB">
          <w:rPr>
            <w:webHidden/>
          </w:rPr>
          <w:fldChar w:fldCharType="begin"/>
        </w:r>
        <w:r w:rsidR="00F718AB">
          <w:rPr>
            <w:webHidden/>
          </w:rPr>
          <w:instrText xml:space="preserve"> PAGEREF _Toc501439669 \h </w:instrText>
        </w:r>
        <w:r w:rsidR="00F718AB">
          <w:rPr>
            <w:webHidden/>
          </w:rPr>
        </w:r>
        <w:r w:rsidR="00F718AB">
          <w:rPr>
            <w:webHidden/>
          </w:rPr>
          <w:fldChar w:fldCharType="separate"/>
        </w:r>
        <w:r w:rsidR="00F718AB">
          <w:rPr>
            <w:webHidden/>
          </w:rPr>
          <w:t>39</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70" w:history="1">
        <w:r w:rsidR="00F718AB" w:rsidRPr="0013186D">
          <w:rPr>
            <w:rStyle w:val="Hyperlink"/>
          </w:rPr>
          <w:t>D.4</w:t>
        </w:r>
        <w:r w:rsidR="00F718AB">
          <w:rPr>
            <w:rFonts w:asciiTheme="minorHAnsi" w:eastAsiaTheme="minorEastAsia" w:hAnsiTheme="minorHAnsi" w:cstheme="minorBidi"/>
          </w:rPr>
          <w:tab/>
        </w:r>
        <w:r w:rsidR="00F718AB" w:rsidRPr="0013186D">
          <w:rPr>
            <w:rStyle w:val="Hyperlink"/>
          </w:rPr>
          <w:t>Thermal endurance (ageing)</w:t>
        </w:r>
        <w:r w:rsidR="00F718AB">
          <w:rPr>
            <w:webHidden/>
          </w:rPr>
          <w:tab/>
        </w:r>
        <w:r w:rsidR="00F718AB">
          <w:rPr>
            <w:webHidden/>
          </w:rPr>
          <w:fldChar w:fldCharType="begin"/>
        </w:r>
        <w:r w:rsidR="00F718AB">
          <w:rPr>
            <w:webHidden/>
          </w:rPr>
          <w:instrText xml:space="preserve"> PAGEREF _Toc501439670 \h </w:instrText>
        </w:r>
        <w:r w:rsidR="00F718AB">
          <w:rPr>
            <w:webHidden/>
          </w:rPr>
        </w:r>
        <w:r w:rsidR="00F718AB">
          <w:rPr>
            <w:webHidden/>
          </w:rPr>
          <w:fldChar w:fldCharType="separate"/>
        </w:r>
        <w:r w:rsidR="00F718AB">
          <w:rPr>
            <w:webHidden/>
          </w:rPr>
          <w:t>40</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71" w:history="1">
        <w:r w:rsidR="00F718AB" w:rsidRPr="0013186D">
          <w:rPr>
            <w:rStyle w:val="Hyperlink"/>
          </w:rPr>
          <w:t>D.5</w:t>
        </w:r>
        <w:r w:rsidR="00F718AB">
          <w:rPr>
            <w:rFonts w:asciiTheme="minorHAnsi" w:eastAsiaTheme="minorEastAsia" w:hAnsiTheme="minorHAnsi" w:cstheme="minorBidi"/>
          </w:rPr>
          <w:tab/>
        </w:r>
        <w:r w:rsidR="00F718AB" w:rsidRPr="0013186D">
          <w:rPr>
            <w:rStyle w:val="Hyperlink"/>
          </w:rPr>
          <w:t>Outgassing</w:t>
        </w:r>
        <w:r w:rsidR="00F718AB">
          <w:rPr>
            <w:webHidden/>
          </w:rPr>
          <w:tab/>
        </w:r>
        <w:r w:rsidR="00F718AB">
          <w:rPr>
            <w:webHidden/>
          </w:rPr>
          <w:fldChar w:fldCharType="begin"/>
        </w:r>
        <w:r w:rsidR="00F718AB">
          <w:rPr>
            <w:webHidden/>
          </w:rPr>
          <w:instrText xml:space="preserve"> PAGEREF _Toc501439671 \h </w:instrText>
        </w:r>
        <w:r w:rsidR="00F718AB">
          <w:rPr>
            <w:webHidden/>
          </w:rPr>
        </w:r>
        <w:r w:rsidR="00F718AB">
          <w:rPr>
            <w:webHidden/>
          </w:rPr>
          <w:fldChar w:fldCharType="separate"/>
        </w:r>
        <w:r w:rsidR="00F718AB">
          <w:rPr>
            <w:webHidden/>
          </w:rPr>
          <w:t>40</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72" w:history="1">
        <w:r w:rsidR="00F718AB" w:rsidRPr="0013186D">
          <w:rPr>
            <w:rStyle w:val="Hyperlink"/>
          </w:rPr>
          <w:t>D.6</w:t>
        </w:r>
        <w:r w:rsidR="00F718AB">
          <w:rPr>
            <w:rFonts w:asciiTheme="minorHAnsi" w:eastAsiaTheme="minorEastAsia" w:hAnsiTheme="minorHAnsi" w:cstheme="minorBidi"/>
          </w:rPr>
          <w:tab/>
        </w:r>
        <w:r w:rsidR="00F718AB" w:rsidRPr="0013186D">
          <w:rPr>
            <w:rStyle w:val="Hyperlink"/>
          </w:rPr>
          <w:t>Particle and UV Radiation</w:t>
        </w:r>
        <w:r w:rsidR="00F718AB">
          <w:rPr>
            <w:webHidden/>
          </w:rPr>
          <w:tab/>
        </w:r>
        <w:r w:rsidR="00F718AB">
          <w:rPr>
            <w:webHidden/>
          </w:rPr>
          <w:fldChar w:fldCharType="begin"/>
        </w:r>
        <w:r w:rsidR="00F718AB">
          <w:rPr>
            <w:webHidden/>
          </w:rPr>
          <w:instrText xml:space="preserve"> PAGEREF _Toc501439672 \h </w:instrText>
        </w:r>
        <w:r w:rsidR="00F718AB">
          <w:rPr>
            <w:webHidden/>
          </w:rPr>
        </w:r>
        <w:r w:rsidR="00F718AB">
          <w:rPr>
            <w:webHidden/>
          </w:rPr>
          <w:fldChar w:fldCharType="separate"/>
        </w:r>
        <w:r w:rsidR="00F718AB">
          <w:rPr>
            <w:webHidden/>
          </w:rPr>
          <w:t>40</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73" w:history="1">
        <w:r w:rsidR="00F718AB" w:rsidRPr="0013186D">
          <w:rPr>
            <w:rStyle w:val="Hyperlink"/>
          </w:rPr>
          <w:t>D.7</w:t>
        </w:r>
        <w:r w:rsidR="00F718AB">
          <w:rPr>
            <w:rFonts w:asciiTheme="minorHAnsi" w:eastAsiaTheme="minorEastAsia" w:hAnsiTheme="minorHAnsi" w:cstheme="minorBidi"/>
          </w:rPr>
          <w:tab/>
        </w:r>
        <w:r w:rsidR="00F718AB" w:rsidRPr="0013186D">
          <w:rPr>
            <w:rStyle w:val="Hyperlink"/>
          </w:rPr>
          <w:t>Atomic oxygen</w:t>
        </w:r>
        <w:r w:rsidR="00F718AB">
          <w:rPr>
            <w:webHidden/>
          </w:rPr>
          <w:tab/>
        </w:r>
        <w:r w:rsidR="00F718AB">
          <w:rPr>
            <w:webHidden/>
          </w:rPr>
          <w:fldChar w:fldCharType="begin"/>
        </w:r>
        <w:r w:rsidR="00F718AB">
          <w:rPr>
            <w:webHidden/>
          </w:rPr>
          <w:instrText xml:space="preserve"> PAGEREF _Toc501439673 \h </w:instrText>
        </w:r>
        <w:r w:rsidR="00F718AB">
          <w:rPr>
            <w:webHidden/>
          </w:rPr>
        </w:r>
        <w:r w:rsidR="00F718AB">
          <w:rPr>
            <w:webHidden/>
          </w:rPr>
          <w:fldChar w:fldCharType="separate"/>
        </w:r>
        <w:r w:rsidR="00F718AB">
          <w:rPr>
            <w:webHidden/>
          </w:rPr>
          <w:t>41</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74" w:history="1">
        <w:r w:rsidR="00F718AB" w:rsidRPr="0013186D">
          <w:rPr>
            <w:rStyle w:val="Hyperlink"/>
          </w:rPr>
          <w:t>D.8</w:t>
        </w:r>
        <w:r w:rsidR="00F718AB">
          <w:rPr>
            <w:rFonts w:asciiTheme="minorHAnsi" w:eastAsiaTheme="minorEastAsia" w:hAnsiTheme="minorHAnsi" w:cstheme="minorBidi"/>
          </w:rPr>
          <w:tab/>
        </w:r>
        <w:r w:rsidR="00F718AB" w:rsidRPr="0013186D">
          <w:rPr>
            <w:rStyle w:val="Hyperlink"/>
          </w:rPr>
          <w:t>Air-vacuum testing</w:t>
        </w:r>
        <w:r w:rsidR="00F718AB">
          <w:rPr>
            <w:webHidden/>
          </w:rPr>
          <w:tab/>
        </w:r>
        <w:r w:rsidR="00F718AB">
          <w:rPr>
            <w:webHidden/>
          </w:rPr>
          <w:fldChar w:fldCharType="begin"/>
        </w:r>
        <w:r w:rsidR="00F718AB">
          <w:rPr>
            <w:webHidden/>
          </w:rPr>
          <w:instrText xml:space="preserve"> PAGEREF _Toc501439674 \h </w:instrText>
        </w:r>
        <w:r w:rsidR="00F718AB">
          <w:rPr>
            <w:webHidden/>
          </w:rPr>
        </w:r>
        <w:r w:rsidR="00F718AB">
          <w:rPr>
            <w:webHidden/>
          </w:rPr>
          <w:fldChar w:fldCharType="separate"/>
        </w:r>
        <w:r w:rsidR="00F718AB">
          <w:rPr>
            <w:webHidden/>
          </w:rPr>
          <w:t>41</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75" w:history="1">
        <w:r w:rsidR="00F718AB" w:rsidRPr="0013186D">
          <w:rPr>
            <w:rStyle w:val="Hyperlink"/>
          </w:rPr>
          <w:t>D.9</w:t>
        </w:r>
        <w:r w:rsidR="00F718AB">
          <w:rPr>
            <w:rFonts w:asciiTheme="minorHAnsi" w:eastAsiaTheme="minorEastAsia" w:hAnsiTheme="minorHAnsi" w:cstheme="minorBidi"/>
          </w:rPr>
          <w:tab/>
        </w:r>
        <w:r w:rsidR="00F718AB" w:rsidRPr="0013186D">
          <w:rPr>
            <w:rStyle w:val="Hyperlink"/>
          </w:rPr>
          <w:t>Laser induced damage testing</w:t>
        </w:r>
        <w:r w:rsidR="00F718AB">
          <w:rPr>
            <w:webHidden/>
          </w:rPr>
          <w:tab/>
        </w:r>
        <w:r w:rsidR="00F718AB">
          <w:rPr>
            <w:webHidden/>
          </w:rPr>
          <w:fldChar w:fldCharType="begin"/>
        </w:r>
        <w:r w:rsidR="00F718AB">
          <w:rPr>
            <w:webHidden/>
          </w:rPr>
          <w:instrText xml:space="preserve"> PAGEREF _Toc501439675 \h </w:instrText>
        </w:r>
        <w:r w:rsidR="00F718AB">
          <w:rPr>
            <w:webHidden/>
          </w:rPr>
        </w:r>
        <w:r w:rsidR="00F718AB">
          <w:rPr>
            <w:webHidden/>
          </w:rPr>
          <w:fldChar w:fldCharType="separate"/>
        </w:r>
        <w:r w:rsidR="00F718AB">
          <w:rPr>
            <w:webHidden/>
          </w:rPr>
          <w:t>41</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76" w:history="1">
        <w:r w:rsidR="00F718AB" w:rsidRPr="0013186D">
          <w:rPr>
            <w:rStyle w:val="Hyperlink"/>
          </w:rPr>
          <w:t>D.10</w:t>
        </w:r>
        <w:r w:rsidR="00F718AB">
          <w:rPr>
            <w:rFonts w:asciiTheme="minorHAnsi" w:eastAsiaTheme="minorEastAsia" w:hAnsiTheme="minorHAnsi" w:cstheme="minorBidi"/>
          </w:rPr>
          <w:tab/>
        </w:r>
        <w:r w:rsidR="00F718AB" w:rsidRPr="0013186D">
          <w:rPr>
            <w:rStyle w:val="Hyperlink"/>
          </w:rPr>
          <w:t>Contamination effects</w:t>
        </w:r>
        <w:r w:rsidR="00F718AB">
          <w:rPr>
            <w:webHidden/>
          </w:rPr>
          <w:tab/>
        </w:r>
        <w:r w:rsidR="00F718AB">
          <w:rPr>
            <w:webHidden/>
          </w:rPr>
          <w:fldChar w:fldCharType="begin"/>
        </w:r>
        <w:r w:rsidR="00F718AB">
          <w:rPr>
            <w:webHidden/>
          </w:rPr>
          <w:instrText xml:space="preserve"> PAGEREF _Toc501439676 \h </w:instrText>
        </w:r>
        <w:r w:rsidR="00F718AB">
          <w:rPr>
            <w:webHidden/>
          </w:rPr>
        </w:r>
        <w:r w:rsidR="00F718AB">
          <w:rPr>
            <w:webHidden/>
          </w:rPr>
          <w:fldChar w:fldCharType="separate"/>
        </w:r>
        <w:r w:rsidR="00F718AB">
          <w:rPr>
            <w:webHidden/>
          </w:rPr>
          <w:t>42</w:t>
        </w:r>
        <w:r w:rsidR="00F718AB">
          <w:rPr>
            <w:webHidden/>
          </w:rPr>
          <w:fldChar w:fldCharType="end"/>
        </w:r>
      </w:hyperlink>
    </w:p>
    <w:p w:rsidR="00F718AB" w:rsidRDefault="001B4576">
      <w:pPr>
        <w:pStyle w:val="TOC2"/>
        <w:rPr>
          <w:rFonts w:asciiTheme="minorHAnsi" w:eastAsiaTheme="minorEastAsia" w:hAnsiTheme="minorHAnsi" w:cstheme="minorBidi"/>
        </w:rPr>
      </w:pPr>
      <w:hyperlink w:anchor="_Toc501439677" w:history="1">
        <w:r w:rsidR="00F718AB" w:rsidRPr="0013186D">
          <w:rPr>
            <w:rStyle w:val="Hyperlink"/>
          </w:rPr>
          <w:t>D.11</w:t>
        </w:r>
        <w:r w:rsidR="00F718AB">
          <w:rPr>
            <w:rFonts w:asciiTheme="minorHAnsi" w:eastAsiaTheme="minorEastAsia" w:hAnsiTheme="minorHAnsi" w:cstheme="minorBidi"/>
          </w:rPr>
          <w:tab/>
        </w:r>
        <w:r w:rsidR="00F718AB" w:rsidRPr="0013186D">
          <w:rPr>
            <w:rStyle w:val="Hyperlink"/>
          </w:rPr>
          <w:t>Solar illumination</w:t>
        </w:r>
        <w:r w:rsidR="00F718AB">
          <w:rPr>
            <w:webHidden/>
          </w:rPr>
          <w:tab/>
        </w:r>
        <w:r w:rsidR="00F718AB">
          <w:rPr>
            <w:webHidden/>
          </w:rPr>
          <w:fldChar w:fldCharType="begin"/>
        </w:r>
        <w:r w:rsidR="00F718AB">
          <w:rPr>
            <w:webHidden/>
          </w:rPr>
          <w:instrText xml:space="preserve"> PAGEREF _Toc501439677 \h </w:instrText>
        </w:r>
        <w:r w:rsidR="00F718AB">
          <w:rPr>
            <w:webHidden/>
          </w:rPr>
        </w:r>
        <w:r w:rsidR="00F718AB">
          <w:rPr>
            <w:webHidden/>
          </w:rPr>
          <w:fldChar w:fldCharType="separate"/>
        </w:r>
        <w:r w:rsidR="00F718AB">
          <w:rPr>
            <w:webHidden/>
          </w:rPr>
          <w:t>42</w:t>
        </w:r>
        <w:r w:rsidR="00F718AB">
          <w:rPr>
            <w:webHidden/>
          </w:rPr>
          <w:fldChar w:fldCharType="end"/>
        </w:r>
      </w:hyperlink>
    </w:p>
    <w:p w:rsidR="00F718AB" w:rsidRDefault="001B4576">
      <w:pPr>
        <w:pStyle w:val="TOC1"/>
        <w:rPr>
          <w:rFonts w:asciiTheme="minorHAnsi" w:eastAsiaTheme="minorEastAsia" w:hAnsiTheme="minorHAnsi" w:cstheme="minorBidi"/>
          <w:b w:val="0"/>
          <w:sz w:val="22"/>
          <w:szCs w:val="22"/>
        </w:rPr>
      </w:pPr>
      <w:hyperlink w:anchor="_Toc501439678" w:history="1">
        <w:r w:rsidR="00F718AB" w:rsidRPr="0013186D">
          <w:rPr>
            <w:rStyle w:val="Hyperlink"/>
          </w:rPr>
          <w:t>Annex E (informative) Tape strengths and type for adhesion testing</w:t>
        </w:r>
        <w:r w:rsidR="00F718AB">
          <w:rPr>
            <w:webHidden/>
          </w:rPr>
          <w:tab/>
        </w:r>
        <w:r w:rsidR="00F718AB">
          <w:rPr>
            <w:webHidden/>
          </w:rPr>
          <w:fldChar w:fldCharType="begin"/>
        </w:r>
        <w:r w:rsidR="00F718AB">
          <w:rPr>
            <w:webHidden/>
          </w:rPr>
          <w:instrText xml:space="preserve"> PAGEREF _Toc501439678 \h </w:instrText>
        </w:r>
        <w:r w:rsidR="00F718AB">
          <w:rPr>
            <w:webHidden/>
          </w:rPr>
        </w:r>
        <w:r w:rsidR="00F718AB">
          <w:rPr>
            <w:webHidden/>
          </w:rPr>
          <w:fldChar w:fldCharType="separate"/>
        </w:r>
        <w:r w:rsidR="00F718AB">
          <w:rPr>
            <w:webHidden/>
          </w:rPr>
          <w:t>43</w:t>
        </w:r>
        <w:r w:rsidR="00F718AB">
          <w:rPr>
            <w:webHidden/>
          </w:rPr>
          <w:fldChar w:fldCharType="end"/>
        </w:r>
      </w:hyperlink>
    </w:p>
    <w:p w:rsidR="00F718AB" w:rsidRDefault="001B4576">
      <w:pPr>
        <w:pStyle w:val="TOC1"/>
        <w:rPr>
          <w:rFonts w:asciiTheme="minorHAnsi" w:eastAsiaTheme="minorEastAsia" w:hAnsiTheme="minorHAnsi" w:cstheme="minorBidi"/>
          <w:b w:val="0"/>
          <w:sz w:val="22"/>
          <w:szCs w:val="22"/>
        </w:rPr>
      </w:pPr>
      <w:hyperlink w:anchor="_Toc501439679" w:history="1">
        <w:r w:rsidR="00F718AB" w:rsidRPr="0013186D">
          <w:rPr>
            <w:rStyle w:val="Hyperlink"/>
          </w:rPr>
          <w:t>Bibliography</w:t>
        </w:r>
        <w:r w:rsidR="00F718AB">
          <w:rPr>
            <w:webHidden/>
          </w:rPr>
          <w:tab/>
        </w:r>
        <w:r w:rsidR="00F718AB">
          <w:rPr>
            <w:webHidden/>
          </w:rPr>
          <w:fldChar w:fldCharType="begin"/>
        </w:r>
        <w:r w:rsidR="00F718AB">
          <w:rPr>
            <w:webHidden/>
          </w:rPr>
          <w:instrText xml:space="preserve"> PAGEREF _Toc501439679 \h </w:instrText>
        </w:r>
        <w:r w:rsidR="00F718AB">
          <w:rPr>
            <w:webHidden/>
          </w:rPr>
        </w:r>
        <w:r w:rsidR="00F718AB">
          <w:rPr>
            <w:webHidden/>
          </w:rPr>
          <w:fldChar w:fldCharType="separate"/>
        </w:r>
        <w:r w:rsidR="00F718AB">
          <w:rPr>
            <w:webHidden/>
          </w:rPr>
          <w:t>44</w:t>
        </w:r>
        <w:r w:rsidR="00F718AB">
          <w:rPr>
            <w:webHidden/>
          </w:rPr>
          <w:fldChar w:fldCharType="end"/>
        </w:r>
      </w:hyperlink>
    </w:p>
    <w:p w:rsidR="0097265D" w:rsidRDefault="00D908FA" w:rsidP="002F6E23">
      <w:pPr>
        <w:pStyle w:val="paragraph"/>
        <w:ind w:left="0"/>
        <w:rPr>
          <w:rFonts w:ascii="Arial" w:hAnsi="Arial"/>
          <w:noProof/>
          <w:sz w:val="24"/>
        </w:rPr>
      </w:pPr>
      <w:r>
        <w:rPr>
          <w:rFonts w:ascii="Arial" w:hAnsi="Arial"/>
          <w:b/>
          <w:noProof/>
          <w:sz w:val="24"/>
          <w:szCs w:val="24"/>
        </w:rPr>
        <w:fldChar w:fldCharType="end"/>
      </w:r>
    </w:p>
    <w:p w:rsidR="002F6E23" w:rsidRPr="002F6E23" w:rsidRDefault="002F6E23" w:rsidP="002F6E23">
      <w:pPr>
        <w:pStyle w:val="paragraph"/>
        <w:ind w:left="0"/>
        <w:rPr>
          <w:rFonts w:ascii="Arial" w:hAnsi="Arial"/>
          <w:b/>
          <w:noProof/>
          <w:sz w:val="24"/>
        </w:rPr>
      </w:pPr>
      <w:r w:rsidRPr="002F6E23">
        <w:rPr>
          <w:rFonts w:ascii="Arial" w:hAnsi="Arial"/>
          <w:b/>
          <w:noProof/>
          <w:sz w:val="24"/>
        </w:rPr>
        <w:t>Figures</w:t>
      </w:r>
    </w:p>
    <w:p w:rsidR="00F718AB" w:rsidRDefault="002F6E23">
      <w:pPr>
        <w:pStyle w:val="TableofFigures"/>
        <w:rPr>
          <w:rFonts w:asciiTheme="minorHAnsi" w:eastAsiaTheme="minorEastAsia" w:hAnsiTheme="minorHAnsi" w:cstheme="minorBidi"/>
          <w:noProof/>
        </w:rPr>
      </w:pPr>
      <w:r>
        <w:rPr>
          <w:noProof/>
        </w:rPr>
        <w:fldChar w:fldCharType="begin"/>
      </w:r>
      <w:r>
        <w:rPr>
          <w:noProof/>
          <w:sz w:val="24"/>
        </w:rPr>
        <w:instrText xml:space="preserve"> TOC \h \z \c "Figure" </w:instrText>
      </w:r>
      <w:r>
        <w:rPr>
          <w:noProof/>
        </w:rPr>
        <w:fldChar w:fldCharType="separate"/>
      </w:r>
      <w:hyperlink w:anchor="_Toc501439680" w:history="1">
        <w:r w:rsidR="00F718AB" w:rsidRPr="007B1074">
          <w:rPr>
            <w:rStyle w:val="Hyperlink"/>
            <w:noProof/>
          </w:rPr>
          <w:t>Figure 4</w:t>
        </w:r>
        <w:r w:rsidR="00F718AB" w:rsidRPr="007B1074">
          <w:rPr>
            <w:rStyle w:val="Hyperlink"/>
            <w:noProof/>
          </w:rPr>
          <w:noBreakHyphen/>
          <w:t>1: Test philosophy for coating of durability testing</w:t>
        </w:r>
        <w:r w:rsidR="00F718AB">
          <w:rPr>
            <w:noProof/>
            <w:webHidden/>
          </w:rPr>
          <w:tab/>
        </w:r>
        <w:r w:rsidR="00F718AB">
          <w:rPr>
            <w:noProof/>
            <w:webHidden/>
          </w:rPr>
          <w:fldChar w:fldCharType="begin"/>
        </w:r>
        <w:r w:rsidR="00F718AB">
          <w:rPr>
            <w:noProof/>
            <w:webHidden/>
          </w:rPr>
          <w:instrText xml:space="preserve"> PAGEREF _Toc501439680 \h </w:instrText>
        </w:r>
        <w:r w:rsidR="00F718AB">
          <w:rPr>
            <w:noProof/>
            <w:webHidden/>
          </w:rPr>
        </w:r>
        <w:r w:rsidR="00F718AB">
          <w:rPr>
            <w:noProof/>
            <w:webHidden/>
          </w:rPr>
          <w:fldChar w:fldCharType="separate"/>
        </w:r>
        <w:r w:rsidR="00F718AB">
          <w:rPr>
            <w:noProof/>
            <w:webHidden/>
          </w:rPr>
          <w:t>16</w:t>
        </w:r>
        <w:r w:rsidR="00F718AB">
          <w:rPr>
            <w:noProof/>
            <w:webHidden/>
          </w:rPr>
          <w:fldChar w:fldCharType="end"/>
        </w:r>
      </w:hyperlink>
    </w:p>
    <w:p w:rsidR="00EE7060" w:rsidRDefault="002F6E23" w:rsidP="00FF6E3E">
      <w:pPr>
        <w:pStyle w:val="paragraph"/>
        <w:rPr>
          <w:rFonts w:ascii="Arial" w:hAnsi="Arial"/>
          <w:noProof/>
          <w:sz w:val="24"/>
        </w:rPr>
      </w:pPr>
      <w:r>
        <w:rPr>
          <w:noProof/>
        </w:rPr>
        <w:fldChar w:fldCharType="end"/>
      </w:r>
    </w:p>
    <w:p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rsidR="00F718AB" w:rsidRDefault="002F6E23">
      <w:pPr>
        <w:pStyle w:val="TableofFigures"/>
        <w:rPr>
          <w:rFonts w:asciiTheme="minorHAnsi" w:eastAsiaTheme="minorEastAsia" w:hAnsiTheme="minorHAnsi" w:cstheme="minorBidi"/>
          <w:noProof/>
        </w:rPr>
      </w:pPr>
      <w:r>
        <w:rPr>
          <w:noProof/>
          <w:sz w:val="20"/>
        </w:rPr>
        <w:fldChar w:fldCharType="begin"/>
      </w:r>
      <w:r>
        <w:rPr>
          <w:noProof/>
          <w:sz w:val="24"/>
        </w:rPr>
        <w:instrText xml:space="preserve"> TOC \h \z \c "Table" </w:instrText>
      </w:r>
      <w:r>
        <w:rPr>
          <w:noProof/>
          <w:sz w:val="20"/>
        </w:rPr>
        <w:fldChar w:fldCharType="separate"/>
      </w:r>
      <w:hyperlink w:anchor="_Toc501439681" w:history="1">
        <w:r w:rsidR="00F718AB" w:rsidRPr="00C33E7F">
          <w:rPr>
            <w:rStyle w:val="Hyperlink"/>
            <w:noProof/>
          </w:rPr>
          <w:t>Table 4</w:t>
        </w:r>
        <w:r w:rsidR="00F718AB" w:rsidRPr="00C33E7F">
          <w:rPr>
            <w:rStyle w:val="Hyperlink"/>
            <w:noProof/>
          </w:rPr>
          <w:noBreakHyphen/>
          <w:t>1: Other ECSS standards covering the manufacture and acceptance testing of different coating classes</w:t>
        </w:r>
        <w:r w:rsidR="00F718AB">
          <w:rPr>
            <w:noProof/>
            <w:webHidden/>
          </w:rPr>
          <w:tab/>
        </w:r>
        <w:r w:rsidR="00F718AB">
          <w:rPr>
            <w:noProof/>
            <w:webHidden/>
          </w:rPr>
          <w:fldChar w:fldCharType="begin"/>
        </w:r>
        <w:r w:rsidR="00F718AB">
          <w:rPr>
            <w:noProof/>
            <w:webHidden/>
          </w:rPr>
          <w:instrText xml:space="preserve"> PAGEREF _Toc501439681 \h </w:instrText>
        </w:r>
        <w:r w:rsidR="00F718AB">
          <w:rPr>
            <w:noProof/>
            <w:webHidden/>
          </w:rPr>
        </w:r>
        <w:r w:rsidR="00F718AB">
          <w:rPr>
            <w:noProof/>
            <w:webHidden/>
          </w:rPr>
          <w:fldChar w:fldCharType="separate"/>
        </w:r>
        <w:r w:rsidR="00F718AB">
          <w:rPr>
            <w:noProof/>
            <w:webHidden/>
          </w:rPr>
          <w:t>14</w:t>
        </w:r>
        <w:r w:rsidR="00F718AB">
          <w:rPr>
            <w:noProof/>
            <w:webHidden/>
          </w:rPr>
          <w:fldChar w:fldCharType="end"/>
        </w:r>
      </w:hyperlink>
    </w:p>
    <w:p w:rsidR="00F718AB" w:rsidRDefault="001B4576">
      <w:pPr>
        <w:pStyle w:val="TableofFigures"/>
        <w:rPr>
          <w:rFonts w:asciiTheme="minorHAnsi" w:eastAsiaTheme="minorEastAsia" w:hAnsiTheme="minorHAnsi" w:cstheme="minorBidi"/>
          <w:noProof/>
        </w:rPr>
      </w:pPr>
      <w:hyperlink w:anchor="_Toc501439682" w:history="1">
        <w:r w:rsidR="00F718AB" w:rsidRPr="00C33E7F">
          <w:rPr>
            <w:rStyle w:val="Hyperlink"/>
            <w:noProof/>
          </w:rPr>
          <w:t>Table 4</w:t>
        </w:r>
        <w:r w:rsidR="00F718AB" w:rsidRPr="00C33E7F">
          <w:rPr>
            <w:rStyle w:val="Hyperlink"/>
            <w:noProof/>
          </w:rPr>
          <w:noBreakHyphen/>
          <w:t>2: Main types of optical coatings (adapted from ISO 9211-1:2010 definitions)</w:t>
        </w:r>
        <w:r w:rsidR="00F718AB">
          <w:rPr>
            <w:noProof/>
            <w:webHidden/>
          </w:rPr>
          <w:tab/>
        </w:r>
        <w:r w:rsidR="00F718AB">
          <w:rPr>
            <w:noProof/>
            <w:webHidden/>
          </w:rPr>
          <w:fldChar w:fldCharType="begin"/>
        </w:r>
        <w:r w:rsidR="00F718AB">
          <w:rPr>
            <w:noProof/>
            <w:webHidden/>
          </w:rPr>
          <w:instrText xml:space="preserve"> PAGEREF _Toc501439682 \h </w:instrText>
        </w:r>
        <w:r w:rsidR="00F718AB">
          <w:rPr>
            <w:noProof/>
            <w:webHidden/>
          </w:rPr>
        </w:r>
        <w:r w:rsidR="00F718AB">
          <w:rPr>
            <w:noProof/>
            <w:webHidden/>
          </w:rPr>
          <w:fldChar w:fldCharType="separate"/>
        </w:r>
        <w:r w:rsidR="00F718AB">
          <w:rPr>
            <w:noProof/>
            <w:webHidden/>
          </w:rPr>
          <w:t>15</w:t>
        </w:r>
        <w:r w:rsidR="00F718AB">
          <w:rPr>
            <w:noProof/>
            <w:webHidden/>
          </w:rPr>
          <w:fldChar w:fldCharType="end"/>
        </w:r>
      </w:hyperlink>
    </w:p>
    <w:p w:rsidR="00F718AB" w:rsidRDefault="001B4576">
      <w:pPr>
        <w:pStyle w:val="TableofFigures"/>
        <w:rPr>
          <w:rFonts w:asciiTheme="minorHAnsi" w:eastAsiaTheme="minorEastAsia" w:hAnsiTheme="minorHAnsi" w:cstheme="minorBidi"/>
          <w:noProof/>
        </w:rPr>
      </w:pPr>
      <w:hyperlink w:anchor="_Toc501439683" w:history="1">
        <w:r w:rsidR="00F718AB" w:rsidRPr="00C33E7F">
          <w:rPr>
            <w:rStyle w:val="Hyperlink"/>
            <w:noProof/>
          </w:rPr>
          <w:t>Table 5</w:t>
        </w:r>
        <w:r w:rsidR="00F718AB" w:rsidRPr="00C33E7F">
          <w:rPr>
            <w:rStyle w:val="Hyperlink"/>
            <w:noProof/>
          </w:rPr>
          <w:noBreakHyphen/>
          <w:t>1:Test matrix for qualification of optical coatings</w:t>
        </w:r>
        <w:r w:rsidR="00F718AB">
          <w:rPr>
            <w:noProof/>
            <w:webHidden/>
          </w:rPr>
          <w:tab/>
        </w:r>
        <w:r w:rsidR="00F718AB">
          <w:rPr>
            <w:noProof/>
            <w:webHidden/>
          </w:rPr>
          <w:fldChar w:fldCharType="begin"/>
        </w:r>
        <w:r w:rsidR="00F718AB">
          <w:rPr>
            <w:noProof/>
            <w:webHidden/>
          </w:rPr>
          <w:instrText xml:space="preserve"> PAGEREF _Toc501439683 \h </w:instrText>
        </w:r>
        <w:r w:rsidR="00F718AB">
          <w:rPr>
            <w:noProof/>
            <w:webHidden/>
          </w:rPr>
        </w:r>
        <w:r w:rsidR="00F718AB">
          <w:rPr>
            <w:noProof/>
            <w:webHidden/>
          </w:rPr>
          <w:fldChar w:fldCharType="separate"/>
        </w:r>
        <w:r w:rsidR="00F718AB">
          <w:rPr>
            <w:noProof/>
            <w:webHidden/>
          </w:rPr>
          <w:t>22</w:t>
        </w:r>
        <w:r w:rsidR="00F718AB">
          <w:rPr>
            <w:noProof/>
            <w:webHidden/>
          </w:rPr>
          <w:fldChar w:fldCharType="end"/>
        </w:r>
      </w:hyperlink>
    </w:p>
    <w:p w:rsidR="00F718AB" w:rsidRDefault="001B4576">
      <w:pPr>
        <w:pStyle w:val="TableofFigures"/>
        <w:rPr>
          <w:rFonts w:asciiTheme="minorHAnsi" w:eastAsiaTheme="minorEastAsia" w:hAnsiTheme="minorHAnsi" w:cstheme="minorBidi"/>
          <w:noProof/>
        </w:rPr>
      </w:pPr>
      <w:hyperlink w:anchor="_Toc501439684" w:history="1">
        <w:r w:rsidR="00F718AB" w:rsidRPr="00C33E7F">
          <w:rPr>
            <w:rStyle w:val="Hyperlink"/>
            <w:noProof/>
          </w:rPr>
          <w:t>Table 5</w:t>
        </w:r>
        <w:r w:rsidR="00F718AB" w:rsidRPr="00C33E7F">
          <w:rPr>
            <w:rStyle w:val="Hyperlink"/>
            <w:noProof/>
          </w:rPr>
          <w:noBreakHyphen/>
          <w:t>2:Test Matrix for qualification of TCC coatings</w:t>
        </w:r>
        <w:r w:rsidR="00F718AB">
          <w:rPr>
            <w:noProof/>
            <w:webHidden/>
          </w:rPr>
          <w:tab/>
        </w:r>
        <w:r w:rsidR="00F718AB">
          <w:rPr>
            <w:noProof/>
            <w:webHidden/>
          </w:rPr>
          <w:fldChar w:fldCharType="begin"/>
        </w:r>
        <w:r w:rsidR="00F718AB">
          <w:rPr>
            <w:noProof/>
            <w:webHidden/>
          </w:rPr>
          <w:instrText xml:space="preserve"> PAGEREF _Toc501439684 \h </w:instrText>
        </w:r>
        <w:r w:rsidR="00F718AB">
          <w:rPr>
            <w:noProof/>
            <w:webHidden/>
          </w:rPr>
        </w:r>
        <w:r w:rsidR="00F718AB">
          <w:rPr>
            <w:noProof/>
            <w:webHidden/>
          </w:rPr>
          <w:fldChar w:fldCharType="separate"/>
        </w:r>
        <w:r w:rsidR="00F718AB">
          <w:rPr>
            <w:noProof/>
            <w:webHidden/>
          </w:rPr>
          <w:t>23</w:t>
        </w:r>
        <w:r w:rsidR="00F718AB">
          <w:rPr>
            <w:noProof/>
            <w:webHidden/>
          </w:rPr>
          <w:fldChar w:fldCharType="end"/>
        </w:r>
      </w:hyperlink>
    </w:p>
    <w:p w:rsidR="00F718AB" w:rsidRDefault="001B4576">
      <w:pPr>
        <w:pStyle w:val="TableofFigures"/>
        <w:rPr>
          <w:rFonts w:asciiTheme="minorHAnsi" w:eastAsiaTheme="minorEastAsia" w:hAnsiTheme="minorHAnsi" w:cstheme="minorBidi"/>
          <w:noProof/>
        </w:rPr>
      </w:pPr>
      <w:hyperlink w:anchor="_Toc501439685" w:history="1">
        <w:r w:rsidR="00F718AB" w:rsidRPr="00C33E7F">
          <w:rPr>
            <w:rStyle w:val="Hyperlink"/>
            <w:noProof/>
          </w:rPr>
          <w:t>Table 5</w:t>
        </w:r>
        <w:r w:rsidR="00F718AB" w:rsidRPr="00C33E7F">
          <w:rPr>
            <w:rStyle w:val="Hyperlink"/>
            <w:noProof/>
          </w:rPr>
          <w:noBreakHyphen/>
          <w:t>3:Test matrix for qualification of thick metallic coatings for RF and electrical applications, and corrosion protection coatings</w:t>
        </w:r>
        <w:r w:rsidR="00F718AB">
          <w:rPr>
            <w:noProof/>
            <w:webHidden/>
          </w:rPr>
          <w:tab/>
        </w:r>
        <w:r w:rsidR="00F718AB">
          <w:rPr>
            <w:noProof/>
            <w:webHidden/>
          </w:rPr>
          <w:fldChar w:fldCharType="begin"/>
        </w:r>
        <w:r w:rsidR="00F718AB">
          <w:rPr>
            <w:noProof/>
            <w:webHidden/>
          </w:rPr>
          <w:instrText xml:space="preserve"> PAGEREF _Toc501439685 \h </w:instrText>
        </w:r>
        <w:r w:rsidR="00F718AB">
          <w:rPr>
            <w:noProof/>
            <w:webHidden/>
          </w:rPr>
        </w:r>
        <w:r w:rsidR="00F718AB">
          <w:rPr>
            <w:noProof/>
            <w:webHidden/>
          </w:rPr>
          <w:fldChar w:fldCharType="separate"/>
        </w:r>
        <w:r w:rsidR="00F718AB">
          <w:rPr>
            <w:noProof/>
            <w:webHidden/>
          </w:rPr>
          <w:t>24</w:t>
        </w:r>
        <w:r w:rsidR="00F718AB">
          <w:rPr>
            <w:noProof/>
            <w:webHidden/>
          </w:rPr>
          <w:fldChar w:fldCharType="end"/>
        </w:r>
      </w:hyperlink>
    </w:p>
    <w:p w:rsidR="00F718AB" w:rsidRDefault="001B4576" w:rsidP="00B57934">
      <w:pPr>
        <w:pStyle w:val="TableofFigures"/>
        <w:rPr>
          <w:noProof/>
        </w:rPr>
      </w:pPr>
      <w:hyperlink w:anchor="_Toc501439686" w:history="1">
        <w:r w:rsidR="00F718AB" w:rsidRPr="00C33E7F">
          <w:rPr>
            <w:rStyle w:val="Hyperlink"/>
            <w:noProof/>
          </w:rPr>
          <w:t>Table 5</w:t>
        </w:r>
        <w:r w:rsidR="00F718AB" w:rsidRPr="00C33E7F">
          <w:rPr>
            <w:rStyle w:val="Hyperlink"/>
            <w:noProof/>
          </w:rPr>
          <w:noBreakHyphen/>
          <w:t>4:Test Matrix for Production of Optical Coatings</w:t>
        </w:r>
        <w:r w:rsidR="00F718AB">
          <w:rPr>
            <w:noProof/>
            <w:webHidden/>
          </w:rPr>
          <w:tab/>
        </w:r>
        <w:r w:rsidR="00F718AB">
          <w:rPr>
            <w:noProof/>
            <w:webHidden/>
          </w:rPr>
          <w:fldChar w:fldCharType="begin"/>
        </w:r>
        <w:r w:rsidR="00F718AB">
          <w:rPr>
            <w:noProof/>
            <w:webHidden/>
          </w:rPr>
          <w:instrText xml:space="preserve"> PAGEREF _Toc501439686 \h </w:instrText>
        </w:r>
        <w:r w:rsidR="00F718AB">
          <w:rPr>
            <w:noProof/>
            <w:webHidden/>
          </w:rPr>
        </w:r>
        <w:r w:rsidR="00F718AB">
          <w:rPr>
            <w:noProof/>
            <w:webHidden/>
          </w:rPr>
          <w:fldChar w:fldCharType="separate"/>
        </w:r>
        <w:r w:rsidR="00F718AB">
          <w:rPr>
            <w:noProof/>
            <w:webHidden/>
          </w:rPr>
          <w:t>25</w:t>
        </w:r>
        <w:r w:rsidR="00F718AB">
          <w:rPr>
            <w:noProof/>
            <w:webHidden/>
          </w:rPr>
          <w:fldChar w:fldCharType="end"/>
        </w:r>
      </w:hyperlink>
      <w:r w:rsidR="002F6E23">
        <w:rPr>
          <w:noProof/>
        </w:rPr>
        <w:fldChar w:fldCharType="end"/>
      </w:r>
      <w:r w:rsidR="00734394">
        <w:rPr>
          <w:rFonts w:ascii="Palatino Linotype" w:hAnsi="Palatino Linotype"/>
          <w:noProof/>
          <w:sz w:val="24"/>
        </w:rPr>
        <w:fldChar w:fldCharType="begin"/>
      </w:r>
      <w:r w:rsidR="00734394">
        <w:rPr>
          <w:noProof/>
          <w:sz w:val="24"/>
        </w:rPr>
        <w:instrText xml:space="preserve"> TOC \h \z \t "Caption:Annex Table" \c </w:instrText>
      </w:r>
      <w:r w:rsidR="00734394">
        <w:rPr>
          <w:rFonts w:ascii="Palatino Linotype" w:hAnsi="Palatino Linotype"/>
          <w:noProof/>
          <w:sz w:val="24"/>
        </w:rPr>
        <w:fldChar w:fldCharType="separate"/>
      </w:r>
    </w:p>
    <w:p w:rsidR="00F718AB" w:rsidRDefault="001B4576">
      <w:pPr>
        <w:pStyle w:val="TableofFigures"/>
        <w:rPr>
          <w:rFonts w:asciiTheme="minorHAnsi" w:eastAsiaTheme="minorEastAsia" w:hAnsiTheme="minorHAnsi" w:cstheme="minorBidi"/>
          <w:noProof/>
        </w:rPr>
      </w:pPr>
      <w:hyperlink w:anchor="_Toc501439687" w:history="1">
        <w:r w:rsidR="00F718AB" w:rsidRPr="00826A59">
          <w:rPr>
            <w:rStyle w:val="Hyperlink"/>
            <w:noProof/>
            <w14:scene3d>
              <w14:camera w14:prst="orthographicFront"/>
              <w14:lightRig w14:rig="threePt" w14:dir="t">
                <w14:rot w14:lat="0" w14:lon="0" w14:rev="0"/>
              </w14:lightRig>
            </w14:scene3d>
          </w:rPr>
          <w:t>Table D-1</w:t>
        </w:r>
        <w:r w:rsidR="00F718AB" w:rsidRPr="00826A59">
          <w:rPr>
            <w:rStyle w:val="Hyperlink"/>
            <w:noProof/>
          </w:rPr>
          <w:t xml:space="preserve"> : Typical performance testing</w:t>
        </w:r>
        <w:r w:rsidR="00F718AB">
          <w:rPr>
            <w:noProof/>
            <w:webHidden/>
          </w:rPr>
          <w:tab/>
        </w:r>
        <w:r w:rsidR="00F718AB">
          <w:rPr>
            <w:noProof/>
            <w:webHidden/>
          </w:rPr>
          <w:fldChar w:fldCharType="begin"/>
        </w:r>
        <w:r w:rsidR="00F718AB">
          <w:rPr>
            <w:noProof/>
            <w:webHidden/>
          </w:rPr>
          <w:instrText xml:space="preserve"> PAGEREF _Toc501439687 \h </w:instrText>
        </w:r>
        <w:r w:rsidR="00F718AB">
          <w:rPr>
            <w:noProof/>
            <w:webHidden/>
          </w:rPr>
        </w:r>
        <w:r w:rsidR="00F718AB">
          <w:rPr>
            <w:noProof/>
            <w:webHidden/>
          </w:rPr>
          <w:fldChar w:fldCharType="separate"/>
        </w:r>
        <w:r w:rsidR="00F718AB">
          <w:rPr>
            <w:noProof/>
            <w:webHidden/>
          </w:rPr>
          <w:t>38</w:t>
        </w:r>
        <w:r w:rsidR="00F718AB">
          <w:rPr>
            <w:noProof/>
            <w:webHidden/>
          </w:rPr>
          <w:fldChar w:fldCharType="end"/>
        </w:r>
      </w:hyperlink>
    </w:p>
    <w:p w:rsidR="00F718AB" w:rsidRDefault="001B4576">
      <w:pPr>
        <w:pStyle w:val="TableofFigures"/>
        <w:rPr>
          <w:rFonts w:asciiTheme="minorHAnsi" w:eastAsiaTheme="minorEastAsia" w:hAnsiTheme="minorHAnsi" w:cstheme="minorBidi"/>
          <w:noProof/>
        </w:rPr>
      </w:pPr>
      <w:hyperlink w:anchor="_Toc501439688" w:history="1">
        <w:r w:rsidR="00F718AB" w:rsidRPr="00826A59">
          <w:rPr>
            <w:rStyle w:val="Hyperlink"/>
            <w:noProof/>
            <w14:scene3d>
              <w14:camera w14:prst="orthographicFront"/>
              <w14:lightRig w14:rig="threePt" w14:dir="t">
                <w14:rot w14:lat="0" w14:lon="0" w14:rev="0"/>
              </w14:lightRig>
            </w14:scene3d>
          </w:rPr>
          <w:t>Table E-1</w:t>
        </w:r>
        <w:r w:rsidR="00F718AB" w:rsidRPr="00826A59">
          <w:rPr>
            <w:rStyle w:val="Hyperlink"/>
            <w:noProof/>
          </w:rPr>
          <w:t xml:space="preserve"> : Typical tapes used for adhesion testing of space coatings</w:t>
        </w:r>
        <w:r w:rsidR="00F718AB">
          <w:rPr>
            <w:noProof/>
            <w:webHidden/>
          </w:rPr>
          <w:tab/>
        </w:r>
        <w:r w:rsidR="00F718AB">
          <w:rPr>
            <w:noProof/>
            <w:webHidden/>
          </w:rPr>
          <w:fldChar w:fldCharType="begin"/>
        </w:r>
        <w:r w:rsidR="00F718AB">
          <w:rPr>
            <w:noProof/>
            <w:webHidden/>
          </w:rPr>
          <w:instrText xml:space="preserve"> PAGEREF _Toc501439688 \h </w:instrText>
        </w:r>
        <w:r w:rsidR="00F718AB">
          <w:rPr>
            <w:noProof/>
            <w:webHidden/>
          </w:rPr>
        </w:r>
        <w:r w:rsidR="00F718AB">
          <w:rPr>
            <w:noProof/>
            <w:webHidden/>
          </w:rPr>
          <w:fldChar w:fldCharType="separate"/>
        </w:r>
        <w:r w:rsidR="00F718AB">
          <w:rPr>
            <w:noProof/>
            <w:webHidden/>
          </w:rPr>
          <w:t>43</w:t>
        </w:r>
        <w:r w:rsidR="00F718AB">
          <w:rPr>
            <w:noProof/>
            <w:webHidden/>
          </w:rPr>
          <w:fldChar w:fldCharType="end"/>
        </w:r>
      </w:hyperlink>
    </w:p>
    <w:p w:rsidR="002F6E23" w:rsidRDefault="00734394" w:rsidP="0097265D">
      <w:pPr>
        <w:pStyle w:val="paragraph"/>
      </w:pPr>
      <w:r>
        <w:rPr>
          <w:rFonts w:ascii="Arial" w:hAnsi="Arial"/>
          <w:noProof/>
          <w:sz w:val="24"/>
        </w:rPr>
        <w:fldChar w:fldCharType="end"/>
      </w:r>
    </w:p>
    <w:p w:rsidR="0097265D" w:rsidRDefault="0097265D" w:rsidP="00026A5D">
      <w:pPr>
        <w:pStyle w:val="Heading0"/>
      </w:pPr>
      <w:bookmarkStart w:id="4" w:name="_Toc191723607"/>
      <w:bookmarkStart w:id="5" w:name="_Toc501439603"/>
      <w:r>
        <w:lastRenderedPageBreak/>
        <w:t>Introduction</w:t>
      </w:r>
      <w:bookmarkEnd w:id="4"/>
      <w:bookmarkEnd w:id="5"/>
    </w:p>
    <w:p w:rsidR="00870A3D" w:rsidRDefault="00870A3D" w:rsidP="0097265D">
      <w:pPr>
        <w:pStyle w:val="paragraph"/>
      </w:pPr>
      <w:r w:rsidRPr="00870A3D">
        <w:rPr>
          <w:lang w:eastAsia="en-US"/>
        </w:rPr>
        <w:t>Many different environmental factors can have an effect on coating durability</w:t>
      </w:r>
      <w:r>
        <w:rPr>
          <w:lang w:eastAsia="en-US"/>
        </w:rPr>
        <w:t xml:space="preserve"> for space applications</w:t>
      </w:r>
      <w:r w:rsidRPr="00870A3D">
        <w:rPr>
          <w:lang w:eastAsia="en-US"/>
        </w:rPr>
        <w:t>. This includes in-orbit effects such as thermal cycling</w:t>
      </w:r>
      <w:r w:rsidR="002A77E7">
        <w:rPr>
          <w:lang w:eastAsia="en-US"/>
        </w:rPr>
        <w:t xml:space="preserve"> and particle radiation,</w:t>
      </w:r>
      <w:r w:rsidR="00455954">
        <w:rPr>
          <w:lang w:eastAsia="en-US"/>
        </w:rPr>
        <w:t xml:space="preserve"> </w:t>
      </w:r>
      <w:r w:rsidRPr="00870A3D">
        <w:rPr>
          <w:lang w:eastAsia="en-US"/>
        </w:rPr>
        <w:t>as we</w:t>
      </w:r>
      <w:r>
        <w:rPr>
          <w:lang w:eastAsia="en-US"/>
        </w:rPr>
        <w:t xml:space="preserve">ll as ground based effects such as cleaning, contamination and humidity. </w:t>
      </w:r>
      <w:r w:rsidR="002B706C">
        <w:rPr>
          <w:lang w:eastAsia="en-US"/>
        </w:rPr>
        <w:t>Space projects have</w:t>
      </w:r>
      <w:r w:rsidRPr="00870A3D">
        <w:rPr>
          <w:lang w:eastAsia="en-US"/>
        </w:rPr>
        <w:t xml:space="preserve"> typically</w:t>
      </w:r>
      <w:r w:rsidR="002B706C">
        <w:rPr>
          <w:lang w:eastAsia="en-US"/>
        </w:rPr>
        <w:t xml:space="preserve"> been free</w:t>
      </w:r>
      <w:r w:rsidRPr="00870A3D">
        <w:rPr>
          <w:lang w:eastAsia="en-US"/>
        </w:rPr>
        <w:t xml:space="preserve"> to choose their own test requirements, based on a combination of existing standards and specific requirements for a given project. This approach can lead to </w:t>
      </w:r>
      <w:r w:rsidR="00F1540F">
        <w:rPr>
          <w:lang w:eastAsia="en-US"/>
        </w:rPr>
        <w:t>ambiguous</w:t>
      </w:r>
      <w:r w:rsidR="002A77E7">
        <w:rPr>
          <w:lang w:eastAsia="en-US"/>
        </w:rPr>
        <w:t xml:space="preserve"> definition</w:t>
      </w:r>
      <w:r w:rsidR="00F1540F">
        <w:rPr>
          <w:lang w:eastAsia="en-US"/>
        </w:rPr>
        <w:t>s</w:t>
      </w:r>
      <w:r w:rsidRPr="00870A3D">
        <w:rPr>
          <w:lang w:eastAsia="en-US"/>
        </w:rPr>
        <w:t xml:space="preserve"> about when a coating is “space qualified”. The supplier and customer often re-negotiate very general aspects of coating quali</w:t>
      </w:r>
      <w:r w:rsidR="002B706C">
        <w:rPr>
          <w:lang w:eastAsia="en-US"/>
        </w:rPr>
        <w:t xml:space="preserve">fication for each new project. </w:t>
      </w:r>
      <w:r w:rsidRPr="00870A3D">
        <w:rPr>
          <w:lang w:eastAsia="en-US"/>
        </w:rPr>
        <w:t>The intention of</w:t>
      </w:r>
      <w:r w:rsidR="002B706C">
        <w:rPr>
          <w:lang w:eastAsia="en-US"/>
        </w:rPr>
        <w:t xml:space="preserve"> the </w:t>
      </w:r>
      <w:r w:rsidR="00E109E7">
        <w:rPr>
          <w:lang w:eastAsia="en-US"/>
        </w:rPr>
        <w:t>present</w:t>
      </w:r>
      <w:r w:rsidR="002B706C">
        <w:rPr>
          <w:lang w:eastAsia="en-US"/>
        </w:rPr>
        <w:t xml:space="preserve"> standard is to c</w:t>
      </w:r>
      <w:r w:rsidRPr="00870A3D">
        <w:rPr>
          <w:lang w:eastAsia="en-US"/>
        </w:rPr>
        <w:t xml:space="preserve">apture the best practice across the large range of existing national and international standards, </w:t>
      </w:r>
      <w:r w:rsidR="006D5E00">
        <w:rPr>
          <w:lang w:eastAsia="en-US"/>
        </w:rPr>
        <w:t xml:space="preserve">in order to </w:t>
      </w:r>
      <w:r w:rsidR="00DE6CE5">
        <w:rPr>
          <w:lang w:eastAsia="en-US"/>
        </w:rPr>
        <w:t xml:space="preserve">specify </w:t>
      </w:r>
      <w:r w:rsidR="002A77E7">
        <w:rPr>
          <w:lang w:eastAsia="en-US"/>
        </w:rPr>
        <w:t xml:space="preserve">a minimum set of durability </w:t>
      </w:r>
      <w:r w:rsidR="006D5E00">
        <w:rPr>
          <w:lang w:eastAsia="en-US"/>
        </w:rPr>
        <w:t xml:space="preserve">requirements for coating use in space applications. </w:t>
      </w:r>
      <w:r w:rsidR="00F1540F">
        <w:rPr>
          <w:lang w:eastAsia="en-US"/>
        </w:rPr>
        <w:t>Information is also provided about some mission specific tests</w:t>
      </w:r>
      <w:r w:rsidRPr="00870A3D">
        <w:rPr>
          <w:lang w:eastAsia="en-US"/>
        </w:rPr>
        <w:t xml:space="preserve"> </w:t>
      </w:r>
      <w:r w:rsidR="00F1540F">
        <w:rPr>
          <w:lang w:eastAsia="en-US"/>
        </w:rPr>
        <w:t>(including the atomic oxygen test, thermal ageing test, air-vacuum test and solar illumination test</w:t>
      </w:r>
      <w:r w:rsidRPr="00870A3D">
        <w:rPr>
          <w:lang w:eastAsia="en-US"/>
        </w:rPr>
        <w:t>)</w:t>
      </w:r>
      <w:r w:rsidR="00F1540F">
        <w:rPr>
          <w:lang w:eastAsia="en-US"/>
        </w:rPr>
        <w:t>.</w:t>
      </w:r>
    </w:p>
    <w:p w:rsidR="0097265D" w:rsidRDefault="0083356B" w:rsidP="00F7021C">
      <w:pPr>
        <w:pStyle w:val="Heading1"/>
      </w:pPr>
      <w:r>
        <w:lastRenderedPageBreak/>
        <w:br/>
      </w:r>
      <w:bookmarkStart w:id="6" w:name="_Toc191723608"/>
      <w:bookmarkStart w:id="7" w:name="_Toc501439604"/>
      <w:r>
        <w:t>Scope</w:t>
      </w:r>
      <w:bookmarkEnd w:id="6"/>
      <w:bookmarkEnd w:id="7"/>
    </w:p>
    <w:p w:rsidR="0090363C" w:rsidRDefault="001B3F67" w:rsidP="00214CFC">
      <w:pPr>
        <w:pStyle w:val="paragraph"/>
        <w:rPr>
          <w:lang w:eastAsia="en-US"/>
        </w:rPr>
      </w:pPr>
      <w:r>
        <w:rPr>
          <w:lang w:eastAsia="en-US"/>
        </w:rPr>
        <w:t>This standard specifies requirements for the durability testing of</w:t>
      </w:r>
      <w:r w:rsidR="00CA7540">
        <w:rPr>
          <w:lang w:eastAsia="en-US"/>
        </w:rPr>
        <w:t xml:space="preserve"> coating</w:t>
      </w:r>
      <w:r w:rsidR="001913A9">
        <w:rPr>
          <w:lang w:eastAsia="en-US"/>
        </w:rPr>
        <w:t>s</w:t>
      </w:r>
      <w:r w:rsidR="00CA7540">
        <w:rPr>
          <w:lang w:eastAsia="en-US"/>
        </w:rPr>
        <w:t xml:space="preserve"> most commonly used for space applications</w:t>
      </w:r>
      <w:r w:rsidR="00E109E7">
        <w:rPr>
          <w:lang w:eastAsia="en-US"/>
        </w:rPr>
        <w:t>, i.e.</w:t>
      </w:r>
      <w:r w:rsidR="0090363C">
        <w:rPr>
          <w:lang w:eastAsia="en-US"/>
        </w:rPr>
        <w:t>:</w:t>
      </w:r>
    </w:p>
    <w:p w:rsidR="00F362C8" w:rsidRPr="00543689" w:rsidRDefault="00AD23EF" w:rsidP="003A39A1">
      <w:pPr>
        <w:pStyle w:val="Bul1"/>
        <w:rPr>
          <w:lang w:eastAsia="en-US"/>
        </w:rPr>
      </w:pPr>
      <w:r w:rsidRPr="00543689">
        <w:rPr>
          <w:lang w:eastAsia="en-US"/>
        </w:rPr>
        <w:t>T</w:t>
      </w:r>
      <w:r w:rsidR="0090363C" w:rsidRPr="00543689">
        <w:rPr>
          <w:lang w:eastAsia="en-US"/>
        </w:rPr>
        <w:t>hin film optical coatings</w:t>
      </w:r>
    </w:p>
    <w:p w:rsidR="003A39A1" w:rsidRPr="00543689" w:rsidRDefault="00AD23EF" w:rsidP="003A39A1">
      <w:pPr>
        <w:pStyle w:val="Bul1"/>
        <w:rPr>
          <w:lang w:eastAsia="en-US"/>
        </w:rPr>
      </w:pPr>
      <w:r w:rsidRPr="00543689">
        <w:rPr>
          <w:lang w:eastAsia="en-US"/>
        </w:rPr>
        <w:t>T</w:t>
      </w:r>
      <w:r w:rsidR="00895DC8" w:rsidRPr="00543689">
        <w:rPr>
          <w:lang w:eastAsia="en-US"/>
        </w:rPr>
        <w:t xml:space="preserve">hermo-optical </w:t>
      </w:r>
      <w:r w:rsidR="000C0F68" w:rsidRPr="00543689">
        <w:rPr>
          <w:lang w:eastAsia="en-US"/>
        </w:rPr>
        <w:t xml:space="preserve">and </w:t>
      </w:r>
      <w:r w:rsidR="00F362C8" w:rsidRPr="00543689">
        <w:rPr>
          <w:lang w:eastAsia="en-US"/>
        </w:rPr>
        <w:t xml:space="preserve">thermal control </w:t>
      </w:r>
      <w:r w:rsidR="00212B3C" w:rsidRPr="00543689">
        <w:rPr>
          <w:lang w:eastAsia="en-US"/>
        </w:rPr>
        <w:t>coatings (</w:t>
      </w:r>
      <w:r w:rsidR="00F878E4" w:rsidRPr="00543689">
        <w:rPr>
          <w:lang w:eastAsia="en-US"/>
        </w:rPr>
        <w:t xml:space="preserve">the majority are </w:t>
      </w:r>
      <w:r w:rsidR="00DF7157" w:rsidRPr="00543689">
        <w:rPr>
          <w:lang w:eastAsia="en-US"/>
        </w:rPr>
        <w:t>paints,</w:t>
      </w:r>
      <w:r w:rsidR="00455954">
        <w:rPr>
          <w:lang w:eastAsia="en-US"/>
        </w:rPr>
        <w:t xml:space="preserve"> </w:t>
      </w:r>
      <w:r w:rsidR="00DF7157" w:rsidRPr="00543689">
        <w:rPr>
          <w:lang w:eastAsia="en-US"/>
        </w:rPr>
        <w:t xml:space="preserve">metallic </w:t>
      </w:r>
      <w:r w:rsidR="00743AFA" w:rsidRPr="00543689">
        <w:rPr>
          <w:lang w:eastAsia="en-US"/>
        </w:rPr>
        <w:t>deposits</w:t>
      </w:r>
      <w:r w:rsidR="00DF7157" w:rsidRPr="00543689">
        <w:rPr>
          <w:lang w:eastAsia="en-US"/>
        </w:rPr>
        <w:t xml:space="preserve"> </w:t>
      </w:r>
      <w:r w:rsidR="00895DC8" w:rsidRPr="00543689">
        <w:rPr>
          <w:lang w:eastAsia="en-US"/>
        </w:rPr>
        <w:t>and coatings</w:t>
      </w:r>
      <w:r w:rsidR="00212B3C" w:rsidRPr="00543689">
        <w:rPr>
          <w:lang w:eastAsia="en-US"/>
        </w:rPr>
        <w:t xml:space="preserve"> for stray light reduction)</w:t>
      </w:r>
    </w:p>
    <w:p w:rsidR="00B46852" w:rsidRPr="00543689" w:rsidRDefault="00C91FBB" w:rsidP="003A39A1">
      <w:pPr>
        <w:pStyle w:val="Bul1"/>
        <w:rPr>
          <w:lang w:eastAsia="en-US"/>
        </w:rPr>
      </w:pPr>
      <w:r w:rsidRPr="00543689">
        <w:rPr>
          <w:lang w:eastAsia="en-US"/>
        </w:rPr>
        <w:t>M</w:t>
      </w:r>
      <w:r w:rsidR="00E566FF" w:rsidRPr="00543689">
        <w:rPr>
          <w:lang w:eastAsia="en-US"/>
        </w:rPr>
        <w:t xml:space="preserve">etallic </w:t>
      </w:r>
      <w:r w:rsidR="003D6E04" w:rsidRPr="00543689">
        <w:rPr>
          <w:lang w:eastAsia="en-US"/>
        </w:rPr>
        <w:t>coatings</w:t>
      </w:r>
      <w:r w:rsidRPr="00543689">
        <w:rPr>
          <w:lang w:eastAsia="en-US"/>
        </w:rPr>
        <w:t xml:space="preserve"> for other applications (RF, electrical, corrosion protection)</w:t>
      </w:r>
    </w:p>
    <w:p w:rsidR="00472481" w:rsidRDefault="00290259" w:rsidP="00214CFC">
      <w:pPr>
        <w:pStyle w:val="paragraph"/>
        <w:rPr>
          <w:lang w:eastAsia="en-US"/>
        </w:rPr>
      </w:pPr>
      <w:r>
        <w:rPr>
          <w:lang w:eastAsia="en-US"/>
        </w:rPr>
        <w:t>This standard covers testing for both ground and in-</w:t>
      </w:r>
      <w:r w:rsidR="00554C67">
        <w:rPr>
          <w:lang w:eastAsia="en-US"/>
        </w:rPr>
        <w:t>orbit</w:t>
      </w:r>
      <w:r w:rsidR="00AD23EF">
        <w:rPr>
          <w:lang w:eastAsia="en-US"/>
        </w:rPr>
        <w:t xml:space="preserve"> phases of a space mission. </w:t>
      </w:r>
    </w:p>
    <w:p w:rsidR="00472481" w:rsidRDefault="00472481" w:rsidP="00214CFC">
      <w:pPr>
        <w:pStyle w:val="paragraph"/>
        <w:rPr>
          <w:lang w:eastAsia="en-US"/>
        </w:rPr>
      </w:pPr>
      <w:r>
        <w:rPr>
          <w:lang w:eastAsia="en-US"/>
        </w:rPr>
        <w:t xml:space="preserve">This standard </w:t>
      </w:r>
      <w:r w:rsidR="00F55129">
        <w:rPr>
          <w:lang w:eastAsia="en-US"/>
        </w:rPr>
        <w:t>includes</w:t>
      </w:r>
      <w:r w:rsidR="00B04CCC">
        <w:rPr>
          <w:lang w:eastAsia="en-US"/>
        </w:rPr>
        <w:t xml:space="preserve"> coatings </w:t>
      </w:r>
      <w:r>
        <w:rPr>
          <w:lang w:eastAsia="en-US"/>
        </w:rPr>
        <w:t>within off</w:t>
      </w:r>
      <w:r w:rsidR="00B04CCC">
        <w:rPr>
          <w:lang w:eastAsia="en-US"/>
        </w:rPr>
        <w:t>-</w:t>
      </w:r>
      <w:r>
        <w:rPr>
          <w:lang w:eastAsia="en-US"/>
        </w:rPr>
        <w:t>the</w:t>
      </w:r>
      <w:r w:rsidR="00B04CCC">
        <w:rPr>
          <w:lang w:eastAsia="en-US"/>
        </w:rPr>
        <w:t>-</w:t>
      </w:r>
      <w:r>
        <w:rPr>
          <w:lang w:eastAsia="en-US"/>
        </w:rPr>
        <w:t>shelf items</w:t>
      </w:r>
    </w:p>
    <w:p w:rsidR="00CE21F4" w:rsidRDefault="00CE21F4" w:rsidP="00214CFC">
      <w:pPr>
        <w:pStyle w:val="paragraph"/>
        <w:rPr>
          <w:lang w:eastAsia="en-US"/>
        </w:rPr>
      </w:pPr>
      <w:r>
        <w:rPr>
          <w:lang w:eastAsia="en-US"/>
        </w:rPr>
        <w:t xml:space="preserve">This standard specifies the types of test to be </w:t>
      </w:r>
      <w:r w:rsidRPr="00B04CCC">
        <w:rPr>
          <w:lang w:eastAsia="en-US"/>
        </w:rPr>
        <w:t>performed</w:t>
      </w:r>
      <w:r>
        <w:rPr>
          <w:lang w:eastAsia="en-US"/>
        </w:rPr>
        <w:t xml:space="preserve"> for each class of coating, covering the different phases of a space project (</w:t>
      </w:r>
      <w:r w:rsidR="00E05942">
        <w:rPr>
          <w:lang w:eastAsia="en-US"/>
        </w:rPr>
        <w:t>evaluation</w:t>
      </w:r>
      <w:r>
        <w:rPr>
          <w:lang w:eastAsia="en-US"/>
        </w:rPr>
        <w:t>, qualification and acceptance)</w:t>
      </w:r>
    </w:p>
    <w:p w:rsidR="008E4DC9" w:rsidRDefault="00AD23EF" w:rsidP="00214CFC">
      <w:pPr>
        <w:pStyle w:val="paragraph"/>
        <w:rPr>
          <w:lang w:eastAsia="en-US"/>
        </w:rPr>
      </w:pPr>
      <w:r>
        <w:rPr>
          <w:lang w:eastAsia="en-US"/>
        </w:rPr>
        <w:t>T</w:t>
      </w:r>
      <w:r w:rsidR="00212B3C">
        <w:rPr>
          <w:lang w:eastAsia="en-US"/>
        </w:rPr>
        <w:t>his standard does not cover</w:t>
      </w:r>
      <w:r w:rsidR="008E4DC9">
        <w:rPr>
          <w:lang w:eastAsia="en-US"/>
        </w:rPr>
        <w:t>:</w:t>
      </w:r>
    </w:p>
    <w:p w:rsidR="008E4DC9" w:rsidRDefault="005E4A94" w:rsidP="005E4A94">
      <w:pPr>
        <w:pStyle w:val="Bul1"/>
        <w:rPr>
          <w:lang w:eastAsia="en-US"/>
        </w:rPr>
      </w:pPr>
      <w:r>
        <w:rPr>
          <w:lang w:eastAsia="en-US"/>
        </w:rPr>
        <w:t>T</w:t>
      </w:r>
      <w:r w:rsidR="00212B3C">
        <w:rPr>
          <w:lang w:eastAsia="en-US"/>
        </w:rPr>
        <w:t>he particular qualification requirements for a s</w:t>
      </w:r>
      <w:r w:rsidR="002E2960">
        <w:rPr>
          <w:lang w:eastAsia="en-US"/>
        </w:rPr>
        <w:t>pecific mission</w:t>
      </w:r>
    </w:p>
    <w:p w:rsidR="00212B3C" w:rsidRDefault="00410BD0" w:rsidP="00410BD0">
      <w:pPr>
        <w:pStyle w:val="Bul1"/>
        <w:rPr>
          <w:lang w:eastAsia="en-US"/>
        </w:rPr>
      </w:pPr>
      <w:r>
        <w:rPr>
          <w:szCs w:val="22"/>
          <w:lang w:eastAsia="en-US"/>
        </w:rPr>
        <w:t>S</w:t>
      </w:r>
      <w:r w:rsidR="008E4DC9">
        <w:rPr>
          <w:szCs w:val="22"/>
          <w:lang w:eastAsia="en-US"/>
        </w:rPr>
        <w:t>pecific functional testing requirements for the different coating classes</w:t>
      </w:r>
    </w:p>
    <w:p w:rsidR="008E4DC9" w:rsidRPr="008E4DC9" w:rsidRDefault="00410BD0" w:rsidP="005E4A94">
      <w:pPr>
        <w:pStyle w:val="Bul1"/>
        <w:rPr>
          <w:lang w:eastAsia="en-US"/>
        </w:rPr>
      </w:pPr>
      <w:r>
        <w:rPr>
          <w:szCs w:val="22"/>
          <w:lang w:eastAsia="en-US"/>
        </w:rPr>
        <w:t>T</w:t>
      </w:r>
      <w:r w:rsidR="008E4DC9" w:rsidRPr="00E52740">
        <w:rPr>
          <w:szCs w:val="22"/>
          <w:lang w:eastAsia="en-US"/>
        </w:rPr>
        <w:t>est requirements for long term storage</w:t>
      </w:r>
    </w:p>
    <w:p w:rsidR="008E4DC9" w:rsidRDefault="00410BD0" w:rsidP="005E4A94">
      <w:pPr>
        <w:pStyle w:val="Bul1"/>
        <w:rPr>
          <w:lang w:eastAsia="en-US"/>
        </w:rPr>
      </w:pPr>
      <w:r>
        <w:rPr>
          <w:szCs w:val="22"/>
          <w:lang w:eastAsia="en-US"/>
        </w:rPr>
        <w:t>So</w:t>
      </w:r>
      <w:r w:rsidR="008E4DC9">
        <w:rPr>
          <w:szCs w:val="22"/>
          <w:lang w:eastAsia="en-US"/>
        </w:rPr>
        <w:t>lar cell cover glass coatings</w:t>
      </w:r>
    </w:p>
    <w:p w:rsidR="008E4DC9" w:rsidRPr="00222389" w:rsidRDefault="00410BD0" w:rsidP="005E4A94">
      <w:pPr>
        <w:pStyle w:val="Bul1"/>
        <w:rPr>
          <w:lang w:eastAsia="en-US"/>
        </w:rPr>
      </w:pPr>
      <w:r>
        <w:rPr>
          <w:szCs w:val="22"/>
          <w:lang w:eastAsia="en-US"/>
        </w:rPr>
        <w:t>S</w:t>
      </w:r>
      <w:r w:rsidR="008E4DC9">
        <w:rPr>
          <w:szCs w:val="22"/>
          <w:lang w:eastAsia="en-US"/>
        </w:rPr>
        <w:t>urface treatments and conformal coatings applied on EEE parts</w:t>
      </w:r>
    </w:p>
    <w:p w:rsidR="00222389" w:rsidRDefault="00222389" w:rsidP="00222389">
      <w:pPr>
        <w:pStyle w:val="paragraph"/>
        <w:rPr>
          <w:lang w:eastAsia="en-US"/>
        </w:rPr>
      </w:pPr>
      <w:r>
        <w:t>This standard may be tailored for the specific characteristic and constrains of a space project in conformance with ECSS-S-ST-00.</w:t>
      </w:r>
    </w:p>
    <w:p w:rsidR="00A37A15" w:rsidRDefault="00A37A15" w:rsidP="00A37A15">
      <w:pPr>
        <w:pStyle w:val="Heading1"/>
      </w:pPr>
      <w:r>
        <w:lastRenderedPageBreak/>
        <w:br/>
      </w:r>
      <w:bookmarkStart w:id="8" w:name="_Toc191723609"/>
      <w:bookmarkStart w:id="9" w:name="_Toc501439605"/>
      <w:r>
        <w:t>Normative references</w:t>
      </w:r>
      <w:bookmarkEnd w:id="8"/>
      <w:bookmarkEnd w:id="9"/>
    </w:p>
    <w:p w:rsidR="001C3FA2" w:rsidRPr="004A4B3D" w:rsidRDefault="001C3FA2" w:rsidP="001C3FA2">
      <w:pPr>
        <w:pStyle w:val="paragraph"/>
      </w:pPr>
      <w:r w:rsidRPr="004A4B3D">
        <w:t xml:space="preserve">The </w:t>
      </w:r>
      <w:r>
        <w:t>following normative documents contain provisions which, through reference in this text, constitute provisions of this ECSS Standard. For dated references, subsequent amendments to, or revision of any of these publication</w:t>
      </w:r>
      <w:r w:rsidR="00CC7ABC">
        <w:t>s do not apply.</w:t>
      </w:r>
      <w:r>
        <w:t xml:space="preserve"> However, parties to agreements based on this ECSS Standard are encouraged to investigate the possibility of applying the more recent editions of the normative documents indicated below. For undated references, the latest edition of the publication referred to applies.</w:t>
      </w:r>
    </w:p>
    <w:p w:rsidR="00E326C5" w:rsidRDefault="00E326C5" w:rsidP="002103D1">
      <w:pPr>
        <w:pStyle w:val="paragraph"/>
      </w:pPr>
    </w:p>
    <w:tbl>
      <w:tblPr>
        <w:tblW w:w="7087" w:type="dxa"/>
        <w:tblInd w:w="2093" w:type="dxa"/>
        <w:tblLook w:val="01E0" w:firstRow="1" w:lastRow="1" w:firstColumn="1" w:lastColumn="1" w:noHBand="0" w:noVBand="0"/>
      </w:tblPr>
      <w:tblGrid>
        <w:gridCol w:w="2268"/>
        <w:gridCol w:w="4819"/>
      </w:tblGrid>
      <w:tr w:rsidR="00E109E7" w:rsidTr="0003789A">
        <w:tc>
          <w:tcPr>
            <w:tcW w:w="2268" w:type="dxa"/>
          </w:tcPr>
          <w:p w:rsidR="00E109E7" w:rsidRDefault="00E109E7" w:rsidP="002E2960">
            <w:pPr>
              <w:pStyle w:val="TablecellLEFT"/>
            </w:pPr>
            <w:r>
              <w:t>ECSS-S-ST-00-0</w:t>
            </w:r>
            <w:r w:rsidR="00B5039E">
              <w:t>1</w:t>
            </w:r>
          </w:p>
        </w:tc>
        <w:tc>
          <w:tcPr>
            <w:tcW w:w="4819" w:type="dxa"/>
          </w:tcPr>
          <w:p w:rsidR="00E109E7" w:rsidRDefault="00E109E7" w:rsidP="002E2960">
            <w:pPr>
              <w:pStyle w:val="TablecellLEFT"/>
            </w:pPr>
            <w:r>
              <w:t>ECSS system – Glossary of terms</w:t>
            </w:r>
          </w:p>
        </w:tc>
      </w:tr>
      <w:tr w:rsidR="000345BF" w:rsidTr="0003789A">
        <w:tc>
          <w:tcPr>
            <w:tcW w:w="2268" w:type="dxa"/>
          </w:tcPr>
          <w:p w:rsidR="000345BF" w:rsidRDefault="000345BF" w:rsidP="002E2960">
            <w:pPr>
              <w:pStyle w:val="TablecellLEFT"/>
            </w:pPr>
            <w:r>
              <w:t>ECSS-E-ST-10-12</w:t>
            </w:r>
          </w:p>
        </w:tc>
        <w:tc>
          <w:tcPr>
            <w:tcW w:w="4819" w:type="dxa"/>
          </w:tcPr>
          <w:p w:rsidR="000345BF" w:rsidRDefault="000345BF" w:rsidP="002E2960">
            <w:pPr>
              <w:pStyle w:val="TablecellLEFT"/>
            </w:pPr>
            <w:r>
              <w:t>Space engineering – Method for the calculation of radiation received and its effects, and a policy for design margins</w:t>
            </w:r>
          </w:p>
        </w:tc>
      </w:tr>
      <w:tr w:rsidR="00F26244" w:rsidTr="0003789A">
        <w:tc>
          <w:tcPr>
            <w:tcW w:w="2268" w:type="dxa"/>
          </w:tcPr>
          <w:p w:rsidR="00F26244" w:rsidRDefault="00F26244" w:rsidP="002E2960">
            <w:pPr>
              <w:pStyle w:val="TablecellLEFT"/>
            </w:pPr>
            <w:r>
              <w:t>ECSS-Q-ST-70-03</w:t>
            </w:r>
          </w:p>
        </w:tc>
        <w:tc>
          <w:tcPr>
            <w:tcW w:w="4819" w:type="dxa"/>
          </w:tcPr>
          <w:p w:rsidR="00F26244" w:rsidRPr="00F26244" w:rsidRDefault="00F26244" w:rsidP="002E2960">
            <w:pPr>
              <w:pStyle w:val="TablecellLEFT"/>
              <w:rPr>
                <w:bCs/>
              </w:rPr>
            </w:pPr>
            <w:r w:rsidRPr="00F26244">
              <w:rPr>
                <w:lang w:val="en-US"/>
              </w:rPr>
              <w:t>Space product assurance- Black anodizing of metals with inorganic dyes</w:t>
            </w:r>
          </w:p>
        </w:tc>
      </w:tr>
      <w:tr w:rsidR="00F26244" w:rsidTr="0003789A">
        <w:tc>
          <w:tcPr>
            <w:tcW w:w="2268" w:type="dxa"/>
          </w:tcPr>
          <w:p w:rsidR="00F26244" w:rsidRDefault="00F26244" w:rsidP="002E2960">
            <w:pPr>
              <w:pStyle w:val="TablecellLEFT"/>
            </w:pPr>
            <w:r>
              <w:t>ECSS-Q-ST-70-31</w:t>
            </w:r>
          </w:p>
        </w:tc>
        <w:tc>
          <w:tcPr>
            <w:tcW w:w="4819" w:type="dxa"/>
          </w:tcPr>
          <w:p w:rsidR="00F26244" w:rsidRPr="003A67EB" w:rsidRDefault="00F26244" w:rsidP="002E2960">
            <w:pPr>
              <w:pStyle w:val="TablecellLEFT"/>
              <w:rPr>
                <w:lang w:val="en-US"/>
              </w:rPr>
            </w:pPr>
            <w:r>
              <w:rPr>
                <w:lang w:val="en-US"/>
              </w:rPr>
              <w:t>Space product assurance- Application of paints and coatings on space hardware</w:t>
            </w:r>
          </w:p>
        </w:tc>
      </w:tr>
      <w:tr w:rsidR="00F26244" w:rsidTr="0003789A">
        <w:tc>
          <w:tcPr>
            <w:tcW w:w="2268" w:type="dxa"/>
          </w:tcPr>
          <w:p w:rsidR="00F26244" w:rsidRDefault="00C124A4" w:rsidP="00321850">
            <w:pPr>
              <w:pStyle w:val="TablecellLEFT"/>
            </w:pPr>
            <w:r>
              <w:t>ISO</w:t>
            </w:r>
            <w:r w:rsidR="00F26244">
              <w:t xml:space="preserve"> 9211-4</w:t>
            </w:r>
            <w:r w:rsidR="00E93C1D">
              <w:t>:2012</w:t>
            </w:r>
          </w:p>
        </w:tc>
        <w:tc>
          <w:tcPr>
            <w:tcW w:w="4819" w:type="dxa"/>
          </w:tcPr>
          <w:p w:rsidR="00F26244" w:rsidRDefault="00F26244" w:rsidP="00321850">
            <w:pPr>
              <w:pStyle w:val="TablecellLEFT"/>
            </w:pPr>
            <w:r>
              <w:t>Optics and photo</w:t>
            </w:r>
            <w:r w:rsidR="002E2960">
              <w:t xml:space="preserve">nics – </w:t>
            </w:r>
            <w:r w:rsidR="00321850">
              <w:t>O</w:t>
            </w:r>
            <w:r w:rsidR="002E2960">
              <w:t>ptical coatings</w:t>
            </w:r>
            <w:r w:rsidR="00321850">
              <w:t xml:space="preserve"> –</w:t>
            </w:r>
            <w:r w:rsidR="002E2960">
              <w:t xml:space="preserve"> Part 4</w:t>
            </w:r>
            <w:r>
              <w:t>: Specific test methods</w:t>
            </w:r>
          </w:p>
        </w:tc>
      </w:tr>
      <w:tr w:rsidR="00F26244" w:rsidTr="0003789A">
        <w:tc>
          <w:tcPr>
            <w:tcW w:w="2268" w:type="dxa"/>
          </w:tcPr>
          <w:p w:rsidR="00F26244" w:rsidRDefault="00F26244" w:rsidP="009641E9">
            <w:pPr>
              <w:pStyle w:val="TablecellLEFT"/>
            </w:pPr>
            <w:r>
              <w:t>ISO</w:t>
            </w:r>
            <w:r w:rsidR="002E2960">
              <w:t xml:space="preserve"> </w:t>
            </w:r>
            <w:r>
              <w:t>2409:</w:t>
            </w:r>
            <w:r w:rsidR="009641E9">
              <w:t>2007</w:t>
            </w:r>
          </w:p>
        </w:tc>
        <w:tc>
          <w:tcPr>
            <w:tcW w:w="4819" w:type="dxa"/>
          </w:tcPr>
          <w:p w:rsidR="00F26244" w:rsidRDefault="00F26244" w:rsidP="002E2960">
            <w:pPr>
              <w:pStyle w:val="TablecellLEFT"/>
            </w:pPr>
            <w:r>
              <w:t>Paints and varnishes</w:t>
            </w:r>
            <w:r w:rsidR="00460268">
              <w:t>:</w:t>
            </w:r>
            <w:r>
              <w:t xml:space="preserve"> Cross cut test</w:t>
            </w:r>
          </w:p>
        </w:tc>
      </w:tr>
      <w:tr w:rsidR="00F26244" w:rsidTr="0003789A">
        <w:tc>
          <w:tcPr>
            <w:tcW w:w="2268" w:type="dxa"/>
          </w:tcPr>
          <w:p w:rsidR="00F26244" w:rsidRDefault="00C124A4" w:rsidP="002E2960">
            <w:pPr>
              <w:pStyle w:val="TablecellLEFT"/>
            </w:pPr>
            <w:r>
              <w:t>ISO</w:t>
            </w:r>
            <w:r w:rsidR="002E2960">
              <w:t xml:space="preserve"> </w:t>
            </w:r>
            <w:r w:rsidR="00F26244">
              <w:t>4524-5</w:t>
            </w:r>
            <w:r w:rsidR="00A83FCB">
              <w:t>:</w:t>
            </w:r>
            <w:r w:rsidR="001E5F02">
              <w:t>198</w:t>
            </w:r>
            <w:r w:rsidR="00D4609C">
              <w:t>5</w:t>
            </w:r>
          </w:p>
        </w:tc>
        <w:tc>
          <w:tcPr>
            <w:tcW w:w="4819" w:type="dxa"/>
          </w:tcPr>
          <w:p w:rsidR="00F26244" w:rsidRDefault="00F26244" w:rsidP="009466DE">
            <w:pPr>
              <w:pStyle w:val="TablecellLEFT"/>
            </w:pPr>
            <w:r>
              <w:rPr>
                <w:bCs/>
              </w:rPr>
              <w:t xml:space="preserve">Metallic coatings – </w:t>
            </w:r>
            <w:r w:rsidR="009466DE">
              <w:rPr>
                <w:bCs/>
              </w:rPr>
              <w:t>T</w:t>
            </w:r>
            <w:r>
              <w:rPr>
                <w:bCs/>
              </w:rPr>
              <w:t xml:space="preserve">est methods for electrodeposited gold and gold alloy coatings – </w:t>
            </w:r>
            <w:r w:rsidR="009466DE">
              <w:rPr>
                <w:bCs/>
              </w:rPr>
              <w:t>P</w:t>
            </w:r>
            <w:r>
              <w:rPr>
                <w:bCs/>
              </w:rPr>
              <w:t xml:space="preserve">art 5: </w:t>
            </w:r>
            <w:r w:rsidR="009466DE">
              <w:rPr>
                <w:bCs/>
              </w:rPr>
              <w:t>A</w:t>
            </w:r>
            <w:r>
              <w:rPr>
                <w:bCs/>
              </w:rPr>
              <w:t>dhesion tests</w:t>
            </w:r>
          </w:p>
        </w:tc>
      </w:tr>
      <w:tr w:rsidR="00F26244" w:rsidTr="0003789A">
        <w:tc>
          <w:tcPr>
            <w:tcW w:w="2268" w:type="dxa"/>
          </w:tcPr>
          <w:p w:rsidR="00F26244" w:rsidRDefault="00C124A4" w:rsidP="002E2960">
            <w:pPr>
              <w:pStyle w:val="TablecellLEFT"/>
            </w:pPr>
            <w:r>
              <w:t>ISO</w:t>
            </w:r>
            <w:r w:rsidR="002E2960">
              <w:t xml:space="preserve"> </w:t>
            </w:r>
            <w:r w:rsidR="00F26244">
              <w:t>3696:1987</w:t>
            </w:r>
          </w:p>
        </w:tc>
        <w:tc>
          <w:tcPr>
            <w:tcW w:w="4819" w:type="dxa"/>
          </w:tcPr>
          <w:p w:rsidR="00F26244" w:rsidRDefault="00F26244" w:rsidP="002E2960">
            <w:pPr>
              <w:pStyle w:val="TablecellLEFT"/>
            </w:pPr>
            <w:r w:rsidRPr="00BB43F8">
              <w:t>Water for analytical laboratory use— Specification and test methods</w:t>
            </w:r>
          </w:p>
        </w:tc>
      </w:tr>
      <w:tr w:rsidR="00F26244" w:rsidTr="0003789A">
        <w:tc>
          <w:tcPr>
            <w:tcW w:w="2268" w:type="dxa"/>
          </w:tcPr>
          <w:p w:rsidR="00F26244" w:rsidRDefault="00F26244" w:rsidP="002E2960">
            <w:pPr>
              <w:pStyle w:val="TablecellLEFT"/>
            </w:pPr>
            <w:r>
              <w:t>ASTM B571-97(2013)</w:t>
            </w:r>
          </w:p>
        </w:tc>
        <w:tc>
          <w:tcPr>
            <w:tcW w:w="4819" w:type="dxa"/>
          </w:tcPr>
          <w:p w:rsidR="00F26244" w:rsidRPr="00632DC2" w:rsidRDefault="00F26244" w:rsidP="002E2960">
            <w:pPr>
              <w:pStyle w:val="TablecellLEFT"/>
              <w:rPr>
                <w:lang w:val="en-US"/>
              </w:rPr>
            </w:pPr>
            <w:r>
              <w:rPr>
                <w:lang w:val="en-US"/>
              </w:rPr>
              <w:t>Standard practice for qualitative adhesion testing of metallic coatings</w:t>
            </w:r>
          </w:p>
        </w:tc>
      </w:tr>
      <w:tr w:rsidR="00F26244" w:rsidTr="0003789A">
        <w:tc>
          <w:tcPr>
            <w:tcW w:w="2268" w:type="dxa"/>
          </w:tcPr>
          <w:p w:rsidR="00F26244" w:rsidRDefault="00F26244" w:rsidP="00EF5C19">
            <w:pPr>
              <w:pStyle w:val="TablecellLEFT"/>
            </w:pPr>
            <w:r>
              <w:t>ASTM D1193-06</w:t>
            </w:r>
            <w:r w:rsidR="00EF5C19">
              <w:t>(</w:t>
            </w:r>
            <w:r>
              <w:t>2011</w:t>
            </w:r>
            <w:r w:rsidR="00EF5C19">
              <w:t>)</w:t>
            </w:r>
          </w:p>
        </w:tc>
        <w:tc>
          <w:tcPr>
            <w:tcW w:w="4819" w:type="dxa"/>
          </w:tcPr>
          <w:p w:rsidR="00F26244" w:rsidRPr="00117613" w:rsidRDefault="00F26244" w:rsidP="007E00F0">
            <w:pPr>
              <w:pStyle w:val="TablecellLEFT"/>
              <w:rPr>
                <w:lang w:val="en-US"/>
              </w:rPr>
            </w:pPr>
            <w:r w:rsidRPr="00117613">
              <w:rPr>
                <w:bCs/>
              </w:rPr>
              <w:t>Sta</w:t>
            </w:r>
            <w:r>
              <w:rPr>
                <w:bCs/>
              </w:rPr>
              <w:t>ndard specification for reagent water</w:t>
            </w:r>
          </w:p>
        </w:tc>
      </w:tr>
    </w:tbl>
    <w:p w:rsidR="00542FCD" w:rsidRDefault="00542FCD" w:rsidP="00A37A15">
      <w:pPr>
        <w:pStyle w:val="paragraph"/>
      </w:pPr>
    </w:p>
    <w:p w:rsidR="00A37A15" w:rsidRDefault="00A37A15" w:rsidP="0067410C">
      <w:pPr>
        <w:pStyle w:val="Heading1"/>
      </w:pPr>
      <w:r>
        <w:lastRenderedPageBreak/>
        <w:br/>
      </w:r>
      <w:bookmarkStart w:id="10" w:name="_Toc191723610"/>
      <w:bookmarkStart w:id="11" w:name="_Toc501439606"/>
      <w:r>
        <w:t>Terms, definitions and abbreviated terms</w:t>
      </w:r>
      <w:bookmarkEnd w:id="10"/>
      <w:bookmarkEnd w:id="11"/>
    </w:p>
    <w:p w:rsidR="00A37A15" w:rsidRDefault="00E26590" w:rsidP="0067410C">
      <w:pPr>
        <w:pStyle w:val="Heading2"/>
      </w:pPr>
      <w:bookmarkStart w:id="12" w:name="_Toc191723611"/>
      <w:bookmarkStart w:id="13" w:name="_Toc501439607"/>
      <w:r>
        <w:t>Terms from other standards</w:t>
      </w:r>
      <w:bookmarkEnd w:id="12"/>
      <w:bookmarkEnd w:id="13"/>
    </w:p>
    <w:p w:rsidR="00D44727" w:rsidRPr="00C43B1D" w:rsidRDefault="00D44727" w:rsidP="004C46D6">
      <w:pPr>
        <w:pStyle w:val="listlevel1"/>
      </w:pPr>
      <w:r w:rsidRPr="00C43B1D">
        <w:t xml:space="preserve">For the purpose of this Standard, the </w:t>
      </w:r>
      <w:r w:rsidR="00C43B1D" w:rsidRPr="00C43B1D">
        <w:t>terms and definitions from ECSS-S-</w:t>
      </w:r>
      <w:r w:rsidR="00231A42" w:rsidRPr="00C43B1D">
        <w:t>ST</w:t>
      </w:r>
      <w:r w:rsidR="00C43B1D" w:rsidRPr="00C43B1D">
        <w:t>-</w:t>
      </w:r>
      <w:r w:rsidR="00231A42" w:rsidRPr="00C43B1D">
        <w:t>00</w:t>
      </w:r>
      <w:r w:rsidR="00C43B1D" w:rsidRPr="00C43B1D">
        <w:t>-</w:t>
      </w:r>
      <w:r w:rsidR="00231A42" w:rsidRPr="00C43B1D">
        <w:t>01</w:t>
      </w:r>
      <w:r w:rsidRPr="00C43B1D">
        <w:t xml:space="preserve"> apply, in particular for the following term:</w:t>
      </w:r>
    </w:p>
    <w:p w:rsidR="004C46D6" w:rsidRPr="001754F4" w:rsidRDefault="001754F4" w:rsidP="004C46D6">
      <w:pPr>
        <w:pStyle w:val="listlevel2"/>
        <w:rPr>
          <w:b/>
        </w:rPr>
      </w:pPr>
      <w:r w:rsidRPr="001754F4">
        <w:rPr>
          <w:b/>
        </w:rPr>
        <w:t>qualification</w:t>
      </w:r>
    </w:p>
    <w:p w:rsidR="004C46D6" w:rsidRDefault="004C46D6" w:rsidP="004C46D6">
      <w:pPr>
        <w:pStyle w:val="listlevel1"/>
      </w:pPr>
      <w:r>
        <w:t>For the purpose of this Standard, the t</w:t>
      </w:r>
      <w:r w:rsidR="002522F5">
        <w:t>erms and definitions from ECSS-E-ST-10-12</w:t>
      </w:r>
      <w:r>
        <w:t xml:space="preserve"> apply, in particular for the following term</w:t>
      </w:r>
      <w:r w:rsidR="00D70F6E">
        <w:t>s</w:t>
      </w:r>
      <w:r w:rsidR="00460268">
        <w:t>:</w:t>
      </w:r>
    </w:p>
    <w:p w:rsidR="004C46D6" w:rsidRPr="0024038C" w:rsidRDefault="001754F4" w:rsidP="004C46D6">
      <w:pPr>
        <w:pStyle w:val="listlevel2"/>
        <w:rPr>
          <w:b/>
        </w:rPr>
      </w:pPr>
      <w:r>
        <w:rPr>
          <w:b/>
        </w:rPr>
        <w:t>t</w:t>
      </w:r>
      <w:r w:rsidR="002522F5" w:rsidRPr="0024038C">
        <w:rPr>
          <w:b/>
        </w:rPr>
        <w:t>otal ionising dose (TID)</w:t>
      </w:r>
    </w:p>
    <w:p w:rsidR="002522F5" w:rsidRPr="00D70F6E" w:rsidRDefault="001754F4" w:rsidP="004C46D6">
      <w:pPr>
        <w:pStyle w:val="listlevel2"/>
        <w:rPr>
          <w:b/>
        </w:rPr>
      </w:pPr>
      <w:r w:rsidRPr="001754F4">
        <w:rPr>
          <w:b/>
        </w:rPr>
        <w:t>t</w:t>
      </w:r>
      <w:r w:rsidR="002522F5" w:rsidRPr="001754F4">
        <w:rPr>
          <w:b/>
        </w:rPr>
        <w:t xml:space="preserve">otal </w:t>
      </w:r>
      <w:r w:rsidR="002522F5" w:rsidRPr="00D70F6E">
        <w:rPr>
          <w:b/>
        </w:rPr>
        <w:t>non-ionising dose (TNID)</w:t>
      </w:r>
    </w:p>
    <w:p w:rsidR="00E26590" w:rsidRDefault="00E26590" w:rsidP="00E26590">
      <w:pPr>
        <w:pStyle w:val="Heading2"/>
      </w:pPr>
      <w:bookmarkStart w:id="14" w:name="_Toc191723612"/>
      <w:bookmarkStart w:id="15" w:name="_Toc501439608"/>
      <w:r>
        <w:t xml:space="preserve">Terms </w:t>
      </w:r>
      <w:r w:rsidR="001C3FA2">
        <w:t>s</w:t>
      </w:r>
      <w:r>
        <w:t>pecific to the present standard</w:t>
      </w:r>
      <w:bookmarkEnd w:id="14"/>
      <w:bookmarkEnd w:id="15"/>
    </w:p>
    <w:p w:rsidR="00E26590" w:rsidRPr="002B37B8" w:rsidRDefault="000345BF" w:rsidP="009A2E3F">
      <w:pPr>
        <w:pStyle w:val="Definition1"/>
        <w:rPr>
          <w:szCs w:val="22"/>
          <w:lang w:val="nl-NL"/>
        </w:rPr>
      </w:pPr>
      <w:r>
        <w:rPr>
          <w:szCs w:val="22"/>
          <w:lang w:val="nl-NL"/>
        </w:rPr>
        <w:t>c</w:t>
      </w:r>
      <w:r w:rsidR="002B1180">
        <w:rPr>
          <w:szCs w:val="22"/>
          <w:lang w:val="nl-NL"/>
        </w:rPr>
        <w:t xml:space="preserve">oating </w:t>
      </w:r>
      <w:r w:rsidR="00410BD0">
        <w:rPr>
          <w:szCs w:val="22"/>
          <w:lang w:val="nl-NL"/>
        </w:rPr>
        <w:t>l</w:t>
      </w:r>
      <w:r w:rsidR="002E2960">
        <w:rPr>
          <w:szCs w:val="22"/>
          <w:lang w:val="nl-NL"/>
        </w:rPr>
        <w:t>ot</w:t>
      </w:r>
    </w:p>
    <w:p w:rsidR="002B1180" w:rsidRPr="00D70F6E" w:rsidRDefault="002B1180" w:rsidP="00D70F6E">
      <w:pPr>
        <w:pStyle w:val="paragraph"/>
      </w:pPr>
      <w:r w:rsidRPr="00D70F6E">
        <w:t>set of substrates to which</w:t>
      </w:r>
      <w:r w:rsidR="00DC3D17">
        <w:t xml:space="preserve"> a</w:t>
      </w:r>
      <w:r w:rsidR="00B04CCC">
        <w:t xml:space="preserve"> </w:t>
      </w:r>
      <w:r w:rsidRPr="00D70F6E">
        <w:t xml:space="preserve">coating is applied at the same time </w:t>
      </w:r>
      <w:r w:rsidR="00DC3D17">
        <w:t>using the same chamber, bath or other equipment</w:t>
      </w:r>
    </w:p>
    <w:p w:rsidR="002B1180" w:rsidRPr="00BE5732" w:rsidRDefault="00410BD0" w:rsidP="000345BF">
      <w:pPr>
        <w:pStyle w:val="NOTE"/>
      </w:pPr>
      <w:r>
        <w:t>Can</w:t>
      </w:r>
      <w:r w:rsidR="002B1180">
        <w:t xml:space="preserve"> </w:t>
      </w:r>
      <w:r w:rsidR="002B1180" w:rsidRPr="000345BF">
        <w:t>also</w:t>
      </w:r>
      <w:r w:rsidR="002B1180">
        <w:t xml:space="preserve"> be</w:t>
      </w:r>
      <w:r w:rsidR="00455954">
        <w:t xml:space="preserve"> </w:t>
      </w:r>
      <w:r w:rsidR="002B1180">
        <w:t>called “coating run” or “coating batch”</w:t>
      </w:r>
      <w:r w:rsidR="002E2960">
        <w:t>.</w:t>
      </w:r>
    </w:p>
    <w:p w:rsidR="00E26590" w:rsidRPr="004A37D4" w:rsidRDefault="000345BF" w:rsidP="00BE5732">
      <w:pPr>
        <w:pStyle w:val="Definition1"/>
      </w:pPr>
      <w:bookmarkStart w:id="16" w:name="_Toc191723614"/>
      <w:r>
        <w:t>s</w:t>
      </w:r>
      <w:r w:rsidR="00BE5732" w:rsidRPr="00BE5732">
        <w:t>ample</w:t>
      </w:r>
      <w:r w:rsidR="00BE5732">
        <w:t xml:space="preserve"> repair</w:t>
      </w:r>
      <w:bookmarkEnd w:id="16"/>
    </w:p>
    <w:p w:rsidR="004D55D3" w:rsidRDefault="000345BF" w:rsidP="00D70F6E">
      <w:pPr>
        <w:pStyle w:val="paragraph"/>
      </w:pPr>
      <w:bookmarkStart w:id="17" w:name="_Toc191723615"/>
      <w:r>
        <w:t>l</w:t>
      </w:r>
      <w:r w:rsidR="0027033A" w:rsidRPr="00D70F6E">
        <w:t>ocalised re-application of a coating</w:t>
      </w:r>
      <w:r w:rsidR="002B1180" w:rsidRPr="00D70F6E">
        <w:t xml:space="preserve"> </w:t>
      </w:r>
    </w:p>
    <w:p w:rsidR="00BE5732" w:rsidRPr="00BE5732" w:rsidRDefault="000345BF" w:rsidP="00BE5732">
      <w:pPr>
        <w:pStyle w:val="Definition1"/>
      </w:pPr>
      <w:r>
        <w:t>s</w:t>
      </w:r>
      <w:r w:rsidR="00BE5732">
        <w:t>ample de-treat or re-treat</w:t>
      </w:r>
    </w:p>
    <w:p w:rsidR="0027033A" w:rsidRDefault="000345BF" w:rsidP="00D70F6E">
      <w:pPr>
        <w:pStyle w:val="paragraph"/>
      </w:pPr>
      <w:r>
        <w:t>c</w:t>
      </w:r>
      <w:r w:rsidR="0027033A" w:rsidRPr="00D70F6E">
        <w:t>omplete removal and re-applicati</w:t>
      </w:r>
      <w:r w:rsidR="002B1180" w:rsidRPr="00D70F6E">
        <w:t xml:space="preserve">on of a </w:t>
      </w:r>
      <w:r w:rsidR="0027033A" w:rsidRPr="00D70F6E">
        <w:t xml:space="preserve">coating onto </w:t>
      </w:r>
      <w:r w:rsidR="002B1180" w:rsidRPr="00D70F6E">
        <w:t>an</w:t>
      </w:r>
      <w:r w:rsidR="002E2960">
        <w:t xml:space="preserve"> existing substrate</w:t>
      </w:r>
    </w:p>
    <w:p w:rsidR="00E26590" w:rsidRDefault="00BE5732" w:rsidP="009663FC">
      <w:pPr>
        <w:pStyle w:val="Heading2"/>
      </w:pPr>
      <w:bookmarkStart w:id="18" w:name="_Toc501439609"/>
      <w:r>
        <w:lastRenderedPageBreak/>
        <w:t>Abbreviated t</w:t>
      </w:r>
      <w:r w:rsidR="003A0BD6">
        <w:t>erms</w:t>
      </w:r>
      <w:bookmarkEnd w:id="17"/>
      <w:bookmarkEnd w:id="18"/>
    </w:p>
    <w:p w:rsidR="009663FC" w:rsidRDefault="00A732AC" w:rsidP="000B17E1">
      <w:pPr>
        <w:pStyle w:val="paragraph"/>
        <w:keepNext/>
        <w:keepLines/>
      </w:pPr>
      <w:r>
        <w:t>For the purpose of this Standard, the a</w:t>
      </w:r>
      <w:r w:rsidRPr="007E6C38">
        <w:t>bbreviat</w:t>
      </w:r>
      <w:r>
        <w:t>ed terms</w:t>
      </w:r>
      <w:r w:rsidRPr="007E6C38">
        <w:t xml:space="preserve"> </w:t>
      </w:r>
      <w:r w:rsidR="00B609BC">
        <w:t xml:space="preserve">and symbols </w:t>
      </w:r>
      <w:r>
        <w:t>from ECSS</w:t>
      </w:r>
      <w:r w:rsidR="00C43B1D">
        <w:t>-</w:t>
      </w:r>
      <w:r w:rsidR="001C3FA2">
        <w:t>S</w:t>
      </w:r>
      <w:r w:rsidR="00C43B1D">
        <w:t>-</w:t>
      </w:r>
      <w:r w:rsidR="001C3FA2">
        <w:t>ST-00</w:t>
      </w:r>
      <w:r w:rsidR="00C43B1D">
        <w:t>-</w:t>
      </w:r>
      <w:r w:rsidR="001C3FA2">
        <w:t>01</w:t>
      </w:r>
      <w:r w:rsidRPr="007E6C38">
        <w:t xml:space="preserve"> </w:t>
      </w:r>
      <w:r>
        <w:t>and the following apply</w:t>
      </w:r>
      <w:r w:rsidR="00D44727" w:rsidRPr="007E6C38">
        <w:t>:</w:t>
      </w:r>
    </w:p>
    <w:tbl>
      <w:tblPr>
        <w:tblW w:w="0" w:type="auto"/>
        <w:tblInd w:w="2093" w:type="dxa"/>
        <w:tblLook w:val="01E0" w:firstRow="1" w:lastRow="1" w:firstColumn="1" w:lastColumn="1" w:noHBand="0" w:noVBand="0"/>
      </w:tblPr>
      <w:tblGrid>
        <w:gridCol w:w="2386"/>
        <w:gridCol w:w="4807"/>
      </w:tblGrid>
      <w:tr w:rsidR="002E2960" w:rsidTr="003360A3">
        <w:trPr>
          <w:tblHeader/>
        </w:trPr>
        <w:tc>
          <w:tcPr>
            <w:tcW w:w="2386" w:type="dxa"/>
          </w:tcPr>
          <w:p w:rsidR="002E2960" w:rsidRDefault="002E2960" w:rsidP="000B17E1">
            <w:pPr>
              <w:pStyle w:val="TableHeaderLEFT"/>
              <w:keepNext/>
            </w:pPr>
            <w:r>
              <w:t>Abbreviation</w:t>
            </w:r>
          </w:p>
        </w:tc>
        <w:tc>
          <w:tcPr>
            <w:tcW w:w="4807" w:type="dxa"/>
          </w:tcPr>
          <w:p w:rsidR="002E2960" w:rsidRDefault="002E2960" w:rsidP="000B17E1">
            <w:pPr>
              <w:pStyle w:val="TableHeaderLEFT"/>
              <w:keepNext/>
            </w:pPr>
            <w:r>
              <w:t>Meaning</w:t>
            </w:r>
          </w:p>
        </w:tc>
      </w:tr>
      <w:tr w:rsidR="002E2960" w:rsidTr="003360A3">
        <w:tc>
          <w:tcPr>
            <w:tcW w:w="2386" w:type="dxa"/>
          </w:tcPr>
          <w:p w:rsidR="002E2960" w:rsidRPr="006072A3" w:rsidRDefault="002E2960" w:rsidP="000B17E1">
            <w:pPr>
              <w:pStyle w:val="TableHeaderLEFT"/>
              <w:keepNext/>
            </w:pPr>
            <w:r>
              <w:t>ESD</w:t>
            </w:r>
          </w:p>
        </w:tc>
        <w:tc>
          <w:tcPr>
            <w:tcW w:w="4807" w:type="dxa"/>
          </w:tcPr>
          <w:p w:rsidR="002E2960" w:rsidRDefault="002E2960" w:rsidP="000B17E1">
            <w:pPr>
              <w:pStyle w:val="TablecellLEFT"/>
              <w:keepNext/>
            </w:pPr>
            <w:r>
              <w:t>electrostatic discharge</w:t>
            </w:r>
          </w:p>
        </w:tc>
      </w:tr>
      <w:tr w:rsidR="00A51E2A" w:rsidTr="003360A3">
        <w:tc>
          <w:tcPr>
            <w:tcW w:w="2386" w:type="dxa"/>
          </w:tcPr>
          <w:p w:rsidR="00A51E2A" w:rsidRDefault="00A51E2A" w:rsidP="000B17E1">
            <w:pPr>
              <w:pStyle w:val="TableHeaderLEFT"/>
              <w:keepNext/>
            </w:pPr>
            <w:r>
              <w:t>GRM</w:t>
            </w:r>
          </w:p>
        </w:tc>
        <w:tc>
          <w:tcPr>
            <w:tcW w:w="4807" w:type="dxa"/>
          </w:tcPr>
          <w:p w:rsidR="00A51E2A" w:rsidRDefault="00B04CCC" w:rsidP="000B17E1">
            <w:pPr>
              <w:pStyle w:val="TablecellLEFT"/>
              <w:keepNext/>
            </w:pPr>
            <w:r>
              <w:t>g</w:t>
            </w:r>
            <w:r w:rsidR="00A51E2A">
              <w:t>eometrically representative model</w:t>
            </w:r>
          </w:p>
        </w:tc>
      </w:tr>
      <w:tr w:rsidR="002E2960" w:rsidTr="003360A3">
        <w:tc>
          <w:tcPr>
            <w:tcW w:w="2386" w:type="dxa"/>
          </w:tcPr>
          <w:p w:rsidR="002E2960" w:rsidRPr="006072A3" w:rsidRDefault="002E2960" w:rsidP="000B17E1">
            <w:pPr>
              <w:pStyle w:val="TableHeaderLEFT"/>
              <w:keepNext/>
            </w:pPr>
            <w:r>
              <w:t>ID</w:t>
            </w:r>
          </w:p>
        </w:tc>
        <w:tc>
          <w:tcPr>
            <w:tcW w:w="4807" w:type="dxa"/>
          </w:tcPr>
          <w:p w:rsidR="002E2960" w:rsidRDefault="002E2960" w:rsidP="000B17E1">
            <w:pPr>
              <w:pStyle w:val="TablecellLEFT"/>
              <w:keepNext/>
            </w:pPr>
            <w:r>
              <w:t>identification</w:t>
            </w:r>
          </w:p>
        </w:tc>
      </w:tr>
      <w:tr w:rsidR="002E2960" w:rsidTr="003360A3">
        <w:tc>
          <w:tcPr>
            <w:tcW w:w="2386" w:type="dxa"/>
          </w:tcPr>
          <w:p w:rsidR="002E2960" w:rsidRPr="006072A3" w:rsidRDefault="002E2960" w:rsidP="00985428">
            <w:pPr>
              <w:pStyle w:val="TableHeaderLEFT"/>
            </w:pPr>
            <w:r>
              <w:t>IPA</w:t>
            </w:r>
          </w:p>
        </w:tc>
        <w:tc>
          <w:tcPr>
            <w:tcW w:w="4807" w:type="dxa"/>
          </w:tcPr>
          <w:p w:rsidR="002E2960" w:rsidRDefault="002E2960" w:rsidP="003610B3">
            <w:pPr>
              <w:pStyle w:val="TablecellLEFT"/>
            </w:pPr>
            <w:proofErr w:type="spellStart"/>
            <w:r>
              <w:t>isopropylalcohol</w:t>
            </w:r>
            <w:proofErr w:type="spellEnd"/>
          </w:p>
        </w:tc>
      </w:tr>
      <w:tr w:rsidR="00305A24" w:rsidTr="003360A3">
        <w:tc>
          <w:tcPr>
            <w:tcW w:w="2386" w:type="dxa"/>
          </w:tcPr>
          <w:p w:rsidR="00305A24" w:rsidRDefault="00305A24" w:rsidP="00985428">
            <w:pPr>
              <w:pStyle w:val="TableHeaderLEFT"/>
            </w:pPr>
            <w:r>
              <w:t>ITO</w:t>
            </w:r>
          </w:p>
        </w:tc>
        <w:tc>
          <w:tcPr>
            <w:tcW w:w="4807" w:type="dxa"/>
          </w:tcPr>
          <w:p w:rsidR="00305A24" w:rsidRDefault="00607B9F" w:rsidP="003610B3">
            <w:pPr>
              <w:pStyle w:val="TablecellLEFT"/>
            </w:pPr>
            <w:r>
              <w:t>indium tin oxide</w:t>
            </w:r>
          </w:p>
        </w:tc>
      </w:tr>
      <w:tr w:rsidR="00305A24" w:rsidTr="003360A3">
        <w:tc>
          <w:tcPr>
            <w:tcW w:w="2386" w:type="dxa"/>
          </w:tcPr>
          <w:p w:rsidR="00305A24" w:rsidRDefault="00305A24" w:rsidP="00985428">
            <w:pPr>
              <w:pStyle w:val="TableHeaderLEFT"/>
            </w:pPr>
            <w:r>
              <w:t>LID</w:t>
            </w:r>
          </w:p>
        </w:tc>
        <w:tc>
          <w:tcPr>
            <w:tcW w:w="4807" w:type="dxa"/>
          </w:tcPr>
          <w:p w:rsidR="00305A24" w:rsidRDefault="00607B9F" w:rsidP="003610B3">
            <w:pPr>
              <w:pStyle w:val="TablecellLEFT"/>
            </w:pPr>
            <w:r>
              <w:t>l</w:t>
            </w:r>
            <w:r w:rsidR="00305A24">
              <w:t>aser induced damage</w:t>
            </w:r>
          </w:p>
        </w:tc>
      </w:tr>
      <w:tr w:rsidR="00305A24" w:rsidTr="003360A3">
        <w:tc>
          <w:tcPr>
            <w:tcW w:w="2386" w:type="dxa"/>
          </w:tcPr>
          <w:p w:rsidR="00305A24" w:rsidRDefault="00305A24" w:rsidP="00985428">
            <w:pPr>
              <w:pStyle w:val="TableHeaderLEFT"/>
            </w:pPr>
            <w:r>
              <w:t>LIC</w:t>
            </w:r>
          </w:p>
        </w:tc>
        <w:tc>
          <w:tcPr>
            <w:tcW w:w="4807" w:type="dxa"/>
          </w:tcPr>
          <w:p w:rsidR="00305A24" w:rsidRDefault="00607B9F" w:rsidP="003610B3">
            <w:pPr>
              <w:pStyle w:val="TablecellLEFT"/>
            </w:pPr>
            <w:r>
              <w:t>laser induced contamination</w:t>
            </w:r>
          </w:p>
        </w:tc>
      </w:tr>
      <w:tr w:rsidR="002E2960" w:rsidTr="003360A3">
        <w:tc>
          <w:tcPr>
            <w:tcW w:w="2386" w:type="dxa"/>
          </w:tcPr>
          <w:p w:rsidR="002E2960" w:rsidRPr="006072A3" w:rsidRDefault="002E2960" w:rsidP="00985428">
            <w:pPr>
              <w:pStyle w:val="TableHeaderLEFT"/>
            </w:pPr>
            <w:r>
              <w:t>MEK</w:t>
            </w:r>
          </w:p>
        </w:tc>
        <w:tc>
          <w:tcPr>
            <w:tcW w:w="4807" w:type="dxa"/>
          </w:tcPr>
          <w:p w:rsidR="002E2960" w:rsidRDefault="002E2960" w:rsidP="000345BF">
            <w:pPr>
              <w:pStyle w:val="TablecellLEFT"/>
            </w:pPr>
            <w:r>
              <w:t>methyl ethyl ketone</w:t>
            </w:r>
          </w:p>
        </w:tc>
      </w:tr>
      <w:tr w:rsidR="002E2960" w:rsidTr="003360A3">
        <w:tc>
          <w:tcPr>
            <w:tcW w:w="2386" w:type="dxa"/>
          </w:tcPr>
          <w:p w:rsidR="002E2960" w:rsidRPr="006072A3" w:rsidRDefault="002E2960" w:rsidP="00985428">
            <w:pPr>
              <w:pStyle w:val="TableHeaderLEFT"/>
            </w:pPr>
            <w:r>
              <w:t>NC</w:t>
            </w:r>
          </w:p>
        </w:tc>
        <w:tc>
          <w:tcPr>
            <w:tcW w:w="4807" w:type="dxa"/>
          </w:tcPr>
          <w:p w:rsidR="002E2960" w:rsidRDefault="002E2960" w:rsidP="003610B3">
            <w:pPr>
              <w:pStyle w:val="TablecellLEFT"/>
            </w:pPr>
            <w:r>
              <w:t>nonconformance</w:t>
            </w:r>
          </w:p>
        </w:tc>
      </w:tr>
      <w:tr w:rsidR="002E2960" w:rsidTr="003360A3">
        <w:tc>
          <w:tcPr>
            <w:tcW w:w="2386" w:type="dxa"/>
          </w:tcPr>
          <w:p w:rsidR="002E2960" w:rsidRPr="006072A3" w:rsidRDefault="002E2960" w:rsidP="00985428">
            <w:pPr>
              <w:pStyle w:val="TableHeaderLEFT"/>
            </w:pPr>
            <w:r>
              <w:t>QA</w:t>
            </w:r>
          </w:p>
        </w:tc>
        <w:tc>
          <w:tcPr>
            <w:tcW w:w="4807" w:type="dxa"/>
          </w:tcPr>
          <w:p w:rsidR="002E2960" w:rsidRDefault="002E2960" w:rsidP="003610B3">
            <w:pPr>
              <w:pStyle w:val="TablecellLEFT"/>
            </w:pPr>
            <w:r>
              <w:t>quality assurance</w:t>
            </w:r>
          </w:p>
        </w:tc>
      </w:tr>
      <w:tr w:rsidR="002E2960" w:rsidTr="003360A3">
        <w:tc>
          <w:tcPr>
            <w:tcW w:w="2386" w:type="dxa"/>
          </w:tcPr>
          <w:p w:rsidR="002E2960" w:rsidRPr="006072A3" w:rsidRDefault="002E2960" w:rsidP="00985428">
            <w:pPr>
              <w:pStyle w:val="TableHeaderLEFT"/>
            </w:pPr>
            <w:r>
              <w:t>RF</w:t>
            </w:r>
          </w:p>
        </w:tc>
        <w:tc>
          <w:tcPr>
            <w:tcW w:w="4807" w:type="dxa"/>
          </w:tcPr>
          <w:p w:rsidR="002E2960" w:rsidRDefault="002E2960" w:rsidP="000345BF">
            <w:pPr>
              <w:pStyle w:val="TablecellLEFT"/>
            </w:pPr>
            <w:r>
              <w:t xml:space="preserve">radio frequency </w:t>
            </w:r>
          </w:p>
        </w:tc>
      </w:tr>
      <w:tr w:rsidR="002E2960" w:rsidTr="003360A3">
        <w:tc>
          <w:tcPr>
            <w:tcW w:w="2386" w:type="dxa"/>
          </w:tcPr>
          <w:p w:rsidR="002E2960" w:rsidRPr="006072A3" w:rsidRDefault="002E2960" w:rsidP="00985428">
            <w:pPr>
              <w:pStyle w:val="TableHeaderLEFT"/>
            </w:pPr>
            <w:r>
              <w:t>TCC</w:t>
            </w:r>
          </w:p>
        </w:tc>
        <w:tc>
          <w:tcPr>
            <w:tcW w:w="4807" w:type="dxa"/>
          </w:tcPr>
          <w:p w:rsidR="002E2960" w:rsidRDefault="002E2960" w:rsidP="003610B3">
            <w:pPr>
              <w:pStyle w:val="TablecellLEFT"/>
            </w:pPr>
            <w:r>
              <w:t>thermal control coatings</w:t>
            </w:r>
          </w:p>
        </w:tc>
      </w:tr>
      <w:tr w:rsidR="002E2960" w:rsidTr="003360A3">
        <w:tc>
          <w:tcPr>
            <w:tcW w:w="2386" w:type="dxa"/>
          </w:tcPr>
          <w:p w:rsidR="002E2960" w:rsidRPr="006072A3" w:rsidRDefault="002E2960" w:rsidP="00985428">
            <w:pPr>
              <w:pStyle w:val="TableHeaderLEFT"/>
            </w:pPr>
            <w:r>
              <w:t>TID</w:t>
            </w:r>
          </w:p>
        </w:tc>
        <w:tc>
          <w:tcPr>
            <w:tcW w:w="4807" w:type="dxa"/>
          </w:tcPr>
          <w:p w:rsidR="002E2960" w:rsidRDefault="002E2960" w:rsidP="003610B3">
            <w:pPr>
              <w:pStyle w:val="TablecellLEFT"/>
            </w:pPr>
            <w:r>
              <w:t>total ionising dose</w:t>
            </w:r>
          </w:p>
        </w:tc>
      </w:tr>
      <w:tr w:rsidR="002E2960" w:rsidTr="003360A3">
        <w:tc>
          <w:tcPr>
            <w:tcW w:w="2386" w:type="dxa"/>
          </w:tcPr>
          <w:p w:rsidR="002E2960" w:rsidRPr="006072A3" w:rsidRDefault="002E2960" w:rsidP="00985428">
            <w:pPr>
              <w:pStyle w:val="TableHeaderLEFT"/>
            </w:pPr>
            <w:r>
              <w:t>TNID</w:t>
            </w:r>
          </w:p>
        </w:tc>
        <w:tc>
          <w:tcPr>
            <w:tcW w:w="4807" w:type="dxa"/>
          </w:tcPr>
          <w:p w:rsidR="002E2960" w:rsidRDefault="002E2960" w:rsidP="003610B3">
            <w:pPr>
              <w:pStyle w:val="TablecellLEFT"/>
            </w:pPr>
            <w:r>
              <w:t>total non-ionising dose</w:t>
            </w:r>
          </w:p>
        </w:tc>
      </w:tr>
      <w:tr w:rsidR="002E2960" w:rsidTr="003360A3">
        <w:tc>
          <w:tcPr>
            <w:tcW w:w="2386" w:type="dxa"/>
          </w:tcPr>
          <w:p w:rsidR="002E2960" w:rsidRPr="006072A3" w:rsidRDefault="002E2960" w:rsidP="009E52C6">
            <w:pPr>
              <w:pStyle w:val="TableHeaderLEFT"/>
            </w:pPr>
            <w:r>
              <w:t>TRL</w:t>
            </w:r>
          </w:p>
        </w:tc>
        <w:tc>
          <w:tcPr>
            <w:tcW w:w="4807" w:type="dxa"/>
          </w:tcPr>
          <w:p w:rsidR="002E2960" w:rsidRDefault="002E2960" w:rsidP="003610B3">
            <w:pPr>
              <w:pStyle w:val="TablecellLEFT"/>
            </w:pPr>
            <w:r>
              <w:t>technology readiness level</w:t>
            </w:r>
          </w:p>
        </w:tc>
      </w:tr>
      <w:tr w:rsidR="002E2960" w:rsidTr="003360A3">
        <w:tc>
          <w:tcPr>
            <w:tcW w:w="2386" w:type="dxa"/>
          </w:tcPr>
          <w:p w:rsidR="002E2960" w:rsidRPr="006072A3" w:rsidRDefault="002E2960" w:rsidP="009E52C6">
            <w:pPr>
              <w:pStyle w:val="TableHeaderLEFT"/>
            </w:pPr>
            <w:r>
              <w:t>UV</w:t>
            </w:r>
          </w:p>
        </w:tc>
        <w:tc>
          <w:tcPr>
            <w:tcW w:w="4807" w:type="dxa"/>
          </w:tcPr>
          <w:p w:rsidR="002E2960" w:rsidRDefault="002E2960" w:rsidP="002E2960">
            <w:pPr>
              <w:pStyle w:val="TablecellLEFT"/>
            </w:pPr>
            <w:r>
              <w:t>ultraviolet</w:t>
            </w:r>
          </w:p>
        </w:tc>
      </w:tr>
      <w:tr w:rsidR="002E2960" w:rsidTr="003360A3">
        <w:tc>
          <w:tcPr>
            <w:tcW w:w="2386" w:type="dxa"/>
          </w:tcPr>
          <w:p w:rsidR="002E2960" w:rsidRPr="006072A3" w:rsidRDefault="002E2960" w:rsidP="009E52C6">
            <w:pPr>
              <w:pStyle w:val="TableHeaderLEFT"/>
            </w:pPr>
            <w:r>
              <w:t>VUV</w:t>
            </w:r>
          </w:p>
        </w:tc>
        <w:tc>
          <w:tcPr>
            <w:tcW w:w="4807" w:type="dxa"/>
          </w:tcPr>
          <w:p w:rsidR="002E2960" w:rsidRDefault="002E2960" w:rsidP="003610B3">
            <w:pPr>
              <w:pStyle w:val="TablecellLEFT"/>
            </w:pPr>
            <w:r>
              <w:t>vacuum ultraviolet</w:t>
            </w:r>
          </w:p>
        </w:tc>
      </w:tr>
    </w:tbl>
    <w:p w:rsidR="00614D8A" w:rsidRDefault="00614D8A" w:rsidP="00193555">
      <w:pPr>
        <w:pStyle w:val="Heading2"/>
      </w:pPr>
      <w:bookmarkStart w:id="19" w:name="_Toc501439610"/>
      <w:bookmarkStart w:id="20" w:name="_Toc352164207"/>
      <w:bookmarkStart w:id="21" w:name="_Toc365647180"/>
      <w:bookmarkStart w:id="22" w:name="_Toc370132951"/>
      <w:bookmarkStart w:id="23" w:name="_Toc401154164"/>
      <w:r>
        <w:t>Conventions</w:t>
      </w:r>
      <w:bookmarkEnd w:id="19"/>
    </w:p>
    <w:p w:rsidR="00614D8A" w:rsidRPr="003E6407" w:rsidRDefault="00614D8A" w:rsidP="00614D8A">
      <w:pPr>
        <w:pStyle w:val="paragraph"/>
      </w:pPr>
      <w:r>
        <w:t>Coating process qualification is equivalent to the ECSS-Q-ST-70 meaning of process verification.</w:t>
      </w:r>
    </w:p>
    <w:p w:rsidR="00193555" w:rsidRPr="00CB6238" w:rsidRDefault="00193555" w:rsidP="00193555">
      <w:pPr>
        <w:pStyle w:val="Heading2"/>
      </w:pPr>
      <w:bookmarkStart w:id="24" w:name="_Toc501439611"/>
      <w:r w:rsidRPr="00CB6238">
        <w:t>Nomenclature</w:t>
      </w:r>
      <w:bookmarkEnd w:id="20"/>
      <w:bookmarkEnd w:id="21"/>
      <w:bookmarkEnd w:id="22"/>
      <w:bookmarkEnd w:id="23"/>
      <w:bookmarkEnd w:id="24"/>
    </w:p>
    <w:p w:rsidR="00193555" w:rsidRPr="00CB6238" w:rsidRDefault="00193555" w:rsidP="00193555">
      <w:pPr>
        <w:pStyle w:val="paragraph"/>
      </w:pPr>
      <w:r w:rsidRPr="00CB6238">
        <w:t>The following nomenclature applies throughout this document:</w:t>
      </w:r>
    </w:p>
    <w:p w:rsidR="00193555" w:rsidRPr="00CB6238" w:rsidRDefault="00193555" w:rsidP="003C2126">
      <w:pPr>
        <w:pStyle w:val="listlevel1"/>
        <w:numPr>
          <w:ilvl w:val="0"/>
          <w:numId w:val="5"/>
        </w:numPr>
      </w:pPr>
      <w:r w:rsidRPr="00CB6238">
        <w:t>The word “shall” is used in this Standard to express requirements. All the requirements are expressed with the word “shall”.</w:t>
      </w:r>
    </w:p>
    <w:p w:rsidR="00193555" w:rsidRPr="00CB6238" w:rsidRDefault="00193555" w:rsidP="00193555">
      <w:pPr>
        <w:pStyle w:val="listlevel1"/>
      </w:pPr>
      <w:r w:rsidRPr="00CB6238">
        <w:t>The word “should” is used in this Standard to express recommendations. All the recommendations are expressed with the word “should”.</w:t>
      </w:r>
    </w:p>
    <w:p w:rsidR="00193555" w:rsidRPr="00CB6238" w:rsidRDefault="00193555" w:rsidP="000B17E1">
      <w:pPr>
        <w:pStyle w:val="NOTE"/>
        <w:spacing w:before="60"/>
      </w:pPr>
      <w:r w:rsidRPr="00CB6238">
        <w:t>It is expected that, during tailoring, recommendations in this document are either converted into requirements or tailored out.</w:t>
      </w:r>
    </w:p>
    <w:p w:rsidR="00193555" w:rsidRPr="00CB6238" w:rsidRDefault="00193555" w:rsidP="00193555">
      <w:pPr>
        <w:pStyle w:val="listlevel1"/>
      </w:pPr>
      <w:r w:rsidRPr="00CB6238">
        <w:t xml:space="preserve">The words “may” and “need not” are used in this Standard to express positive and negative permissions, respectively. All the positive </w:t>
      </w:r>
      <w:r w:rsidRPr="00CB6238">
        <w:lastRenderedPageBreak/>
        <w:t>permissions are expressed with the word “may”. All the negative permissions are expressed with the words “need not”.</w:t>
      </w:r>
    </w:p>
    <w:p w:rsidR="00193555" w:rsidRPr="00CB6238" w:rsidRDefault="00193555" w:rsidP="00193555">
      <w:pPr>
        <w:pStyle w:val="listlevel1"/>
      </w:pPr>
      <w:r w:rsidRPr="00CB6238">
        <w:t>The word “can” is used in this Standard to express capabilities or possibilities, and therefore, if not accompanied by one of the previous words, it implies descriptive text.</w:t>
      </w:r>
    </w:p>
    <w:p w:rsidR="00193555" w:rsidRPr="00CB6238" w:rsidRDefault="00193555" w:rsidP="000B17E1">
      <w:pPr>
        <w:pStyle w:val="NOTE"/>
        <w:spacing w:before="60"/>
      </w:pPr>
      <w:r w:rsidRPr="00CB6238">
        <w:t>In ECSS “may” and “can” have completely different meanings: “may” is normative (permission), and “can” is descriptive.</w:t>
      </w:r>
    </w:p>
    <w:p w:rsidR="004C46D6" w:rsidRDefault="00193555" w:rsidP="009663FC">
      <w:pPr>
        <w:pStyle w:val="listlevel1"/>
      </w:pPr>
      <w:r w:rsidRPr="00CB6238">
        <w:t>The present and past tenses are used in this Standard to express statements of fact, and therefore they imply descriptive text.</w:t>
      </w:r>
    </w:p>
    <w:p w:rsidR="004E4F0A" w:rsidRDefault="004E4F0A" w:rsidP="004E4F0A">
      <w:pPr>
        <w:pStyle w:val="Heading1"/>
      </w:pPr>
      <w:r>
        <w:lastRenderedPageBreak/>
        <w:br/>
      </w:r>
      <w:bookmarkStart w:id="25" w:name="_Toc501439612"/>
      <w:r>
        <w:t>Principles</w:t>
      </w:r>
      <w:bookmarkEnd w:id="25"/>
    </w:p>
    <w:p w:rsidR="000273D5" w:rsidRDefault="000273D5" w:rsidP="00A309B5">
      <w:pPr>
        <w:pStyle w:val="Heading2"/>
      </w:pPr>
      <w:bookmarkStart w:id="26" w:name="_Toc501439613"/>
      <w:r>
        <w:t>General test approach</w:t>
      </w:r>
      <w:bookmarkEnd w:id="26"/>
    </w:p>
    <w:p w:rsidR="000273D5" w:rsidRDefault="00831CE9" w:rsidP="000273D5">
      <w:pPr>
        <w:pStyle w:val="paragraph"/>
      </w:pPr>
      <w:r>
        <w:t>This</w:t>
      </w:r>
      <w:r w:rsidR="000273D5">
        <w:t xml:space="preserve"> standard gives </w:t>
      </w:r>
      <w:r w:rsidR="009F00BC">
        <w:t xml:space="preserve">a minimum set of tests </w:t>
      </w:r>
      <w:r w:rsidR="000273D5">
        <w:t xml:space="preserve">to </w:t>
      </w:r>
      <w:r w:rsidR="009F00BC">
        <w:t xml:space="preserve">validate the coating process and also to </w:t>
      </w:r>
      <w:r w:rsidR="000273D5">
        <w:t xml:space="preserve">give </w:t>
      </w:r>
      <w:r w:rsidR="009F00BC">
        <w:t xml:space="preserve">some </w:t>
      </w:r>
      <w:r w:rsidR="000273D5">
        <w:t xml:space="preserve">meaningful results </w:t>
      </w:r>
      <w:r w:rsidR="009F00BC">
        <w:t xml:space="preserve">about </w:t>
      </w:r>
      <w:r w:rsidR="000273D5">
        <w:t>exposure of</w:t>
      </w:r>
      <w:r w:rsidR="009F00BC">
        <w:t xml:space="preserve"> the coating</w:t>
      </w:r>
      <w:r w:rsidR="000273D5">
        <w:t xml:space="preserve"> </w:t>
      </w:r>
      <w:r w:rsidR="009F00BC">
        <w:t xml:space="preserve">in its </w:t>
      </w:r>
      <w:r w:rsidR="000273D5">
        <w:t xml:space="preserve">operating environment. </w:t>
      </w:r>
      <w:r w:rsidR="009F00BC">
        <w:t>However, full qualification of the coating for a specific space mission depend</w:t>
      </w:r>
      <w:r w:rsidR="00CA1D96">
        <w:t>s</w:t>
      </w:r>
      <w:r w:rsidR="009F00BC">
        <w:t xml:space="preserve"> on the mission parameters, and </w:t>
      </w:r>
      <w:r w:rsidR="0097719C">
        <w:t xml:space="preserve">it </w:t>
      </w:r>
      <w:r w:rsidR="00CA1D96">
        <w:t xml:space="preserve">can be also necessary to define </w:t>
      </w:r>
      <w:r w:rsidR="009F00BC">
        <w:t xml:space="preserve">additional tests which are beyond the scope of the standard. </w:t>
      </w:r>
    </w:p>
    <w:p w:rsidR="000273D5" w:rsidRDefault="000273D5" w:rsidP="000273D5">
      <w:pPr>
        <w:pStyle w:val="paragraph"/>
      </w:pPr>
      <w:r>
        <w:t>The practical severity of any test listed</w:t>
      </w:r>
      <w:r w:rsidR="00DA0EC3">
        <w:t xml:space="preserve"> can</w:t>
      </w:r>
      <w:r>
        <w:t xml:space="preserve"> be limited by the substrate</w:t>
      </w:r>
      <w:r w:rsidR="009E5B8A">
        <w:t xml:space="preserve"> (for example, </w:t>
      </w:r>
      <w:r w:rsidR="00564B2B">
        <w:t xml:space="preserve">it </w:t>
      </w:r>
      <w:r w:rsidR="00E61F2E">
        <w:t xml:space="preserve">is not </w:t>
      </w:r>
      <w:r w:rsidR="00564B2B">
        <w:t xml:space="preserve">possible to perform the humidity test on </w:t>
      </w:r>
      <w:r w:rsidR="009E5B8A">
        <w:t>hygroscopic substrates</w:t>
      </w:r>
      <w:r w:rsidR="00564B2B">
        <w:t>)</w:t>
      </w:r>
      <w:r>
        <w:t>.</w:t>
      </w:r>
    </w:p>
    <w:p w:rsidR="000273D5" w:rsidRDefault="000273D5" w:rsidP="009F00BC">
      <w:pPr>
        <w:pStyle w:val="paragraph"/>
      </w:pPr>
      <w:r>
        <w:t xml:space="preserve">The tests are subdivided into degrees of severity, where appropriate. The standard gives condensed </w:t>
      </w:r>
      <w:r w:rsidR="00CA1D96">
        <w:t xml:space="preserve">specification </w:t>
      </w:r>
      <w:r>
        <w:t>about the test method only.</w:t>
      </w:r>
      <w:r w:rsidR="009F00BC">
        <w:t xml:space="preserve"> </w:t>
      </w:r>
      <w:r>
        <w:t xml:space="preserve">The full test procedure </w:t>
      </w:r>
      <w:r w:rsidR="00B9555A">
        <w:t xml:space="preserve">can </w:t>
      </w:r>
      <w:r>
        <w:t xml:space="preserve">be taken from appropriate </w:t>
      </w:r>
      <w:r w:rsidR="00B9555A">
        <w:t>i</w:t>
      </w:r>
      <w:r>
        <w:t xml:space="preserve">nternational </w:t>
      </w:r>
      <w:r w:rsidR="00B9555A">
        <w:t>s</w:t>
      </w:r>
      <w:r>
        <w:t xml:space="preserve">tandards, or can be specified by mutual agreement between customer and </w:t>
      </w:r>
      <w:r w:rsidR="00B9555A">
        <w:t>supplier</w:t>
      </w:r>
      <w:r>
        <w:t>.</w:t>
      </w:r>
    </w:p>
    <w:p w:rsidR="000273D5" w:rsidRDefault="000273D5" w:rsidP="000273D5">
      <w:pPr>
        <w:pStyle w:val="paragraph"/>
      </w:pPr>
      <w:r>
        <w:t xml:space="preserve">An individual test performed on a one-test-on-one-sample basis can give information about that single property of a coating reflected by that test and can be particularly useful for the </w:t>
      </w:r>
      <w:r w:rsidR="002F5250">
        <w:t>supplier</w:t>
      </w:r>
      <w:r>
        <w:t xml:space="preserve">. In reality, coatings face a variety and range of severity of environmental exposures, </w:t>
      </w:r>
      <w:r w:rsidR="009F00BC">
        <w:t>and this is</w:t>
      </w:r>
      <w:r>
        <w:t xml:space="preserve"> simulated by certain test sequences. Inevitably, such test sequences represent accumulative requirements.</w:t>
      </w:r>
    </w:p>
    <w:p w:rsidR="000273D5" w:rsidRDefault="000273D5" w:rsidP="00A309B5">
      <w:pPr>
        <w:pStyle w:val="Heading2"/>
      </w:pPr>
      <w:bookmarkStart w:id="27" w:name="_Toc466628662"/>
      <w:bookmarkStart w:id="28" w:name="_Toc466884576"/>
      <w:bookmarkStart w:id="29" w:name="_Toc466887046"/>
      <w:bookmarkStart w:id="30" w:name="_Ref474501476"/>
      <w:bookmarkStart w:id="31" w:name="_Toc501439614"/>
      <w:bookmarkEnd w:id="27"/>
      <w:bookmarkEnd w:id="28"/>
      <w:bookmarkEnd w:id="29"/>
      <w:r>
        <w:t xml:space="preserve">Categories of </w:t>
      </w:r>
      <w:r w:rsidR="00045D34">
        <w:t>u</w:t>
      </w:r>
      <w:r>
        <w:t>se</w:t>
      </w:r>
      <w:bookmarkEnd w:id="30"/>
      <w:bookmarkEnd w:id="31"/>
    </w:p>
    <w:p w:rsidR="007A7D75" w:rsidRDefault="00303365" w:rsidP="00303365">
      <w:pPr>
        <w:pStyle w:val="paragraph"/>
        <w:rPr>
          <w:szCs w:val="20"/>
        </w:rPr>
      </w:pPr>
      <w:r>
        <w:t xml:space="preserve">For the space applications covered by this standard, the on-ground environment for all coatings is generally the same. The coatings are </w:t>
      </w:r>
      <w:r w:rsidR="007A7D75" w:rsidRPr="00831CE9">
        <w:rPr>
          <w:szCs w:val="20"/>
        </w:rPr>
        <w:t>exposed only to a controlled environment</w:t>
      </w:r>
      <w:r>
        <w:rPr>
          <w:szCs w:val="20"/>
        </w:rPr>
        <w:t xml:space="preserve"> (e.g. inside a cleanroom) and the coatings </w:t>
      </w:r>
      <w:r w:rsidR="00CA1D96">
        <w:rPr>
          <w:szCs w:val="20"/>
        </w:rPr>
        <w:t>can</w:t>
      </w:r>
      <w:r>
        <w:rPr>
          <w:szCs w:val="20"/>
        </w:rPr>
        <w:t xml:space="preserve"> be subjected to</w:t>
      </w:r>
      <w:r w:rsidR="007A7D75" w:rsidRPr="00831CE9">
        <w:rPr>
          <w:szCs w:val="20"/>
        </w:rPr>
        <w:t xml:space="preserve"> mild abrasion such as occurs with carefully controlled cleaning.</w:t>
      </w:r>
    </w:p>
    <w:p w:rsidR="009F00BC" w:rsidRDefault="00303365" w:rsidP="009D72ED">
      <w:pPr>
        <w:pStyle w:val="paragraph"/>
      </w:pPr>
      <w:r>
        <w:t>In-orbit, the</w:t>
      </w:r>
      <w:r w:rsidR="00455954">
        <w:t xml:space="preserve"> </w:t>
      </w:r>
      <w:r>
        <w:t>following c</w:t>
      </w:r>
      <w:r w:rsidRPr="00303365">
        <w:t>ategories of use are specified in order to determine t</w:t>
      </w:r>
      <w:r>
        <w:t xml:space="preserve">he severity of testing: </w:t>
      </w:r>
    </w:p>
    <w:p w:rsidR="00831CE9" w:rsidRDefault="00831CE9" w:rsidP="003911C8">
      <w:pPr>
        <w:pStyle w:val="Bul1"/>
      </w:pPr>
      <w:r w:rsidRPr="00045D34">
        <w:t>Category A</w:t>
      </w:r>
      <w:r w:rsidR="00CA1D96">
        <w:t xml:space="preserve">: </w:t>
      </w:r>
      <w:r w:rsidR="00AB7666">
        <w:t>Coating is within a sealed, pressurised unit</w:t>
      </w:r>
    </w:p>
    <w:p w:rsidR="00831CE9" w:rsidRDefault="00831CE9" w:rsidP="003911C8">
      <w:pPr>
        <w:pStyle w:val="Bul1"/>
      </w:pPr>
      <w:r w:rsidRPr="00045D34">
        <w:t>Category B</w:t>
      </w:r>
      <w:r w:rsidR="00CA1D96">
        <w:t xml:space="preserve">: </w:t>
      </w:r>
      <w:r w:rsidR="00303365">
        <w:t xml:space="preserve">Coating </w:t>
      </w:r>
      <w:r w:rsidR="00AB7666">
        <w:t xml:space="preserve">is </w:t>
      </w:r>
      <w:r w:rsidR="00303365">
        <w:t>e</w:t>
      </w:r>
      <w:r w:rsidR="00AB7666">
        <w:t xml:space="preserve">xposed to vacuum but </w:t>
      </w:r>
      <w:r w:rsidRPr="00831CE9">
        <w:t xml:space="preserve">shielded inside spacecraft </w:t>
      </w:r>
    </w:p>
    <w:p w:rsidR="00831CE9" w:rsidRDefault="00831CE9" w:rsidP="003911C8">
      <w:pPr>
        <w:pStyle w:val="Bul1"/>
      </w:pPr>
      <w:r w:rsidRPr="00045D34">
        <w:t>Category C</w:t>
      </w:r>
      <w:r w:rsidR="00CA1D96">
        <w:t xml:space="preserve">: </w:t>
      </w:r>
      <w:r w:rsidR="00303365">
        <w:t xml:space="preserve">Coating </w:t>
      </w:r>
      <w:r w:rsidR="00AB7666">
        <w:t xml:space="preserve">is </w:t>
      </w:r>
      <w:r w:rsidR="00303365">
        <w:t>e</w:t>
      </w:r>
      <w:r w:rsidRPr="00831CE9">
        <w:t>xp</w:t>
      </w:r>
      <w:r w:rsidR="00303365">
        <w:t xml:space="preserve">osed to vacuum with </w:t>
      </w:r>
      <w:r w:rsidR="00AC1D92">
        <w:t>view to space</w:t>
      </w:r>
    </w:p>
    <w:p w:rsidR="00A309B5" w:rsidRDefault="00A309B5" w:rsidP="00A309B5">
      <w:pPr>
        <w:pStyle w:val="Heading2"/>
      </w:pPr>
      <w:bookmarkStart w:id="32" w:name="_Toc501439615"/>
      <w:r>
        <w:lastRenderedPageBreak/>
        <w:t xml:space="preserve">Coating </w:t>
      </w:r>
      <w:r w:rsidR="00C17D1D">
        <w:t>c</w:t>
      </w:r>
      <w:r>
        <w:t>lasses</w:t>
      </w:r>
      <w:bookmarkEnd w:id="32"/>
      <w:r w:rsidR="00114C38">
        <w:t xml:space="preserve"> </w:t>
      </w:r>
    </w:p>
    <w:p w:rsidR="003321B6" w:rsidRPr="00DA30C8" w:rsidRDefault="003321B6" w:rsidP="00DA30C8">
      <w:pPr>
        <w:pStyle w:val="Heading3"/>
      </w:pPr>
      <w:bookmarkStart w:id="33" w:name="_Toc501439616"/>
      <w:r w:rsidRPr="00DA30C8">
        <w:t>Links to other standards</w:t>
      </w:r>
      <w:bookmarkEnd w:id="33"/>
    </w:p>
    <w:p w:rsidR="003321B6" w:rsidRPr="00DA30C8" w:rsidRDefault="003321B6" w:rsidP="00DA30C8">
      <w:pPr>
        <w:pStyle w:val="paragraph"/>
      </w:pPr>
      <w:r w:rsidRPr="00DA30C8">
        <w:t xml:space="preserve">For the present </w:t>
      </w:r>
      <w:r w:rsidR="00CA1D96">
        <w:t>standard</w:t>
      </w:r>
      <w:r w:rsidRPr="00DA30C8">
        <w:t>, the coatings are classified according to the type</w:t>
      </w:r>
      <w:r w:rsidR="00DA37CA">
        <w:t xml:space="preserve"> of durability testing</w:t>
      </w:r>
      <w:r w:rsidRPr="00DA30C8">
        <w:t xml:space="preserve">. Technical requirements for the manufacture and acceptance </w:t>
      </w:r>
      <w:r w:rsidR="004F7E0B" w:rsidRPr="00DA30C8">
        <w:t xml:space="preserve">testing </w:t>
      </w:r>
      <w:r w:rsidRPr="00DA30C8">
        <w:t>of different coatings</w:t>
      </w:r>
      <w:r w:rsidR="00455954">
        <w:t xml:space="preserve"> </w:t>
      </w:r>
      <w:r w:rsidRPr="00DA30C8">
        <w:t xml:space="preserve">are also </w:t>
      </w:r>
      <w:r w:rsidR="00EB7A30">
        <w:t xml:space="preserve">specified </w:t>
      </w:r>
      <w:r w:rsidRPr="00DA30C8">
        <w:t xml:space="preserve">in various other ECSS standards. </w:t>
      </w:r>
      <w:r w:rsidR="002E6243" w:rsidRPr="00DA30C8">
        <w:t xml:space="preserve">The link with the present standard is shown in </w:t>
      </w:r>
      <w:r w:rsidR="000E3794">
        <w:fldChar w:fldCharType="begin"/>
      </w:r>
      <w:r w:rsidR="000E3794">
        <w:instrText xml:space="preserve"> REF _Ref468462064 \h </w:instrText>
      </w:r>
      <w:r w:rsidR="000E3794">
        <w:fldChar w:fldCharType="separate"/>
      </w:r>
      <w:r w:rsidR="00F718AB">
        <w:t xml:space="preserve">Table </w:t>
      </w:r>
      <w:r w:rsidR="00F718AB">
        <w:rPr>
          <w:noProof/>
        </w:rPr>
        <w:t>4</w:t>
      </w:r>
      <w:r w:rsidR="00F718AB">
        <w:noBreakHyphen/>
      </w:r>
      <w:r w:rsidR="00F718AB">
        <w:rPr>
          <w:noProof/>
        </w:rPr>
        <w:t>1</w:t>
      </w:r>
      <w:r w:rsidR="000E3794">
        <w:fldChar w:fldCharType="end"/>
      </w:r>
      <w:r w:rsidR="00455954">
        <w:t>.</w:t>
      </w:r>
    </w:p>
    <w:p w:rsidR="003321B6" w:rsidRPr="00DA30C8" w:rsidRDefault="00783C39" w:rsidP="00696D13">
      <w:pPr>
        <w:pStyle w:val="CaptionTable"/>
      </w:pPr>
      <w:bookmarkStart w:id="34" w:name="_Ref468462064"/>
      <w:bookmarkStart w:id="35" w:name="_Toc501439681"/>
      <w:r>
        <w:t xml:space="preserve">Table </w:t>
      </w:r>
      <w:fldSimple w:instr=" STYLEREF 1 \s ">
        <w:r w:rsidR="00F718AB">
          <w:rPr>
            <w:noProof/>
          </w:rPr>
          <w:t>4</w:t>
        </w:r>
      </w:fldSimple>
      <w:r w:rsidR="00776076">
        <w:noBreakHyphen/>
      </w:r>
      <w:fldSimple w:instr=" SEQ Table \* ARABIC \s 1 ">
        <w:r w:rsidR="00F718AB">
          <w:rPr>
            <w:noProof/>
          </w:rPr>
          <w:t>1</w:t>
        </w:r>
      </w:fldSimple>
      <w:bookmarkEnd w:id="34"/>
      <w:r>
        <w:t>:</w:t>
      </w:r>
      <w:r w:rsidR="00243EC2" w:rsidRPr="00DA30C8">
        <w:t xml:space="preserve"> </w:t>
      </w:r>
      <w:r w:rsidR="00DA37CA" w:rsidRPr="00696D13">
        <w:t>Other</w:t>
      </w:r>
      <w:r w:rsidR="00DA37CA">
        <w:t xml:space="preserve"> </w:t>
      </w:r>
      <w:r w:rsidR="00243EC2" w:rsidRPr="00DA30C8">
        <w:t>ECSS s</w:t>
      </w:r>
      <w:r w:rsidR="003321B6" w:rsidRPr="00DA30C8">
        <w:t>tandards covering the manufacture and acceptance testing of different coating classes</w:t>
      </w:r>
      <w:bookmarkEnd w:id="35"/>
    </w:p>
    <w:tbl>
      <w:tblPr>
        <w:tblStyle w:val="TableGrid"/>
        <w:tblW w:w="0" w:type="auto"/>
        <w:tblInd w:w="108" w:type="dxa"/>
        <w:tblLook w:val="04A0" w:firstRow="1" w:lastRow="0" w:firstColumn="1" w:lastColumn="0" w:noHBand="0" w:noVBand="1"/>
      </w:tblPr>
      <w:tblGrid>
        <w:gridCol w:w="5812"/>
        <w:gridCol w:w="3260"/>
      </w:tblGrid>
      <w:tr w:rsidR="00DA30C8" w:rsidRPr="00DA30C8" w:rsidTr="000B17E1">
        <w:trPr>
          <w:tblHeader/>
        </w:trPr>
        <w:tc>
          <w:tcPr>
            <w:tcW w:w="5812" w:type="dxa"/>
          </w:tcPr>
          <w:p w:rsidR="004F7E0B" w:rsidRPr="00C217A3" w:rsidRDefault="003360A3" w:rsidP="002D3635">
            <w:pPr>
              <w:pStyle w:val="TableHeaderCENTER"/>
            </w:pPr>
            <w:r>
              <w:t>Standard</w:t>
            </w:r>
          </w:p>
        </w:tc>
        <w:tc>
          <w:tcPr>
            <w:tcW w:w="3260" w:type="dxa"/>
          </w:tcPr>
          <w:p w:rsidR="004F7E0B" w:rsidRPr="00C217A3" w:rsidRDefault="004F7E0B" w:rsidP="002D3635">
            <w:pPr>
              <w:pStyle w:val="TableHeaderCENTER"/>
            </w:pPr>
            <w:r w:rsidRPr="00C217A3">
              <w:t xml:space="preserve">Coating class </w:t>
            </w:r>
            <w:r w:rsidR="00243EC2" w:rsidRPr="00C217A3">
              <w:t>according to</w:t>
            </w:r>
            <w:r w:rsidR="00455954">
              <w:t xml:space="preserve"> </w:t>
            </w:r>
            <w:r w:rsidR="00243EC2" w:rsidRPr="00C217A3">
              <w:t>ECSS-Q-ST-</w:t>
            </w:r>
            <w:r w:rsidRPr="00C217A3">
              <w:t>70-17</w:t>
            </w:r>
          </w:p>
        </w:tc>
      </w:tr>
      <w:tr w:rsidR="00DA30C8" w:rsidRPr="00DA30C8" w:rsidTr="00C17D1D">
        <w:tc>
          <w:tcPr>
            <w:tcW w:w="5812" w:type="dxa"/>
          </w:tcPr>
          <w:p w:rsidR="004F7E0B" w:rsidRPr="00DA30C8" w:rsidRDefault="004F7E0B" w:rsidP="00773E34">
            <w:pPr>
              <w:pStyle w:val="TablecellLEFT"/>
            </w:pPr>
            <w:r w:rsidRPr="00DA30C8">
              <w:t xml:space="preserve">ECSS-Q-ST-70-03 </w:t>
            </w:r>
            <w:r w:rsidR="00773E34">
              <w:t>“</w:t>
            </w:r>
            <w:r w:rsidRPr="00DA30C8">
              <w:t>Black anodising of metals with in-organic dyes</w:t>
            </w:r>
            <w:r w:rsidR="00773E34">
              <w:t>”</w:t>
            </w:r>
          </w:p>
        </w:tc>
        <w:tc>
          <w:tcPr>
            <w:tcW w:w="3260" w:type="dxa"/>
          </w:tcPr>
          <w:p w:rsidR="004F7E0B" w:rsidRPr="00DA30C8" w:rsidRDefault="004F7E0B" w:rsidP="002D3635">
            <w:pPr>
              <w:pStyle w:val="TablecellLEFT"/>
            </w:pPr>
            <w:r w:rsidRPr="00DA30C8">
              <w:t xml:space="preserve">Thermo-optical and thermal </w:t>
            </w:r>
            <w:r w:rsidR="002E6243" w:rsidRPr="00DA30C8">
              <w:t>c</w:t>
            </w:r>
            <w:r w:rsidR="006609E7">
              <w:t>ontrol</w:t>
            </w:r>
          </w:p>
        </w:tc>
      </w:tr>
      <w:tr w:rsidR="00DA30C8" w:rsidRPr="00DA30C8" w:rsidTr="00C17D1D">
        <w:tc>
          <w:tcPr>
            <w:tcW w:w="5812" w:type="dxa"/>
          </w:tcPr>
          <w:p w:rsidR="004F7E0B" w:rsidRPr="00DA30C8" w:rsidRDefault="004F7E0B" w:rsidP="00773E34">
            <w:pPr>
              <w:pStyle w:val="TablecellLEFT"/>
            </w:pPr>
            <w:r w:rsidRPr="00DA30C8">
              <w:t xml:space="preserve">ECSS-Q-ST-70-31 </w:t>
            </w:r>
            <w:r w:rsidR="00773E34">
              <w:t>“</w:t>
            </w:r>
            <w:r w:rsidRPr="00DA30C8">
              <w:t>Application of paints on space hardware</w:t>
            </w:r>
            <w:r w:rsidR="00773E34">
              <w:t>”</w:t>
            </w:r>
          </w:p>
        </w:tc>
        <w:tc>
          <w:tcPr>
            <w:tcW w:w="3260" w:type="dxa"/>
          </w:tcPr>
          <w:p w:rsidR="004F7E0B" w:rsidRPr="00DA30C8" w:rsidRDefault="004F7E0B" w:rsidP="002D3635">
            <w:pPr>
              <w:pStyle w:val="TablecellLEFT"/>
            </w:pPr>
            <w:r w:rsidRPr="00DA30C8">
              <w:t xml:space="preserve">Thermo-optical and thermal </w:t>
            </w:r>
            <w:r w:rsidR="002E6243" w:rsidRPr="00DA30C8">
              <w:t>c</w:t>
            </w:r>
            <w:r w:rsidR="006609E7">
              <w:t>ontrol</w:t>
            </w:r>
          </w:p>
        </w:tc>
      </w:tr>
      <w:tr w:rsidR="00DA30C8" w:rsidRPr="00DA30C8" w:rsidTr="00C17D1D">
        <w:tc>
          <w:tcPr>
            <w:tcW w:w="5812" w:type="dxa"/>
            <w:tcBorders>
              <w:bottom w:val="single" w:sz="4" w:space="0" w:color="auto"/>
            </w:tcBorders>
          </w:tcPr>
          <w:p w:rsidR="004F7E0B" w:rsidRPr="00DA30C8" w:rsidRDefault="004F7E0B" w:rsidP="00773E34">
            <w:pPr>
              <w:pStyle w:val="TablecellLEFT"/>
            </w:pPr>
            <w:r w:rsidRPr="00DA30C8">
              <w:t xml:space="preserve">ECSS-Q-ST-70-14 </w:t>
            </w:r>
            <w:r w:rsidR="00773E34">
              <w:t>“</w:t>
            </w:r>
            <w:r w:rsidRPr="00DA30C8">
              <w:t>Corrosion</w:t>
            </w:r>
            <w:r w:rsidR="00773E34">
              <w:t>”</w:t>
            </w:r>
            <w:r w:rsidRPr="00DA30C8">
              <w:t xml:space="preserve"> </w:t>
            </w:r>
          </w:p>
        </w:tc>
        <w:tc>
          <w:tcPr>
            <w:tcW w:w="3260" w:type="dxa"/>
            <w:tcBorders>
              <w:bottom w:val="single" w:sz="4" w:space="0" w:color="auto"/>
            </w:tcBorders>
          </w:tcPr>
          <w:p w:rsidR="004F7E0B" w:rsidRPr="00DA30C8" w:rsidRDefault="004F7E0B" w:rsidP="002D3635">
            <w:pPr>
              <w:pStyle w:val="TablecellLEFT"/>
            </w:pPr>
            <w:r w:rsidRPr="00DA30C8">
              <w:t>Corrosion protection coatings</w:t>
            </w:r>
          </w:p>
        </w:tc>
      </w:tr>
      <w:tr w:rsidR="002E6243" w:rsidRPr="00DA30C8" w:rsidTr="00C17D1D">
        <w:tc>
          <w:tcPr>
            <w:tcW w:w="5812" w:type="dxa"/>
            <w:tcBorders>
              <w:bottom w:val="nil"/>
            </w:tcBorders>
          </w:tcPr>
          <w:p w:rsidR="002E6243" w:rsidRPr="00DA30C8" w:rsidRDefault="002E6243" w:rsidP="00773E34">
            <w:pPr>
              <w:pStyle w:val="TablecellLEFT"/>
            </w:pPr>
            <w:r w:rsidRPr="00DA30C8">
              <w:t xml:space="preserve">ECSS-Q-ST-70-71 </w:t>
            </w:r>
            <w:r w:rsidR="00773E34">
              <w:t>“</w:t>
            </w:r>
            <w:r w:rsidRPr="00DA30C8">
              <w:t>Data for the selection of space materials</w:t>
            </w:r>
            <w:r w:rsidR="00773E34">
              <w:t>”</w:t>
            </w:r>
          </w:p>
        </w:tc>
        <w:tc>
          <w:tcPr>
            <w:tcW w:w="3260" w:type="dxa"/>
            <w:tcBorders>
              <w:bottom w:val="nil"/>
            </w:tcBorders>
          </w:tcPr>
          <w:p w:rsidR="002E6243" w:rsidRPr="00DA30C8" w:rsidRDefault="002E6243" w:rsidP="002D3635">
            <w:pPr>
              <w:pStyle w:val="TablecellLEFT"/>
            </w:pPr>
          </w:p>
        </w:tc>
      </w:tr>
      <w:tr w:rsidR="00554479" w:rsidRPr="00DA30C8" w:rsidTr="00C17D1D">
        <w:tc>
          <w:tcPr>
            <w:tcW w:w="5812" w:type="dxa"/>
            <w:tcBorders>
              <w:top w:val="nil"/>
              <w:bottom w:val="nil"/>
            </w:tcBorders>
          </w:tcPr>
          <w:p w:rsidR="00554479" w:rsidRPr="00DA30C8" w:rsidRDefault="00C17D1D" w:rsidP="002D3635">
            <w:pPr>
              <w:pStyle w:val="TablecellLEFT"/>
            </w:pPr>
            <w:r>
              <w:t>Anodizing</w:t>
            </w:r>
          </w:p>
        </w:tc>
        <w:tc>
          <w:tcPr>
            <w:tcW w:w="3260" w:type="dxa"/>
            <w:tcBorders>
              <w:top w:val="nil"/>
              <w:bottom w:val="nil"/>
            </w:tcBorders>
          </w:tcPr>
          <w:p w:rsidR="00554479" w:rsidRDefault="00554479" w:rsidP="002D3635">
            <w:pPr>
              <w:pStyle w:val="TablecellLEFT"/>
            </w:pPr>
            <w:r w:rsidRPr="00DA30C8">
              <w:t>Thermo-optical and thermal c</w:t>
            </w:r>
            <w:r>
              <w:t>ontrol</w:t>
            </w:r>
          </w:p>
        </w:tc>
      </w:tr>
      <w:tr w:rsidR="00554479" w:rsidRPr="00DA30C8" w:rsidTr="00C17D1D">
        <w:tc>
          <w:tcPr>
            <w:tcW w:w="5812" w:type="dxa"/>
            <w:tcBorders>
              <w:top w:val="nil"/>
              <w:bottom w:val="nil"/>
            </w:tcBorders>
          </w:tcPr>
          <w:p w:rsidR="00554479" w:rsidRPr="00DA30C8" w:rsidRDefault="00554479" w:rsidP="002D3635">
            <w:pPr>
              <w:pStyle w:val="TablecellLEFT"/>
            </w:pPr>
            <w:proofErr w:type="spellStart"/>
            <w:r w:rsidRPr="00704A33">
              <w:t>Platings</w:t>
            </w:r>
            <w:proofErr w:type="spellEnd"/>
            <w:r w:rsidR="00460268">
              <w:t>:</w:t>
            </w:r>
            <w:r w:rsidRPr="006D3322">
              <w:t xml:space="preserve"> </w:t>
            </w:r>
          </w:p>
        </w:tc>
        <w:tc>
          <w:tcPr>
            <w:tcW w:w="3260" w:type="dxa"/>
            <w:tcBorders>
              <w:top w:val="nil"/>
              <w:bottom w:val="nil"/>
            </w:tcBorders>
          </w:tcPr>
          <w:p w:rsidR="00554479" w:rsidRDefault="00554479" w:rsidP="002D3635">
            <w:pPr>
              <w:pStyle w:val="TablecellLEFT"/>
            </w:pPr>
          </w:p>
        </w:tc>
      </w:tr>
      <w:tr w:rsidR="00554479" w:rsidRPr="00DA30C8" w:rsidTr="00C17D1D">
        <w:tc>
          <w:tcPr>
            <w:tcW w:w="5812" w:type="dxa"/>
            <w:tcBorders>
              <w:top w:val="nil"/>
              <w:bottom w:val="nil"/>
            </w:tcBorders>
          </w:tcPr>
          <w:p w:rsidR="00554479" w:rsidRPr="00DA30C8" w:rsidRDefault="00554479" w:rsidP="002D3635">
            <w:pPr>
              <w:pStyle w:val="TablecellLEFT"/>
            </w:pPr>
            <w:r>
              <w:t>&lt;1</w:t>
            </w:r>
            <w:r w:rsidR="00C17D1D">
              <w:t xml:space="preserve"> μm</w:t>
            </w:r>
            <w:r w:rsidRPr="00DA30C8">
              <w:t xml:space="preserve"> </w:t>
            </w:r>
          </w:p>
        </w:tc>
        <w:tc>
          <w:tcPr>
            <w:tcW w:w="3260" w:type="dxa"/>
            <w:tcBorders>
              <w:top w:val="nil"/>
              <w:bottom w:val="nil"/>
            </w:tcBorders>
          </w:tcPr>
          <w:p w:rsidR="00554479" w:rsidRDefault="00554479" w:rsidP="002D3635">
            <w:pPr>
              <w:pStyle w:val="TablecellLEFT"/>
            </w:pPr>
            <w:r w:rsidRPr="00DA30C8">
              <w:t>Test as for optical coatings</w:t>
            </w:r>
          </w:p>
        </w:tc>
      </w:tr>
      <w:tr w:rsidR="00554479" w:rsidRPr="00DA30C8" w:rsidTr="00C17D1D">
        <w:tc>
          <w:tcPr>
            <w:tcW w:w="5812" w:type="dxa"/>
            <w:tcBorders>
              <w:top w:val="nil"/>
              <w:bottom w:val="single" w:sz="4" w:space="0" w:color="auto"/>
            </w:tcBorders>
          </w:tcPr>
          <w:p w:rsidR="00554479" w:rsidRPr="00DA30C8" w:rsidRDefault="00554479" w:rsidP="004E7CB7">
            <w:pPr>
              <w:pStyle w:val="TablecellLEFT"/>
            </w:pPr>
            <w:r>
              <w:t>&gt;1</w:t>
            </w:r>
            <w:r w:rsidRPr="00DA30C8">
              <w:t xml:space="preserve"> </w:t>
            </w:r>
            <w:r w:rsidR="00C17D1D">
              <w:t>μm</w:t>
            </w:r>
          </w:p>
        </w:tc>
        <w:tc>
          <w:tcPr>
            <w:tcW w:w="3260" w:type="dxa"/>
            <w:tcBorders>
              <w:top w:val="nil"/>
              <w:bottom w:val="single" w:sz="4" w:space="0" w:color="auto"/>
            </w:tcBorders>
          </w:tcPr>
          <w:p w:rsidR="00554479" w:rsidRDefault="00554479" w:rsidP="002D3635">
            <w:pPr>
              <w:pStyle w:val="TablecellLEFT"/>
            </w:pPr>
            <w:r w:rsidRPr="00DA30C8">
              <w:t>Thick metallic deposit</w:t>
            </w:r>
          </w:p>
        </w:tc>
      </w:tr>
      <w:tr w:rsidR="00DA30C8" w:rsidRPr="00DA30C8" w:rsidTr="00C17D1D">
        <w:tc>
          <w:tcPr>
            <w:tcW w:w="5812" w:type="dxa"/>
            <w:tcBorders>
              <w:bottom w:val="nil"/>
            </w:tcBorders>
          </w:tcPr>
          <w:p w:rsidR="002E6243" w:rsidRPr="00DA30C8" w:rsidRDefault="002E6243" w:rsidP="00773E34">
            <w:pPr>
              <w:pStyle w:val="TablecellLEFT"/>
            </w:pPr>
            <w:r w:rsidRPr="00DA30C8">
              <w:t xml:space="preserve">ECSS-E-ST-32-08 </w:t>
            </w:r>
            <w:r w:rsidR="00773E34">
              <w:t>“</w:t>
            </w:r>
            <w:r w:rsidRPr="00DA30C8">
              <w:t>Materials</w:t>
            </w:r>
            <w:r w:rsidR="00773E34">
              <w:t>”</w:t>
            </w:r>
          </w:p>
        </w:tc>
        <w:tc>
          <w:tcPr>
            <w:tcW w:w="3260" w:type="dxa"/>
            <w:tcBorders>
              <w:bottom w:val="nil"/>
            </w:tcBorders>
          </w:tcPr>
          <w:p w:rsidR="002E6243" w:rsidRPr="00DA30C8" w:rsidRDefault="002E6243" w:rsidP="002D3635">
            <w:pPr>
              <w:pStyle w:val="TablecellLEFT"/>
            </w:pPr>
          </w:p>
        </w:tc>
      </w:tr>
      <w:tr w:rsidR="00554479" w:rsidRPr="00DA30C8" w:rsidTr="00C17D1D">
        <w:tc>
          <w:tcPr>
            <w:tcW w:w="5812" w:type="dxa"/>
            <w:tcBorders>
              <w:top w:val="nil"/>
              <w:bottom w:val="nil"/>
            </w:tcBorders>
          </w:tcPr>
          <w:p w:rsidR="00554479" w:rsidRPr="00DA30C8" w:rsidRDefault="00554479" w:rsidP="00C17D1D">
            <w:pPr>
              <w:pStyle w:val="TablecellLEFT"/>
            </w:pPr>
            <w:r w:rsidRPr="00DA30C8">
              <w:t>Anodizing</w:t>
            </w:r>
          </w:p>
        </w:tc>
        <w:tc>
          <w:tcPr>
            <w:tcW w:w="3260" w:type="dxa"/>
            <w:tcBorders>
              <w:top w:val="nil"/>
              <w:bottom w:val="nil"/>
            </w:tcBorders>
          </w:tcPr>
          <w:p w:rsidR="00554479" w:rsidRPr="00DA30C8" w:rsidRDefault="00554479" w:rsidP="00C17D1D">
            <w:pPr>
              <w:pStyle w:val="TablecellLEFT"/>
            </w:pPr>
            <w:r w:rsidRPr="00DA30C8">
              <w:t>Thermo-optical and thermal c</w:t>
            </w:r>
            <w:r>
              <w:t>ontrol</w:t>
            </w:r>
          </w:p>
        </w:tc>
      </w:tr>
      <w:tr w:rsidR="00554479" w:rsidRPr="00DA30C8" w:rsidTr="00C17D1D">
        <w:tc>
          <w:tcPr>
            <w:tcW w:w="5812" w:type="dxa"/>
            <w:tcBorders>
              <w:top w:val="nil"/>
              <w:bottom w:val="nil"/>
            </w:tcBorders>
          </w:tcPr>
          <w:p w:rsidR="00554479" w:rsidRPr="00DA30C8" w:rsidRDefault="00554479" w:rsidP="00C17D1D">
            <w:pPr>
              <w:pStyle w:val="TablecellLEFT"/>
            </w:pPr>
            <w:r w:rsidRPr="00DA30C8">
              <w:t>Metallic coatings</w:t>
            </w:r>
          </w:p>
        </w:tc>
        <w:tc>
          <w:tcPr>
            <w:tcW w:w="3260" w:type="dxa"/>
            <w:tcBorders>
              <w:top w:val="nil"/>
              <w:bottom w:val="nil"/>
            </w:tcBorders>
          </w:tcPr>
          <w:p w:rsidR="00554479" w:rsidRPr="00DA30C8" w:rsidRDefault="00554479" w:rsidP="00C17D1D">
            <w:pPr>
              <w:pStyle w:val="TablecellLEFT"/>
            </w:pPr>
            <w:r w:rsidRPr="00DA30C8">
              <w:t>Thick metallic deposits</w:t>
            </w:r>
          </w:p>
        </w:tc>
      </w:tr>
      <w:tr w:rsidR="00554479" w:rsidRPr="00DA30C8" w:rsidTr="00C17D1D">
        <w:tc>
          <w:tcPr>
            <w:tcW w:w="5812" w:type="dxa"/>
            <w:tcBorders>
              <w:top w:val="nil"/>
              <w:bottom w:val="nil"/>
            </w:tcBorders>
          </w:tcPr>
          <w:p w:rsidR="00554479" w:rsidRPr="00DA30C8" w:rsidRDefault="00554479" w:rsidP="00C17D1D">
            <w:pPr>
              <w:pStyle w:val="TablecellLEFT"/>
            </w:pPr>
            <w:r w:rsidRPr="00DA30C8">
              <w:t>Hard coatings</w:t>
            </w:r>
          </w:p>
        </w:tc>
        <w:tc>
          <w:tcPr>
            <w:tcW w:w="3260" w:type="dxa"/>
            <w:tcBorders>
              <w:top w:val="nil"/>
              <w:bottom w:val="nil"/>
            </w:tcBorders>
          </w:tcPr>
          <w:p w:rsidR="00554479" w:rsidRPr="00DA30C8" w:rsidRDefault="00554479" w:rsidP="002D3635">
            <w:pPr>
              <w:pStyle w:val="TablecellLEFT"/>
            </w:pPr>
            <w:r>
              <w:t>N/A</w:t>
            </w:r>
          </w:p>
        </w:tc>
      </w:tr>
      <w:tr w:rsidR="00554479" w:rsidRPr="00DA30C8" w:rsidTr="00C17D1D">
        <w:tc>
          <w:tcPr>
            <w:tcW w:w="5812" w:type="dxa"/>
            <w:tcBorders>
              <w:top w:val="nil"/>
            </w:tcBorders>
          </w:tcPr>
          <w:p w:rsidR="00554479" w:rsidRPr="00DA30C8" w:rsidRDefault="00554479" w:rsidP="002D3635">
            <w:pPr>
              <w:pStyle w:val="TablecellLEFT"/>
            </w:pPr>
            <w:r w:rsidRPr="00DA30C8">
              <w:t>Thermal barriers, moisture barriers, coatings on CFRP</w:t>
            </w:r>
          </w:p>
        </w:tc>
        <w:tc>
          <w:tcPr>
            <w:tcW w:w="3260" w:type="dxa"/>
            <w:tcBorders>
              <w:top w:val="nil"/>
            </w:tcBorders>
          </w:tcPr>
          <w:p w:rsidR="00554479" w:rsidRPr="00DA30C8" w:rsidRDefault="00554479" w:rsidP="00C17D1D">
            <w:pPr>
              <w:pStyle w:val="TablecellLEFT"/>
            </w:pPr>
            <w:r w:rsidRPr="00DA30C8">
              <w:t>N</w:t>
            </w:r>
            <w:r>
              <w:t>/</w:t>
            </w:r>
            <w:r w:rsidRPr="00DA30C8">
              <w:t>A</w:t>
            </w:r>
          </w:p>
        </w:tc>
      </w:tr>
    </w:tbl>
    <w:p w:rsidR="004E4F0A" w:rsidRDefault="001B431D" w:rsidP="004E4F0A">
      <w:pPr>
        <w:pStyle w:val="Heading3"/>
      </w:pPr>
      <w:bookmarkStart w:id="36" w:name="_Toc466628666"/>
      <w:bookmarkStart w:id="37" w:name="_Toc466884580"/>
      <w:bookmarkStart w:id="38" w:name="_Toc466887050"/>
      <w:bookmarkStart w:id="39" w:name="_Toc501439617"/>
      <w:bookmarkEnd w:id="36"/>
      <w:bookmarkEnd w:id="37"/>
      <w:bookmarkEnd w:id="38"/>
      <w:r>
        <w:t xml:space="preserve">Thin </w:t>
      </w:r>
      <w:r w:rsidR="003D7AB4">
        <w:t>f</w:t>
      </w:r>
      <w:r>
        <w:t xml:space="preserve">ilm </w:t>
      </w:r>
      <w:r w:rsidR="00286BA0">
        <w:t xml:space="preserve">optical </w:t>
      </w:r>
      <w:r w:rsidR="003D7AB4">
        <w:t>c</w:t>
      </w:r>
      <w:r w:rsidR="00A46201">
        <w:t>oatings</w:t>
      </w:r>
      <w:bookmarkEnd w:id="39"/>
    </w:p>
    <w:p w:rsidR="00F8516F" w:rsidRDefault="00F8516F" w:rsidP="00F8516F">
      <w:pPr>
        <w:pStyle w:val="paragraph"/>
      </w:pPr>
      <w:r>
        <w:t xml:space="preserve">An optical coating is composed of a combination of thin film layers used to enhance transmission or reflection properties within an optical system. The performance </w:t>
      </w:r>
      <w:r w:rsidR="003904D5">
        <w:t>of an optical coating is depende</w:t>
      </w:r>
      <w:r>
        <w:t>nt on the number of layers, the thickness of the individual layers and the refractive index dif</w:t>
      </w:r>
      <w:r w:rsidR="006A6E5C">
        <w:t>ference at the layer interfaces, and t</w:t>
      </w:r>
      <w:r w:rsidR="00455954">
        <w:t>he properties of the substrate.</w:t>
      </w:r>
    </w:p>
    <w:p w:rsidR="004E4F0A" w:rsidRDefault="00A46201" w:rsidP="0034055C">
      <w:pPr>
        <w:pStyle w:val="paragraph"/>
      </w:pPr>
      <w:r>
        <w:t xml:space="preserve">Optical coatings can be </w:t>
      </w:r>
      <w:r w:rsidR="00776076">
        <w:t xml:space="preserve">specified </w:t>
      </w:r>
      <w:r>
        <w:t>according to the function</w:t>
      </w:r>
      <w:r w:rsidR="00114C38">
        <w:t xml:space="preserve"> i.e. according to the nature of the principal modification to the surface properties that they realise. </w:t>
      </w:r>
      <w:r w:rsidR="0034055C">
        <w:t>The main types of optical coating are identified in</w:t>
      </w:r>
      <w:r w:rsidR="00776076">
        <w:t xml:space="preserve"> </w:t>
      </w:r>
      <w:r w:rsidR="00776076">
        <w:fldChar w:fldCharType="begin"/>
      </w:r>
      <w:r w:rsidR="00776076">
        <w:instrText xml:space="preserve"> REF _Ref468462132 \h </w:instrText>
      </w:r>
      <w:r w:rsidR="00776076">
        <w:fldChar w:fldCharType="separate"/>
      </w:r>
      <w:r w:rsidR="00F718AB">
        <w:t xml:space="preserve">Table </w:t>
      </w:r>
      <w:r w:rsidR="00F718AB">
        <w:rPr>
          <w:noProof/>
        </w:rPr>
        <w:t>4</w:t>
      </w:r>
      <w:r w:rsidR="00F718AB">
        <w:noBreakHyphen/>
      </w:r>
      <w:r w:rsidR="00F718AB">
        <w:rPr>
          <w:noProof/>
        </w:rPr>
        <w:t>2</w:t>
      </w:r>
      <w:r w:rsidR="00776076">
        <w:fldChar w:fldCharType="end"/>
      </w:r>
      <w:r w:rsidR="006C50ED">
        <w:t>.</w:t>
      </w:r>
    </w:p>
    <w:p w:rsidR="00A71C07" w:rsidRPr="00400E2C" w:rsidRDefault="00776076" w:rsidP="007477F3">
      <w:pPr>
        <w:pStyle w:val="CaptionTable"/>
      </w:pPr>
      <w:bookmarkStart w:id="40" w:name="_Ref468462132"/>
      <w:bookmarkStart w:id="41" w:name="_Toc501439682"/>
      <w:r>
        <w:lastRenderedPageBreak/>
        <w:t xml:space="preserve">Table </w:t>
      </w:r>
      <w:fldSimple w:instr=" STYLEREF 1 \s ">
        <w:r w:rsidR="00F718AB">
          <w:rPr>
            <w:noProof/>
          </w:rPr>
          <w:t>4</w:t>
        </w:r>
      </w:fldSimple>
      <w:r>
        <w:noBreakHyphen/>
      </w:r>
      <w:fldSimple w:instr=" SEQ Table \* ARABIC \s 1 ">
        <w:r w:rsidR="00F718AB">
          <w:rPr>
            <w:noProof/>
          </w:rPr>
          <w:t>2</w:t>
        </w:r>
      </w:fldSimple>
      <w:bookmarkEnd w:id="40"/>
      <w:r>
        <w:t>:</w:t>
      </w:r>
      <w:r w:rsidR="00753BDB">
        <w:t xml:space="preserve"> Main types of optical coatings</w:t>
      </w:r>
      <w:r w:rsidR="00400E2C">
        <w:t xml:space="preserve"> (adapted from ISO 9211-</w:t>
      </w:r>
      <w:r w:rsidR="00193587">
        <w:t>1</w:t>
      </w:r>
      <w:r w:rsidR="00321850">
        <w:t>:2010</w:t>
      </w:r>
      <w:r w:rsidR="004414CC">
        <w:t xml:space="preserve"> definitions</w:t>
      </w:r>
      <w:r w:rsidR="00400E2C">
        <w:t>)</w:t>
      </w:r>
      <w:bookmarkEnd w:id="41"/>
    </w:p>
    <w:tbl>
      <w:tblPr>
        <w:tblStyle w:val="TableGrid"/>
        <w:tblW w:w="0" w:type="auto"/>
        <w:tblLook w:val="04A0" w:firstRow="1" w:lastRow="0" w:firstColumn="1" w:lastColumn="0" w:noHBand="0" w:noVBand="1"/>
      </w:tblPr>
      <w:tblGrid>
        <w:gridCol w:w="3095"/>
        <w:gridCol w:w="3392"/>
        <w:gridCol w:w="2799"/>
      </w:tblGrid>
      <w:tr w:rsidR="00A71C07" w:rsidTr="000B17E1">
        <w:trPr>
          <w:tblHeader/>
        </w:trPr>
        <w:tc>
          <w:tcPr>
            <w:tcW w:w="3095" w:type="dxa"/>
          </w:tcPr>
          <w:p w:rsidR="00A71C07" w:rsidRPr="00A71C07" w:rsidRDefault="00A71C07" w:rsidP="00616D8D">
            <w:pPr>
              <w:pStyle w:val="TableHeaderLEFT"/>
            </w:pPr>
            <w:r w:rsidRPr="00A71C07">
              <w:t xml:space="preserve">Principle function </w:t>
            </w:r>
          </w:p>
        </w:tc>
        <w:tc>
          <w:tcPr>
            <w:tcW w:w="3392" w:type="dxa"/>
          </w:tcPr>
          <w:p w:rsidR="00A71C07" w:rsidRPr="00A71C07" w:rsidRDefault="00A71C07" w:rsidP="00616D8D">
            <w:pPr>
              <w:pStyle w:val="TableHeaderLEFT"/>
            </w:pPr>
            <w:r w:rsidRPr="00A71C07">
              <w:t xml:space="preserve">Definition </w:t>
            </w:r>
          </w:p>
        </w:tc>
        <w:tc>
          <w:tcPr>
            <w:tcW w:w="2799" w:type="dxa"/>
          </w:tcPr>
          <w:p w:rsidR="00A71C07" w:rsidRPr="00A71C07" w:rsidRDefault="00A71C07" w:rsidP="00616D8D">
            <w:pPr>
              <w:pStyle w:val="TableHeaderLEFT"/>
            </w:pPr>
            <w:r w:rsidRPr="00A71C07">
              <w:t xml:space="preserve">Example of application </w:t>
            </w:r>
          </w:p>
        </w:tc>
      </w:tr>
      <w:tr w:rsidR="00A71C07" w:rsidTr="006D6C50">
        <w:tc>
          <w:tcPr>
            <w:tcW w:w="3095" w:type="dxa"/>
          </w:tcPr>
          <w:p w:rsidR="00A71C07" w:rsidRPr="00A71C07" w:rsidRDefault="00A71C07" w:rsidP="00400E2C">
            <w:pPr>
              <w:pStyle w:val="TableHeaderLEFT"/>
            </w:pPr>
            <w:r w:rsidRPr="00A71C07">
              <w:t>Reflecting</w:t>
            </w:r>
          </w:p>
        </w:tc>
        <w:tc>
          <w:tcPr>
            <w:tcW w:w="3392" w:type="dxa"/>
          </w:tcPr>
          <w:p w:rsidR="00A71C07" w:rsidRPr="00A71C07" w:rsidRDefault="00A71C07" w:rsidP="00C51590">
            <w:pPr>
              <w:pStyle w:val="TablecellLEFT"/>
            </w:pPr>
            <w:r w:rsidRPr="00A71C07">
              <w:t>Coating increase</w:t>
            </w:r>
            <w:r w:rsidR="0097719C">
              <w:t>s</w:t>
            </w:r>
            <w:r w:rsidRPr="00A71C07">
              <w:t xml:space="preserve"> the reflectance of an optical surface </w:t>
            </w:r>
          </w:p>
        </w:tc>
        <w:tc>
          <w:tcPr>
            <w:tcW w:w="2799" w:type="dxa"/>
          </w:tcPr>
          <w:p w:rsidR="00A71C07" w:rsidRPr="00A71C07" w:rsidRDefault="00A71C07" w:rsidP="00C51590">
            <w:pPr>
              <w:pStyle w:val="TablecellLEFT"/>
            </w:pPr>
            <w:r w:rsidRPr="00A71C07">
              <w:t>Telescope mirror</w:t>
            </w:r>
          </w:p>
        </w:tc>
      </w:tr>
      <w:tr w:rsidR="00A71C07" w:rsidTr="006D6C50">
        <w:tc>
          <w:tcPr>
            <w:tcW w:w="3095" w:type="dxa"/>
          </w:tcPr>
          <w:p w:rsidR="00A71C07" w:rsidRPr="00A71C07" w:rsidRDefault="00A71C07" w:rsidP="00400E2C">
            <w:pPr>
              <w:pStyle w:val="TableHeaderLEFT"/>
            </w:pPr>
            <w:r>
              <w:t>Anti-reflecting</w:t>
            </w:r>
          </w:p>
        </w:tc>
        <w:tc>
          <w:tcPr>
            <w:tcW w:w="3392" w:type="dxa"/>
          </w:tcPr>
          <w:p w:rsidR="00A71C07" w:rsidRPr="00A71C07" w:rsidRDefault="00442A2C" w:rsidP="00C51590">
            <w:pPr>
              <w:pStyle w:val="TablecellLEFT"/>
            </w:pPr>
            <w:r w:rsidRPr="00A71C07">
              <w:t xml:space="preserve">Coating </w:t>
            </w:r>
            <w:r>
              <w:t xml:space="preserve">reduces </w:t>
            </w:r>
            <w:r w:rsidRPr="00A71C07">
              <w:t xml:space="preserve">the reflectance of an optical surface </w:t>
            </w:r>
          </w:p>
        </w:tc>
        <w:tc>
          <w:tcPr>
            <w:tcW w:w="2799" w:type="dxa"/>
          </w:tcPr>
          <w:p w:rsidR="00A71C07" w:rsidRPr="00A71C07" w:rsidRDefault="00442A2C" w:rsidP="00C51590">
            <w:pPr>
              <w:pStyle w:val="TablecellLEFT"/>
            </w:pPr>
            <w:r>
              <w:t xml:space="preserve">Coating on an instrument entrance window </w:t>
            </w:r>
          </w:p>
        </w:tc>
      </w:tr>
      <w:tr w:rsidR="00A71C07" w:rsidTr="006D6C50">
        <w:tc>
          <w:tcPr>
            <w:tcW w:w="3095" w:type="dxa"/>
          </w:tcPr>
          <w:p w:rsidR="00A71C07" w:rsidRPr="00A71C07" w:rsidRDefault="008566C8" w:rsidP="00400E2C">
            <w:pPr>
              <w:pStyle w:val="TableHeaderLEFT"/>
            </w:pPr>
            <w:r>
              <w:t>Beam splitting</w:t>
            </w:r>
          </w:p>
        </w:tc>
        <w:tc>
          <w:tcPr>
            <w:tcW w:w="3392" w:type="dxa"/>
          </w:tcPr>
          <w:p w:rsidR="00A71C07" w:rsidRPr="00A71C07" w:rsidRDefault="008566C8" w:rsidP="00C51590">
            <w:pPr>
              <w:pStyle w:val="TablecellLEFT"/>
            </w:pPr>
            <w:r>
              <w:t xml:space="preserve">Coating separating the incidence flux into two beams </w:t>
            </w:r>
          </w:p>
        </w:tc>
        <w:tc>
          <w:tcPr>
            <w:tcW w:w="2799" w:type="dxa"/>
          </w:tcPr>
          <w:p w:rsidR="00A71C07" w:rsidRPr="00A71C07" w:rsidRDefault="00EC1517" w:rsidP="00C51590">
            <w:pPr>
              <w:pStyle w:val="TablecellLEFT"/>
            </w:pPr>
            <w:r>
              <w:t xml:space="preserve">Partial reflector </w:t>
            </w:r>
          </w:p>
        </w:tc>
      </w:tr>
      <w:tr w:rsidR="00A71C07" w:rsidTr="006D6C50">
        <w:tc>
          <w:tcPr>
            <w:tcW w:w="3095" w:type="dxa"/>
          </w:tcPr>
          <w:p w:rsidR="00A71C07" w:rsidRPr="00A71C07" w:rsidRDefault="008566C8" w:rsidP="00400E2C">
            <w:pPr>
              <w:pStyle w:val="TableHeaderLEFT"/>
            </w:pPr>
            <w:r>
              <w:t xml:space="preserve">Attenuating </w:t>
            </w:r>
          </w:p>
        </w:tc>
        <w:tc>
          <w:tcPr>
            <w:tcW w:w="3392" w:type="dxa"/>
          </w:tcPr>
          <w:p w:rsidR="00A71C07" w:rsidRPr="00A71C07" w:rsidRDefault="008566C8" w:rsidP="00C51590">
            <w:pPr>
              <w:pStyle w:val="TablecellLEFT"/>
            </w:pPr>
            <w:r>
              <w:t xml:space="preserve">Coating reducing the transmittance </w:t>
            </w:r>
            <w:r w:rsidR="000D7B6D">
              <w:t xml:space="preserve">in non-selective manner </w:t>
            </w:r>
          </w:p>
        </w:tc>
        <w:tc>
          <w:tcPr>
            <w:tcW w:w="2799" w:type="dxa"/>
          </w:tcPr>
          <w:p w:rsidR="00A71C07" w:rsidRPr="00A71C07" w:rsidRDefault="000D7B6D" w:rsidP="00C51590">
            <w:pPr>
              <w:pStyle w:val="TablecellLEFT"/>
            </w:pPr>
            <w:r>
              <w:t>Neutral density filter</w:t>
            </w:r>
          </w:p>
        </w:tc>
      </w:tr>
      <w:tr w:rsidR="00A71C07" w:rsidTr="006D6C50">
        <w:tc>
          <w:tcPr>
            <w:tcW w:w="3095" w:type="dxa"/>
          </w:tcPr>
          <w:p w:rsidR="00A71C07" w:rsidRPr="00A71C07" w:rsidRDefault="000D7B6D" w:rsidP="00400E2C">
            <w:pPr>
              <w:pStyle w:val="TableHeaderLEFT"/>
            </w:pPr>
            <w:r>
              <w:t>Bandpass or band rejection filter</w:t>
            </w:r>
          </w:p>
        </w:tc>
        <w:tc>
          <w:tcPr>
            <w:tcW w:w="3392" w:type="dxa"/>
          </w:tcPr>
          <w:p w:rsidR="00A71C07" w:rsidRPr="00A71C07" w:rsidRDefault="000D7B6D" w:rsidP="00C51590">
            <w:pPr>
              <w:pStyle w:val="TablecellLEFT"/>
            </w:pPr>
            <w:r>
              <w:t>Coating modifying the transmittance in a selective manner</w:t>
            </w:r>
          </w:p>
        </w:tc>
        <w:tc>
          <w:tcPr>
            <w:tcW w:w="2799" w:type="dxa"/>
          </w:tcPr>
          <w:p w:rsidR="00A71C07" w:rsidRPr="00A71C07" w:rsidRDefault="00EC1517" w:rsidP="00C51590">
            <w:pPr>
              <w:pStyle w:val="TablecellLEFT"/>
            </w:pPr>
            <w:r>
              <w:t xml:space="preserve">Filter for imaging instrument </w:t>
            </w:r>
          </w:p>
        </w:tc>
      </w:tr>
      <w:tr w:rsidR="00A71C07" w:rsidTr="006D6C50">
        <w:tc>
          <w:tcPr>
            <w:tcW w:w="3095" w:type="dxa"/>
          </w:tcPr>
          <w:p w:rsidR="00A71C07" w:rsidRPr="00A71C07" w:rsidRDefault="00EC1517" w:rsidP="00400E2C">
            <w:pPr>
              <w:pStyle w:val="TableHeaderLEFT"/>
            </w:pPr>
            <w:r>
              <w:t>Selecting or combining long pass or short pass</w:t>
            </w:r>
          </w:p>
        </w:tc>
        <w:tc>
          <w:tcPr>
            <w:tcW w:w="3392" w:type="dxa"/>
          </w:tcPr>
          <w:p w:rsidR="00A71C07" w:rsidRPr="00A71C07" w:rsidRDefault="00EC1517" w:rsidP="00C51590">
            <w:pPr>
              <w:pStyle w:val="TablecellLEFT"/>
            </w:pPr>
            <w:r>
              <w:t xml:space="preserve">Coating dividing the incidence flux into two or more beams each one covering a limited spectral region </w:t>
            </w:r>
          </w:p>
        </w:tc>
        <w:tc>
          <w:tcPr>
            <w:tcW w:w="2799" w:type="dxa"/>
          </w:tcPr>
          <w:p w:rsidR="00A71C07" w:rsidRPr="00A71C07" w:rsidRDefault="00EC1517" w:rsidP="00C51590">
            <w:pPr>
              <w:pStyle w:val="TablecellLEFT"/>
            </w:pPr>
            <w:r>
              <w:t>Dichroic mirror, near infrared cut-off filter</w:t>
            </w:r>
          </w:p>
        </w:tc>
      </w:tr>
      <w:tr w:rsidR="00A71C07" w:rsidTr="006D6C50">
        <w:tc>
          <w:tcPr>
            <w:tcW w:w="3095" w:type="dxa"/>
          </w:tcPr>
          <w:p w:rsidR="00A71C07" w:rsidRPr="00A71C07" w:rsidRDefault="00EC1517" w:rsidP="00400E2C">
            <w:pPr>
              <w:pStyle w:val="TableHeaderLEFT"/>
            </w:pPr>
            <w:r>
              <w:t xml:space="preserve">Polarizing </w:t>
            </w:r>
          </w:p>
        </w:tc>
        <w:tc>
          <w:tcPr>
            <w:tcW w:w="3392" w:type="dxa"/>
          </w:tcPr>
          <w:p w:rsidR="00A71C07" w:rsidRPr="00A71C07" w:rsidRDefault="00EC1517" w:rsidP="00C51590">
            <w:pPr>
              <w:pStyle w:val="TablecellLEFT"/>
            </w:pPr>
            <w:r>
              <w:t xml:space="preserve">Coating controlling the state of polarization of the emergent electromagnetic radiation </w:t>
            </w:r>
          </w:p>
        </w:tc>
        <w:tc>
          <w:tcPr>
            <w:tcW w:w="2799" w:type="dxa"/>
          </w:tcPr>
          <w:p w:rsidR="00A71C07" w:rsidRPr="00A71C07" w:rsidRDefault="00EC1517" w:rsidP="00C51590">
            <w:pPr>
              <w:pStyle w:val="TablecellLEFT"/>
            </w:pPr>
            <w:r>
              <w:t>Polarizer</w:t>
            </w:r>
          </w:p>
        </w:tc>
      </w:tr>
      <w:tr w:rsidR="00EC1517" w:rsidTr="006D6C50">
        <w:tc>
          <w:tcPr>
            <w:tcW w:w="3095" w:type="dxa"/>
          </w:tcPr>
          <w:p w:rsidR="00EC1517" w:rsidRPr="00A71C07" w:rsidRDefault="00EC1517" w:rsidP="00400E2C">
            <w:pPr>
              <w:pStyle w:val="TableHeaderLEFT"/>
            </w:pPr>
            <w:r>
              <w:t xml:space="preserve">Phase changing </w:t>
            </w:r>
          </w:p>
        </w:tc>
        <w:tc>
          <w:tcPr>
            <w:tcW w:w="3392" w:type="dxa"/>
          </w:tcPr>
          <w:p w:rsidR="00EC1517" w:rsidRPr="00A71C07" w:rsidRDefault="00EC1517" w:rsidP="00C51590">
            <w:pPr>
              <w:pStyle w:val="TablecellLEFT"/>
            </w:pPr>
            <w:r>
              <w:t xml:space="preserve">Coating controlling the phase change of the emergent electromagnetic radiation relative to the incident radiation </w:t>
            </w:r>
          </w:p>
        </w:tc>
        <w:tc>
          <w:tcPr>
            <w:tcW w:w="2799" w:type="dxa"/>
          </w:tcPr>
          <w:p w:rsidR="00EC1517" w:rsidRPr="00A71C07" w:rsidRDefault="00EC1517" w:rsidP="00C51590">
            <w:pPr>
              <w:pStyle w:val="TablecellLEFT"/>
            </w:pPr>
            <w:r>
              <w:t>Phase retarder</w:t>
            </w:r>
          </w:p>
        </w:tc>
      </w:tr>
      <w:tr w:rsidR="00EC1517" w:rsidTr="006D6C50">
        <w:tc>
          <w:tcPr>
            <w:tcW w:w="3095" w:type="dxa"/>
          </w:tcPr>
          <w:p w:rsidR="00EC1517" w:rsidRPr="00A71C07" w:rsidRDefault="00EC1517" w:rsidP="00400E2C">
            <w:pPr>
              <w:pStyle w:val="TableHeaderLEFT"/>
            </w:pPr>
            <w:r>
              <w:t xml:space="preserve">Absorbing </w:t>
            </w:r>
          </w:p>
        </w:tc>
        <w:tc>
          <w:tcPr>
            <w:tcW w:w="3392" w:type="dxa"/>
          </w:tcPr>
          <w:p w:rsidR="00EC1517" w:rsidRPr="00A71C07" w:rsidRDefault="00EC1517" w:rsidP="00C51590">
            <w:pPr>
              <w:pStyle w:val="TablecellLEFT"/>
            </w:pPr>
            <w:r>
              <w:t>Coating absorbing a specified value of the incident flux</w:t>
            </w:r>
          </w:p>
        </w:tc>
        <w:tc>
          <w:tcPr>
            <w:tcW w:w="2799" w:type="dxa"/>
          </w:tcPr>
          <w:p w:rsidR="00EC1517" w:rsidRPr="00A71C07" w:rsidRDefault="00EC1517" w:rsidP="00C51590">
            <w:pPr>
              <w:pStyle w:val="TablecellLEFT"/>
            </w:pPr>
            <w:r>
              <w:t xml:space="preserve">Light trap </w:t>
            </w:r>
          </w:p>
        </w:tc>
      </w:tr>
    </w:tbl>
    <w:p w:rsidR="004E4F0A" w:rsidRDefault="001B431D" w:rsidP="004E4F0A">
      <w:pPr>
        <w:pStyle w:val="Heading3"/>
      </w:pPr>
      <w:bookmarkStart w:id="42" w:name="_Toc501439618"/>
      <w:r>
        <w:t xml:space="preserve">Thermo-optical </w:t>
      </w:r>
      <w:r w:rsidR="00365BB8">
        <w:t>and</w:t>
      </w:r>
      <w:r>
        <w:t xml:space="preserve"> </w:t>
      </w:r>
      <w:r w:rsidR="0027033A">
        <w:t>t</w:t>
      </w:r>
      <w:r w:rsidR="00114C38">
        <w:t xml:space="preserve">hermal </w:t>
      </w:r>
      <w:r w:rsidR="0027033A">
        <w:t>c</w:t>
      </w:r>
      <w:r w:rsidR="00114C38">
        <w:t xml:space="preserve">ontrol </w:t>
      </w:r>
      <w:r w:rsidR="0027033A">
        <w:t>c</w:t>
      </w:r>
      <w:r w:rsidR="00114C38">
        <w:t xml:space="preserve">oatings </w:t>
      </w:r>
      <w:r w:rsidR="00365BB8">
        <w:t>(TCC)</w:t>
      </w:r>
      <w:bookmarkEnd w:id="42"/>
    </w:p>
    <w:p w:rsidR="0034055C" w:rsidRPr="00825247" w:rsidRDefault="0034055C" w:rsidP="0034055C">
      <w:pPr>
        <w:pStyle w:val="paragraph"/>
        <w:rPr>
          <w:rFonts w:cs="Cambria"/>
          <w:szCs w:val="20"/>
        </w:rPr>
      </w:pPr>
      <w:r w:rsidRPr="00825247">
        <w:rPr>
          <w:rFonts w:cs="Cambria"/>
          <w:szCs w:val="20"/>
        </w:rPr>
        <w:t xml:space="preserve">TCCs are the elements of passive </w:t>
      </w:r>
      <w:r w:rsidR="00E424CE">
        <w:rPr>
          <w:rFonts w:cs="Cambria"/>
          <w:szCs w:val="20"/>
        </w:rPr>
        <w:t>and</w:t>
      </w:r>
      <w:r w:rsidRPr="00825247">
        <w:rPr>
          <w:rFonts w:cs="Cambria"/>
          <w:szCs w:val="20"/>
        </w:rPr>
        <w:t xml:space="preserve"> active </w:t>
      </w:r>
      <w:r w:rsidR="00365BB8">
        <w:rPr>
          <w:rFonts w:cs="Cambria"/>
          <w:szCs w:val="20"/>
        </w:rPr>
        <w:t xml:space="preserve">temperature control systems </w:t>
      </w:r>
      <w:r w:rsidRPr="00825247">
        <w:rPr>
          <w:rFonts w:cs="Cambria"/>
          <w:szCs w:val="20"/>
        </w:rPr>
        <w:t>for temperature regulation of spacecraft. The thermal control coatings can be classified as follows</w:t>
      </w:r>
      <w:r w:rsidR="00460268">
        <w:rPr>
          <w:rFonts w:cs="Cambria"/>
          <w:szCs w:val="20"/>
        </w:rPr>
        <w:t>:</w:t>
      </w:r>
    </w:p>
    <w:p w:rsidR="0034055C" w:rsidRPr="00825247" w:rsidRDefault="00BB1B73" w:rsidP="00E424CE">
      <w:pPr>
        <w:pStyle w:val="Bul1"/>
      </w:pPr>
      <w:r>
        <w:rPr>
          <w:rFonts w:cs="Cambria-Bold"/>
          <w:b/>
          <w:bCs/>
        </w:rPr>
        <w:t xml:space="preserve">Type </w:t>
      </w:r>
      <w:r w:rsidR="0034055C" w:rsidRPr="00825247">
        <w:rPr>
          <w:rFonts w:cs="Cambria-Bold"/>
          <w:b/>
          <w:bCs/>
        </w:rPr>
        <w:t xml:space="preserve">I: </w:t>
      </w:r>
      <w:r w:rsidR="0034055C" w:rsidRPr="00825247">
        <w:t>true absorber (</w:t>
      </w:r>
      <w:r w:rsidR="0034055C" w:rsidRPr="00825247">
        <w:rPr>
          <w:rFonts w:cs="Cambria-Italic"/>
          <w:i/>
          <w:iCs/>
        </w:rPr>
        <w:t>α</w:t>
      </w:r>
      <w:r w:rsidR="0034055C" w:rsidRPr="00825247">
        <w:t xml:space="preserve">s </w:t>
      </w:r>
      <w:r w:rsidR="0034055C" w:rsidRPr="00825247">
        <w:rPr>
          <w:rFonts w:ascii="Times New Roman" w:hAnsi="Times New Roman"/>
        </w:rPr>
        <w:t>→</w:t>
      </w:r>
      <w:r w:rsidR="0034055C" w:rsidRPr="00825247">
        <w:t xml:space="preserve">1, </w:t>
      </w:r>
      <w:r w:rsidR="0034055C" w:rsidRPr="00825247">
        <w:rPr>
          <w:rFonts w:cs="Cambria-Italic"/>
          <w:i/>
          <w:iCs/>
        </w:rPr>
        <w:t xml:space="preserve">ε </w:t>
      </w:r>
      <w:r w:rsidR="0034055C" w:rsidRPr="00825247">
        <w:rPr>
          <w:rFonts w:ascii="Times New Roman" w:hAnsi="Times New Roman"/>
        </w:rPr>
        <w:t>→</w:t>
      </w:r>
      <w:r w:rsidR="0034055C" w:rsidRPr="00825247">
        <w:t>1);</w:t>
      </w:r>
    </w:p>
    <w:p w:rsidR="0034055C" w:rsidRPr="00825247" w:rsidRDefault="00BB1B73" w:rsidP="00E424CE">
      <w:pPr>
        <w:pStyle w:val="Bul1"/>
      </w:pPr>
      <w:r>
        <w:rPr>
          <w:rFonts w:cs="Cambria-Bold"/>
          <w:b/>
          <w:bCs/>
        </w:rPr>
        <w:t>Type</w:t>
      </w:r>
      <w:r w:rsidR="00C51590">
        <w:rPr>
          <w:rFonts w:cs="Cambria-Bold"/>
          <w:b/>
          <w:bCs/>
        </w:rPr>
        <w:t xml:space="preserve"> </w:t>
      </w:r>
      <w:r w:rsidR="0034055C" w:rsidRPr="00825247">
        <w:rPr>
          <w:rFonts w:cs="Cambria-Bold"/>
          <w:b/>
          <w:bCs/>
        </w:rPr>
        <w:t xml:space="preserve">II: </w:t>
      </w:r>
      <w:r w:rsidR="0034055C" w:rsidRPr="00825247">
        <w:t>solar reflector (</w:t>
      </w:r>
      <w:r w:rsidR="0034055C" w:rsidRPr="00825247">
        <w:rPr>
          <w:rFonts w:cs="Cambria-Italic"/>
          <w:i/>
          <w:iCs/>
        </w:rPr>
        <w:t>α</w:t>
      </w:r>
      <w:r w:rsidR="0034055C" w:rsidRPr="00825247">
        <w:t xml:space="preserve">s </w:t>
      </w:r>
      <w:r w:rsidR="0034055C" w:rsidRPr="00825247">
        <w:rPr>
          <w:rFonts w:ascii="Times New Roman" w:hAnsi="Times New Roman"/>
        </w:rPr>
        <w:t>→</w:t>
      </w:r>
      <w:r w:rsidR="0034055C" w:rsidRPr="00825247">
        <w:t xml:space="preserve">0, </w:t>
      </w:r>
      <w:r w:rsidR="0034055C" w:rsidRPr="00825247">
        <w:rPr>
          <w:rFonts w:cs="Cambria-Italic"/>
          <w:i/>
          <w:iCs/>
        </w:rPr>
        <w:t xml:space="preserve">ε </w:t>
      </w:r>
      <w:r w:rsidR="0034055C" w:rsidRPr="00825247">
        <w:rPr>
          <w:rFonts w:ascii="Times New Roman" w:hAnsi="Times New Roman"/>
        </w:rPr>
        <w:t>→</w:t>
      </w:r>
      <w:r w:rsidR="0034055C" w:rsidRPr="00825247">
        <w:t>1);</w:t>
      </w:r>
    </w:p>
    <w:p w:rsidR="0034055C" w:rsidRPr="00C51590" w:rsidRDefault="00BB1B73" w:rsidP="00E424CE">
      <w:pPr>
        <w:pStyle w:val="Bul1"/>
      </w:pPr>
      <w:r>
        <w:rPr>
          <w:rFonts w:cs="Cambria-Bold"/>
          <w:b/>
          <w:bCs/>
        </w:rPr>
        <w:t>Type</w:t>
      </w:r>
      <w:r w:rsidR="00C51590" w:rsidRPr="00C51590">
        <w:rPr>
          <w:rFonts w:cs="Cambria-Bold"/>
          <w:b/>
          <w:bCs/>
        </w:rPr>
        <w:t xml:space="preserve"> </w:t>
      </w:r>
      <w:r w:rsidR="0034055C" w:rsidRPr="00C51590">
        <w:rPr>
          <w:rFonts w:cs="Cambria-Bold"/>
          <w:b/>
          <w:bCs/>
        </w:rPr>
        <w:t xml:space="preserve">III: </w:t>
      </w:r>
      <w:r w:rsidR="0034055C" w:rsidRPr="00C51590">
        <w:t>solar absorber (</w:t>
      </w:r>
      <w:r w:rsidR="0034055C" w:rsidRPr="00825247">
        <w:rPr>
          <w:rFonts w:cs="Cambria-Italic"/>
          <w:i/>
          <w:iCs/>
        </w:rPr>
        <w:t>α</w:t>
      </w:r>
      <w:r w:rsidR="0034055C" w:rsidRPr="00C51590">
        <w:t xml:space="preserve">s </w:t>
      </w:r>
      <w:r w:rsidR="0034055C" w:rsidRPr="00C51590">
        <w:rPr>
          <w:rFonts w:ascii="Times New Roman" w:hAnsi="Times New Roman"/>
        </w:rPr>
        <w:t>→</w:t>
      </w:r>
      <w:r w:rsidR="0034055C" w:rsidRPr="00C51590">
        <w:t xml:space="preserve">1, </w:t>
      </w:r>
      <w:r w:rsidR="0034055C" w:rsidRPr="00825247">
        <w:rPr>
          <w:rFonts w:cs="Cambria-Italic"/>
          <w:i/>
          <w:iCs/>
        </w:rPr>
        <w:t>ε</w:t>
      </w:r>
      <w:r w:rsidR="0034055C" w:rsidRPr="00C51590">
        <w:rPr>
          <w:rFonts w:cs="Cambria-Italic"/>
          <w:i/>
          <w:iCs/>
        </w:rPr>
        <w:t xml:space="preserve"> </w:t>
      </w:r>
      <w:r w:rsidR="0034055C" w:rsidRPr="00C51590">
        <w:rPr>
          <w:rFonts w:ascii="Times New Roman" w:hAnsi="Times New Roman"/>
        </w:rPr>
        <w:t>→</w:t>
      </w:r>
      <w:r w:rsidR="0034055C" w:rsidRPr="00C51590">
        <w:t>0);</w:t>
      </w:r>
    </w:p>
    <w:p w:rsidR="00A46201" w:rsidRDefault="00BB1B73" w:rsidP="00E424CE">
      <w:pPr>
        <w:pStyle w:val="Bul1"/>
      </w:pPr>
      <w:r>
        <w:rPr>
          <w:rFonts w:cs="Cambria-Bold"/>
          <w:b/>
          <w:bCs/>
        </w:rPr>
        <w:t>Type</w:t>
      </w:r>
      <w:r w:rsidR="00C51590">
        <w:rPr>
          <w:rFonts w:cs="Cambria-Bold"/>
          <w:b/>
          <w:bCs/>
        </w:rPr>
        <w:t xml:space="preserve"> </w:t>
      </w:r>
      <w:r w:rsidR="0034055C" w:rsidRPr="00825247">
        <w:rPr>
          <w:rFonts w:cs="Cambria-Bold"/>
          <w:b/>
          <w:bCs/>
        </w:rPr>
        <w:t xml:space="preserve">IV: </w:t>
      </w:r>
      <w:r w:rsidR="0034055C" w:rsidRPr="00825247">
        <w:t>true reflector (</w:t>
      </w:r>
      <w:r w:rsidR="0034055C" w:rsidRPr="00825247">
        <w:rPr>
          <w:rFonts w:cs="Cambria-Italic"/>
          <w:i/>
          <w:iCs/>
        </w:rPr>
        <w:t>α</w:t>
      </w:r>
      <w:r w:rsidR="0034055C" w:rsidRPr="00825247">
        <w:t xml:space="preserve">s </w:t>
      </w:r>
      <w:r w:rsidR="0034055C" w:rsidRPr="00825247">
        <w:rPr>
          <w:rFonts w:ascii="Times New Roman" w:hAnsi="Times New Roman"/>
        </w:rPr>
        <w:t>→</w:t>
      </w:r>
      <w:r w:rsidR="0034055C" w:rsidRPr="00825247">
        <w:t xml:space="preserve">0, </w:t>
      </w:r>
      <w:r w:rsidR="0034055C" w:rsidRPr="00825247">
        <w:rPr>
          <w:rFonts w:cs="Cambria-Italic"/>
          <w:i/>
          <w:iCs/>
        </w:rPr>
        <w:t xml:space="preserve">ε </w:t>
      </w:r>
      <w:r w:rsidR="0034055C" w:rsidRPr="00825247">
        <w:rPr>
          <w:rFonts w:ascii="Times New Roman" w:hAnsi="Times New Roman"/>
        </w:rPr>
        <w:t>→</w:t>
      </w:r>
      <w:r w:rsidR="0034055C" w:rsidRPr="00825247">
        <w:t>0).</w:t>
      </w:r>
    </w:p>
    <w:p w:rsidR="0034055C" w:rsidRDefault="00BB1B73" w:rsidP="0034055C">
      <w:pPr>
        <w:pStyle w:val="Bul4"/>
        <w:numPr>
          <w:ilvl w:val="0"/>
          <w:numId w:val="0"/>
        </w:numPr>
        <w:ind w:left="1985"/>
        <w:rPr>
          <w:rFonts w:cs="Cambria"/>
        </w:rPr>
      </w:pPr>
      <w:r>
        <w:rPr>
          <w:rFonts w:cs="Cambria"/>
        </w:rPr>
        <w:t>Examples of t</w:t>
      </w:r>
      <w:r w:rsidR="00CD15AD">
        <w:rPr>
          <w:rFonts w:cs="Cambria"/>
        </w:rPr>
        <w:t xml:space="preserve">ypical </w:t>
      </w:r>
      <w:r>
        <w:rPr>
          <w:rFonts w:cs="Cambria"/>
        </w:rPr>
        <w:t xml:space="preserve">TCC </w:t>
      </w:r>
      <w:r w:rsidR="00CD15AD">
        <w:rPr>
          <w:rFonts w:cs="Cambria"/>
        </w:rPr>
        <w:t>coatings are</w:t>
      </w:r>
      <w:r w:rsidR="00365BB8">
        <w:rPr>
          <w:rFonts w:cs="Cambria"/>
        </w:rPr>
        <w:t xml:space="preserve">: </w:t>
      </w:r>
    </w:p>
    <w:p w:rsidR="00365BB8" w:rsidRDefault="00365BB8" w:rsidP="00E424CE">
      <w:pPr>
        <w:pStyle w:val="Bul1"/>
      </w:pPr>
      <w:r>
        <w:t>Paints</w:t>
      </w:r>
    </w:p>
    <w:p w:rsidR="00365BB8" w:rsidRDefault="00CD15AD" w:rsidP="00E424CE">
      <w:pPr>
        <w:pStyle w:val="Bul1"/>
      </w:pPr>
      <w:r>
        <w:t>M</w:t>
      </w:r>
      <w:r w:rsidR="00365BB8">
        <w:t>etallic coatings</w:t>
      </w:r>
      <w:r>
        <w:t xml:space="preserve"> </w:t>
      </w:r>
      <w:r w:rsidR="00F37509">
        <w:t>(e.g. for radiators)</w:t>
      </w:r>
    </w:p>
    <w:p w:rsidR="003B32B9" w:rsidRDefault="00365BB8" w:rsidP="00E424CE">
      <w:pPr>
        <w:pStyle w:val="Bul1"/>
      </w:pPr>
      <w:r>
        <w:t>Coatings for stray light reduction</w:t>
      </w:r>
      <w:r w:rsidR="00455954">
        <w:t xml:space="preserve"> </w:t>
      </w:r>
      <w:r w:rsidR="0027033A">
        <w:t xml:space="preserve">(e.g. black </w:t>
      </w:r>
      <w:r w:rsidR="00557010">
        <w:t>anodization</w:t>
      </w:r>
      <w:r w:rsidR="0027033A">
        <w:t>)</w:t>
      </w:r>
    </w:p>
    <w:p w:rsidR="00881C6E" w:rsidRDefault="00881C6E" w:rsidP="00881C6E">
      <w:pPr>
        <w:pStyle w:val="Heading3"/>
      </w:pPr>
      <w:bookmarkStart w:id="43" w:name="_Toc501439619"/>
      <w:r>
        <w:lastRenderedPageBreak/>
        <w:t>Other metallic coatings</w:t>
      </w:r>
      <w:bookmarkEnd w:id="43"/>
    </w:p>
    <w:p w:rsidR="00881C6E" w:rsidRPr="00881C6E" w:rsidRDefault="00881C6E" w:rsidP="00881C6E">
      <w:pPr>
        <w:pStyle w:val="paragraph"/>
      </w:pPr>
      <w:r>
        <w:rPr>
          <w:rFonts w:cs="Courier"/>
          <w:color w:val="000000"/>
          <w:szCs w:val="20"/>
        </w:rPr>
        <w:t>This class of coatings covers m</w:t>
      </w:r>
      <w:r w:rsidRPr="00881C6E">
        <w:rPr>
          <w:rFonts w:cs="Courier"/>
          <w:color w:val="000000"/>
          <w:szCs w:val="20"/>
        </w:rPr>
        <w:t xml:space="preserve">etallic coatings </w:t>
      </w:r>
      <w:r w:rsidR="00F44F8C">
        <w:rPr>
          <w:rFonts w:cs="Courier"/>
          <w:color w:val="000000"/>
          <w:szCs w:val="20"/>
        </w:rPr>
        <w:t xml:space="preserve">generally </w:t>
      </w:r>
      <w:r w:rsidRPr="00881C6E">
        <w:rPr>
          <w:rFonts w:cs="Courier"/>
          <w:color w:val="000000"/>
          <w:szCs w:val="20"/>
        </w:rPr>
        <w:t>thicker than 1</w:t>
      </w:r>
      <w:r w:rsidR="00CD15AD">
        <w:rPr>
          <w:rFonts w:cs="Courier"/>
          <w:color w:val="000000"/>
          <w:szCs w:val="20"/>
        </w:rPr>
        <w:t xml:space="preserve"> </w:t>
      </w:r>
      <w:r w:rsidR="00C17D1D">
        <w:rPr>
          <w:rFonts w:cs="Courier"/>
          <w:color w:val="000000"/>
          <w:szCs w:val="20"/>
        </w:rPr>
        <w:t>μm</w:t>
      </w:r>
      <w:r w:rsidR="0074227D">
        <w:rPr>
          <w:rFonts w:cs="Courier"/>
          <w:color w:val="000000"/>
          <w:szCs w:val="20"/>
        </w:rPr>
        <w:t xml:space="preserve">. For example, this type of coating can be used </w:t>
      </w:r>
      <w:r>
        <w:rPr>
          <w:rFonts w:cs="Courier"/>
          <w:color w:val="000000"/>
          <w:szCs w:val="20"/>
        </w:rPr>
        <w:t>for RF applications,</w:t>
      </w:r>
      <w:r w:rsidRPr="00881C6E">
        <w:rPr>
          <w:rFonts w:cs="Courier"/>
          <w:color w:val="000000"/>
          <w:szCs w:val="20"/>
        </w:rPr>
        <w:t xml:space="preserve"> electrical</w:t>
      </w:r>
      <w:r>
        <w:rPr>
          <w:rFonts w:cs="Courier"/>
          <w:color w:val="000000"/>
          <w:szCs w:val="20"/>
        </w:rPr>
        <w:t xml:space="preserve"> applications</w:t>
      </w:r>
      <w:r w:rsidRPr="00881C6E">
        <w:rPr>
          <w:rFonts w:cs="Courier"/>
          <w:color w:val="000000"/>
          <w:szCs w:val="20"/>
        </w:rPr>
        <w:t xml:space="preserve"> </w:t>
      </w:r>
      <w:r>
        <w:rPr>
          <w:rFonts w:cs="Courier"/>
          <w:color w:val="000000"/>
          <w:szCs w:val="20"/>
        </w:rPr>
        <w:t xml:space="preserve">and corrosion protection. </w:t>
      </w:r>
    </w:p>
    <w:p w:rsidR="00A46201" w:rsidRDefault="000273D5" w:rsidP="00114C38">
      <w:pPr>
        <w:pStyle w:val="Heading2"/>
      </w:pPr>
      <w:bookmarkStart w:id="44" w:name="_Toc466628669"/>
      <w:bookmarkStart w:id="45" w:name="_Toc466884583"/>
      <w:bookmarkStart w:id="46" w:name="_Toc466887053"/>
      <w:bookmarkStart w:id="47" w:name="_Toc466628670"/>
      <w:bookmarkStart w:id="48" w:name="_Toc466884584"/>
      <w:bookmarkStart w:id="49" w:name="_Toc466887054"/>
      <w:bookmarkStart w:id="50" w:name="_Toc466628671"/>
      <w:bookmarkStart w:id="51" w:name="_Toc466884585"/>
      <w:bookmarkStart w:id="52" w:name="_Toc466887055"/>
      <w:bookmarkStart w:id="53" w:name="_Toc466628673"/>
      <w:bookmarkStart w:id="54" w:name="_Toc466884587"/>
      <w:bookmarkStart w:id="55" w:name="_Toc466887057"/>
      <w:bookmarkStart w:id="56" w:name="_Toc466369144"/>
      <w:bookmarkStart w:id="57" w:name="_Toc466383549"/>
      <w:bookmarkStart w:id="58" w:name="_Toc466384096"/>
      <w:bookmarkStart w:id="59" w:name="_Toc466386849"/>
      <w:bookmarkStart w:id="60" w:name="_Toc466448980"/>
      <w:bookmarkStart w:id="61" w:name="_Toc466628675"/>
      <w:bookmarkStart w:id="62" w:name="_Toc466884589"/>
      <w:bookmarkStart w:id="63" w:name="_Toc466887059"/>
      <w:bookmarkStart w:id="64" w:name="_Toc466369145"/>
      <w:bookmarkStart w:id="65" w:name="_Toc466383550"/>
      <w:bookmarkStart w:id="66" w:name="_Toc466384097"/>
      <w:bookmarkStart w:id="67" w:name="_Toc466386850"/>
      <w:bookmarkStart w:id="68" w:name="_Toc466448981"/>
      <w:bookmarkStart w:id="69" w:name="_Toc466628676"/>
      <w:bookmarkStart w:id="70" w:name="_Toc466884590"/>
      <w:bookmarkStart w:id="71" w:name="_Toc466887060"/>
      <w:bookmarkStart w:id="72" w:name="_Toc466628682"/>
      <w:bookmarkStart w:id="73" w:name="_Toc466884596"/>
      <w:bookmarkStart w:id="74" w:name="_Toc466887066"/>
      <w:bookmarkStart w:id="75" w:name="_Toc466628683"/>
      <w:bookmarkStart w:id="76" w:name="_Toc466884597"/>
      <w:bookmarkStart w:id="77" w:name="_Toc466887067"/>
      <w:bookmarkStart w:id="78" w:name="_Ref468459525"/>
      <w:bookmarkStart w:id="79" w:name="_Toc501439620"/>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t xml:space="preserve">Test </w:t>
      </w:r>
      <w:r w:rsidR="005D1C5B">
        <w:t>philosophy</w:t>
      </w:r>
      <w:bookmarkEnd w:id="78"/>
      <w:bookmarkEnd w:id="79"/>
    </w:p>
    <w:p w:rsidR="001819F7" w:rsidRDefault="00F4033D" w:rsidP="00D67555">
      <w:pPr>
        <w:pStyle w:val="paragraph"/>
        <w:rPr>
          <w:noProof/>
        </w:rPr>
      </w:pPr>
      <w:r>
        <w:t xml:space="preserve">The overall test </w:t>
      </w:r>
      <w:r w:rsidR="005D1C5B">
        <w:t>philosophy</w:t>
      </w:r>
      <w:r>
        <w:t xml:space="preserve"> </w:t>
      </w:r>
      <w:r w:rsidR="00290259">
        <w:t xml:space="preserve">for any class of coating </w:t>
      </w:r>
      <w:r>
        <w:t xml:space="preserve">is depicted in </w:t>
      </w:r>
      <w:r w:rsidR="00B3422A">
        <w:fldChar w:fldCharType="begin"/>
      </w:r>
      <w:r w:rsidR="00B3422A">
        <w:instrText xml:space="preserve"> REF _Ref468461437 \h </w:instrText>
      </w:r>
      <w:r w:rsidR="00B3422A">
        <w:fldChar w:fldCharType="separate"/>
      </w:r>
      <w:r w:rsidR="00F718AB">
        <w:t xml:space="preserve">Figure </w:t>
      </w:r>
      <w:r w:rsidR="00F718AB">
        <w:rPr>
          <w:noProof/>
        </w:rPr>
        <w:t>4</w:t>
      </w:r>
      <w:r w:rsidR="00F718AB">
        <w:noBreakHyphen/>
      </w:r>
      <w:r w:rsidR="00F718AB">
        <w:rPr>
          <w:noProof/>
        </w:rPr>
        <w:t>1</w:t>
      </w:r>
      <w:r w:rsidR="00B3422A">
        <w:fldChar w:fldCharType="end"/>
      </w:r>
      <w:r w:rsidR="00400E2C">
        <w:rPr>
          <w:b/>
          <w:color w:val="FF0000"/>
        </w:rPr>
        <w:t>.</w:t>
      </w:r>
    </w:p>
    <w:p w:rsidR="009B3D9D" w:rsidRDefault="006D6C50" w:rsidP="006D6C50">
      <w:pPr>
        <w:pStyle w:val="graphic"/>
        <w:spacing w:before="120"/>
      </w:pPr>
      <w:r>
        <w:object w:dxaOrig="14689" w:dyaOrig="15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533.4pt" o:ole="">
            <v:imagedata r:id="rId10" o:title="" croptop="1066f" cropbottom="3026f" cropleft="7254f" cropright="18102f"/>
          </v:shape>
          <o:OLEObject Type="Embed" ProgID="Visio.Drawing.11" ShapeID="_x0000_i1025" DrawAspect="Content" ObjectID="_1579691210" r:id="rId11"/>
        </w:object>
      </w:r>
    </w:p>
    <w:p w:rsidR="00DA30C8" w:rsidRDefault="00B3422A" w:rsidP="007477F3">
      <w:pPr>
        <w:pStyle w:val="Caption"/>
      </w:pPr>
      <w:bookmarkStart w:id="80" w:name="_Ref468461437"/>
      <w:bookmarkStart w:id="81" w:name="_Ref468462270"/>
      <w:bookmarkStart w:id="82" w:name="_Toc501439680"/>
      <w:r>
        <w:t xml:space="preserve">Figure </w:t>
      </w:r>
      <w:fldSimple w:instr=" STYLEREF 1 \s ">
        <w:r w:rsidR="00F718AB">
          <w:rPr>
            <w:noProof/>
          </w:rPr>
          <w:t>4</w:t>
        </w:r>
      </w:fldSimple>
      <w:r>
        <w:noBreakHyphen/>
      </w:r>
      <w:fldSimple w:instr=" SEQ Figure \* ARABIC \s 1 ">
        <w:r w:rsidR="00F718AB">
          <w:rPr>
            <w:noProof/>
          </w:rPr>
          <w:t>1</w:t>
        </w:r>
      </w:fldSimple>
      <w:bookmarkEnd w:id="80"/>
      <w:r>
        <w:t>:</w:t>
      </w:r>
      <w:bookmarkEnd w:id="81"/>
      <w:r w:rsidR="00400E2C">
        <w:t xml:space="preserve"> Test philosophy for durability testing</w:t>
      </w:r>
      <w:bookmarkEnd w:id="82"/>
      <w:r w:rsidR="0097719C">
        <w:t xml:space="preserve"> of coatings</w:t>
      </w:r>
    </w:p>
    <w:p w:rsidR="00C206A7" w:rsidRDefault="00C052BD" w:rsidP="001819F7">
      <w:pPr>
        <w:pStyle w:val="paragraph"/>
        <w:ind w:left="1265" w:firstLine="720"/>
      </w:pPr>
      <w:r>
        <w:lastRenderedPageBreak/>
        <w:t>I</w:t>
      </w:r>
      <w:r w:rsidR="00C206A7">
        <w:t>n the</w:t>
      </w:r>
      <w:r w:rsidR="00E424CE">
        <w:t xml:space="preserve"> </w:t>
      </w:r>
      <w:r w:rsidR="00E424CE">
        <w:fldChar w:fldCharType="begin"/>
      </w:r>
      <w:r w:rsidR="00E424CE">
        <w:instrText xml:space="preserve"> REF _Ref468461437 \h </w:instrText>
      </w:r>
      <w:r w:rsidR="00E424CE">
        <w:fldChar w:fldCharType="separate"/>
      </w:r>
      <w:r w:rsidR="00F718AB">
        <w:t xml:space="preserve">Figure </w:t>
      </w:r>
      <w:r w:rsidR="00F718AB">
        <w:rPr>
          <w:noProof/>
        </w:rPr>
        <w:t>4</w:t>
      </w:r>
      <w:r w:rsidR="00F718AB">
        <w:noBreakHyphen/>
      </w:r>
      <w:r w:rsidR="00F718AB">
        <w:rPr>
          <w:noProof/>
        </w:rPr>
        <w:t>1</w:t>
      </w:r>
      <w:r w:rsidR="00E424CE">
        <w:fldChar w:fldCharType="end"/>
      </w:r>
      <w:r w:rsidR="00C206A7">
        <w:t xml:space="preserve">, the following </w:t>
      </w:r>
      <w:r w:rsidR="0010052D">
        <w:t xml:space="preserve">project </w:t>
      </w:r>
      <w:r w:rsidR="00C206A7">
        <w:t xml:space="preserve">phases are </w:t>
      </w:r>
      <w:r w:rsidR="00557DE9">
        <w:t>specified</w:t>
      </w:r>
      <w:r w:rsidR="00460268">
        <w:t>:</w:t>
      </w:r>
    </w:p>
    <w:p w:rsidR="00C206A7" w:rsidRPr="00773E34" w:rsidRDefault="00C206A7" w:rsidP="00A15075">
      <w:pPr>
        <w:pStyle w:val="listlevel1"/>
        <w:numPr>
          <w:ilvl w:val="0"/>
          <w:numId w:val="43"/>
        </w:numPr>
        <w:rPr>
          <w:b/>
        </w:rPr>
      </w:pPr>
      <w:r w:rsidRPr="00773E34">
        <w:rPr>
          <w:b/>
        </w:rPr>
        <w:t>Evaluation</w:t>
      </w:r>
    </w:p>
    <w:p w:rsidR="00736361" w:rsidRDefault="00C206A7" w:rsidP="00A15075">
      <w:pPr>
        <w:pStyle w:val="listlevel2"/>
      </w:pPr>
      <w:r>
        <w:t>First approach to characterise new coatings at TRL</w:t>
      </w:r>
      <w:r w:rsidR="00736361">
        <w:t xml:space="preserve"> 1 – 3 (see ECSS-E-AS-11)</w:t>
      </w:r>
    </w:p>
    <w:p w:rsidR="00C206A7" w:rsidRDefault="00C206A7" w:rsidP="00A15075">
      <w:pPr>
        <w:pStyle w:val="listlevel2"/>
      </w:pPr>
      <w:r>
        <w:t>Reduced test programme</w:t>
      </w:r>
    </w:p>
    <w:p w:rsidR="00F803AC" w:rsidRDefault="00F803AC" w:rsidP="00A15075">
      <w:pPr>
        <w:pStyle w:val="listlevel2"/>
      </w:pPr>
      <w:r w:rsidRPr="00F803AC">
        <w:t>Early screening to intercept weak coating before starting the core of the expensive qualification</w:t>
      </w:r>
    </w:p>
    <w:p w:rsidR="00C206A7" w:rsidRDefault="001913A9" w:rsidP="00214CFC">
      <w:pPr>
        <w:pStyle w:val="NOTE"/>
      </w:pPr>
      <w:r>
        <w:t>The d</w:t>
      </w:r>
      <w:r w:rsidR="00C05A7D">
        <w:t xml:space="preserve">efinition of </w:t>
      </w:r>
      <w:r>
        <w:t>the e</w:t>
      </w:r>
      <w:r w:rsidR="00C05A7D">
        <w:t>valuation</w:t>
      </w:r>
      <w:r>
        <w:t xml:space="preserve"> phase for new materials and processes</w:t>
      </w:r>
      <w:r w:rsidR="00C05A7D">
        <w:t xml:space="preserve"> is provided in ECSS-Q-ST-70</w:t>
      </w:r>
      <w:r w:rsidR="00214CFC">
        <w:t>.</w:t>
      </w:r>
    </w:p>
    <w:p w:rsidR="00C206A7" w:rsidRPr="00773E34" w:rsidRDefault="00C206A7" w:rsidP="00A15075">
      <w:pPr>
        <w:pStyle w:val="listlevel1"/>
        <w:rPr>
          <w:b/>
        </w:rPr>
      </w:pPr>
      <w:r w:rsidRPr="00773E34">
        <w:rPr>
          <w:b/>
        </w:rPr>
        <w:t>New Qualification</w:t>
      </w:r>
    </w:p>
    <w:p w:rsidR="00C206A7" w:rsidRDefault="00C206A7" w:rsidP="00A15075">
      <w:pPr>
        <w:pStyle w:val="listlevel2"/>
      </w:pPr>
      <w:r>
        <w:t xml:space="preserve">New </w:t>
      </w:r>
      <w:r w:rsidR="002F5250">
        <w:t>supplier</w:t>
      </w:r>
      <w:r>
        <w:t>, materials or process</w:t>
      </w:r>
    </w:p>
    <w:p w:rsidR="00C206A7" w:rsidRDefault="00C206A7" w:rsidP="00A15075">
      <w:pPr>
        <w:pStyle w:val="listlevel2"/>
      </w:pPr>
      <w:r>
        <w:t xml:space="preserve">Full test programme is </w:t>
      </w:r>
      <w:r w:rsidR="00C07D74">
        <w:t>necessary</w:t>
      </w:r>
    </w:p>
    <w:p w:rsidR="00632B63" w:rsidRDefault="004667BF" w:rsidP="00A15075">
      <w:pPr>
        <w:pStyle w:val="listlevel2"/>
      </w:pPr>
      <w:r>
        <w:t>First time the programme is p</w:t>
      </w:r>
      <w:r w:rsidR="00C052BD">
        <w:t xml:space="preserve">erformed (i.e. new </w:t>
      </w:r>
      <w:r w:rsidR="00DA763B">
        <w:t xml:space="preserve">qualification </w:t>
      </w:r>
      <w:r w:rsidR="00C052BD">
        <w:t>test plan</w:t>
      </w:r>
      <w:r>
        <w:t>)</w:t>
      </w:r>
    </w:p>
    <w:p w:rsidR="00632B63" w:rsidRDefault="00632B63" w:rsidP="00A15075">
      <w:pPr>
        <w:pStyle w:val="listlevel2"/>
      </w:pPr>
      <w:r>
        <w:t xml:space="preserve">The </w:t>
      </w:r>
      <w:r w:rsidR="008B67CB">
        <w:t>m</w:t>
      </w:r>
      <w:r>
        <w:t xml:space="preserve">inimum </w:t>
      </w:r>
      <w:r w:rsidR="008B67CB">
        <w:t>q</w:t>
      </w:r>
      <w:r>
        <w:t xml:space="preserve">ualification </w:t>
      </w:r>
      <w:r w:rsidR="008B67CB">
        <w:t>m</w:t>
      </w:r>
      <w:r>
        <w:t>atrix guarantee</w:t>
      </w:r>
      <w:r w:rsidR="008B67CB">
        <w:t>s</w:t>
      </w:r>
      <w:r>
        <w:t>:</w:t>
      </w:r>
    </w:p>
    <w:p w:rsidR="00D646D5" w:rsidRDefault="00016ED1" w:rsidP="00A15075">
      <w:pPr>
        <w:pStyle w:val="listlevel3"/>
      </w:pPr>
      <w:r>
        <w:t>R</w:t>
      </w:r>
      <w:r w:rsidR="00452B48">
        <w:t>epeatability of the process</w:t>
      </w:r>
      <w:r>
        <w:t xml:space="preserve"> is verified (e.g. by performing 2 coating runs for the qualification samples)</w:t>
      </w:r>
    </w:p>
    <w:p w:rsidR="00D646D5" w:rsidRDefault="00D646D5" w:rsidP="00A15075">
      <w:pPr>
        <w:pStyle w:val="listlevel3"/>
      </w:pPr>
      <w:r>
        <w:t>Early screening to intercept weak coating before starting the core of the expensive qualification</w:t>
      </w:r>
    </w:p>
    <w:p w:rsidR="00D646D5" w:rsidRDefault="00D646D5" w:rsidP="00A15075">
      <w:pPr>
        <w:pStyle w:val="listlevel3"/>
      </w:pPr>
      <w:r>
        <w:t>Essential tests that are unavoidable</w:t>
      </w:r>
    </w:p>
    <w:p w:rsidR="00D646D5" w:rsidRDefault="00D646D5" w:rsidP="00A15075">
      <w:pPr>
        <w:pStyle w:val="listlevel3"/>
      </w:pPr>
      <w:r>
        <w:t>Correct test sequence</w:t>
      </w:r>
    </w:p>
    <w:p w:rsidR="00D646D5" w:rsidRDefault="00D646D5" w:rsidP="00A15075">
      <w:pPr>
        <w:pStyle w:val="listlevel3"/>
      </w:pPr>
      <w:r>
        <w:t>No</w:t>
      </w:r>
      <w:r w:rsidR="0097719C">
        <w:t>t</w:t>
      </w:r>
      <w:r>
        <w:t xml:space="preserve"> too many resources in terms of</w:t>
      </w:r>
      <w:r w:rsidR="00460268">
        <w:t>:</w:t>
      </w:r>
    </w:p>
    <w:p w:rsidR="00D646D5" w:rsidRDefault="00704A33" w:rsidP="00A15075">
      <w:pPr>
        <w:pStyle w:val="listlevel4"/>
      </w:pPr>
      <w:r>
        <w:t>S</w:t>
      </w:r>
      <w:r w:rsidR="00D646D5">
        <w:t>amples quantity,</w:t>
      </w:r>
    </w:p>
    <w:p w:rsidR="00D646D5" w:rsidRDefault="00704A33" w:rsidP="00A15075">
      <w:pPr>
        <w:pStyle w:val="listlevel4"/>
      </w:pPr>
      <w:r>
        <w:t>N</w:t>
      </w:r>
      <w:r w:rsidR="00D646D5">
        <w:t>umber of tests,</w:t>
      </w:r>
    </w:p>
    <w:p w:rsidR="00D646D5" w:rsidRDefault="00704A33" w:rsidP="00A15075">
      <w:pPr>
        <w:pStyle w:val="listlevel4"/>
      </w:pPr>
      <w:r>
        <w:t>C</w:t>
      </w:r>
      <w:r w:rsidR="00D646D5">
        <w:t>ampaign duration,</w:t>
      </w:r>
    </w:p>
    <w:p w:rsidR="00632B63" w:rsidRDefault="00704A33" w:rsidP="00A15075">
      <w:pPr>
        <w:pStyle w:val="listlevel4"/>
      </w:pPr>
      <w:r>
        <w:t>N</w:t>
      </w:r>
      <w:r w:rsidR="00D646D5">
        <w:t>umber of spectral measur</w:t>
      </w:r>
      <w:r w:rsidR="00E43D8C">
        <w:t>ements (avoid repetition and re</w:t>
      </w:r>
      <w:r w:rsidR="00D646D5">
        <w:t>dundancies)</w:t>
      </w:r>
    </w:p>
    <w:p w:rsidR="004667BF" w:rsidRPr="00C206A7" w:rsidRDefault="004667BF" w:rsidP="00A15075">
      <w:pPr>
        <w:pStyle w:val="listlevel1"/>
        <w:rPr>
          <w:b/>
        </w:rPr>
      </w:pPr>
      <w:r w:rsidRPr="00C206A7">
        <w:rPr>
          <w:b/>
        </w:rPr>
        <w:t xml:space="preserve">Re-qualification </w:t>
      </w:r>
    </w:p>
    <w:p w:rsidR="004667BF" w:rsidRDefault="00710121" w:rsidP="00A15075">
      <w:pPr>
        <w:pStyle w:val="indentpara1"/>
      </w:pPr>
      <w:r>
        <w:t xml:space="preserve">Re-qualification </w:t>
      </w:r>
      <w:r w:rsidR="00014A32">
        <w:t>is</w:t>
      </w:r>
      <w:r>
        <w:t xml:space="preserve"> implemented when there are m</w:t>
      </w:r>
      <w:r w:rsidR="004667BF">
        <w:t>ajor changes to</w:t>
      </w:r>
      <w:r>
        <w:t xml:space="preserve"> e</w:t>
      </w:r>
      <w:r w:rsidR="004667BF">
        <w:t xml:space="preserve">xisting process e.g. </w:t>
      </w:r>
    </w:p>
    <w:p w:rsidR="008E647F" w:rsidRDefault="00061F20" w:rsidP="00A15075">
      <w:pPr>
        <w:pStyle w:val="listlevel2"/>
      </w:pPr>
      <w:r>
        <w:t>C</w:t>
      </w:r>
      <w:r w:rsidR="004667BF">
        <w:t xml:space="preserve">hange of equipment, </w:t>
      </w:r>
    </w:p>
    <w:p w:rsidR="004667BF" w:rsidRDefault="008E647F" w:rsidP="00A15075">
      <w:pPr>
        <w:pStyle w:val="listlevel2"/>
      </w:pPr>
      <w:r>
        <w:t xml:space="preserve">Change of </w:t>
      </w:r>
      <w:r w:rsidR="004667BF">
        <w:t>site</w:t>
      </w:r>
      <w:r>
        <w:t>,</w:t>
      </w:r>
    </w:p>
    <w:p w:rsidR="004667BF" w:rsidRDefault="00061F20" w:rsidP="00A15075">
      <w:pPr>
        <w:pStyle w:val="listlevel2"/>
      </w:pPr>
      <w:r>
        <w:t>P</w:t>
      </w:r>
      <w:r w:rsidR="004667BF">
        <w:t xml:space="preserve">revious major anomalies </w:t>
      </w:r>
    </w:p>
    <w:p w:rsidR="004667BF" w:rsidRDefault="00061F20" w:rsidP="00A15075">
      <w:pPr>
        <w:pStyle w:val="listlevel2"/>
      </w:pPr>
      <w:r>
        <w:t>P</w:t>
      </w:r>
      <w:r w:rsidR="004667BF">
        <w:t>rocess not implemented for prolonged period</w:t>
      </w:r>
      <w:r w:rsidR="00A21544">
        <w:t xml:space="preserve"> (typically more than 1 year)</w:t>
      </w:r>
    </w:p>
    <w:p w:rsidR="004667BF" w:rsidRDefault="00D01C48" w:rsidP="00A15075">
      <w:pPr>
        <w:pStyle w:val="indentpara1"/>
      </w:pPr>
      <w:r>
        <w:t xml:space="preserve">Reduced test </w:t>
      </w:r>
      <w:r w:rsidR="004667BF">
        <w:t xml:space="preserve">programme </w:t>
      </w:r>
      <w:r w:rsidR="00704A33">
        <w:t>can</w:t>
      </w:r>
      <w:r>
        <w:t xml:space="preserve"> be accepted</w:t>
      </w:r>
      <w:r w:rsidR="004667BF">
        <w:t xml:space="preserve">, according to existing </w:t>
      </w:r>
      <w:r w:rsidR="00DA763B">
        <w:t xml:space="preserve">qualification </w:t>
      </w:r>
      <w:r w:rsidR="004667BF">
        <w:t xml:space="preserve">test plan </w:t>
      </w:r>
    </w:p>
    <w:p w:rsidR="00C206A7" w:rsidRDefault="0097635E" w:rsidP="00E152EB">
      <w:pPr>
        <w:pStyle w:val="listlevel1"/>
        <w:keepNext/>
        <w:rPr>
          <w:b/>
        </w:rPr>
      </w:pPr>
      <w:r>
        <w:rPr>
          <w:b/>
        </w:rPr>
        <w:lastRenderedPageBreak/>
        <w:t>Delta qualification</w:t>
      </w:r>
    </w:p>
    <w:p w:rsidR="00710121" w:rsidRDefault="00710121" w:rsidP="00934C86">
      <w:pPr>
        <w:pStyle w:val="indentpara1"/>
      </w:pPr>
      <w:r>
        <w:t xml:space="preserve">Delta qualification </w:t>
      </w:r>
      <w:r w:rsidR="00014A32">
        <w:t>is</w:t>
      </w:r>
      <w:r>
        <w:t xml:space="preserve"> implemented for minor changes in existing process e.g. </w:t>
      </w:r>
    </w:p>
    <w:p w:rsidR="00C206A7" w:rsidRPr="00E152EB" w:rsidRDefault="00061F20" w:rsidP="00E152EB">
      <w:pPr>
        <w:pStyle w:val="listlevel2"/>
      </w:pPr>
      <w:r w:rsidRPr="00E152EB">
        <w:t>M</w:t>
      </w:r>
      <w:r w:rsidR="00495A6D" w:rsidRPr="00E152EB">
        <w:t>inor changes to</w:t>
      </w:r>
      <w:r w:rsidR="00C206A7" w:rsidRPr="00E152EB">
        <w:t xml:space="preserve"> substrate material </w:t>
      </w:r>
      <w:r w:rsidR="00495A6D" w:rsidRPr="00E152EB">
        <w:t xml:space="preserve">(e.g. alloys in </w:t>
      </w:r>
      <w:r w:rsidR="00113AD0" w:rsidRPr="00E152EB">
        <w:t xml:space="preserve">different  series </w:t>
      </w:r>
      <w:r w:rsidR="00495A6D" w:rsidRPr="00E152EB">
        <w:t>)</w:t>
      </w:r>
    </w:p>
    <w:p w:rsidR="00C206A7" w:rsidRPr="00E152EB" w:rsidRDefault="00061F20" w:rsidP="00E152EB">
      <w:pPr>
        <w:pStyle w:val="listlevel2"/>
      </w:pPr>
      <w:r w:rsidRPr="00E152EB">
        <w:t>D</w:t>
      </w:r>
      <w:r w:rsidR="00C206A7" w:rsidRPr="00E152EB">
        <w:t xml:space="preserve">ifferent environment </w:t>
      </w:r>
    </w:p>
    <w:p w:rsidR="00C206A7" w:rsidRPr="00E152EB" w:rsidRDefault="00061F20" w:rsidP="00E152EB">
      <w:pPr>
        <w:pStyle w:val="listlevel2"/>
      </w:pPr>
      <w:r w:rsidRPr="00E152EB">
        <w:t>D</w:t>
      </w:r>
      <w:r w:rsidR="00C206A7" w:rsidRPr="00E152EB">
        <w:t xml:space="preserve">ifferent substrate geometry or </w:t>
      </w:r>
      <w:r w:rsidR="00A75385" w:rsidRPr="00E152EB">
        <w:t xml:space="preserve">surface </w:t>
      </w:r>
      <w:r w:rsidR="00C206A7" w:rsidRPr="00E152EB">
        <w:t xml:space="preserve">preparation </w:t>
      </w:r>
    </w:p>
    <w:p w:rsidR="00C206A7" w:rsidRPr="00E152EB" w:rsidRDefault="00061F20" w:rsidP="00E152EB">
      <w:pPr>
        <w:pStyle w:val="listlevel2"/>
      </w:pPr>
      <w:r w:rsidRPr="00E152EB">
        <w:t>M</w:t>
      </w:r>
      <w:r w:rsidR="00DF7157" w:rsidRPr="00E152EB">
        <w:t>inor differences in</w:t>
      </w:r>
      <w:r w:rsidR="00C206A7" w:rsidRPr="00E152EB">
        <w:t xml:space="preserve"> coating design (e.g. layer thickness or number)</w:t>
      </w:r>
    </w:p>
    <w:p w:rsidR="00A37CC5" w:rsidRPr="00E152EB" w:rsidRDefault="00061F20" w:rsidP="00E152EB">
      <w:pPr>
        <w:pStyle w:val="listlevel2"/>
      </w:pPr>
      <w:r w:rsidRPr="00E152EB">
        <w:t>M</w:t>
      </w:r>
      <w:r w:rsidR="00C206A7" w:rsidRPr="00E152EB">
        <w:t xml:space="preserve">inor changes to </w:t>
      </w:r>
      <w:r w:rsidR="00303941" w:rsidRPr="00E152EB">
        <w:t xml:space="preserve">coating </w:t>
      </w:r>
      <w:r w:rsidR="00C206A7" w:rsidRPr="00E152EB">
        <w:t>materials or process</w:t>
      </w:r>
      <w:r w:rsidR="00A37CC5" w:rsidRPr="00E152EB">
        <w:t xml:space="preserve"> </w:t>
      </w:r>
    </w:p>
    <w:p w:rsidR="00C206A7" w:rsidRDefault="00C206A7" w:rsidP="00A15075">
      <w:pPr>
        <w:pStyle w:val="indentpara1"/>
      </w:pPr>
      <w:r>
        <w:t>Reduced</w:t>
      </w:r>
      <w:r w:rsidR="00495A6D">
        <w:t xml:space="preserve"> test programme </w:t>
      </w:r>
      <w:r w:rsidR="00061F20">
        <w:t>can be</w:t>
      </w:r>
      <w:r w:rsidR="00495A6D">
        <w:t xml:space="preserve"> accepted, according to modification of existing </w:t>
      </w:r>
      <w:r w:rsidR="00DA763B">
        <w:t xml:space="preserve">qualification </w:t>
      </w:r>
      <w:r w:rsidR="00495A6D">
        <w:t>test plan</w:t>
      </w:r>
      <w:r w:rsidR="00061F20">
        <w:t xml:space="preserve">. </w:t>
      </w:r>
    </w:p>
    <w:p w:rsidR="00C206A7" w:rsidRPr="00C206A7" w:rsidRDefault="00C206A7" w:rsidP="00A15075">
      <w:pPr>
        <w:pStyle w:val="listlevel1"/>
        <w:rPr>
          <w:b/>
        </w:rPr>
      </w:pPr>
      <w:r w:rsidRPr="00C206A7">
        <w:rPr>
          <w:b/>
        </w:rPr>
        <w:t>Production</w:t>
      </w:r>
      <w:r w:rsidR="004A4D05">
        <w:rPr>
          <w:b/>
        </w:rPr>
        <w:t xml:space="preserve"> phase</w:t>
      </w:r>
      <w:r w:rsidRPr="00C206A7">
        <w:rPr>
          <w:b/>
        </w:rPr>
        <w:t xml:space="preserve"> </w:t>
      </w:r>
    </w:p>
    <w:p w:rsidR="00290259" w:rsidRDefault="00C206A7" w:rsidP="00A15075">
      <w:pPr>
        <w:pStyle w:val="listlevel2"/>
      </w:pPr>
      <w:r>
        <w:t>Coating is already fully qualified, and only lot acceptance tests are performed on samples selected from production lot.</w:t>
      </w:r>
      <w:r w:rsidR="00AA46E0">
        <w:t xml:space="preserve"> </w:t>
      </w:r>
    </w:p>
    <w:p w:rsidR="00290259" w:rsidRDefault="0010052D" w:rsidP="0010052D">
      <w:pPr>
        <w:pStyle w:val="Heading2"/>
      </w:pPr>
      <w:bookmarkStart w:id="83" w:name="_Toc501439621"/>
      <w:r>
        <w:t xml:space="preserve">Sample </w:t>
      </w:r>
      <w:r w:rsidR="00832A04">
        <w:t>description</w:t>
      </w:r>
      <w:bookmarkEnd w:id="83"/>
    </w:p>
    <w:p w:rsidR="00610979" w:rsidRDefault="00610979" w:rsidP="00FC1AB7">
      <w:pPr>
        <w:pStyle w:val="Heading3"/>
      </w:pPr>
      <w:bookmarkStart w:id="84" w:name="_Toc501439622"/>
      <w:r>
        <w:t>Evaluation phase</w:t>
      </w:r>
      <w:bookmarkEnd w:id="84"/>
    </w:p>
    <w:p w:rsidR="00224E54" w:rsidRDefault="001D3A36" w:rsidP="00F53E1B">
      <w:pPr>
        <w:pStyle w:val="paragraph"/>
      </w:pPr>
      <w:r>
        <w:t>The evaluation phase is u</w:t>
      </w:r>
      <w:r w:rsidR="00224E54">
        <w:t xml:space="preserve">sed for new coating designs. </w:t>
      </w:r>
      <w:r w:rsidR="00FC1AB7">
        <w:t xml:space="preserve">Samples </w:t>
      </w:r>
      <w:r w:rsidR="004C765D">
        <w:t xml:space="preserve">replicate specific critical </w:t>
      </w:r>
      <w:r w:rsidR="00224E54">
        <w:t xml:space="preserve">design features of the new </w:t>
      </w:r>
      <w:r w:rsidR="004C765D">
        <w:t>coating</w:t>
      </w:r>
      <w:r w:rsidR="00224E54">
        <w:t xml:space="preserve"> e.g</w:t>
      </w:r>
      <w:r w:rsidR="00DF7157">
        <w:t>.</w:t>
      </w:r>
      <w:r w:rsidR="00224E54">
        <w:t xml:space="preserve"> interface materials, </w:t>
      </w:r>
      <w:r>
        <w:t xml:space="preserve">and </w:t>
      </w:r>
      <w:r w:rsidR="00224E54">
        <w:t>substrate conditioning.</w:t>
      </w:r>
      <w:r w:rsidR="00D57D06">
        <w:t xml:space="preserve"> Evaluation is optional if the risk level is limited. </w:t>
      </w:r>
    </w:p>
    <w:p w:rsidR="00224E54" w:rsidRDefault="00224E54" w:rsidP="00224E54">
      <w:pPr>
        <w:pStyle w:val="Heading3"/>
      </w:pPr>
      <w:bookmarkStart w:id="85" w:name="_Toc501439623"/>
      <w:r>
        <w:t>Qualification phase</w:t>
      </w:r>
      <w:bookmarkEnd w:id="85"/>
      <w:r>
        <w:t xml:space="preserve"> </w:t>
      </w:r>
    </w:p>
    <w:p w:rsidR="00224E54" w:rsidRDefault="00224E54" w:rsidP="00224E54">
      <w:pPr>
        <w:pStyle w:val="Heading4"/>
      </w:pPr>
      <w:r>
        <w:t>Qualification samples</w:t>
      </w:r>
    </w:p>
    <w:p w:rsidR="00224E54" w:rsidRDefault="001D3A36" w:rsidP="006D29FA">
      <w:pPr>
        <w:pStyle w:val="paragraph"/>
      </w:pPr>
      <w:r>
        <w:t>Qualification</w:t>
      </w:r>
      <w:r w:rsidR="00224E54">
        <w:t xml:space="preserve"> samples are representative of the flight hardwa</w:t>
      </w:r>
      <w:r w:rsidR="00FA36CE">
        <w:t>re, for materials,</w:t>
      </w:r>
      <w:r w:rsidR="008B3A39">
        <w:t xml:space="preserve"> finishing and coating process.</w:t>
      </w:r>
    </w:p>
    <w:p w:rsidR="00224E54" w:rsidRDefault="00224E54" w:rsidP="00AA46E0">
      <w:pPr>
        <w:pStyle w:val="paragraph"/>
      </w:pPr>
      <w:r>
        <w:t>Typically these are flat samples with standard thickness and shape in order to accommodate the standard testing requirements</w:t>
      </w:r>
      <w:r w:rsidR="008B3A39">
        <w:t>.</w:t>
      </w:r>
    </w:p>
    <w:p w:rsidR="00AA46E0" w:rsidRDefault="000F5F27" w:rsidP="00AA46E0">
      <w:pPr>
        <w:pStyle w:val="Heading4"/>
      </w:pPr>
      <w:bookmarkStart w:id="86" w:name="_Ref496621155"/>
      <w:r>
        <w:t>Geometrically representative</w:t>
      </w:r>
      <w:r w:rsidR="008B3A39">
        <w:t xml:space="preserve"> model</w:t>
      </w:r>
      <w:bookmarkEnd w:id="86"/>
    </w:p>
    <w:p w:rsidR="009A6CB5" w:rsidRDefault="00CB2A59" w:rsidP="002D2EE7">
      <w:pPr>
        <w:pStyle w:val="paragraph"/>
      </w:pPr>
      <w:r>
        <w:t>A</w:t>
      </w:r>
      <w:r w:rsidRPr="00AA46E0">
        <w:t xml:space="preserve"> </w:t>
      </w:r>
      <w:r>
        <w:t>representative sample</w:t>
      </w:r>
      <w:r w:rsidRPr="00AA46E0">
        <w:t xml:space="preserve"> is necessary to complete the qualification </w:t>
      </w:r>
      <w:r>
        <w:t>w</w:t>
      </w:r>
      <w:r w:rsidR="00AA46E0" w:rsidRPr="00AA46E0">
        <w:t>hen</w:t>
      </w:r>
      <w:r w:rsidR="009A6CB5">
        <w:t xml:space="preserve"> specific </w:t>
      </w:r>
      <w:r w:rsidR="00AA46E0" w:rsidRPr="00AA46E0">
        <w:t>design</w:t>
      </w:r>
      <w:r w:rsidR="009A6CB5">
        <w:t xml:space="preserve"> features</w:t>
      </w:r>
      <w:r w:rsidR="00AA46E0" w:rsidRPr="00AA46E0">
        <w:t xml:space="preserve"> </w:t>
      </w:r>
      <w:r w:rsidR="00B70395">
        <w:t>and</w:t>
      </w:r>
      <w:r w:rsidR="009A6CB5">
        <w:t xml:space="preserve"> </w:t>
      </w:r>
      <w:r w:rsidR="00B70395">
        <w:t xml:space="preserve">operational environmental conditions </w:t>
      </w:r>
      <w:r w:rsidR="0080029B">
        <w:t>can</w:t>
      </w:r>
      <w:r w:rsidR="00AA46E0" w:rsidRPr="00AA46E0">
        <w:t xml:space="preserve"> induce coating morphology heterogeneity, coating thickness variation and deformations of the substrate.</w:t>
      </w:r>
      <w:r w:rsidR="002D2EE7">
        <w:t xml:space="preserve"> </w:t>
      </w:r>
      <w:r w:rsidR="009A6CB5">
        <w:t>For example, the following aspects need to be taken into account:</w:t>
      </w:r>
    </w:p>
    <w:p w:rsidR="009A6CB5" w:rsidRDefault="009A6CB5" w:rsidP="00DE0AF9">
      <w:pPr>
        <w:pStyle w:val="listlevel1"/>
        <w:numPr>
          <w:ilvl w:val="0"/>
          <w:numId w:val="51"/>
        </w:numPr>
      </w:pPr>
      <w:r>
        <w:t>size and curvature of substrate</w:t>
      </w:r>
    </w:p>
    <w:p w:rsidR="009A6CB5" w:rsidRDefault="009A6CB5" w:rsidP="00DE0AF9">
      <w:pPr>
        <w:pStyle w:val="listlevel1"/>
        <w:rPr>
          <w:rStyle w:val="NOTEChar"/>
        </w:rPr>
      </w:pPr>
      <w:r>
        <w:rPr>
          <w:rStyle w:val="NOTEChar"/>
        </w:rPr>
        <w:t>adhesion layers</w:t>
      </w:r>
    </w:p>
    <w:p w:rsidR="009A6CB5" w:rsidRDefault="009A6CB5" w:rsidP="00DE0AF9">
      <w:pPr>
        <w:pStyle w:val="listlevel1"/>
        <w:rPr>
          <w:rStyle w:val="NOTEChar"/>
        </w:rPr>
      </w:pPr>
      <w:r>
        <w:rPr>
          <w:rStyle w:val="NOTEChar"/>
        </w:rPr>
        <w:t>primers</w:t>
      </w:r>
    </w:p>
    <w:p w:rsidR="009A6CB5" w:rsidRDefault="009A6CB5" w:rsidP="00DE0AF9">
      <w:pPr>
        <w:pStyle w:val="listlevel1"/>
        <w:rPr>
          <w:rStyle w:val="NOTEChar"/>
        </w:rPr>
      </w:pPr>
      <w:r>
        <w:rPr>
          <w:rStyle w:val="NOTEChar"/>
        </w:rPr>
        <w:t>optical components with different coatings on each side</w:t>
      </w:r>
    </w:p>
    <w:p w:rsidR="009A6CB5" w:rsidRDefault="009A6CB5" w:rsidP="00DE0AF9">
      <w:pPr>
        <w:pStyle w:val="listlevel1"/>
      </w:pPr>
      <w:r w:rsidRPr="002D2EE7">
        <w:lastRenderedPageBreak/>
        <w:t>masking</w:t>
      </w:r>
    </w:p>
    <w:p w:rsidR="009A6CB5" w:rsidRDefault="009A6CB5" w:rsidP="00DE0AF9">
      <w:pPr>
        <w:pStyle w:val="listlevel1"/>
      </w:pPr>
      <w:r>
        <w:t xml:space="preserve">grounding </w:t>
      </w:r>
    </w:p>
    <w:p w:rsidR="009A6CB5" w:rsidRDefault="009A6CB5" w:rsidP="00DE0AF9">
      <w:pPr>
        <w:pStyle w:val="listlevel1"/>
      </w:pPr>
      <w:r>
        <w:t>holes for fastening</w:t>
      </w:r>
    </w:p>
    <w:p w:rsidR="00AA46E0" w:rsidRDefault="00AA46E0" w:rsidP="002D2EE7">
      <w:pPr>
        <w:pStyle w:val="paragraph"/>
      </w:pPr>
      <w:r w:rsidRPr="00AA46E0">
        <w:t xml:space="preserve">Special tests </w:t>
      </w:r>
      <w:r w:rsidR="006D3322">
        <w:t xml:space="preserve">can </w:t>
      </w:r>
      <w:r w:rsidRPr="00AA46E0">
        <w:t>be necessary (typically out of the scope of the standard)</w:t>
      </w:r>
      <w:r w:rsidR="002D2EE7">
        <w:t>. The qualification samples</w:t>
      </w:r>
      <w:r w:rsidR="00CF6B9A">
        <w:t xml:space="preserve"> </w:t>
      </w:r>
      <w:r w:rsidR="009A6CB5">
        <w:t xml:space="preserve">are </w:t>
      </w:r>
      <w:r w:rsidR="002D2EE7">
        <w:t>adapted for th</w:t>
      </w:r>
      <w:r w:rsidR="008B3A39">
        <w:t>is purpose.</w:t>
      </w:r>
    </w:p>
    <w:p w:rsidR="00AA46E0" w:rsidRDefault="00AA46E0" w:rsidP="00AA46E0">
      <w:pPr>
        <w:pStyle w:val="Heading3"/>
      </w:pPr>
      <w:bookmarkStart w:id="87" w:name="_Toc501439624"/>
      <w:r>
        <w:t>Production phase</w:t>
      </w:r>
      <w:bookmarkEnd w:id="87"/>
    </w:p>
    <w:p w:rsidR="00BE656D" w:rsidRPr="00AA46E0" w:rsidRDefault="00692327" w:rsidP="00692327">
      <w:pPr>
        <w:pStyle w:val="paragraph"/>
      </w:pPr>
      <w:r>
        <w:t xml:space="preserve">Flight coating process </w:t>
      </w:r>
      <w:r w:rsidR="00EE13AD">
        <w:t xml:space="preserve">is </w:t>
      </w:r>
      <w:r>
        <w:t>always verified. If the flight object itself cannot be tested, then i</w:t>
      </w:r>
      <w:r w:rsidR="00AA46E0">
        <w:t xml:space="preserve">n-process samples </w:t>
      </w:r>
      <w:r w:rsidR="00AA46E0" w:rsidRPr="00AA46E0">
        <w:t>are</w:t>
      </w:r>
      <w:r w:rsidR="00DE7A5B">
        <w:t xml:space="preserve"> </w:t>
      </w:r>
      <w:r>
        <w:t>necessary, manufactured in the same coating run as the flight object.</w:t>
      </w:r>
      <w:r w:rsidR="000341A0">
        <w:t xml:space="preserve"> If necessary, witness samples </w:t>
      </w:r>
      <w:r w:rsidR="00945335">
        <w:t xml:space="preserve">can </w:t>
      </w:r>
      <w:r w:rsidR="000341A0">
        <w:t xml:space="preserve">also be produced at the same time and </w:t>
      </w:r>
      <w:r w:rsidR="00C32D00">
        <w:t xml:space="preserve">batch, and </w:t>
      </w:r>
      <w:r w:rsidR="000341A0">
        <w:t>stored</w:t>
      </w:r>
      <w:r w:rsidR="008B3A39">
        <w:t>.</w:t>
      </w:r>
    </w:p>
    <w:p w:rsidR="00AF314C" w:rsidRDefault="00AF314C" w:rsidP="00AF314C">
      <w:pPr>
        <w:pStyle w:val="Heading1"/>
      </w:pPr>
      <w:r>
        <w:lastRenderedPageBreak/>
        <w:br/>
      </w:r>
      <w:bookmarkStart w:id="88" w:name="_Toc501439625"/>
      <w:r w:rsidR="00F72C12">
        <w:t>Test programme</w:t>
      </w:r>
      <w:bookmarkEnd w:id="88"/>
      <w:r w:rsidR="00455954">
        <w:t xml:space="preserve"> </w:t>
      </w:r>
    </w:p>
    <w:p w:rsidR="00754A0F" w:rsidRDefault="00754A0F" w:rsidP="00FC4321">
      <w:pPr>
        <w:pStyle w:val="Heading2"/>
      </w:pPr>
      <w:bookmarkStart w:id="89" w:name="_Toc501439626"/>
      <w:r>
        <w:t>Evaluation</w:t>
      </w:r>
      <w:bookmarkEnd w:id="89"/>
    </w:p>
    <w:p w:rsidR="00754A0F" w:rsidRDefault="00754A0F" w:rsidP="00754A0F">
      <w:pPr>
        <w:pStyle w:val="requirelevel1"/>
      </w:pPr>
      <w:r>
        <w:t>The following tests shall be performed in the evaluation phase:</w:t>
      </w:r>
    </w:p>
    <w:p w:rsidR="00754A0F" w:rsidRDefault="008B3A39" w:rsidP="00754A0F">
      <w:pPr>
        <w:pStyle w:val="requirelevel2"/>
      </w:pPr>
      <w:r>
        <w:t>Adhesion</w:t>
      </w:r>
    </w:p>
    <w:p w:rsidR="00754A0F" w:rsidRDefault="008B3A39" w:rsidP="00754A0F">
      <w:pPr>
        <w:pStyle w:val="requirelevel2"/>
      </w:pPr>
      <w:r>
        <w:t>Humidity</w:t>
      </w:r>
    </w:p>
    <w:p w:rsidR="00754A0F" w:rsidRDefault="008B3A39" w:rsidP="00754A0F">
      <w:pPr>
        <w:pStyle w:val="requirelevel2"/>
      </w:pPr>
      <w:r>
        <w:t>Thermal cycling</w:t>
      </w:r>
    </w:p>
    <w:p w:rsidR="00754A0F" w:rsidRPr="00E72AFC" w:rsidRDefault="00754A0F" w:rsidP="000345BF">
      <w:pPr>
        <w:pStyle w:val="NOTE"/>
      </w:pPr>
      <w:r w:rsidRPr="00E72AFC">
        <w:t xml:space="preserve">Methods are specified in </w:t>
      </w:r>
      <w:r w:rsidR="000133FD" w:rsidRPr="00E72AFC">
        <w:t xml:space="preserve">clause </w:t>
      </w:r>
      <w:r w:rsidR="000133FD" w:rsidRPr="00E72AFC">
        <w:fldChar w:fldCharType="begin"/>
      </w:r>
      <w:r w:rsidR="000133FD" w:rsidRPr="00E72AFC">
        <w:instrText xml:space="preserve"> REF _Ref468370623 \w \h </w:instrText>
      </w:r>
      <w:r w:rsidR="00E72AFC" w:rsidRPr="00E72AFC">
        <w:instrText xml:space="preserve"> \* MERGEFORMAT </w:instrText>
      </w:r>
      <w:r w:rsidR="000133FD" w:rsidRPr="00E72AFC">
        <w:fldChar w:fldCharType="separate"/>
      </w:r>
      <w:r w:rsidR="00F718AB">
        <w:t>6</w:t>
      </w:r>
      <w:r w:rsidR="000133FD" w:rsidRPr="00E72AFC">
        <w:fldChar w:fldCharType="end"/>
      </w:r>
      <w:r w:rsidR="008B3A39">
        <w:t>.</w:t>
      </w:r>
    </w:p>
    <w:p w:rsidR="00754A0F" w:rsidRPr="00CF4329" w:rsidRDefault="00754A0F" w:rsidP="00754A0F">
      <w:pPr>
        <w:pStyle w:val="requirelevel1"/>
      </w:pPr>
      <w:r w:rsidRPr="00E72AFC">
        <w:t>The substrate</w:t>
      </w:r>
      <w:r w:rsidRPr="00CF4329">
        <w:t xml:space="preserve"> material and surface finish shall be representative of the final product</w:t>
      </w:r>
      <w:r w:rsidR="00BF0F7B">
        <w:t>.</w:t>
      </w:r>
    </w:p>
    <w:p w:rsidR="00754A0F" w:rsidRDefault="00E325AB" w:rsidP="00754A0F">
      <w:pPr>
        <w:pStyle w:val="requirelevel1"/>
      </w:pPr>
      <w:r w:rsidRPr="00CF2CB4">
        <w:t>T</w:t>
      </w:r>
      <w:r w:rsidR="00754A0F" w:rsidRPr="00CF2CB4">
        <w:t xml:space="preserve">he substrates position in the </w:t>
      </w:r>
      <w:r w:rsidR="006A0B8E" w:rsidRPr="00CF2CB4">
        <w:t xml:space="preserve">coating </w:t>
      </w:r>
      <w:r w:rsidR="00754A0F" w:rsidRPr="00CF2CB4">
        <w:t>chamber shall be the same as for qualification</w:t>
      </w:r>
      <w:r w:rsidR="008B3A39">
        <w:t>.</w:t>
      </w:r>
    </w:p>
    <w:p w:rsidR="001419E4" w:rsidRDefault="00ED07FB" w:rsidP="001419E4">
      <w:pPr>
        <w:pStyle w:val="NOTE"/>
      </w:pPr>
      <w:r>
        <w:t xml:space="preserve">Coatings chambers are mainly used for </w:t>
      </w:r>
      <w:r w:rsidR="00BF1C97">
        <w:t>vapour and plasma</w:t>
      </w:r>
      <w:r w:rsidR="00C947E1">
        <w:t xml:space="preserve"> deposition</w:t>
      </w:r>
      <w:r w:rsidR="001419E4">
        <w:t>.</w:t>
      </w:r>
    </w:p>
    <w:p w:rsidR="00754A0F" w:rsidRDefault="00754A0F" w:rsidP="00754A0F">
      <w:pPr>
        <w:pStyle w:val="requirelevel1"/>
      </w:pPr>
      <w:r>
        <w:t xml:space="preserve">At least </w:t>
      </w:r>
      <w:r w:rsidR="00500ADC">
        <w:t>three</w:t>
      </w:r>
      <w:r>
        <w:t xml:space="preserve"> samples shall be submitted to the </w:t>
      </w:r>
      <w:r w:rsidR="00500ADC">
        <w:t xml:space="preserve">evaluation </w:t>
      </w:r>
      <w:r>
        <w:t>testing</w:t>
      </w:r>
      <w:r w:rsidR="00BF0F7B">
        <w:t>.</w:t>
      </w:r>
    </w:p>
    <w:p w:rsidR="00754A0F" w:rsidRDefault="00754A0F" w:rsidP="00754A0F">
      <w:pPr>
        <w:pStyle w:val="requirelevel1"/>
      </w:pPr>
      <w:r>
        <w:t>Specific test sequence, conditions, measurements and performance criteria shall be agreed between supplier and customer</w:t>
      </w:r>
      <w:r w:rsidR="008B3A39">
        <w:t>.</w:t>
      </w:r>
    </w:p>
    <w:p w:rsidR="00754A0F" w:rsidRPr="00CF2CB4" w:rsidRDefault="002E3FEB" w:rsidP="008B3A39">
      <w:pPr>
        <w:pStyle w:val="NOTE"/>
        <w:rPr>
          <w:b/>
        </w:rPr>
      </w:pPr>
      <w:r>
        <w:t>F</w:t>
      </w:r>
      <w:r w:rsidR="00754A0F" w:rsidRPr="00CF2CB4">
        <w:t xml:space="preserve">or curved parts, some measurements (e.g. spectral performance) </w:t>
      </w:r>
      <w:r w:rsidR="001978D9">
        <w:t>can</w:t>
      </w:r>
      <w:r w:rsidR="00754A0F" w:rsidRPr="00CF2CB4">
        <w:t xml:space="preserve"> be performed on flat samples</w:t>
      </w:r>
      <w:r w:rsidR="008B3A39">
        <w:rPr>
          <w:b/>
        </w:rPr>
        <w:t>.</w:t>
      </w:r>
    </w:p>
    <w:p w:rsidR="00490887" w:rsidRPr="00490887" w:rsidRDefault="00490887">
      <w:pPr>
        <w:pStyle w:val="Heading2"/>
      </w:pPr>
      <w:bookmarkStart w:id="90" w:name="_Toc501439627"/>
      <w:r w:rsidRPr="00CF2CB4">
        <w:t>Qualification</w:t>
      </w:r>
      <w:bookmarkEnd w:id="90"/>
    </w:p>
    <w:p w:rsidR="00AF314C" w:rsidRPr="00AF314C" w:rsidRDefault="00AF314C" w:rsidP="005036CE">
      <w:pPr>
        <w:pStyle w:val="requirelevel1"/>
      </w:pPr>
      <w:r w:rsidRPr="00AF314C">
        <w:t xml:space="preserve">The </w:t>
      </w:r>
      <w:r w:rsidR="005036CE">
        <w:t xml:space="preserve">coating </w:t>
      </w:r>
      <w:r w:rsidRPr="00AF314C">
        <w:t>qualification test programme shall be agreed with the customer</w:t>
      </w:r>
      <w:r w:rsidR="00BF0F7B">
        <w:t>.</w:t>
      </w:r>
    </w:p>
    <w:p w:rsidR="00AF314C" w:rsidRPr="00AF314C" w:rsidRDefault="00AF314C" w:rsidP="005036CE">
      <w:pPr>
        <w:pStyle w:val="requirelevel1"/>
      </w:pPr>
      <w:r w:rsidRPr="00AF314C">
        <w:t xml:space="preserve">The conditions and methods for </w:t>
      </w:r>
      <w:r w:rsidR="00CE21F4">
        <w:t xml:space="preserve">coating qualification </w:t>
      </w:r>
      <w:r w:rsidRPr="00AF314C">
        <w:t>testing shall conform to the coating procurement specification</w:t>
      </w:r>
      <w:r w:rsidR="00BF0F7B">
        <w:t>.</w:t>
      </w:r>
    </w:p>
    <w:p w:rsidR="00002A0A" w:rsidRDefault="00002A0A" w:rsidP="005036CE">
      <w:pPr>
        <w:pStyle w:val="requirelevel1"/>
      </w:pPr>
      <w:r>
        <w:t xml:space="preserve">The qualification testing shall not be considered valid until </w:t>
      </w:r>
      <w:r w:rsidR="004B33A8">
        <w:t>agreed</w:t>
      </w:r>
      <w:r w:rsidR="004B33A8" w:rsidRPr="00AF314C">
        <w:t xml:space="preserve"> </w:t>
      </w:r>
      <w:r w:rsidR="00AF314C" w:rsidRPr="00AF314C">
        <w:t>by the customer</w:t>
      </w:r>
      <w:r>
        <w:t>.</w:t>
      </w:r>
    </w:p>
    <w:p w:rsidR="00FC4321" w:rsidRDefault="00002A0A" w:rsidP="004B33A8">
      <w:pPr>
        <w:pStyle w:val="NOTE"/>
      </w:pPr>
      <w:r>
        <w:t>The customer grants this validation</w:t>
      </w:r>
      <w:r w:rsidR="00AF314C" w:rsidRPr="00AF314C">
        <w:t xml:space="preserve"> based on the outcome of the durability tests and associated functional performance testing</w:t>
      </w:r>
      <w:r w:rsidR="00BF0F7B">
        <w:t>.</w:t>
      </w:r>
    </w:p>
    <w:p w:rsidR="00FF012A" w:rsidRDefault="0020254A" w:rsidP="00754A0F">
      <w:pPr>
        <w:pStyle w:val="requirelevel1"/>
      </w:pPr>
      <w:r>
        <w:lastRenderedPageBreak/>
        <w:t>The following</w:t>
      </w:r>
      <w:r w:rsidR="00754A0F" w:rsidRPr="00B36D64">
        <w:t xml:space="preserve"> minimum set of qualification tests shall be performed according </w:t>
      </w:r>
      <w:r w:rsidR="00610800">
        <w:t xml:space="preserve">to </w:t>
      </w:r>
      <w:r w:rsidR="00754A0F">
        <w:t>the coating type</w:t>
      </w:r>
      <w:r w:rsidR="00FF012A">
        <w:t>:</w:t>
      </w:r>
    </w:p>
    <w:p w:rsidR="004118DE" w:rsidRDefault="004118DE" w:rsidP="004118DE">
      <w:pPr>
        <w:pStyle w:val="requirelevel2"/>
      </w:pPr>
      <w:r w:rsidRPr="001A1D31">
        <w:t xml:space="preserve">for optical coatings, as specified in </w:t>
      </w:r>
      <w:r w:rsidRPr="001A1D31">
        <w:fldChar w:fldCharType="begin"/>
      </w:r>
      <w:r w:rsidRPr="001A1D31">
        <w:instrText xml:space="preserve"> REF _Ref474156165 \h  \* MERGEFORMAT </w:instrText>
      </w:r>
      <w:r w:rsidRPr="001A1D31">
        <w:fldChar w:fldCharType="separate"/>
      </w:r>
      <w:r w:rsidR="00F718AB">
        <w:t>Table 5</w:t>
      </w:r>
      <w:r w:rsidR="00F718AB">
        <w:noBreakHyphen/>
        <w:t>1</w:t>
      </w:r>
      <w:r w:rsidRPr="001A1D31">
        <w:fldChar w:fldCharType="end"/>
      </w:r>
      <w:r>
        <w:t>,</w:t>
      </w:r>
    </w:p>
    <w:p w:rsidR="004118DE" w:rsidRDefault="004118DE" w:rsidP="004118DE">
      <w:pPr>
        <w:pStyle w:val="requirelevel2"/>
      </w:pPr>
      <w:r>
        <w:t>f</w:t>
      </w:r>
      <w:r w:rsidRPr="008E78D3">
        <w:t>or TCC coatings, as specified in</w:t>
      </w:r>
      <w:r>
        <w:t xml:space="preserve"> </w:t>
      </w:r>
      <w:r>
        <w:fldChar w:fldCharType="begin"/>
      </w:r>
      <w:r>
        <w:instrText xml:space="preserve"> REF _Ref497834242 \h </w:instrText>
      </w:r>
      <w:r>
        <w:fldChar w:fldCharType="separate"/>
      </w:r>
      <w:r w:rsidR="00F718AB">
        <w:t xml:space="preserve">Table </w:t>
      </w:r>
      <w:r w:rsidR="00F718AB">
        <w:rPr>
          <w:noProof/>
        </w:rPr>
        <w:t>5</w:t>
      </w:r>
      <w:r w:rsidR="00F718AB">
        <w:noBreakHyphen/>
      </w:r>
      <w:r w:rsidR="00F718AB">
        <w:rPr>
          <w:noProof/>
        </w:rPr>
        <w:t>2</w:t>
      </w:r>
      <w:r>
        <w:fldChar w:fldCharType="end"/>
      </w:r>
      <w:r>
        <w:rPr>
          <w:noProof/>
        </w:rPr>
        <w:t>,</w:t>
      </w:r>
    </w:p>
    <w:p w:rsidR="008E78D3" w:rsidRDefault="008E78D3" w:rsidP="008E78D3">
      <w:pPr>
        <w:pStyle w:val="requirelevel2"/>
      </w:pPr>
      <w:r>
        <w:t>f</w:t>
      </w:r>
      <w:r w:rsidR="0070639C">
        <w:t xml:space="preserve">or </w:t>
      </w:r>
      <w:r w:rsidR="00BF1C97">
        <w:t>thick metallic coatings for RF and electrical applications  and corrosion protection</w:t>
      </w:r>
      <w:r w:rsidR="0070639C">
        <w:t xml:space="preserve"> coatings</w:t>
      </w:r>
      <w:r w:rsidR="0020254A">
        <w:t>, as specified</w:t>
      </w:r>
      <w:r w:rsidR="0070639C">
        <w:t xml:space="preserve"> in</w:t>
      </w:r>
      <w:r w:rsidR="004B33A8">
        <w:t xml:space="preserve"> </w:t>
      </w:r>
      <w:r>
        <w:fldChar w:fldCharType="begin"/>
      </w:r>
      <w:r>
        <w:instrText xml:space="preserve"> REF _Ref475022307 \h </w:instrText>
      </w:r>
      <w:r>
        <w:fldChar w:fldCharType="separate"/>
      </w:r>
      <w:r w:rsidR="00F718AB">
        <w:t xml:space="preserve">Table </w:t>
      </w:r>
      <w:r w:rsidR="00F718AB">
        <w:rPr>
          <w:noProof/>
        </w:rPr>
        <w:t>5</w:t>
      </w:r>
      <w:r w:rsidR="00F718AB">
        <w:noBreakHyphen/>
      </w:r>
      <w:r w:rsidR="00F718AB">
        <w:rPr>
          <w:noProof/>
        </w:rPr>
        <w:t>3</w:t>
      </w:r>
      <w:r>
        <w:fldChar w:fldCharType="end"/>
      </w:r>
      <w:r>
        <w:t>.</w:t>
      </w:r>
    </w:p>
    <w:p w:rsidR="00B36174" w:rsidRPr="0070639C" w:rsidRDefault="00754A0F" w:rsidP="008E78D3">
      <w:pPr>
        <w:pStyle w:val="NOTE"/>
      </w:pPr>
      <w:r>
        <w:t xml:space="preserve">Test methods are defined in </w:t>
      </w:r>
      <w:r w:rsidR="008E78D3">
        <w:t>c</w:t>
      </w:r>
      <w:r w:rsidR="0070639C" w:rsidRPr="0070639C">
        <w:t xml:space="preserve">lause </w:t>
      </w:r>
      <w:r w:rsidR="0070639C" w:rsidRPr="0070639C">
        <w:fldChar w:fldCharType="begin"/>
      </w:r>
      <w:r w:rsidR="0070639C" w:rsidRPr="0070639C">
        <w:instrText xml:space="preserve"> REF _Ref468370623 \w \h </w:instrText>
      </w:r>
      <w:r w:rsidR="0070639C">
        <w:instrText xml:space="preserve"> \* MERGEFORMAT </w:instrText>
      </w:r>
      <w:r w:rsidR="0070639C" w:rsidRPr="0070639C">
        <w:fldChar w:fldCharType="separate"/>
      </w:r>
      <w:r w:rsidR="00F718AB">
        <w:t>6</w:t>
      </w:r>
      <w:r w:rsidR="0070639C" w:rsidRPr="0070639C">
        <w:fldChar w:fldCharType="end"/>
      </w:r>
      <w:r w:rsidR="008B3A39">
        <w:t>.</w:t>
      </w:r>
    </w:p>
    <w:p w:rsidR="00B36174" w:rsidRDefault="00B36174" w:rsidP="00754A0F">
      <w:pPr>
        <w:pStyle w:val="requirelevel1"/>
      </w:pPr>
      <w:r>
        <w:t>Visual inspection shall be performed before and after each test step,</w:t>
      </w:r>
      <w:r w:rsidR="00901B52">
        <w:t xml:space="preserve"> in compliance with requirements from clause </w:t>
      </w:r>
      <w:r w:rsidR="00901B52">
        <w:fldChar w:fldCharType="begin"/>
      </w:r>
      <w:r w:rsidR="00901B52">
        <w:instrText xml:space="preserve"> REF _Ref468370727 \w \h </w:instrText>
      </w:r>
      <w:r w:rsidR="00901B52">
        <w:fldChar w:fldCharType="separate"/>
      </w:r>
      <w:r w:rsidR="00F718AB">
        <w:t>6.1</w:t>
      </w:r>
      <w:r w:rsidR="00901B52">
        <w:fldChar w:fldCharType="end"/>
      </w:r>
      <w:r w:rsidR="00BF0F7B">
        <w:t>.</w:t>
      </w:r>
    </w:p>
    <w:p w:rsidR="00754A0F" w:rsidRDefault="00754A0F" w:rsidP="00754A0F">
      <w:pPr>
        <w:pStyle w:val="requirelevel1"/>
      </w:pPr>
      <w:r w:rsidRPr="00967E58">
        <w:t>Vacuum tests shall be performed for Category B</w:t>
      </w:r>
      <w:r w:rsidR="00647834">
        <w:t xml:space="preserve"> and C</w:t>
      </w:r>
      <w:r w:rsidR="00BF0F7B">
        <w:t>.</w:t>
      </w:r>
    </w:p>
    <w:p w:rsidR="0020254A" w:rsidRPr="00967E58" w:rsidRDefault="0020254A" w:rsidP="004B33A8">
      <w:pPr>
        <w:pStyle w:val="NOTE"/>
      </w:pPr>
      <w:r>
        <w:t>Categories of use are defined in</w:t>
      </w:r>
      <w:r w:rsidR="0097719C">
        <w:t xml:space="preserve"> clause</w:t>
      </w:r>
      <w:r>
        <w:t xml:space="preserve"> </w:t>
      </w:r>
      <w:r>
        <w:fldChar w:fldCharType="begin"/>
      </w:r>
      <w:r>
        <w:instrText xml:space="preserve"> REF _Ref474501476 \w \h </w:instrText>
      </w:r>
      <w:r>
        <w:fldChar w:fldCharType="separate"/>
      </w:r>
      <w:r w:rsidR="00F718AB">
        <w:t>4.2</w:t>
      </w:r>
      <w:r>
        <w:fldChar w:fldCharType="end"/>
      </w:r>
      <w:r>
        <w:t>.</w:t>
      </w:r>
    </w:p>
    <w:p w:rsidR="00754A0F" w:rsidRPr="006133E6" w:rsidRDefault="00F16D58" w:rsidP="00754A0F">
      <w:pPr>
        <w:pStyle w:val="requirelevel1"/>
      </w:pPr>
      <w:bookmarkStart w:id="91" w:name="_Ref456001174"/>
      <w:r w:rsidRPr="001B74A1">
        <w:t>Vacuum</w:t>
      </w:r>
      <w:r>
        <w:t xml:space="preserve"> test </w:t>
      </w:r>
      <w:r w:rsidRPr="001B74A1">
        <w:t>may be</w:t>
      </w:r>
      <w:r w:rsidR="00754A0F" w:rsidRPr="001B74A1">
        <w:t xml:space="preserve"> omitted </w:t>
      </w:r>
      <w:r w:rsidR="00754A0F" w:rsidRPr="006133E6">
        <w:t>for Category A</w:t>
      </w:r>
      <w:r>
        <w:t xml:space="preserve"> subject </w:t>
      </w:r>
      <w:r w:rsidR="001F2289">
        <w:t>to</w:t>
      </w:r>
      <w:r>
        <w:t xml:space="preserve"> </w:t>
      </w:r>
      <w:r w:rsidR="00754A0F" w:rsidRPr="006133E6">
        <w:t>customer</w:t>
      </w:r>
      <w:bookmarkEnd w:id="91"/>
      <w:r>
        <w:t xml:space="preserve"> agreement.</w:t>
      </w:r>
    </w:p>
    <w:p w:rsidR="00754A0F" w:rsidRPr="00DD1F1B" w:rsidRDefault="00D63560" w:rsidP="003070A2">
      <w:pPr>
        <w:pStyle w:val="requirelevel1"/>
      </w:pPr>
      <w:r>
        <w:t>For optical coatings, t</w:t>
      </w:r>
      <w:r w:rsidR="00754A0F">
        <w:t xml:space="preserve">wo coating </w:t>
      </w:r>
      <w:r w:rsidR="002F35CB">
        <w:t>lots</w:t>
      </w:r>
      <w:r w:rsidR="00754A0F">
        <w:t xml:space="preserve"> shall be </w:t>
      </w:r>
      <w:r w:rsidR="00DA1A9E">
        <w:t xml:space="preserve">tested </w:t>
      </w:r>
      <w:r w:rsidR="00754A0F">
        <w:t>in order to verify th</w:t>
      </w:r>
      <w:r w:rsidR="00E45DDD">
        <w:t>e repeatability of the process</w:t>
      </w:r>
      <w:r w:rsidR="00651E7E">
        <w:t xml:space="preserve"> in conformance with</w:t>
      </w:r>
      <w:r w:rsidR="00DA1A9E">
        <w:t xml:space="preserve"> </w:t>
      </w:r>
      <w:r w:rsidR="00E56B20">
        <w:fldChar w:fldCharType="begin"/>
      </w:r>
      <w:r w:rsidR="00E56B20">
        <w:instrText xml:space="preserve"> REF _Ref474156165 \h </w:instrText>
      </w:r>
      <w:r w:rsidR="003070A2">
        <w:instrText xml:space="preserve"> \* MERGEFORMAT </w:instrText>
      </w:r>
      <w:r w:rsidR="00E56B20">
        <w:fldChar w:fldCharType="separate"/>
      </w:r>
      <w:r w:rsidR="00F718AB">
        <w:t xml:space="preserve">Table </w:t>
      </w:r>
      <w:r w:rsidR="00F718AB">
        <w:rPr>
          <w:noProof/>
        </w:rPr>
        <w:t>5</w:t>
      </w:r>
      <w:r w:rsidR="00F718AB">
        <w:rPr>
          <w:noProof/>
        </w:rPr>
        <w:noBreakHyphen/>
        <w:t>1</w:t>
      </w:r>
      <w:r w:rsidR="00E56B20">
        <w:fldChar w:fldCharType="end"/>
      </w:r>
      <w:r w:rsidR="008E78D3">
        <w:t>.</w:t>
      </w:r>
    </w:p>
    <w:p w:rsidR="008D5C24" w:rsidRDefault="00754A0F" w:rsidP="00754A0F">
      <w:pPr>
        <w:pStyle w:val="requirelevel1"/>
      </w:pPr>
      <w:bookmarkStart w:id="92" w:name="_Ref468884601"/>
      <w:r>
        <w:t>Additional tests for qualification shall be agreed with the customer</w:t>
      </w:r>
      <w:r w:rsidR="008D5C24">
        <w:t>.</w:t>
      </w:r>
      <w:bookmarkEnd w:id="92"/>
      <w:r>
        <w:t xml:space="preserve"> </w:t>
      </w:r>
    </w:p>
    <w:p w:rsidR="00754A0F" w:rsidRDefault="00754A0F" w:rsidP="000345BF">
      <w:pPr>
        <w:pStyle w:val="NOTE"/>
      </w:pPr>
      <w:r>
        <w:t>Examples of such tests are shown in</w:t>
      </w:r>
      <w:r w:rsidR="00D3649C">
        <w:t xml:space="preserve"> </w:t>
      </w:r>
      <w:r w:rsidR="00D3649C">
        <w:fldChar w:fldCharType="begin"/>
      </w:r>
      <w:r w:rsidR="00D3649C">
        <w:instrText xml:space="preserve"> REF _Ref468373643 \w \h </w:instrText>
      </w:r>
      <w:r w:rsidR="00D3649C">
        <w:fldChar w:fldCharType="separate"/>
      </w:r>
      <w:r w:rsidR="00F718AB">
        <w:t>Annex D</w:t>
      </w:r>
      <w:r w:rsidR="00D3649C">
        <w:fldChar w:fldCharType="end"/>
      </w:r>
      <w:r>
        <w:t xml:space="preserve"> </w:t>
      </w:r>
      <w:r w:rsidR="0063178D">
        <w:t xml:space="preserve">and depend </w:t>
      </w:r>
      <w:r w:rsidR="007276EF">
        <w:t>on the space mission</w:t>
      </w:r>
    </w:p>
    <w:p w:rsidR="00EA4BD6" w:rsidRDefault="00EA4BD6" w:rsidP="00EA4BD6">
      <w:pPr>
        <w:pStyle w:val="requirelevel1"/>
      </w:pPr>
      <w:r>
        <w:t xml:space="preserve">Reduced test programme </w:t>
      </w:r>
      <w:r w:rsidR="008F0AFD">
        <w:t xml:space="preserve">for qualification </w:t>
      </w:r>
      <w:r>
        <w:t>shall be agreed</w:t>
      </w:r>
      <w:r w:rsidRPr="00547723">
        <w:t xml:space="preserve"> between customer and supplier</w:t>
      </w:r>
      <w:r>
        <w:t>.</w:t>
      </w:r>
    </w:p>
    <w:p w:rsidR="00754A0F" w:rsidRDefault="00754A0F" w:rsidP="00754A0F">
      <w:pPr>
        <w:pStyle w:val="requirelevel1"/>
      </w:pPr>
      <w:r w:rsidRPr="00547723">
        <w:t>Reduced test programme may be accepted</w:t>
      </w:r>
      <w:r>
        <w:t xml:space="preserve"> for requalification or delta qualification</w:t>
      </w:r>
      <w:r w:rsidR="00502BEF">
        <w:t>.</w:t>
      </w:r>
    </w:p>
    <w:p w:rsidR="00FE2145" w:rsidRDefault="00FE2145" w:rsidP="00FE2145">
      <w:pPr>
        <w:pStyle w:val="requirelevel1"/>
      </w:pPr>
      <w:r>
        <w:t>The requirements for tests on a geometrically representative model shall be agreed with the customer</w:t>
      </w:r>
      <w:r w:rsidR="00BF0F7B">
        <w:t>.</w:t>
      </w:r>
    </w:p>
    <w:p w:rsidR="001F1E0D" w:rsidRDefault="00BB1ABC" w:rsidP="000345BF">
      <w:pPr>
        <w:pStyle w:val="NOTE"/>
        <w:rPr>
          <w:rStyle w:val="NOTEChar"/>
        </w:rPr>
      </w:pPr>
      <w:r>
        <w:rPr>
          <w:rStyle w:val="NOTEChar"/>
        </w:rPr>
        <w:t xml:space="preserve">An explanation about the </w:t>
      </w:r>
      <w:r>
        <w:t>geometrically representative model is given in</w:t>
      </w:r>
      <w:r>
        <w:rPr>
          <w:rStyle w:val="NOTEChar"/>
        </w:rPr>
        <w:t xml:space="preserve"> </w:t>
      </w:r>
      <w:r w:rsidR="001F1E0D">
        <w:rPr>
          <w:rStyle w:val="NOTEChar"/>
        </w:rPr>
        <w:t xml:space="preserve">Clause </w:t>
      </w:r>
      <w:r>
        <w:rPr>
          <w:rStyle w:val="NOTEChar"/>
        </w:rPr>
        <w:fldChar w:fldCharType="begin"/>
      </w:r>
      <w:r>
        <w:rPr>
          <w:rStyle w:val="NOTEChar"/>
        </w:rPr>
        <w:instrText xml:space="preserve"> REF _Ref496621155 \w \h </w:instrText>
      </w:r>
      <w:r>
        <w:rPr>
          <w:rStyle w:val="NOTEChar"/>
        </w:rPr>
      </w:r>
      <w:r>
        <w:rPr>
          <w:rStyle w:val="NOTEChar"/>
        </w:rPr>
        <w:fldChar w:fldCharType="separate"/>
      </w:r>
      <w:r w:rsidR="00F718AB">
        <w:rPr>
          <w:rStyle w:val="NOTEChar"/>
        </w:rPr>
        <w:t>4.5.2.2</w:t>
      </w:r>
      <w:r>
        <w:rPr>
          <w:rStyle w:val="NOTEChar"/>
        </w:rPr>
        <w:fldChar w:fldCharType="end"/>
      </w:r>
      <w:r w:rsidR="00D8777C">
        <w:rPr>
          <w:rStyle w:val="NOTEChar"/>
        </w:rPr>
        <w:t>.</w:t>
      </w:r>
    </w:p>
    <w:p w:rsidR="00DD6A28" w:rsidRDefault="00FE2145" w:rsidP="00BF0F7B">
      <w:pPr>
        <w:pStyle w:val="requirelevel1"/>
      </w:pPr>
      <w:r>
        <w:t xml:space="preserve">For </w:t>
      </w:r>
      <w:r w:rsidR="003A7DB4">
        <w:t>metallic coatings &gt; 1</w:t>
      </w:r>
      <w:r w:rsidR="00C17D1D">
        <w:t xml:space="preserve"> μm</w:t>
      </w:r>
      <w:r>
        <w:t xml:space="preserve"> a </w:t>
      </w:r>
      <w:r w:rsidRPr="009463D3">
        <w:t>metallographic i</w:t>
      </w:r>
      <w:r w:rsidRPr="00FE2145">
        <w:t xml:space="preserve">nspection </w:t>
      </w:r>
      <w:r>
        <w:t>shall be</w:t>
      </w:r>
      <w:r w:rsidRPr="00FE2145">
        <w:t xml:space="preserve"> done on the geometrically representative model</w:t>
      </w:r>
      <w:r w:rsidR="008F2B36">
        <w:t>.</w:t>
      </w:r>
    </w:p>
    <w:p w:rsidR="001D1679" w:rsidRPr="0028624F" w:rsidRDefault="0028624F" w:rsidP="007477F3">
      <w:pPr>
        <w:pStyle w:val="CaptionTable"/>
      </w:pPr>
      <w:bookmarkStart w:id="93" w:name="_Ref474156165"/>
      <w:bookmarkStart w:id="94" w:name="_Ref474156160"/>
      <w:bookmarkStart w:id="95" w:name="_Toc501439683"/>
      <w:r>
        <w:lastRenderedPageBreak/>
        <w:t xml:space="preserve">Table </w:t>
      </w:r>
      <w:bookmarkStart w:id="96" w:name="_Ref468370471"/>
      <w:bookmarkStart w:id="97" w:name="_Ref468371309"/>
      <w:r w:rsidR="001D387F">
        <w:fldChar w:fldCharType="begin"/>
      </w:r>
      <w:r w:rsidR="001D387F">
        <w:instrText xml:space="preserve"> STYLEREF 1 \s </w:instrText>
      </w:r>
      <w:r w:rsidR="001D387F">
        <w:fldChar w:fldCharType="separate"/>
      </w:r>
      <w:r w:rsidR="00F718AB">
        <w:rPr>
          <w:noProof/>
        </w:rPr>
        <w:t>5</w:t>
      </w:r>
      <w:r w:rsidR="001D387F">
        <w:rPr>
          <w:noProof/>
        </w:rPr>
        <w:fldChar w:fldCharType="end"/>
      </w:r>
      <w:r w:rsidR="00776076">
        <w:noBreakHyphen/>
      </w:r>
      <w:fldSimple w:instr=" SEQ Table \* ARABIC \s 1 ">
        <w:r w:rsidR="00F718AB">
          <w:rPr>
            <w:noProof/>
          </w:rPr>
          <w:t>1</w:t>
        </w:r>
      </w:fldSimple>
      <w:bookmarkEnd w:id="93"/>
      <w:bookmarkEnd w:id="96"/>
      <w:r>
        <w:t>:</w:t>
      </w:r>
      <w:r w:rsidR="001D1679" w:rsidRPr="0028624F">
        <w:t xml:space="preserve">Test </w:t>
      </w:r>
      <w:r w:rsidR="007B5CBD">
        <w:t>m</w:t>
      </w:r>
      <w:r w:rsidR="001D1679" w:rsidRPr="0028624F">
        <w:t xml:space="preserve">atrix for </w:t>
      </w:r>
      <w:r w:rsidR="007B5CBD">
        <w:t>q</w:t>
      </w:r>
      <w:r w:rsidR="001D1679" w:rsidRPr="0028624F">
        <w:t xml:space="preserve">ualification of </w:t>
      </w:r>
      <w:r w:rsidR="007B5CBD">
        <w:t>o</w:t>
      </w:r>
      <w:r w:rsidR="001D1679" w:rsidRPr="0028624F">
        <w:t xml:space="preserve">ptical </w:t>
      </w:r>
      <w:r w:rsidR="007B5CBD">
        <w:t>c</w:t>
      </w:r>
      <w:r w:rsidR="001D1679" w:rsidRPr="0028624F">
        <w:t>oatings</w:t>
      </w:r>
      <w:bookmarkEnd w:id="94"/>
      <w:bookmarkEnd w:id="97"/>
      <w:bookmarkEnd w:id="95"/>
      <w:r w:rsidR="001D1679" w:rsidRPr="0028624F">
        <w:t xml:space="preserve"> </w:t>
      </w:r>
    </w:p>
    <w:tbl>
      <w:tblPr>
        <w:tblStyle w:val="TableGrid"/>
        <w:tblW w:w="9237" w:type="dxa"/>
        <w:tblLayout w:type="fixed"/>
        <w:tblLook w:val="04A0" w:firstRow="1" w:lastRow="0" w:firstColumn="1" w:lastColumn="0" w:noHBand="0" w:noVBand="1"/>
      </w:tblPr>
      <w:tblGrid>
        <w:gridCol w:w="1951"/>
        <w:gridCol w:w="1430"/>
        <w:gridCol w:w="976"/>
        <w:gridCol w:w="976"/>
        <w:gridCol w:w="976"/>
        <w:gridCol w:w="976"/>
        <w:gridCol w:w="976"/>
        <w:gridCol w:w="976"/>
      </w:tblGrid>
      <w:tr w:rsidR="0028624F" w:rsidRPr="0028624F" w:rsidTr="000B17E1">
        <w:trPr>
          <w:cantSplit/>
          <w:tblHeader/>
        </w:trPr>
        <w:tc>
          <w:tcPr>
            <w:tcW w:w="1951" w:type="dxa"/>
          </w:tcPr>
          <w:p w:rsidR="001D1679" w:rsidRPr="00D81122" w:rsidRDefault="001D1679" w:rsidP="00D8777C">
            <w:pPr>
              <w:pStyle w:val="TableHeaderCENTER"/>
              <w:keepNext/>
            </w:pPr>
            <w:r w:rsidRPr="00D81122">
              <w:t xml:space="preserve">Test </w:t>
            </w:r>
          </w:p>
        </w:tc>
        <w:tc>
          <w:tcPr>
            <w:tcW w:w="1430" w:type="dxa"/>
          </w:tcPr>
          <w:p w:rsidR="001D1679" w:rsidRPr="00D81122" w:rsidRDefault="001D1679" w:rsidP="00D8777C">
            <w:pPr>
              <w:pStyle w:val="TableHeaderCENTER"/>
              <w:keepNext/>
            </w:pPr>
            <w:r w:rsidRPr="00D81122">
              <w:t>Method</w:t>
            </w:r>
            <w:r w:rsidR="003070A2" w:rsidRPr="00D81122">
              <w:t xml:space="preserve"> description</w:t>
            </w:r>
          </w:p>
        </w:tc>
        <w:tc>
          <w:tcPr>
            <w:tcW w:w="976" w:type="dxa"/>
          </w:tcPr>
          <w:p w:rsidR="001D1679" w:rsidRPr="00D81122" w:rsidRDefault="001D1679" w:rsidP="00D8777C">
            <w:pPr>
              <w:pStyle w:val="TableHeaderCENTER"/>
              <w:keepNext/>
            </w:pPr>
            <w:r w:rsidRPr="00D81122">
              <w:t>S</w:t>
            </w:r>
            <w:r w:rsidR="00F63FA8" w:rsidRPr="00D81122">
              <w:t>ample</w:t>
            </w:r>
            <w:r w:rsidR="00FD7905" w:rsidRPr="00D81122">
              <w:t xml:space="preserve"> </w:t>
            </w:r>
            <w:r w:rsidRPr="00D81122">
              <w:t>1</w:t>
            </w:r>
          </w:p>
        </w:tc>
        <w:tc>
          <w:tcPr>
            <w:tcW w:w="976" w:type="dxa"/>
          </w:tcPr>
          <w:p w:rsidR="001D1679" w:rsidRPr="00D81122" w:rsidRDefault="001D1679" w:rsidP="00D8777C">
            <w:pPr>
              <w:pStyle w:val="TableHeaderCENTER"/>
              <w:keepNext/>
            </w:pPr>
            <w:r w:rsidRPr="00D81122">
              <w:t>S</w:t>
            </w:r>
            <w:r w:rsidR="00E03A83" w:rsidRPr="00D81122">
              <w:t>ample</w:t>
            </w:r>
            <w:r w:rsidR="00FD7905" w:rsidRPr="00D81122">
              <w:t xml:space="preserve"> </w:t>
            </w:r>
            <w:r w:rsidRPr="00D81122">
              <w:t>2</w:t>
            </w:r>
          </w:p>
        </w:tc>
        <w:tc>
          <w:tcPr>
            <w:tcW w:w="976" w:type="dxa"/>
          </w:tcPr>
          <w:p w:rsidR="001D1679" w:rsidRPr="00D81122" w:rsidRDefault="001D1679" w:rsidP="00D8777C">
            <w:pPr>
              <w:pStyle w:val="TableHeaderCENTER"/>
              <w:keepNext/>
            </w:pPr>
            <w:r w:rsidRPr="00D81122">
              <w:t>S</w:t>
            </w:r>
            <w:r w:rsidR="00E03A83" w:rsidRPr="00D81122">
              <w:t>ample</w:t>
            </w:r>
            <w:r w:rsidR="00FD7905" w:rsidRPr="00D81122">
              <w:t xml:space="preserve"> </w:t>
            </w:r>
            <w:r w:rsidRPr="00D81122">
              <w:t>3</w:t>
            </w:r>
          </w:p>
        </w:tc>
        <w:tc>
          <w:tcPr>
            <w:tcW w:w="976" w:type="dxa"/>
          </w:tcPr>
          <w:p w:rsidR="001D1679" w:rsidRPr="00D81122" w:rsidRDefault="001D1679" w:rsidP="00D8777C">
            <w:pPr>
              <w:pStyle w:val="TableHeaderCENTER"/>
              <w:keepNext/>
            </w:pPr>
            <w:r w:rsidRPr="00D81122">
              <w:t>S</w:t>
            </w:r>
            <w:r w:rsidR="00E03A83" w:rsidRPr="00D81122">
              <w:t>ample</w:t>
            </w:r>
            <w:r w:rsidR="00FD7905" w:rsidRPr="00D81122">
              <w:t xml:space="preserve"> </w:t>
            </w:r>
            <w:r w:rsidRPr="00D81122">
              <w:t>4</w:t>
            </w:r>
          </w:p>
        </w:tc>
        <w:tc>
          <w:tcPr>
            <w:tcW w:w="976" w:type="dxa"/>
          </w:tcPr>
          <w:p w:rsidR="001D1679" w:rsidRPr="00D81122" w:rsidRDefault="001D1679" w:rsidP="00D8777C">
            <w:pPr>
              <w:pStyle w:val="TableHeaderCENTER"/>
              <w:keepNext/>
            </w:pPr>
            <w:r w:rsidRPr="00D81122">
              <w:t>S</w:t>
            </w:r>
            <w:r w:rsidR="00E03A83" w:rsidRPr="00D81122">
              <w:t>ample</w:t>
            </w:r>
            <w:r w:rsidR="00FD7905" w:rsidRPr="00D81122">
              <w:t xml:space="preserve"> </w:t>
            </w:r>
            <w:r w:rsidRPr="00D81122">
              <w:t>5</w:t>
            </w:r>
          </w:p>
        </w:tc>
        <w:tc>
          <w:tcPr>
            <w:tcW w:w="976" w:type="dxa"/>
          </w:tcPr>
          <w:p w:rsidR="001D1679" w:rsidRPr="00D81122" w:rsidRDefault="001D1679" w:rsidP="00D8777C">
            <w:pPr>
              <w:pStyle w:val="TableHeaderCENTER"/>
              <w:keepNext/>
            </w:pPr>
            <w:r w:rsidRPr="00D81122">
              <w:t>S</w:t>
            </w:r>
            <w:r w:rsidR="00E03A83" w:rsidRPr="00D81122">
              <w:t>ample</w:t>
            </w:r>
            <w:r w:rsidR="00FD7905" w:rsidRPr="00D81122">
              <w:t xml:space="preserve"> </w:t>
            </w:r>
            <w:r w:rsidRPr="00D81122">
              <w:t>6</w:t>
            </w:r>
          </w:p>
        </w:tc>
      </w:tr>
      <w:tr w:rsidR="0028624F" w:rsidRPr="0028624F" w:rsidTr="00576428">
        <w:trPr>
          <w:cantSplit/>
        </w:trPr>
        <w:tc>
          <w:tcPr>
            <w:tcW w:w="1951" w:type="dxa"/>
          </w:tcPr>
          <w:p w:rsidR="001D1679" w:rsidRPr="0028624F" w:rsidRDefault="001D1679" w:rsidP="00D8777C">
            <w:pPr>
              <w:pStyle w:val="TablecellLEFT"/>
              <w:keepNext/>
            </w:pPr>
            <w:r w:rsidRPr="0028624F">
              <w:t>Performance</w:t>
            </w:r>
          </w:p>
        </w:tc>
        <w:tc>
          <w:tcPr>
            <w:tcW w:w="1430" w:type="dxa"/>
          </w:tcPr>
          <w:p w:rsidR="001D1679" w:rsidRPr="0028624F" w:rsidRDefault="001D1679" w:rsidP="00D8777C">
            <w:pPr>
              <w:pStyle w:val="TablecellLEFT"/>
              <w:keepNext/>
            </w:pPr>
          </w:p>
        </w:tc>
        <w:tc>
          <w:tcPr>
            <w:tcW w:w="976" w:type="dxa"/>
          </w:tcPr>
          <w:p w:rsidR="001D1679" w:rsidRPr="0028624F" w:rsidRDefault="001D1679" w:rsidP="00D8777C">
            <w:pPr>
              <w:pStyle w:val="TablecellCENTER"/>
              <w:keepNext/>
            </w:pPr>
            <w:r w:rsidRPr="0028624F">
              <w:t xml:space="preserve">1, </w:t>
            </w:r>
            <w:r w:rsidR="00EF6257">
              <w:t>5</w:t>
            </w:r>
          </w:p>
        </w:tc>
        <w:tc>
          <w:tcPr>
            <w:tcW w:w="976" w:type="dxa"/>
          </w:tcPr>
          <w:p w:rsidR="001D1679" w:rsidRPr="0028624F" w:rsidRDefault="008B3A39" w:rsidP="00D8777C">
            <w:pPr>
              <w:pStyle w:val="TablecellCENTER"/>
              <w:keepNext/>
            </w:pPr>
            <w:r>
              <w:t xml:space="preserve">1, </w:t>
            </w:r>
            <w:r w:rsidR="008A75E9" w:rsidRPr="0028624F">
              <w:t>3</w:t>
            </w:r>
          </w:p>
        </w:tc>
        <w:tc>
          <w:tcPr>
            <w:tcW w:w="976" w:type="dxa"/>
          </w:tcPr>
          <w:p w:rsidR="001D1679" w:rsidRPr="0028624F" w:rsidRDefault="001D1679" w:rsidP="00D8777C">
            <w:pPr>
              <w:pStyle w:val="TablecellCENTER"/>
              <w:keepNext/>
            </w:pPr>
            <w:r w:rsidRPr="0028624F">
              <w:t>1,</w:t>
            </w:r>
            <w:r w:rsidR="000A5278">
              <w:t xml:space="preserve"> </w:t>
            </w:r>
            <w:r w:rsidRPr="0028624F">
              <w:t>3</w:t>
            </w:r>
          </w:p>
        </w:tc>
        <w:tc>
          <w:tcPr>
            <w:tcW w:w="976" w:type="dxa"/>
          </w:tcPr>
          <w:p w:rsidR="001D1679" w:rsidRPr="0028624F" w:rsidRDefault="008A75E9" w:rsidP="00D8777C">
            <w:pPr>
              <w:pStyle w:val="TablecellCENTER"/>
              <w:keepNext/>
            </w:pPr>
            <w:r w:rsidRPr="0028624F">
              <w:t>1, 5</w:t>
            </w:r>
          </w:p>
        </w:tc>
        <w:tc>
          <w:tcPr>
            <w:tcW w:w="976" w:type="dxa"/>
          </w:tcPr>
          <w:p w:rsidR="001D1679" w:rsidRPr="0028624F" w:rsidRDefault="008A75E9" w:rsidP="00D8777C">
            <w:pPr>
              <w:pStyle w:val="TablecellCENTER"/>
              <w:keepNext/>
            </w:pPr>
            <w:r w:rsidRPr="0028624F">
              <w:t>1,</w:t>
            </w:r>
            <w:r w:rsidR="000A5278">
              <w:t xml:space="preserve"> </w:t>
            </w:r>
            <w:r w:rsidRPr="0028624F">
              <w:t>5</w:t>
            </w:r>
          </w:p>
        </w:tc>
        <w:tc>
          <w:tcPr>
            <w:tcW w:w="976" w:type="dxa"/>
          </w:tcPr>
          <w:p w:rsidR="001D1679" w:rsidRPr="0028624F" w:rsidRDefault="001D1679" w:rsidP="00D8777C">
            <w:pPr>
              <w:pStyle w:val="TablecellCENTER"/>
              <w:keepNext/>
            </w:pPr>
            <w:r w:rsidRPr="0028624F">
              <w:t>1</w:t>
            </w:r>
          </w:p>
        </w:tc>
      </w:tr>
      <w:tr w:rsidR="0028624F" w:rsidRPr="0085700B" w:rsidTr="00576428">
        <w:trPr>
          <w:cantSplit/>
        </w:trPr>
        <w:tc>
          <w:tcPr>
            <w:tcW w:w="1951" w:type="dxa"/>
          </w:tcPr>
          <w:p w:rsidR="001D1679" w:rsidRPr="0028624F" w:rsidRDefault="001D1679" w:rsidP="00D8777C">
            <w:pPr>
              <w:pStyle w:val="TablecellLEFT"/>
              <w:keepNext/>
            </w:pPr>
            <w:r w:rsidRPr="0028624F">
              <w:t xml:space="preserve">Adhesion </w:t>
            </w:r>
          </w:p>
        </w:tc>
        <w:tc>
          <w:tcPr>
            <w:tcW w:w="1430" w:type="dxa"/>
          </w:tcPr>
          <w:p w:rsidR="001D1679" w:rsidRPr="0085700B" w:rsidRDefault="003070A2" w:rsidP="00D8777C">
            <w:pPr>
              <w:pStyle w:val="TablecellLEFT"/>
              <w:keepNext/>
            </w:pPr>
            <w:r>
              <w:t xml:space="preserve">Clause </w:t>
            </w:r>
            <w:r w:rsidR="0052595F">
              <w:fldChar w:fldCharType="begin"/>
            </w:r>
            <w:r w:rsidR="0052595F">
              <w:instrText xml:space="preserve"> REF _Ref468889190 \r \h </w:instrText>
            </w:r>
            <w:r w:rsidR="00D81122">
              <w:instrText xml:space="preserve"> \* MERGEFORMAT </w:instrText>
            </w:r>
            <w:r w:rsidR="0052595F">
              <w:fldChar w:fldCharType="separate"/>
            </w:r>
            <w:r w:rsidR="00F718AB">
              <w:t>6.2</w:t>
            </w:r>
            <w:r w:rsidR="0052595F">
              <w:fldChar w:fldCharType="end"/>
            </w:r>
          </w:p>
        </w:tc>
        <w:tc>
          <w:tcPr>
            <w:tcW w:w="976" w:type="dxa"/>
          </w:tcPr>
          <w:p w:rsidR="001D1679" w:rsidRPr="0085700B" w:rsidRDefault="00EF6257" w:rsidP="00D8777C">
            <w:pPr>
              <w:pStyle w:val="TablecellCENTER"/>
              <w:keepNext/>
            </w:pPr>
            <w:r>
              <w:t>6</w:t>
            </w:r>
          </w:p>
        </w:tc>
        <w:tc>
          <w:tcPr>
            <w:tcW w:w="976" w:type="dxa"/>
          </w:tcPr>
          <w:p w:rsidR="001D1679" w:rsidRPr="0085700B" w:rsidRDefault="008A75E9" w:rsidP="00D8777C">
            <w:pPr>
              <w:pStyle w:val="TablecellCENTER"/>
              <w:keepNext/>
            </w:pPr>
            <w:r w:rsidRPr="0085700B">
              <w:t>4</w:t>
            </w:r>
          </w:p>
        </w:tc>
        <w:tc>
          <w:tcPr>
            <w:tcW w:w="976" w:type="dxa"/>
          </w:tcPr>
          <w:p w:rsidR="001D1679" w:rsidRPr="0085700B" w:rsidRDefault="001D1679" w:rsidP="00D8777C">
            <w:pPr>
              <w:pStyle w:val="TablecellCENTER"/>
              <w:keepNext/>
            </w:pPr>
            <w:r w:rsidRPr="0085700B">
              <w:t>4</w:t>
            </w:r>
          </w:p>
        </w:tc>
        <w:tc>
          <w:tcPr>
            <w:tcW w:w="976" w:type="dxa"/>
          </w:tcPr>
          <w:p w:rsidR="001D1679" w:rsidRPr="0085700B" w:rsidRDefault="008A75E9" w:rsidP="00D8777C">
            <w:pPr>
              <w:pStyle w:val="TablecellCENTER"/>
              <w:keepNext/>
            </w:pPr>
            <w:r w:rsidRPr="0085700B">
              <w:t>6</w:t>
            </w:r>
          </w:p>
        </w:tc>
        <w:tc>
          <w:tcPr>
            <w:tcW w:w="976" w:type="dxa"/>
          </w:tcPr>
          <w:p w:rsidR="001D1679" w:rsidRPr="0085700B" w:rsidRDefault="008A75E9" w:rsidP="00D8777C">
            <w:pPr>
              <w:pStyle w:val="TablecellCENTER"/>
              <w:keepNext/>
            </w:pPr>
            <w:r w:rsidRPr="0085700B">
              <w:t>6</w:t>
            </w:r>
          </w:p>
        </w:tc>
        <w:tc>
          <w:tcPr>
            <w:tcW w:w="976" w:type="dxa"/>
          </w:tcPr>
          <w:p w:rsidR="001D1679" w:rsidRPr="0085700B" w:rsidRDefault="001D1679" w:rsidP="00D8777C">
            <w:pPr>
              <w:pStyle w:val="TablecellCENTER"/>
              <w:keepNext/>
            </w:pPr>
          </w:p>
        </w:tc>
      </w:tr>
      <w:tr w:rsidR="0028624F" w:rsidRPr="0085700B" w:rsidTr="00576428">
        <w:trPr>
          <w:cantSplit/>
        </w:trPr>
        <w:tc>
          <w:tcPr>
            <w:tcW w:w="1951" w:type="dxa"/>
          </w:tcPr>
          <w:p w:rsidR="001D1679" w:rsidRPr="0028624F" w:rsidRDefault="001D1679" w:rsidP="00D8777C">
            <w:pPr>
              <w:pStyle w:val="TablecellLEFT"/>
              <w:keepNext/>
            </w:pPr>
            <w:proofErr w:type="spellStart"/>
            <w:r w:rsidRPr="0028624F">
              <w:t>Cleanability</w:t>
            </w:r>
            <w:proofErr w:type="spellEnd"/>
            <w:r w:rsidRPr="0028624F">
              <w:t xml:space="preserve"> </w:t>
            </w:r>
          </w:p>
        </w:tc>
        <w:tc>
          <w:tcPr>
            <w:tcW w:w="1430" w:type="dxa"/>
          </w:tcPr>
          <w:p w:rsidR="001D1679" w:rsidRPr="0085700B" w:rsidRDefault="003070A2" w:rsidP="00D8777C">
            <w:pPr>
              <w:pStyle w:val="TablecellLEFT"/>
              <w:keepNext/>
            </w:pPr>
            <w:r>
              <w:t xml:space="preserve">Clause </w:t>
            </w:r>
            <w:r w:rsidR="0052595F">
              <w:fldChar w:fldCharType="begin"/>
            </w:r>
            <w:r w:rsidR="0052595F">
              <w:instrText xml:space="preserve"> REF _Ref468889222 \r \h </w:instrText>
            </w:r>
            <w:r w:rsidR="00D81122">
              <w:instrText xml:space="preserve"> \* MERGEFORMAT </w:instrText>
            </w:r>
            <w:r w:rsidR="0052595F">
              <w:fldChar w:fldCharType="separate"/>
            </w:r>
            <w:r w:rsidR="00F718AB">
              <w:t>6.5</w:t>
            </w:r>
            <w:r w:rsidR="0052595F">
              <w:fldChar w:fldCharType="end"/>
            </w:r>
          </w:p>
        </w:tc>
        <w:tc>
          <w:tcPr>
            <w:tcW w:w="976" w:type="dxa"/>
          </w:tcPr>
          <w:p w:rsidR="001D1679" w:rsidRPr="0085700B" w:rsidRDefault="00EF6257" w:rsidP="00D8777C">
            <w:pPr>
              <w:pStyle w:val="TablecellCENTER"/>
              <w:keepNext/>
            </w:pPr>
            <w:r>
              <w:t>2</w:t>
            </w:r>
          </w:p>
        </w:tc>
        <w:tc>
          <w:tcPr>
            <w:tcW w:w="976" w:type="dxa"/>
          </w:tcPr>
          <w:p w:rsidR="001D1679" w:rsidRPr="0085700B" w:rsidRDefault="001D1679" w:rsidP="00D8777C">
            <w:pPr>
              <w:pStyle w:val="TablecellCENTER"/>
              <w:keepNext/>
            </w:pPr>
          </w:p>
        </w:tc>
        <w:tc>
          <w:tcPr>
            <w:tcW w:w="976" w:type="dxa"/>
          </w:tcPr>
          <w:p w:rsidR="001D1679" w:rsidRPr="0085700B" w:rsidRDefault="001D1679" w:rsidP="00D8777C">
            <w:pPr>
              <w:pStyle w:val="TablecellCENTER"/>
              <w:keepNext/>
            </w:pPr>
          </w:p>
        </w:tc>
        <w:tc>
          <w:tcPr>
            <w:tcW w:w="976" w:type="dxa"/>
          </w:tcPr>
          <w:p w:rsidR="001D1679" w:rsidRPr="0085700B" w:rsidRDefault="001D1679" w:rsidP="00D8777C">
            <w:pPr>
              <w:pStyle w:val="TablecellCENTER"/>
              <w:keepNext/>
            </w:pPr>
          </w:p>
        </w:tc>
        <w:tc>
          <w:tcPr>
            <w:tcW w:w="976" w:type="dxa"/>
          </w:tcPr>
          <w:p w:rsidR="001D1679" w:rsidRPr="0085700B" w:rsidRDefault="001D1679" w:rsidP="00D8777C">
            <w:pPr>
              <w:pStyle w:val="TablecellCENTER"/>
              <w:keepNext/>
            </w:pPr>
          </w:p>
        </w:tc>
        <w:tc>
          <w:tcPr>
            <w:tcW w:w="976" w:type="dxa"/>
          </w:tcPr>
          <w:p w:rsidR="001D1679" w:rsidRPr="0085700B" w:rsidRDefault="001D1679" w:rsidP="00D8777C">
            <w:pPr>
              <w:pStyle w:val="TablecellCENTER"/>
              <w:keepNext/>
            </w:pPr>
          </w:p>
        </w:tc>
      </w:tr>
      <w:tr w:rsidR="0028624F" w:rsidRPr="0085700B" w:rsidTr="00576428">
        <w:trPr>
          <w:cantSplit/>
        </w:trPr>
        <w:tc>
          <w:tcPr>
            <w:tcW w:w="1951" w:type="dxa"/>
          </w:tcPr>
          <w:p w:rsidR="001D1679" w:rsidRPr="0028624F" w:rsidRDefault="001D1679" w:rsidP="00D8777C">
            <w:pPr>
              <w:pStyle w:val="TablecellLEFT"/>
              <w:keepNext/>
            </w:pPr>
            <w:r w:rsidRPr="0028624F">
              <w:t xml:space="preserve">Moderate abrasion </w:t>
            </w:r>
          </w:p>
        </w:tc>
        <w:tc>
          <w:tcPr>
            <w:tcW w:w="1430" w:type="dxa"/>
          </w:tcPr>
          <w:p w:rsidR="001D1679" w:rsidRPr="0085700B" w:rsidRDefault="003070A2" w:rsidP="00D8777C">
            <w:pPr>
              <w:pStyle w:val="TablecellLEFT"/>
              <w:keepNext/>
            </w:pPr>
            <w:r>
              <w:t xml:space="preserve">Clause </w:t>
            </w:r>
            <w:r w:rsidR="0052595F">
              <w:fldChar w:fldCharType="begin"/>
            </w:r>
            <w:r w:rsidR="0052595F">
              <w:instrText xml:space="preserve"> REF _Ref468889231 \r \h </w:instrText>
            </w:r>
            <w:r w:rsidR="00D81122">
              <w:instrText xml:space="preserve"> \* MERGEFORMAT </w:instrText>
            </w:r>
            <w:r w:rsidR="0052595F">
              <w:fldChar w:fldCharType="separate"/>
            </w:r>
            <w:r w:rsidR="00F718AB">
              <w:t>6.6</w:t>
            </w:r>
            <w:r w:rsidR="0052595F">
              <w:fldChar w:fldCharType="end"/>
            </w:r>
          </w:p>
        </w:tc>
        <w:tc>
          <w:tcPr>
            <w:tcW w:w="976" w:type="dxa"/>
          </w:tcPr>
          <w:p w:rsidR="001D1679" w:rsidRPr="0085700B" w:rsidRDefault="00EF6257" w:rsidP="00D8777C">
            <w:pPr>
              <w:pStyle w:val="TablecellCENTER"/>
              <w:keepNext/>
            </w:pPr>
            <w:r>
              <w:t>3</w:t>
            </w:r>
          </w:p>
        </w:tc>
        <w:tc>
          <w:tcPr>
            <w:tcW w:w="976" w:type="dxa"/>
          </w:tcPr>
          <w:p w:rsidR="001D1679" w:rsidRPr="0085700B" w:rsidRDefault="001D1679" w:rsidP="00D8777C">
            <w:pPr>
              <w:pStyle w:val="TablecellCENTER"/>
              <w:keepNext/>
            </w:pPr>
          </w:p>
        </w:tc>
        <w:tc>
          <w:tcPr>
            <w:tcW w:w="976" w:type="dxa"/>
          </w:tcPr>
          <w:p w:rsidR="001D1679" w:rsidRPr="0085700B" w:rsidRDefault="001D1679" w:rsidP="00D8777C">
            <w:pPr>
              <w:pStyle w:val="TablecellCENTER"/>
              <w:keepNext/>
            </w:pPr>
          </w:p>
        </w:tc>
        <w:tc>
          <w:tcPr>
            <w:tcW w:w="976" w:type="dxa"/>
          </w:tcPr>
          <w:p w:rsidR="001D1679" w:rsidRPr="0085700B" w:rsidRDefault="001D1679" w:rsidP="00D8777C">
            <w:pPr>
              <w:pStyle w:val="TablecellCENTER"/>
              <w:keepNext/>
            </w:pPr>
          </w:p>
        </w:tc>
        <w:tc>
          <w:tcPr>
            <w:tcW w:w="976" w:type="dxa"/>
          </w:tcPr>
          <w:p w:rsidR="001D1679" w:rsidRPr="0085700B" w:rsidRDefault="001D1679" w:rsidP="00D8777C">
            <w:pPr>
              <w:pStyle w:val="TablecellCENTER"/>
              <w:keepNext/>
            </w:pPr>
          </w:p>
        </w:tc>
        <w:tc>
          <w:tcPr>
            <w:tcW w:w="976" w:type="dxa"/>
          </w:tcPr>
          <w:p w:rsidR="001D1679" w:rsidRPr="0085700B" w:rsidRDefault="001D1679" w:rsidP="00D8777C">
            <w:pPr>
              <w:pStyle w:val="TablecellCENTER"/>
              <w:keepNext/>
            </w:pPr>
          </w:p>
        </w:tc>
      </w:tr>
      <w:tr w:rsidR="0028624F" w:rsidRPr="0085700B" w:rsidTr="00576428">
        <w:trPr>
          <w:cantSplit/>
        </w:trPr>
        <w:tc>
          <w:tcPr>
            <w:tcW w:w="1951" w:type="dxa"/>
          </w:tcPr>
          <w:p w:rsidR="001D1679" w:rsidRPr="0028624F" w:rsidRDefault="001D1679" w:rsidP="00D8777C">
            <w:pPr>
              <w:pStyle w:val="TablecellLEFT"/>
              <w:keepNext/>
            </w:pPr>
            <w:r w:rsidRPr="0028624F">
              <w:t xml:space="preserve">Humidity </w:t>
            </w:r>
          </w:p>
        </w:tc>
        <w:tc>
          <w:tcPr>
            <w:tcW w:w="1430" w:type="dxa"/>
          </w:tcPr>
          <w:p w:rsidR="001D1679" w:rsidRPr="0085700B" w:rsidRDefault="003070A2" w:rsidP="00D8777C">
            <w:pPr>
              <w:pStyle w:val="TablecellLEFT"/>
              <w:keepNext/>
            </w:pPr>
            <w:r>
              <w:t xml:space="preserve">Clause </w:t>
            </w:r>
            <w:r w:rsidR="0052595F">
              <w:fldChar w:fldCharType="begin"/>
            </w:r>
            <w:r w:rsidR="0052595F">
              <w:instrText xml:space="preserve"> REF _Ref468889251 \r \h </w:instrText>
            </w:r>
            <w:r w:rsidR="00D81122">
              <w:instrText xml:space="preserve"> \* MERGEFORMAT </w:instrText>
            </w:r>
            <w:r w:rsidR="0052595F">
              <w:fldChar w:fldCharType="separate"/>
            </w:r>
            <w:r w:rsidR="00F718AB">
              <w:t>6.3</w:t>
            </w:r>
            <w:r w:rsidR="0052595F">
              <w:fldChar w:fldCharType="end"/>
            </w:r>
          </w:p>
        </w:tc>
        <w:tc>
          <w:tcPr>
            <w:tcW w:w="976" w:type="dxa"/>
          </w:tcPr>
          <w:p w:rsidR="001D1679" w:rsidRPr="0085700B" w:rsidRDefault="00EF6257" w:rsidP="00D8777C">
            <w:pPr>
              <w:pStyle w:val="TablecellCENTER"/>
              <w:keepNext/>
            </w:pPr>
            <w:r>
              <w:t>4</w:t>
            </w:r>
          </w:p>
        </w:tc>
        <w:tc>
          <w:tcPr>
            <w:tcW w:w="976" w:type="dxa"/>
          </w:tcPr>
          <w:p w:rsidR="001D1679" w:rsidRPr="0085700B" w:rsidRDefault="001D1679" w:rsidP="00D8777C">
            <w:pPr>
              <w:pStyle w:val="TablecellCENTER"/>
              <w:keepNext/>
            </w:pPr>
          </w:p>
        </w:tc>
        <w:tc>
          <w:tcPr>
            <w:tcW w:w="976" w:type="dxa"/>
          </w:tcPr>
          <w:p w:rsidR="001D1679" w:rsidRPr="0085700B" w:rsidRDefault="001D1679" w:rsidP="00D8777C">
            <w:pPr>
              <w:pStyle w:val="TablecellCENTER"/>
              <w:keepNext/>
            </w:pPr>
          </w:p>
        </w:tc>
        <w:tc>
          <w:tcPr>
            <w:tcW w:w="976" w:type="dxa"/>
          </w:tcPr>
          <w:p w:rsidR="001D1679" w:rsidRPr="0085700B" w:rsidRDefault="001D1679" w:rsidP="00D8777C">
            <w:pPr>
              <w:pStyle w:val="TablecellCENTER"/>
              <w:keepNext/>
            </w:pPr>
            <w:r w:rsidRPr="0085700B">
              <w:t>2</w:t>
            </w:r>
          </w:p>
        </w:tc>
        <w:tc>
          <w:tcPr>
            <w:tcW w:w="976" w:type="dxa"/>
          </w:tcPr>
          <w:p w:rsidR="001D1679" w:rsidRPr="0085700B" w:rsidRDefault="001D1679" w:rsidP="00D8777C">
            <w:pPr>
              <w:pStyle w:val="TablecellCENTER"/>
              <w:keepNext/>
            </w:pPr>
            <w:r w:rsidRPr="0085700B">
              <w:t>2</w:t>
            </w:r>
          </w:p>
        </w:tc>
        <w:tc>
          <w:tcPr>
            <w:tcW w:w="976" w:type="dxa"/>
          </w:tcPr>
          <w:p w:rsidR="001D1679" w:rsidRPr="0085700B" w:rsidRDefault="001D1679" w:rsidP="00D8777C">
            <w:pPr>
              <w:pStyle w:val="TablecellCENTER"/>
              <w:keepNext/>
            </w:pPr>
          </w:p>
        </w:tc>
      </w:tr>
      <w:tr w:rsidR="0028624F" w:rsidRPr="0085700B" w:rsidTr="00576428">
        <w:trPr>
          <w:cantSplit/>
        </w:trPr>
        <w:tc>
          <w:tcPr>
            <w:tcW w:w="1951" w:type="dxa"/>
          </w:tcPr>
          <w:p w:rsidR="001D1679" w:rsidRPr="0085700B" w:rsidRDefault="008A75E9" w:rsidP="00D8777C">
            <w:pPr>
              <w:pStyle w:val="TablecellLEFT"/>
              <w:keepNext/>
            </w:pPr>
            <w:r w:rsidRPr="0028624F">
              <w:t>Thermal v</w:t>
            </w:r>
            <w:r w:rsidR="001D1679" w:rsidRPr="0028624F">
              <w:t>acuum</w:t>
            </w:r>
            <w:r w:rsidR="00455954">
              <w:t xml:space="preserve"> </w:t>
            </w:r>
            <w:r w:rsidRPr="0085700B">
              <w:t xml:space="preserve">and cycling </w:t>
            </w:r>
          </w:p>
        </w:tc>
        <w:tc>
          <w:tcPr>
            <w:tcW w:w="1430" w:type="dxa"/>
          </w:tcPr>
          <w:p w:rsidR="001D1679" w:rsidRPr="0085700B" w:rsidRDefault="003070A2" w:rsidP="00D8777C">
            <w:pPr>
              <w:pStyle w:val="TablecellLEFT"/>
              <w:keepNext/>
            </w:pPr>
            <w:r>
              <w:t xml:space="preserve">Clause </w:t>
            </w:r>
            <w:r w:rsidR="0052595F">
              <w:fldChar w:fldCharType="begin"/>
            </w:r>
            <w:r w:rsidR="0052595F">
              <w:instrText xml:space="preserve"> REF _Ref468889260 \r \h </w:instrText>
            </w:r>
            <w:r w:rsidR="00D81122">
              <w:instrText xml:space="preserve"> \* MERGEFORMAT </w:instrText>
            </w:r>
            <w:r w:rsidR="0052595F">
              <w:fldChar w:fldCharType="separate"/>
            </w:r>
            <w:r w:rsidR="00F718AB">
              <w:t>6.4</w:t>
            </w:r>
            <w:r w:rsidR="0052595F">
              <w:fldChar w:fldCharType="end"/>
            </w:r>
          </w:p>
        </w:tc>
        <w:tc>
          <w:tcPr>
            <w:tcW w:w="976" w:type="dxa"/>
          </w:tcPr>
          <w:p w:rsidR="001D1679" w:rsidRPr="0085700B" w:rsidRDefault="001D1679" w:rsidP="00D8777C">
            <w:pPr>
              <w:pStyle w:val="TablecellCENTER"/>
              <w:keepNext/>
            </w:pPr>
          </w:p>
        </w:tc>
        <w:tc>
          <w:tcPr>
            <w:tcW w:w="976" w:type="dxa"/>
          </w:tcPr>
          <w:p w:rsidR="001D1679" w:rsidRPr="0085700B" w:rsidRDefault="001D1679" w:rsidP="00D8777C">
            <w:pPr>
              <w:pStyle w:val="TablecellCENTER"/>
              <w:keepNext/>
            </w:pPr>
            <w:r w:rsidRPr="0085700B">
              <w:t>2</w:t>
            </w:r>
          </w:p>
        </w:tc>
        <w:tc>
          <w:tcPr>
            <w:tcW w:w="976" w:type="dxa"/>
          </w:tcPr>
          <w:p w:rsidR="001D1679" w:rsidRPr="0085700B" w:rsidRDefault="001D1679" w:rsidP="00D8777C">
            <w:pPr>
              <w:pStyle w:val="TablecellCENTER"/>
              <w:keepNext/>
            </w:pPr>
          </w:p>
        </w:tc>
        <w:tc>
          <w:tcPr>
            <w:tcW w:w="976" w:type="dxa"/>
          </w:tcPr>
          <w:p w:rsidR="001D1679" w:rsidRPr="0085700B" w:rsidRDefault="001D1679" w:rsidP="00D8777C">
            <w:pPr>
              <w:pStyle w:val="TablecellCENTER"/>
              <w:keepNext/>
            </w:pPr>
            <w:r w:rsidRPr="0085700B">
              <w:t>3</w:t>
            </w:r>
          </w:p>
        </w:tc>
        <w:tc>
          <w:tcPr>
            <w:tcW w:w="976" w:type="dxa"/>
          </w:tcPr>
          <w:p w:rsidR="001D1679" w:rsidRPr="0085700B" w:rsidRDefault="001D1679" w:rsidP="00D8777C">
            <w:pPr>
              <w:pStyle w:val="TablecellCENTER"/>
              <w:keepNext/>
            </w:pPr>
            <w:r w:rsidRPr="0085700B">
              <w:t>3</w:t>
            </w:r>
          </w:p>
        </w:tc>
        <w:tc>
          <w:tcPr>
            <w:tcW w:w="976" w:type="dxa"/>
          </w:tcPr>
          <w:p w:rsidR="001D1679" w:rsidRPr="0085700B" w:rsidRDefault="001D1679" w:rsidP="00D8777C">
            <w:pPr>
              <w:pStyle w:val="TablecellCENTER"/>
              <w:keepNext/>
            </w:pPr>
          </w:p>
        </w:tc>
      </w:tr>
      <w:tr w:rsidR="0028624F" w:rsidRPr="0085700B" w:rsidTr="00576428">
        <w:trPr>
          <w:cantSplit/>
        </w:trPr>
        <w:tc>
          <w:tcPr>
            <w:tcW w:w="1951" w:type="dxa"/>
          </w:tcPr>
          <w:p w:rsidR="001D1679" w:rsidRPr="0028624F" w:rsidRDefault="001F2B5C" w:rsidP="00D8777C">
            <w:pPr>
              <w:pStyle w:val="TablecellLEFT"/>
              <w:keepNext/>
            </w:pPr>
            <w:r>
              <w:t xml:space="preserve">Particle and UV </w:t>
            </w:r>
            <w:r w:rsidR="001D1679" w:rsidRPr="0028624F">
              <w:t xml:space="preserve">Radiation </w:t>
            </w:r>
          </w:p>
        </w:tc>
        <w:tc>
          <w:tcPr>
            <w:tcW w:w="1430" w:type="dxa"/>
          </w:tcPr>
          <w:p w:rsidR="001D1679" w:rsidRPr="0085700B" w:rsidRDefault="003070A2" w:rsidP="00D8777C">
            <w:pPr>
              <w:pStyle w:val="TablecellLEFT"/>
              <w:keepNext/>
            </w:pPr>
            <w:r>
              <w:t xml:space="preserve">Clause </w:t>
            </w:r>
            <w:r w:rsidR="0052595F">
              <w:fldChar w:fldCharType="begin"/>
            </w:r>
            <w:r w:rsidR="0052595F">
              <w:instrText xml:space="preserve"> REF _Ref468889270 \r \h </w:instrText>
            </w:r>
            <w:r w:rsidR="00D81122">
              <w:instrText xml:space="preserve"> \* MERGEFORMAT </w:instrText>
            </w:r>
            <w:r w:rsidR="0052595F">
              <w:fldChar w:fldCharType="separate"/>
            </w:r>
            <w:r w:rsidR="00F718AB">
              <w:t>6.7</w:t>
            </w:r>
            <w:r w:rsidR="0052595F">
              <w:fldChar w:fldCharType="end"/>
            </w:r>
          </w:p>
        </w:tc>
        <w:tc>
          <w:tcPr>
            <w:tcW w:w="976" w:type="dxa"/>
          </w:tcPr>
          <w:p w:rsidR="001D1679" w:rsidRPr="0085700B" w:rsidRDefault="001D1679" w:rsidP="00D8777C">
            <w:pPr>
              <w:pStyle w:val="TablecellCENTER"/>
              <w:keepNext/>
            </w:pPr>
          </w:p>
        </w:tc>
        <w:tc>
          <w:tcPr>
            <w:tcW w:w="976" w:type="dxa"/>
          </w:tcPr>
          <w:p w:rsidR="001D1679" w:rsidRPr="0085700B" w:rsidRDefault="001D1679" w:rsidP="00D8777C">
            <w:pPr>
              <w:pStyle w:val="TablecellCENTER"/>
              <w:keepNext/>
            </w:pPr>
          </w:p>
        </w:tc>
        <w:tc>
          <w:tcPr>
            <w:tcW w:w="976" w:type="dxa"/>
          </w:tcPr>
          <w:p w:rsidR="001D1679" w:rsidRPr="0085700B" w:rsidRDefault="001D1679" w:rsidP="00D8777C">
            <w:pPr>
              <w:pStyle w:val="TablecellCENTER"/>
              <w:keepNext/>
            </w:pPr>
            <w:r w:rsidRPr="0085700B">
              <w:t>2</w:t>
            </w:r>
          </w:p>
        </w:tc>
        <w:tc>
          <w:tcPr>
            <w:tcW w:w="976" w:type="dxa"/>
          </w:tcPr>
          <w:p w:rsidR="001D1679" w:rsidRPr="0085700B" w:rsidRDefault="008A75E9" w:rsidP="00D8777C">
            <w:pPr>
              <w:pStyle w:val="TablecellCENTER"/>
              <w:keepNext/>
            </w:pPr>
            <w:r w:rsidRPr="0085700B">
              <w:t>4</w:t>
            </w:r>
          </w:p>
        </w:tc>
        <w:tc>
          <w:tcPr>
            <w:tcW w:w="976" w:type="dxa"/>
          </w:tcPr>
          <w:p w:rsidR="001D1679" w:rsidRPr="0085700B" w:rsidRDefault="008A75E9" w:rsidP="00D8777C">
            <w:pPr>
              <w:pStyle w:val="TablecellCENTER"/>
              <w:keepNext/>
            </w:pPr>
            <w:r w:rsidRPr="0085700B">
              <w:t>4</w:t>
            </w:r>
          </w:p>
        </w:tc>
        <w:tc>
          <w:tcPr>
            <w:tcW w:w="976" w:type="dxa"/>
          </w:tcPr>
          <w:p w:rsidR="001D1679" w:rsidRPr="0085700B" w:rsidRDefault="001D1679" w:rsidP="00D8777C">
            <w:pPr>
              <w:pStyle w:val="TablecellCENTER"/>
              <w:keepNext/>
            </w:pPr>
          </w:p>
        </w:tc>
      </w:tr>
      <w:tr w:rsidR="00C229AE" w:rsidRPr="0085700B" w:rsidTr="00576428">
        <w:trPr>
          <w:cantSplit/>
        </w:trPr>
        <w:tc>
          <w:tcPr>
            <w:tcW w:w="1951" w:type="dxa"/>
          </w:tcPr>
          <w:p w:rsidR="00C229AE" w:rsidRPr="0028624F" w:rsidRDefault="00C229AE" w:rsidP="00D8777C">
            <w:pPr>
              <w:pStyle w:val="TablecellLEFT"/>
              <w:keepNext/>
            </w:pPr>
            <w:r>
              <w:t>Additional tests</w:t>
            </w:r>
          </w:p>
        </w:tc>
        <w:tc>
          <w:tcPr>
            <w:tcW w:w="1430" w:type="dxa"/>
          </w:tcPr>
          <w:p w:rsidR="00C229AE" w:rsidRDefault="00C229AE" w:rsidP="00D8777C">
            <w:pPr>
              <w:pStyle w:val="TablecellLEFT"/>
              <w:keepNext/>
            </w:pPr>
            <w:r>
              <w:t xml:space="preserve">in accordance with requirement </w:t>
            </w:r>
            <w:r>
              <w:fldChar w:fldCharType="begin"/>
            </w:r>
            <w:r>
              <w:instrText xml:space="preserve"> REF _Ref468884601 \w \h  \* MERGEFORMAT </w:instrText>
            </w:r>
            <w:r>
              <w:fldChar w:fldCharType="separate"/>
            </w:r>
            <w:r w:rsidR="00F718AB">
              <w:t>5.2i</w:t>
            </w:r>
            <w:r>
              <w:fldChar w:fldCharType="end"/>
            </w:r>
          </w:p>
        </w:tc>
        <w:tc>
          <w:tcPr>
            <w:tcW w:w="976" w:type="dxa"/>
          </w:tcPr>
          <w:p w:rsidR="00C229AE" w:rsidRPr="0085700B" w:rsidRDefault="00C229AE" w:rsidP="00D8777C">
            <w:pPr>
              <w:pStyle w:val="TablecellCENTER"/>
              <w:keepNext/>
            </w:pPr>
          </w:p>
        </w:tc>
        <w:tc>
          <w:tcPr>
            <w:tcW w:w="976" w:type="dxa"/>
          </w:tcPr>
          <w:p w:rsidR="00C229AE" w:rsidRPr="0085700B" w:rsidRDefault="00C229AE" w:rsidP="00D8777C">
            <w:pPr>
              <w:pStyle w:val="TablecellCENTER"/>
              <w:keepNext/>
            </w:pPr>
          </w:p>
        </w:tc>
        <w:tc>
          <w:tcPr>
            <w:tcW w:w="976" w:type="dxa"/>
          </w:tcPr>
          <w:p w:rsidR="00C229AE" w:rsidRPr="0085700B" w:rsidRDefault="00C229AE" w:rsidP="00D8777C">
            <w:pPr>
              <w:pStyle w:val="TablecellCENTER"/>
              <w:keepNext/>
            </w:pPr>
          </w:p>
        </w:tc>
        <w:tc>
          <w:tcPr>
            <w:tcW w:w="976" w:type="dxa"/>
          </w:tcPr>
          <w:p w:rsidR="00C229AE" w:rsidRPr="0085700B" w:rsidRDefault="00C229AE" w:rsidP="00D8777C">
            <w:pPr>
              <w:pStyle w:val="TablecellCENTER"/>
              <w:keepNext/>
            </w:pPr>
          </w:p>
        </w:tc>
        <w:tc>
          <w:tcPr>
            <w:tcW w:w="976" w:type="dxa"/>
          </w:tcPr>
          <w:p w:rsidR="00C229AE" w:rsidRPr="0085700B" w:rsidRDefault="00C229AE" w:rsidP="00D8777C">
            <w:pPr>
              <w:pStyle w:val="TablecellCENTER"/>
              <w:keepNext/>
            </w:pPr>
          </w:p>
        </w:tc>
        <w:tc>
          <w:tcPr>
            <w:tcW w:w="976" w:type="dxa"/>
          </w:tcPr>
          <w:p w:rsidR="00C229AE" w:rsidRPr="0085700B" w:rsidRDefault="00C229AE" w:rsidP="00D8777C">
            <w:pPr>
              <w:pStyle w:val="TablecellCENTER"/>
              <w:keepNext/>
            </w:pPr>
          </w:p>
        </w:tc>
      </w:tr>
      <w:tr w:rsidR="0085700B" w:rsidRPr="0085700B" w:rsidTr="00576428">
        <w:trPr>
          <w:cantSplit/>
        </w:trPr>
        <w:tc>
          <w:tcPr>
            <w:tcW w:w="9237" w:type="dxa"/>
            <w:gridSpan w:val="8"/>
          </w:tcPr>
          <w:p w:rsidR="0085700B" w:rsidRDefault="0085700B" w:rsidP="00631344">
            <w:pPr>
              <w:pStyle w:val="TableNote"/>
            </w:pPr>
            <w:r>
              <w:t>NOTE</w:t>
            </w:r>
            <w:r w:rsidR="00952730">
              <w:t xml:space="preserve"> 1</w:t>
            </w:r>
            <w:r w:rsidR="00FD7905">
              <w:t>:</w:t>
            </w:r>
            <w:r w:rsidR="00FD7905">
              <w:tab/>
            </w:r>
            <w:r>
              <w:t>The numbers in the columns indicate the sequence(order) i</w:t>
            </w:r>
            <w:r w:rsidR="008B3A39">
              <w:t>n which the tests are performed.</w:t>
            </w:r>
            <w:r w:rsidR="00FD7905">
              <w:br/>
            </w:r>
            <w:r>
              <w:t>For example, the test sequence for Sample1 is performance</w:t>
            </w:r>
            <w:r w:rsidR="00F84A53">
              <w:t xml:space="preserve"> </w:t>
            </w:r>
            <w:r>
              <w:t xml:space="preserve">(1), </w:t>
            </w:r>
            <w:proofErr w:type="spellStart"/>
            <w:r w:rsidR="0068389D">
              <w:t>cleanability</w:t>
            </w:r>
            <w:proofErr w:type="spellEnd"/>
            <w:r w:rsidR="00F84A53">
              <w:t xml:space="preserve"> </w:t>
            </w:r>
            <w:r>
              <w:t xml:space="preserve">(2), </w:t>
            </w:r>
            <w:r w:rsidR="0068389D">
              <w:t>abrasion</w:t>
            </w:r>
            <w:r w:rsidR="00F84A53">
              <w:t xml:space="preserve"> </w:t>
            </w:r>
            <w:r>
              <w:t xml:space="preserve">(3), </w:t>
            </w:r>
            <w:r w:rsidR="0068389D">
              <w:t xml:space="preserve">humidity </w:t>
            </w:r>
            <w:r>
              <w:t xml:space="preserve">(4), </w:t>
            </w:r>
            <w:r w:rsidR="0068389D">
              <w:t xml:space="preserve">performance </w:t>
            </w:r>
            <w:r>
              <w:t xml:space="preserve">(5), </w:t>
            </w:r>
            <w:r w:rsidR="0068389D">
              <w:t xml:space="preserve">adhesion </w:t>
            </w:r>
            <w:r>
              <w:t>(6)</w:t>
            </w:r>
          </w:p>
          <w:p w:rsidR="0085700B" w:rsidRDefault="0085700B" w:rsidP="00631344">
            <w:pPr>
              <w:pStyle w:val="TableNote"/>
            </w:pPr>
            <w:r>
              <w:t>NOTE</w:t>
            </w:r>
            <w:r w:rsidR="00952730">
              <w:t xml:space="preserve"> 2</w:t>
            </w:r>
            <w:r w:rsidR="00460268">
              <w:t>:</w:t>
            </w:r>
            <w:r w:rsidR="00FD7905">
              <w:tab/>
            </w:r>
            <w:r>
              <w:t>The reason for dividing the samples into groups is to test for the following</w:t>
            </w:r>
            <w:r w:rsidR="00460268">
              <w:t>:</w:t>
            </w:r>
            <w:r>
              <w:t xml:space="preserve"> </w:t>
            </w:r>
            <w:r w:rsidR="00FD7905">
              <w:br/>
            </w:r>
            <w:r>
              <w:t>S1</w:t>
            </w:r>
            <w:r w:rsidR="00460268">
              <w:t>:</w:t>
            </w:r>
            <w:r>
              <w:t xml:space="preserve"> </w:t>
            </w:r>
            <w:r w:rsidR="00EF6257">
              <w:t>Resistance to moisture effects, used as a f</w:t>
            </w:r>
            <w:r>
              <w:t xml:space="preserve">ast control at start of qualification campaign </w:t>
            </w:r>
            <w:r w:rsidR="00FD7905">
              <w:br/>
            </w:r>
            <w:r>
              <w:t>S2</w:t>
            </w:r>
            <w:r w:rsidR="00460268">
              <w:t>:</w:t>
            </w:r>
            <w:r>
              <w:t xml:space="preserve"> Resistance to thermal effects </w:t>
            </w:r>
            <w:r w:rsidR="00FD7905">
              <w:br/>
            </w:r>
            <w:r>
              <w:t>S3</w:t>
            </w:r>
            <w:r w:rsidR="00460268">
              <w:t>:</w:t>
            </w:r>
            <w:r>
              <w:t xml:space="preserve"> Resistance to radiation </w:t>
            </w:r>
            <w:r w:rsidR="00FD7905">
              <w:br/>
            </w:r>
            <w:r>
              <w:t>S4</w:t>
            </w:r>
            <w:r w:rsidR="00460268">
              <w:t>:</w:t>
            </w:r>
            <w:r>
              <w:t xml:space="preserve"> Cumulative effects </w:t>
            </w:r>
            <w:r w:rsidR="00FD7905">
              <w:br/>
            </w:r>
            <w:r>
              <w:t>S5</w:t>
            </w:r>
            <w:r w:rsidR="00460268">
              <w:t>:</w:t>
            </w:r>
            <w:r>
              <w:t xml:space="preserve"> Repeat of test for cumulative effects </w:t>
            </w:r>
            <w:r w:rsidR="00FD7905">
              <w:br/>
            </w:r>
            <w:r>
              <w:t>S6</w:t>
            </w:r>
            <w:r w:rsidR="00460268">
              <w:t>:</w:t>
            </w:r>
            <w:r>
              <w:t xml:space="preserve"> Stored for reference (no tests)</w:t>
            </w:r>
          </w:p>
          <w:p w:rsidR="0085700B" w:rsidRDefault="0085700B" w:rsidP="00631344">
            <w:pPr>
              <w:pStyle w:val="TableNote"/>
            </w:pPr>
            <w:r>
              <w:t>NOTE</w:t>
            </w:r>
            <w:r w:rsidR="00952730">
              <w:t xml:space="preserve"> 3</w:t>
            </w:r>
            <w:r w:rsidR="00460268">
              <w:t>:</w:t>
            </w:r>
            <w:r w:rsidR="00FD7905">
              <w:tab/>
            </w:r>
            <w:r>
              <w:t xml:space="preserve">For performance testing, see </w:t>
            </w:r>
            <w:r w:rsidR="00952730">
              <w:fldChar w:fldCharType="begin"/>
            </w:r>
            <w:r w:rsidR="00952730">
              <w:instrText xml:space="preserve"> REF _Ref468370270 \r \h </w:instrText>
            </w:r>
            <w:r w:rsidR="00952730">
              <w:fldChar w:fldCharType="separate"/>
            </w:r>
            <w:r w:rsidR="00F718AB">
              <w:t>Annex D</w:t>
            </w:r>
            <w:r w:rsidR="00952730">
              <w:fldChar w:fldCharType="end"/>
            </w:r>
          </w:p>
          <w:p w:rsidR="00FC00F3" w:rsidRPr="0085700B" w:rsidRDefault="00FC00F3" w:rsidP="006A23F5">
            <w:pPr>
              <w:pStyle w:val="TableNote"/>
            </w:pPr>
            <w:r>
              <w:t>NOTE 4:</w:t>
            </w:r>
            <w:r w:rsidR="006A23F5">
              <w:tab/>
            </w:r>
            <w:r>
              <w:t>An additional sample used to test  the adhesion immediately after the coating run can minimise the risk  of discovering adhesion problem</w:t>
            </w:r>
            <w:r w:rsidR="00CC5FC4">
              <w:t>s</w:t>
            </w:r>
            <w:r>
              <w:t xml:space="preserve"> only at the end of the qualification testing</w:t>
            </w:r>
          </w:p>
        </w:tc>
      </w:tr>
    </w:tbl>
    <w:p w:rsidR="00FD7905" w:rsidRDefault="00FD7905" w:rsidP="00FD7905">
      <w:pPr>
        <w:pStyle w:val="paragraph"/>
      </w:pPr>
      <w:bookmarkStart w:id="98" w:name="_Ref468370498"/>
    </w:p>
    <w:p w:rsidR="001D1679" w:rsidRPr="005707C1" w:rsidRDefault="009D2D42" w:rsidP="007477F3">
      <w:pPr>
        <w:pStyle w:val="CaptionTable"/>
      </w:pPr>
      <w:bookmarkStart w:id="99" w:name="_Ref475022300"/>
      <w:bookmarkStart w:id="100" w:name="_Ref497834242"/>
      <w:bookmarkStart w:id="101" w:name="_Toc501439684"/>
      <w:r>
        <w:lastRenderedPageBreak/>
        <w:t xml:space="preserve">Table </w:t>
      </w:r>
      <w:fldSimple w:instr=" STYLEREF 1 \s ">
        <w:r w:rsidR="00F718AB">
          <w:rPr>
            <w:noProof/>
          </w:rPr>
          <w:t>5</w:t>
        </w:r>
      </w:fldSimple>
      <w:r w:rsidR="00776076">
        <w:noBreakHyphen/>
      </w:r>
      <w:fldSimple w:instr=" SEQ Table \* ARABIC \s 1 ">
        <w:r w:rsidR="00F718AB">
          <w:rPr>
            <w:noProof/>
          </w:rPr>
          <w:t>2</w:t>
        </w:r>
      </w:fldSimple>
      <w:bookmarkEnd w:id="98"/>
      <w:bookmarkEnd w:id="99"/>
      <w:bookmarkEnd w:id="100"/>
      <w:r>
        <w:t>:</w:t>
      </w:r>
      <w:r w:rsidR="001D1679">
        <w:t>Test Matrix for qualification of TCC coatings</w:t>
      </w:r>
      <w:bookmarkEnd w:id="101"/>
    </w:p>
    <w:tbl>
      <w:tblPr>
        <w:tblStyle w:val="TableGrid"/>
        <w:tblW w:w="0" w:type="auto"/>
        <w:tblLook w:val="04A0" w:firstRow="1" w:lastRow="0" w:firstColumn="1" w:lastColumn="0" w:noHBand="0" w:noVBand="1"/>
      </w:tblPr>
      <w:tblGrid>
        <w:gridCol w:w="1951"/>
        <w:gridCol w:w="1353"/>
        <w:gridCol w:w="990"/>
        <w:gridCol w:w="990"/>
        <w:gridCol w:w="990"/>
        <w:gridCol w:w="990"/>
        <w:gridCol w:w="990"/>
        <w:gridCol w:w="990"/>
      </w:tblGrid>
      <w:tr w:rsidR="001D1679" w:rsidTr="000B17E1">
        <w:trPr>
          <w:cantSplit/>
          <w:tblHeader/>
        </w:trPr>
        <w:tc>
          <w:tcPr>
            <w:tcW w:w="1951" w:type="dxa"/>
          </w:tcPr>
          <w:p w:rsidR="001D1679" w:rsidRPr="005707C1" w:rsidRDefault="001D1679" w:rsidP="00762437">
            <w:pPr>
              <w:pStyle w:val="TableHeaderCENTER"/>
              <w:keepNext/>
            </w:pPr>
            <w:r w:rsidRPr="005707C1">
              <w:t xml:space="preserve">Test </w:t>
            </w:r>
          </w:p>
        </w:tc>
        <w:tc>
          <w:tcPr>
            <w:tcW w:w="1353" w:type="dxa"/>
          </w:tcPr>
          <w:p w:rsidR="001D1679" w:rsidRPr="005707C1" w:rsidRDefault="001D1679" w:rsidP="00762437">
            <w:pPr>
              <w:pStyle w:val="TableHeaderCENTER"/>
              <w:keepNext/>
            </w:pPr>
            <w:r w:rsidRPr="005707C1">
              <w:t>Method</w:t>
            </w:r>
            <w:r w:rsidR="003070A2">
              <w:t xml:space="preserve"> description</w:t>
            </w:r>
          </w:p>
        </w:tc>
        <w:tc>
          <w:tcPr>
            <w:tcW w:w="990" w:type="dxa"/>
          </w:tcPr>
          <w:p w:rsidR="001D1679" w:rsidRPr="005707C1" w:rsidRDefault="001D1679" w:rsidP="00762437">
            <w:pPr>
              <w:pStyle w:val="TableHeaderCENTER"/>
              <w:keepNext/>
            </w:pPr>
            <w:r w:rsidRPr="005707C1">
              <w:t>S</w:t>
            </w:r>
            <w:r w:rsidR="00F125DC">
              <w:t xml:space="preserve">ample </w:t>
            </w:r>
            <w:r w:rsidRPr="005707C1">
              <w:t>1</w:t>
            </w:r>
          </w:p>
        </w:tc>
        <w:tc>
          <w:tcPr>
            <w:tcW w:w="990" w:type="dxa"/>
          </w:tcPr>
          <w:p w:rsidR="001D1679" w:rsidRPr="005707C1" w:rsidRDefault="001D1679" w:rsidP="00762437">
            <w:pPr>
              <w:pStyle w:val="TableHeaderCENTER"/>
              <w:keepNext/>
            </w:pPr>
            <w:r w:rsidRPr="005707C1">
              <w:t>S</w:t>
            </w:r>
            <w:r w:rsidR="00F125DC">
              <w:t xml:space="preserve">ample </w:t>
            </w:r>
            <w:r w:rsidRPr="005707C1">
              <w:t>2</w:t>
            </w:r>
          </w:p>
        </w:tc>
        <w:tc>
          <w:tcPr>
            <w:tcW w:w="990" w:type="dxa"/>
          </w:tcPr>
          <w:p w:rsidR="001D1679" w:rsidRPr="005707C1" w:rsidRDefault="001D1679" w:rsidP="00762437">
            <w:pPr>
              <w:pStyle w:val="TableHeaderCENTER"/>
              <w:keepNext/>
            </w:pPr>
            <w:r w:rsidRPr="005707C1">
              <w:t>S</w:t>
            </w:r>
            <w:r w:rsidR="00F125DC">
              <w:t xml:space="preserve">ample </w:t>
            </w:r>
            <w:r w:rsidRPr="005707C1">
              <w:t>3</w:t>
            </w:r>
          </w:p>
        </w:tc>
        <w:tc>
          <w:tcPr>
            <w:tcW w:w="990" w:type="dxa"/>
          </w:tcPr>
          <w:p w:rsidR="001D1679" w:rsidRPr="005707C1" w:rsidRDefault="001D1679" w:rsidP="00762437">
            <w:pPr>
              <w:pStyle w:val="TableHeaderCENTER"/>
              <w:keepNext/>
            </w:pPr>
            <w:r w:rsidRPr="005707C1">
              <w:t>S</w:t>
            </w:r>
            <w:r w:rsidR="00F125DC">
              <w:t xml:space="preserve">ample </w:t>
            </w:r>
            <w:r w:rsidRPr="005707C1">
              <w:t>4</w:t>
            </w:r>
          </w:p>
        </w:tc>
        <w:tc>
          <w:tcPr>
            <w:tcW w:w="990" w:type="dxa"/>
          </w:tcPr>
          <w:p w:rsidR="001D1679" w:rsidRPr="005707C1" w:rsidRDefault="001D1679" w:rsidP="00762437">
            <w:pPr>
              <w:pStyle w:val="TableHeaderCENTER"/>
              <w:keepNext/>
            </w:pPr>
            <w:r w:rsidRPr="005707C1">
              <w:t>S</w:t>
            </w:r>
            <w:r w:rsidR="00F125DC">
              <w:t xml:space="preserve">ample </w:t>
            </w:r>
            <w:r w:rsidRPr="005707C1">
              <w:t>5</w:t>
            </w:r>
          </w:p>
        </w:tc>
        <w:tc>
          <w:tcPr>
            <w:tcW w:w="990" w:type="dxa"/>
          </w:tcPr>
          <w:p w:rsidR="001D1679" w:rsidRPr="005707C1" w:rsidRDefault="001D1679" w:rsidP="00762437">
            <w:pPr>
              <w:pStyle w:val="TableHeaderCENTER"/>
              <w:keepNext/>
            </w:pPr>
            <w:r w:rsidRPr="005707C1">
              <w:t>S</w:t>
            </w:r>
            <w:r w:rsidR="00F125DC">
              <w:t xml:space="preserve">ample </w:t>
            </w:r>
            <w:r w:rsidRPr="005707C1">
              <w:t>6</w:t>
            </w:r>
          </w:p>
        </w:tc>
      </w:tr>
      <w:tr w:rsidR="0068389D" w:rsidTr="00576428">
        <w:trPr>
          <w:cantSplit/>
        </w:trPr>
        <w:tc>
          <w:tcPr>
            <w:tcW w:w="1951" w:type="dxa"/>
          </w:tcPr>
          <w:p w:rsidR="0068389D" w:rsidRDefault="0068389D" w:rsidP="00762437">
            <w:pPr>
              <w:pStyle w:val="TablecellLEFT"/>
              <w:keepNext/>
            </w:pPr>
            <w:r>
              <w:t>Performance</w:t>
            </w:r>
          </w:p>
        </w:tc>
        <w:tc>
          <w:tcPr>
            <w:tcW w:w="1353" w:type="dxa"/>
          </w:tcPr>
          <w:p w:rsidR="0068389D" w:rsidRDefault="0068389D" w:rsidP="00762437">
            <w:pPr>
              <w:pStyle w:val="TablecellLEFT"/>
              <w:keepNext/>
            </w:pPr>
          </w:p>
        </w:tc>
        <w:tc>
          <w:tcPr>
            <w:tcW w:w="990" w:type="dxa"/>
          </w:tcPr>
          <w:p w:rsidR="0068389D" w:rsidRDefault="0068389D" w:rsidP="00762437">
            <w:pPr>
              <w:pStyle w:val="TablecellCENTER"/>
              <w:keepNext/>
            </w:pPr>
            <w:r>
              <w:t>2</w:t>
            </w:r>
          </w:p>
        </w:tc>
        <w:tc>
          <w:tcPr>
            <w:tcW w:w="990" w:type="dxa"/>
          </w:tcPr>
          <w:p w:rsidR="0068389D" w:rsidRDefault="0068389D" w:rsidP="00762437">
            <w:pPr>
              <w:pStyle w:val="TablecellCENTER"/>
              <w:keepNext/>
            </w:pPr>
            <w:r>
              <w:t>2, 5</w:t>
            </w:r>
          </w:p>
        </w:tc>
        <w:tc>
          <w:tcPr>
            <w:tcW w:w="990" w:type="dxa"/>
          </w:tcPr>
          <w:p w:rsidR="0068389D" w:rsidRDefault="0068389D" w:rsidP="00762437">
            <w:pPr>
              <w:pStyle w:val="TablecellCENTER"/>
              <w:keepNext/>
            </w:pPr>
            <w:r>
              <w:t>2, 5</w:t>
            </w:r>
          </w:p>
        </w:tc>
        <w:tc>
          <w:tcPr>
            <w:tcW w:w="990" w:type="dxa"/>
          </w:tcPr>
          <w:p w:rsidR="0068389D" w:rsidRDefault="0068389D" w:rsidP="00762437">
            <w:pPr>
              <w:pStyle w:val="TablecellCENTER"/>
              <w:keepNext/>
            </w:pPr>
            <w:r>
              <w:t>2, 5</w:t>
            </w:r>
          </w:p>
        </w:tc>
        <w:tc>
          <w:tcPr>
            <w:tcW w:w="990" w:type="dxa"/>
          </w:tcPr>
          <w:p w:rsidR="0068389D" w:rsidRDefault="0068389D" w:rsidP="00762437">
            <w:pPr>
              <w:pStyle w:val="TablecellCENTER"/>
              <w:keepNext/>
            </w:pPr>
            <w:r>
              <w:t>2, 5</w:t>
            </w:r>
          </w:p>
        </w:tc>
        <w:tc>
          <w:tcPr>
            <w:tcW w:w="990" w:type="dxa"/>
          </w:tcPr>
          <w:p w:rsidR="0068389D" w:rsidRDefault="0068389D" w:rsidP="00762437">
            <w:pPr>
              <w:pStyle w:val="TablecellCENTER"/>
              <w:keepNext/>
            </w:pPr>
            <w:r>
              <w:t>2</w:t>
            </w:r>
          </w:p>
        </w:tc>
      </w:tr>
      <w:tr w:rsidR="0068389D" w:rsidTr="00576428">
        <w:trPr>
          <w:cantSplit/>
        </w:trPr>
        <w:tc>
          <w:tcPr>
            <w:tcW w:w="1951" w:type="dxa"/>
          </w:tcPr>
          <w:p w:rsidR="0068389D" w:rsidRDefault="0068389D" w:rsidP="00762437">
            <w:pPr>
              <w:pStyle w:val="TablecellLEFT"/>
              <w:keepNext/>
            </w:pPr>
            <w:r>
              <w:t>Thickness</w:t>
            </w:r>
          </w:p>
        </w:tc>
        <w:tc>
          <w:tcPr>
            <w:tcW w:w="1353" w:type="dxa"/>
          </w:tcPr>
          <w:p w:rsidR="0068389D" w:rsidRDefault="0068389D" w:rsidP="00762437">
            <w:pPr>
              <w:pStyle w:val="TablecellLEFT"/>
              <w:keepNext/>
            </w:pPr>
            <w:r>
              <w:t xml:space="preserve">Clause </w:t>
            </w:r>
            <w:r>
              <w:fldChar w:fldCharType="begin"/>
            </w:r>
            <w:r>
              <w:instrText xml:space="preserve"> REF _Ref468889280 \r \h  \* MERGEFORMAT </w:instrText>
            </w:r>
            <w:r>
              <w:fldChar w:fldCharType="separate"/>
            </w:r>
            <w:r>
              <w:t>6.8</w:t>
            </w:r>
            <w:r>
              <w:fldChar w:fldCharType="end"/>
            </w:r>
          </w:p>
        </w:tc>
        <w:tc>
          <w:tcPr>
            <w:tcW w:w="990" w:type="dxa"/>
          </w:tcPr>
          <w:p w:rsidR="0068389D" w:rsidRDefault="0068389D" w:rsidP="00762437">
            <w:pPr>
              <w:pStyle w:val="TablecellCENTER"/>
              <w:keepNext/>
            </w:pPr>
            <w:r>
              <w:t>1</w:t>
            </w:r>
          </w:p>
        </w:tc>
        <w:tc>
          <w:tcPr>
            <w:tcW w:w="990" w:type="dxa"/>
          </w:tcPr>
          <w:p w:rsidR="0068389D" w:rsidRDefault="0068389D" w:rsidP="00762437">
            <w:pPr>
              <w:pStyle w:val="TablecellCENTER"/>
              <w:keepNext/>
            </w:pPr>
            <w:r>
              <w:t>1</w:t>
            </w:r>
          </w:p>
        </w:tc>
        <w:tc>
          <w:tcPr>
            <w:tcW w:w="990" w:type="dxa"/>
          </w:tcPr>
          <w:p w:rsidR="0068389D" w:rsidRDefault="0068389D" w:rsidP="00762437">
            <w:pPr>
              <w:pStyle w:val="TablecellCENTER"/>
              <w:keepNext/>
            </w:pPr>
            <w:r>
              <w:t>1</w:t>
            </w:r>
          </w:p>
        </w:tc>
        <w:tc>
          <w:tcPr>
            <w:tcW w:w="990" w:type="dxa"/>
          </w:tcPr>
          <w:p w:rsidR="0068389D" w:rsidRDefault="0068389D" w:rsidP="00762437">
            <w:pPr>
              <w:pStyle w:val="TablecellCENTER"/>
              <w:keepNext/>
            </w:pPr>
            <w:r>
              <w:t>1</w:t>
            </w:r>
          </w:p>
        </w:tc>
        <w:tc>
          <w:tcPr>
            <w:tcW w:w="990" w:type="dxa"/>
          </w:tcPr>
          <w:p w:rsidR="0068389D" w:rsidRDefault="0068389D" w:rsidP="00762437">
            <w:pPr>
              <w:pStyle w:val="TablecellCENTER"/>
              <w:keepNext/>
            </w:pPr>
            <w:r>
              <w:t>1</w:t>
            </w:r>
          </w:p>
        </w:tc>
        <w:tc>
          <w:tcPr>
            <w:tcW w:w="990" w:type="dxa"/>
          </w:tcPr>
          <w:p w:rsidR="0068389D" w:rsidRDefault="0068389D" w:rsidP="00762437">
            <w:pPr>
              <w:pStyle w:val="TablecellCENTER"/>
              <w:keepNext/>
            </w:pPr>
            <w:r>
              <w:t>1</w:t>
            </w:r>
          </w:p>
        </w:tc>
      </w:tr>
      <w:tr w:rsidR="0068389D" w:rsidTr="00576428">
        <w:trPr>
          <w:cantSplit/>
        </w:trPr>
        <w:tc>
          <w:tcPr>
            <w:tcW w:w="1951" w:type="dxa"/>
          </w:tcPr>
          <w:p w:rsidR="0068389D" w:rsidRDefault="0068389D" w:rsidP="00762437">
            <w:pPr>
              <w:pStyle w:val="TablecellLEFT"/>
              <w:keepNext/>
            </w:pPr>
            <w:r>
              <w:t xml:space="preserve">Adhesion </w:t>
            </w:r>
          </w:p>
        </w:tc>
        <w:tc>
          <w:tcPr>
            <w:tcW w:w="1353" w:type="dxa"/>
          </w:tcPr>
          <w:p w:rsidR="0068389D" w:rsidRDefault="0068389D" w:rsidP="00762437">
            <w:pPr>
              <w:pStyle w:val="TablecellLEFT"/>
              <w:keepNext/>
            </w:pPr>
            <w:r>
              <w:t xml:space="preserve">Clause </w:t>
            </w:r>
            <w:r>
              <w:fldChar w:fldCharType="begin"/>
            </w:r>
            <w:r>
              <w:instrText xml:space="preserve"> REF _Ref468889190 \r \h  \* MERGEFORMAT </w:instrText>
            </w:r>
            <w:r>
              <w:fldChar w:fldCharType="separate"/>
            </w:r>
            <w:r>
              <w:t>6.2</w:t>
            </w:r>
            <w:r>
              <w:fldChar w:fldCharType="end"/>
            </w:r>
          </w:p>
        </w:tc>
        <w:tc>
          <w:tcPr>
            <w:tcW w:w="990" w:type="dxa"/>
          </w:tcPr>
          <w:p w:rsidR="0068389D" w:rsidRDefault="0068389D" w:rsidP="00762437">
            <w:pPr>
              <w:pStyle w:val="TablecellCENTER"/>
              <w:keepNext/>
            </w:pPr>
            <w:r>
              <w:t>4</w:t>
            </w:r>
          </w:p>
        </w:tc>
        <w:tc>
          <w:tcPr>
            <w:tcW w:w="990" w:type="dxa"/>
          </w:tcPr>
          <w:p w:rsidR="0068389D" w:rsidRDefault="0068389D" w:rsidP="00762437">
            <w:pPr>
              <w:pStyle w:val="TablecellCENTER"/>
              <w:keepNext/>
            </w:pPr>
            <w:r>
              <w:t>7</w:t>
            </w:r>
          </w:p>
        </w:tc>
        <w:tc>
          <w:tcPr>
            <w:tcW w:w="990" w:type="dxa"/>
          </w:tcPr>
          <w:p w:rsidR="0068389D" w:rsidRDefault="0068389D" w:rsidP="00762437">
            <w:pPr>
              <w:pStyle w:val="TablecellCENTER"/>
              <w:keepNext/>
            </w:pPr>
            <w:r>
              <w:t>7</w:t>
            </w:r>
          </w:p>
        </w:tc>
        <w:tc>
          <w:tcPr>
            <w:tcW w:w="990" w:type="dxa"/>
          </w:tcPr>
          <w:p w:rsidR="0068389D" w:rsidRDefault="0068389D" w:rsidP="00762437">
            <w:pPr>
              <w:pStyle w:val="TablecellCENTER"/>
              <w:keepNext/>
            </w:pPr>
            <w:r>
              <w:t>7</w:t>
            </w:r>
          </w:p>
        </w:tc>
        <w:tc>
          <w:tcPr>
            <w:tcW w:w="990" w:type="dxa"/>
          </w:tcPr>
          <w:p w:rsidR="0068389D" w:rsidRDefault="0068389D" w:rsidP="00762437">
            <w:pPr>
              <w:pStyle w:val="TablecellCENTER"/>
              <w:keepNext/>
            </w:pPr>
            <w:r>
              <w:t>7</w:t>
            </w:r>
          </w:p>
        </w:tc>
        <w:tc>
          <w:tcPr>
            <w:tcW w:w="990" w:type="dxa"/>
          </w:tcPr>
          <w:p w:rsidR="0068389D" w:rsidRDefault="0068389D" w:rsidP="00762437">
            <w:pPr>
              <w:pStyle w:val="TablecellCENTER"/>
              <w:keepNext/>
            </w:pPr>
          </w:p>
        </w:tc>
      </w:tr>
      <w:tr w:rsidR="0068389D" w:rsidTr="00576428">
        <w:trPr>
          <w:cantSplit/>
        </w:trPr>
        <w:tc>
          <w:tcPr>
            <w:tcW w:w="1951" w:type="dxa"/>
          </w:tcPr>
          <w:p w:rsidR="0068389D" w:rsidRDefault="0068389D" w:rsidP="00762437">
            <w:pPr>
              <w:pStyle w:val="TablecellLEFT"/>
              <w:keepNext/>
            </w:pPr>
            <w:r>
              <w:t>Resistivity and ESD</w:t>
            </w:r>
          </w:p>
        </w:tc>
        <w:tc>
          <w:tcPr>
            <w:tcW w:w="1353" w:type="dxa"/>
          </w:tcPr>
          <w:p w:rsidR="0068389D" w:rsidRDefault="0068389D" w:rsidP="00762437">
            <w:pPr>
              <w:pStyle w:val="TablecellLEFT"/>
              <w:keepNext/>
            </w:pPr>
            <w:r>
              <w:t xml:space="preserve">Clause </w:t>
            </w:r>
            <w:r>
              <w:fldChar w:fldCharType="begin"/>
            </w:r>
            <w:r>
              <w:instrText xml:space="preserve"> REF _Ref468889307 \r \h  \* MERGEFORMAT </w:instrText>
            </w:r>
            <w:r>
              <w:fldChar w:fldCharType="separate"/>
            </w:r>
            <w:r>
              <w:t>6.9</w:t>
            </w:r>
            <w:r>
              <w:fldChar w:fldCharType="end"/>
            </w:r>
          </w:p>
        </w:tc>
        <w:tc>
          <w:tcPr>
            <w:tcW w:w="990" w:type="dxa"/>
          </w:tcPr>
          <w:p w:rsidR="0068389D" w:rsidRDefault="0068389D" w:rsidP="00762437">
            <w:pPr>
              <w:pStyle w:val="TablecellCENTER"/>
              <w:keepNext/>
            </w:pPr>
            <w:r>
              <w:t>3</w:t>
            </w:r>
          </w:p>
        </w:tc>
        <w:tc>
          <w:tcPr>
            <w:tcW w:w="990" w:type="dxa"/>
          </w:tcPr>
          <w:p w:rsidR="0068389D" w:rsidRDefault="0068389D" w:rsidP="00762437">
            <w:pPr>
              <w:pStyle w:val="TablecellCENTER"/>
              <w:keepNext/>
            </w:pPr>
            <w:r>
              <w:t>6</w:t>
            </w:r>
          </w:p>
        </w:tc>
        <w:tc>
          <w:tcPr>
            <w:tcW w:w="990" w:type="dxa"/>
          </w:tcPr>
          <w:p w:rsidR="0068389D" w:rsidRDefault="0068389D" w:rsidP="00762437">
            <w:pPr>
              <w:pStyle w:val="TablecellCENTER"/>
              <w:keepNext/>
            </w:pPr>
            <w:r>
              <w:t>6</w:t>
            </w:r>
          </w:p>
        </w:tc>
        <w:tc>
          <w:tcPr>
            <w:tcW w:w="990" w:type="dxa"/>
          </w:tcPr>
          <w:p w:rsidR="0068389D" w:rsidRDefault="0068389D" w:rsidP="00762437">
            <w:pPr>
              <w:pStyle w:val="TablecellCENTER"/>
              <w:keepNext/>
            </w:pPr>
            <w:r>
              <w:t>6</w:t>
            </w:r>
          </w:p>
        </w:tc>
        <w:tc>
          <w:tcPr>
            <w:tcW w:w="990" w:type="dxa"/>
          </w:tcPr>
          <w:p w:rsidR="0068389D" w:rsidRDefault="0068389D" w:rsidP="00762437">
            <w:pPr>
              <w:pStyle w:val="TablecellCENTER"/>
              <w:keepNext/>
            </w:pPr>
            <w:r>
              <w:t>6</w:t>
            </w:r>
          </w:p>
        </w:tc>
        <w:tc>
          <w:tcPr>
            <w:tcW w:w="990" w:type="dxa"/>
          </w:tcPr>
          <w:p w:rsidR="0068389D" w:rsidRDefault="0068389D" w:rsidP="00762437">
            <w:pPr>
              <w:pStyle w:val="TablecellCENTER"/>
              <w:keepNext/>
            </w:pPr>
          </w:p>
        </w:tc>
      </w:tr>
      <w:tr w:rsidR="0068389D" w:rsidTr="00576428">
        <w:trPr>
          <w:cantSplit/>
        </w:trPr>
        <w:tc>
          <w:tcPr>
            <w:tcW w:w="1951" w:type="dxa"/>
          </w:tcPr>
          <w:p w:rsidR="0068389D" w:rsidRDefault="0068389D" w:rsidP="00762437">
            <w:pPr>
              <w:pStyle w:val="TablecellLEFT"/>
              <w:keepNext/>
            </w:pPr>
            <w:r>
              <w:t xml:space="preserve">Humidity </w:t>
            </w:r>
          </w:p>
        </w:tc>
        <w:tc>
          <w:tcPr>
            <w:tcW w:w="1353" w:type="dxa"/>
          </w:tcPr>
          <w:p w:rsidR="0068389D" w:rsidRDefault="0068389D" w:rsidP="00762437">
            <w:pPr>
              <w:pStyle w:val="TablecellLEFT"/>
              <w:keepNext/>
            </w:pPr>
            <w:r>
              <w:t xml:space="preserve">Clause </w:t>
            </w:r>
            <w:r>
              <w:fldChar w:fldCharType="begin"/>
            </w:r>
            <w:r>
              <w:instrText xml:space="preserve"> REF _Ref468889312 \r \h  \* MERGEFORMAT </w:instrText>
            </w:r>
            <w:r>
              <w:fldChar w:fldCharType="separate"/>
            </w:r>
            <w:r>
              <w:t>6.3</w:t>
            </w:r>
            <w:r>
              <w:fldChar w:fldCharType="end"/>
            </w:r>
          </w:p>
        </w:tc>
        <w:tc>
          <w:tcPr>
            <w:tcW w:w="990" w:type="dxa"/>
          </w:tcPr>
          <w:p w:rsidR="0068389D" w:rsidRDefault="0068389D" w:rsidP="00762437">
            <w:pPr>
              <w:pStyle w:val="TablecellCENTER"/>
              <w:keepNext/>
            </w:pPr>
          </w:p>
        </w:tc>
        <w:tc>
          <w:tcPr>
            <w:tcW w:w="990" w:type="dxa"/>
          </w:tcPr>
          <w:p w:rsidR="0068389D" w:rsidRDefault="0068389D" w:rsidP="00762437">
            <w:pPr>
              <w:pStyle w:val="TablecellCENTER"/>
              <w:keepNext/>
            </w:pPr>
            <w:r>
              <w:t>3</w:t>
            </w:r>
          </w:p>
        </w:tc>
        <w:tc>
          <w:tcPr>
            <w:tcW w:w="990" w:type="dxa"/>
          </w:tcPr>
          <w:p w:rsidR="0068389D" w:rsidRDefault="0068389D" w:rsidP="00762437">
            <w:pPr>
              <w:pStyle w:val="TablecellCENTER"/>
              <w:keepNext/>
            </w:pPr>
            <w:r>
              <w:t>3</w:t>
            </w:r>
          </w:p>
        </w:tc>
        <w:tc>
          <w:tcPr>
            <w:tcW w:w="990" w:type="dxa"/>
          </w:tcPr>
          <w:p w:rsidR="0068389D" w:rsidRDefault="0068389D" w:rsidP="00762437">
            <w:pPr>
              <w:pStyle w:val="TablecellCENTER"/>
              <w:keepNext/>
            </w:pPr>
            <w:r>
              <w:t>3</w:t>
            </w:r>
          </w:p>
        </w:tc>
        <w:tc>
          <w:tcPr>
            <w:tcW w:w="990" w:type="dxa"/>
          </w:tcPr>
          <w:p w:rsidR="0068389D" w:rsidRDefault="0068389D" w:rsidP="00762437">
            <w:pPr>
              <w:pStyle w:val="TablecellCENTER"/>
              <w:keepNext/>
            </w:pPr>
            <w:r>
              <w:t>3</w:t>
            </w:r>
          </w:p>
        </w:tc>
        <w:tc>
          <w:tcPr>
            <w:tcW w:w="990" w:type="dxa"/>
          </w:tcPr>
          <w:p w:rsidR="0068389D" w:rsidRDefault="0068389D" w:rsidP="00762437">
            <w:pPr>
              <w:pStyle w:val="TablecellCENTER"/>
              <w:keepNext/>
            </w:pPr>
          </w:p>
        </w:tc>
      </w:tr>
      <w:tr w:rsidR="0068389D" w:rsidTr="00576428">
        <w:trPr>
          <w:cantSplit/>
        </w:trPr>
        <w:tc>
          <w:tcPr>
            <w:tcW w:w="1951" w:type="dxa"/>
          </w:tcPr>
          <w:p w:rsidR="0068389D" w:rsidRDefault="0068389D" w:rsidP="00762437">
            <w:pPr>
              <w:pStyle w:val="TablecellLEFT"/>
              <w:keepNext/>
            </w:pPr>
            <w:r>
              <w:t xml:space="preserve">Thermal vacuum and cycling </w:t>
            </w:r>
          </w:p>
        </w:tc>
        <w:tc>
          <w:tcPr>
            <w:tcW w:w="1353" w:type="dxa"/>
          </w:tcPr>
          <w:p w:rsidR="0068389D" w:rsidRDefault="0068389D" w:rsidP="00762437">
            <w:pPr>
              <w:pStyle w:val="TablecellLEFT"/>
              <w:keepNext/>
            </w:pPr>
            <w:r>
              <w:t xml:space="preserve">Clause </w:t>
            </w:r>
            <w:r>
              <w:fldChar w:fldCharType="begin"/>
            </w:r>
            <w:r>
              <w:instrText xml:space="preserve"> REF _Ref468889318 \r \h  \* MERGEFORMAT </w:instrText>
            </w:r>
            <w:r>
              <w:fldChar w:fldCharType="separate"/>
            </w:r>
            <w:r>
              <w:t>6.4</w:t>
            </w:r>
            <w:r>
              <w:fldChar w:fldCharType="end"/>
            </w:r>
          </w:p>
        </w:tc>
        <w:tc>
          <w:tcPr>
            <w:tcW w:w="990" w:type="dxa"/>
          </w:tcPr>
          <w:p w:rsidR="0068389D" w:rsidRDefault="0068389D" w:rsidP="00762437">
            <w:pPr>
              <w:pStyle w:val="TablecellCENTER"/>
              <w:keepNext/>
            </w:pPr>
          </w:p>
        </w:tc>
        <w:tc>
          <w:tcPr>
            <w:tcW w:w="990" w:type="dxa"/>
          </w:tcPr>
          <w:p w:rsidR="0068389D" w:rsidRDefault="0068389D" w:rsidP="00762437">
            <w:pPr>
              <w:pStyle w:val="TablecellCENTER"/>
              <w:keepNext/>
            </w:pPr>
            <w:r>
              <w:t>4</w:t>
            </w:r>
          </w:p>
        </w:tc>
        <w:tc>
          <w:tcPr>
            <w:tcW w:w="990" w:type="dxa"/>
          </w:tcPr>
          <w:p w:rsidR="0068389D" w:rsidRDefault="0068389D" w:rsidP="00762437">
            <w:pPr>
              <w:pStyle w:val="TablecellCENTER"/>
              <w:keepNext/>
            </w:pPr>
            <w:r>
              <w:t>4</w:t>
            </w:r>
          </w:p>
        </w:tc>
        <w:tc>
          <w:tcPr>
            <w:tcW w:w="990" w:type="dxa"/>
          </w:tcPr>
          <w:p w:rsidR="0068389D" w:rsidRDefault="0068389D" w:rsidP="00762437">
            <w:pPr>
              <w:pStyle w:val="TablecellCENTER"/>
              <w:keepNext/>
            </w:pPr>
            <w:r>
              <w:t>4</w:t>
            </w:r>
          </w:p>
        </w:tc>
        <w:tc>
          <w:tcPr>
            <w:tcW w:w="990" w:type="dxa"/>
          </w:tcPr>
          <w:p w:rsidR="0068389D" w:rsidRDefault="0068389D" w:rsidP="00762437">
            <w:pPr>
              <w:pStyle w:val="TablecellCENTER"/>
              <w:keepNext/>
            </w:pPr>
            <w:r>
              <w:t>4</w:t>
            </w:r>
          </w:p>
        </w:tc>
        <w:tc>
          <w:tcPr>
            <w:tcW w:w="990" w:type="dxa"/>
          </w:tcPr>
          <w:p w:rsidR="0068389D" w:rsidRDefault="0068389D" w:rsidP="00762437">
            <w:pPr>
              <w:pStyle w:val="TablecellCENTER"/>
              <w:keepNext/>
            </w:pPr>
          </w:p>
        </w:tc>
      </w:tr>
      <w:tr w:rsidR="00CA5EBF" w:rsidTr="00576428">
        <w:trPr>
          <w:cantSplit/>
        </w:trPr>
        <w:tc>
          <w:tcPr>
            <w:tcW w:w="1951" w:type="dxa"/>
          </w:tcPr>
          <w:p w:rsidR="00CA5EBF" w:rsidRPr="007276EF" w:rsidRDefault="00CA5EBF" w:rsidP="00762437">
            <w:pPr>
              <w:pStyle w:val="TablecellLEFT"/>
              <w:keepNext/>
            </w:pPr>
            <w:r w:rsidRPr="007276EF">
              <w:t>Additional tests</w:t>
            </w:r>
            <w:r w:rsidR="00DD6A28">
              <w:t xml:space="preserve">, including UV and particle radiation </w:t>
            </w:r>
          </w:p>
        </w:tc>
        <w:tc>
          <w:tcPr>
            <w:tcW w:w="7293" w:type="dxa"/>
            <w:gridSpan w:val="7"/>
          </w:tcPr>
          <w:p w:rsidR="00CA5EBF" w:rsidRDefault="00CA5EBF" w:rsidP="00762437">
            <w:pPr>
              <w:pStyle w:val="TablecellLEFT"/>
              <w:keepNext/>
            </w:pPr>
            <w:r>
              <w:t xml:space="preserve">in </w:t>
            </w:r>
            <w:r w:rsidR="0041228A">
              <w:t>accordance</w:t>
            </w:r>
            <w:r>
              <w:t xml:space="preserve"> with requirement </w:t>
            </w:r>
            <w:r>
              <w:fldChar w:fldCharType="begin"/>
            </w:r>
            <w:r>
              <w:instrText xml:space="preserve"> REF _Ref468884601 \w \h </w:instrText>
            </w:r>
            <w:r w:rsidR="003070A2">
              <w:instrText xml:space="preserve"> \* MERGEFORMAT </w:instrText>
            </w:r>
            <w:r>
              <w:fldChar w:fldCharType="separate"/>
            </w:r>
            <w:r w:rsidR="00F718AB">
              <w:t>5.2i</w:t>
            </w:r>
            <w:r>
              <w:fldChar w:fldCharType="end"/>
            </w:r>
            <w:r>
              <w:t xml:space="preserve"> </w:t>
            </w:r>
          </w:p>
        </w:tc>
      </w:tr>
      <w:tr w:rsidR="009D2D42" w:rsidTr="00576428">
        <w:trPr>
          <w:cantSplit/>
        </w:trPr>
        <w:tc>
          <w:tcPr>
            <w:tcW w:w="9244" w:type="dxa"/>
            <w:gridSpan w:val="8"/>
          </w:tcPr>
          <w:p w:rsidR="0023415A" w:rsidRDefault="009D2D42" w:rsidP="0023415A">
            <w:pPr>
              <w:pStyle w:val="TableNote"/>
            </w:pPr>
            <w:r>
              <w:t>NOTE</w:t>
            </w:r>
            <w:r w:rsidR="0057197B">
              <w:t>1</w:t>
            </w:r>
            <w:r w:rsidR="00460268">
              <w:t>:</w:t>
            </w:r>
            <w:r w:rsidR="00FD7905">
              <w:tab/>
            </w:r>
            <w:r w:rsidR="0023415A">
              <w:t>The numbers in the columns indicate the sequence(order) in which the tests are performed.</w:t>
            </w:r>
            <w:r w:rsidR="0023415A">
              <w:br/>
              <w:t xml:space="preserve">For example, the test sequence for Sample1 is </w:t>
            </w:r>
            <w:r w:rsidR="0014619D">
              <w:t>thickness (1), performance (2), resistivity and ESD (3), adhesion (4)</w:t>
            </w:r>
          </w:p>
          <w:p w:rsidR="009D2D42" w:rsidRDefault="009D2D42" w:rsidP="00631344">
            <w:pPr>
              <w:pStyle w:val="TableNote"/>
            </w:pPr>
            <w:r>
              <w:t xml:space="preserve">NOTE </w:t>
            </w:r>
            <w:r w:rsidR="0057197B">
              <w:t>2</w:t>
            </w:r>
            <w:r w:rsidR="00FD7905">
              <w:t>:</w:t>
            </w:r>
            <w:r w:rsidR="00FD7905">
              <w:tab/>
            </w:r>
            <w:r>
              <w:t>For TCC, performance testing is mainly thermo-optical properties (see ECSS-Q-ST-70-09). Diffusivity</w:t>
            </w:r>
            <w:r w:rsidR="00B12B16">
              <w:t xml:space="preserve"> and </w:t>
            </w:r>
            <w:proofErr w:type="spellStart"/>
            <w:r>
              <w:t>specularity</w:t>
            </w:r>
            <w:proofErr w:type="spellEnd"/>
            <w:r>
              <w:t xml:space="preserve"> </w:t>
            </w:r>
            <w:r w:rsidR="00207640">
              <w:t xml:space="preserve">measurements </w:t>
            </w:r>
            <w:r w:rsidR="00B12B16">
              <w:t>can</w:t>
            </w:r>
            <w:r>
              <w:t xml:space="preserve"> also be requested for stray light applications</w:t>
            </w:r>
          </w:p>
          <w:p w:rsidR="009D2D42" w:rsidRDefault="009D2D42" w:rsidP="00631344">
            <w:pPr>
              <w:pStyle w:val="TableNote"/>
            </w:pPr>
            <w:r>
              <w:t>NOTE</w:t>
            </w:r>
            <w:r w:rsidR="0057197B">
              <w:t>3</w:t>
            </w:r>
            <w:r w:rsidR="00460268">
              <w:t>:</w:t>
            </w:r>
            <w:r w:rsidR="00FD7905">
              <w:tab/>
            </w:r>
            <w:r>
              <w:t>The reason for dividing the samples into groups is to test for the following</w:t>
            </w:r>
            <w:r w:rsidR="00460268">
              <w:t>:</w:t>
            </w:r>
            <w:r>
              <w:t xml:space="preserve"> </w:t>
            </w:r>
          </w:p>
          <w:p w:rsidR="009D2D42" w:rsidRDefault="009D2D42" w:rsidP="00631344">
            <w:pPr>
              <w:pStyle w:val="TableNote"/>
            </w:pPr>
            <w:r>
              <w:t>S1</w:t>
            </w:r>
            <w:r w:rsidR="00460268">
              <w:t>:</w:t>
            </w:r>
            <w:r>
              <w:t xml:space="preserve"> Fast control</w:t>
            </w:r>
          </w:p>
          <w:p w:rsidR="009D2D42" w:rsidRDefault="009D2D42" w:rsidP="00631344">
            <w:pPr>
              <w:pStyle w:val="TableNote"/>
            </w:pPr>
            <w:r>
              <w:t>S2,S3,S4</w:t>
            </w:r>
            <w:r w:rsidR="00460268">
              <w:t>:</w:t>
            </w:r>
            <w:r>
              <w:t xml:space="preserve"> repeat</w:t>
            </w:r>
          </w:p>
          <w:p w:rsidR="009D2D42" w:rsidRDefault="009D2D42" w:rsidP="00631344">
            <w:pPr>
              <w:pStyle w:val="TableNote"/>
            </w:pPr>
            <w:r>
              <w:t>S5</w:t>
            </w:r>
            <w:r w:rsidR="00460268">
              <w:t>:</w:t>
            </w:r>
            <w:r>
              <w:t xml:space="preserve"> Repair(touch-up), OR de-treat and re-treat </w:t>
            </w:r>
          </w:p>
          <w:p w:rsidR="009D2D42" w:rsidRDefault="009D2D42" w:rsidP="00631344">
            <w:pPr>
              <w:pStyle w:val="TableNote"/>
            </w:pPr>
            <w:r>
              <w:t>S6</w:t>
            </w:r>
            <w:r w:rsidR="00460268">
              <w:t>:</w:t>
            </w:r>
            <w:r>
              <w:t xml:space="preserve"> reference</w:t>
            </w:r>
          </w:p>
        </w:tc>
      </w:tr>
    </w:tbl>
    <w:p w:rsidR="00FD7905" w:rsidRDefault="00FD7905" w:rsidP="004D0E6F">
      <w:pPr>
        <w:pStyle w:val="paragraph"/>
      </w:pPr>
      <w:bookmarkStart w:id="102" w:name="_Ref468370540"/>
    </w:p>
    <w:p w:rsidR="00642F2F" w:rsidRPr="005707C1" w:rsidRDefault="009D2D42" w:rsidP="007477F3">
      <w:pPr>
        <w:pStyle w:val="CaptionTable"/>
      </w:pPr>
      <w:bookmarkStart w:id="103" w:name="_Ref475022307"/>
      <w:bookmarkStart w:id="104" w:name="_Toc501439685"/>
      <w:r>
        <w:lastRenderedPageBreak/>
        <w:t xml:space="preserve">Table </w:t>
      </w:r>
      <w:fldSimple w:instr=" STYLEREF 1 \s ">
        <w:r w:rsidR="00F718AB">
          <w:rPr>
            <w:noProof/>
          </w:rPr>
          <w:t>5</w:t>
        </w:r>
      </w:fldSimple>
      <w:r w:rsidR="00776076">
        <w:noBreakHyphen/>
      </w:r>
      <w:fldSimple w:instr=" SEQ Table \* ARABIC \s 1 ">
        <w:r w:rsidR="00F718AB">
          <w:rPr>
            <w:noProof/>
          </w:rPr>
          <w:t>3</w:t>
        </w:r>
      </w:fldSimple>
      <w:bookmarkEnd w:id="102"/>
      <w:bookmarkEnd w:id="103"/>
      <w:r>
        <w:t>:</w:t>
      </w:r>
      <w:r w:rsidR="00F70C3B">
        <w:t>Test m</w:t>
      </w:r>
      <w:r w:rsidR="00642F2F">
        <w:t xml:space="preserve">atrix for qualification of </w:t>
      </w:r>
      <w:r w:rsidR="003D6E04">
        <w:t xml:space="preserve">thick </w:t>
      </w:r>
      <w:r w:rsidR="00642F2F">
        <w:t xml:space="preserve">metallic </w:t>
      </w:r>
      <w:r w:rsidR="00B62204">
        <w:t>coatings for RF and electrical applications</w:t>
      </w:r>
      <w:r w:rsidR="00D90B4B">
        <w:t>, and corrosion protection coatings</w:t>
      </w:r>
      <w:bookmarkEnd w:id="104"/>
      <w:r w:rsidR="00D90B4B">
        <w:t xml:space="preserve"> </w:t>
      </w:r>
    </w:p>
    <w:tbl>
      <w:tblPr>
        <w:tblStyle w:val="TableGrid"/>
        <w:tblW w:w="9483" w:type="dxa"/>
        <w:tblLook w:val="04A0" w:firstRow="1" w:lastRow="0" w:firstColumn="1" w:lastColumn="0" w:noHBand="0" w:noVBand="1"/>
      </w:tblPr>
      <w:tblGrid>
        <w:gridCol w:w="1242"/>
        <w:gridCol w:w="1843"/>
        <w:gridCol w:w="1106"/>
        <w:gridCol w:w="1168"/>
        <w:gridCol w:w="1168"/>
        <w:gridCol w:w="1168"/>
        <w:gridCol w:w="814"/>
        <w:gridCol w:w="974"/>
      </w:tblGrid>
      <w:tr w:rsidR="00E87F4A" w:rsidTr="003360A3">
        <w:trPr>
          <w:cantSplit/>
          <w:tblHeader/>
        </w:trPr>
        <w:tc>
          <w:tcPr>
            <w:tcW w:w="1242" w:type="dxa"/>
          </w:tcPr>
          <w:p w:rsidR="00E87F4A" w:rsidRPr="00D81122" w:rsidRDefault="00E87F4A" w:rsidP="00576428">
            <w:pPr>
              <w:pStyle w:val="TableHeaderCENTER"/>
              <w:keepNext/>
            </w:pPr>
            <w:r w:rsidRPr="00D81122">
              <w:t xml:space="preserve">Test </w:t>
            </w:r>
          </w:p>
        </w:tc>
        <w:tc>
          <w:tcPr>
            <w:tcW w:w="1843" w:type="dxa"/>
          </w:tcPr>
          <w:p w:rsidR="00E87F4A" w:rsidRPr="00D81122" w:rsidRDefault="00E87F4A" w:rsidP="00576428">
            <w:pPr>
              <w:pStyle w:val="TableHeaderCENTER"/>
              <w:keepNext/>
            </w:pPr>
            <w:r w:rsidRPr="00D81122">
              <w:t>Method description</w:t>
            </w:r>
          </w:p>
        </w:tc>
        <w:tc>
          <w:tcPr>
            <w:tcW w:w="1106" w:type="dxa"/>
          </w:tcPr>
          <w:p w:rsidR="00E87F4A" w:rsidRPr="00D81122" w:rsidRDefault="00E87F4A" w:rsidP="00576428">
            <w:pPr>
              <w:pStyle w:val="TableHeaderCENTER"/>
              <w:keepNext/>
            </w:pPr>
            <w:r w:rsidRPr="00D81122">
              <w:t>Sample 1</w:t>
            </w:r>
          </w:p>
        </w:tc>
        <w:tc>
          <w:tcPr>
            <w:tcW w:w="1168" w:type="dxa"/>
          </w:tcPr>
          <w:p w:rsidR="00E87F4A" w:rsidRPr="00D81122" w:rsidRDefault="00E87F4A" w:rsidP="00576428">
            <w:pPr>
              <w:pStyle w:val="TableHeaderCENTER"/>
              <w:keepNext/>
            </w:pPr>
            <w:r w:rsidRPr="00D81122">
              <w:t>Sample 2</w:t>
            </w:r>
          </w:p>
        </w:tc>
        <w:tc>
          <w:tcPr>
            <w:tcW w:w="1168" w:type="dxa"/>
          </w:tcPr>
          <w:p w:rsidR="00E87F4A" w:rsidRPr="00D81122" w:rsidRDefault="00E87F4A" w:rsidP="00576428">
            <w:pPr>
              <w:pStyle w:val="TableHeaderCENTER"/>
              <w:keepNext/>
            </w:pPr>
            <w:r w:rsidRPr="00D81122">
              <w:t>Sample 3</w:t>
            </w:r>
          </w:p>
        </w:tc>
        <w:tc>
          <w:tcPr>
            <w:tcW w:w="1168" w:type="dxa"/>
          </w:tcPr>
          <w:p w:rsidR="00E87F4A" w:rsidRPr="00D81122" w:rsidRDefault="00E87F4A" w:rsidP="00576428">
            <w:pPr>
              <w:pStyle w:val="TableHeaderCENTER"/>
              <w:keepNext/>
            </w:pPr>
            <w:r w:rsidRPr="00D81122">
              <w:t>Sample 4</w:t>
            </w:r>
          </w:p>
        </w:tc>
        <w:tc>
          <w:tcPr>
            <w:tcW w:w="814" w:type="dxa"/>
          </w:tcPr>
          <w:p w:rsidR="00E87F4A" w:rsidRPr="00D81122" w:rsidRDefault="00943143" w:rsidP="00576428">
            <w:pPr>
              <w:pStyle w:val="TableHeaderCENTER"/>
              <w:keepNext/>
            </w:pPr>
            <w:r>
              <w:t>GRM</w:t>
            </w:r>
          </w:p>
        </w:tc>
        <w:tc>
          <w:tcPr>
            <w:tcW w:w="974" w:type="dxa"/>
          </w:tcPr>
          <w:p w:rsidR="00E87F4A" w:rsidRPr="00D81122" w:rsidRDefault="00E87F4A" w:rsidP="00576428">
            <w:pPr>
              <w:pStyle w:val="TableHeaderCENTER"/>
              <w:keepNext/>
            </w:pPr>
            <w:r>
              <w:t>Sample 6</w:t>
            </w:r>
          </w:p>
        </w:tc>
      </w:tr>
      <w:tr w:rsidR="00E87F4A" w:rsidTr="003360A3">
        <w:trPr>
          <w:cantSplit/>
        </w:trPr>
        <w:tc>
          <w:tcPr>
            <w:tcW w:w="1242" w:type="dxa"/>
          </w:tcPr>
          <w:p w:rsidR="00E87F4A" w:rsidRDefault="00E87F4A" w:rsidP="00576428">
            <w:pPr>
              <w:pStyle w:val="TablecellLEFT"/>
              <w:keepNext/>
            </w:pPr>
            <w:r>
              <w:t>Thickness</w:t>
            </w:r>
          </w:p>
        </w:tc>
        <w:tc>
          <w:tcPr>
            <w:tcW w:w="1843" w:type="dxa"/>
          </w:tcPr>
          <w:p w:rsidR="00E87F4A" w:rsidRDefault="00E87F4A" w:rsidP="00576428">
            <w:pPr>
              <w:pStyle w:val="TablecellLEFT"/>
              <w:keepNext/>
            </w:pPr>
            <w:r>
              <w:t xml:space="preserve">Clause </w:t>
            </w:r>
            <w:r>
              <w:fldChar w:fldCharType="begin"/>
            </w:r>
            <w:r>
              <w:instrText xml:space="preserve"> REF _Ref468889334 \r \h  \* MERGEFORMAT </w:instrText>
            </w:r>
            <w:r>
              <w:fldChar w:fldCharType="separate"/>
            </w:r>
            <w:r w:rsidR="00F718AB">
              <w:t>6.8</w:t>
            </w:r>
            <w:r>
              <w:fldChar w:fldCharType="end"/>
            </w:r>
          </w:p>
        </w:tc>
        <w:tc>
          <w:tcPr>
            <w:tcW w:w="1106" w:type="dxa"/>
          </w:tcPr>
          <w:p w:rsidR="00E87F4A" w:rsidRDefault="00E87F4A" w:rsidP="00576428">
            <w:pPr>
              <w:pStyle w:val="TablecellCENTER"/>
            </w:pPr>
            <w:r>
              <w:t>1</w:t>
            </w:r>
          </w:p>
        </w:tc>
        <w:tc>
          <w:tcPr>
            <w:tcW w:w="1168" w:type="dxa"/>
          </w:tcPr>
          <w:p w:rsidR="00E87F4A" w:rsidRDefault="00E87F4A" w:rsidP="00576428">
            <w:pPr>
              <w:pStyle w:val="TablecellCENTER"/>
            </w:pPr>
            <w:r>
              <w:t>1</w:t>
            </w:r>
          </w:p>
        </w:tc>
        <w:tc>
          <w:tcPr>
            <w:tcW w:w="1168" w:type="dxa"/>
          </w:tcPr>
          <w:p w:rsidR="00E87F4A" w:rsidRDefault="00E87F4A" w:rsidP="00576428">
            <w:pPr>
              <w:pStyle w:val="TablecellCENTER"/>
            </w:pPr>
            <w:r>
              <w:t>1</w:t>
            </w:r>
          </w:p>
        </w:tc>
        <w:tc>
          <w:tcPr>
            <w:tcW w:w="1168" w:type="dxa"/>
          </w:tcPr>
          <w:p w:rsidR="00E87F4A" w:rsidRDefault="00E87F4A" w:rsidP="00576428">
            <w:pPr>
              <w:pStyle w:val="TablecellCENTER"/>
            </w:pPr>
            <w:r>
              <w:t>1</w:t>
            </w:r>
          </w:p>
        </w:tc>
        <w:tc>
          <w:tcPr>
            <w:tcW w:w="814" w:type="dxa"/>
          </w:tcPr>
          <w:p w:rsidR="00E87F4A" w:rsidRDefault="007E7A16" w:rsidP="00576428">
            <w:pPr>
              <w:pStyle w:val="TablecellCENTER"/>
            </w:pPr>
            <w:r>
              <w:t>1</w:t>
            </w:r>
          </w:p>
        </w:tc>
        <w:tc>
          <w:tcPr>
            <w:tcW w:w="974" w:type="dxa"/>
          </w:tcPr>
          <w:p w:rsidR="00E87F4A" w:rsidRDefault="007E7A16" w:rsidP="00576428">
            <w:pPr>
              <w:pStyle w:val="TablecellCENTER"/>
            </w:pPr>
            <w:r>
              <w:t>1</w:t>
            </w:r>
          </w:p>
        </w:tc>
      </w:tr>
      <w:tr w:rsidR="00E87F4A" w:rsidTr="003360A3">
        <w:trPr>
          <w:cantSplit/>
        </w:trPr>
        <w:tc>
          <w:tcPr>
            <w:tcW w:w="1242" w:type="dxa"/>
          </w:tcPr>
          <w:p w:rsidR="00E87F4A" w:rsidRDefault="00E87F4A" w:rsidP="00576428">
            <w:pPr>
              <w:pStyle w:val="TablecellLEFT"/>
              <w:keepNext/>
            </w:pPr>
            <w:r>
              <w:t xml:space="preserve">Adhesion </w:t>
            </w:r>
          </w:p>
        </w:tc>
        <w:tc>
          <w:tcPr>
            <w:tcW w:w="1843" w:type="dxa"/>
          </w:tcPr>
          <w:p w:rsidR="00E87F4A" w:rsidRDefault="00E87F4A" w:rsidP="00576428">
            <w:pPr>
              <w:pStyle w:val="TablecellLEFT"/>
              <w:keepNext/>
            </w:pPr>
            <w:r>
              <w:t xml:space="preserve">Clause </w:t>
            </w:r>
            <w:r>
              <w:fldChar w:fldCharType="begin"/>
            </w:r>
            <w:r>
              <w:instrText xml:space="preserve"> REF _Ref468889190 \r \h  \* MERGEFORMAT </w:instrText>
            </w:r>
            <w:r>
              <w:fldChar w:fldCharType="separate"/>
            </w:r>
            <w:r w:rsidR="00F718AB">
              <w:t>6.2</w:t>
            </w:r>
            <w:r>
              <w:fldChar w:fldCharType="end"/>
            </w:r>
          </w:p>
        </w:tc>
        <w:tc>
          <w:tcPr>
            <w:tcW w:w="1106" w:type="dxa"/>
          </w:tcPr>
          <w:p w:rsidR="00E87F4A" w:rsidRDefault="00E87F4A" w:rsidP="00576428">
            <w:pPr>
              <w:pStyle w:val="TablecellCENTER"/>
            </w:pPr>
            <w:r>
              <w:t>2, 4, 6</w:t>
            </w:r>
          </w:p>
        </w:tc>
        <w:tc>
          <w:tcPr>
            <w:tcW w:w="1168" w:type="dxa"/>
          </w:tcPr>
          <w:p w:rsidR="00E87F4A" w:rsidRDefault="00E87F4A" w:rsidP="00576428">
            <w:pPr>
              <w:pStyle w:val="TablecellCENTER"/>
            </w:pPr>
            <w:r>
              <w:t>2, 4, 6</w:t>
            </w:r>
          </w:p>
        </w:tc>
        <w:tc>
          <w:tcPr>
            <w:tcW w:w="1168" w:type="dxa"/>
          </w:tcPr>
          <w:p w:rsidR="00E87F4A" w:rsidRDefault="00E87F4A" w:rsidP="00576428">
            <w:pPr>
              <w:pStyle w:val="TablecellCENTER"/>
            </w:pPr>
            <w:r>
              <w:t>2, 4 ,6</w:t>
            </w:r>
          </w:p>
        </w:tc>
        <w:tc>
          <w:tcPr>
            <w:tcW w:w="1168" w:type="dxa"/>
          </w:tcPr>
          <w:p w:rsidR="00E87F4A" w:rsidRDefault="00E87F4A" w:rsidP="00576428">
            <w:pPr>
              <w:pStyle w:val="TablecellCENTER"/>
            </w:pPr>
            <w:r>
              <w:t>2, 4, 6</w:t>
            </w:r>
          </w:p>
        </w:tc>
        <w:tc>
          <w:tcPr>
            <w:tcW w:w="814" w:type="dxa"/>
          </w:tcPr>
          <w:p w:rsidR="00E87F4A" w:rsidRDefault="007E7A16" w:rsidP="00576428">
            <w:pPr>
              <w:pStyle w:val="TablecellCENTER"/>
            </w:pPr>
            <w:r>
              <w:t>2,4,6</w:t>
            </w:r>
          </w:p>
        </w:tc>
        <w:tc>
          <w:tcPr>
            <w:tcW w:w="974" w:type="dxa"/>
          </w:tcPr>
          <w:p w:rsidR="00E87F4A" w:rsidRDefault="007E7A16" w:rsidP="00576428">
            <w:pPr>
              <w:pStyle w:val="TablecellCENTER"/>
            </w:pPr>
            <w:r>
              <w:t>2</w:t>
            </w:r>
          </w:p>
        </w:tc>
      </w:tr>
      <w:tr w:rsidR="00E87F4A" w:rsidTr="003360A3">
        <w:trPr>
          <w:cantSplit/>
        </w:trPr>
        <w:tc>
          <w:tcPr>
            <w:tcW w:w="1242" w:type="dxa"/>
          </w:tcPr>
          <w:p w:rsidR="00E87F4A" w:rsidRDefault="00E87F4A" w:rsidP="00576428">
            <w:pPr>
              <w:pStyle w:val="TablecellLEFT"/>
              <w:keepNext/>
            </w:pPr>
            <w:r>
              <w:t xml:space="preserve">Humidity </w:t>
            </w:r>
          </w:p>
        </w:tc>
        <w:tc>
          <w:tcPr>
            <w:tcW w:w="1843" w:type="dxa"/>
          </w:tcPr>
          <w:p w:rsidR="00E87F4A" w:rsidRDefault="00E87F4A" w:rsidP="00576428">
            <w:pPr>
              <w:pStyle w:val="TablecellLEFT"/>
              <w:keepNext/>
            </w:pPr>
            <w:r>
              <w:t xml:space="preserve">Clause </w:t>
            </w:r>
            <w:r>
              <w:fldChar w:fldCharType="begin"/>
            </w:r>
            <w:r>
              <w:instrText xml:space="preserve"> REF _Ref468889355 \r \h  \* MERGEFORMAT </w:instrText>
            </w:r>
            <w:r>
              <w:fldChar w:fldCharType="separate"/>
            </w:r>
            <w:r w:rsidR="00F718AB">
              <w:t>6.3</w:t>
            </w:r>
            <w:r>
              <w:fldChar w:fldCharType="end"/>
            </w:r>
          </w:p>
        </w:tc>
        <w:tc>
          <w:tcPr>
            <w:tcW w:w="1106" w:type="dxa"/>
          </w:tcPr>
          <w:p w:rsidR="00E87F4A" w:rsidRDefault="00E87F4A" w:rsidP="00576428">
            <w:pPr>
              <w:pStyle w:val="TablecellCENTER"/>
            </w:pPr>
            <w:r>
              <w:t>3</w:t>
            </w:r>
          </w:p>
        </w:tc>
        <w:tc>
          <w:tcPr>
            <w:tcW w:w="1168" w:type="dxa"/>
          </w:tcPr>
          <w:p w:rsidR="00E87F4A" w:rsidRDefault="00E87F4A" w:rsidP="00576428">
            <w:pPr>
              <w:pStyle w:val="TablecellCENTER"/>
            </w:pPr>
            <w:r>
              <w:t>3</w:t>
            </w:r>
          </w:p>
        </w:tc>
        <w:tc>
          <w:tcPr>
            <w:tcW w:w="1168" w:type="dxa"/>
          </w:tcPr>
          <w:p w:rsidR="00E87F4A" w:rsidRDefault="00E87F4A" w:rsidP="00576428">
            <w:pPr>
              <w:pStyle w:val="TablecellCENTER"/>
            </w:pPr>
            <w:r>
              <w:t>3</w:t>
            </w:r>
          </w:p>
        </w:tc>
        <w:tc>
          <w:tcPr>
            <w:tcW w:w="1168" w:type="dxa"/>
          </w:tcPr>
          <w:p w:rsidR="00E87F4A" w:rsidRDefault="00E87F4A" w:rsidP="00576428">
            <w:pPr>
              <w:pStyle w:val="TablecellCENTER"/>
            </w:pPr>
            <w:r>
              <w:t>3</w:t>
            </w:r>
          </w:p>
        </w:tc>
        <w:tc>
          <w:tcPr>
            <w:tcW w:w="814" w:type="dxa"/>
          </w:tcPr>
          <w:p w:rsidR="00E87F4A" w:rsidRDefault="007E7A16" w:rsidP="00576428">
            <w:pPr>
              <w:pStyle w:val="TablecellCENTER"/>
            </w:pPr>
            <w:r>
              <w:t>3</w:t>
            </w:r>
          </w:p>
        </w:tc>
        <w:tc>
          <w:tcPr>
            <w:tcW w:w="974" w:type="dxa"/>
          </w:tcPr>
          <w:p w:rsidR="00E87F4A" w:rsidRDefault="00E87F4A" w:rsidP="00576428">
            <w:pPr>
              <w:pStyle w:val="TablecellCENTER"/>
            </w:pPr>
          </w:p>
        </w:tc>
      </w:tr>
      <w:tr w:rsidR="00E87F4A" w:rsidTr="003360A3">
        <w:trPr>
          <w:cantSplit/>
        </w:trPr>
        <w:tc>
          <w:tcPr>
            <w:tcW w:w="1242" w:type="dxa"/>
          </w:tcPr>
          <w:p w:rsidR="00E87F4A" w:rsidRDefault="00E87F4A" w:rsidP="00576428">
            <w:pPr>
              <w:pStyle w:val="TablecellLEFT"/>
              <w:keepNext/>
            </w:pPr>
            <w:r>
              <w:t>Thermal vacuum and cycling</w:t>
            </w:r>
          </w:p>
        </w:tc>
        <w:tc>
          <w:tcPr>
            <w:tcW w:w="1843" w:type="dxa"/>
          </w:tcPr>
          <w:p w:rsidR="00E87F4A" w:rsidRDefault="00E87F4A" w:rsidP="00576428">
            <w:pPr>
              <w:pStyle w:val="TablecellLEFT"/>
              <w:keepNext/>
            </w:pPr>
            <w:r>
              <w:t xml:space="preserve">Clause </w:t>
            </w:r>
            <w:r>
              <w:fldChar w:fldCharType="begin"/>
            </w:r>
            <w:r>
              <w:instrText xml:space="preserve"> REF _Ref468889359 \r \h  \* MERGEFORMAT </w:instrText>
            </w:r>
            <w:r>
              <w:fldChar w:fldCharType="separate"/>
            </w:r>
            <w:r w:rsidR="00F718AB">
              <w:t>6.4</w:t>
            </w:r>
            <w:r>
              <w:fldChar w:fldCharType="end"/>
            </w:r>
          </w:p>
        </w:tc>
        <w:tc>
          <w:tcPr>
            <w:tcW w:w="1106" w:type="dxa"/>
          </w:tcPr>
          <w:p w:rsidR="00E87F4A" w:rsidRDefault="00E87F4A" w:rsidP="00576428">
            <w:pPr>
              <w:pStyle w:val="TablecellCENTER"/>
            </w:pPr>
            <w:r>
              <w:t>5</w:t>
            </w:r>
          </w:p>
        </w:tc>
        <w:tc>
          <w:tcPr>
            <w:tcW w:w="1168" w:type="dxa"/>
          </w:tcPr>
          <w:p w:rsidR="00E87F4A" w:rsidRDefault="00E87F4A" w:rsidP="00576428">
            <w:pPr>
              <w:pStyle w:val="TablecellCENTER"/>
            </w:pPr>
            <w:r>
              <w:t>5</w:t>
            </w:r>
          </w:p>
        </w:tc>
        <w:tc>
          <w:tcPr>
            <w:tcW w:w="1168" w:type="dxa"/>
          </w:tcPr>
          <w:p w:rsidR="00E87F4A" w:rsidRDefault="00E87F4A" w:rsidP="00576428">
            <w:pPr>
              <w:pStyle w:val="TablecellCENTER"/>
            </w:pPr>
            <w:r>
              <w:t>5</w:t>
            </w:r>
          </w:p>
        </w:tc>
        <w:tc>
          <w:tcPr>
            <w:tcW w:w="1168" w:type="dxa"/>
          </w:tcPr>
          <w:p w:rsidR="00E87F4A" w:rsidRDefault="00E87F4A" w:rsidP="00576428">
            <w:pPr>
              <w:pStyle w:val="TablecellCENTER"/>
            </w:pPr>
            <w:r>
              <w:t>5</w:t>
            </w:r>
          </w:p>
        </w:tc>
        <w:tc>
          <w:tcPr>
            <w:tcW w:w="814" w:type="dxa"/>
          </w:tcPr>
          <w:p w:rsidR="00E87F4A" w:rsidRDefault="007E7A16" w:rsidP="00576428">
            <w:pPr>
              <w:pStyle w:val="TablecellCENTER"/>
            </w:pPr>
            <w:r>
              <w:t>5</w:t>
            </w:r>
          </w:p>
        </w:tc>
        <w:tc>
          <w:tcPr>
            <w:tcW w:w="974" w:type="dxa"/>
          </w:tcPr>
          <w:p w:rsidR="00E87F4A" w:rsidRDefault="00E87F4A" w:rsidP="00576428">
            <w:pPr>
              <w:pStyle w:val="TablecellCENTER"/>
            </w:pPr>
          </w:p>
        </w:tc>
      </w:tr>
      <w:tr w:rsidR="00E87F4A" w:rsidTr="003360A3">
        <w:trPr>
          <w:cantSplit/>
        </w:trPr>
        <w:tc>
          <w:tcPr>
            <w:tcW w:w="1242" w:type="dxa"/>
          </w:tcPr>
          <w:p w:rsidR="00E87F4A" w:rsidRDefault="00E87F4A" w:rsidP="00576428">
            <w:pPr>
              <w:pStyle w:val="TablecellLEFT"/>
              <w:keepNext/>
            </w:pPr>
            <w:r>
              <w:t>Additional tests</w:t>
            </w:r>
          </w:p>
        </w:tc>
        <w:tc>
          <w:tcPr>
            <w:tcW w:w="1843" w:type="dxa"/>
          </w:tcPr>
          <w:p w:rsidR="00E87F4A" w:rsidRDefault="00E87F4A" w:rsidP="00576428">
            <w:pPr>
              <w:pStyle w:val="TablecellLEFT"/>
              <w:keepNext/>
            </w:pPr>
            <w:r>
              <w:t xml:space="preserve">in accordance with requirement </w:t>
            </w:r>
            <w:r>
              <w:fldChar w:fldCharType="begin"/>
            </w:r>
            <w:r>
              <w:instrText xml:space="preserve"> REF _Ref468884601 \w \h  \* MERGEFORMAT </w:instrText>
            </w:r>
            <w:r>
              <w:fldChar w:fldCharType="separate"/>
            </w:r>
            <w:r w:rsidR="00F718AB">
              <w:t>5.2i</w:t>
            </w:r>
            <w:r>
              <w:fldChar w:fldCharType="end"/>
            </w:r>
          </w:p>
        </w:tc>
        <w:tc>
          <w:tcPr>
            <w:tcW w:w="1106" w:type="dxa"/>
          </w:tcPr>
          <w:p w:rsidR="00E87F4A" w:rsidRDefault="00E87F4A" w:rsidP="00576428">
            <w:pPr>
              <w:pStyle w:val="TablecellCENTER"/>
            </w:pPr>
          </w:p>
        </w:tc>
        <w:tc>
          <w:tcPr>
            <w:tcW w:w="1168" w:type="dxa"/>
          </w:tcPr>
          <w:p w:rsidR="00E87F4A" w:rsidRDefault="00E87F4A" w:rsidP="00576428">
            <w:pPr>
              <w:pStyle w:val="TablecellCENTER"/>
            </w:pPr>
          </w:p>
        </w:tc>
        <w:tc>
          <w:tcPr>
            <w:tcW w:w="1168" w:type="dxa"/>
          </w:tcPr>
          <w:p w:rsidR="00E87F4A" w:rsidRDefault="00E87F4A" w:rsidP="00576428">
            <w:pPr>
              <w:pStyle w:val="TablecellCENTER"/>
            </w:pPr>
          </w:p>
        </w:tc>
        <w:tc>
          <w:tcPr>
            <w:tcW w:w="1168" w:type="dxa"/>
          </w:tcPr>
          <w:p w:rsidR="00E87F4A" w:rsidRDefault="00E87F4A" w:rsidP="00576428">
            <w:pPr>
              <w:pStyle w:val="TablecellCENTER"/>
            </w:pPr>
          </w:p>
        </w:tc>
        <w:tc>
          <w:tcPr>
            <w:tcW w:w="814" w:type="dxa"/>
          </w:tcPr>
          <w:p w:rsidR="00E87F4A" w:rsidRDefault="00E87F4A" w:rsidP="00576428">
            <w:pPr>
              <w:pStyle w:val="TablecellCENTER"/>
            </w:pPr>
          </w:p>
        </w:tc>
        <w:tc>
          <w:tcPr>
            <w:tcW w:w="974" w:type="dxa"/>
          </w:tcPr>
          <w:p w:rsidR="00E87F4A" w:rsidRDefault="00E87F4A" w:rsidP="00576428">
            <w:pPr>
              <w:pStyle w:val="TablecellCENTER"/>
            </w:pPr>
          </w:p>
        </w:tc>
      </w:tr>
      <w:tr w:rsidR="000D2B38" w:rsidTr="00A311A6">
        <w:trPr>
          <w:cantSplit/>
        </w:trPr>
        <w:tc>
          <w:tcPr>
            <w:tcW w:w="9483" w:type="dxa"/>
            <w:gridSpan w:val="8"/>
          </w:tcPr>
          <w:p w:rsidR="000D2B38" w:rsidRPr="00631344" w:rsidRDefault="000D2B38" w:rsidP="00576428">
            <w:pPr>
              <w:pStyle w:val="TableNote"/>
              <w:keepNext/>
            </w:pPr>
            <w:r>
              <w:t>NOTE 1:</w:t>
            </w:r>
            <w:r>
              <w:tab/>
              <w:t>The numbers in the columns indicate the sequence in which the tests are performed. For example, the test sequence for Sample1 is thickness(1), adhesion (2), humidity (3), adhesion (4), thermal vacuum and cycling (5), adhesion (6)</w:t>
            </w:r>
          </w:p>
          <w:p w:rsidR="000D2B38" w:rsidRDefault="000D2B38" w:rsidP="00576428">
            <w:pPr>
              <w:pStyle w:val="TableNote"/>
              <w:keepNext/>
            </w:pPr>
            <w:r>
              <w:t>NOTE2:</w:t>
            </w:r>
            <w:r>
              <w:tab/>
              <w:t xml:space="preserve">The reason for dividing the samples into groups is to test for the following: </w:t>
            </w:r>
            <w:r>
              <w:br/>
              <w:t>S1, S2, S3: repeat</w:t>
            </w:r>
            <w:r>
              <w:br/>
              <w:t>S4: treat and de-treat</w:t>
            </w:r>
          </w:p>
          <w:p w:rsidR="000D2B38" w:rsidRDefault="000D2B38" w:rsidP="001F2B5C">
            <w:pPr>
              <w:pStyle w:val="TableNote"/>
              <w:keepNext/>
            </w:pPr>
            <w:r w:rsidRPr="00F05A3D">
              <w:t>NOTE</w:t>
            </w:r>
            <w:r>
              <w:t>3:</w:t>
            </w:r>
            <w:r>
              <w:tab/>
            </w:r>
            <w:r w:rsidRPr="00F05A3D">
              <w:t>for RF coatings, the performance measurements can only be done on the geometrically representative model</w:t>
            </w:r>
          </w:p>
          <w:p w:rsidR="000D2B38" w:rsidRDefault="000D2B38" w:rsidP="00576428">
            <w:pPr>
              <w:pStyle w:val="TableNote"/>
              <w:keepNext/>
            </w:pPr>
            <w:r>
              <w:t>NOTE4:</w:t>
            </w:r>
            <w:r>
              <w:tab/>
              <w:t xml:space="preserve">GRM can be a flat sample </w:t>
            </w:r>
          </w:p>
        </w:tc>
      </w:tr>
    </w:tbl>
    <w:p w:rsidR="00AF314C" w:rsidRDefault="00FC4321">
      <w:pPr>
        <w:pStyle w:val="Heading2"/>
      </w:pPr>
      <w:bookmarkStart w:id="105" w:name="_Toc466384113"/>
      <w:bookmarkStart w:id="106" w:name="_Toc466386866"/>
      <w:bookmarkStart w:id="107" w:name="_Toc466448997"/>
      <w:bookmarkStart w:id="108" w:name="_Toc466628693"/>
      <w:bookmarkStart w:id="109" w:name="_Toc466884607"/>
      <w:bookmarkStart w:id="110" w:name="_Toc466887077"/>
      <w:bookmarkStart w:id="111" w:name="_Toc466384120"/>
      <w:bookmarkStart w:id="112" w:name="_Toc466386873"/>
      <w:bookmarkStart w:id="113" w:name="_Toc466449004"/>
      <w:bookmarkStart w:id="114" w:name="_Toc466628700"/>
      <w:bookmarkStart w:id="115" w:name="_Toc466884614"/>
      <w:bookmarkStart w:id="116" w:name="_Toc466887084"/>
      <w:bookmarkStart w:id="117" w:name="_Toc466384122"/>
      <w:bookmarkStart w:id="118" w:name="_Toc466386875"/>
      <w:bookmarkStart w:id="119" w:name="_Toc466449006"/>
      <w:bookmarkStart w:id="120" w:name="_Toc466628702"/>
      <w:bookmarkStart w:id="121" w:name="_Toc466884616"/>
      <w:bookmarkStart w:id="122" w:name="_Toc466887086"/>
      <w:bookmarkStart w:id="123" w:name="_Toc466384123"/>
      <w:bookmarkStart w:id="124" w:name="_Toc466386876"/>
      <w:bookmarkStart w:id="125" w:name="_Toc466449007"/>
      <w:bookmarkStart w:id="126" w:name="_Toc466628703"/>
      <w:bookmarkStart w:id="127" w:name="_Toc466884617"/>
      <w:bookmarkStart w:id="128" w:name="_Toc466887087"/>
      <w:bookmarkStart w:id="129" w:name="_Toc466384124"/>
      <w:bookmarkStart w:id="130" w:name="_Toc466386877"/>
      <w:bookmarkStart w:id="131" w:name="_Toc466449008"/>
      <w:bookmarkStart w:id="132" w:name="_Toc466628704"/>
      <w:bookmarkStart w:id="133" w:name="_Toc466884618"/>
      <w:bookmarkStart w:id="134" w:name="_Toc466887088"/>
      <w:bookmarkStart w:id="135" w:name="_Toc50143962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t>Production</w:t>
      </w:r>
      <w:bookmarkEnd w:id="135"/>
    </w:p>
    <w:p w:rsidR="000902C2" w:rsidRDefault="000902C2" w:rsidP="00754A0F">
      <w:pPr>
        <w:pStyle w:val="requirelevel1"/>
      </w:pPr>
      <w:r>
        <w:t>Acceptance tests for production shall be agreed with the customer</w:t>
      </w:r>
      <w:r w:rsidR="00762437">
        <w:t>.</w:t>
      </w:r>
    </w:p>
    <w:p w:rsidR="00EB71C0" w:rsidRDefault="00EB71C0" w:rsidP="00397553">
      <w:pPr>
        <w:pStyle w:val="NOTE"/>
      </w:pPr>
      <w:r w:rsidRPr="00EB71C0">
        <w:t xml:space="preserve">For heat quench test into air on metallic </w:t>
      </w:r>
      <w:proofErr w:type="spellStart"/>
      <w:r w:rsidRPr="00EB71C0">
        <w:t>platings</w:t>
      </w:r>
      <w:proofErr w:type="spellEnd"/>
      <w:r w:rsidRPr="00EB71C0">
        <w:t>,</w:t>
      </w:r>
      <w:r>
        <w:t xml:space="preserve"> </w:t>
      </w:r>
      <w:r w:rsidRPr="00EB71C0">
        <w:t xml:space="preserve">refer to requirement 4.3.10f </w:t>
      </w:r>
      <w:r>
        <w:t>o</w:t>
      </w:r>
      <w:r w:rsidRPr="00EB71C0">
        <w:t>f ECSS-Q-ST-70-71</w:t>
      </w:r>
      <w:r>
        <w:t>.</w:t>
      </w:r>
    </w:p>
    <w:p w:rsidR="00DA7945" w:rsidRDefault="00DA7945" w:rsidP="00754A0F">
      <w:pPr>
        <w:pStyle w:val="requirelevel1"/>
      </w:pPr>
      <w:r>
        <w:t xml:space="preserve">For </w:t>
      </w:r>
      <w:r w:rsidR="0034724F">
        <w:t xml:space="preserve">production of previously qualified </w:t>
      </w:r>
      <w:r>
        <w:t>optical coatings</w:t>
      </w:r>
      <w:r w:rsidR="0034724F">
        <w:t xml:space="preserve"> the following conditions shall</w:t>
      </w:r>
      <w:r w:rsidR="00892A85">
        <w:t xml:space="preserve"> be met</w:t>
      </w:r>
      <w:r>
        <w:t>:</w:t>
      </w:r>
    </w:p>
    <w:p w:rsidR="00DA7945" w:rsidRPr="002929DE" w:rsidRDefault="003070A2" w:rsidP="002929DE">
      <w:pPr>
        <w:pStyle w:val="requirelevel2"/>
      </w:pPr>
      <w:r w:rsidRPr="002929DE">
        <w:t>t</w:t>
      </w:r>
      <w:r w:rsidR="00734C00" w:rsidRPr="002929DE">
        <w:t>he</w:t>
      </w:r>
      <w:r w:rsidR="00754A0F" w:rsidRPr="002929DE">
        <w:t xml:space="preserve"> minimum set of </w:t>
      </w:r>
      <w:r w:rsidR="00892A85" w:rsidRPr="002929DE">
        <w:t>lot a</w:t>
      </w:r>
      <w:r w:rsidR="00754A0F" w:rsidRPr="002929DE">
        <w:t xml:space="preserve">cceptance tests </w:t>
      </w:r>
      <w:r w:rsidR="00734C00" w:rsidRPr="002929DE">
        <w:t>specified in</w:t>
      </w:r>
      <w:r w:rsidR="00754A0F" w:rsidRPr="002929DE">
        <w:t xml:space="preserve"> </w:t>
      </w:r>
      <w:r w:rsidR="0034724F" w:rsidRPr="002929DE">
        <w:fldChar w:fldCharType="begin"/>
      </w:r>
      <w:r w:rsidR="0034724F" w:rsidRPr="002929DE">
        <w:instrText xml:space="preserve"> REF _Ref468372187 \h </w:instrText>
      </w:r>
      <w:r w:rsidR="002929DE">
        <w:instrText xml:space="preserve"> \* MERGEFORMAT </w:instrText>
      </w:r>
      <w:r w:rsidR="0034724F" w:rsidRPr="002929DE">
        <w:fldChar w:fldCharType="separate"/>
      </w:r>
      <w:r w:rsidR="00F718AB" w:rsidRPr="002929DE">
        <w:t>Table 5</w:t>
      </w:r>
      <w:r w:rsidR="00F718AB" w:rsidRPr="002929DE">
        <w:noBreakHyphen/>
        <w:t>4</w:t>
      </w:r>
      <w:r w:rsidR="0034724F" w:rsidRPr="002929DE">
        <w:fldChar w:fldCharType="end"/>
      </w:r>
      <w:r w:rsidR="00754A0F" w:rsidRPr="002929DE">
        <w:t xml:space="preserve"> </w:t>
      </w:r>
      <w:r w:rsidR="00734C00" w:rsidRPr="002929DE">
        <w:t xml:space="preserve">are performed </w:t>
      </w:r>
      <w:r w:rsidR="00754A0F" w:rsidRPr="002929DE">
        <w:t xml:space="preserve">on a minimum of </w:t>
      </w:r>
      <w:r w:rsidR="00892A85" w:rsidRPr="002929DE">
        <w:t>two</w:t>
      </w:r>
      <w:r w:rsidR="00754A0F" w:rsidRPr="002929DE">
        <w:t xml:space="preserve"> samples</w:t>
      </w:r>
      <w:r w:rsidR="00610800" w:rsidRPr="002929DE">
        <w:t xml:space="preserve"> selected from the flight </w:t>
      </w:r>
      <w:r w:rsidR="00892A85" w:rsidRPr="002929DE">
        <w:t>l</w:t>
      </w:r>
      <w:r w:rsidR="00610800" w:rsidRPr="002929DE">
        <w:t>ot</w:t>
      </w:r>
      <w:r w:rsidRPr="002929DE">
        <w:t>;</w:t>
      </w:r>
    </w:p>
    <w:p w:rsidR="00DA7945" w:rsidRPr="002929DE" w:rsidRDefault="003070A2" w:rsidP="002929DE">
      <w:pPr>
        <w:pStyle w:val="requirelevel2"/>
      </w:pPr>
      <w:r w:rsidRPr="002929DE">
        <w:t>o</w:t>
      </w:r>
      <w:r w:rsidR="00892A85" w:rsidRPr="002929DE">
        <w:t>ne</w:t>
      </w:r>
      <w:r w:rsidR="00DA7945" w:rsidRPr="002929DE">
        <w:t xml:space="preserve"> untested sample from the </w:t>
      </w:r>
      <w:r w:rsidR="00892A85" w:rsidRPr="002929DE">
        <w:t>flight lot is</w:t>
      </w:r>
      <w:r w:rsidR="00DA7945" w:rsidRPr="002929DE">
        <w:t xml:space="preserve"> retained as </w:t>
      </w:r>
      <w:r w:rsidR="00892A85" w:rsidRPr="002929DE">
        <w:t xml:space="preserve">a </w:t>
      </w:r>
      <w:r w:rsidR="00DA7945" w:rsidRPr="002929DE">
        <w:t>reference</w:t>
      </w:r>
      <w:r w:rsidR="00892A85" w:rsidRPr="002929DE">
        <w:t xml:space="preserve"> sample</w:t>
      </w:r>
      <w:r w:rsidRPr="002929DE">
        <w:t>;</w:t>
      </w:r>
    </w:p>
    <w:p w:rsidR="00DA7945" w:rsidRPr="002929DE" w:rsidRDefault="003070A2" w:rsidP="002929DE">
      <w:pPr>
        <w:pStyle w:val="requirelevel2"/>
      </w:pPr>
      <w:r w:rsidRPr="002929DE">
        <w:t>v</w:t>
      </w:r>
      <w:r w:rsidR="00DA7945" w:rsidRPr="002929DE">
        <w:t xml:space="preserve">isual inspection </w:t>
      </w:r>
      <w:r w:rsidR="00892A85" w:rsidRPr="002929DE">
        <w:t xml:space="preserve">is </w:t>
      </w:r>
      <w:r w:rsidR="00DA7945" w:rsidRPr="002929DE">
        <w:t xml:space="preserve">performed before and after each test as </w:t>
      </w:r>
      <w:r w:rsidR="00892A85" w:rsidRPr="002929DE">
        <w:t xml:space="preserve">a </w:t>
      </w:r>
      <w:r w:rsidR="00DA7945" w:rsidRPr="002929DE">
        <w:t>test result evaluation</w:t>
      </w:r>
      <w:r w:rsidRPr="002929DE">
        <w:t>;</w:t>
      </w:r>
    </w:p>
    <w:p w:rsidR="00DA7945" w:rsidRPr="002929DE" w:rsidRDefault="003070A2" w:rsidP="002929DE">
      <w:pPr>
        <w:pStyle w:val="requirelevel2"/>
      </w:pPr>
      <w:r w:rsidRPr="002929DE">
        <w:t>r</w:t>
      </w:r>
      <w:r w:rsidR="00DA7945" w:rsidRPr="002929DE">
        <w:t xml:space="preserve">educed spectral performances </w:t>
      </w:r>
      <w:r w:rsidR="00892A85" w:rsidRPr="002929DE">
        <w:t xml:space="preserve">are </w:t>
      </w:r>
      <w:r w:rsidR="00DA7945" w:rsidRPr="002929DE">
        <w:t>agreed</w:t>
      </w:r>
      <w:r w:rsidR="00892A85" w:rsidRPr="002929DE">
        <w:t xml:space="preserve"> between customer and supplier</w:t>
      </w:r>
      <w:r w:rsidR="00DA7945" w:rsidRPr="002929DE">
        <w:t xml:space="preserve"> in case of complex measurements and redundancies.</w:t>
      </w:r>
    </w:p>
    <w:p w:rsidR="009F66C0" w:rsidRDefault="009F66C0" w:rsidP="009F66C0">
      <w:pPr>
        <w:pStyle w:val="requirelevel1"/>
      </w:pPr>
      <w:r>
        <w:t>Acceptance tests for paints shall be performed in accordance with ECSS-Q-ST-70-31</w:t>
      </w:r>
      <w:r w:rsidR="00892A85">
        <w:t>.</w:t>
      </w:r>
    </w:p>
    <w:p w:rsidR="003D72FC" w:rsidRDefault="003D72FC" w:rsidP="009F66C0">
      <w:pPr>
        <w:pStyle w:val="requirelevel1"/>
      </w:pPr>
      <w:r>
        <w:t xml:space="preserve">Acceptance tests for black </w:t>
      </w:r>
      <w:r w:rsidR="00B12B16">
        <w:t>anodization</w:t>
      </w:r>
      <w:r>
        <w:t xml:space="preserve"> shall be performed in accordance with ECSS-Q-ST-70-03</w:t>
      </w:r>
      <w:r w:rsidR="00892A85">
        <w:t>.</w:t>
      </w:r>
    </w:p>
    <w:p w:rsidR="001D1679" w:rsidRDefault="006E51E7" w:rsidP="007477F3">
      <w:pPr>
        <w:pStyle w:val="CaptionTable"/>
      </w:pPr>
      <w:bookmarkStart w:id="136" w:name="_Ref468372187"/>
      <w:bookmarkStart w:id="137" w:name="_Toc501439686"/>
      <w:r>
        <w:lastRenderedPageBreak/>
        <w:t xml:space="preserve">Table </w:t>
      </w:r>
      <w:fldSimple w:instr=" STYLEREF 1 \s ">
        <w:r w:rsidR="00F718AB">
          <w:rPr>
            <w:noProof/>
          </w:rPr>
          <w:t>5</w:t>
        </w:r>
      </w:fldSimple>
      <w:r w:rsidR="00776076">
        <w:noBreakHyphen/>
      </w:r>
      <w:fldSimple w:instr=" SEQ Table \* ARABIC \s 1 ">
        <w:r w:rsidR="00F718AB">
          <w:rPr>
            <w:noProof/>
          </w:rPr>
          <w:t>4</w:t>
        </w:r>
      </w:fldSimple>
      <w:bookmarkEnd w:id="136"/>
      <w:r w:rsidR="00652E90">
        <w:t>:</w:t>
      </w:r>
      <w:r w:rsidR="001D1679" w:rsidRPr="00B00874">
        <w:t>Test Matrix for Production of Optical Coatings</w:t>
      </w:r>
      <w:bookmarkEnd w:id="137"/>
    </w:p>
    <w:tbl>
      <w:tblPr>
        <w:tblStyle w:val="TableGrid"/>
        <w:tblW w:w="0" w:type="auto"/>
        <w:tblLook w:val="04A0" w:firstRow="1" w:lastRow="0" w:firstColumn="1" w:lastColumn="0" w:noHBand="0" w:noVBand="1"/>
      </w:tblPr>
      <w:tblGrid>
        <w:gridCol w:w="2235"/>
        <w:gridCol w:w="1559"/>
        <w:gridCol w:w="1701"/>
        <w:gridCol w:w="1701"/>
        <w:gridCol w:w="1843"/>
      </w:tblGrid>
      <w:tr w:rsidR="001D1679" w:rsidRPr="00B00874" w:rsidTr="000B17E1">
        <w:trPr>
          <w:tblHeader/>
        </w:trPr>
        <w:tc>
          <w:tcPr>
            <w:tcW w:w="2235" w:type="dxa"/>
          </w:tcPr>
          <w:p w:rsidR="001D1679" w:rsidRPr="00D81122" w:rsidRDefault="001D1679" w:rsidP="00D81122">
            <w:pPr>
              <w:pStyle w:val="TableHeaderCENTER"/>
            </w:pPr>
            <w:r w:rsidRPr="00D81122">
              <w:t xml:space="preserve">Test </w:t>
            </w:r>
          </w:p>
        </w:tc>
        <w:tc>
          <w:tcPr>
            <w:tcW w:w="1559" w:type="dxa"/>
          </w:tcPr>
          <w:p w:rsidR="001D1679" w:rsidRPr="00D81122" w:rsidRDefault="001D1679" w:rsidP="00D81122">
            <w:pPr>
              <w:pStyle w:val="TableHeaderCENTER"/>
            </w:pPr>
            <w:r w:rsidRPr="00D81122">
              <w:t>Method</w:t>
            </w:r>
          </w:p>
        </w:tc>
        <w:tc>
          <w:tcPr>
            <w:tcW w:w="1701" w:type="dxa"/>
          </w:tcPr>
          <w:p w:rsidR="001D1679" w:rsidRPr="00D81122" w:rsidRDefault="001D1679" w:rsidP="00D81122">
            <w:pPr>
              <w:pStyle w:val="TableHeaderCENTER"/>
            </w:pPr>
            <w:r w:rsidRPr="00D81122">
              <w:t>S</w:t>
            </w:r>
            <w:r w:rsidR="00F125DC" w:rsidRPr="00D81122">
              <w:t xml:space="preserve">ample </w:t>
            </w:r>
            <w:r w:rsidRPr="00D81122">
              <w:t>1</w:t>
            </w:r>
          </w:p>
        </w:tc>
        <w:tc>
          <w:tcPr>
            <w:tcW w:w="1701" w:type="dxa"/>
          </w:tcPr>
          <w:p w:rsidR="001D1679" w:rsidRPr="00D81122" w:rsidRDefault="001D1679" w:rsidP="00D81122">
            <w:pPr>
              <w:pStyle w:val="TableHeaderCENTER"/>
            </w:pPr>
            <w:r w:rsidRPr="00D81122">
              <w:t>S</w:t>
            </w:r>
            <w:r w:rsidR="00F125DC" w:rsidRPr="00D81122">
              <w:t xml:space="preserve">ample </w:t>
            </w:r>
            <w:r w:rsidRPr="00D81122">
              <w:t>2</w:t>
            </w:r>
          </w:p>
        </w:tc>
        <w:tc>
          <w:tcPr>
            <w:tcW w:w="1843" w:type="dxa"/>
          </w:tcPr>
          <w:p w:rsidR="001D1679" w:rsidRPr="00D81122" w:rsidRDefault="001D1679" w:rsidP="00D81122">
            <w:pPr>
              <w:pStyle w:val="TableHeaderCENTER"/>
            </w:pPr>
            <w:r w:rsidRPr="00D81122">
              <w:t>S</w:t>
            </w:r>
            <w:r w:rsidR="00F125DC" w:rsidRPr="00D81122">
              <w:t xml:space="preserve">ample </w:t>
            </w:r>
            <w:r w:rsidRPr="00D81122">
              <w:t>3</w:t>
            </w:r>
          </w:p>
        </w:tc>
      </w:tr>
      <w:tr w:rsidR="001D1679" w:rsidRPr="00B00874" w:rsidTr="00B37F7C">
        <w:tc>
          <w:tcPr>
            <w:tcW w:w="2235" w:type="dxa"/>
          </w:tcPr>
          <w:p w:rsidR="001D1679" w:rsidRPr="00B00874" w:rsidRDefault="001D1679" w:rsidP="00D81122">
            <w:pPr>
              <w:pStyle w:val="TablecellLEFT"/>
            </w:pPr>
            <w:r w:rsidRPr="00B00874">
              <w:t>Performance</w:t>
            </w:r>
          </w:p>
        </w:tc>
        <w:tc>
          <w:tcPr>
            <w:tcW w:w="1559" w:type="dxa"/>
          </w:tcPr>
          <w:p w:rsidR="001D1679" w:rsidRPr="00D81122" w:rsidRDefault="001D1679" w:rsidP="00D81122">
            <w:pPr>
              <w:pStyle w:val="TablecellLEFT"/>
            </w:pPr>
          </w:p>
        </w:tc>
        <w:tc>
          <w:tcPr>
            <w:tcW w:w="1701" w:type="dxa"/>
          </w:tcPr>
          <w:p w:rsidR="001D1679" w:rsidRPr="00D81122" w:rsidRDefault="001D1679" w:rsidP="00576428">
            <w:pPr>
              <w:pStyle w:val="TablecellCENTER"/>
            </w:pPr>
            <w:r w:rsidRPr="00D81122">
              <w:t>1</w:t>
            </w:r>
          </w:p>
        </w:tc>
        <w:tc>
          <w:tcPr>
            <w:tcW w:w="1701" w:type="dxa"/>
          </w:tcPr>
          <w:p w:rsidR="001D1679" w:rsidRPr="00D81122" w:rsidRDefault="00687426" w:rsidP="00576428">
            <w:pPr>
              <w:pStyle w:val="TablecellCENTER"/>
            </w:pPr>
            <w:r w:rsidRPr="00D81122">
              <w:t>1,</w:t>
            </w:r>
            <w:r w:rsidR="005C1FB3" w:rsidRPr="00D81122">
              <w:t xml:space="preserve"> </w:t>
            </w:r>
            <w:r w:rsidRPr="00D81122">
              <w:t>6</w:t>
            </w:r>
          </w:p>
        </w:tc>
        <w:tc>
          <w:tcPr>
            <w:tcW w:w="1843" w:type="dxa"/>
          </w:tcPr>
          <w:p w:rsidR="001D1679" w:rsidRPr="00D81122" w:rsidRDefault="001D1679" w:rsidP="00576428">
            <w:pPr>
              <w:pStyle w:val="TablecellCENTER"/>
            </w:pPr>
            <w:r w:rsidRPr="00D81122">
              <w:t>1</w:t>
            </w:r>
          </w:p>
        </w:tc>
      </w:tr>
      <w:tr w:rsidR="001D1679" w:rsidRPr="00B00874" w:rsidTr="00B37F7C">
        <w:tc>
          <w:tcPr>
            <w:tcW w:w="2235" w:type="dxa"/>
          </w:tcPr>
          <w:p w:rsidR="001D1679" w:rsidRPr="00B00874" w:rsidRDefault="001D1679" w:rsidP="00D81122">
            <w:pPr>
              <w:pStyle w:val="TablecellLEFT"/>
            </w:pPr>
            <w:r w:rsidRPr="00B00874">
              <w:t xml:space="preserve">Adhesion </w:t>
            </w:r>
          </w:p>
        </w:tc>
        <w:tc>
          <w:tcPr>
            <w:tcW w:w="1559" w:type="dxa"/>
          </w:tcPr>
          <w:p w:rsidR="001D1679" w:rsidRPr="00D81122" w:rsidRDefault="00D81122" w:rsidP="00D81122">
            <w:pPr>
              <w:pStyle w:val="TablecellLEFT"/>
            </w:pPr>
            <w:r w:rsidRPr="00D81122">
              <w:t xml:space="preserve">Clause </w:t>
            </w:r>
            <w:r w:rsidR="0052595F" w:rsidRPr="00D81122">
              <w:fldChar w:fldCharType="begin"/>
            </w:r>
            <w:r w:rsidR="0052595F" w:rsidRPr="00D81122">
              <w:instrText xml:space="preserve"> REF _Ref468889190 \r \h </w:instrText>
            </w:r>
            <w:r w:rsidRPr="00D81122">
              <w:instrText xml:space="preserve"> \* MERGEFORMAT </w:instrText>
            </w:r>
            <w:r w:rsidR="0052595F" w:rsidRPr="00D81122">
              <w:fldChar w:fldCharType="separate"/>
            </w:r>
            <w:r w:rsidR="00F718AB">
              <w:t>6.2</w:t>
            </w:r>
            <w:r w:rsidR="0052595F" w:rsidRPr="00D81122">
              <w:fldChar w:fldCharType="end"/>
            </w:r>
          </w:p>
        </w:tc>
        <w:tc>
          <w:tcPr>
            <w:tcW w:w="1701" w:type="dxa"/>
          </w:tcPr>
          <w:p w:rsidR="001D1679" w:rsidRPr="00D81122" w:rsidRDefault="000574CE" w:rsidP="00576428">
            <w:pPr>
              <w:pStyle w:val="TablecellCENTER"/>
            </w:pPr>
            <w:r>
              <w:t>2</w:t>
            </w:r>
          </w:p>
        </w:tc>
        <w:tc>
          <w:tcPr>
            <w:tcW w:w="1701" w:type="dxa"/>
          </w:tcPr>
          <w:p w:rsidR="001D1679" w:rsidRPr="00D81122" w:rsidRDefault="00687426" w:rsidP="00576428">
            <w:pPr>
              <w:pStyle w:val="TablecellCENTER"/>
            </w:pPr>
            <w:r w:rsidRPr="00D81122">
              <w:t>7</w:t>
            </w:r>
          </w:p>
        </w:tc>
        <w:tc>
          <w:tcPr>
            <w:tcW w:w="1843" w:type="dxa"/>
          </w:tcPr>
          <w:p w:rsidR="001D1679" w:rsidRPr="00D81122" w:rsidRDefault="001D1679" w:rsidP="00576428">
            <w:pPr>
              <w:pStyle w:val="TablecellCENTER"/>
            </w:pPr>
          </w:p>
        </w:tc>
      </w:tr>
      <w:tr w:rsidR="001D1679" w:rsidRPr="00B00874" w:rsidTr="00B37F7C">
        <w:tc>
          <w:tcPr>
            <w:tcW w:w="2235" w:type="dxa"/>
          </w:tcPr>
          <w:p w:rsidR="001D1679" w:rsidRPr="00B00874" w:rsidRDefault="001D1679" w:rsidP="00D81122">
            <w:pPr>
              <w:pStyle w:val="TablecellLEFT"/>
            </w:pPr>
            <w:proofErr w:type="spellStart"/>
            <w:r w:rsidRPr="00B00874">
              <w:t>Cleanability</w:t>
            </w:r>
            <w:proofErr w:type="spellEnd"/>
            <w:r w:rsidRPr="00B00874">
              <w:t xml:space="preserve"> </w:t>
            </w:r>
          </w:p>
        </w:tc>
        <w:tc>
          <w:tcPr>
            <w:tcW w:w="1559" w:type="dxa"/>
          </w:tcPr>
          <w:p w:rsidR="001D1679" w:rsidRPr="00D81122" w:rsidRDefault="00D81122" w:rsidP="00D81122">
            <w:pPr>
              <w:pStyle w:val="TablecellLEFT"/>
            </w:pPr>
            <w:r w:rsidRPr="00D81122">
              <w:t xml:space="preserve">Clause </w:t>
            </w:r>
            <w:r w:rsidR="0052595F" w:rsidRPr="00D81122">
              <w:fldChar w:fldCharType="begin"/>
            </w:r>
            <w:r w:rsidR="0052595F" w:rsidRPr="00D81122">
              <w:instrText xml:space="preserve"> REF _Ref468889382 \r \h </w:instrText>
            </w:r>
            <w:r w:rsidRPr="00D81122">
              <w:instrText xml:space="preserve"> \* MERGEFORMAT </w:instrText>
            </w:r>
            <w:r w:rsidR="0052595F" w:rsidRPr="00D81122">
              <w:fldChar w:fldCharType="separate"/>
            </w:r>
            <w:r w:rsidR="00F718AB">
              <w:t>6.5</w:t>
            </w:r>
            <w:r w:rsidR="0052595F" w:rsidRPr="00D81122">
              <w:fldChar w:fldCharType="end"/>
            </w:r>
          </w:p>
        </w:tc>
        <w:tc>
          <w:tcPr>
            <w:tcW w:w="1701" w:type="dxa"/>
          </w:tcPr>
          <w:p w:rsidR="001D1679" w:rsidRPr="00D81122" w:rsidRDefault="001D1679" w:rsidP="00576428">
            <w:pPr>
              <w:pStyle w:val="TablecellCENTER"/>
            </w:pPr>
          </w:p>
        </w:tc>
        <w:tc>
          <w:tcPr>
            <w:tcW w:w="1701" w:type="dxa"/>
          </w:tcPr>
          <w:p w:rsidR="001D1679" w:rsidRPr="00D81122" w:rsidRDefault="001D1679" w:rsidP="00576428">
            <w:pPr>
              <w:pStyle w:val="TablecellCENTER"/>
            </w:pPr>
            <w:r w:rsidRPr="00D81122">
              <w:t>2</w:t>
            </w:r>
          </w:p>
        </w:tc>
        <w:tc>
          <w:tcPr>
            <w:tcW w:w="1843" w:type="dxa"/>
          </w:tcPr>
          <w:p w:rsidR="001D1679" w:rsidRPr="00D81122" w:rsidRDefault="001D1679" w:rsidP="00576428">
            <w:pPr>
              <w:pStyle w:val="TablecellCENTER"/>
            </w:pPr>
          </w:p>
        </w:tc>
      </w:tr>
      <w:tr w:rsidR="001D1679" w:rsidRPr="00B00874" w:rsidTr="00B37F7C">
        <w:tc>
          <w:tcPr>
            <w:tcW w:w="2235" w:type="dxa"/>
          </w:tcPr>
          <w:p w:rsidR="001D1679" w:rsidRPr="00B00874" w:rsidRDefault="001D1679" w:rsidP="00D81122">
            <w:pPr>
              <w:pStyle w:val="TablecellLEFT"/>
            </w:pPr>
            <w:r w:rsidRPr="00B00874">
              <w:t xml:space="preserve">Moderate abrasion </w:t>
            </w:r>
          </w:p>
        </w:tc>
        <w:tc>
          <w:tcPr>
            <w:tcW w:w="1559" w:type="dxa"/>
          </w:tcPr>
          <w:p w:rsidR="001D1679" w:rsidRPr="00D81122" w:rsidRDefault="00D81122" w:rsidP="00D81122">
            <w:pPr>
              <w:pStyle w:val="TablecellLEFT"/>
            </w:pPr>
            <w:r w:rsidRPr="00D81122">
              <w:t xml:space="preserve">Clause </w:t>
            </w:r>
            <w:r w:rsidR="0052595F" w:rsidRPr="00D81122">
              <w:fldChar w:fldCharType="begin"/>
            </w:r>
            <w:r w:rsidR="0052595F" w:rsidRPr="00D81122">
              <w:instrText xml:space="preserve"> REF _Ref468889386 \r \h </w:instrText>
            </w:r>
            <w:r w:rsidRPr="00D81122">
              <w:instrText xml:space="preserve"> \* MERGEFORMAT </w:instrText>
            </w:r>
            <w:r w:rsidR="0052595F" w:rsidRPr="00D81122">
              <w:fldChar w:fldCharType="separate"/>
            </w:r>
            <w:r w:rsidR="00F718AB">
              <w:t>6.6</w:t>
            </w:r>
            <w:r w:rsidR="0052595F" w:rsidRPr="00D81122">
              <w:fldChar w:fldCharType="end"/>
            </w:r>
          </w:p>
        </w:tc>
        <w:tc>
          <w:tcPr>
            <w:tcW w:w="1701" w:type="dxa"/>
          </w:tcPr>
          <w:p w:rsidR="001D1679" w:rsidRPr="00D81122" w:rsidRDefault="001D1679" w:rsidP="00576428">
            <w:pPr>
              <w:pStyle w:val="TablecellCENTER"/>
            </w:pPr>
          </w:p>
        </w:tc>
        <w:tc>
          <w:tcPr>
            <w:tcW w:w="1701" w:type="dxa"/>
          </w:tcPr>
          <w:p w:rsidR="001D1679" w:rsidRPr="00D81122" w:rsidRDefault="001D1679" w:rsidP="00576428">
            <w:pPr>
              <w:pStyle w:val="TablecellCENTER"/>
            </w:pPr>
            <w:r w:rsidRPr="00D81122">
              <w:t>3</w:t>
            </w:r>
          </w:p>
        </w:tc>
        <w:tc>
          <w:tcPr>
            <w:tcW w:w="1843" w:type="dxa"/>
          </w:tcPr>
          <w:p w:rsidR="001D1679" w:rsidRPr="00D81122" w:rsidRDefault="001D1679" w:rsidP="00576428">
            <w:pPr>
              <w:pStyle w:val="TablecellCENTER"/>
            </w:pPr>
          </w:p>
        </w:tc>
      </w:tr>
      <w:tr w:rsidR="001D1679" w:rsidRPr="00B00874" w:rsidTr="00B37F7C">
        <w:tc>
          <w:tcPr>
            <w:tcW w:w="2235" w:type="dxa"/>
          </w:tcPr>
          <w:p w:rsidR="001D1679" w:rsidRPr="00B00874" w:rsidRDefault="001D1679" w:rsidP="00D81122">
            <w:pPr>
              <w:pStyle w:val="TablecellLEFT"/>
            </w:pPr>
            <w:r w:rsidRPr="00B00874">
              <w:t xml:space="preserve">Humidity </w:t>
            </w:r>
          </w:p>
        </w:tc>
        <w:tc>
          <w:tcPr>
            <w:tcW w:w="1559" w:type="dxa"/>
          </w:tcPr>
          <w:p w:rsidR="001D1679" w:rsidRPr="00D81122" w:rsidRDefault="00D81122" w:rsidP="00D81122">
            <w:pPr>
              <w:pStyle w:val="TablecellLEFT"/>
            </w:pPr>
            <w:r w:rsidRPr="00D81122">
              <w:t xml:space="preserve">Clause </w:t>
            </w:r>
            <w:r w:rsidR="0052595F" w:rsidRPr="00D81122">
              <w:fldChar w:fldCharType="begin"/>
            </w:r>
            <w:r w:rsidR="0052595F" w:rsidRPr="00D81122">
              <w:instrText xml:space="preserve"> REF _Ref468889400 \r \h </w:instrText>
            </w:r>
            <w:r w:rsidRPr="00D81122">
              <w:instrText xml:space="preserve"> \* MERGEFORMAT </w:instrText>
            </w:r>
            <w:r w:rsidR="0052595F" w:rsidRPr="00D81122">
              <w:fldChar w:fldCharType="separate"/>
            </w:r>
            <w:r w:rsidR="00F718AB">
              <w:t>6.3</w:t>
            </w:r>
            <w:r w:rsidR="0052595F" w:rsidRPr="00D81122">
              <w:fldChar w:fldCharType="end"/>
            </w:r>
          </w:p>
        </w:tc>
        <w:tc>
          <w:tcPr>
            <w:tcW w:w="1701" w:type="dxa"/>
          </w:tcPr>
          <w:p w:rsidR="001D1679" w:rsidRPr="00D81122" w:rsidRDefault="001D1679" w:rsidP="00576428">
            <w:pPr>
              <w:pStyle w:val="TablecellCENTER"/>
            </w:pPr>
          </w:p>
        </w:tc>
        <w:tc>
          <w:tcPr>
            <w:tcW w:w="1701" w:type="dxa"/>
          </w:tcPr>
          <w:p w:rsidR="001D1679" w:rsidRPr="00D81122" w:rsidRDefault="001D1679" w:rsidP="00576428">
            <w:pPr>
              <w:pStyle w:val="TablecellCENTER"/>
            </w:pPr>
            <w:r w:rsidRPr="00D81122">
              <w:t>4</w:t>
            </w:r>
          </w:p>
        </w:tc>
        <w:tc>
          <w:tcPr>
            <w:tcW w:w="1843" w:type="dxa"/>
          </w:tcPr>
          <w:p w:rsidR="001D1679" w:rsidRPr="00D81122" w:rsidRDefault="001D1679" w:rsidP="00576428">
            <w:pPr>
              <w:pStyle w:val="TablecellCENTER"/>
            </w:pPr>
          </w:p>
        </w:tc>
      </w:tr>
      <w:tr w:rsidR="001D1679" w:rsidRPr="00B00874" w:rsidTr="00B37F7C">
        <w:tc>
          <w:tcPr>
            <w:tcW w:w="2235" w:type="dxa"/>
          </w:tcPr>
          <w:p w:rsidR="001D1679" w:rsidRPr="00B00874" w:rsidRDefault="001D1679" w:rsidP="00576428">
            <w:pPr>
              <w:pStyle w:val="TablecellLEFT"/>
            </w:pPr>
            <w:r w:rsidRPr="00B00874">
              <w:t xml:space="preserve">Thermal </w:t>
            </w:r>
            <w:r w:rsidR="00576428">
              <w:t>v</w:t>
            </w:r>
            <w:r w:rsidRPr="00B00874">
              <w:t>acuum</w:t>
            </w:r>
            <w:r w:rsidR="0052595F">
              <w:t xml:space="preserve"> and cycling</w:t>
            </w:r>
            <w:r w:rsidR="00455954">
              <w:t xml:space="preserve"> </w:t>
            </w:r>
          </w:p>
        </w:tc>
        <w:tc>
          <w:tcPr>
            <w:tcW w:w="1559" w:type="dxa"/>
          </w:tcPr>
          <w:p w:rsidR="001D1679" w:rsidRPr="00D81122" w:rsidRDefault="00D81122" w:rsidP="00D81122">
            <w:pPr>
              <w:pStyle w:val="TablecellLEFT"/>
            </w:pPr>
            <w:r w:rsidRPr="00D81122">
              <w:t xml:space="preserve">Clause </w:t>
            </w:r>
            <w:r w:rsidR="0052595F" w:rsidRPr="00D81122">
              <w:fldChar w:fldCharType="begin"/>
            </w:r>
            <w:r w:rsidR="0052595F" w:rsidRPr="00D81122">
              <w:instrText xml:space="preserve"> REF _Ref468889424 \r \h </w:instrText>
            </w:r>
            <w:r w:rsidRPr="00D81122">
              <w:instrText xml:space="preserve"> \* MERGEFORMAT </w:instrText>
            </w:r>
            <w:r w:rsidR="0052595F" w:rsidRPr="00D81122">
              <w:fldChar w:fldCharType="separate"/>
            </w:r>
            <w:r w:rsidR="00F718AB">
              <w:t>6.4</w:t>
            </w:r>
            <w:r w:rsidR="0052595F" w:rsidRPr="00D81122">
              <w:fldChar w:fldCharType="end"/>
            </w:r>
          </w:p>
        </w:tc>
        <w:tc>
          <w:tcPr>
            <w:tcW w:w="1701" w:type="dxa"/>
          </w:tcPr>
          <w:p w:rsidR="001D1679" w:rsidRPr="00D81122" w:rsidRDefault="001D1679" w:rsidP="00576428">
            <w:pPr>
              <w:pStyle w:val="TablecellCENTER"/>
            </w:pPr>
          </w:p>
        </w:tc>
        <w:tc>
          <w:tcPr>
            <w:tcW w:w="1701" w:type="dxa"/>
          </w:tcPr>
          <w:p w:rsidR="001D1679" w:rsidRPr="00D81122" w:rsidRDefault="001D1679" w:rsidP="00576428">
            <w:pPr>
              <w:pStyle w:val="TablecellCENTER"/>
            </w:pPr>
            <w:r w:rsidRPr="00D81122">
              <w:t>5</w:t>
            </w:r>
          </w:p>
        </w:tc>
        <w:tc>
          <w:tcPr>
            <w:tcW w:w="1843" w:type="dxa"/>
          </w:tcPr>
          <w:p w:rsidR="001D1679" w:rsidRPr="00D81122" w:rsidRDefault="001D1679" w:rsidP="00576428">
            <w:pPr>
              <w:pStyle w:val="TablecellCENTER"/>
            </w:pPr>
          </w:p>
        </w:tc>
      </w:tr>
    </w:tbl>
    <w:p w:rsidR="0027033A" w:rsidRPr="00AF314C" w:rsidRDefault="0027033A" w:rsidP="0095692B">
      <w:pPr>
        <w:pStyle w:val="Heading2"/>
        <w:spacing w:before="480"/>
      </w:pPr>
      <w:bookmarkStart w:id="138" w:name="_Toc466449010"/>
      <w:bookmarkStart w:id="139" w:name="_Toc466628706"/>
      <w:bookmarkStart w:id="140" w:name="_Toc466884620"/>
      <w:bookmarkStart w:id="141" w:name="_Toc466887090"/>
      <w:bookmarkStart w:id="142" w:name="_Toc501439629"/>
      <w:bookmarkEnd w:id="138"/>
      <w:bookmarkEnd w:id="139"/>
      <w:bookmarkEnd w:id="140"/>
      <w:bookmarkEnd w:id="141"/>
      <w:r>
        <w:t>Sample definition</w:t>
      </w:r>
      <w:r w:rsidR="00AA4218">
        <w:t xml:space="preserve"> for a test programme</w:t>
      </w:r>
      <w:bookmarkEnd w:id="142"/>
    </w:p>
    <w:p w:rsidR="0027033A" w:rsidRDefault="00D05E14" w:rsidP="0027033A">
      <w:pPr>
        <w:pStyle w:val="requirelevel1"/>
      </w:pPr>
      <w:r>
        <w:t>S</w:t>
      </w:r>
      <w:r w:rsidR="0027033A">
        <w:t>amples shall be representative of the flight hardware for the following aspects</w:t>
      </w:r>
      <w:r w:rsidR="00460268">
        <w:t>:</w:t>
      </w:r>
    </w:p>
    <w:p w:rsidR="0027033A" w:rsidRDefault="007B3458" w:rsidP="0095692B">
      <w:pPr>
        <w:pStyle w:val="requirelevel2"/>
        <w:spacing w:before="80"/>
      </w:pPr>
      <w:bookmarkStart w:id="143" w:name="_Ref468367442"/>
      <w:r>
        <w:t>s</w:t>
      </w:r>
      <w:r w:rsidR="0027033A">
        <w:t>ame substrate material</w:t>
      </w:r>
      <w:bookmarkEnd w:id="143"/>
    </w:p>
    <w:p w:rsidR="0027033A" w:rsidDel="000C2933" w:rsidRDefault="007B3458" w:rsidP="0095692B">
      <w:pPr>
        <w:pStyle w:val="requirelevel2"/>
        <w:spacing w:before="80"/>
      </w:pPr>
      <w:bookmarkStart w:id="144" w:name="_Ref497836111"/>
      <w:r w:rsidDel="000C2933">
        <w:t>same surface finishing</w:t>
      </w:r>
      <w:bookmarkEnd w:id="144"/>
    </w:p>
    <w:p w:rsidR="0027033A" w:rsidRDefault="007B3458" w:rsidP="0095692B">
      <w:pPr>
        <w:pStyle w:val="requirelevel2"/>
        <w:spacing w:before="80"/>
      </w:pPr>
      <w:r>
        <w:t>s</w:t>
      </w:r>
      <w:r w:rsidR="0027033A">
        <w:t>ame coating</w:t>
      </w:r>
    </w:p>
    <w:p w:rsidR="0027033A" w:rsidRDefault="007B3458" w:rsidP="0095692B">
      <w:pPr>
        <w:pStyle w:val="requirelevel2"/>
        <w:spacing w:before="80"/>
      </w:pPr>
      <w:r>
        <w:t>same supplier</w:t>
      </w:r>
    </w:p>
    <w:p w:rsidR="0027033A" w:rsidRDefault="007B3458" w:rsidP="0095692B">
      <w:pPr>
        <w:pStyle w:val="requirelevel2"/>
        <w:spacing w:before="80"/>
      </w:pPr>
      <w:r>
        <w:t>s</w:t>
      </w:r>
      <w:r w:rsidR="0027033A">
        <w:t>ame producti</w:t>
      </w:r>
      <w:r>
        <w:t>on facility and coating chamber</w:t>
      </w:r>
    </w:p>
    <w:p w:rsidR="0027033A" w:rsidRDefault="007B3458" w:rsidP="0095692B">
      <w:pPr>
        <w:pStyle w:val="requirelevel2"/>
        <w:spacing w:before="80"/>
        <w:rPr>
          <w:rStyle w:val="NOTEChar"/>
        </w:rPr>
      </w:pPr>
      <w:r>
        <w:rPr>
          <w:rStyle w:val="NOTEChar"/>
        </w:rPr>
        <w:t>s</w:t>
      </w:r>
      <w:r w:rsidR="0027033A" w:rsidRPr="004C4643">
        <w:rPr>
          <w:rStyle w:val="NOTEChar"/>
        </w:rPr>
        <w:t>ame manufacturing process</w:t>
      </w:r>
    </w:p>
    <w:p w:rsidR="00FE0013" w:rsidRDefault="0027033A" w:rsidP="000345BF">
      <w:pPr>
        <w:pStyle w:val="NOTE"/>
      </w:pPr>
      <w:r>
        <w:t xml:space="preserve">For the requirement </w:t>
      </w:r>
      <w:r w:rsidR="00397553">
        <w:fldChar w:fldCharType="begin"/>
      </w:r>
      <w:r w:rsidR="00397553">
        <w:instrText xml:space="preserve"> REF _Ref497836111 \w \h </w:instrText>
      </w:r>
      <w:r w:rsidR="00397553">
        <w:fldChar w:fldCharType="separate"/>
      </w:r>
      <w:r w:rsidR="00F718AB">
        <w:t>5.4a.2</w:t>
      </w:r>
      <w:r w:rsidR="00397553">
        <w:fldChar w:fldCharType="end"/>
      </w:r>
      <w:r>
        <w:t xml:space="preserve"> surface finishing  include</w:t>
      </w:r>
      <w:r w:rsidR="005A7185">
        <w:t>s for example</w:t>
      </w:r>
      <w:r>
        <w:t xml:space="preserve"> polishing, etching </w:t>
      </w:r>
      <w:r w:rsidR="005A7185">
        <w:t>or</w:t>
      </w:r>
      <w:r w:rsidR="00F125DC">
        <w:t xml:space="preserve"> </w:t>
      </w:r>
      <w:r>
        <w:t>cleaning</w:t>
      </w:r>
      <w:r w:rsidR="00F125DC">
        <w:t>.</w:t>
      </w:r>
    </w:p>
    <w:p w:rsidR="0027033A" w:rsidRDefault="0027033A" w:rsidP="0027033A">
      <w:pPr>
        <w:pStyle w:val="requirelevel1"/>
      </w:pPr>
      <w:r>
        <w:t xml:space="preserve">The need for a </w:t>
      </w:r>
      <w:r w:rsidR="00F55CE4">
        <w:t>geometrically representative model</w:t>
      </w:r>
      <w:r>
        <w:t xml:space="preserve"> or additional samples with specific geometry shall </w:t>
      </w:r>
      <w:r w:rsidR="0063178D">
        <w:t xml:space="preserve">be </w:t>
      </w:r>
      <w:r>
        <w:t>agreed with the customer before the start of the coating qualification programme</w:t>
      </w:r>
      <w:r w:rsidR="0063178D">
        <w:t>.</w:t>
      </w:r>
    </w:p>
    <w:p w:rsidR="0027033A" w:rsidRDefault="0027033A" w:rsidP="0027033A">
      <w:pPr>
        <w:pStyle w:val="requirelevel1"/>
      </w:pPr>
      <w:r>
        <w:t xml:space="preserve">Samples dimensions and geometries shall </w:t>
      </w:r>
      <w:r w:rsidR="00AA4218">
        <w:t>be compatible with the test methods.</w:t>
      </w:r>
    </w:p>
    <w:p w:rsidR="00C32D00" w:rsidRDefault="00FC5981" w:rsidP="0095692B">
      <w:pPr>
        <w:pStyle w:val="Heading2"/>
        <w:spacing w:before="480"/>
      </w:pPr>
      <w:bookmarkStart w:id="145" w:name="_Toc501439630"/>
      <w:r>
        <w:t>Handling and s</w:t>
      </w:r>
      <w:r w:rsidR="00AA4218">
        <w:t xml:space="preserve">torage of </w:t>
      </w:r>
      <w:r w:rsidR="00516773">
        <w:t>q</w:t>
      </w:r>
      <w:r w:rsidR="00D7033A">
        <w:t xml:space="preserve">ualification </w:t>
      </w:r>
      <w:r w:rsidR="00EB5F8F">
        <w:t>s</w:t>
      </w:r>
      <w:r w:rsidR="00C32D00">
        <w:t>ample</w:t>
      </w:r>
      <w:r w:rsidR="00D61F97">
        <w:t>s</w:t>
      </w:r>
      <w:bookmarkEnd w:id="145"/>
    </w:p>
    <w:p w:rsidR="00147615" w:rsidRDefault="00D7033A" w:rsidP="00147615">
      <w:pPr>
        <w:pStyle w:val="requirelevel1"/>
      </w:pPr>
      <w:r>
        <w:t>Prior to and d</w:t>
      </w:r>
      <w:r w:rsidR="00EB5F8F">
        <w:t xml:space="preserve">uring the testing </w:t>
      </w:r>
      <w:r>
        <w:t>samples shall be protected from degradation due to storage and handling</w:t>
      </w:r>
      <w:r w:rsidR="00147615">
        <w:t>.</w:t>
      </w:r>
    </w:p>
    <w:p w:rsidR="00DC0AAF" w:rsidRDefault="007D661B" w:rsidP="0049170D">
      <w:pPr>
        <w:pStyle w:val="NOTEnumbered"/>
      </w:pPr>
      <w:r>
        <w:t>1</w:t>
      </w:r>
      <w:r>
        <w:tab/>
      </w:r>
      <w:r w:rsidR="00213DBF">
        <w:t xml:space="preserve">Handling precautions are commensurate with the coating family. </w:t>
      </w:r>
      <w:r w:rsidR="00DC0AAF">
        <w:t xml:space="preserve">For example, </w:t>
      </w:r>
      <w:r w:rsidR="00C80CC4">
        <w:t xml:space="preserve">suitable </w:t>
      </w:r>
      <w:r w:rsidR="00DC0AAF">
        <w:t>gloves</w:t>
      </w:r>
      <w:r w:rsidR="00213DBF">
        <w:t xml:space="preserve"> and face masks  are </w:t>
      </w:r>
      <w:r w:rsidR="00DC0AAF">
        <w:t xml:space="preserve">worn during handling to protect sensitive </w:t>
      </w:r>
      <w:r w:rsidR="00213DBF">
        <w:t xml:space="preserve">optical </w:t>
      </w:r>
      <w:r w:rsidR="00DC0AAF">
        <w:t>samples</w:t>
      </w:r>
      <w:r w:rsidR="00397553">
        <w:t>.</w:t>
      </w:r>
    </w:p>
    <w:p w:rsidR="007D661B" w:rsidRDefault="00DC0AAF" w:rsidP="0049170D">
      <w:pPr>
        <w:pStyle w:val="NOTEnumbered"/>
      </w:pPr>
      <w:r>
        <w:t>2</w:t>
      </w:r>
      <w:r w:rsidR="0074414A">
        <w:tab/>
      </w:r>
      <w:r w:rsidR="007D661B">
        <w:t>Storage after test depends on project specifications.</w:t>
      </w:r>
    </w:p>
    <w:p w:rsidR="007D661B" w:rsidRDefault="00026A5D" w:rsidP="0049170D">
      <w:pPr>
        <w:pStyle w:val="NOTEnumbered"/>
      </w:pPr>
      <w:r>
        <w:t>3</w:t>
      </w:r>
      <w:r w:rsidR="007D661B">
        <w:tab/>
        <w:t>Some coatings e.g. silver are susceptible to tarnishing during storage and specific protective measures are necessary.</w:t>
      </w:r>
    </w:p>
    <w:p w:rsidR="00EB5F8F" w:rsidRDefault="00147615" w:rsidP="00147615">
      <w:pPr>
        <w:pStyle w:val="requirelevel1"/>
      </w:pPr>
      <w:r>
        <w:t>Traceability</w:t>
      </w:r>
      <w:r w:rsidR="007B3458">
        <w:t xml:space="preserve"> of samples shall be maintained.</w:t>
      </w:r>
    </w:p>
    <w:p w:rsidR="007F41A5" w:rsidRDefault="007F41A5" w:rsidP="007F41A5">
      <w:pPr>
        <w:pStyle w:val="Heading2"/>
      </w:pPr>
      <w:bookmarkStart w:id="146" w:name="_Toc501439631"/>
      <w:r>
        <w:lastRenderedPageBreak/>
        <w:t>Test acceptance criteria</w:t>
      </w:r>
      <w:bookmarkEnd w:id="146"/>
    </w:p>
    <w:p w:rsidR="007F41A5" w:rsidRDefault="007F41A5" w:rsidP="007F41A5">
      <w:pPr>
        <w:pStyle w:val="requirelevel1"/>
      </w:pPr>
      <w:r>
        <w:t xml:space="preserve">After the completion of each test, the coating shall be accepted </w:t>
      </w:r>
      <w:r w:rsidR="003E2E62">
        <w:t xml:space="preserve">when </w:t>
      </w:r>
      <w:r>
        <w:t>the following criteria are met</w:t>
      </w:r>
      <w:r w:rsidR="00460268">
        <w:t>:</w:t>
      </w:r>
      <w:r>
        <w:t xml:space="preserve"> </w:t>
      </w:r>
    </w:p>
    <w:p w:rsidR="007F41A5" w:rsidRDefault="007B3458" w:rsidP="00564C54">
      <w:pPr>
        <w:pStyle w:val="requirelevel2"/>
      </w:pPr>
      <w:r>
        <w:t>n</w:t>
      </w:r>
      <w:r w:rsidR="007F41A5">
        <w:t>o visual degradation of the coating</w:t>
      </w:r>
      <w:r>
        <w:t>;</w:t>
      </w:r>
    </w:p>
    <w:p w:rsidR="007F41A5" w:rsidRDefault="007B3458" w:rsidP="00564C54">
      <w:pPr>
        <w:pStyle w:val="requirelevel2"/>
      </w:pPr>
      <w:r>
        <w:t>n</w:t>
      </w:r>
      <w:r w:rsidR="007F41A5">
        <w:t>o delamination or adherence loss</w:t>
      </w:r>
      <w:r>
        <w:t>;</w:t>
      </w:r>
    </w:p>
    <w:p w:rsidR="00585276" w:rsidRDefault="00585276" w:rsidP="00564C54">
      <w:pPr>
        <w:pStyle w:val="requirelevel2"/>
      </w:pPr>
      <w:r>
        <w:t>thickness conforms to requirements</w:t>
      </w:r>
      <w:r w:rsidR="00397553">
        <w:t>;</w:t>
      </w:r>
      <w:r>
        <w:t xml:space="preserve"> </w:t>
      </w:r>
    </w:p>
    <w:p w:rsidR="007F41A5" w:rsidRDefault="007B3458" w:rsidP="00A51189">
      <w:pPr>
        <w:pStyle w:val="requirelevel2"/>
      </w:pPr>
      <w:r>
        <w:t>p</w:t>
      </w:r>
      <w:r w:rsidR="007F41A5">
        <w:t xml:space="preserve">erformance </w:t>
      </w:r>
      <w:r w:rsidR="00E62B3F">
        <w:t xml:space="preserve">measurements </w:t>
      </w:r>
      <w:r w:rsidR="00A51189">
        <w:t xml:space="preserve">comply with coating </w:t>
      </w:r>
      <w:r>
        <w:t>specification.</w:t>
      </w:r>
    </w:p>
    <w:p w:rsidR="00A51189" w:rsidRDefault="00516773" w:rsidP="00CC41D7">
      <w:pPr>
        <w:pStyle w:val="NOTEnumbered"/>
      </w:pPr>
      <w:r>
        <w:t>1</w:t>
      </w:r>
      <w:r>
        <w:tab/>
        <w:t>D</w:t>
      </w:r>
      <w:r w:rsidR="00A51189">
        <w:t>egradation can</w:t>
      </w:r>
      <w:r w:rsidR="00266A1C">
        <w:t xml:space="preserve"> be colour change, cracks, pits.</w:t>
      </w:r>
    </w:p>
    <w:p w:rsidR="007F41A5" w:rsidRDefault="00A51189" w:rsidP="00A51189">
      <w:pPr>
        <w:pStyle w:val="NOTEnumbered"/>
      </w:pPr>
      <w:r>
        <w:t>2</w:t>
      </w:r>
      <w:r>
        <w:tab/>
      </w:r>
      <w:r w:rsidR="007F41A5">
        <w:t>Additional microscope inspection can be</w:t>
      </w:r>
      <w:r w:rsidR="00266A1C">
        <w:t xml:space="preserve"> used for suspected degradation.</w:t>
      </w:r>
    </w:p>
    <w:p w:rsidR="00E62B3F" w:rsidRPr="00500814" w:rsidRDefault="00A51189" w:rsidP="00500814">
      <w:pPr>
        <w:pStyle w:val="NOTEnumbered"/>
      </w:pPr>
      <w:r>
        <w:t>3</w:t>
      </w:r>
      <w:r>
        <w:tab/>
      </w:r>
      <w:r w:rsidR="007F41A5" w:rsidRPr="001B271E">
        <w:t xml:space="preserve">Specific acceptance criteria </w:t>
      </w:r>
      <w:r>
        <w:t>can</w:t>
      </w:r>
      <w:r w:rsidR="007F41A5" w:rsidRPr="001B271E">
        <w:t xml:space="preserve"> also </w:t>
      </w:r>
      <w:r w:rsidR="001D6C34">
        <w:t xml:space="preserve">be </w:t>
      </w:r>
      <w:r w:rsidR="00266A1C">
        <w:t>defined for some tests.</w:t>
      </w:r>
    </w:p>
    <w:p w:rsidR="0027033A" w:rsidRDefault="00A51189" w:rsidP="00A51189">
      <w:pPr>
        <w:pStyle w:val="NOTEnumbered"/>
      </w:pPr>
      <w:r>
        <w:t>4</w:t>
      </w:r>
      <w:r>
        <w:tab/>
      </w:r>
      <w:r w:rsidR="00E62B3F">
        <w:t xml:space="preserve">For some test steps, a partial set of measurements </w:t>
      </w:r>
      <w:r>
        <w:t>can</w:t>
      </w:r>
      <w:r w:rsidR="00E62B3F">
        <w:t xml:space="preserve"> be agreed with the customer, to save time and effort (see </w:t>
      </w:r>
      <w:r>
        <w:fldChar w:fldCharType="begin"/>
      </w:r>
      <w:r>
        <w:instrText xml:space="preserve"> REF _Ref468373643 \w \h </w:instrText>
      </w:r>
      <w:r>
        <w:fldChar w:fldCharType="separate"/>
      </w:r>
      <w:r w:rsidR="00F718AB">
        <w:t>Annex D</w:t>
      </w:r>
      <w:r>
        <w:fldChar w:fldCharType="end"/>
      </w:r>
      <w:r w:rsidR="00E62B3F">
        <w:t>).</w:t>
      </w:r>
    </w:p>
    <w:p w:rsidR="008F4DE9" w:rsidRDefault="008F4DE9" w:rsidP="00A51189">
      <w:pPr>
        <w:pStyle w:val="NOTEnumbered"/>
      </w:pPr>
      <w:r>
        <w:t>5</w:t>
      </w:r>
      <w:r w:rsidR="00397553">
        <w:tab/>
      </w:r>
      <w:r>
        <w:t xml:space="preserve">Coating specification is included in the qualification plan (see </w:t>
      </w:r>
      <w:r w:rsidR="007552AB">
        <w:fldChar w:fldCharType="begin"/>
      </w:r>
      <w:r w:rsidR="007552AB">
        <w:instrText xml:space="preserve"> REF _Ref496621457 \w \h </w:instrText>
      </w:r>
      <w:r w:rsidR="007552AB">
        <w:fldChar w:fldCharType="separate"/>
      </w:r>
      <w:r w:rsidR="00F718AB">
        <w:t>Annex A</w:t>
      </w:r>
      <w:r w:rsidR="007552AB">
        <w:fldChar w:fldCharType="end"/>
      </w:r>
      <w:r>
        <w:t>)</w:t>
      </w:r>
      <w:r w:rsidR="00397553">
        <w:t>.</w:t>
      </w:r>
    </w:p>
    <w:p w:rsidR="009663FC" w:rsidRDefault="009663FC" w:rsidP="00AF314C">
      <w:pPr>
        <w:pStyle w:val="Heading1"/>
      </w:pPr>
      <w:bookmarkStart w:id="147" w:name="_Toc466369166"/>
      <w:bookmarkStart w:id="148" w:name="_Toc466383571"/>
      <w:bookmarkStart w:id="149" w:name="_Toc466384130"/>
      <w:bookmarkStart w:id="150" w:name="_Toc466386883"/>
      <w:bookmarkStart w:id="151" w:name="_Toc466449014"/>
      <w:bookmarkStart w:id="152" w:name="_Toc466628710"/>
      <w:bookmarkStart w:id="153" w:name="_Toc466884624"/>
      <w:bookmarkStart w:id="154" w:name="_Toc466887094"/>
      <w:bookmarkEnd w:id="147"/>
      <w:bookmarkEnd w:id="148"/>
      <w:bookmarkEnd w:id="149"/>
      <w:bookmarkEnd w:id="150"/>
      <w:bookmarkEnd w:id="151"/>
      <w:bookmarkEnd w:id="152"/>
      <w:bookmarkEnd w:id="153"/>
      <w:bookmarkEnd w:id="154"/>
      <w:r>
        <w:lastRenderedPageBreak/>
        <w:br/>
      </w:r>
      <w:bookmarkStart w:id="155" w:name="_Ref468370623"/>
      <w:bookmarkStart w:id="156" w:name="_Toc501439632"/>
      <w:r w:rsidR="00754A0F">
        <w:t xml:space="preserve">Test </w:t>
      </w:r>
      <w:r w:rsidR="00266A1C">
        <w:t>methods, conditions and measurements</w:t>
      </w:r>
      <w:bookmarkEnd w:id="155"/>
      <w:bookmarkEnd w:id="156"/>
    </w:p>
    <w:p w:rsidR="001D1679" w:rsidRDefault="001D1679" w:rsidP="001D1679">
      <w:pPr>
        <w:pStyle w:val="Heading2"/>
      </w:pPr>
      <w:bookmarkStart w:id="157" w:name="_Ref468370727"/>
      <w:bookmarkStart w:id="158" w:name="_Toc501439633"/>
      <w:r>
        <w:t>Visual inspection</w:t>
      </w:r>
      <w:bookmarkEnd w:id="157"/>
      <w:bookmarkEnd w:id="158"/>
    </w:p>
    <w:p w:rsidR="001D1679" w:rsidRDefault="001D1679" w:rsidP="001D1679">
      <w:pPr>
        <w:pStyle w:val="requirelevel1"/>
      </w:pPr>
      <w:r>
        <w:t xml:space="preserve">Samples shall be </w:t>
      </w:r>
      <w:r w:rsidR="00D53F4A">
        <w:t xml:space="preserve">cleaned and </w:t>
      </w:r>
      <w:r>
        <w:t xml:space="preserve">inspected before and after each test step to verify </w:t>
      </w:r>
      <w:r w:rsidR="00DE23B2">
        <w:t>that</w:t>
      </w:r>
      <w:r>
        <w:t xml:space="preserve"> the defects </w:t>
      </w:r>
      <w:r w:rsidR="002D0B65">
        <w:t xml:space="preserve">are </w:t>
      </w:r>
      <w:r>
        <w:t xml:space="preserve">in conformance with </w:t>
      </w:r>
      <w:r w:rsidR="00506265">
        <w:t>the coating specification.</w:t>
      </w:r>
    </w:p>
    <w:p w:rsidR="001D1679" w:rsidRDefault="00DE0BC6" w:rsidP="001D1679">
      <w:pPr>
        <w:pStyle w:val="requirelevel1"/>
      </w:pPr>
      <w:r>
        <w:t xml:space="preserve">During </w:t>
      </w:r>
      <w:r w:rsidR="001D00E0">
        <w:t xml:space="preserve">visual </w:t>
      </w:r>
      <w:r>
        <w:t xml:space="preserve">inspection </w:t>
      </w:r>
      <w:r w:rsidR="001D1679">
        <w:t xml:space="preserve">no degradation </w:t>
      </w:r>
      <w:r>
        <w:t xml:space="preserve">shall be </w:t>
      </w:r>
      <w:r w:rsidR="001D00E0">
        <w:t>evident</w:t>
      </w:r>
      <w:r>
        <w:t xml:space="preserve"> </w:t>
      </w:r>
      <w:r w:rsidR="001D1679">
        <w:t>com</w:t>
      </w:r>
      <w:r w:rsidR="00266A1C">
        <w:t>pared to the initial inspection.</w:t>
      </w:r>
    </w:p>
    <w:p w:rsidR="001D1679" w:rsidRDefault="001D1679" w:rsidP="001D1679">
      <w:pPr>
        <w:pStyle w:val="requirelevel1"/>
      </w:pPr>
      <w:r>
        <w:t xml:space="preserve">The inspection method shall be stated </w:t>
      </w:r>
      <w:r w:rsidR="00DE23B2">
        <w:t xml:space="preserve">in the Coating Qualification </w:t>
      </w:r>
      <w:r w:rsidR="00FF4E96">
        <w:t xml:space="preserve">test </w:t>
      </w:r>
      <w:r w:rsidR="00DE23B2">
        <w:t xml:space="preserve">Report in conformance with DRD from </w:t>
      </w:r>
      <w:r w:rsidR="00A024BB">
        <w:fldChar w:fldCharType="begin"/>
      </w:r>
      <w:r w:rsidR="00A024BB">
        <w:instrText xml:space="preserve"> REF _Ref468893187 \w \h </w:instrText>
      </w:r>
      <w:r w:rsidR="00A024BB">
        <w:fldChar w:fldCharType="separate"/>
      </w:r>
      <w:r w:rsidR="00F718AB">
        <w:t>Annex B</w:t>
      </w:r>
      <w:r w:rsidR="00A024BB">
        <w:fldChar w:fldCharType="end"/>
      </w:r>
      <w:r w:rsidR="00DE23B2">
        <w:t>.</w:t>
      </w:r>
    </w:p>
    <w:p w:rsidR="001D1679" w:rsidRDefault="001D1679" w:rsidP="00D76309">
      <w:pPr>
        <w:pStyle w:val="NOTEnumbered"/>
      </w:pPr>
      <w:r>
        <w:t>1</w:t>
      </w:r>
      <w:r>
        <w:tab/>
        <w:t>A method for visual inspection of optical coatings is defined in Annex C of ISO 9211-4</w:t>
      </w:r>
      <w:r w:rsidR="00321850">
        <w:t>:2012</w:t>
      </w:r>
      <w:r w:rsidR="00266A1C">
        <w:t>.</w:t>
      </w:r>
    </w:p>
    <w:p w:rsidR="001D1679" w:rsidRDefault="001D1679" w:rsidP="001D1679">
      <w:pPr>
        <w:pStyle w:val="NOTEnumbered"/>
      </w:pPr>
      <w:r>
        <w:t>2</w:t>
      </w:r>
      <w:r>
        <w:tab/>
      </w:r>
      <w:r w:rsidRPr="005220FD">
        <w:t>Microscope images can be taken in case of suspected anomaly</w:t>
      </w:r>
      <w:r w:rsidR="00266A1C">
        <w:t>.</w:t>
      </w:r>
    </w:p>
    <w:p w:rsidR="001D1679" w:rsidRPr="002D008C" w:rsidRDefault="001D1679" w:rsidP="001D1679">
      <w:pPr>
        <w:pStyle w:val="NOTEnumbered"/>
        <w:jc w:val="left"/>
        <w:rPr>
          <w:lang w:val="en-GB"/>
        </w:rPr>
      </w:pPr>
      <w:r w:rsidRPr="002D008C">
        <w:rPr>
          <w:lang w:val="en-GB"/>
        </w:rPr>
        <w:t>3</w:t>
      </w:r>
      <w:r w:rsidRPr="002D008C">
        <w:rPr>
          <w:lang w:val="en-GB"/>
        </w:rPr>
        <w:tab/>
        <w:t xml:space="preserve">Illumination conditions are important </w:t>
      </w:r>
      <w:r w:rsidR="002D0B65" w:rsidRPr="002D008C">
        <w:rPr>
          <w:lang w:val="en-GB"/>
        </w:rPr>
        <w:t>(e.g. use of</w:t>
      </w:r>
      <w:r w:rsidR="00455954">
        <w:rPr>
          <w:lang w:val="en-GB"/>
        </w:rPr>
        <w:t xml:space="preserve"> </w:t>
      </w:r>
      <w:r w:rsidR="002D0B65" w:rsidRPr="002D008C">
        <w:rPr>
          <w:lang w:val="en-GB"/>
        </w:rPr>
        <w:t>UV light, or blue light)</w:t>
      </w:r>
      <w:r w:rsidR="00266A1C">
        <w:rPr>
          <w:lang w:val="en-GB"/>
        </w:rPr>
        <w:t>.</w:t>
      </w:r>
    </w:p>
    <w:p w:rsidR="00831CB9" w:rsidRPr="00CC41D7" w:rsidRDefault="00CC41D7">
      <w:pPr>
        <w:pStyle w:val="NOTEnumbered"/>
        <w:jc w:val="left"/>
        <w:rPr>
          <w:lang w:val="en-GB"/>
        </w:rPr>
      </w:pPr>
      <w:r w:rsidRPr="00CC41D7">
        <w:rPr>
          <w:lang w:val="en-GB"/>
        </w:rPr>
        <w:t>4</w:t>
      </w:r>
      <w:r>
        <w:rPr>
          <w:color w:val="FF0000"/>
          <w:lang w:val="en-GB"/>
        </w:rPr>
        <w:tab/>
      </w:r>
      <w:r w:rsidR="002D0B65" w:rsidRPr="00CC41D7">
        <w:rPr>
          <w:lang w:val="en-GB"/>
        </w:rPr>
        <w:t xml:space="preserve">For </w:t>
      </w:r>
      <w:r w:rsidR="00397188">
        <w:rPr>
          <w:lang w:val="en-GB"/>
        </w:rPr>
        <w:t xml:space="preserve">coatings within </w:t>
      </w:r>
      <w:r w:rsidR="002D0B65" w:rsidRPr="00CC41D7">
        <w:rPr>
          <w:lang w:val="en-GB"/>
        </w:rPr>
        <w:t>electronic boxes, magnification is</w:t>
      </w:r>
      <w:r w:rsidR="00923200" w:rsidRPr="00CC41D7">
        <w:rPr>
          <w:lang w:val="en-GB"/>
        </w:rPr>
        <w:t xml:space="preserve"> important</w:t>
      </w:r>
      <w:r w:rsidR="002D0B65" w:rsidRPr="00CC41D7">
        <w:rPr>
          <w:lang w:val="en-GB"/>
        </w:rPr>
        <w:t xml:space="preserve"> to detect possible defec</w:t>
      </w:r>
      <w:r w:rsidR="00266A1C">
        <w:rPr>
          <w:lang w:val="en-GB"/>
        </w:rPr>
        <w:t>ts related to electrical shorts.</w:t>
      </w:r>
    </w:p>
    <w:p w:rsidR="001D1679" w:rsidRDefault="00CC41D7" w:rsidP="001D1679">
      <w:pPr>
        <w:pStyle w:val="NOTEnumbered"/>
      </w:pPr>
      <w:r>
        <w:t>5</w:t>
      </w:r>
      <w:r>
        <w:tab/>
      </w:r>
      <w:r w:rsidR="001D1679">
        <w:t>The following standards provide further guidelines for visual inspection of coatings</w:t>
      </w:r>
      <w:r w:rsidR="00460268">
        <w:t>:</w:t>
      </w:r>
    </w:p>
    <w:p w:rsidR="001D1679" w:rsidRPr="00D76309" w:rsidRDefault="00C124A4" w:rsidP="00D76309">
      <w:pPr>
        <w:pStyle w:val="NOTEbul"/>
      </w:pPr>
      <w:r>
        <w:t xml:space="preserve">ISO </w:t>
      </w:r>
      <w:r w:rsidR="001D1679" w:rsidRPr="00D76309">
        <w:t>10110-7</w:t>
      </w:r>
      <w:r w:rsidR="00874395">
        <w:t>:2008</w:t>
      </w:r>
      <w:r w:rsidR="001D1679" w:rsidRPr="00D76309">
        <w:t xml:space="preserve"> and ISO 14997</w:t>
      </w:r>
      <w:r w:rsidR="00874395">
        <w:t>:2011</w:t>
      </w:r>
    </w:p>
    <w:p w:rsidR="001D1679" w:rsidRPr="00D76309" w:rsidRDefault="007B3458" w:rsidP="00D76309">
      <w:pPr>
        <w:pStyle w:val="NOTEbul"/>
      </w:pPr>
      <w:r>
        <w:t>ISO 21227-1</w:t>
      </w:r>
      <w:r w:rsidR="002D0B65" w:rsidRPr="00D76309">
        <w:t xml:space="preserve"> Part 1 </w:t>
      </w:r>
      <w:r w:rsidR="00002B84">
        <w:t>(2003)</w:t>
      </w:r>
    </w:p>
    <w:p w:rsidR="00332684" w:rsidRPr="00266A1C" w:rsidRDefault="0055513B" w:rsidP="00D47C01">
      <w:pPr>
        <w:pStyle w:val="NOTEbul"/>
      </w:pPr>
      <w:r w:rsidRPr="00D76309">
        <w:t>ASTM B488</w:t>
      </w:r>
      <w:r w:rsidR="00874395">
        <w:t>-11</w:t>
      </w:r>
      <w:r w:rsidRPr="00D76309">
        <w:t xml:space="preserve"> for gold plating</w:t>
      </w:r>
      <w:r w:rsidR="00040116" w:rsidRPr="00D76309">
        <w:t xml:space="preserve"> </w:t>
      </w:r>
      <w:bookmarkStart w:id="159" w:name="_Toc466369169"/>
      <w:bookmarkStart w:id="160" w:name="_Toc466383575"/>
      <w:bookmarkStart w:id="161" w:name="_Toc466384134"/>
      <w:bookmarkStart w:id="162" w:name="_Toc466386887"/>
      <w:bookmarkStart w:id="163" w:name="_Toc466449018"/>
      <w:bookmarkStart w:id="164" w:name="_Toc466628714"/>
      <w:bookmarkStart w:id="165" w:name="_Toc466884628"/>
      <w:bookmarkStart w:id="166" w:name="_Toc466887098"/>
      <w:bookmarkStart w:id="167" w:name="_Toc466369171"/>
      <w:bookmarkStart w:id="168" w:name="_Toc466383577"/>
      <w:bookmarkStart w:id="169" w:name="_Toc466384136"/>
      <w:bookmarkStart w:id="170" w:name="_Toc466386889"/>
      <w:bookmarkStart w:id="171" w:name="_Toc466449020"/>
      <w:bookmarkStart w:id="172" w:name="_Toc466628716"/>
      <w:bookmarkStart w:id="173" w:name="_Toc466884630"/>
      <w:bookmarkStart w:id="174" w:name="_Toc466887100"/>
      <w:bookmarkStart w:id="175" w:name="_Toc466369172"/>
      <w:bookmarkStart w:id="176" w:name="_Toc466383578"/>
      <w:bookmarkStart w:id="177" w:name="_Toc466384137"/>
      <w:bookmarkStart w:id="178" w:name="_Toc466386890"/>
      <w:bookmarkStart w:id="179" w:name="_Toc466449021"/>
      <w:bookmarkStart w:id="180" w:name="_Toc466628717"/>
      <w:bookmarkStart w:id="181" w:name="_Toc466884631"/>
      <w:bookmarkStart w:id="182" w:name="_Toc466887101"/>
      <w:bookmarkStart w:id="183" w:name="_Toc466369174"/>
      <w:bookmarkStart w:id="184" w:name="_Toc466383580"/>
      <w:bookmarkStart w:id="185" w:name="_Toc466384139"/>
      <w:bookmarkStart w:id="186" w:name="_Toc466386892"/>
      <w:bookmarkStart w:id="187" w:name="_Toc466449023"/>
      <w:bookmarkStart w:id="188" w:name="_Toc466628719"/>
      <w:bookmarkStart w:id="189" w:name="_Toc466884633"/>
      <w:bookmarkStart w:id="190" w:name="_Toc466887103"/>
      <w:bookmarkStart w:id="191" w:name="_Toc466369176"/>
      <w:bookmarkStart w:id="192" w:name="_Toc466383582"/>
      <w:bookmarkStart w:id="193" w:name="_Toc466384141"/>
      <w:bookmarkStart w:id="194" w:name="_Toc466386894"/>
      <w:bookmarkStart w:id="195" w:name="_Toc466449025"/>
      <w:bookmarkStart w:id="196" w:name="_Toc466628721"/>
      <w:bookmarkStart w:id="197" w:name="_Toc466884635"/>
      <w:bookmarkStart w:id="198" w:name="_Toc466887105"/>
      <w:bookmarkStart w:id="199" w:name="_Toc466369177"/>
      <w:bookmarkStart w:id="200" w:name="_Toc466383583"/>
      <w:bookmarkStart w:id="201" w:name="_Toc466384142"/>
      <w:bookmarkStart w:id="202" w:name="_Toc466386895"/>
      <w:bookmarkStart w:id="203" w:name="_Toc466449026"/>
      <w:bookmarkStart w:id="204" w:name="_Toc466628722"/>
      <w:bookmarkStart w:id="205" w:name="_Toc466884636"/>
      <w:bookmarkStart w:id="206" w:name="_Toc466887106"/>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FB3A32" w:rsidRDefault="00FB3A32" w:rsidP="00332684">
      <w:pPr>
        <w:pStyle w:val="Heading2"/>
      </w:pPr>
      <w:bookmarkStart w:id="207" w:name="_Ref468889190"/>
      <w:bookmarkStart w:id="208" w:name="_Toc501439634"/>
      <w:r>
        <w:t>Adhesion</w:t>
      </w:r>
      <w:bookmarkEnd w:id="207"/>
      <w:bookmarkEnd w:id="208"/>
    </w:p>
    <w:p w:rsidR="00487C52" w:rsidRDefault="00487C52" w:rsidP="00487C52">
      <w:pPr>
        <w:pStyle w:val="requirelevel1"/>
      </w:pPr>
      <w:r>
        <w:t>The adhesion test shall be selected according to the coating and substrate thickness</w:t>
      </w:r>
      <w:r w:rsidR="00157526">
        <w:t>.</w:t>
      </w:r>
    </w:p>
    <w:p w:rsidR="00637C4E" w:rsidRDefault="00487C52" w:rsidP="00637C4E">
      <w:pPr>
        <w:pStyle w:val="requirelevel1"/>
      </w:pPr>
      <w:r>
        <w:t>F</w:t>
      </w:r>
      <w:r w:rsidR="0024627A">
        <w:t>or optical coatings</w:t>
      </w:r>
      <w:r>
        <w:t>, the adhesion test</w:t>
      </w:r>
      <w:r w:rsidR="0024627A">
        <w:t xml:space="preserve"> </w:t>
      </w:r>
      <w:r w:rsidR="00FB3A32">
        <w:t>shall be performed according to</w:t>
      </w:r>
      <w:r w:rsidR="00455954">
        <w:t xml:space="preserve"> </w:t>
      </w:r>
      <w:r w:rsidR="00C124A4">
        <w:t xml:space="preserve">ISO </w:t>
      </w:r>
      <w:r w:rsidR="00FB3A32">
        <w:t>9211-4</w:t>
      </w:r>
      <w:r w:rsidR="00321850">
        <w:t>:2012</w:t>
      </w:r>
      <w:r w:rsidR="00FB3A32">
        <w:t>, Conditioning method 2</w:t>
      </w:r>
      <w:r w:rsidR="00637C4E">
        <w:t xml:space="preserve">, </w:t>
      </w:r>
      <w:r w:rsidR="00637C4E" w:rsidRPr="00637C4E">
        <w:t>Adhesion, Degree of severity 01</w:t>
      </w:r>
      <w:r w:rsidR="007A37F0">
        <w:t>.</w:t>
      </w:r>
    </w:p>
    <w:p w:rsidR="00FB3A32" w:rsidRDefault="00637C4E" w:rsidP="000345BF">
      <w:pPr>
        <w:pStyle w:val="NOTE"/>
      </w:pPr>
      <w:r w:rsidRPr="00637C4E">
        <w:t>Degree of severity 01</w:t>
      </w:r>
      <w:r>
        <w:t xml:space="preserve"> </w:t>
      </w:r>
      <w:r w:rsidR="00157526">
        <w:t>corresponds to a</w:t>
      </w:r>
      <w:r>
        <w:t xml:space="preserve"> r</w:t>
      </w:r>
      <w:r w:rsidR="00FB3A32">
        <w:t xml:space="preserve">ate of tape removal slow, </w:t>
      </w:r>
      <w:r w:rsidR="00266A1C">
        <w:t>(</w:t>
      </w:r>
      <w:r w:rsidR="00FB3A32">
        <w:t>2</w:t>
      </w:r>
      <w:r w:rsidR="00266A1C">
        <w:t xml:space="preserve"> </w:t>
      </w:r>
      <w:r w:rsidR="00FB3A32">
        <w:t>-</w:t>
      </w:r>
      <w:r w:rsidR="00266A1C">
        <w:t xml:space="preserve"> </w:t>
      </w:r>
      <w:r w:rsidR="00FB3A32">
        <w:t>3</w:t>
      </w:r>
      <w:r w:rsidR="00266A1C">
        <w:t>)</w:t>
      </w:r>
      <w:r w:rsidR="00FB3A32">
        <w:t xml:space="preserve"> s per 25</w:t>
      </w:r>
      <w:r w:rsidR="00266A1C">
        <w:t xml:space="preserve"> </w:t>
      </w:r>
      <w:r w:rsidR="00FB3A32">
        <w:t>mm</w:t>
      </w:r>
      <w:r w:rsidR="00266A1C">
        <w:t>.</w:t>
      </w:r>
    </w:p>
    <w:p w:rsidR="00487C52" w:rsidRDefault="00487C52" w:rsidP="00487C52">
      <w:pPr>
        <w:pStyle w:val="requirelevel1"/>
      </w:pPr>
      <w:r>
        <w:lastRenderedPageBreak/>
        <w:t>For paints</w:t>
      </w:r>
      <w:r w:rsidR="009F70C7">
        <w:t xml:space="preserve"> </w:t>
      </w:r>
      <w:r>
        <w:t xml:space="preserve">the adhesion test shall be performed </w:t>
      </w:r>
      <w:r w:rsidR="008F767C">
        <w:t xml:space="preserve">in compliance with the requirements in </w:t>
      </w:r>
      <w:r>
        <w:t>ISO</w:t>
      </w:r>
      <w:r w:rsidR="00C124A4">
        <w:t xml:space="preserve"> </w:t>
      </w:r>
      <w:r>
        <w:t>2409</w:t>
      </w:r>
      <w:r w:rsidR="009641E9">
        <w:t>:2007</w:t>
      </w:r>
      <w:r w:rsidR="007A37F0">
        <w:t>.</w:t>
      </w:r>
    </w:p>
    <w:p w:rsidR="008F767C" w:rsidRDefault="008F767C" w:rsidP="008F767C">
      <w:pPr>
        <w:pStyle w:val="NOTEnumbered"/>
      </w:pPr>
      <w:r>
        <w:t>1</w:t>
      </w:r>
      <w:r>
        <w:tab/>
        <w:t>Clause 6.2.6 of ISO 2409</w:t>
      </w:r>
      <w:r w:rsidR="009641E9">
        <w:t>:2007</w:t>
      </w:r>
      <w:r>
        <w:t xml:space="preserve"> specifies test with pressure sensitive tape</w:t>
      </w:r>
      <w:r w:rsidR="007B3458">
        <w:t>.</w:t>
      </w:r>
    </w:p>
    <w:p w:rsidR="004A079B" w:rsidRDefault="008F767C" w:rsidP="008F767C">
      <w:pPr>
        <w:pStyle w:val="NOTEnumbered"/>
      </w:pPr>
      <w:r>
        <w:t>2</w:t>
      </w:r>
      <w:r>
        <w:tab/>
      </w:r>
      <w:r w:rsidR="00487C52">
        <w:t>The distances between the scratches</w:t>
      </w:r>
      <w:r w:rsidR="00266A1C">
        <w:t xml:space="preserve"> depends on the layer thickness.</w:t>
      </w:r>
    </w:p>
    <w:p w:rsidR="004A079B" w:rsidRPr="009641E9" w:rsidRDefault="004A079B" w:rsidP="00487C52">
      <w:pPr>
        <w:pStyle w:val="requirelevel1"/>
      </w:pPr>
      <w:r>
        <w:t>For ceramic coatings the adhesion test shall be performed in compliance with the requirements in ISO 2409</w:t>
      </w:r>
      <w:r w:rsidR="009641E9">
        <w:t>:2007</w:t>
      </w:r>
      <w:r>
        <w:t>, without cross cut</w:t>
      </w:r>
      <w:r w:rsidR="009641E9">
        <w:t>.</w:t>
      </w:r>
    </w:p>
    <w:p w:rsidR="00683EAF" w:rsidRDefault="007754DC" w:rsidP="00487C52">
      <w:pPr>
        <w:pStyle w:val="requirelevel1"/>
      </w:pPr>
      <w:r>
        <w:t xml:space="preserve">For metallic coatings, the adhesion test </w:t>
      </w:r>
      <w:r w:rsidR="002B09A1">
        <w:t>method shall be selected from Table 1 of ASTM B571</w:t>
      </w:r>
      <w:r w:rsidR="009D4A53">
        <w:t>-97(2013)</w:t>
      </w:r>
      <w:r w:rsidR="00683EAF">
        <w:t>.</w:t>
      </w:r>
    </w:p>
    <w:p w:rsidR="007754DC" w:rsidRDefault="00683EAF" w:rsidP="00487C52">
      <w:pPr>
        <w:pStyle w:val="requirelevel1"/>
      </w:pPr>
      <w:r>
        <w:t>F</w:t>
      </w:r>
      <w:r w:rsidR="002B09A1">
        <w:t>or gold electrolytic coatings</w:t>
      </w:r>
      <w:r>
        <w:t xml:space="preserve"> the adhesion test method shall be selected from ISO 4524-5</w:t>
      </w:r>
      <w:r w:rsidR="0003789A">
        <w:t>:1985</w:t>
      </w:r>
      <w:r>
        <w:t>.</w:t>
      </w:r>
    </w:p>
    <w:p w:rsidR="00487C52" w:rsidRDefault="00487C52" w:rsidP="00E50F7D">
      <w:pPr>
        <w:pStyle w:val="requirelevel1"/>
      </w:pPr>
      <w:r>
        <w:t xml:space="preserve">The </w:t>
      </w:r>
      <w:r w:rsidR="00BF7982">
        <w:t xml:space="preserve">adhesion </w:t>
      </w:r>
      <w:r>
        <w:t xml:space="preserve">method used shall be specified in the </w:t>
      </w:r>
      <w:r w:rsidR="00DA763B">
        <w:t xml:space="preserve">qualification </w:t>
      </w:r>
      <w:r>
        <w:t xml:space="preserve">test </w:t>
      </w:r>
      <w:r w:rsidR="00BF7982">
        <w:t>pl</w:t>
      </w:r>
      <w:r>
        <w:t>an</w:t>
      </w:r>
      <w:r w:rsidR="00DA763B">
        <w:t xml:space="preserve"> in conformance with DRD from </w:t>
      </w:r>
      <w:r w:rsidR="00DA763B">
        <w:fldChar w:fldCharType="begin"/>
      </w:r>
      <w:r w:rsidR="00DA763B">
        <w:instrText xml:space="preserve"> REF _Ref468893138 \w \h </w:instrText>
      </w:r>
      <w:r w:rsidR="00DA763B">
        <w:fldChar w:fldCharType="separate"/>
      </w:r>
      <w:r w:rsidR="00F718AB">
        <w:t>Annex A</w:t>
      </w:r>
      <w:r w:rsidR="00DA763B">
        <w:fldChar w:fldCharType="end"/>
      </w:r>
      <w:r w:rsidR="00DA763B">
        <w:t>.</w:t>
      </w:r>
    </w:p>
    <w:p w:rsidR="00FB3A32" w:rsidRDefault="00FB3A32" w:rsidP="00FB3A32">
      <w:pPr>
        <w:pStyle w:val="requirelevel1"/>
      </w:pPr>
      <w:r w:rsidRPr="00952FFF">
        <w:t>If the substrate</w:t>
      </w:r>
      <w:r w:rsidR="00455954">
        <w:t xml:space="preserve"> </w:t>
      </w:r>
      <w:r w:rsidRPr="00952FFF">
        <w:t xml:space="preserve">is not compatible with the </w:t>
      </w:r>
      <w:r>
        <w:t>adhesion test</w:t>
      </w:r>
      <w:r w:rsidRPr="00952FFF">
        <w:t xml:space="preserve"> then the test shall be adapted, </w:t>
      </w:r>
      <w:r w:rsidR="00AA740D">
        <w:t xml:space="preserve">and </w:t>
      </w:r>
      <w:r w:rsidR="00C93481">
        <w:t>subject to</w:t>
      </w:r>
      <w:r w:rsidRPr="00952FFF">
        <w:t xml:space="preserve"> agreement with the customer</w:t>
      </w:r>
      <w:r w:rsidR="00266A1C">
        <w:t>.</w:t>
      </w:r>
    </w:p>
    <w:p w:rsidR="00E50F7D" w:rsidRDefault="00E50F7D" w:rsidP="000345BF">
      <w:pPr>
        <w:pStyle w:val="NOTE"/>
      </w:pPr>
      <w:r w:rsidRPr="00E50F7D">
        <w:rPr>
          <w:rStyle w:val="NOTEChar"/>
        </w:rPr>
        <w:t>Particularly long-wavelength optical coatings become progressively more fragile with increasing multilayer thickness</w:t>
      </w:r>
      <w:r>
        <w:t>.</w:t>
      </w:r>
    </w:p>
    <w:p w:rsidR="00A54BB2" w:rsidRDefault="00FB3A32" w:rsidP="00FB3A32">
      <w:pPr>
        <w:pStyle w:val="requirelevel1"/>
      </w:pPr>
      <w:r w:rsidRPr="00A54BB2">
        <w:t xml:space="preserve">The strength of the </w:t>
      </w:r>
      <w:r w:rsidR="00A54BB2">
        <w:t xml:space="preserve">adhesion </w:t>
      </w:r>
      <w:r w:rsidRPr="00A54BB2">
        <w:t xml:space="preserve">tape shall be verified </w:t>
      </w:r>
      <w:r w:rsidR="00A54BB2">
        <w:t>as follows</w:t>
      </w:r>
      <w:r w:rsidR="00266A1C">
        <w:t>:</w:t>
      </w:r>
    </w:p>
    <w:p w:rsidR="00A54BB2" w:rsidRDefault="00266A1C" w:rsidP="00A54BB2">
      <w:pPr>
        <w:pStyle w:val="requirelevel2"/>
      </w:pPr>
      <w:r>
        <w:t>b</w:t>
      </w:r>
      <w:r w:rsidR="00FB3A32" w:rsidRPr="00A54BB2">
        <w:t>y supplier data</w:t>
      </w:r>
      <w:r>
        <w:t>,</w:t>
      </w:r>
      <w:r w:rsidR="00FB3A32" w:rsidRPr="00A54BB2">
        <w:t xml:space="preserve"> or </w:t>
      </w:r>
    </w:p>
    <w:p w:rsidR="00E50F7D" w:rsidRDefault="00266A1C" w:rsidP="00A54BB2">
      <w:pPr>
        <w:pStyle w:val="requirelevel2"/>
      </w:pPr>
      <w:r>
        <w:t>b</w:t>
      </w:r>
      <w:r w:rsidR="00A54BB2">
        <w:t xml:space="preserve">y </w:t>
      </w:r>
      <w:r w:rsidR="00FB3A32" w:rsidRPr="00A54BB2">
        <w:t>test</w:t>
      </w:r>
      <w:r w:rsidR="007B3458">
        <w:t>.</w:t>
      </w:r>
    </w:p>
    <w:p w:rsidR="00E50F7D" w:rsidRDefault="00E50F7D" w:rsidP="00E50F7D">
      <w:pPr>
        <w:pStyle w:val="NOTEnumbered"/>
        <w:rPr>
          <w:rStyle w:val="NOTEChar"/>
        </w:rPr>
      </w:pPr>
      <w:r>
        <w:rPr>
          <w:rStyle w:val="NOTEChar"/>
        </w:rPr>
        <w:t>1</w:t>
      </w:r>
      <w:r>
        <w:rPr>
          <w:rStyle w:val="NOTEChar"/>
        </w:rPr>
        <w:tab/>
      </w:r>
      <w:r w:rsidRPr="00E50F7D">
        <w:rPr>
          <w:rStyle w:val="NOTEChar"/>
        </w:rPr>
        <w:t>T</w:t>
      </w:r>
      <w:r w:rsidRPr="00CF0F6A">
        <w:t xml:space="preserve">apes commonly used </w:t>
      </w:r>
      <w:r>
        <w:t xml:space="preserve">for space coatings </w:t>
      </w:r>
      <w:r w:rsidRPr="00CF0F6A">
        <w:t xml:space="preserve">are specified in </w:t>
      </w:r>
      <w:r>
        <w:fldChar w:fldCharType="begin"/>
      </w:r>
      <w:r>
        <w:instrText xml:space="preserve"> REF _Ref468455522 \w \h  \* MERGEFORMAT </w:instrText>
      </w:r>
      <w:r>
        <w:fldChar w:fldCharType="separate"/>
      </w:r>
      <w:r w:rsidR="00F718AB">
        <w:t>Annex E</w:t>
      </w:r>
      <w:r>
        <w:fldChar w:fldCharType="end"/>
      </w:r>
      <w:r w:rsidR="00266A1C">
        <w:rPr>
          <w:rStyle w:val="NOTEChar"/>
        </w:rPr>
        <w:t>.</w:t>
      </w:r>
    </w:p>
    <w:p w:rsidR="00E50F7D" w:rsidRPr="00A54BB2" w:rsidRDefault="00E50F7D" w:rsidP="00E50F7D">
      <w:pPr>
        <w:pStyle w:val="NOTEnumbered"/>
      </w:pPr>
      <w:r>
        <w:rPr>
          <w:rStyle w:val="NOTEChar"/>
        </w:rPr>
        <w:t>2</w:t>
      </w:r>
      <w:r>
        <w:rPr>
          <w:rStyle w:val="NOTEChar"/>
        </w:rPr>
        <w:tab/>
      </w:r>
      <w:r w:rsidRPr="00E50F7D">
        <w:rPr>
          <w:rStyle w:val="NOTEChar"/>
        </w:rPr>
        <w:t>An example of a standard for measuring the peel and pull-off strength of coatings is ECSS-Q-ST-70-13 or ISO 29862</w:t>
      </w:r>
      <w:r w:rsidR="00874395">
        <w:rPr>
          <w:rStyle w:val="NOTEChar"/>
        </w:rPr>
        <w:t>:2007</w:t>
      </w:r>
      <w:r w:rsidR="00266A1C">
        <w:rPr>
          <w:rStyle w:val="NOTEChar"/>
        </w:rPr>
        <w:t>.</w:t>
      </w:r>
    </w:p>
    <w:p w:rsidR="00FB3A32" w:rsidRPr="00A54BB2" w:rsidRDefault="00BD334D" w:rsidP="00FB3A32">
      <w:pPr>
        <w:pStyle w:val="requirelevel1"/>
      </w:pPr>
      <w:r>
        <w:t>Adhesion t</w:t>
      </w:r>
      <w:r w:rsidR="00FB3A32" w:rsidRPr="00A54BB2">
        <w:t>ape exceeding the shelf life shall</w:t>
      </w:r>
      <w:r w:rsidR="00506772">
        <w:t xml:space="preserve"> be re-</w:t>
      </w:r>
      <w:proofErr w:type="spellStart"/>
      <w:r w:rsidR="00506772">
        <w:t>lifed</w:t>
      </w:r>
      <w:proofErr w:type="spellEnd"/>
      <w:r w:rsidR="00506772">
        <w:t xml:space="preserve"> by test before use.</w:t>
      </w:r>
    </w:p>
    <w:p w:rsidR="00FB3A32" w:rsidRDefault="00FB3A32" w:rsidP="00967E58">
      <w:pPr>
        <w:pStyle w:val="Heading2"/>
      </w:pPr>
      <w:bookmarkStart w:id="209" w:name="_Ref468889251"/>
      <w:bookmarkStart w:id="210" w:name="_Ref468889312"/>
      <w:bookmarkStart w:id="211" w:name="_Ref468889355"/>
      <w:bookmarkStart w:id="212" w:name="_Ref468889400"/>
      <w:bookmarkStart w:id="213" w:name="_Toc501439635"/>
      <w:r>
        <w:t xml:space="preserve">Humidity </w:t>
      </w:r>
      <w:r w:rsidR="00D44736">
        <w:t>and t</w:t>
      </w:r>
      <w:r>
        <w:t>emperature</w:t>
      </w:r>
      <w:bookmarkEnd w:id="209"/>
      <w:bookmarkEnd w:id="210"/>
      <w:bookmarkEnd w:id="211"/>
      <w:bookmarkEnd w:id="212"/>
      <w:bookmarkEnd w:id="213"/>
      <w:r>
        <w:t xml:space="preserve"> </w:t>
      </w:r>
    </w:p>
    <w:p w:rsidR="00FB3A32" w:rsidRDefault="00FB3A32" w:rsidP="00FB3A32">
      <w:pPr>
        <w:pStyle w:val="requirelevel1"/>
      </w:pPr>
      <w:bookmarkStart w:id="214" w:name="_Ref468456076"/>
      <w:r>
        <w:t>The samples shall be placed in a chamber at ambient pressure.</w:t>
      </w:r>
      <w:bookmarkEnd w:id="214"/>
    </w:p>
    <w:p w:rsidR="00FB3A32" w:rsidRDefault="00FB3A32" w:rsidP="00FB3A32">
      <w:pPr>
        <w:pStyle w:val="requirelevel1"/>
      </w:pPr>
      <w:r>
        <w:t>The chamber temperature shall be increased from ambient temperature to</w:t>
      </w:r>
      <w:r w:rsidR="00764C4A">
        <w:t xml:space="preserve"> a minimum temperature in the range </w:t>
      </w:r>
      <w:r w:rsidR="00064F5A">
        <w:t>(</w:t>
      </w:r>
      <w:r w:rsidR="00764C4A">
        <w:t>40 – 50</w:t>
      </w:r>
      <w:r w:rsidR="00064F5A">
        <w:t>)</w:t>
      </w:r>
      <w:r w:rsidR="00324DEC">
        <w:t xml:space="preserve"> °</w:t>
      </w:r>
      <w:r w:rsidR="00764C4A">
        <w:t>C</w:t>
      </w:r>
      <w:r w:rsidR="00D74C83">
        <w:t>.</w:t>
      </w:r>
    </w:p>
    <w:p w:rsidR="00764C4A" w:rsidRDefault="00D74C83" w:rsidP="000345BF">
      <w:pPr>
        <w:pStyle w:val="NOTE"/>
      </w:pPr>
      <w:r>
        <w:t>T</w:t>
      </w:r>
      <w:r w:rsidR="00DD3DB3">
        <w:t>he minimum requirement encompasses best practice</w:t>
      </w:r>
      <w:r w:rsidR="00D3364F">
        <w:t>.</w:t>
      </w:r>
    </w:p>
    <w:p w:rsidR="00FB3A32" w:rsidRDefault="00FB3A32" w:rsidP="00967E58">
      <w:pPr>
        <w:pStyle w:val="requirelevel1"/>
      </w:pPr>
      <w:r>
        <w:t>Relative humi</w:t>
      </w:r>
      <w:r w:rsidR="00DD3DB3">
        <w:t>dity shall be higher than</w:t>
      </w:r>
      <w:r w:rsidR="00974D90">
        <w:t xml:space="preserve"> or equal to</w:t>
      </w:r>
      <w:r w:rsidR="00DD3DB3">
        <w:t xml:space="preserve"> 90 %.</w:t>
      </w:r>
    </w:p>
    <w:p w:rsidR="00FB3A32" w:rsidRDefault="00FB3A32" w:rsidP="00FB3A32">
      <w:pPr>
        <w:pStyle w:val="requirelevel1"/>
      </w:pPr>
      <w:r>
        <w:t>If the coating</w:t>
      </w:r>
      <w:r w:rsidR="004C68E4">
        <w:t xml:space="preserve"> or substrate</w:t>
      </w:r>
      <w:r>
        <w:t xml:space="preserve"> is not compatible with the humidity level then the test shall </w:t>
      </w:r>
      <w:r w:rsidR="0099134C">
        <w:t xml:space="preserve">be </w:t>
      </w:r>
      <w:r>
        <w:t>agree</w:t>
      </w:r>
      <w:r w:rsidR="00EE54B1">
        <w:t>d</w:t>
      </w:r>
      <w:r>
        <w:t xml:space="preserve"> with the customer</w:t>
      </w:r>
      <w:r w:rsidR="00064F5A">
        <w:t>.</w:t>
      </w:r>
    </w:p>
    <w:p w:rsidR="00254457" w:rsidRDefault="0099134C" w:rsidP="0099134C">
      <w:pPr>
        <w:pStyle w:val="NOTEnumbered"/>
      </w:pPr>
      <w:r>
        <w:t>1</w:t>
      </w:r>
      <w:r>
        <w:tab/>
      </w:r>
      <w:r w:rsidR="00FB3A32">
        <w:t xml:space="preserve">For example, </w:t>
      </w:r>
      <w:r w:rsidR="00FB3A32" w:rsidRPr="00311255">
        <w:t>the test can be performed for a longer period at lower humidity level</w:t>
      </w:r>
      <w:r>
        <w:t>.</w:t>
      </w:r>
    </w:p>
    <w:p w:rsidR="00764C4A" w:rsidRPr="00254457" w:rsidRDefault="0099134C" w:rsidP="0099134C">
      <w:pPr>
        <w:pStyle w:val="NOTEnumbered"/>
      </w:pPr>
      <w:r>
        <w:t>2</w:t>
      </w:r>
      <w:r>
        <w:tab/>
      </w:r>
      <w:r w:rsidR="00254457" w:rsidRPr="00D53FA1">
        <w:t>H</w:t>
      </w:r>
      <w:r w:rsidR="00764C4A" w:rsidRPr="00D53FA1">
        <w:t>ygroscopic substrates</w:t>
      </w:r>
      <w:r w:rsidR="00254457">
        <w:t xml:space="preserve"> </w:t>
      </w:r>
      <w:r>
        <w:t>can</w:t>
      </w:r>
      <w:r w:rsidR="00254457">
        <w:t xml:space="preserve"> be incompatible with this</w:t>
      </w:r>
      <w:r w:rsidR="00254457" w:rsidRPr="00CC41D7">
        <w:t xml:space="preserve"> test</w:t>
      </w:r>
      <w:r w:rsidR="00064F5A">
        <w:t>.</w:t>
      </w:r>
    </w:p>
    <w:p w:rsidR="00764C4A" w:rsidRDefault="00FB3A32" w:rsidP="00FB3A32">
      <w:pPr>
        <w:pStyle w:val="requirelevel1"/>
      </w:pPr>
      <w:r>
        <w:lastRenderedPageBreak/>
        <w:t>Th</w:t>
      </w:r>
      <w:r w:rsidR="00764C4A">
        <w:t>e duration of the test shall be</w:t>
      </w:r>
      <w:r w:rsidR="00460268">
        <w:t>:</w:t>
      </w:r>
    </w:p>
    <w:p w:rsidR="00FB3A32" w:rsidRDefault="00FB3A32" w:rsidP="00CC41D7">
      <w:pPr>
        <w:pStyle w:val="requirelevel2"/>
      </w:pPr>
      <w:r>
        <w:t>24 hours</w:t>
      </w:r>
      <w:r w:rsidR="00764C4A">
        <w:t xml:space="preserve"> for optical coatings an</w:t>
      </w:r>
      <w:r w:rsidR="006B31B9">
        <w:t xml:space="preserve">d thin metallic coatings under 1 </w:t>
      </w:r>
      <w:r w:rsidR="00C17D1D">
        <w:t>μm</w:t>
      </w:r>
      <w:r w:rsidR="00064F5A">
        <w:t>,</w:t>
      </w:r>
    </w:p>
    <w:p w:rsidR="00764C4A" w:rsidRDefault="00764C4A" w:rsidP="00CC41D7">
      <w:pPr>
        <w:pStyle w:val="requirelevel2"/>
      </w:pPr>
      <w:r>
        <w:t>7</w:t>
      </w:r>
      <w:r w:rsidR="00064F5A">
        <w:t xml:space="preserve"> days to</w:t>
      </w:r>
      <w:r>
        <w:t xml:space="preserve"> 10 days for TCC coatings and thick metallic deposit</w:t>
      </w:r>
      <w:r w:rsidR="006B31B9">
        <w:t xml:space="preserve">s over 1 </w:t>
      </w:r>
      <w:r w:rsidR="00C17D1D">
        <w:t>μm</w:t>
      </w:r>
      <w:r w:rsidR="00064F5A">
        <w:t>.</w:t>
      </w:r>
    </w:p>
    <w:p w:rsidR="00F97323" w:rsidRDefault="00EE13B9" w:rsidP="005E2FEF">
      <w:pPr>
        <w:pStyle w:val="NOTEnumbered"/>
      </w:pPr>
      <w:r>
        <w:t>1</w:t>
      </w:r>
      <w:r>
        <w:tab/>
      </w:r>
      <w:r w:rsidR="00F97323">
        <w:t xml:space="preserve">In the context of this standard, the humidity test is a quality control test to check mechanical resistance, and stress in the coating (see </w:t>
      </w:r>
      <w:r>
        <w:fldChar w:fldCharType="begin"/>
      </w:r>
      <w:r>
        <w:instrText xml:space="preserve"> REF _Ref496621553 \w \h  \* MERGEFORMAT </w:instrText>
      </w:r>
      <w:r>
        <w:fldChar w:fldCharType="separate"/>
      </w:r>
      <w:r w:rsidR="00F718AB">
        <w:t>D.2</w:t>
      </w:r>
      <w:r>
        <w:fldChar w:fldCharType="end"/>
      </w:r>
      <w:r>
        <w:t xml:space="preserve"> from </w:t>
      </w:r>
      <w:r>
        <w:fldChar w:fldCharType="begin"/>
      </w:r>
      <w:r>
        <w:instrText xml:space="preserve"> REF _Ref468370270 \w \h  \* MERGEFORMAT </w:instrText>
      </w:r>
      <w:r>
        <w:fldChar w:fldCharType="separate"/>
      </w:r>
      <w:r w:rsidR="00F718AB">
        <w:t>Annex D</w:t>
      </w:r>
      <w:r>
        <w:fldChar w:fldCharType="end"/>
      </w:r>
      <w:r w:rsidR="00F97323">
        <w:t>)</w:t>
      </w:r>
      <w:r>
        <w:t>. Extended testing can</w:t>
      </w:r>
      <w:r w:rsidR="00F97323">
        <w:t xml:space="preserve"> be </w:t>
      </w:r>
      <w:r w:rsidR="005E2FEF">
        <w:t>performed</w:t>
      </w:r>
      <w:r w:rsidR="00F97323">
        <w:t xml:space="preserve"> to simulate other ageing effects</w:t>
      </w:r>
      <w:r w:rsidR="005E2FEF">
        <w:t>.</w:t>
      </w:r>
    </w:p>
    <w:p w:rsidR="00F97323" w:rsidRPr="005F02B4" w:rsidRDefault="00EE13B9" w:rsidP="005E2FEF">
      <w:pPr>
        <w:pStyle w:val="NOTEnumbered"/>
      </w:pPr>
      <w:r>
        <w:t>2</w:t>
      </w:r>
      <w:r>
        <w:tab/>
      </w:r>
      <w:r w:rsidR="00F97323">
        <w:t>See ECSS-Q-ST-</w:t>
      </w:r>
      <w:r w:rsidR="005E2FEF">
        <w:t>70-</w:t>
      </w:r>
      <w:r w:rsidR="00F97323">
        <w:t>14 for corrosion testing requirements</w:t>
      </w:r>
      <w:r w:rsidR="005E2FEF">
        <w:t>.</w:t>
      </w:r>
    </w:p>
    <w:p w:rsidR="00FB3A32" w:rsidRPr="00324DEC" w:rsidRDefault="00FB3A32" w:rsidP="00FB3A32">
      <w:pPr>
        <w:pStyle w:val="requirelevel1"/>
      </w:pPr>
      <w:r w:rsidRPr="00324DEC">
        <w:t xml:space="preserve">Purified water shall be used, </w:t>
      </w:r>
      <w:r w:rsidR="00F74256">
        <w:t>in accordance with</w:t>
      </w:r>
      <w:r w:rsidR="0013155E" w:rsidRPr="00324DEC">
        <w:t xml:space="preserve"> </w:t>
      </w:r>
      <w:r w:rsidR="00F74256">
        <w:t xml:space="preserve">requirements for </w:t>
      </w:r>
      <w:r w:rsidRPr="00324DEC">
        <w:t>ISO Grade II</w:t>
      </w:r>
      <w:r w:rsidR="003F64E9" w:rsidRPr="00324DEC">
        <w:t xml:space="preserve"> from ISO 3696</w:t>
      </w:r>
      <w:r w:rsidR="0003789A">
        <w:t>:1987</w:t>
      </w:r>
      <w:r w:rsidR="005F02B4" w:rsidRPr="00324DEC">
        <w:t>.</w:t>
      </w:r>
    </w:p>
    <w:p w:rsidR="00FB3A32" w:rsidRPr="00647CD0" w:rsidRDefault="00FB3A32" w:rsidP="000345BF">
      <w:pPr>
        <w:pStyle w:val="NOTE"/>
      </w:pPr>
      <w:r>
        <w:t xml:space="preserve">Water purity requirements are defined in </w:t>
      </w:r>
      <w:r w:rsidRPr="00647CD0">
        <w:t>ASTM D1193</w:t>
      </w:r>
      <w:r w:rsidR="007E00F0">
        <w:t>-06(2011)</w:t>
      </w:r>
      <w:r w:rsidRPr="00647CD0">
        <w:t xml:space="preserve"> or ISO</w:t>
      </w:r>
      <w:r w:rsidR="00D47C01" w:rsidRPr="00647CD0">
        <w:t xml:space="preserve"> </w:t>
      </w:r>
      <w:r w:rsidRPr="00647CD0">
        <w:t>3696</w:t>
      </w:r>
      <w:r w:rsidR="0003789A">
        <w:t>:1987</w:t>
      </w:r>
      <w:r w:rsidRPr="00647CD0">
        <w:t xml:space="preserve">. </w:t>
      </w:r>
    </w:p>
    <w:p w:rsidR="00DD3DB3" w:rsidRPr="00647CD0" w:rsidRDefault="00DD3DB3" w:rsidP="005F02B4">
      <w:pPr>
        <w:pStyle w:val="requirelevel1"/>
      </w:pPr>
      <w:r w:rsidRPr="00647CD0">
        <w:t xml:space="preserve">Water condensation on the surface of </w:t>
      </w:r>
      <w:r w:rsidR="00A56CB1" w:rsidRPr="00647CD0">
        <w:t>the coating shall be prevented.</w:t>
      </w:r>
    </w:p>
    <w:p w:rsidR="00FB3A32" w:rsidRDefault="00FB3A32" w:rsidP="00917EE7">
      <w:pPr>
        <w:pStyle w:val="requirelevel1"/>
      </w:pPr>
      <w:r>
        <w:t xml:space="preserve">If </w:t>
      </w:r>
      <w:r w:rsidR="009F2B28">
        <w:t>the coating specification defines</w:t>
      </w:r>
      <w:r>
        <w:t xml:space="preserve"> specific environmental conditions</w:t>
      </w:r>
      <w:r w:rsidR="009F2B28">
        <w:t>,</w:t>
      </w:r>
      <w:r>
        <w:t xml:space="preserve"> the test shall be adapted </w:t>
      </w:r>
      <w:r w:rsidR="009F2B28">
        <w:t xml:space="preserve">to these conditions </w:t>
      </w:r>
      <w:r>
        <w:t>in agreement with the customer</w:t>
      </w:r>
      <w:r w:rsidR="00064F5A">
        <w:t>.</w:t>
      </w:r>
    </w:p>
    <w:p w:rsidR="00FB3A32" w:rsidRDefault="009F2B28" w:rsidP="009F2B28">
      <w:pPr>
        <w:pStyle w:val="NOTEnumbered"/>
      </w:pPr>
      <w:r>
        <w:t>1</w:t>
      </w:r>
      <w:r>
        <w:tab/>
      </w:r>
      <w:r w:rsidR="00FB3A32">
        <w:t>For example, r</w:t>
      </w:r>
      <w:r w:rsidR="00DD3DB3">
        <w:t xml:space="preserve">equirements on chemical </w:t>
      </w:r>
      <w:r w:rsidR="00FE0B7D">
        <w:t>vapors.</w:t>
      </w:r>
    </w:p>
    <w:p w:rsidR="00764C4A" w:rsidRDefault="009F2B28" w:rsidP="009F2B28">
      <w:pPr>
        <w:pStyle w:val="NOTEnumbered"/>
      </w:pPr>
      <w:r>
        <w:t>2</w:t>
      </w:r>
      <w:r>
        <w:tab/>
      </w:r>
      <w:r w:rsidR="00764C4A">
        <w:t xml:space="preserve">Simulation of long term storage is project specific and additional </w:t>
      </w:r>
      <w:r>
        <w:t xml:space="preserve">humidity </w:t>
      </w:r>
      <w:r w:rsidR="00764C4A">
        <w:t xml:space="preserve">testing </w:t>
      </w:r>
      <w:r>
        <w:t>can be performed.</w:t>
      </w:r>
    </w:p>
    <w:p w:rsidR="00FB3A32" w:rsidRDefault="00D96503" w:rsidP="00CC41D7">
      <w:pPr>
        <w:pStyle w:val="Heading2"/>
      </w:pPr>
      <w:bookmarkStart w:id="215" w:name="_Ref468889260"/>
      <w:bookmarkStart w:id="216" w:name="_Ref468889318"/>
      <w:bookmarkStart w:id="217" w:name="_Ref468889359"/>
      <w:bookmarkStart w:id="218" w:name="_Ref468889424"/>
      <w:bookmarkStart w:id="219" w:name="_Toc501439636"/>
      <w:r>
        <w:t>Thermal v</w:t>
      </w:r>
      <w:r w:rsidR="00FB3A32">
        <w:t xml:space="preserve">acuum </w:t>
      </w:r>
      <w:r w:rsidR="00064F5A">
        <w:t>and</w:t>
      </w:r>
      <w:r w:rsidR="00DA3306">
        <w:t xml:space="preserve"> cycling</w:t>
      </w:r>
      <w:bookmarkEnd w:id="215"/>
      <w:bookmarkEnd w:id="216"/>
      <w:bookmarkEnd w:id="217"/>
      <w:bookmarkEnd w:id="218"/>
      <w:bookmarkEnd w:id="219"/>
    </w:p>
    <w:p w:rsidR="00FB3A32" w:rsidRDefault="00B94F35" w:rsidP="00FB3A32">
      <w:pPr>
        <w:pStyle w:val="requirelevel1"/>
      </w:pPr>
      <w:r>
        <w:t>A m</w:t>
      </w:r>
      <w:r w:rsidR="00FB3A32">
        <w:t xml:space="preserve">inimum </w:t>
      </w:r>
      <w:r>
        <w:t xml:space="preserve">of </w:t>
      </w:r>
      <w:r w:rsidR="00DA3306">
        <w:t>2</w:t>
      </w:r>
      <w:r>
        <w:t xml:space="preserve">5 </w:t>
      </w:r>
      <w:r w:rsidR="00A56CB1">
        <w:t xml:space="preserve">thermal </w:t>
      </w:r>
      <w:r>
        <w:t>cycles shall be performed</w:t>
      </w:r>
      <w:r w:rsidR="00DA3306">
        <w:t xml:space="preserve">, </w:t>
      </w:r>
      <w:r w:rsidR="006A4B24">
        <w:t>with at</w:t>
      </w:r>
      <w:r w:rsidR="00DA3306">
        <w:t xml:space="preserve"> least </w:t>
      </w:r>
      <w:r w:rsidR="006A4B24">
        <w:t xml:space="preserve">the first </w:t>
      </w:r>
      <w:r w:rsidR="00796502">
        <w:t>five</w:t>
      </w:r>
      <w:r w:rsidR="00DA3306">
        <w:t xml:space="preserve"> </w:t>
      </w:r>
      <w:r w:rsidR="006A4B24">
        <w:t xml:space="preserve">cycles performed </w:t>
      </w:r>
      <w:r w:rsidR="00DA3306">
        <w:t>under vacuum</w:t>
      </w:r>
      <w:r w:rsidR="00064F5A">
        <w:t>.</w:t>
      </w:r>
    </w:p>
    <w:p w:rsidR="004C52BB" w:rsidRPr="00722312" w:rsidRDefault="00FB3A32" w:rsidP="00722312">
      <w:pPr>
        <w:pStyle w:val="NOTE"/>
      </w:pPr>
      <w:r w:rsidRPr="00722312">
        <w:t>Five</w:t>
      </w:r>
      <w:r w:rsidR="00455954" w:rsidRPr="00722312">
        <w:t xml:space="preserve"> </w:t>
      </w:r>
      <w:r w:rsidRPr="00722312">
        <w:t xml:space="preserve">cycles </w:t>
      </w:r>
      <w:r w:rsidR="00954FDA" w:rsidRPr="00722312">
        <w:t xml:space="preserve">are </w:t>
      </w:r>
      <w:r w:rsidRPr="00722312">
        <w:t>performed in vacuum, because it is most commonly accepted that degradation</w:t>
      </w:r>
      <w:r w:rsidR="007252DE" w:rsidRPr="00722312">
        <w:t xml:space="preserve"> (such as delamination)</w:t>
      </w:r>
      <w:r w:rsidR="00824427" w:rsidRPr="00722312">
        <w:t xml:space="preserve"> </w:t>
      </w:r>
      <w:r w:rsidR="00B94F35" w:rsidRPr="00722312">
        <w:t xml:space="preserve">of </w:t>
      </w:r>
      <w:r w:rsidR="00824427" w:rsidRPr="00722312">
        <w:t>coatings</w:t>
      </w:r>
      <w:r w:rsidRPr="00722312">
        <w:t xml:space="preserve"> in vacuum typically occur</w:t>
      </w:r>
      <w:r w:rsidR="004C52BB" w:rsidRPr="00722312">
        <w:t>s</w:t>
      </w:r>
      <w:r w:rsidRPr="00722312">
        <w:t xml:space="preserve"> within </w:t>
      </w:r>
      <w:r w:rsidR="009E7FDD" w:rsidRPr="00722312">
        <w:t xml:space="preserve">the </w:t>
      </w:r>
      <w:r w:rsidRPr="00722312">
        <w:t xml:space="preserve">first few cycles e.g. due to stress </w:t>
      </w:r>
      <w:r w:rsidR="009E2825" w:rsidRPr="00722312">
        <w:t>generated by thermal expansion mismatch and</w:t>
      </w:r>
      <w:r w:rsidRPr="00722312">
        <w:t xml:space="preserve"> moisture release</w:t>
      </w:r>
      <w:r w:rsidR="004C52BB" w:rsidRPr="00722312">
        <w:t>.</w:t>
      </w:r>
    </w:p>
    <w:p w:rsidR="00FB3A32" w:rsidRDefault="00D5612D" w:rsidP="004C52BB">
      <w:pPr>
        <w:pStyle w:val="requirelevel1"/>
      </w:pPr>
      <w:r>
        <w:rPr>
          <w:rStyle w:val="NOTEChar"/>
        </w:rPr>
        <w:t>F</w:t>
      </w:r>
      <w:r w:rsidR="00DA3306">
        <w:t>or the vacuum cycles, t</w:t>
      </w:r>
      <w:r w:rsidR="00B94F35">
        <w:t>he vacuum level shall be &lt; 5 x 10</w:t>
      </w:r>
      <w:r w:rsidR="00B94F35" w:rsidRPr="00D5612D">
        <w:rPr>
          <w:vertAlign w:val="superscript"/>
        </w:rPr>
        <w:t>-5</w:t>
      </w:r>
      <w:r w:rsidR="00064F5A">
        <w:rPr>
          <w:vertAlign w:val="superscript"/>
        </w:rPr>
        <w:t xml:space="preserve"> </w:t>
      </w:r>
      <w:r w:rsidR="002A2422">
        <w:t>hPa.</w:t>
      </w:r>
      <w:r w:rsidR="00FB3A32">
        <w:t xml:space="preserve"> </w:t>
      </w:r>
    </w:p>
    <w:p w:rsidR="00EA5CF3" w:rsidRPr="000A1BBA" w:rsidRDefault="00EA5CF3" w:rsidP="000E2720">
      <w:pPr>
        <w:pStyle w:val="requirelevel1"/>
      </w:pPr>
      <w:r w:rsidRPr="000A1BBA">
        <w:t>For metallic coatings</w:t>
      </w:r>
      <w:r w:rsidR="003A7DB4" w:rsidRPr="000A1BBA">
        <w:t xml:space="preserve"> &gt;</w:t>
      </w:r>
      <w:r w:rsidR="00252E80">
        <w:t xml:space="preserve"> </w:t>
      </w:r>
      <w:r w:rsidR="003A7DB4" w:rsidRPr="000A1BBA">
        <w:t>1</w:t>
      </w:r>
      <w:r w:rsidR="002A2422">
        <w:t xml:space="preserve"> </w:t>
      </w:r>
      <w:r w:rsidR="00C17D1D">
        <w:t>μm</w:t>
      </w:r>
      <w:r w:rsidRPr="000A1BBA">
        <w:t>, the vacuum shall be omitted</w:t>
      </w:r>
    </w:p>
    <w:p w:rsidR="00EA5CF3" w:rsidRDefault="000A1BBA" w:rsidP="000345BF">
      <w:pPr>
        <w:pStyle w:val="NOTE"/>
      </w:pPr>
      <w:r>
        <w:t>I</w:t>
      </w:r>
      <w:r w:rsidR="00EA5CF3">
        <w:t>t is commonly accepte</w:t>
      </w:r>
      <w:r w:rsidR="008B1FC9">
        <w:t xml:space="preserve">d that the adhesion test puts </w:t>
      </w:r>
      <w:r w:rsidR="00EA5CF3">
        <w:t xml:space="preserve">more stress on these coatings </w:t>
      </w:r>
      <w:r w:rsidR="0087450E">
        <w:t>than stresses induced by vacuum.</w:t>
      </w:r>
    </w:p>
    <w:p w:rsidR="000E2720" w:rsidRDefault="000E2720" w:rsidP="000E2720">
      <w:pPr>
        <w:pStyle w:val="requirelevel1"/>
      </w:pPr>
      <w:r>
        <w:t>Additional cycles shall be performed according to the project specification</w:t>
      </w:r>
      <w:r w:rsidR="000A1BBA">
        <w:t>.</w:t>
      </w:r>
    </w:p>
    <w:p w:rsidR="000E2720" w:rsidRPr="000A1BBA" w:rsidRDefault="000E2720" w:rsidP="000345BF">
      <w:pPr>
        <w:pStyle w:val="NOTE"/>
      </w:pPr>
      <w:r w:rsidRPr="000A1BBA">
        <w:t xml:space="preserve">The additional cycles are </w:t>
      </w:r>
      <w:r w:rsidR="00254457" w:rsidRPr="000A1BBA">
        <w:t xml:space="preserve">typically </w:t>
      </w:r>
      <w:r w:rsidRPr="000A1BBA">
        <w:t>performed to simulate ageing effects</w:t>
      </w:r>
      <w:r w:rsidR="0087450E">
        <w:t>.</w:t>
      </w:r>
    </w:p>
    <w:p w:rsidR="00363B03" w:rsidRDefault="00FB3A32" w:rsidP="00363B03">
      <w:pPr>
        <w:pStyle w:val="requirelevel1"/>
      </w:pPr>
      <w:r>
        <w:lastRenderedPageBreak/>
        <w:t xml:space="preserve">The temperature range and margins shall </w:t>
      </w:r>
      <w:r w:rsidR="00A75353">
        <w:t>cover</w:t>
      </w:r>
      <w:r>
        <w:t xml:space="preserve"> the </w:t>
      </w:r>
      <w:r w:rsidR="00363B03">
        <w:t>mission</w:t>
      </w:r>
      <w:r>
        <w:t xml:space="preserve"> specifications</w:t>
      </w:r>
      <w:r w:rsidR="0020308E">
        <w:t>, including all phases on ground and in-orbit</w:t>
      </w:r>
      <w:r w:rsidR="00340BA9">
        <w:t>.</w:t>
      </w:r>
    </w:p>
    <w:p w:rsidR="00FB3A32" w:rsidRDefault="00FB3A32" w:rsidP="00FB3A32">
      <w:pPr>
        <w:pStyle w:val="requirelevel1"/>
      </w:pPr>
      <w:r>
        <w:t>The rate</w:t>
      </w:r>
      <w:r w:rsidR="005C1FB3">
        <w:t xml:space="preserve"> of temperature change</w:t>
      </w:r>
      <w:r>
        <w:t xml:space="preserve"> shall be less than 10</w:t>
      </w:r>
      <w:r w:rsidR="0087450E">
        <w:t xml:space="preserve"> </w:t>
      </w:r>
      <w:r>
        <w:t>K per min</w:t>
      </w:r>
      <w:r w:rsidR="00DB6FF7">
        <w:t>ute</w:t>
      </w:r>
      <w:r w:rsidR="0024367C">
        <w:t>.</w:t>
      </w:r>
    </w:p>
    <w:p w:rsidR="00FB3A32" w:rsidRDefault="00FB3A32" w:rsidP="000345BF">
      <w:pPr>
        <w:pStyle w:val="NOTE"/>
      </w:pPr>
      <w:r>
        <w:t>Maximum rate specified in order to avoid thermal shock</w:t>
      </w:r>
      <w:r w:rsidR="00DB6FF7">
        <w:t>.</w:t>
      </w:r>
    </w:p>
    <w:p w:rsidR="00FB3A32" w:rsidRDefault="00FB3A32" w:rsidP="00FB3A32">
      <w:pPr>
        <w:pStyle w:val="requirelevel1"/>
      </w:pPr>
      <w:r>
        <w:rPr>
          <w:lang w:val="en-US"/>
        </w:rPr>
        <w:t xml:space="preserve">The </w:t>
      </w:r>
      <w:r>
        <w:t>temperature shall be monitored to verify that the specified temperature is achieved on the samples</w:t>
      </w:r>
      <w:r w:rsidR="000172D4">
        <w:t>.</w:t>
      </w:r>
    </w:p>
    <w:p w:rsidR="00FB3A32" w:rsidRDefault="00FB3A32" w:rsidP="00CD1487">
      <w:pPr>
        <w:pStyle w:val="NOTE"/>
        <w:rPr>
          <w:rStyle w:val="NOTEChar"/>
        </w:rPr>
      </w:pPr>
      <w:r w:rsidRPr="00CD1487">
        <w:t>A similar witness sample can be used if it is not possible to place a sensor directly on the qualification sample</w:t>
      </w:r>
      <w:r w:rsidR="000172D4" w:rsidRPr="00CD1487">
        <w:t>.</w:t>
      </w:r>
    </w:p>
    <w:p w:rsidR="00FB3A32" w:rsidRDefault="00FB3A32" w:rsidP="00FB3A32">
      <w:pPr>
        <w:pStyle w:val="requirelevel1"/>
      </w:pPr>
      <w:r>
        <w:rPr>
          <w:lang w:val="en-US"/>
        </w:rPr>
        <w:t xml:space="preserve">The </w:t>
      </w:r>
      <w:r>
        <w:t>minimum dwell time shall be at least 15 min</w:t>
      </w:r>
      <w:r w:rsidR="000172D4">
        <w:t>ute</w:t>
      </w:r>
      <w:r>
        <w:t>s at each temperature extreme</w:t>
      </w:r>
      <w:r w:rsidR="00363B03">
        <w:t>.</w:t>
      </w:r>
    </w:p>
    <w:p w:rsidR="00A56CB1" w:rsidRDefault="00A56CB1" w:rsidP="00FB3A32">
      <w:pPr>
        <w:pStyle w:val="requirelevel1"/>
      </w:pPr>
      <w:r>
        <w:t>The test metho</w:t>
      </w:r>
      <w:r w:rsidR="000172D4">
        <w:t>d and set-up shall be specified.</w:t>
      </w:r>
    </w:p>
    <w:p w:rsidR="00FB3A32" w:rsidRPr="00040116" w:rsidRDefault="00FB3A32" w:rsidP="007B3458">
      <w:pPr>
        <w:pStyle w:val="NOTE"/>
        <w:rPr>
          <w:rStyle w:val="NOTEChar"/>
        </w:rPr>
      </w:pPr>
      <w:r w:rsidRPr="00040116">
        <w:rPr>
          <w:rStyle w:val="NOTEChar"/>
        </w:rPr>
        <w:t>Method for thermal cycling testing is defined in ECSS-Q-ST-70-04</w:t>
      </w:r>
      <w:r w:rsidR="000172D4">
        <w:rPr>
          <w:rStyle w:val="NOTEChar"/>
        </w:rPr>
        <w:t>.</w:t>
      </w:r>
    </w:p>
    <w:p w:rsidR="00FB3A32" w:rsidRDefault="00FB3A32" w:rsidP="00CC41D7">
      <w:pPr>
        <w:pStyle w:val="Heading2"/>
      </w:pPr>
      <w:bookmarkStart w:id="220" w:name="_Ref468889222"/>
      <w:bookmarkStart w:id="221" w:name="_Ref468889382"/>
      <w:bookmarkStart w:id="222" w:name="_Toc501439637"/>
      <w:r>
        <w:t xml:space="preserve">Cleaning and </w:t>
      </w:r>
      <w:r w:rsidR="00D96503">
        <w:t>solvent c</w:t>
      </w:r>
      <w:r>
        <w:t>ompatibility</w:t>
      </w:r>
      <w:bookmarkEnd w:id="220"/>
      <w:bookmarkEnd w:id="221"/>
      <w:bookmarkEnd w:id="222"/>
    </w:p>
    <w:p w:rsidR="00254457" w:rsidRDefault="00254457" w:rsidP="00FB3A32">
      <w:pPr>
        <w:pStyle w:val="requirelevel1"/>
      </w:pPr>
      <w:bookmarkStart w:id="223" w:name="_Ref468457362"/>
      <w:r>
        <w:t>For optical coatings, the following test shall be applied</w:t>
      </w:r>
      <w:r w:rsidR="00460268">
        <w:t>:</w:t>
      </w:r>
      <w:bookmarkEnd w:id="223"/>
      <w:r>
        <w:t xml:space="preserve"> </w:t>
      </w:r>
    </w:p>
    <w:p w:rsidR="00FB3A32" w:rsidRDefault="00AC2157" w:rsidP="0026595B">
      <w:pPr>
        <w:pStyle w:val="requirelevel2"/>
      </w:pPr>
      <w:r>
        <w:t xml:space="preserve">wipe the </w:t>
      </w:r>
      <w:r w:rsidR="00FB3A32">
        <w:t xml:space="preserve">sample </w:t>
      </w:r>
      <w:r w:rsidR="0086038B">
        <w:t>with</w:t>
      </w:r>
      <w:r w:rsidR="00455954">
        <w:t xml:space="preserve"> </w:t>
      </w:r>
      <w:r w:rsidR="00FB3A32">
        <w:t>the test solvent</w:t>
      </w:r>
      <w:r w:rsidR="0086038B">
        <w:t xml:space="preserve"> for a minimum time of </w:t>
      </w:r>
      <w:r w:rsidR="00CF37DD">
        <w:t>two</w:t>
      </w:r>
      <w:r w:rsidR="00FB3A32">
        <w:t xml:space="preserve"> min</w:t>
      </w:r>
      <w:r w:rsidR="000172D4">
        <w:t>ute</w:t>
      </w:r>
      <w:r w:rsidR="00FB3A32">
        <w:t>s</w:t>
      </w:r>
      <w:r w:rsidR="000172D4">
        <w:t>;</w:t>
      </w:r>
    </w:p>
    <w:p w:rsidR="00FB3A32" w:rsidRDefault="000172D4" w:rsidP="00CC41D7">
      <w:pPr>
        <w:pStyle w:val="requirelevel2"/>
      </w:pPr>
      <w:r>
        <w:t xml:space="preserve">upon </w:t>
      </w:r>
      <w:r w:rsidR="0086038B">
        <w:t>finishing the wiping</w:t>
      </w:r>
      <w:r w:rsidR="00FB3A32">
        <w:t xml:space="preserve"> </w:t>
      </w:r>
      <w:r>
        <w:t xml:space="preserve">allow </w:t>
      </w:r>
      <w:r w:rsidR="00FB3A32">
        <w:t>the solvent to evaporate without forced drying</w:t>
      </w:r>
      <w:r>
        <w:t>;</w:t>
      </w:r>
      <w:r w:rsidR="00FB3A32">
        <w:t xml:space="preserve"> </w:t>
      </w:r>
    </w:p>
    <w:p w:rsidR="002B7E53" w:rsidRDefault="00AC2157" w:rsidP="00CC41D7">
      <w:pPr>
        <w:pStyle w:val="requirelevel2"/>
      </w:pPr>
      <w:r>
        <w:t xml:space="preserve">remove </w:t>
      </w:r>
      <w:r w:rsidR="000172D4">
        <w:t xml:space="preserve">any </w:t>
      </w:r>
      <w:r w:rsidR="00FB3A32">
        <w:t>resultant stains from the surface by wiping the coating to a clean stain free condition with</w:t>
      </w:r>
      <w:r w:rsidR="00455954">
        <w:t xml:space="preserve"> </w:t>
      </w:r>
      <w:r w:rsidR="00FB3A32">
        <w:t>a clean cloth moistened in</w:t>
      </w:r>
      <w:r w:rsidR="00455954">
        <w:t xml:space="preserve"> </w:t>
      </w:r>
      <w:r w:rsidR="00FB3A32">
        <w:t>solvent</w:t>
      </w:r>
      <w:r w:rsidR="000172D4">
        <w:t>.</w:t>
      </w:r>
      <w:r w:rsidR="00FB3A32">
        <w:t xml:space="preserve"> </w:t>
      </w:r>
    </w:p>
    <w:p w:rsidR="00FB3A32" w:rsidRDefault="002B7E53" w:rsidP="000345BF">
      <w:pPr>
        <w:pStyle w:val="NOTE"/>
      </w:pPr>
      <w:r>
        <w:t>More information can be found in MIL-C-48497A</w:t>
      </w:r>
      <w:r w:rsidR="004A2F2F">
        <w:t xml:space="preserve"> (</w:t>
      </w:r>
      <w:r w:rsidR="00862F64">
        <w:t>1980</w:t>
      </w:r>
      <w:r w:rsidR="004A2F2F">
        <w:t>)</w:t>
      </w:r>
      <w:r w:rsidR="00862F64">
        <w:t>.</w:t>
      </w:r>
    </w:p>
    <w:p w:rsidR="00FB3A32" w:rsidRDefault="000A0210" w:rsidP="000A0210">
      <w:pPr>
        <w:pStyle w:val="requirelevel1"/>
      </w:pPr>
      <w:bookmarkStart w:id="224" w:name="_Ref468457375"/>
      <w:r>
        <w:t>Test s</w:t>
      </w:r>
      <w:r w:rsidR="00FB3A32">
        <w:t xml:space="preserve">olvents </w:t>
      </w:r>
      <w:r>
        <w:t>shall</w:t>
      </w:r>
      <w:r w:rsidR="00FB3A32">
        <w:t xml:space="preserve"> be agreed between customer and supplier</w:t>
      </w:r>
      <w:bookmarkEnd w:id="224"/>
      <w:r w:rsidR="00C51F5D">
        <w:t>.</w:t>
      </w:r>
    </w:p>
    <w:p w:rsidR="00532E41" w:rsidRDefault="00532E41" w:rsidP="00FB3A32">
      <w:pPr>
        <w:pStyle w:val="NOTEnumbered"/>
      </w:pPr>
      <w:r>
        <w:t>1</w:t>
      </w:r>
      <w:r w:rsidR="000172D4">
        <w:tab/>
      </w:r>
      <w:r w:rsidR="0020308E">
        <w:t>These solvents are normally agreed t</w:t>
      </w:r>
      <w:r>
        <w:t>aking into account any restrictions due to compatibility with substrate</w:t>
      </w:r>
      <w:r w:rsidR="000172D4">
        <w:t>.</w:t>
      </w:r>
    </w:p>
    <w:p w:rsidR="00FB3A32" w:rsidRPr="00D227CF" w:rsidRDefault="00532E41" w:rsidP="00FB3A32">
      <w:pPr>
        <w:pStyle w:val="NOTEnumbered"/>
      </w:pPr>
      <w:r>
        <w:t>2</w:t>
      </w:r>
      <w:r>
        <w:tab/>
      </w:r>
      <w:r w:rsidR="00FB3A32">
        <w:t xml:space="preserve">Common test </w:t>
      </w:r>
      <w:r w:rsidR="002B7E53">
        <w:t>solvents</w:t>
      </w:r>
      <w:r w:rsidR="00FB3A32">
        <w:t xml:space="preserve"> are </w:t>
      </w:r>
      <w:r w:rsidR="009F70C7">
        <w:t>deionized</w:t>
      </w:r>
      <w:r w:rsidR="00FB3A32">
        <w:t xml:space="preserve"> water, acetone, MEK, IPA, </w:t>
      </w:r>
      <w:r w:rsidR="00FB3A32" w:rsidRPr="00CC41D7">
        <w:rPr>
          <w:szCs w:val="20"/>
        </w:rPr>
        <w:t>methyl/ethyl alcohol</w:t>
      </w:r>
    </w:p>
    <w:p w:rsidR="00254457" w:rsidRPr="00EC77C4" w:rsidRDefault="00FB3A32">
      <w:pPr>
        <w:pStyle w:val="requirelevel1"/>
      </w:pPr>
      <w:r w:rsidRPr="00EC77C4">
        <w:t xml:space="preserve">In case the coating supplier has its own cleaning test method different to the test method specified in requirements from </w:t>
      </w:r>
      <w:r w:rsidR="00FD5C68">
        <w:fldChar w:fldCharType="begin"/>
      </w:r>
      <w:r w:rsidR="00FD5C68">
        <w:instrText xml:space="preserve"> REF _Ref468457362 \w \h </w:instrText>
      </w:r>
      <w:r w:rsidR="00FD5C68">
        <w:fldChar w:fldCharType="separate"/>
      </w:r>
      <w:r w:rsidR="00F718AB">
        <w:t>6.5a</w:t>
      </w:r>
      <w:r w:rsidR="00FD5C68">
        <w:fldChar w:fldCharType="end"/>
      </w:r>
      <w:r w:rsidR="00FD5C68">
        <w:t xml:space="preserve"> to </w:t>
      </w:r>
      <w:r w:rsidR="00FD5C68">
        <w:fldChar w:fldCharType="begin"/>
      </w:r>
      <w:r w:rsidR="00FD5C68">
        <w:instrText xml:space="preserve"> REF _Ref468457375 \w \h </w:instrText>
      </w:r>
      <w:r w:rsidR="00FD5C68">
        <w:fldChar w:fldCharType="separate"/>
      </w:r>
      <w:r w:rsidR="00F718AB">
        <w:t>6.5b</w:t>
      </w:r>
      <w:r w:rsidR="00FD5C68">
        <w:fldChar w:fldCharType="end"/>
      </w:r>
      <w:r w:rsidRPr="00EC77C4">
        <w:t xml:space="preserve">, this cleaning method shall </w:t>
      </w:r>
      <w:r w:rsidR="00AC2818">
        <w:t xml:space="preserve">instead </w:t>
      </w:r>
      <w:r w:rsidRPr="00EC77C4">
        <w:t>be applied on the sample between three and five times.</w:t>
      </w:r>
    </w:p>
    <w:p w:rsidR="00FB3A32" w:rsidRDefault="00FB3A32" w:rsidP="00CC41D7">
      <w:pPr>
        <w:pStyle w:val="Heading2"/>
      </w:pPr>
      <w:bookmarkStart w:id="225" w:name="_Ref468889231"/>
      <w:bookmarkStart w:id="226" w:name="_Ref468889386"/>
      <w:bookmarkStart w:id="227" w:name="_Toc501439638"/>
      <w:r>
        <w:lastRenderedPageBreak/>
        <w:t>Abrasion</w:t>
      </w:r>
      <w:bookmarkEnd w:id="225"/>
      <w:bookmarkEnd w:id="226"/>
      <w:bookmarkEnd w:id="227"/>
    </w:p>
    <w:p w:rsidR="00FB3A32" w:rsidRDefault="00C51F5D" w:rsidP="00FB3A32">
      <w:pPr>
        <w:pStyle w:val="requirelevel1"/>
      </w:pPr>
      <w:r>
        <w:t>The a</w:t>
      </w:r>
      <w:r w:rsidR="00FB3A32">
        <w:t xml:space="preserve">brasion resistance </w:t>
      </w:r>
      <w:r w:rsidR="002004FB">
        <w:t xml:space="preserve">test </w:t>
      </w:r>
      <w:r w:rsidR="00827C99">
        <w:t xml:space="preserve">for optical coatings </w:t>
      </w:r>
      <w:r w:rsidR="00FB3A32">
        <w:t xml:space="preserve">shall be done in conformance with </w:t>
      </w:r>
      <w:r>
        <w:t xml:space="preserve">the </w:t>
      </w:r>
      <w:r w:rsidR="00FB3A32">
        <w:t xml:space="preserve">requirements from </w:t>
      </w:r>
      <w:r w:rsidR="00FB3A32" w:rsidRPr="0009774C">
        <w:t>ISO 9211-4</w:t>
      </w:r>
      <w:r w:rsidR="00321850">
        <w:t>:2012</w:t>
      </w:r>
      <w:r w:rsidR="00FB3A32" w:rsidRPr="0009774C">
        <w:t xml:space="preserve">, </w:t>
      </w:r>
      <w:r w:rsidR="00CF37DD">
        <w:t>C</w:t>
      </w:r>
      <w:r w:rsidR="00FB3A32" w:rsidRPr="0009774C">
        <w:t>onditioning method 01, severity degree 01</w:t>
      </w:r>
      <w:r w:rsidR="00FB3A32">
        <w:t xml:space="preserve"> </w:t>
      </w:r>
    </w:p>
    <w:p w:rsidR="00FB3A32" w:rsidRPr="00C94933" w:rsidRDefault="00FB3A32" w:rsidP="00FB3A32">
      <w:pPr>
        <w:pStyle w:val="requirelevel1"/>
      </w:pPr>
      <w:r w:rsidRPr="00C94933">
        <w:t>The abrasion test may be omitted, if</w:t>
      </w:r>
      <w:r w:rsidR="00455954">
        <w:t xml:space="preserve"> </w:t>
      </w:r>
      <w:r w:rsidR="008128F1">
        <w:t xml:space="preserve">it is </w:t>
      </w:r>
      <w:r w:rsidRPr="00C94933">
        <w:t xml:space="preserve">agreed with customer that these are sensitive coatings which </w:t>
      </w:r>
      <w:r w:rsidR="008128F1">
        <w:t xml:space="preserve">cannot </w:t>
      </w:r>
      <w:r w:rsidRPr="00C94933">
        <w:t>be cleaned during the life cycle</w:t>
      </w:r>
      <w:r w:rsidR="008128F1">
        <w:t>.</w:t>
      </w:r>
    </w:p>
    <w:p w:rsidR="00FB3A32" w:rsidRDefault="00FB3A32" w:rsidP="00C51F5D">
      <w:pPr>
        <w:pStyle w:val="requirelevel1"/>
      </w:pPr>
      <w:r w:rsidRPr="00C94933">
        <w:t xml:space="preserve">The restriction on </w:t>
      </w:r>
      <w:proofErr w:type="spellStart"/>
      <w:r w:rsidRPr="00C94933">
        <w:t>cleanability</w:t>
      </w:r>
      <w:proofErr w:type="spellEnd"/>
      <w:r w:rsidRPr="00C94933">
        <w:t xml:space="preserve"> </w:t>
      </w:r>
      <w:r w:rsidR="00C51F5D">
        <w:t>shall be</w:t>
      </w:r>
      <w:r w:rsidRPr="00C94933">
        <w:t xml:space="preserve"> clearly stated in the coating documentation</w:t>
      </w:r>
      <w:r w:rsidR="00C51F5D">
        <w:t>.</w:t>
      </w:r>
    </w:p>
    <w:p w:rsidR="00254457" w:rsidRDefault="00100EF5" w:rsidP="00C94933">
      <w:pPr>
        <w:pStyle w:val="Heading2"/>
      </w:pPr>
      <w:bookmarkStart w:id="228" w:name="_Ref468889270"/>
      <w:bookmarkStart w:id="229" w:name="_Toc501439639"/>
      <w:r>
        <w:t xml:space="preserve">Particle and UV </w:t>
      </w:r>
      <w:r w:rsidR="00091D58">
        <w:t>Radiation</w:t>
      </w:r>
      <w:bookmarkEnd w:id="228"/>
      <w:bookmarkEnd w:id="229"/>
    </w:p>
    <w:p w:rsidR="00091D58" w:rsidRDefault="00254457" w:rsidP="00C94933">
      <w:pPr>
        <w:pStyle w:val="requirelevel1"/>
      </w:pPr>
      <w:bookmarkStart w:id="230" w:name="_Ref474505710"/>
      <w:r>
        <w:t>A</w:t>
      </w:r>
      <w:r w:rsidR="00B7727D">
        <w:t>n</w:t>
      </w:r>
      <w:r>
        <w:t xml:space="preserve"> </w:t>
      </w:r>
      <w:r w:rsidR="00091D58">
        <w:t xml:space="preserve"> analysis shall be </w:t>
      </w:r>
      <w:r w:rsidR="00B00E0B">
        <w:t xml:space="preserve">used </w:t>
      </w:r>
      <w:r w:rsidR="00091D58">
        <w:t>to identify re</w:t>
      </w:r>
      <w:r w:rsidR="00B00E0B">
        <w:t>spe</w:t>
      </w:r>
      <w:r w:rsidR="00091D58">
        <w:t>ctive TID, TNID depth profile for each</w:t>
      </w:r>
      <w:r w:rsidR="00B7727D">
        <w:t xml:space="preserve"> radiation</w:t>
      </w:r>
      <w:r w:rsidR="00091D58">
        <w:t xml:space="preserve"> type through the thickness of the coating, and corresponding test parameters</w:t>
      </w:r>
      <w:r w:rsidR="00C94933">
        <w:t>.</w:t>
      </w:r>
      <w:bookmarkEnd w:id="230"/>
    </w:p>
    <w:p w:rsidR="00960DF4" w:rsidRDefault="00C94933" w:rsidP="00960DF4">
      <w:pPr>
        <w:pStyle w:val="NOTE"/>
      </w:pPr>
      <w:r>
        <w:t>Corresponding test parameters</w:t>
      </w:r>
      <w:r w:rsidR="007C4214">
        <w:t xml:space="preserve"> can</w:t>
      </w:r>
      <w:r>
        <w:t xml:space="preserve"> include </w:t>
      </w:r>
      <w:r w:rsidR="00100EF5">
        <w:t xml:space="preserve">wavelength </w:t>
      </w:r>
      <w:r w:rsidR="007C4214">
        <w:t xml:space="preserve">, </w:t>
      </w:r>
      <w:r>
        <w:t>energy of particle and fluence</w:t>
      </w:r>
      <w:r w:rsidR="002004FB">
        <w:t>.</w:t>
      </w:r>
    </w:p>
    <w:p w:rsidR="00254457" w:rsidRDefault="00B84F47" w:rsidP="00C94933">
      <w:pPr>
        <w:pStyle w:val="requirelevel1"/>
      </w:pPr>
      <w:r>
        <w:t>T</w:t>
      </w:r>
      <w:r w:rsidR="00091D58">
        <w:t xml:space="preserve">est </w:t>
      </w:r>
      <w:r w:rsidR="001C5696">
        <w:t xml:space="preserve">specifications </w:t>
      </w:r>
      <w:r>
        <w:t xml:space="preserve">shall </w:t>
      </w:r>
      <w:r w:rsidR="00091D58">
        <w:t>cover the worst case environment</w:t>
      </w:r>
      <w:r w:rsidR="0020308E">
        <w:t xml:space="preserve"> derived from the results of the analysis specified in </w:t>
      </w:r>
      <w:r w:rsidR="0020308E">
        <w:fldChar w:fldCharType="begin"/>
      </w:r>
      <w:r w:rsidR="0020308E">
        <w:instrText xml:space="preserve"> REF _Ref474505710 \w \h </w:instrText>
      </w:r>
      <w:r w:rsidR="0020308E">
        <w:fldChar w:fldCharType="separate"/>
      </w:r>
      <w:r w:rsidR="00F718AB">
        <w:t>6.7a</w:t>
      </w:r>
      <w:r w:rsidR="0020308E">
        <w:fldChar w:fldCharType="end"/>
      </w:r>
      <w:r w:rsidR="001C5696">
        <w:t>.</w:t>
      </w:r>
    </w:p>
    <w:p w:rsidR="001C5696" w:rsidRDefault="00323A0A" w:rsidP="00EE13B9">
      <w:pPr>
        <w:pStyle w:val="NOTEnumbered"/>
      </w:pPr>
      <w:r>
        <w:t>1</w:t>
      </w:r>
      <w:r>
        <w:tab/>
      </w:r>
      <w:r w:rsidR="001C5696">
        <w:t>Worse case environment include</w:t>
      </w:r>
      <w:r w:rsidR="00100EF5">
        <w:t>s</w:t>
      </w:r>
      <w:r w:rsidR="001C5696" w:rsidRPr="001C5696">
        <w:t xml:space="preserve"> </w:t>
      </w:r>
      <w:r w:rsidR="002522F5">
        <w:t>TID/T</w:t>
      </w:r>
      <w:r w:rsidR="001C5696">
        <w:t>N</w:t>
      </w:r>
      <w:r w:rsidR="002522F5">
        <w:t>I</w:t>
      </w:r>
      <w:r w:rsidR="001C5696">
        <w:t>D dose profile</w:t>
      </w:r>
      <w:r w:rsidR="002004FB">
        <w:t>.</w:t>
      </w:r>
    </w:p>
    <w:p w:rsidR="00323A0A" w:rsidRDefault="00EE13B9">
      <w:pPr>
        <w:pStyle w:val="NOTEnumbered"/>
      </w:pPr>
      <w:r>
        <w:t>2</w:t>
      </w:r>
      <w:r>
        <w:tab/>
      </w:r>
      <w:r w:rsidR="00960DF4">
        <w:t xml:space="preserve">For </w:t>
      </w:r>
      <w:r w:rsidR="007C4214">
        <w:t xml:space="preserve">particle radiation, refer </w:t>
      </w:r>
      <w:r w:rsidR="00960DF4">
        <w:t xml:space="preserve">to </w:t>
      </w:r>
      <w:r w:rsidR="00960DF4" w:rsidRPr="00845FB5">
        <w:t>ECSS-E-</w:t>
      </w:r>
      <w:r w:rsidR="00960DF4">
        <w:t xml:space="preserve">ST-10-12 </w:t>
      </w:r>
      <w:r w:rsidR="007C4214">
        <w:t>for methods for calculations of radiation received</w:t>
      </w:r>
      <w:r w:rsidR="005E2FEF">
        <w:t>.</w:t>
      </w:r>
    </w:p>
    <w:p w:rsidR="00960DF4" w:rsidRDefault="00EE13B9" w:rsidP="002A4AA7">
      <w:pPr>
        <w:pStyle w:val="NOTEnumbered"/>
      </w:pPr>
      <w:r>
        <w:t>3</w:t>
      </w:r>
      <w:r>
        <w:tab/>
        <w:t>F</w:t>
      </w:r>
      <w:r w:rsidR="00960DF4">
        <w:t>or particle and UV radiation testing refer to ECSS-Q-ST-70-06</w:t>
      </w:r>
      <w:r w:rsidR="0097719C">
        <w:t>.</w:t>
      </w:r>
    </w:p>
    <w:p w:rsidR="00CF37DD" w:rsidRDefault="00CF37DD" w:rsidP="00CF37DD">
      <w:pPr>
        <w:pStyle w:val="requirelevel1"/>
      </w:pPr>
      <w:r>
        <w:t>The radiation test shall be performed using fully flight representative substrates with known radiation characterist</w:t>
      </w:r>
      <w:r w:rsidR="002004FB">
        <w:t>ics for the mission environment.</w:t>
      </w:r>
    </w:p>
    <w:p w:rsidR="00CF37DD" w:rsidRDefault="00CF37DD" w:rsidP="00450B8A">
      <w:pPr>
        <w:pStyle w:val="requirelevel1"/>
      </w:pPr>
      <w:r>
        <w:t xml:space="preserve">Potential effects on the substrate due to acceleration factor </w:t>
      </w:r>
      <w:r w:rsidR="00450B8A">
        <w:t>shall be assessed in</w:t>
      </w:r>
      <w:r w:rsidR="00455954">
        <w:t xml:space="preserve"> </w:t>
      </w:r>
      <w:r>
        <w:t>order to avoid overtesting</w:t>
      </w:r>
      <w:r w:rsidR="00450B8A">
        <w:t>.</w:t>
      </w:r>
    </w:p>
    <w:p w:rsidR="00323A0A" w:rsidRDefault="00323A0A" w:rsidP="00CC41D7">
      <w:pPr>
        <w:pStyle w:val="requirelevel1"/>
      </w:pPr>
      <w:r>
        <w:t>F</w:t>
      </w:r>
      <w:r w:rsidR="00B84F47">
        <w:t xml:space="preserve">or very low dose </w:t>
      </w:r>
      <w:r w:rsidR="003B7253">
        <w:t>the radiation</w:t>
      </w:r>
      <w:r w:rsidR="00B84F47">
        <w:t xml:space="preserve"> test </w:t>
      </w:r>
      <w:r w:rsidR="00B16537">
        <w:t>need</w:t>
      </w:r>
      <w:r w:rsidR="00B84F47">
        <w:t xml:space="preserve"> not </w:t>
      </w:r>
      <w:r>
        <w:t xml:space="preserve">be performed </w:t>
      </w:r>
      <w:r w:rsidR="00B16537">
        <w:t xml:space="preserve">if so agreed with the </w:t>
      </w:r>
      <w:r>
        <w:t>customer.</w:t>
      </w:r>
    </w:p>
    <w:p w:rsidR="005E2FEF" w:rsidRDefault="00D3196C" w:rsidP="005E2FEF">
      <w:pPr>
        <w:pStyle w:val="NOTE"/>
      </w:pPr>
      <w:r>
        <w:t>For example, in category A and B</w:t>
      </w:r>
      <w:r w:rsidR="005E2FEF">
        <w:t>.</w:t>
      </w:r>
    </w:p>
    <w:p w:rsidR="000F3436" w:rsidRDefault="007D206E" w:rsidP="002D21E9">
      <w:pPr>
        <w:pStyle w:val="requirelevel1"/>
      </w:pPr>
      <w:r>
        <w:t>For radiation tests on coatings sensitive to annealing effects, the procedure for the performance measurements shall be agreed with the customer.</w:t>
      </w:r>
    </w:p>
    <w:p w:rsidR="000F3436" w:rsidRDefault="00CD1F6B" w:rsidP="00CD1F6B">
      <w:pPr>
        <w:pStyle w:val="NOTEnumbered"/>
      </w:pPr>
      <w:r>
        <w:t>1</w:t>
      </w:r>
      <w:r>
        <w:tab/>
      </w:r>
      <w:r w:rsidR="000F3436">
        <w:t xml:space="preserve">For example, the solar absorptance of paints </w:t>
      </w:r>
      <w:r w:rsidR="002D21E9">
        <w:t>can</w:t>
      </w:r>
      <w:r w:rsidR="000F3436">
        <w:t xml:space="preserve"> recover after re-exposure to air</w:t>
      </w:r>
      <w:r w:rsidR="00064C9E">
        <w:t>.</w:t>
      </w:r>
    </w:p>
    <w:p w:rsidR="00CD1F6B" w:rsidRDefault="00CD1F6B" w:rsidP="00CD1F6B">
      <w:pPr>
        <w:pStyle w:val="NOTEnumbered"/>
      </w:pPr>
      <w:r>
        <w:t>2</w:t>
      </w:r>
      <w:r>
        <w:tab/>
      </w:r>
      <w:r w:rsidR="00B51575">
        <w:t>Performance measurements under vacuum can be used to avoid annealing effects</w:t>
      </w:r>
      <w:r w:rsidR="00064C9E">
        <w:t>.</w:t>
      </w:r>
    </w:p>
    <w:p w:rsidR="00B51575" w:rsidRDefault="00B51575" w:rsidP="00CD1F6B">
      <w:pPr>
        <w:pStyle w:val="NOTEnumbered"/>
      </w:pPr>
      <w:r>
        <w:t>3</w:t>
      </w:r>
      <w:r>
        <w:tab/>
        <w:t xml:space="preserve">Samples measured in ambient air can be stored in vacuum bags prior </w:t>
      </w:r>
      <w:r w:rsidR="00064C9E">
        <w:t>to the performance measurements.</w:t>
      </w:r>
    </w:p>
    <w:p w:rsidR="001208B5" w:rsidRDefault="001208B5" w:rsidP="002D21E9">
      <w:pPr>
        <w:pStyle w:val="Heading2"/>
      </w:pPr>
      <w:bookmarkStart w:id="231" w:name="_Ref468889280"/>
      <w:bookmarkStart w:id="232" w:name="_Ref468889334"/>
      <w:bookmarkStart w:id="233" w:name="_Toc501439640"/>
      <w:r>
        <w:lastRenderedPageBreak/>
        <w:t>Thickness measurement</w:t>
      </w:r>
      <w:bookmarkEnd w:id="231"/>
      <w:bookmarkEnd w:id="232"/>
      <w:bookmarkEnd w:id="233"/>
      <w:r>
        <w:t xml:space="preserve"> </w:t>
      </w:r>
    </w:p>
    <w:p w:rsidR="001208B5" w:rsidRPr="00064C9E" w:rsidRDefault="001208B5" w:rsidP="00064C9E">
      <w:pPr>
        <w:pStyle w:val="requirelevel1"/>
        <w:numPr>
          <w:ilvl w:val="5"/>
          <w:numId w:val="19"/>
        </w:numPr>
      </w:pPr>
      <w:r w:rsidRPr="00064C9E">
        <w:t>The method for mea</w:t>
      </w:r>
      <w:r w:rsidR="00764C4A" w:rsidRPr="00064C9E">
        <w:t xml:space="preserve">surement of the thickness </w:t>
      </w:r>
      <w:r w:rsidRPr="00064C9E">
        <w:t>shall be specifie</w:t>
      </w:r>
      <w:r w:rsidR="00064C9E" w:rsidRPr="00064C9E">
        <w:t>d in the validation test report.</w:t>
      </w:r>
    </w:p>
    <w:p w:rsidR="001208B5" w:rsidRDefault="002D008C" w:rsidP="002D008C">
      <w:pPr>
        <w:pStyle w:val="NOTEnumbered"/>
      </w:pPr>
      <w:r>
        <w:t>1</w:t>
      </w:r>
      <w:r>
        <w:tab/>
      </w:r>
      <w:r w:rsidR="001208B5">
        <w:t xml:space="preserve">The thickness of paints and insulating coatings can be measured using the eddy current method </w:t>
      </w:r>
      <w:r w:rsidR="000B05C2">
        <w:t>specifie</w:t>
      </w:r>
      <w:r w:rsidR="00F87301">
        <w:t>d</w:t>
      </w:r>
      <w:r w:rsidR="001208B5">
        <w:t xml:space="preserve"> in </w:t>
      </w:r>
      <w:r w:rsidR="00C124A4">
        <w:t>ISO</w:t>
      </w:r>
      <w:r w:rsidR="002E5F50">
        <w:t xml:space="preserve"> </w:t>
      </w:r>
      <w:r w:rsidR="00064C9E">
        <w:t>2360</w:t>
      </w:r>
      <w:r w:rsidR="00874395">
        <w:t>:2003</w:t>
      </w:r>
      <w:r w:rsidR="00064C9E">
        <w:t>, or by micro-section.</w:t>
      </w:r>
    </w:p>
    <w:p w:rsidR="001208B5" w:rsidRDefault="002D008C" w:rsidP="002D008C">
      <w:pPr>
        <w:pStyle w:val="NOTEnumbered"/>
      </w:pPr>
      <w:r>
        <w:t>2</w:t>
      </w:r>
      <w:r>
        <w:tab/>
      </w:r>
      <w:r w:rsidR="00C124A4">
        <w:t>ISO</w:t>
      </w:r>
      <w:r w:rsidR="002E5F50">
        <w:t xml:space="preserve"> </w:t>
      </w:r>
      <w:r w:rsidR="001208B5">
        <w:t>3497</w:t>
      </w:r>
      <w:r w:rsidR="00874395">
        <w:t>:2000</w:t>
      </w:r>
      <w:r w:rsidR="001208B5">
        <w:t xml:space="preserve"> </w:t>
      </w:r>
      <w:r w:rsidR="000B05C2">
        <w:t xml:space="preserve">specifies </w:t>
      </w:r>
      <w:r w:rsidR="001208B5">
        <w:t>a method for measurement of metallic coatings using X-ray fluorescence</w:t>
      </w:r>
      <w:r w:rsidR="00064C9E">
        <w:t>.</w:t>
      </w:r>
    </w:p>
    <w:p w:rsidR="001208B5" w:rsidRPr="00237084" w:rsidRDefault="002D008C" w:rsidP="002D008C">
      <w:pPr>
        <w:pStyle w:val="NOTEnumbered"/>
      </w:pPr>
      <w:r>
        <w:t>3</w:t>
      </w:r>
      <w:r>
        <w:tab/>
      </w:r>
      <w:r w:rsidR="00C124A4">
        <w:t>ISO</w:t>
      </w:r>
      <w:r w:rsidR="00B648C8">
        <w:t xml:space="preserve"> </w:t>
      </w:r>
      <w:r w:rsidR="001208B5">
        <w:t>3882</w:t>
      </w:r>
      <w:r w:rsidR="00874395">
        <w:t>:2003</w:t>
      </w:r>
      <w:r w:rsidR="001208B5">
        <w:t xml:space="preserve"> provides a list of methods for thickness measurements according t</w:t>
      </w:r>
      <w:r w:rsidR="00064C9E">
        <w:t>o the metallic substrate.</w:t>
      </w:r>
    </w:p>
    <w:p w:rsidR="001208B5" w:rsidRDefault="00FB1765" w:rsidP="00CC41D7">
      <w:pPr>
        <w:pStyle w:val="Heading2"/>
      </w:pPr>
      <w:bookmarkStart w:id="234" w:name="_Ref468889307"/>
      <w:bookmarkStart w:id="235" w:name="_Toc501439641"/>
      <w:r>
        <w:t>Surface r</w:t>
      </w:r>
      <w:r w:rsidR="007F01D1">
        <w:t>esistivity and</w:t>
      </w:r>
      <w:r w:rsidR="001208B5">
        <w:t xml:space="preserve"> ESD</w:t>
      </w:r>
      <w:bookmarkEnd w:id="234"/>
      <w:bookmarkEnd w:id="235"/>
    </w:p>
    <w:p w:rsidR="001208B5" w:rsidRDefault="00640A05" w:rsidP="00CC41D7">
      <w:pPr>
        <w:pStyle w:val="requirelevel1"/>
        <w:numPr>
          <w:ilvl w:val="5"/>
          <w:numId w:val="19"/>
        </w:numPr>
      </w:pPr>
      <w:r>
        <w:t xml:space="preserve">The </w:t>
      </w:r>
      <w:r w:rsidR="000363ED">
        <w:t>s</w:t>
      </w:r>
      <w:r w:rsidR="001208B5">
        <w:t>urface resistivity measurements and</w:t>
      </w:r>
      <w:r>
        <w:t xml:space="preserve"> </w:t>
      </w:r>
      <w:r w:rsidR="001208B5">
        <w:t>ESD</w:t>
      </w:r>
      <w:r w:rsidR="001208B5" w:rsidRPr="004B57F7">
        <w:t xml:space="preserve"> </w:t>
      </w:r>
      <w:r w:rsidR="001208B5">
        <w:t>characteri</w:t>
      </w:r>
      <w:r w:rsidR="00B16537">
        <w:t>z</w:t>
      </w:r>
      <w:r w:rsidR="001208B5">
        <w:t>ation shall be</w:t>
      </w:r>
      <w:r w:rsidR="000363ED">
        <w:t xml:space="preserve"> agreed with the customer</w:t>
      </w:r>
      <w:r>
        <w:t>.</w:t>
      </w:r>
    </w:p>
    <w:p w:rsidR="009E78EB" w:rsidRDefault="001208B5" w:rsidP="00CC41D7">
      <w:pPr>
        <w:pStyle w:val="requirelevel1"/>
        <w:numPr>
          <w:ilvl w:val="5"/>
          <w:numId w:val="19"/>
        </w:numPr>
      </w:pPr>
      <w:r w:rsidRPr="009E78EB">
        <w:t xml:space="preserve">The </w:t>
      </w:r>
      <w:r w:rsidR="009E78EB">
        <w:t xml:space="preserve">test </w:t>
      </w:r>
      <w:r w:rsidRPr="009E78EB">
        <w:t>method shall be specified in the validation test report</w:t>
      </w:r>
      <w:r w:rsidR="000363ED">
        <w:t>.</w:t>
      </w:r>
    </w:p>
    <w:p w:rsidR="001208B5" w:rsidRDefault="00C54D48" w:rsidP="00C54D48">
      <w:pPr>
        <w:pStyle w:val="NOTEnumbered"/>
      </w:pPr>
      <w:r>
        <w:t>1</w:t>
      </w:r>
      <w:r>
        <w:tab/>
      </w:r>
      <w:r w:rsidR="001208B5">
        <w:t xml:space="preserve">ECSS-E-ST-20-06 provides </w:t>
      </w:r>
      <w:r w:rsidR="0097719C">
        <w:t xml:space="preserve">a </w:t>
      </w:r>
      <w:r w:rsidR="001208B5">
        <w:t xml:space="preserve">test method for ESD </w:t>
      </w:r>
      <w:r w:rsidR="00D239F7">
        <w:t>characterization.</w:t>
      </w:r>
    </w:p>
    <w:p w:rsidR="001208B5" w:rsidRDefault="00C54D48" w:rsidP="00C54D48">
      <w:pPr>
        <w:pStyle w:val="NOTEnumbered"/>
        <w:rPr>
          <w:rFonts w:cs="Courier"/>
          <w:szCs w:val="20"/>
        </w:rPr>
      </w:pPr>
      <w:r>
        <w:t>2</w:t>
      </w:r>
      <w:r>
        <w:rPr>
          <w:rFonts w:cs="Courier"/>
          <w:szCs w:val="20"/>
        </w:rPr>
        <w:tab/>
      </w:r>
      <w:r w:rsidR="001208B5" w:rsidRPr="00CB00AC">
        <w:rPr>
          <w:rFonts w:cs="Courier"/>
          <w:szCs w:val="20"/>
        </w:rPr>
        <w:t>ISO</w:t>
      </w:r>
      <w:r w:rsidR="00540FB3">
        <w:rPr>
          <w:rFonts w:cs="Courier"/>
          <w:szCs w:val="20"/>
        </w:rPr>
        <w:t xml:space="preserve"> </w:t>
      </w:r>
      <w:r w:rsidR="001208B5" w:rsidRPr="00CB00AC">
        <w:rPr>
          <w:rFonts w:cs="Courier"/>
          <w:szCs w:val="20"/>
        </w:rPr>
        <w:t>15091</w:t>
      </w:r>
      <w:r w:rsidR="00874395">
        <w:rPr>
          <w:rFonts w:cs="Courier"/>
          <w:szCs w:val="20"/>
        </w:rPr>
        <w:t>:2012</w:t>
      </w:r>
      <w:r w:rsidR="001208B5">
        <w:rPr>
          <w:rFonts w:cs="Courier"/>
          <w:szCs w:val="20"/>
        </w:rPr>
        <w:t xml:space="preserve"> provides a test method for the surface re</w:t>
      </w:r>
      <w:r w:rsidR="00D239F7">
        <w:rPr>
          <w:rFonts w:cs="Courier"/>
          <w:szCs w:val="20"/>
        </w:rPr>
        <w:t>sistivity measurement of paints.</w:t>
      </w:r>
    </w:p>
    <w:p w:rsidR="001208B5" w:rsidRPr="00CC41D7" w:rsidRDefault="00C54D48" w:rsidP="00C54D48">
      <w:pPr>
        <w:pStyle w:val="NOTEnumbered"/>
        <w:rPr>
          <w:rFonts w:cs="Courier"/>
          <w:szCs w:val="20"/>
        </w:rPr>
      </w:pPr>
      <w:r>
        <w:rPr>
          <w:rFonts w:cs="Courier"/>
          <w:szCs w:val="20"/>
        </w:rPr>
        <w:t>3</w:t>
      </w:r>
      <w:r>
        <w:rPr>
          <w:rFonts w:cs="Courier"/>
          <w:szCs w:val="20"/>
        </w:rPr>
        <w:tab/>
      </w:r>
      <w:r w:rsidR="001208B5" w:rsidRPr="00CC41D7">
        <w:rPr>
          <w:rFonts w:cs="Courier"/>
          <w:szCs w:val="20"/>
        </w:rPr>
        <w:t>ASTM D5213</w:t>
      </w:r>
      <w:r w:rsidR="001E68CE">
        <w:rPr>
          <w:rFonts w:cs="Courier"/>
          <w:szCs w:val="20"/>
        </w:rPr>
        <w:t>-12</w:t>
      </w:r>
      <w:r w:rsidR="001208B5" w:rsidRPr="00CC41D7">
        <w:rPr>
          <w:rFonts w:cs="Courier"/>
          <w:szCs w:val="20"/>
        </w:rPr>
        <w:t xml:space="preserve"> provides a test method for the surface resistivity measu</w:t>
      </w:r>
      <w:r w:rsidR="00D239F7">
        <w:rPr>
          <w:rFonts w:cs="Courier"/>
          <w:szCs w:val="20"/>
        </w:rPr>
        <w:t>rement of polymeric resin films.</w:t>
      </w:r>
    </w:p>
    <w:p w:rsidR="001208B5" w:rsidRDefault="00C54D48" w:rsidP="00C54D48">
      <w:pPr>
        <w:pStyle w:val="NOTEnumbered"/>
      </w:pPr>
      <w:r>
        <w:t>4</w:t>
      </w:r>
      <w:r>
        <w:tab/>
      </w:r>
      <w:r w:rsidR="001208B5" w:rsidRPr="00A45109">
        <w:t>ASTM D257</w:t>
      </w:r>
      <w:r w:rsidR="001E68CE">
        <w:t>-14</w:t>
      </w:r>
      <w:r w:rsidR="001208B5" w:rsidRPr="00A45109">
        <w:rPr>
          <w:rFonts w:cs="Courier"/>
          <w:szCs w:val="20"/>
        </w:rPr>
        <w:t xml:space="preserve"> </w:t>
      </w:r>
      <w:r w:rsidR="001208B5">
        <w:rPr>
          <w:rFonts w:cs="Courier"/>
          <w:szCs w:val="20"/>
        </w:rPr>
        <w:t xml:space="preserve">provides a test method for the surface resistivity measurement of </w:t>
      </w:r>
      <w:r w:rsidR="001208B5">
        <w:t>insulating coatings</w:t>
      </w:r>
      <w:r w:rsidR="00D239F7">
        <w:t>.</w:t>
      </w:r>
    </w:p>
    <w:p w:rsidR="001208B5" w:rsidRDefault="00C54D48" w:rsidP="00C54D48">
      <w:pPr>
        <w:pStyle w:val="NOTEnumbered"/>
      </w:pPr>
      <w:r>
        <w:t>5</w:t>
      </w:r>
      <w:r>
        <w:tab/>
      </w:r>
      <w:r w:rsidR="001208B5">
        <w:t xml:space="preserve">For insulating coatings, a breakdown voltage test is performed when the surface resistivity if out of specification. Example of the test is found in </w:t>
      </w:r>
      <w:r w:rsidR="00C124A4">
        <w:t>ISO</w:t>
      </w:r>
      <w:r w:rsidR="00F74256">
        <w:t xml:space="preserve"> </w:t>
      </w:r>
      <w:r w:rsidR="001208B5">
        <w:t>2376</w:t>
      </w:r>
      <w:r w:rsidR="00874395">
        <w:t>:2010</w:t>
      </w:r>
      <w:r w:rsidR="00D239F7">
        <w:t>.</w:t>
      </w:r>
    </w:p>
    <w:p w:rsidR="00363FE2" w:rsidRDefault="00C54D48" w:rsidP="00C54D48">
      <w:pPr>
        <w:pStyle w:val="NOTEnumbered"/>
      </w:pPr>
      <w:r>
        <w:t>6</w:t>
      </w:r>
      <w:r>
        <w:tab/>
      </w:r>
      <w:r w:rsidR="001208B5">
        <w:t>ASTM B193</w:t>
      </w:r>
      <w:r w:rsidR="00874395">
        <w:t>-16</w:t>
      </w:r>
      <w:r w:rsidR="001208B5">
        <w:t xml:space="preserve"> </w:t>
      </w:r>
      <w:r w:rsidR="001208B5">
        <w:rPr>
          <w:rFonts w:cs="Courier"/>
          <w:szCs w:val="20"/>
        </w:rPr>
        <w:t xml:space="preserve">provides a test method for the surface resistivity measurement of </w:t>
      </w:r>
      <w:r w:rsidR="001208B5">
        <w:t>co</w:t>
      </w:r>
      <w:r w:rsidR="001208B5" w:rsidRPr="00A45109">
        <w:t>nductive</w:t>
      </w:r>
      <w:r w:rsidR="001208B5">
        <w:t xml:space="preserve"> coatings</w:t>
      </w:r>
      <w:r w:rsidR="00D239F7">
        <w:t>.</w:t>
      </w:r>
    </w:p>
    <w:p w:rsidR="00965A87" w:rsidRDefault="00FE6F55" w:rsidP="00C514E9">
      <w:pPr>
        <w:pStyle w:val="Heading1"/>
      </w:pPr>
      <w:bookmarkStart w:id="236" w:name="_Toc466383593"/>
      <w:bookmarkStart w:id="237" w:name="_Toc466384152"/>
      <w:bookmarkStart w:id="238" w:name="_Toc466386905"/>
      <w:bookmarkStart w:id="239" w:name="_Toc466449037"/>
      <w:bookmarkStart w:id="240" w:name="_Toc466628733"/>
      <w:bookmarkStart w:id="241" w:name="_Toc466884647"/>
      <w:bookmarkStart w:id="242" w:name="_Toc466887117"/>
      <w:bookmarkStart w:id="243" w:name="_Toc468447287"/>
      <w:bookmarkStart w:id="244" w:name="_Toc466383594"/>
      <w:bookmarkStart w:id="245" w:name="_Toc466384153"/>
      <w:bookmarkStart w:id="246" w:name="_Toc466386906"/>
      <w:bookmarkStart w:id="247" w:name="_Toc466449038"/>
      <w:bookmarkStart w:id="248" w:name="_Toc466628734"/>
      <w:bookmarkStart w:id="249" w:name="_Toc466884648"/>
      <w:bookmarkStart w:id="250" w:name="_Toc466887118"/>
      <w:bookmarkStart w:id="251" w:name="_Toc466383595"/>
      <w:bookmarkStart w:id="252" w:name="_Toc466384154"/>
      <w:bookmarkStart w:id="253" w:name="_Toc466386907"/>
      <w:bookmarkStart w:id="254" w:name="_Toc466449039"/>
      <w:bookmarkStart w:id="255" w:name="_Toc466628735"/>
      <w:bookmarkStart w:id="256" w:name="_Toc466884649"/>
      <w:bookmarkStart w:id="257" w:name="_Toc466887119"/>
      <w:bookmarkStart w:id="258" w:name="_Toc466383596"/>
      <w:bookmarkStart w:id="259" w:name="_Toc466384155"/>
      <w:bookmarkStart w:id="260" w:name="_Toc466386908"/>
      <w:bookmarkStart w:id="261" w:name="_Toc466449040"/>
      <w:bookmarkStart w:id="262" w:name="_Toc466628736"/>
      <w:bookmarkStart w:id="263" w:name="_Toc466884650"/>
      <w:bookmarkStart w:id="264" w:name="_Toc466887120"/>
      <w:bookmarkStart w:id="265" w:name="_Toc466383597"/>
      <w:bookmarkStart w:id="266" w:name="_Toc466384156"/>
      <w:bookmarkStart w:id="267" w:name="_Toc466386909"/>
      <w:bookmarkStart w:id="268" w:name="_Toc466449041"/>
      <w:bookmarkStart w:id="269" w:name="_Toc466628737"/>
      <w:bookmarkStart w:id="270" w:name="_Toc466884651"/>
      <w:bookmarkStart w:id="271" w:name="_Toc466887121"/>
      <w:bookmarkStart w:id="272" w:name="_Toc466383598"/>
      <w:bookmarkStart w:id="273" w:name="_Toc466384157"/>
      <w:bookmarkStart w:id="274" w:name="_Toc466386910"/>
      <w:bookmarkStart w:id="275" w:name="_Toc466449042"/>
      <w:bookmarkStart w:id="276" w:name="_Toc466628738"/>
      <w:bookmarkStart w:id="277" w:name="_Toc466884652"/>
      <w:bookmarkStart w:id="278" w:name="_Toc466887122"/>
      <w:bookmarkStart w:id="279" w:name="_Toc466383600"/>
      <w:bookmarkStart w:id="280" w:name="_Toc466384159"/>
      <w:bookmarkStart w:id="281" w:name="_Toc466386912"/>
      <w:bookmarkStart w:id="282" w:name="_Toc466449044"/>
      <w:bookmarkStart w:id="283" w:name="_Toc466628740"/>
      <w:bookmarkStart w:id="284" w:name="_Toc466884654"/>
      <w:bookmarkStart w:id="285" w:name="_Toc466887124"/>
      <w:bookmarkStart w:id="286" w:name="_Toc466383601"/>
      <w:bookmarkStart w:id="287" w:name="_Toc466384160"/>
      <w:bookmarkStart w:id="288" w:name="_Toc466386913"/>
      <w:bookmarkStart w:id="289" w:name="_Toc466449045"/>
      <w:bookmarkStart w:id="290" w:name="_Toc466628741"/>
      <w:bookmarkStart w:id="291" w:name="_Toc466884655"/>
      <w:bookmarkStart w:id="292" w:name="_Toc466887125"/>
      <w:bookmarkStart w:id="293" w:name="_Toc466383602"/>
      <w:bookmarkStart w:id="294" w:name="_Toc466384161"/>
      <w:bookmarkStart w:id="295" w:name="_Toc466386914"/>
      <w:bookmarkStart w:id="296" w:name="_Toc466449046"/>
      <w:bookmarkStart w:id="297" w:name="_Toc466628742"/>
      <w:bookmarkStart w:id="298" w:name="_Toc466884656"/>
      <w:bookmarkStart w:id="299" w:name="_Toc466887126"/>
      <w:bookmarkStart w:id="300" w:name="_Toc466383603"/>
      <w:bookmarkStart w:id="301" w:name="_Toc466384162"/>
      <w:bookmarkStart w:id="302" w:name="_Toc466386915"/>
      <w:bookmarkStart w:id="303" w:name="_Toc466449047"/>
      <w:bookmarkStart w:id="304" w:name="_Toc466628743"/>
      <w:bookmarkStart w:id="305" w:name="_Toc466884657"/>
      <w:bookmarkStart w:id="306" w:name="_Toc466887127"/>
      <w:bookmarkStart w:id="307" w:name="_Toc466383604"/>
      <w:bookmarkStart w:id="308" w:name="_Toc466384163"/>
      <w:bookmarkStart w:id="309" w:name="_Toc466386916"/>
      <w:bookmarkStart w:id="310" w:name="_Toc466449048"/>
      <w:bookmarkStart w:id="311" w:name="_Toc466628744"/>
      <w:bookmarkStart w:id="312" w:name="_Toc466884658"/>
      <w:bookmarkStart w:id="313" w:name="_Toc466887128"/>
      <w:bookmarkStart w:id="314" w:name="_Toc466383607"/>
      <w:bookmarkStart w:id="315" w:name="_Toc466384166"/>
      <w:bookmarkStart w:id="316" w:name="_Toc466386919"/>
      <w:bookmarkStart w:id="317" w:name="_Toc466449051"/>
      <w:bookmarkStart w:id="318" w:name="_Toc466628747"/>
      <w:bookmarkStart w:id="319" w:name="_Toc466884661"/>
      <w:bookmarkStart w:id="320" w:name="_Toc466887131"/>
      <w:bookmarkStart w:id="321" w:name="_Toc466369197"/>
      <w:bookmarkStart w:id="322" w:name="_Toc466383611"/>
      <w:bookmarkStart w:id="323" w:name="_Toc466384170"/>
      <w:bookmarkStart w:id="324" w:name="_Toc466386923"/>
      <w:bookmarkStart w:id="325" w:name="_Toc466449055"/>
      <w:bookmarkStart w:id="326" w:name="_Toc466628751"/>
      <w:bookmarkStart w:id="327" w:name="_Toc466884665"/>
      <w:bookmarkStart w:id="328" w:name="_Toc466887135"/>
      <w:bookmarkStart w:id="329" w:name="_Toc466369198"/>
      <w:bookmarkStart w:id="330" w:name="_Toc466383612"/>
      <w:bookmarkStart w:id="331" w:name="_Toc466384171"/>
      <w:bookmarkStart w:id="332" w:name="_Toc466386924"/>
      <w:bookmarkStart w:id="333" w:name="_Toc466449056"/>
      <w:bookmarkStart w:id="334" w:name="_Toc466628752"/>
      <w:bookmarkStart w:id="335" w:name="_Toc466884666"/>
      <w:bookmarkStart w:id="336" w:name="_Toc466887136"/>
      <w:bookmarkStart w:id="337" w:name="_Toc466369306"/>
      <w:bookmarkStart w:id="338" w:name="_Toc466383720"/>
      <w:bookmarkStart w:id="339" w:name="_Toc466384279"/>
      <w:bookmarkStart w:id="340" w:name="_Toc466387032"/>
      <w:bookmarkStart w:id="341" w:name="_Toc466449164"/>
      <w:bookmarkStart w:id="342" w:name="_Toc466628860"/>
      <w:bookmarkStart w:id="343" w:name="_Toc466884774"/>
      <w:bookmarkStart w:id="344" w:name="_Toc466887244"/>
      <w:bookmarkStart w:id="345" w:name="_Toc466369307"/>
      <w:bookmarkStart w:id="346" w:name="_Toc466383721"/>
      <w:bookmarkStart w:id="347" w:name="_Toc466384280"/>
      <w:bookmarkStart w:id="348" w:name="_Toc466387033"/>
      <w:bookmarkStart w:id="349" w:name="_Toc466449165"/>
      <w:bookmarkStart w:id="350" w:name="_Toc466628861"/>
      <w:bookmarkStart w:id="351" w:name="_Toc466884775"/>
      <w:bookmarkStart w:id="352" w:name="_Toc466887245"/>
      <w:bookmarkStart w:id="353" w:name="_Toc466369308"/>
      <w:bookmarkStart w:id="354" w:name="_Toc466383722"/>
      <w:bookmarkStart w:id="355" w:name="_Toc466384281"/>
      <w:bookmarkStart w:id="356" w:name="_Toc466387034"/>
      <w:bookmarkStart w:id="357" w:name="_Toc466449166"/>
      <w:bookmarkStart w:id="358" w:name="_Toc466628862"/>
      <w:bookmarkStart w:id="359" w:name="_Toc466884776"/>
      <w:bookmarkStart w:id="360" w:name="_Toc466887246"/>
      <w:bookmarkStart w:id="361" w:name="_Toc466369310"/>
      <w:bookmarkStart w:id="362" w:name="_Toc466383724"/>
      <w:bookmarkStart w:id="363" w:name="_Toc466384283"/>
      <w:bookmarkStart w:id="364" w:name="_Toc466387036"/>
      <w:bookmarkStart w:id="365" w:name="_Toc466449168"/>
      <w:bookmarkStart w:id="366" w:name="_Toc466628864"/>
      <w:bookmarkStart w:id="367" w:name="_Toc466884778"/>
      <w:bookmarkStart w:id="368" w:name="_Toc466887248"/>
      <w:bookmarkStart w:id="369" w:name="_Toc466369313"/>
      <w:bookmarkStart w:id="370" w:name="_Toc466383727"/>
      <w:bookmarkStart w:id="371" w:name="_Toc466384286"/>
      <w:bookmarkStart w:id="372" w:name="_Toc466387039"/>
      <w:bookmarkStart w:id="373" w:name="_Toc466449171"/>
      <w:bookmarkStart w:id="374" w:name="_Toc466628867"/>
      <w:bookmarkStart w:id="375" w:name="_Toc466884781"/>
      <w:bookmarkStart w:id="376" w:name="_Toc466887251"/>
      <w:bookmarkStart w:id="377" w:name="_Toc466369314"/>
      <w:bookmarkStart w:id="378" w:name="_Toc466383728"/>
      <w:bookmarkStart w:id="379" w:name="_Toc466384287"/>
      <w:bookmarkStart w:id="380" w:name="_Toc466387040"/>
      <w:bookmarkStart w:id="381" w:name="_Toc466449172"/>
      <w:bookmarkStart w:id="382" w:name="_Toc466628868"/>
      <w:bookmarkStart w:id="383" w:name="_Toc466884782"/>
      <w:bookmarkStart w:id="384" w:name="_Toc466887252"/>
      <w:bookmarkStart w:id="385" w:name="_Toc466369315"/>
      <w:bookmarkStart w:id="386" w:name="_Toc466383729"/>
      <w:bookmarkStart w:id="387" w:name="_Toc466384288"/>
      <w:bookmarkStart w:id="388" w:name="_Toc466387041"/>
      <w:bookmarkStart w:id="389" w:name="_Toc466449173"/>
      <w:bookmarkStart w:id="390" w:name="_Toc466628869"/>
      <w:bookmarkStart w:id="391" w:name="_Toc466884783"/>
      <w:bookmarkStart w:id="392" w:name="_Toc466887253"/>
      <w:bookmarkStart w:id="393" w:name="_Toc466369317"/>
      <w:bookmarkStart w:id="394" w:name="_Toc466383731"/>
      <w:bookmarkStart w:id="395" w:name="_Toc466384290"/>
      <w:bookmarkStart w:id="396" w:name="_Toc466387043"/>
      <w:bookmarkStart w:id="397" w:name="_Toc466449175"/>
      <w:bookmarkStart w:id="398" w:name="_Toc466628871"/>
      <w:bookmarkStart w:id="399" w:name="_Toc466884785"/>
      <w:bookmarkStart w:id="400" w:name="_Toc466887255"/>
      <w:bookmarkStart w:id="401" w:name="_Toc466369318"/>
      <w:bookmarkStart w:id="402" w:name="_Toc466383732"/>
      <w:bookmarkStart w:id="403" w:name="_Toc466384291"/>
      <w:bookmarkStart w:id="404" w:name="_Toc466387044"/>
      <w:bookmarkStart w:id="405" w:name="_Toc466449176"/>
      <w:bookmarkStart w:id="406" w:name="_Toc466628872"/>
      <w:bookmarkStart w:id="407" w:name="_Toc466884786"/>
      <w:bookmarkStart w:id="408" w:name="_Toc466887256"/>
      <w:bookmarkStart w:id="409" w:name="_Toc466369319"/>
      <w:bookmarkStart w:id="410" w:name="_Toc466383733"/>
      <w:bookmarkStart w:id="411" w:name="_Toc466384292"/>
      <w:bookmarkStart w:id="412" w:name="_Toc466387045"/>
      <w:bookmarkStart w:id="413" w:name="_Toc466449177"/>
      <w:bookmarkStart w:id="414" w:name="_Toc466628873"/>
      <w:bookmarkStart w:id="415" w:name="_Toc466884787"/>
      <w:bookmarkStart w:id="416" w:name="_Toc466887257"/>
      <w:bookmarkStart w:id="417" w:name="_Toc466369321"/>
      <w:bookmarkStart w:id="418" w:name="_Toc466383735"/>
      <w:bookmarkStart w:id="419" w:name="_Toc466384294"/>
      <w:bookmarkStart w:id="420" w:name="_Toc466387047"/>
      <w:bookmarkStart w:id="421" w:name="_Toc466449179"/>
      <w:bookmarkStart w:id="422" w:name="_Toc466628875"/>
      <w:bookmarkStart w:id="423" w:name="_Toc466884789"/>
      <w:bookmarkStart w:id="424" w:name="_Toc466887259"/>
      <w:bookmarkStart w:id="425" w:name="_Toc466369322"/>
      <w:bookmarkStart w:id="426" w:name="_Toc466383736"/>
      <w:bookmarkStart w:id="427" w:name="_Toc466384295"/>
      <w:bookmarkStart w:id="428" w:name="_Toc466387048"/>
      <w:bookmarkStart w:id="429" w:name="_Toc466449180"/>
      <w:bookmarkStart w:id="430" w:name="_Toc466628876"/>
      <w:bookmarkStart w:id="431" w:name="_Toc466884790"/>
      <w:bookmarkStart w:id="432" w:name="_Toc466887260"/>
      <w:bookmarkStart w:id="433" w:name="_Toc466369323"/>
      <w:bookmarkStart w:id="434" w:name="_Toc466383737"/>
      <w:bookmarkStart w:id="435" w:name="_Toc466384296"/>
      <w:bookmarkStart w:id="436" w:name="_Toc466387049"/>
      <w:bookmarkStart w:id="437" w:name="_Toc466449181"/>
      <w:bookmarkStart w:id="438" w:name="_Toc466628877"/>
      <w:bookmarkStart w:id="439" w:name="_Toc466884791"/>
      <w:bookmarkStart w:id="440" w:name="_Toc466887261"/>
      <w:bookmarkStart w:id="441" w:name="_Toc466369324"/>
      <w:bookmarkStart w:id="442" w:name="_Toc466383738"/>
      <w:bookmarkStart w:id="443" w:name="_Toc466384297"/>
      <w:bookmarkStart w:id="444" w:name="_Toc466387050"/>
      <w:bookmarkStart w:id="445" w:name="_Toc466449182"/>
      <w:bookmarkStart w:id="446" w:name="_Toc466628878"/>
      <w:bookmarkStart w:id="447" w:name="_Toc466884792"/>
      <w:bookmarkStart w:id="448" w:name="_Toc466887262"/>
      <w:bookmarkStart w:id="449" w:name="_Toc466369325"/>
      <w:bookmarkStart w:id="450" w:name="_Toc466383739"/>
      <w:bookmarkStart w:id="451" w:name="_Toc466384298"/>
      <w:bookmarkStart w:id="452" w:name="_Toc466387051"/>
      <w:bookmarkStart w:id="453" w:name="_Toc466449183"/>
      <w:bookmarkStart w:id="454" w:name="_Toc466628879"/>
      <w:bookmarkStart w:id="455" w:name="_Toc466884793"/>
      <w:bookmarkStart w:id="456" w:name="_Toc466887263"/>
      <w:bookmarkStart w:id="457" w:name="_Toc466369327"/>
      <w:bookmarkStart w:id="458" w:name="_Toc466383741"/>
      <w:bookmarkStart w:id="459" w:name="_Toc466384300"/>
      <w:bookmarkStart w:id="460" w:name="_Toc466387053"/>
      <w:bookmarkStart w:id="461" w:name="_Toc466449185"/>
      <w:bookmarkStart w:id="462" w:name="_Toc466628881"/>
      <w:bookmarkStart w:id="463" w:name="_Toc466884795"/>
      <w:bookmarkStart w:id="464" w:name="_Toc466887265"/>
      <w:bookmarkStart w:id="465" w:name="_Toc466369330"/>
      <w:bookmarkStart w:id="466" w:name="_Toc466383744"/>
      <w:bookmarkStart w:id="467" w:name="_Toc466384303"/>
      <w:bookmarkStart w:id="468" w:name="_Toc466387056"/>
      <w:bookmarkStart w:id="469" w:name="_Toc466449188"/>
      <w:bookmarkStart w:id="470" w:name="_Toc466628884"/>
      <w:bookmarkStart w:id="471" w:name="_Toc466884798"/>
      <w:bookmarkStart w:id="472" w:name="_Toc466887268"/>
      <w:bookmarkStart w:id="473" w:name="_Toc466369334"/>
      <w:bookmarkStart w:id="474" w:name="_Toc466383748"/>
      <w:bookmarkStart w:id="475" w:name="_Toc466384307"/>
      <w:bookmarkStart w:id="476" w:name="_Toc466387060"/>
      <w:bookmarkStart w:id="477" w:name="_Toc466449192"/>
      <w:bookmarkStart w:id="478" w:name="_Toc466628888"/>
      <w:bookmarkStart w:id="479" w:name="_Toc466884802"/>
      <w:bookmarkStart w:id="480" w:name="_Toc466887272"/>
      <w:bookmarkStart w:id="481" w:name="_Toc466369335"/>
      <w:bookmarkStart w:id="482" w:name="_Toc466383749"/>
      <w:bookmarkStart w:id="483" w:name="_Toc466384308"/>
      <w:bookmarkStart w:id="484" w:name="_Toc466387061"/>
      <w:bookmarkStart w:id="485" w:name="_Toc466449193"/>
      <w:bookmarkStart w:id="486" w:name="_Toc466628889"/>
      <w:bookmarkStart w:id="487" w:name="_Toc466884803"/>
      <w:bookmarkStart w:id="488" w:name="_Toc466887273"/>
      <w:bookmarkStart w:id="489" w:name="_Toc466369336"/>
      <w:bookmarkStart w:id="490" w:name="_Toc466383750"/>
      <w:bookmarkStart w:id="491" w:name="_Toc466384309"/>
      <w:bookmarkStart w:id="492" w:name="_Toc466387062"/>
      <w:bookmarkStart w:id="493" w:name="_Toc466449194"/>
      <w:bookmarkStart w:id="494" w:name="_Toc466628890"/>
      <w:bookmarkStart w:id="495" w:name="_Toc466884804"/>
      <w:bookmarkStart w:id="496" w:name="_Toc466887274"/>
      <w:bookmarkStart w:id="497" w:name="_Toc466369337"/>
      <w:bookmarkStart w:id="498" w:name="_Toc466383751"/>
      <w:bookmarkStart w:id="499" w:name="_Toc466384310"/>
      <w:bookmarkStart w:id="500" w:name="_Toc466387063"/>
      <w:bookmarkStart w:id="501" w:name="_Toc466449195"/>
      <w:bookmarkStart w:id="502" w:name="_Toc466628891"/>
      <w:bookmarkStart w:id="503" w:name="_Toc466884805"/>
      <w:bookmarkStart w:id="504" w:name="_Toc466887275"/>
      <w:bookmarkStart w:id="505" w:name="_Toc466369338"/>
      <w:bookmarkStart w:id="506" w:name="_Toc466383752"/>
      <w:bookmarkStart w:id="507" w:name="_Toc466384311"/>
      <w:bookmarkStart w:id="508" w:name="_Toc466387064"/>
      <w:bookmarkStart w:id="509" w:name="_Toc466449196"/>
      <w:bookmarkStart w:id="510" w:name="_Toc466628892"/>
      <w:bookmarkStart w:id="511" w:name="_Toc466884806"/>
      <w:bookmarkStart w:id="512" w:name="_Toc466887276"/>
      <w:bookmarkStart w:id="513" w:name="_Toc466369339"/>
      <w:bookmarkStart w:id="514" w:name="_Toc466383753"/>
      <w:bookmarkStart w:id="515" w:name="_Toc466384312"/>
      <w:bookmarkStart w:id="516" w:name="_Toc466387065"/>
      <w:bookmarkStart w:id="517" w:name="_Toc466449197"/>
      <w:bookmarkStart w:id="518" w:name="_Toc466628893"/>
      <w:bookmarkStart w:id="519" w:name="_Toc466884807"/>
      <w:bookmarkStart w:id="520" w:name="_Toc466887277"/>
      <w:bookmarkStart w:id="521" w:name="_Toc468447320"/>
      <w:bookmarkStart w:id="522" w:name="_Toc466369344"/>
      <w:bookmarkStart w:id="523" w:name="_Toc466383758"/>
      <w:bookmarkStart w:id="524" w:name="_Toc466384317"/>
      <w:bookmarkStart w:id="525" w:name="_Toc466387070"/>
      <w:bookmarkStart w:id="526" w:name="_Toc466449202"/>
      <w:bookmarkStart w:id="527" w:name="_Toc466628898"/>
      <w:bookmarkStart w:id="528" w:name="_Toc466884812"/>
      <w:bookmarkStart w:id="529" w:name="_Toc466887282"/>
      <w:bookmarkStart w:id="530" w:name="_Toc466369345"/>
      <w:bookmarkStart w:id="531" w:name="_Toc466383759"/>
      <w:bookmarkStart w:id="532" w:name="_Toc466384318"/>
      <w:bookmarkStart w:id="533" w:name="_Toc466387071"/>
      <w:bookmarkStart w:id="534" w:name="_Toc466449203"/>
      <w:bookmarkStart w:id="535" w:name="_Toc466628899"/>
      <w:bookmarkStart w:id="536" w:name="_Toc466884813"/>
      <w:bookmarkStart w:id="537" w:name="_Toc466887283"/>
      <w:bookmarkStart w:id="538" w:name="_Toc466369346"/>
      <w:bookmarkStart w:id="539" w:name="_Toc466383760"/>
      <w:bookmarkStart w:id="540" w:name="_Toc466384319"/>
      <w:bookmarkStart w:id="541" w:name="_Toc466387072"/>
      <w:bookmarkStart w:id="542" w:name="_Toc466449204"/>
      <w:bookmarkStart w:id="543" w:name="_Toc466628900"/>
      <w:bookmarkStart w:id="544" w:name="_Toc466884814"/>
      <w:bookmarkStart w:id="545" w:name="_Toc466887284"/>
      <w:bookmarkStart w:id="546" w:name="_Toc466369347"/>
      <w:bookmarkStart w:id="547" w:name="_Toc466383761"/>
      <w:bookmarkStart w:id="548" w:name="_Toc466384320"/>
      <w:bookmarkStart w:id="549" w:name="_Toc466387073"/>
      <w:bookmarkStart w:id="550" w:name="_Toc466449205"/>
      <w:bookmarkStart w:id="551" w:name="_Toc466628901"/>
      <w:bookmarkStart w:id="552" w:name="_Toc466884815"/>
      <w:bookmarkStart w:id="553" w:name="_Toc466887285"/>
      <w:bookmarkStart w:id="554" w:name="_Toc466369350"/>
      <w:bookmarkStart w:id="555" w:name="_Toc466383764"/>
      <w:bookmarkStart w:id="556" w:name="_Toc466384323"/>
      <w:bookmarkStart w:id="557" w:name="_Toc466387076"/>
      <w:bookmarkStart w:id="558" w:name="_Toc466449208"/>
      <w:bookmarkStart w:id="559" w:name="_Toc466628904"/>
      <w:bookmarkStart w:id="560" w:name="_Toc466884818"/>
      <w:bookmarkStart w:id="561" w:name="_Toc466887288"/>
      <w:bookmarkStart w:id="562" w:name="_Toc466369351"/>
      <w:bookmarkStart w:id="563" w:name="_Toc466383765"/>
      <w:bookmarkStart w:id="564" w:name="_Toc466384324"/>
      <w:bookmarkStart w:id="565" w:name="_Toc466387077"/>
      <w:bookmarkStart w:id="566" w:name="_Toc466449209"/>
      <w:bookmarkStart w:id="567" w:name="_Toc466628905"/>
      <w:bookmarkStart w:id="568" w:name="_Toc466884819"/>
      <w:bookmarkStart w:id="569" w:name="_Toc466887289"/>
      <w:bookmarkStart w:id="570" w:name="_Toc466369352"/>
      <w:bookmarkStart w:id="571" w:name="_Toc466383766"/>
      <w:bookmarkStart w:id="572" w:name="_Toc466384325"/>
      <w:bookmarkStart w:id="573" w:name="_Toc466387078"/>
      <w:bookmarkStart w:id="574" w:name="_Toc466449210"/>
      <w:bookmarkStart w:id="575" w:name="_Toc466628906"/>
      <w:bookmarkStart w:id="576" w:name="_Toc466884820"/>
      <w:bookmarkStart w:id="577" w:name="_Toc466887290"/>
      <w:bookmarkStart w:id="578" w:name="_Toc466369354"/>
      <w:bookmarkStart w:id="579" w:name="_Toc466383768"/>
      <w:bookmarkStart w:id="580" w:name="_Toc466384327"/>
      <w:bookmarkStart w:id="581" w:name="_Toc466387080"/>
      <w:bookmarkStart w:id="582" w:name="_Toc466449212"/>
      <w:bookmarkStart w:id="583" w:name="_Toc466628908"/>
      <w:bookmarkStart w:id="584" w:name="_Toc466884822"/>
      <w:bookmarkStart w:id="585" w:name="_Toc466887292"/>
      <w:bookmarkStart w:id="586" w:name="_Toc466369355"/>
      <w:bookmarkStart w:id="587" w:name="_Toc466383769"/>
      <w:bookmarkStart w:id="588" w:name="_Toc466384328"/>
      <w:bookmarkStart w:id="589" w:name="_Toc466387081"/>
      <w:bookmarkStart w:id="590" w:name="_Toc466449213"/>
      <w:bookmarkStart w:id="591" w:name="_Toc466628909"/>
      <w:bookmarkStart w:id="592" w:name="_Toc466884823"/>
      <w:bookmarkStart w:id="593" w:name="_Toc466887293"/>
      <w:bookmarkStart w:id="594" w:name="_Toc466369356"/>
      <w:bookmarkStart w:id="595" w:name="_Toc466383770"/>
      <w:bookmarkStart w:id="596" w:name="_Toc466384329"/>
      <w:bookmarkStart w:id="597" w:name="_Toc466387082"/>
      <w:bookmarkStart w:id="598" w:name="_Toc466449214"/>
      <w:bookmarkStart w:id="599" w:name="_Toc466628910"/>
      <w:bookmarkStart w:id="600" w:name="_Toc466884824"/>
      <w:bookmarkStart w:id="601" w:name="_Toc466887294"/>
      <w:bookmarkStart w:id="602" w:name="_Toc466369359"/>
      <w:bookmarkStart w:id="603" w:name="_Toc466383773"/>
      <w:bookmarkStart w:id="604" w:name="_Toc466384332"/>
      <w:bookmarkStart w:id="605" w:name="_Toc466387085"/>
      <w:bookmarkStart w:id="606" w:name="_Toc466449217"/>
      <w:bookmarkStart w:id="607" w:name="_Toc466628913"/>
      <w:bookmarkStart w:id="608" w:name="_Toc466884827"/>
      <w:bookmarkStart w:id="609" w:name="_Toc466887297"/>
      <w:bookmarkStart w:id="610" w:name="_Toc466369362"/>
      <w:bookmarkStart w:id="611" w:name="_Toc466383776"/>
      <w:bookmarkStart w:id="612" w:name="_Toc466384335"/>
      <w:bookmarkStart w:id="613" w:name="_Toc466387088"/>
      <w:bookmarkStart w:id="614" w:name="_Toc466449220"/>
      <w:bookmarkStart w:id="615" w:name="_Toc466628916"/>
      <w:bookmarkStart w:id="616" w:name="_Toc466884830"/>
      <w:bookmarkStart w:id="617" w:name="_Toc466887300"/>
      <w:bookmarkStart w:id="618" w:name="_Toc466369363"/>
      <w:bookmarkStart w:id="619" w:name="_Toc466383777"/>
      <w:bookmarkStart w:id="620" w:name="_Toc466384336"/>
      <w:bookmarkStart w:id="621" w:name="_Toc466387089"/>
      <w:bookmarkStart w:id="622" w:name="_Toc466449221"/>
      <w:bookmarkStart w:id="623" w:name="_Toc466628917"/>
      <w:bookmarkStart w:id="624" w:name="_Toc466884831"/>
      <w:bookmarkStart w:id="625" w:name="_Toc466887301"/>
      <w:bookmarkStart w:id="626" w:name="_Toc466369364"/>
      <w:bookmarkStart w:id="627" w:name="_Toc466383778"/>
      <w:bookmarkStart w:id="628" w:name="_Toc466384337"/>
      <w:bookmarkStart w:id="629" w:name="_Toc466387090"/>
      <w:bookmarkStart w:id="630" w:name="_Toc466449222"/>
      <w:bookmarkStart w:id="631" w:name="_Toc466628918"/>
      <w:bookmarkStart w:id="632" w:name="_Toc466884832"/>
      <w:bookmarkStart w:id="633" w:name="_Toc466887302"/>
      <w:bookmarkStart w:id="634" w:name="_Toc466369365"/>
      <w:bookmarkStart w:id="635" w:name="_Toc466383779"/>
      <w:bookmarkStart w:id="636" w:name="_Toc466384338"/>
      <w:bookmarkStart w:id="637" w:name="_Toc466387091"/>
      <w:bookmarkStart w:id="638" w:name="_Toc466449223"/>
      <w:bookmarkStart w:id="639" w:name="_Toc466628919"/>
      <w:bookmarkStart w:id="640" w:name="_Toc466884833"/>
      <w:bookmarkStart w:id="641" w:name="_Toc466887303"/>
      <w:bookmarkStart w:id="642" w:name="_Toc466369366"/>
      <w:bookmarkStart w:id="643" w:name="_Toc466383780"/>
      <w:bookmarkStart w:id="644" w:name="_Toc466384339"/>
      <w:bookmarkStart w:id="645" w:name="_Toc466387092"/>
      <w:bookmarkStart w:id="646" w:name="_Toc466449224"/>
      <w:bookmarkStart w:id="647" w:name="_Toc466628920"/>
      <w:bookmarkStart w:id="648" w:name="_Toc466884834"/>
      <w:bookmarkStart w:id="649" w:name="_Toc466887304"/>
      <w:bookmarkStart w:id="650" w:name="_Toc466369369"/>
      <w:bookmarkStart w:id="651" w:name="_Toc466383783"/>
      <w:bookmarkStart w:id="652" w:name="_Toc466384342"/>
      <w:bookmarkStart w:id="653" w:name="_Toc466387095"/>
      <w:bookmarkStart w:id="654" w:name="_Toc466449227"/>
      <w:bookmarkStart w:id="655" w:name="_Toc466628923"/>
      <w:bookmarkStart w:id="656" w:name="_Toc466884837"/>
      <w:bookmarkStart w:id="657" w:name="_Toc466887307"/>
      <w:bookmarkStart w:id="658" w:name="_Toc468447350"/>
      <w:bookmarkStart w:id="659" w:name="_Toc466369370"/>
      <w:bookmarkStart w:id="660" w:name="_Toc466383784"/>
      <w:bookmarkStart w:id="661" w:name="_Toc466384343"/>
      <w:bookmarkStart w:id="662" w:name="_Toc466387096"/>
      <w:bookmarkStart w:id="663" w:name="_Toc466449228"/>
      <w:bookmarkStart w:id="664" w:name="_Toc466628924"/>
      <w:bookmarkStart w:id="665" w:name="_Toc466884838"/>
      <w:bookmarkStart w:id="666" w:name="_Toc466887308"/>
      <w:bookmarkStart w:id="667" w:name="_Toc466369371"/>
      <w:bookmarkStart w:id="668" w:name="_Toc466383785"/>
      <w:bookmarkStart w:id="669" w:name="_Toc466384344"/>
      <w:bookmarkStart w:id="670" w:name="_Toc466387097"/>
      <w:bookmarkStart w:id="671" w:name="_Toc466449229"/>
      <w:bookmarkStart w:id="672" w:name="_Toc466628925"/>
      <w:bookmarkStart w:id="673" w:name="_Toc466884839"/>
      <w:bookmarkStart w:id="674" w:name="_Toc466887309"/>
      <w:bookmarkStart w:id="675" w:name="_Toc466369372"/>
      <w:bookmarkStart w:id="676" w:name="_Toc466383786"/>
      <w:bookmarkStart w:id="677" w:name="_Toc466384345"/>
      <w:bookmarkStart w:id="678" w:name="_Toc466387098"/>
      <w:bookmarkStart w:id="679" w:name="_Toc466449230"/>
      <w:bookmarkStart w:id="680" w:name="_Toc466628926"/>
      <w:bookmarkStart w:id="681" w:name="_Toc466884840"/>
      <w:bookmarkStart w:id="682" w:name="_Toc466887310"/>
      <w:bookmarkStart w:id="683" w:name="_Toc466369373"/>
      <w:bookmarkStart w:id="684" w:name="_Toc466383787"/>
      <w:bookmarkStart w:id="685" w:name="_Toc466384346"/>
      <w:bookmarkStart w:id="686" w:name="_Toc466387099"/>
      <w:bookmarkStart w:id="687" w:name="_Toc466449231"/>
      <w:bookmarkStart w:id="688" w:name="_Toc466628927"/>
      <w:bookmarkStart w:id="689" w:name="_Toc466884841"/>
      <w:bookmarkStart w:id="690" w:name="_Toc466887311"/>
      <w:bookmarkStart w:id="691" w:name="_Toc466369374"/>
      <w:bookmarkStart w:id="692" w:name="_Toc466383788"/>
      <w:bookmarkStart w:id="693" w:name="_Toc466384347"/>
      <w:bookmarkStart w:id="694" w:name="_Toc466387100"/>
      <w:bookmarkStart w:id="695" w:name="_Toc466449232"/>
      <w:bookmarkStart w:id="696" w:name="_Toc466628928"/>
      <w:bookmarkStart w:id="697" w:name="_Toc466884842"/>
      <w:bookmarkStart w:id="698" w:name="_Toc466887312"/>
      <w:bookmarkStart w:id="699" w:name="_Toc466369378"/>
      <w:bookmarkStart w:id="700" w:name="_Toc466383792"/>
      <w:bookmarkStart w:id="701" w:name="_Toc466384351"/>
      <w:bookmarkStart w:id="702" w:name="_Toc466387104"/>
      <w:bookmarkStart w:id="703" w:name="_Toc466449236"/>
      <w:bookmarkStart w:id="704" w:name="_Toc466628932"/>
      <w:bookmarkStart w:id="705" w:name="_Toc466884846"/>
      <w:bookmarkStart w:id="706" w:name="_Toc466887316"/>
      <w:bookmarkStart w:id="707" w:name="_Toc466369380"/>
      <w:bookmarkStart w:id="708" w:name="_Toc466383794"/>
      <w:bookmarkStart w:id="709" w:name="_Toc466384353"/>
      <w:bookmarkStart w:id="710" w:name="_Toc466387106"/>
      <w:bookmarkStart w:id="711" w:name="_Toc466449238"/>
      <w:bookmarkStart w:id="712" w:name="_Toc466628934"/>
      <w:bookmarkStart w:id="713" w:name="_Toc466884848"/>
      <w:bookmarkStart w:id="714" w:name="_Toc466887318"/>
      <w:bookmarkStart w:id="715" w:name="_Toc466369381"/>
      <w:bookmarkStart w:id="716" w:name="_Toc466383795"/>
      <w:bookmarkStart w:id="717" w:name="_Toc466384354"/>
      <w:bookmarkStart w:id="718" w:name="_Toc466387107"/>
      <w:bookmarkStart w:id="719" w:name="_Toc466449239"/>
      <w:bookmarkStart w:id="720" w:name="_Toc466628935"/>
      <w:bookmarkStart w:id="721" w:name="_Toc466884849"/>
      <w:bookmarkStart w:id="722" w:name="_Toc466887319"/>
      <w:bookmarkStart w:id="723" w:name="_Toc468447362"/>
      <w:bookmarkStart w:id="724" w:name="_Toc466369382"/>
      <w:bookmarkStart w:id="725" w:name="_Toc466383796"/>
      <w:bookmarkStart w:id="726" w:name="_Toc466384355"/>
      <w:bookmarkStart w:id="727" w:name="_Toc466387108"/>
      <w:bookmarkStart w:id="728" w:name="_Toc466449240"/>
      <w:bookmarkStart w:id="729" w:name="_Toc466628936"/>
      <w:bookmarkStart w:id="730" w:name="_Toc466884850"/>
      <w:bookmarkStart w:id="731" w:name="_Toc466887320"/>
      <w:bookmarkStart w:id="732" w:name="_Toc466369384"/>
      <w:bookmarkStart w:id="733" w:name="_Toc466383798"/>
      <w:bookmarkStart w:id="734" w:name="_Toc466384357"/>
      <w:bookmarkStart w:id="735" w:name="_Toc466387110"/>
      <w:bookmarkStart w:id="736" w:name="_Toc466449242"/>
      <w:bookmarkStart w:id="737" w:name="_Toc466628938"/>
      <w:bookmarkStart w:id="738" w:name="_Toc466884852"/>
      <w:bookmarkStart w:id="739" w:name="_Toc466887322"/>
      <w:bookmarkStart w:id="740" w:name="_Toc466369388"/>
      <w:bookmarkStart w:id="741" w:name="_Toc466383802"/>
      <w:bookmarkStart w:id="742" w:name="_Toc466384361"/>
      <w:bookmarkStart w:id="743" w:name="_Toc466387114"/>
      <w:bookmarkStart w:id="744" w:name="_Toc466449246"/>
      <w:bookmarkStart w:id="745" w:name="_Toc466628942"/>
      <w:bookmarkStart w:id="746" w:name="_Toc466884856"/>
      <w:bookmarkStart w:id="747" w:name="_Toc466887326"/>
      <w:bookmarkStart w:id="748" w:name="_Toc466369390"/>
      <w:bookmarkStart w:id="749" w:name="_Toc466383803"/>
      <w:bookmarkStart w:id="750" w:name="_Toc466384362"/>
      <w:bookmarkStart w:id="751" w:name="_Toc466387115"/>
      <w:bookmarkStart w:id="752" w:name="_Toc466449247"/>
      <w:bookmarkStart w:id="753" w:name="_Toc466628943"/>
      <w:bookmarkStart w:id="754" w:name="_Toc466884857"/>
      <w:bookmarkStart w:id="755" w:name="_Toc466887327"/>
      <w:bookmarkStart w:id="756" w:name="_Toc466369400"/>
      <w:bookmarkStart w:id="757" w:name="_Toc466383813"/>
      <w:bookmarkStart w:id="758" w:name="_Toc466384372"/>
      <w:bookmarkStart w:id="759" w:name="_Toc466387125"/>
      <w:bookmarkStart w:id="760" w:name="_Toc466449257"/>
      <w:bookmarkStart w:id="761" w:name="_Toc466628953"/>
      <w:bookmarkStart w:id="762" w:name="_Toc466884867"/>
      <w:bookmarkStart w:id="763" w:name="_Toc466887337"/>
      <w:bookmarkStart w:id="764" w:name="_Toc466369401"/>
      <w:bookmarkStart w:id="765" w:name="_Toc466383814"/>
      <w:bookmarkStart w:id="766" w:name="_Toc466384373"/>
      <w:bookmarkStart w:id="767" w:name="_Toc466387126"/>
      <w:bookmarkStart w:id="768" w:name="_Toc466449258"/>
      <w:bookmarkStart w:id="769" w:name="_Toc466628954"/>
      <w:bookmarkStart w:id="770" w:name="_Toc466884868"/>
      <w:bookmarkStart w:id="771" w:name="_Toc466887338"/>
      <w:bookmarkStart w:id="772" w:name="_Toc466369402"/>
      <w:bookmarkStart w:id="773" w:name="_Toc466383815"/>
      <w:bookmarkStart w:id="774" w:name="_Toc466384374"/>
      <w:bookmarkStart w:id="775" w:name="_Toc466387127"/>
      <w:bookmarkStart w:id="776" w:name="_Toc466449259"/>
      <w:bookmarkStart w:id="777" w:name="_Toc466628955"/>
      <w:bookmarkStart w:id="778" w:name="_Toc466884869"/>
      <w:bookmarkStart w:id="779" w:name="_Toc466887339"/>
      <w:bookmarkStart w:id="780" w:name="_Toc466369404"/>
      <w:bookmarkStart w:id="781" w:name="_Toc466383817"/>
      <w:bookmarkStart w:id="782" w:name="_Toc466384376"/>
      <w:bookmarkStart w:id="783" w:name="_Toc466387129"/>
      <w:bookmarkStart w:id="784" w:name="_Toc466449261"/>
      <w:bookmarkStart w:id="785" w:name="_Toc466628957"/>
      <w:bookmarkStart w:id="786" w:name="_Toc466884871"/>
      <w:bookmarkStart w:id="787" w:name="_Toc466887341"/>
      <w:bookmarkStart w:id="788" w:name="_Toc466369407"/>
      <w:bookmarkStart w:id="789" w:name="_Toc466383820"/>
      <w:bookmarkStart w:id="790" w:name="_Toc466384379"/>
      <w:bookmarkStart w:id="791" w:name="_Toc466387132"/>
      <w:bookmarkStart w:id="792" w:name="_Toc466449264"/>
      <w:bookmarkStart w:id="793" w:name="_Toc466628960"/>
      <w:bookmarkStart w:id="794" w:name="_Toc466884874"/>
      <w:bookmarkStart w:id="795" w:name="_Toc466887344"/>
      <w:bookmarkStart w:id="796" w:name="_Toc466369409"/>
      <w:bookmarkStart w:id="797" w:name="_Toc466383822"/>
      <w:bookmarkStart w:id="798" w:name="_Toc466384381"/>
      <w:bookmarkStart w:id="799" w:name="_Toc466387134"/>
      <w:bookmarkStart w:id="800" w:name="_Toc466449266"/>
      <w:bookmarkStart w:id="801" w:name="_Toc466628962"/>
      <w:bookmarkStart w:id="802" w:name="_Toc466884876"/>
      <w:bookmarkStart w:id="803" w:name="_Toc466887346"/>
      <w:bookmarkStart w:id="804" w:name="_Toc466369411"/>
      <w:bookmarkStart w:id="805" w:name="_Toc466383824"/>
      <w:bookmarkStart w:id="806" w:name="_Toc466384383"/>
      <w:bookmarkStart w:id="807" w:name="_Toc466387136"/>
      <w:bookmarkStart w:id="808" w:name="_Toc466449268"/>
      <w:bookmarkStart w:id="809" w:name="_Toc466628964"/>
      <w:bookmarkStart w:id="810" w:name="_Toc466884878"/>
      <w:bookmarkStart w:id="811" w:name="_Toc466887348"/>
      <w:bookmarkStart w:id="812" w:name="_Toc466369412"/>
      <w:bookmarkStart w:id="813" w:name="_Toc466383825"/>
      <w:bookmarkStart w:id="814" w:name="_Toc466384384"/>
      <w:bookmarkStart w:id="815" w:name="_Toc466387137"/>
      <w:bookmarkStart w:id="816" w:name="_Toc466449269"/>
      <w:bookmarkStart w:id="817" w:name="_Toc466628965"/>
      <w:bookmarkStart w:id="818" w:name="_Toc466884879"/>
      <w:bookmarkStart w:id="819" w:name="_Toc466887349"/>
      <w:bookmarkStart w:id="820" w:name="_Toc466369413"/>
      <w:bookmarkStart w:id="821" w:name="_Toc466383826"/>
      <w:bookmarkStart w:id="822" w:name="_Toc466384385"/>
      <w:bookmarkStart w:id="823" w:name="_Toc466387138"/>
      <w:bookmarkStart w:id="824" w:name="_Toc466449270"/>
      <w:bookmarkStart w:id="825" w:name="_Toc466628966"/>
      <w:bookmarkStart w:id="826" w:name="_Toc466884880"/>
      <w:bookmarkStart w:id="827" w:name="_Toc466887350"/>
      <w:bookmarkStart w:id="828" w:name="_Toc466369414"/>
      <w:bookmarkStart w:id="829" w:name="_Toc466383827"/>
      <w:bookmarkStart w:id="830" w:name="_Toc466384386"/>
      <w:bookmarkStart w:id="831" w:name="_Toc466387139"/>
      <w:bookmarkStart w:id="832" w:name="_Toc466449271"/>
      <w:bookmarkStart w:id="833" w:name="_Toc466628967"/>
      <w:bookmarkStart w:id="834" w:name="_Toc466884881"/>
      <w:bookmarkStart w:id="835" w:name="_Toc466887351"/>
      <w:bookmarkStart w:id="836" w:name="_Toc466369415"/>
      <w:bookmarkStart w:id="837" w:name="_Toc466383828"/>
      <w:bookmarkStart w:id="838" w:name="_Toc466384387"/>
      <w:bookmarkStart w:id="839" w:name="_Toc466387140"/>
      <w:bookmarkStart w:id="840" w:name="_Toc466449272"/>
      <w:bookmarkStart w:id="841" w:name="_Toc466628968"/>
      <w:bookmarkStart w:id="842" w:name="_Toc466884882"/>
      <w:bookmarkStart w:id="843" w:name="_Toc466887352"/>
      <w:bookmarkStart w:id="844" w:name="_Toc466369416"/>
      <w:bookmarkStart w:id="845" w:name="_Toc466383829"/>
      <w:bookmarkStart w:id="846" w:name="_Toc466384388"/>
      <w:bookmarkStart w:id="847" w:name="_Toc466387141"/>
      <w:bookmarkStart w:id="848" w:name="_Toc466449273"/>
      <w:bookmarkStart w:id="849" w:name="_Toc466628969"/>
      <w:bookmarkStart w:id="850" w:name="_Toc466884883"/>
      <w:bookmarkStart w:id="851" w:name="_Toc466887353"/>
      <w:bookmarkStart w:id="852" w:name="_Toc466369417"/>
      <w:bookmarkStart w:id="853" w:name="_Toc466383830"/>
      <w:bookmarkStart w:id="854" w:name="_Toc466384389"/>
      <w:bookmarkStart w:id="855" w:name="_Toc466387142"/>
      <w:bookmarkStart w:id="856" w:name="_Toc466449274"/>
      <w:bookmarkStart w:id="857" w:name="_Toc466628970"/>
      <w:bookmarkStart w:id="858" w:name="_Toc466884884"/>
      <w:bookmarkStart w:id="859" w:name="_Toc466887354"/>
      <w:bookmarkStart w:id="860" w:name="_Toc466369429"/>
      <w:bookmarkStart w:id="861" w:name="_Toc466383842"/>
      <w:bookmarkStart w:id="862" w:name="_Toc466384401"/>
      <w:bookmarkStart w:id="863" w:name="_Toc466387154"/>
      <w:bookmarkStart w:id="864" w:name="_Toc466449286"/>
      <w:bookmarkStart w:id="865" w:name="_Toc466628982"/>
      <w:bookmarkStart w:id="866" w:name="_Toc466884896"/>
      <w:bookmarkStart w:id="867" w:name="_Toc466887366"/>
      <w:bookmarkStart w:id="868" w:name="_Toc466369430"/>
      <w:bookmarkStart w:id="869" w:name="_Toc466383843"/>
      <w:bookmarkStart w:id="870" w:name="_Toc466384402"/>
      <w:bookmarkStart w:id="871" w:name="_Toc466387155"/>
      <w:bookmarkStart w:id="872" w:name="_Toc466449287"/>
      <w:bookmarkStart w:id="873" w:name="_Toc466628983"/>
      <w:bookmarkStart w:id="874" w:name="_Toc466884897"/>
      <w:bookmarkStart w:id="875" w:name="_Toc466887367"/>
      <w:bookmarkStart w:id="876" w:name="_Toc466369431"/>
      <w:bookmarkStart w:id="877" w:name="_Toc466383844"/>
      <w:bookmarkStart w:id="878" w:name="_Toc466384403"/>
      <w:bookmarkStart w:id="879" w:name="_Toc466387156"/>
      <w:bookmarkStart w:id="880" w:name="_Toc466449288"/>
      <w:bookmarkStart w:id="881" w:name="_Toc466628984"/>
      <w:bookmarkStart w:id="882" w:name="_Toc466884898"/>
      <w:bookmarkStart w:id="883" w:name="_Toc466887368"/>
      <w:bookmarkStart w:id="884" w:name="_Toc466369432"/>
      <w:bookmarkStart w:id="885" w:name="_Toc466383845"/>
      <w:bookmarkStart w:id="886" w:name="_Toc466384404"/>
      <w:bookmarkStart w:id="887" w:name="_Toc466387157"/>
      <w:bookmarkStart w:id="888" w:name="_Toc466449289"/>
      <w:bookmarkStart w:id="889" w:name="_Toc466628985"/>
      <w:bookmarkStart w:id="890" w:name="_Toc466884899"/>
      <w:bookmarkStart w:id="891" w:name="_Toc466887369"/>
      <w:bookmarkStart w:id="892" w:name="_Toc466369433"/>
      <w:bookmarkStart w:id="893" w:name="_Toc466383846"/>
      <w:bookmarkStart w:id="894" w:name="_Toc466384405"/>
      <w:bookmarkStart w:id="895" w:name="_Toc466387158"/>
      <w:bookmarkStart w:id="896" w:name="_Toc466449290"/>
      <w:bookmarkStart w:id="897" w:name="_Toc466628986"/>
      <w:bookmarkStart w:id="898" w:name="_Toc466884900"/>
      <w:bookmarkStart w:id="899" w:name="_Toc466887370"/>
      <w:bookmarkStart w:id="900" w:name="_Toc466369434"/>
      <w:bookmarkStart w:id="901" w:name="_Toc466383847"/>
      <w:bookmarkStart w:id="902" w:name="_Toc466384406"/>
      <w:bookmarkStart w:id="903" w:name="_Toc466387159"/>
      <w:bookmarkStart w:id="904" w:name="_Toc466449291"/>
      <w:bookmarkStart w:id="905" w:name="_Toc466628987"/>
      <w:bookmarkStart w:id="906" w:name="_Toc466884901"/>
      <w:bookmarkStart w:id="907" w:name="_Toc466887371"/>
      <w:bookmarkStart w:id="908" w:name="_Toc466369435"/>
      <w:bookmarkStart w:id="909" w:name="_Toc466383848"/>
      <w:bookmarkStart w:id="910" w:name="_Toc466384407"/>
      <w:bookmarkStart w:id="911" w:name="_Toc466387160"/>
      <w:bookmarkStart w:id="912" w:name="_Toc466449292"/>
      <w:bookmarkStart w:id="913" w:name="_Toc466628988"/>
      <w:bookmarkStart w:id="914" w:name="_Toc466884902"/>
      <w:bookmarkStart w:id="915" w:name="_Toc466887372"/>
      <w:bookmarkStart w:id="916" w:name="_Toc466369436"/>
      <w:bookmarkStart w:id="917" w:name="_Toc466383849"/>
      <w:bookmarkStart w:id="918" w:name="_Toc466384408"/>
      <w:bookmarkStart w:id="919" w:name="_Toc466387161"/>
      <w:bookmarkStart w:id="920" w:name="_Toc466449293"/>
      <w:bookmarkStart w:id="921" w:name="_Toc466628989"/>
      <w:bookmarkStart w:id="922" w:name="_Toc466884903"/>
      <w:bookmarkStart w:id="923" w:name="_Toc466887373"/>
      <w:bookmarkStart w:id="924" w:name="_Toc466369438"/>
      <w:bookmarkStart w:id="925" w:name="_Toc466383851"/>
      <w:bookmarkStart w:id="926" w:name="_Toc466384410"/>
      <w:bookmarkStart w:id="927" w:name="_Toc466387163"/>
      <w:bookmarkStart w:id="928" w:name="_Toc466449295"/>
      <w:bookmarkStart w:id="929" w:name="_Toc466628991"/>
      <w:bookmarkStart w:id="930" w:name="_Toc466884905"/>
      <w:bookmarkStart w:id="931" w:name="_Toc466887375"/>
      <w:bookmarkStart w:id="932" w:name="_Toc466369440"/>
      <w:bookmarkStart w:id="933" w:name="_Toc466383853"/>
      <w:bookmarkStart w:id="934" w:name="_Toc466384412"/>
      <w:bookmarkStart w:id="935" w:name="_Toc466387165"/>
      <w:bookmarkStart w:id="936" w:name="_Toc466449297"/>
      <w:bookmarkStart w:id="937" w:name="_Toc466628993"/>
      <w:bookmarkStart w:id="938" w:name="_Toc466884907"/>
      <w:bookmarkStart w:id="939" w:name="_Toc466887377"/>
      <w:bookmarkStart w:id="940" w:name="_Toc466369441"/>
      <w:bookmarkStart w:id="941" w:name="_Toc466383854"/>
      <w:bookmarkStart w:id="942" w:name="_Toc466384413"/>
      <w:bookmarkStart w:id="943" w:name="_Toc466387166"/>
      <w:bookmarkStart w:id="944" w:name="_Toc466449298"/>
      <w:bookmarkStart w:id="945" w:name="_Toc466628994"/>
      <w:bookmarkStart w:id="946" w:name="_Toc466884908"/>
      <w:bookmarkStart w:id="947" w:name="_Toc466887378"/>
      <w:bookmarkStart w:id="948" w:name="_Toc466369442"/>
      <w:bookmarkStart w:id="949" w:name="_Toc466383855"/>
      <w:bookmarkStart w:id="950" w:name="_Toc466384414"/>
      <w:bookmarkStart w:id="951" w:name="_Toc466387167"/>
      <w:bookmarkStart w:id="952" w:name="_Toc466449299"/>
      <w:bookmarkStart w:id="953" w:name="_Toc466628995"/>
      <w:bookmarkStart w:id="954" w:name="_Toc466884909"/>
      <w:bookmarkStart w:id="955" w:name="_Toc466887379"/>
      <w:bookmarkStart w:id="956" w:name="_Toc466369447"/>
      <w:bookmarkStart w:id="957" w:name="_Toc466383860"/>
      <w:bookmarkStart w:id="958" w:name="_Toc466384419"/>
      <w:bookmarkStart w:id="959" w:name="_Toc466387172"/>
      <w:bookmarkStart w:id="960" w:name="_Toc466449304"/>
      <w:bookmarkStart w:id="961" w:name="_Toc466629000"/>
      <w:bookmarkStart w:id="962" w:name="_Toc466884914"/>
      <w:bookmarkStart w:id="963" w:name="_Toc466887384"/>
      <w:bookmarkStart w:id="964" w:name="_Toc466369449"/>
      <w:bookmarkStart w:id="965" w:name="_Toc466383862"/>
      <w:bookmarkStart w:id="966" w:name="_Toc466384421"/>
      <w:bookmarkStart w:id="967" w:name="_Toc466387174"/>
      <w:bookmarkStart w:id="968" w:name="_Toc466449306"/>
      <w:bookmarkStart w:id="969" w:name="_Toc466629002"/>
      <w:bookmarkStart w:id="970" w:name="_Toc466884916"/>
      <w:bookmarkStart w:id="971" w:name="_Toc466887386"/>
      <w:bookmarkStart w:id="972" w:name="_Toc466369450"/>
      <w:bookmarkStart w:id="973" w:name="_Toc466383863"/>
      <w:bookmarkStart w:id="974" w:name="_Toc466384422"/>
      <w:bookmarkStart w:id="975" w:name="_Toc466387175"/>
      <w:bookmarkStart w:id="976" w:name="_Toc466449307"/>
      <w:bookmarkStart w:id="977" w:name="_Toc466629003"/>
      <w:bookmarkStart w:id="978" w:name="_Toc466884917"/>
      <w:bookmarkStart w:id="979" w:name="_Toc466887387"/>
      <w:bookmarkStart w:id="980" w:name="_Toc466369454"/>
      <w:bookmarkStart w:id="981" w:name="_Toc466383867"/>
      <w:bookmarkStart w:id="982" w:name="_Toc466384426"/>
      <w:bookmarkStart w:id="983" w:name="_Toc466387179"/>
      <w:bookmarkStart w:id="984" w:name="_Toc466449311"/>
      <w:bookmarkStart w:id="985" w:name="_Toc466629007"/>
      <w:bookmarkStart w:id="986" w:name="_Toc466884921"/>
      <w:bookmarkStart w:id="987" w:name="_Toc466887391"/>
      <w:bookmarkStart w:id="988" w:name="_Toc466369455"/>
      <w:bookmarkStart w:id="989" w:name="_Toc466383868"/>
      <w:bookmarkStart w:id="990" w:name="_Toc466384427"/>
      <w:bookmarkStart w:id="991" w:name="_Toc466387180"/>
      <w:bookmarkStart w:id="992" w:name="_Toc466449312"/>
      <w:bookmarkStart w:id="993" w:name="_Toc466629008"/>
      <w:bookmarkStart w:id="994" w:name="_Toc466884922"/>
      <w:bookmarkStart w:id="995" w:name="_Toc466887392"/>
      <w:bookmarkStart w:id="996" w:name="_Toc466369456"/>
      <w:bookmarkStart w:id="997" w:name="_Toc466383869"/>
      <w:bookmarkStart w:id="998" w:name="_Toc466384428"/>
      <w:bookmarkStart w:id="999" w:name="_Toc466387181"/>
      <w:bookmarkStart w:id="1000" w:name="_Toc466449313"/>
      <w:bookmarkStart w:id="1001" w:name="_Toc466629009"/>
      <w:bookmarkStart w:id="1002" w:name="_Toc466884923"/>
      <w:bookmarkStart w:id="1003" w:name="_Toc466887393"/>
      <w:bookmarkStart w:id="1004" w:name="_Toc466369464"/>
      <w:bookmarkStart w:id="1005" w:name="_Toc466383877"/>
      <w:bookmarkStart w:id="1006" w:name="_Toc466384436"/>
      <w:bookmarkStart w:id="1007" w:name="_Toc466387189"/>
      <w:bookmarkStart w:id="1008" w:name="_Toc466449321"/>
      <w:bookmarkStart w:id="1009" w:name="_Toc466629017"/>
      <w:bookmarkStart w:id="1010" w:name="_Toc466884931"/>
      <w:bookmarkStart w:id="1011" w:name="_Toc466887401"/>
      <w:bookmarkStart w:id="1012" w:name="_Toc466369465"/>
      <w:bookmarkStart w:id="1013" w:name="_Toc466383878"/>
      <w:bookmarkStart w:id="1014" w:name="_Toc466384437"/>
      <w:bookmarkStart w:id="1015" w:name="_Toc466387190"/>
      <w:bookmarkStart w:id="1016" w:name="_Toc466449322"/>
      <w:bookmarkStart w:id="1017" w:name="_Toc466629018"/>
      <w:bookmarkStart w:id="1018" w:name="_Toc466884932"/>
      <w:bookmarkStart w:id="1019" w:name="_Toc466887402"/>
      <w:bookmarkStart w:id="1020" w:name="_Toc466369466"/>
      <w:bookmarkStart w:id="1021" w:name="_Toc466383879"/>
      <w:bookmarkStart w:id="1022" w:name="_Toc466384438"/>
      <w:bookmarkStart w:id="1023" w:name="_Toc466387191"/>
      <w:bookmarkStart w:id="1024" w:name="_Toc466449323"/>
      <w:bookmarkStart w:id="1025" w:name="_Toc466629019"/>
      <w:bookmarkStart w:id="1026" w:name="_Toc466884933"/>
      <w:bookmarkStart w:id="1027" w:name="_Toc466887403"/>
      <w:bookmarkStart w:id="1028" w:name="_Toc466369470"/>
      <w:bookmarkStart w:id="1029" w:name="_Toc466383883"/>
      <w:bookmarkStart w:id="1030" w:name="_Toc466384442"/>
      <w:bookmarkStart w:id="1031" w:name="_Toc466387195"/>
      <w:bookmarkStart w:id="1032" w:name="_Toc466449327"/>
      <w:bookmarkStart w:id="1033" w:name="_Toc466629023"/>
      <w:bookmarkStart w:id="1034" w:name="_Toc466884937"/>
      <w:bookmarkStart w:id="1035" w:name="_Toc466887407"/>
      <w:bookmarkStart w:id="1036" w:name="_Toc466369473"/>
      <w:bookmarkStart w:id="1037" w:name="_Toc466383886"/>
      <w:bookmarkStart w:id="1038" w:name="_Toc466384445"/>
      <w:bookmarkStart w:id="1039" w:name="_Toc466387198"/>
      <w:bookmarkStart w:id="1040" w:name="_Toc466449330"/>
      <w:bookmarkStart w:id="1041" w:name="_Toc466629026"/>
      <w:bookmarkStart w:id="1042" w:name="_Toc466884940"/>
      <w:bookmarkStart w:id="1043" w:name="_Toc466887410"/>
      <w:bookmarkStart w:id="1044" w:name="_Toc466369480"/>
      <w:bookmarkStart w:id="1045" w:name="_Toc466383893"/>
      <w:bookmarkStart w:id="1046" w:name="_Toc466384452"/>
      <w:bookmarkStart w:id="1047" w:name="_Toc466387205"/>
      <w:bookmarkStart w:id="1048" w:name="_Toc466449337"/>
      <w:bookmarkStart w:id="1049" w:name="_Toc466629033"/>
      <w:bookmarkStart w:id="1050" w:name="_Toc466884947"/>
      <w:bookmarkStart w:id="1051" w:name="_Toc466887417"/>
      <w:bookmarkStart w:id="1052" w:name="_Toc466369481"/>
      <w:bookmarkStart w:id="1053" w:name="_Toc466383894"/>
      <w:bookmarkStart w:id="1054" w:name="_Toc466384453"/>
      <w:bookmarkStart w:id="1055" w:name="_Toc466387206"/>
      <w:bookmarkStart w:id="1056" w:name="_Toc466449338"/>
      <w:bookmarkStart w:id="1057" w:name="_Toc466629034"/>
      <w:bookmarkStart w:id="1058" w:name="_Toc466884948"/>
      <w:bookmarkStart w:id="1059" w:name="_Toc466887418"/>
      <w:bookmarkStart w:id="1060" w:name="_Toc466369482"/>
      <w:bookmarkStart w:id="1061" w:name="_Toc466383895"/>
      <w:bookmarkStart w:id="1062" w:name="_Toc466384454"/>
      <w:bookmarkStart w:id="1063" w:name="_Toc466387207"/>
      <w:bookmarkStart w:id="1064" w:name="_Toc466449339"/>
      <w:bookmarkStart w:id="1065" w:name="_Toc466629035"/>
      <w:bookmarkStart w:id="1066" w:name="_Toc466884949"/>
      <w:bookmarkStart w:id="1067" w:name="_Toc466887419"/>
      <w:bookmarkStart w:id="1068" w:name="_Toc466369486"/>
      <w:bookmarkStart w:id="1069" w:name="_Toc466383899"/>
      <w:bookmarkStart w:id="1070" w:name="_Toc466384458"/>
      <w:bookmarkStart w:id="1071" w:name="_Toc466387211"/>
      <w:bookmarkStart w:id="1072" w:name="_Toc466449343"/>
      <w:bookmarkStart w:id="1073" w:name="_Toc466629039"/>
      <w:bookmarkStart w:id="1074" w:name="_Toc466884953"/>
      <w:bookmarkStart w:id="1075" w:name="_Toc466887423"/>
      <w:bookmarkStart w:id="1076" w:name="_Toc466369496"/>
      <w:bookmarkStart w:id="1077" w:name="_Toc466383909"/>
      <w:bookmarkStart w:id="1078" w:name="_Toc466384468"/>
      <w:bookmarkStart w:id="1079" w:name="_Toc466387221"/>
      <w:bookmarkStart w:id="1080" w:name="_Toc466449353"/>
      <w:bookmarkStart w:id="1081" w:name="_Toc466629049"/>
      <w:bookmarkStart w:id="1082" w:name="_Toc466884963"/>
      <w:bookmarkStart w:id="1083" w:name="_Toc466887433"/>
      <w:bookmarkStart w:id="1084" w:name="_Toc466369521"/>
      <w:bookmarkStart w:id="1085" w:name="_Toc466383934"/>
      <w:bookmarkStart w:id="1086" w:name="_Toc466384493"/>
      <w:bookmarkStart w:id="1087" w:name="_Toc466387246"/>
      <w:bookmarkStart w:id="1088" w:name="_Toc466449378"/>
      <w:bookmarkStart w:id="1089" w:name="_Toc466629074"/>
      <w:bookmarkStart w:id="1090" w:name="_Toc466884988"/>
      <w:bookmarkStart w:id="1091" w:name="_Toc466887458"/>
      <w:bookmarkStart w:id="1092" w:name="_Toc466369522"/>
      <w:bookmarkStart w:id="1093" w:name="_Toc466383935"/>
      <w:bookmarkStart w:id="1094" w:name="_Toc466384494"/>
      <w:bookmarkStart w:id="1095" w:name="_Toc466387247"/>
      <w:bookmarkStart w:id="1096" w:name="_Toc466449379"/>
      <w:bookmarkStart w:id="1097" w:name="_Toc466629075"/>
      <w:bookmarkStart w:id="1098" w:name="_Toc466884989"/>
      <w:bookmarkStart w:id="1099" w:name="_Toc466887459"/>
      <w:bookmarkStart w:id="1100" w:name="_Toc466369523"/>
      <w:bookmarkStart w:id="1101" w:name="_Toc466383936"/>
      <w:bookmarkStart w:id="1102" w:name="_Toc466384495"/>
      <w:bookmarkStart w:id="1103" w:name="_Toc466387248"/>
      <w:bookmarkStart w:id="1104" w:name="_Toc466449380"/>
      <w:bookmarkStart w:id="1105" w:name="_Toc466629076"/>
      <w:bookmarkStart w:id="1106" w:name="_Toc466884990"/>
      <w:bookmarkStart w:id="1107" w:name="_Toc466887460"/>
      <w:bookmarkStart w:id="1108" w:name="_Toc466369524"/>
      <w:bookmarkStart w:id="1109" w:name="_Toc466383937"/>
      <w:bookmarkStart w:id="1110" w:name="_Toc466384496"/>
      <w:bookmarkStart w:id="1111" w:name="_Toc466387249"/>
      <w:bookmarkStart w:id="1112" w:name="_Toc466449381"/>
      <w:bookmarkStart w:id="1113" w:name="_Toc466629077"/>
      <w:bookmarkStart w:id="1114" w:name="_Toc466884991"/>
      <w:bookmarkStart w:id="1115" w:name="_Toc466887461"/>
      <w:bookmarkStart w:id="1116" w:name="_Toc466369525"/>
      <w:bookmarkStart w:id="1117" w:name="_Toc466383938"/>
      <w:bookmarkStart w:id="1118" w:name="_Toc466384497"/>
      <w:bookmarkStart w:id="1119" w:name="_Toc466387250"/>
      <w:bookmarkStart w:id="1120" w:name="_Toc466449382"/>
      <w:bookmarkStart w:id="1121" w:name="_Toc466629078"/>
      <w:bookmarkStart w:id="1122" w:name="_Toc466884992"/>
      <w:bookmarkStart w:id="1123" w:name="_Toc466887462"/>
      <w:bookmarkStart w:id="1124" w:name="_Toc466369574"/>
      <w:bookmarkStart w:id="1125" w:name="_Toc466383987"/>
      <w:bookmarkStart w:id="1126" w:name="_Toc466384546"/>
      <w:bookmarkStart w:id="1127" w:name="_Toc466387299"/>
      <w:bookmarkStart w:id="1128" w:name="_Toc466449431"/>
      <w:bookmarkStart w:id="1129" w:name="_Toc466629127"/>
      <w:bookmarkStart w:id="1130" w:name="_Toc466885041"/>
      <w:bookmarkStart w:id="1131" w:name="_Toc466887511"/>
      <w:bookmarkStart w:id="1132" w:name="_Toc466369583"/>
      <w:bookmarkStart w:id="1133" w:name="_Toc466383996"/>
      <w:bookmarkStart w:id="1134" w:name="_Toc466384555"/>
      <w:bookmarkStart w:id="1135" w:name="_Toc466387308"/>
      <w:bookmarkStart w:id="1136" w:name="_Toc466449440"/>
      <w:bookmarkStart w:id="1137" w:name="_Toc466629136"/>
      <w:bookmarkStart w:id="1138" w:name="_Toc466885050"/>
      <w:bookmarkStart w:id="1139" w:name="_Toc466887520"/>
      <w:bookmarkStart w:id="1140" w:name="_Toc466369597"/>
      <w:bookmarkStart w:id="1141" w:name="_Toc466384010"/>
      <w:bookmarkStart w:id="1142" w:name="_Toc466384569"/>
      <w:bookmarkStart w:id="1143" w:name="_Toc466387322"/>
      <w:bookmarkStart w:id="1144" w:name="_Toc466449454"/>
      <w:bookmarkStart w:id="1145" w:name="_Toc466629150"/>
      <w:bookmarkStart w:id="1146" w:name="_Toc466885064"/>
      <w:bookmarkStart w:id="1147" w:name="_Toc466887534"/>
      <w:bookmarkStart w:id="1148" w:name="_Toc466369607"/>
      <w:bookmarkStart w:id="1149" w:name="_Toc466384020"/>
      <w:bookmarkStart w:id="1150" w:name="_Toc466384579"/>
      <w:bookmarkStart w:id="1151" w:name="_Toc466387332"/>
      <w:bookmarkStart w:id="1152" w:name="_Toc466449464"/>
      <w:bookmarkStart w:id="1153" w:name="_Toc466629160"/>
      <w:bookmarkStart w:id="1154" w:name="_Toc466885074"/>
      <w:bookmarkStart w:id="1155" w:name="_Toc466887544"/>
      <w:bookmarkStart w:id="1156" w:name="_Toc466369619"/>
      <w:bookmarkStart w:id="1157" w:name="_Toc466384032"/>
      <w:bookmarkStart w:id="1158" w:name="_Toc466384591"/>
      <w:bookmarkStart w:id="1159" w:name="_Toc466387344"/>
      <w:bookmarkStart w:id="1160" w:name="_Toc466449476"/>
      <w:bookmarkStart w:id="1161" w:name="_Toc466629172"/>
      <w:bookmarkStart w:id="1162" w:name="_Toc466885086"/>
      <w:bookmarkStart w:id="1163" w:name="_Toc466887556"/>
      <w:bookmarkStart w:id="1164" w:name="_Toc466369628"/>
      <w:bookmarkStart w:id="1165" w:name="_Toc466384041"/>
      <w:bookmarkStart w:id="1166" w:name="_Toc466384600"/>
      <w:bookmarkStart w:id="1167" w:name="_Toc466387353"/>
      <w:bookmarkStart w:id="1168" w:name="_Toc466449485"/>
      <w:bookmarkStart w:id="1169" w:name="_Toc466629181"/>
      <w:bookmarkStart w:id="1170" w:name="_Toc466885095"/>
      <w:bookmarkStart w:id="1171" w:name="_Toc466887565"/>
      <w:bookmarkStart w:id="1172" w:name="_Toc466369629"/>
      <w:bookmarkStart w:id="1173" w:name="_Toc466384042"/>
      <w:bookmarkStart w:id="1174" w:name="_Toc466384601"/>
      <w:bookmarkStart w:id="1175" w:name="_Toc466387354"/>
      <w:bookmarkStart w:id="1176" w:name="_Toc466449486"/>
      <w:bookmarkStart w:id="1177" w:name="_Toc466629182"/>
      <w:bookmarkStart w:id="1178" w:name="_Toc466885096"/>
      <w:bookmarkStart w:id="1179" w:name="_Toc466887566"/>
      <w:bookmarkStart w:id="1180" w:name="_Toc466369631"/>
      <w:bookmarkStart w:id="1181" w:name="_Toc466384044"/>
      <w:bookmarkStart w:id="1182" w:name="_Toc466384603"/>
      <w:bookmarkStart w:id="1183" w:name="_Toc466387356"/>
      <w:bookmarkStart w:id="1184" w:name="_Toc466449488"/>
      <w:bookmarkStart w:id="1185" w:name="_Toc466629184"/>
      <w:bookmarkStart w:id="1186" w:name="_Toc466885098"/>
      <w:bookmarkStart w:id="1187" w:name="_Toc466887568"/>
      <w:bookmarkStart w:id="1188" w:name="_Toc466369635"/>
      <w:bookmarkStart w:id="1189" w:name="_Toc466384048"/>
      <w:bookmarkStart w:id="1190" w:name="_Toc466384607"/>
      <w:bookmarkStart w:id="1191" w:name="_Toc466387360"/>
      <w:bookmarkStart w:id="1192" w:name="_Toc466449492"/>
      <w:bookmarkStart w:id="1193" w:name="_Toc466629188"/>
      <w:bookmarkStart w:id="1194" w:name="_Toc466885102"/>
      <w:bookmarkStart w:id="1195" w:name="_Toc466887572"/>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lastRenderedPageBreak/>
        <w:br/>
      </w:r>
      <w:bookmarkStart w:id="1196" w:name="_Toc501439642"/>
      <w:r w:rsidR="00873F2B">
        <w:t>Quality assurance</w:t>
      </w:r>
      <w:bookmarkEnd w:id="1196"/>
    </w:p>
    <w:p w:rsidR="00EE5357" w:rsidRDefault="00EE5357" w:rsidP="00C514E9">
      <w:pPr>
        <w:pStyle w:val="Heading2"/>
      </w:pPr>
      <w:bookmarkStart w:id="1197" w:name="_Toc501439643"/>
      <w:r>
        <w:t>Documentation</w:t>
      </w:r>
      <w:bookmarkEnd w:id="1197"/>
    </w:p>
    <w:p w:rsidR="00A100A9" w:rsidRDefault="00A100A9" w:rsidP="00A96906">
      <w:pPr>
        <w:pStyle w:val="requirelevel1"/>
      </w:pPr>
      <w:bookmarkStart w:id="1198" w:name="_Ref468892634"/>
      <w:bookmarkStart w:id="1199" w:name="_Ref468459747"/>
      <w:r>
        <w:t xml:space="preserve">The coating qualification test programme shall be documented in a </w:t>
      </w:r>
      <w:r w:rsidR="002E6DFC">
        <w:t>C</w:t>
      </w:r>
      <w:r>
        <w:t xml:space="preserve">oating </w:t>
      </w:r>
      <w:r w:rsidR="002E6DFC">
        <w:t>Q</w:t>
      </w:r>
      <w:r>
        <w:t xml:space="preserve">ualification </w:t>
      </w:r>
      <w:r w:rsidR="002E6DFC">
        <w:t>T</w:t>
      </w:r>
      <w:r>
        <w:t xml:space="preserve">est </w:t>
      </w:r>
      <w:r w:rsidR="002E6DFC">
        <w:t>P</w:t>
      </w:r>
      <w:r>
        <w:t xml:space="preserve">lan in conformance with the DRD from </w:t>
      </w:r>
      <w:bookmarkEnd w:id="1198"/>
      <w:r w:rsidR="00C173A9">
        <w:fldChar w:fldCharType="begin"/>
      </w:r>
      <w:r w:rsidR="00C173A9">
        <w:instrText xml:space="preserve"> REF _Ref468893138 \w \h </w:instrText>
      </w:r>
      <w:r w:rsidR="00C173A9">
        <w:fldChar w:fldCharType="separate"/>
      </w:r>
      <w:r w:rsidR="00F718AB">
        <w:t>Annex A</w:t>
      </w:r>
      <w:r w:rsidR="00C173A9">
        <w:fldChar w:fldCharType="end"/>
      </w:r>
      <w:r w:rsidR="00F47987">
        <w:t>, to be agreed with the customer</w:t>
      </w:r>
      <w:r w:rsidR="00587BF9">
        <w:t>.</w:t>
      </w:r>
    </w:p>
    <w:p w:rsidR="00A100A9" w:rsidRDefault="00A100A9" w:rsidP="00A96906">
      <w:pPr>
        <w:pStyle w:val="NOTE"/>
      </w:pPr>
      <w:r>
        <w:t xml:space="preserve">The </w:t>
      </w:r>
      <w:r w:rsidR="002D22CC">
        <w:t xml:space="preserve">qualification </w:t>
      </w:r>
      <w:r>
        <w:t xml:space="preserve">test plan </w:t>
      </w:r>
      <w:r w:rsidR="006B6EEF">
        <w:t>can</w:t>
      </w:r>
      <w:r>
        <w:t xml:space="preserve"> be incorporated directly into the RFA</w:t>
      </w:r>
    </w:p>
    <w:p w:rsidR="007E4736" w:rsidRDefault="00882824" w:rsidP="00EE13B9">
      <w:pPr>
        <w:pStyle w:val="requirelevel1"/>
      </w:pPr>
      <w:bookmarkStart w:id="1200" w:name="_Ref468893758"/>
      <w:r>
        <w:t>The results of the c</w:t>
      </w:r>
      <w:r w:rsidR="007E4736">
        <w:t xml:space="preserve">oating qualification tests shall be documented in the </w:t>
      </w:r>
      <w:r w:rsidR="00171CAF">
        <w:t>C</w:t>
      </w:r>
      <w:r w:rsidR="007E4736">
        <w:t xml:space="preserve">oating </w:t>
      </w:r>
      <w:r w:rsidR="00171CAF">
        <w:t>Q</w:t>
      </w:r>
      <w:r w:rsidR="007E4736">
        <w:t xml:space="preserve">ualification </w:t>
      </w:r>
      <w:r w:rsidR="00171CAF">
        <w:t>T</w:t>
      </w:r>
      <w:r w:rsidR="007E4736">
        <w:t xml:space="preserve">est </w:t>
      </w:r>
      <w:r w:rsidR="00171CAF">
        <w:t>R</w:t>
      </w:r>
      <w:r w:rsidR="007E4736">
        <w:t>eport</w:t>
      </w:r>
      <w:r w:rsidR="00720CFA">
        <w:t xml:space="preserve"> in conformance with </w:t>
      </w:r>
      <w:r w:rsidR="00A100A9">
        <w:t xml:space="preserve">the </w:t>
      </w:r>
      <w:r w:rsidR="00720CFA">
        <w:t xml:space="preserve">DRD from </w:t>
      </w:r>
      <w:r w:rsidR="00C173A9">
        <w:fldChar w:fldCharType="begin"/>
      </w:r>
      <w:r w:rsidR="00C173A9">
        <w:instrText xml:space="preserve"> REF _Ref468893187 \w \h </w:instrText>
      </w:r>
      <w:r w:rsidR="00EE13B9">
        <w:instrText xml:space="preserve"> \* MERGEFORMAT </w:instrText>
      </w:r>
      <w:r w:rsidR="00C173A9">
        <w:fldChar w:fldCharType="separate"/>
      </w:r>
      <w:r w:rsidR="00F718AB">
        <w:t>Annex B</w:t>
      </w:r>
      <w:r w:rsidR="00C173A9">
        <w:fldChar w:fldCharType="end"/>
      </w:r>
      <w:r w:rsidR="00C97C7F">
        <w:t>, to be agreed with the customer</w:t>
      </w:r>
      <w:r w:rsidR="00720CFA">
        <w:t>.</w:t>
      </w:r>
      <w:bookmarkEnd w:id="1199"/>
      <w:bookmarkEnd w:id="1200"/>
    </w:p>
    <w:p w:rsidR="002F1E33" w:rsidRPr="004527C6" w:rsidRDefault="00882824" w:rsidP="00A96906">
      <w:pPr>
        <w:pStyle w:val="requirelevel1"/>
      </w:pPr>
      <w:bookmarkStart w:id="1201" w:name="_Ref468459978"/>
      <w:r>
        <w:t>The results of the c</w:t>
      </w:r>
      <w:r w:rsidR="007E4736">
        <w:t xml:space="preserve">oating acceptance tests shall be documented in the </w:t>
      </w:r>
      <w:r w:rsidR="00171CAF">
        <w:t>C</w:t>
      </w:r>
      <w:r w:rsidR="007E4736">
        <w:t xml:space="preserve">oating </w:t>
      </w:r>
      <w:r w:rsidR="00171CAF">
        <w:t>A</w:t>
      </w:r>
      <w:r w:rsidR="007E4736">
        <w:t xml:space="preserve">cceptance </w:t>
      </w:r>
      <w:r w:rsidR="00171CAF">
        <w:t>T</w:t>
      </w:r>
      <w:r w:rsidR="007E4736">
        <w:t xml:space="preserve">est </w:t>
      </w:r>
      <w:r w:rsidR="00171CAF">
        <w:t>R</w:t>
      </w:r>
      <w:r w:rsidR="007E4736">
        <w:t>eport</w:t>
      </w:r>
      <w:r w:rsidR="009647E8">
        <w:t xml:space="preserve"> in conformance with </w:t>
      </w:r>
      <w:r w:rsidR="00A100A9">
        <w:t>th</w:t>
      </w:r>
      <w:r w:rsidR="00C173A9">
        <w:t>e</w:t>
      </w:r>
      <w:r w:rsidR="00A100A9">
        <w:t xml:space="preserve"> </w:t>
      </w:r>
      <w:r w:rsidR="009647E8">
        <w:t xml:space="preserve">DRD from </w:t>
      </w:r>
      <w:r w:rsidR="009647E8">
        <w:fldChar w:fldCharType="begin"/>
      </w:r>
      <w:r w:rsidR="009647E8">
        <w:instrText xml:space="preserve"> REF _Ref468460022 \w \h </w:instrText>
      </w:r>
      <w:r w:rsidR="009647E8">
        <w:fldChar w:fldCharType="separate"/>
      </w:r>
      <w:r w:rsidR="00F718AB">
        <w:t>Annex C</w:t>
      </w:r>
      <w:r w:rsidR="009647E8">
        <w:fldChar w:fldCharType="end"/>
      </w:r>
      <w:r w:rsidR="00A258FA">
        <w:t>, to be agreed with the  customer</w:t>
      </w:r>
      <w:r w:rsidR="00A96906">
        <w:t>.</w:t>
      </w:r>
      <w:bookmarkEnd w:id="1201"/>
    </w:p>
    <w:p w:rsidR="00873F2B" w:rsidRDefault="00873F2B" w:rsidP="007E4736">
      <w:pPr>
        <w:pStyle w:val="Heading2"/>
      </w:pPr>
      <w:bookmarkStart w:id="1202" w:name="_Toc501439644"/>
      <w:r>
        <w:t>Maintenance of process qualification</w:t>
      </w:r>
      <w:bookmarkEnd w:id="1202"/>
    </w:p>
    <w:p w:rsidR="00873F2B" w:rsidRDefault="00CC41D7" w:rsidP="00BC58F1">
      <w:pPr>
        <w:pStyle w:val="requirelevel1"/>
        <w:rPr>
          <w:lang w:val="en-US" w:eastAsia="fr-FR"/>
        </w:rPr>
      </w:pPr>
      <w:r>
        <w:rPr>
          <w:lang w:val="en-US" w:eastAsia="fr-FR"/>
        </w:rPr>
        <w:t>T</w:t>
      </w:r>
      <w:r w:rsidR="00873F2B" w:rsidRPr="003A47E0">
        <w:rPr>
          <w:lang w:val="en-US" w:eastAsia="fr-FR"/>
        </w:rPr>
        <w:t xml:space="preserve">he supplier </w:t>
      </w:r>
      <w:r w:rsidR="00873F2B">
        <w:rPr>
          <w:lang w:val="en-US" w:eastAsia="fr-FR"/>
        </w:rPr>
        <w:t xml:space="preserve">shall </w:t>
      </w:r>
      <w:r w:rsidR="00873F2B" w:rsidRPr="003A47E0">
        <w:rPr>
          <w:lang w:val="en-US" w:eastAsia="fr-FR"/>
        </w:rPr>
        <w:t>inform the c</w:t>
      </w:r>
      <w:r w:rsidR="00BC58F1">
        <w:rPr>
          <w:lang w:val="en-US" w:eastAsia="fr-FR"/>
        </w:rPr>
        <w:t>u</w:t>
      </w:r>
      <w:r w:rsidR="00873F2B" w:rsidRPr="003A47E0">
        <w:rPr>
          <w:lang w:val="en-US" w:eastAsia="fr-FR"/>
        </w:rPr>
        <w:t>st</w:t>
      </w:r>
      <w:r w:rsidR="00BC58F1">
        <w:rPr>
          <w:lang w:val="en-US" w:eastAsia="fr-FR"/>
        </w:rPr>
        <w:t>o</w:t>
      </w:r>
      <w:r w:rsidR="00873F2B" w:rsidRPr="003A47E0">
        <w:rPr>
          <w:lang w:val="en-US" w:eastAsia="fr-FR"/>
        </w:rPr>
        <w:t xml:space="preserve">mer about </w:t>
      </w:r>
      <w:r w:rsidR="00D55AB5">
        <w:rPr>
          <w:lang w:val="en-US" w:eastAsia="fr-FR"/>
        </w:rPr>
        <w:t xml:space="preserve">all </w:t>
      </w:r>
      <w:r w:rsidR="00873F2B" w:rsidRPr="003A47E0">
        <w:rPr>
          <w:lang w:val="en-US" w:eastAsia="fr-FR"/>
        </w:rPr>
        <w:t>modifications implemented in the process.</w:t>
      </w:r>
    </w:p>
    <w:p w:rsidR="00BA7523" w:rsidRDefault="00EE13B9" w:rsidP="004164C2">
      <w:pPr>
        <w:pStyle w:val="NOTEnumbered"/>
        <w:rPr>
          <w:lang w:eastAsia="fr-FR"/>
        </w:rPr>
      </w:pPr>
      <w:r>
        <w:rPr>
          <w:lang w:eastAsia="fr-FR"/>
        </w:rPr>
        <w:t>1</w:t>
      </w:r>
      <w:r w:rsidR="004164C2">
        <w:rPr>
          <w:lang w:eastAsia="fr-FR"/>
        </w:rPr>
        <w:tab/>
      </w:r>
      <w:r w:rsidR="00BA7523">
        <w:rPr>
          <w:lang w:eastAsia="fr-FR"/>
        </w:rPr>
        <w:t xml:space="preserve">For recurrent production, the </w:t>
      </w:r>
      <w:r w:rsidR="00D34F1E">
        <w:rPr>
          <w:lang w:eastAsia="fr-FR"/>
        </w:rPr>
        <w:t>customer</w:t>
      </w:r>
      <w:r w:rsidR="00BA7523">
        <w:rPr>
          <w:lang w:eastAsia="fr-FR"/>
        </w:rPr>
        <w:t xml:space="preserve"> </w:t>
      </w:r>
      <w:r w:rsidR="00D34F1E">
        <w:rPr>
          <w:lang w:eastAsia="fr-FR"/>
        </w:rPr>
        <w:t>can organize</w:t>
      </w:r>
      <w:r w:rsidR="00BA7523">
        <w:rPr>
          <w:lang w:eastAsia="fr-FR"/>
        </w:rPr>
        <w:t xml:space="preserve"> </w:t>
      </w:r>
      <w:r w:rsidR="00D34F1E">
        <w:rPr>
          <w:lang w:eastAsia="fr-FR"/>
        </w:rPr>
        <w:t>a regular material</w:t>
      </w:r>
      <w:r w:rsidR="00A03DA3">
        <w:rPr>
          <w:lang w:eastAsia="fr-FR"/>
        </w:rPr>
        <w:t xml:space="preserve"> and </w:t>
      </w:r>
      <w:r w:rsidR="00D34F1E">
        <w:rPr>
          <w:lang w:eastAsia="fr-FR"/>
        </w:rPr>
        <w:t>process review</w:t>
      </w:r>
      <w:r w:rsidR="00BA7523" w:rsidRPr="00BA7523">
        <w:rPr>
          <w:lang w:eastAsia="fr-FR"/>
        </w:rPr>
        <w:t xml:space="preserve"> (</w:t>
      </w:r>
      <w:r w:rsidR="00BA7523">
        <w:rPr>
          <w:lang w:eastAsia="fr-FR"/>
        </w:rPr>
        <w:t>e.g.</w:t>
      </w:r>
      <w:r w:rsidR="00BA7523" w:rsidRPr="00BA7523">
        <w:rPr>
          <w:lang w:eastAsia="fr-FR"/>
        </w:rPr>
        <w:t xml:space="preserve"> every 3 years) to confirm that no modification of the process</w:t>
      </w:r>
      <w:r w:rsidR="00A03DA3">
        <w:rPr>
          <w:lang w:eastAsia="fr-FR"/>
        </w:rPr>
        <w:t xml:space="preserve"> or</w:t>
      </w:r>
      <w:r w:rsidR="00BA7523" w:rsidRPr="00BA7523">
        <w:rPr>
          <w:lang w:eastAsia="fr-FR"/>
        </w:rPr>
        <w:t xml:space="preserve"> process application has been implemented or if implemented, that the changes have no impact on the qualification status.</w:t>
      </w:r>
    </w:p>
    <w:p w:rsidR="00FD2983" w:rsidRDefault="00EE13B9" w:rsidP="004164C2">
      <w:pPr>
        <w:pStyle w:val="NOTEnumbered"/>
        <w:rPr>
          <w:lang w:eastAsia="fr-FR"/>
        </w:rPr>
      </w:pPr>
      <w:r>
        <w:rPr>
          <w:lang w:eastAsia="fr-FR"/>
        </w:rPr>
        <w:t>2</w:t>
      </w:r>
      <w:r w:rsidR="00F13EE8">
        <w:rPr>
          <w:lang w:eastAsia="fr-FR"/>
        </w:rPr>
        <w:tab/>
      </w:r>
      <w:r w:rsidR="00FD2983">
        <w:t>See ECSS-Q-ST-20 for requirements about certification of operators</w:t>
      </w:r>
      <w:r w:rsidR="00F13EE8">
        <w:t>.</w:t>
      </w:r>
    </w:p>
    <w:p w:rsidR="00EE13B9" w:rsidRDefault="00A03DA3" w:rsidP="00EE13B9">
      <w:pPr>
        <w:pStyle w:val="requirelevel1"/>
        <w:rPr>
          <w:lang w:val="en-US" w:eastAsia="fr-FR"/>
        </w:rPr>
      </w:pPr>
      <w:r w:rsidRPr="00EE13B9">
        <w:rPr>
          <w:lang w:val="en-US" w:eastAsia="fr-FR"/>
        </w:rPr>
        <w:t xml:space="preserve">Delta qualification and re-qualification </w:t>
      </w:r>
      <w:r w:rsidR="00877079" w:rsidRPr="00EE13B9">
        <w:rPr>
          <w:lang w:val="en-US" w:eastAsia="fr-FR"/>
        </w:rPr>
        <w:t>testing shall be agreed between the customer and supplier</w:t>
      </w:r>
      <w:r w:rsidRPr="00EE13B9">
        <w:rPr>
          <w:lang w:val="en-US" w:eastAsia="fr-FR"/>
        </w:rPr>
        <w:t>.</w:t>
      </w:r>
    </w:p>
    <w:p w:rsidR="00F13EE8" w:rsidRDefault="00A13D5F" w:rsidP="00EE13B9">
      <w:pPr>
        <w:pStyle w:val="NOTE"/>
      </w:pPr>
      <w:r w:rsidRPr="00EE13B9">
        <w:t xml:space="preserve">See clause </w:t>
      </w:r>
      <w:r w:rsidR="00EE13B9" w:rsidRPr="00EE13B9">
        <w:fldChar w:fldCharType="begin"/>
      </w:r>
      <w:r w:rsidR="00EE13B9" w:rsidRPr="00EE13B9">
        <w:instrText xml:space="preserve"> REF _Ref468459525 \w \h  \* MERGEFORMAT </w:instrText>
      </w:r>
      <w:r w:rsidR="00EE13B9" w:rsidRPr="00EE13B9">
        <w:fldChar w:fldCharType="separate"/>
      </w:r>
      <w:r w:rsidR="00F718AB">
        <w:t>4.4</w:t>
      </w:r>
      <w:r w:rsidR="00EE13B9" w:rsidRPr="00EE13B9">
        <w:fldChar w:fldCharType="end"/>
      </w:r>
      <w:r w:rsidRPr="00EE13B9">
        <w:t xml:space="preserve"> </w:t>
      </w:r>
      <w:r w:rsidR="00F13EE8">
        <w:t xml:space="preserve">for </w:t>
      </w:r>
      <w:r w:rsidRPr="00EE13B9">
        <w:t>description of delta or re-qualification</w:t>
      </w:r>
      <w:r w:rsidR="00F13EE8">
        <w:t>.</w:t>
      </w:r>
    </w:p>
    <w:p w:rsidR="00696A0A" w:rsidRPr="00EE13B9" w:rsidRDefault="00D34F1E" w:rsidP="00EE13B9">
      <w:pPr>
        <w:pStyle w:val="requirelevel1"/>
        <w:rPr>
          <w:rFonts w:cs="Palatino Linotype"/>
          <w:szCs w:val="20"/>
          <w:lang w:val="en-US" w:eastAsia="fr-FR"/>
        </w:rPr>
      </w:pPr>
      <w:r w:rsidRPr="00EE13B9">
        <w:rPr>
          <w:lang w:val="en-US" w:eastAsia="fr-FR"/>
        </w:rPr>
        <w:t>A supplier process audit shall be performed for new suppliers prior to the start of qualification testing</w:t>
      </w:r>
      <w:r w:rsidR="00A03DA3" w:rsidRPr="00EE13B9">
        <w:rPr>
          <w:lang w:val="en-US" w:eastAsia="fr-FR"/>
        </w:rPr>
        <w:t>.</w:t>
      </w:r>
    </w:p>
    <w:p w:rsidR="00FB3670" w:rsidRPr="00A03DA3" w:rsidRDefault="004A6507" w:rsidP="00E37DC4">
      <w:pPr>
        <w:pStyle w:val="Annex1"/>
        <w:rPr>
          <w:lang w:val="en-US" w:eastAsia="fr-FR"/>
        </w:rPr>
      </w:pPr>
      <w:bookmarkStart w:id="1203" w:name="_Ref468890049"/>
      <w:r>
        <w:rPr>
          <w:lang w:val="en-US" w:eastAsia="fr-FR"/>
        </w:rPr>
        <w:lastRenderedPageBreak/>
        <w:t xml:space="preserve"> </w:t>
      </w:r>
      <w:bookmarkStart w:id="1204" w:name="_Ref468893138"/>
      <w:bookmarkStart w:id="1205" w:name="_Ref496621457"/>
      <w:bookmarkStart w:id="1206" w:name="_Toc501439645"/>
      <w:r>
        <w:rPr>
          <w:lang w:val="en-US" w:eastAsia="fr-FR"/>
        </w:rPr>
        <w:t>(normative)</w:t>
      </w:r>
      <w:r w:rsidR="00E37DC4">
        <w:rPr>
          <w:lang w:val="en-US" w:eastAsia="fr-FR"/>
        </w:rPr>
        <w:br/>
      </w:r>
      <w:r w:rsidR="00FB3670">
        <w:rPr>
          <w:lang w:val="en-US" w:eastAsia="fr-FR"/>
        </w:rPr>
        <w:t xml:space="preserve">Coating </w:t>
      </w:r>
      <w:r w:rsidR="00C37C51">
        <w:rPr>
          <w:lang w:val="en-US" w:eastAsia="fr-FR"/>
        </w:rPr>
        <w:t>q</w:t>
      </w:r>
      <w:r w:rsidR="00FB3670">
        <w:rPr>
          <w:lang w:val="en-US" w:eastAsia="fr-FR"/>
        </w:rPr>
        <w:t>ualification</w:t>
      </w:r>
      <w:r>
        <w:rPr>
          <w:lang w:val="en-US" w:eastAsia="fr-FR"/>
        </w:rPr>
        <w:t xml:space="preserve"> </w:t>
      </w:r>
      <w:r w:rsidR="00C37C51">
        <w:rPr>
          <w:lang w:val="en-US" w:eastAsia="fr-FR"/>
        </w:rPr>
        <w:t>t</w:t>
      </w:r>
      <w:r>
        <w:rPr>
          <w:lang w:val="en-US" w:eastAsia="fr-FR"/>
        </w:rPr>
        <w:t>est</w:t>
      </w:r>
      <w:r w:rsidR="00FB3670">
        <w:rPr>
          <w:lang w:val="en-US" w:eastAsia="fr-FR"/>
        </w:rPr>
        <w:t xml:space="preserve"> </w:t>
      </w:r>
      <w:r w:rsidR="00C37C51">
        <w:rPr>
          <w:lang w:val="en-US" w:eastAsia="fr-FR"/>
        </w:rPr>
        <w:t>p</w:t>
      </w:r>
      <w:r w:rsidR="00FB3670">
        <w:rPr>
          <w:lang w:val="en-US" w:eastAsia="fr-FR"/>
        </w:rPr>
        <w:t>lan</w:t>
      </w:r>
      <w:bookmarkEnd w:id="1203"/>
      <w:bookmarkEnd w:id="1204"/>
      <w:r w:rsidR="00587BF9">
        <w:rPr>
          <w:lang w:val="en-US" w:eastAsia="fr-FR"/>
        </w:rPr>
        <w:t xml:space="preserve"> - DRD</w:t>
      </w:r>
      <w:bookmarkEnd w:id="1205"/>
      <w:bookmarkEnd w:id="1206"/>
    </w:p>
    <w:p w:rsidR="0052595F" w:rsidRDefault="0052595F" w:rsidP="00F40117">
      <w:pPr>
        <w:pStyle w:val="Annex2"/>
      </w:pPr>
      <w:bookmarkStart w:id="1207" w:name="_Toc501439646"/>
      <w:bookmarkStart w:id="1208" w:name="_Ref468374353"/>
      <w:r>
        <w:t>DRD identification</w:t>
      </w:r>
      <w:bookmarkEnd w:id="1207"/>
    </w:p>
    <w:p w:rsidR="0052595F" w:rsidRDefault="0052595F" w:rsidP="004A6507">
      <w:pPr>
        <w:pStyle w:val="Annex3"/>
      </w:pPr>
      <w:bookmarkStart w:id="1209" w:name="_Toc501439647"/>
      <w:r>
        <w:t>Requirement identification and source document</w:t>
      </w:r>
      <w:bookmarkEnd w:id="1209"/>
    </w:p>
    <w:p w:rsidR="0052595F" w:rsidRDefault="0052595F" w:rsidP="0052595F">
      <w:pPr>
        <w:pStyle w:val="paragraph"/>
      </w:pPr>
      <w:r>
        <w:t>This DRD is called from EC</w:t>
      </w:r>
      <w:r w:rsidR="00A100A9">
        <w:t>SS-Q-ST-70-17, requirement</w:t>
      </w:r>
      <w:r w:rsidR="004A6507">
        <w:t xml:space="preserve"> </w:t>
      </w:r>
      <w:r w:rsidR="004A6507">
        <w:fldChar w:fldCharType="begin"/>
      </w:r>
      <w:r w:rsidR="004A6507">
        <w:instrText xml:space="preserve"> REF _Ref468892634 \w \h </w:instrText>
      </w:r>
      <w:r w:rsidR="004A6507">
        <w:fldChar w:fldCharType="separate"/>
      </w:r>
      <w:r w:rsidR="00F718AB">
        <w:t>7.1a</w:t>
      </w:r>
      <w:r w:rsidR="004A6507">
        <w:fldChar w:fldCharType="end"/>
      </w:r>
      <w:r>
        <w:t>.</w:t>
      </w:r>
    </w:p>
    <w:p w:rsidR="0052595F" w:rsidRDefault="0052595F" w:rsidP="004A6507">
      <w:pPr>
        <w:pStyle w:val="Annex3"/>
      </w:pPr>
      <w:bookmarkStart w:id="1210" w:name="_Toc501439648"/>
      <w:r>
        <w:t>Purpose and objective</w:t>
      </w:r>
      <w:bookmarkEnd w:id="1210"/>
    </w:p>
    <w:p w:rsidR="00E43D8C" w:rsidRDefault="00A06B6D" w:rsidP="00E43D8C">
      <w:pPr>
        <w:pStyle w:val="paragraph"/>
      </w:pPr>
      <w:r>
        <w:t>The coating qualification test plan is used to ensure that all relevant information related to the qualification testing of the coating is documented in sufficient detail for the customer to agree on the implementation of the test programme.</w:t>
      </w:r>
    </w:p>
    <w:p w:rsidR="0052595F" w:rsidRDefault="0052595F" w:rsidP="004A6507">
      <w:pPr>
        <w:pStyle w:val="Annex2"/>
      </w:pPr>
      <w:bookmarkStart w:id="1211" w:name="_Toc501439649"/>
      <w:r>
        <w:t>Expected response</w:t>
      </w:r>
      <w:bookmarkEnd w:id="1211"/>
    </w:p>
    <w:p w:rsidR="0052595F" w:rsidRDefault="0052595F" w:rsidP="006E0F4F">
      <w:pPr>
        <w:pStyle w:val="Annex3"/>
      </w:pPr>
      <w:bookmarkStart w:id="1212" w:name="_Toc501439650"/>
      <w:r>
        <w:t>Scope and content</w:t>
      </w:r>
      <w:bookmarkEnd w:id="1212"/>
    </w:p>
    <w:p w:rsidR="0052595F" w:rsidRDefault="0052595F" w:rsidP="00587BF9">
      <w:pPr>
        <w:pStyle w:val="requirelevel1"/>
        <w:numPr>
          <w:ilvl w:val="5"/>
          <w:numId w:val="41"/>
        </w:numPr>
      </w:pPr>
      <w:r>
        <w:t xml:space="preserve">The </w:t>
      </w:r>
      <w:r w:rsidR="00C37C51">
        <w:t>c</w:t>
      </w:r>
      <w:r w:rsidR="00587BF9" w:rsidRPr="00587BF9">
        <w:t xml:space="preserve">oating </w:t>
      </w:r>
      <w:r w:rsidR="00C37C51">
        <w:t>q</w:t>
      </w:r>
      <w:r w:rsidR="00587BF9" w:rsidRPr="00587BF9">
        <w:t xml:space="preserve">ualification </w:t>
      </w:r>
      <w:r w:rsidR="00C37C51">
        <w:t>t</w:t>
      </w:r>
      <w:r w:rsidR="00587BF9" w:rsidRPr="00587BF9">
        <w:t xml:space="preserve">est </w:t>
      </w:r>
      <w:r w:rsidR="00C37C51">
        <w:t>p</w:t>
      </w:r>
      <w:r w:rsidR="00587BF9" w:rsidRPr="00587BF9">
        <w:t>lan</w:t>
      </w:r>
      <w:r>
        <w:t xml:space="preserve"> shall include the followi</w:t>
      </w:r>
      <w:r w:rsidR="007F6D03">
        <w:t>ng information:</w:t>
      </w:r>
    </w:p>
    <w:p w:rsidR="008F4DE9" w:rsidRDefault="008F4DE9" w:rsidP="00080234">
      <w:pPr>
        <w:pStyle w:val="requirelevel2"/>
      </w:pPr>
      <w:r>
        <w:t xml:space="preserve">Coating specification </w:t>
      </w:r>
    </w:p>
    <w:p w:rsidR="00EB6C80" w:rsidRPr="00080234" w:rsidRDefault="00EB6C80" w:rsidP="00080234">
      <w:pPr>
        <w:pStyle w:val="requirelevel2"/>
      </w:pPr>
      <w:r w:rsidRPr="00080234">
        <w:t>Quantity and shape of samples</w:t>
      </w:r>
    </w:p>
    <w:p w:rsidR="00EB6C80" w:rsidRPr="00080234" w:rsidRDefault="00EB6C80" w:rsidP="00080234">
      <w:pPr>
        <w:pStyle w:val="requirelevel2"/>
      </w:pPr>
      <w:r w:rsidRPr="00080234">
        <w:t>Quantity and shape of geometrically representative model</w:t>
      </w:r>
    </w:p>
    <w:p w:rsidR="0000216E" w:rsidRPr="00080234" w:rsidRDefault="00EB6C80" w:rsidP="00080234">
      <w:pPr>
        <w:pStyle w:val="requirelevel2"/>
      </w:pPr>
      <w:r w:rsidRPr="00080234">
        <w:t>Qualification tests sequence v</w:t>
      </w:r>
      <w:r w:rsidR="00E272DA">
        <w:t>er</w:t>
      </w:r>
      <w:r w:rsidRPr="00080234">
        <w:t>s</w:t>
      </w:r>
      <w:r w:rsidR="00E272DA">
        <w:t>us</w:t>
      </w:r>
      <w:r w:rsidRPr="00080234">
        <w:t xml:space="preserve"> involved samples </w:t>
      </w:r>
    </w:p>
    <w:p w:rsidR="006B6EEF" w:rsidRDefault="00EB6C80" w:rsidP="006B6EEF">
      <w:pPr>
        <w:pStyle w:val="requirelevel2"/>
      </w:pPr>
      <w:r w:rsidRPr="00080234">
        <w:t>Short tests description</w:t>
      </w:r>
      <w:r w:rsidR="006B6EEF">
        <w:t>, including</w:t>
      </w:r>
      <w:r w:rsidR="008115A3">
        <w:t xml:space="preserve"> the adhesion test method</w:t>
      </w:r>
    </w:p>
    <w:p w:rsidR="002A0F5E" w:rsidRDefault="002A0F5E" w:rsidP="00D512B4">
      <w:pPr>
        <w:pStyle w:val="requirelevel2"/>
      </w:pPr>
      <w:r>
        <w:t xml:space="preserve">Success criteria </w:t>
      </w:r>
    </w:p>
    <w:p w:rsidR="00751033" w:rsidRDefault="00751033" w:rsidP="00751033">
      <w:pPr>
        <w:pStyle w:val="NOTE"/>
      </w:pPr>
      <w:r>
        <w:t>For qualification tests sequence a matrix can be used.</w:t>
      </w:r>
    </w:p>
    <w:p w:rsidR="006E0F4F" w:rsidRDefault="006E0F4F" w:rsidP="006E0F4F">
      <w:pPr>
        <w:pStyle w:val="Annex3"/>
        <w:rPr>
          <w:lang w:val="en-US"/>
        </w:rPr>
      </w:pPr>
      <w:bookmarkStart w:id="1213" w:name="_Toc501439651"/>
      <w:r>
        <w:rPr>
          <w:lang w:val="en-US"/>
        </w:rPr>
        <w:t>Special remarks</w:t>
      </w:r>
      <w:bookmarkEnd w:id="1213"/>
    </w:p>
    <w:p w:rsidR="006E0F4F" w:rsidRPr="006E0F4F" w:rsidRDefault="006E0F4F" w:rsidP="006E0F4F">
      <w:pPr>
        <w:pStyle w:val="paragraph"/>
        <w:rPr>
          <w:lang w:val="en-US"/>
        </w:rPr>
      </w:pPr>
      <w:r>
        <w:rPr>
          <w:lang w:val="en-US"/>
        </w:rPr>
        <w:t>None</w:t>
      </w:r>
      <w:r w:rsidR="008115A3">
        <w:rPr>
          <w:lang w:val="en-US"/>
        </w:rPr>
        <w:t>.</w:t>
      </w:r>
    </w:p>
    <w:p w:rsidR="00E717D2" w:rsidRDefault="00EB6C80" w:rsidP="00D461FA">
      <w:pPr>
        <w:pStyle w:val="Annex1"/>
      </w:pPr>
      <w:r>
        <w:lastRenderedPageBreak/>
        <w:t xml:space="preserve"> </w:t>
      </w:r>
      <w:bookmarkStart w:id="1214" w:name="_Ref468893187"/>
      <w:bookmarkStart w:id="1215" w:name="_Toc501439652"/>
      <w:r w:rsidR="006722B1">
        <w:t>(normative)</w:t>
      </w:r>
      <w:r w:rsidR="006722B1">
        <w:br/>
      </w:r>
      <w:r w:rsidR="00F72A59" w:rsidRPr="00CC41D7">
        <w:t xml:space="preserve">Coating </w:t>
      </w:r>
      <w:r w:rsidR="00C37C51">
        <w:t>q</w:t>
      </w:r>
      <w:r w:rsidR="007113A4">
        <w:t xml:space="preserve">ualification </w:t>
      </w:r>
      <w:r w:rsidR="00C37C51">
        <w:t>t</w:t>
      </w:r>
      <w:r w:rsidR="005E2D92">
        <w:t xml:space="preserve">est </w:t>
      </w:r>
      <w:r w:rsidR="00C37C51">
        <w:t>r</w:t>
      </w:r>
      <w:r w:rsidR="007113A4">
        <w:t>eport</w:t>
      </w:r>
      <w:bookmarkEnd w:id="1208"/>
      <w:bookmarkEnd w:id="1214"/>
      <w:r w:rsidR="007113A4">
        <w:t xml:space="preserve"> </w:t>
      </w:r>
      <w:r w:rsidR="008115A3">
        <w:t>- DRD</w:t>
      </w:r>
      <w:bookmarkEnd w:id="1215"/>
    </w:p>
    <w:p w:rsidR="00E717D2" w:rsidRDefault="00E717D2" w:rsidP="00E717D2">
      <w:pPr>
        <w:pStyle w:val="Annex2"/>
      </w:pPr>
      <w:bookmarkStart w:id="1216" w:name="_Toc501439653"/>
      <w:r>
        <w:t>DRD identification</w:t>
      </w:r>
      <w:bookmarkEnd w:id="1216"/>
    </w:p>
    <w:p w:rsidR="00E717D2" w:rsidRPr="00753011" w:rsidRDefault="00E717D2" w:rsidP="00753011">
      <w:pPr>
        <w:pStyle w:val="Annex3"/>
        <w:ind w:right="-2"/>
        <w:rPr>
          <w:spacing w:val="-4"/>
        </w:rPr>
      </w:pPr>
      <w:bookmarkStart w:id="1217" w:name="_Toc501439654"/>
      <w:r w:rsidRPr="00753011">
        <w:rPr>
          <w:spacing w:val="-4"/>
        </w:rPr>
        <w:t>Requirement identification and source document</w:t>
      </w:r>
      <w:bookmarkEnd w:id="1217"/>
    </w:p>
    <w:p w:rsidR="00AC0F55" w:rsidRDefault="00AC0F55" w:rsidP="00AC0F55">
      <w:pPr>
        <w:pStyle w:val="paragraph"/>
      </w:pPr>
      <w:r>
        <w:t xml:space="preserve">This DRD is called from </w:t>
      </w:r>
      <w:r w:rsidR="0041141C">
        <w:t xml:space="preserve">ECSS-Q-ST-70-17, </w:t>
      </w:r>
      <w:r>
        <w:t xml:space="preserve">requirement </w:t>
      </w:r>
      <w:r w:rsidR="00061124">
        <w:fldChar w:fldCharType="begin"/>
      </w:r>
      <w:r w:rsidR="00061124">
        <w:instrText xml:space="preserve"> REF _Ref468893758 \w \h </w:instrText>
      </w:r>
      <w:r w:rsidR="00061124">
        <w:fldChar w:fldCharType="separate"/>
      </w:r>
      <w:r w:rsidR="00F718AB">
        <w:t>7.1b</w:t>
      </w:r>
      <w:r w:rsidR="00061124">
        <w:fldChar w:fldCharType="end"/>
      </w:r>
      <w:r>
        <w:t>.</w:t>
      </w:r>
    </w:p>
    <w:p w:rsidR="00AC0F55" w:rsidRDefault="00AC0F55" w:rsidP="00AC0F55">
      <w:pPr>
        <w:pStyle w:val="Annex3"/>
      </w:pPr>
      <w:bookmarkStart w:id="1218" w:name="_Toc501439655"/>
      <w:r>
        <w:t>Purpose and objective</w:t>
      </w:r>
      <w:bookmarkEnd w:id="1218"/>
    </w:p>
    <w:p w:rsidR="00AC0F55" w:rsidRDefault="00A06B6D" w:rsidP="00AC0F55">
      <w:pPr>
        <w:pStyle w:val="paragraph"/>
      </w:pPr>
      <w:r>
        <w:t>The purpose of the coating qualification test report is to ensure that all relevant information related to the results of the qualification testing of the coating is documented in sufficient detail for the customer to agree on the qualification.</w:t>
      </w:r>
    </w:p>
    <w:p w:rsidR="00AC0F55" w:rsidRDefault="00AC0F55" w:rsidP="00AC0F55">
      <w:pPr>
        <w:pStyle w:val="Annex2"/>
      </w:pPr>
      <w:bookmarkStart w:id="1219" w:name="_Ref468893641"/>
      <w:bookmarkStart w:id="1220" w:name="_Toc501439656"/>
      <w:r>
        <w:t>Expected response</w:t>
      </w:r>
      <w:bookmarkEnd w:id="1219"/>
      <w:bookmarkEnd w:id="1220"/>
      <w:r>
        <w:t xml:space="preserve"> </w:t>
      </w:r>
    </w:p>
    <w:p w:rsidR="00AC0F55" w:rsidRDefault="00AC0F55" w:rsidP="00AC0F55">
      <w:pPr>
        <w:pStyle w:val="Annex3"/>
      </w:pPr>
      <w:bookmarkStart w:id="1221" w:name="_Toc501439657"/>
      <w:r>
        <w:t>Scope and content</w:t>
      </w:r>
      <w:bookmarkEnd w:id="1221"/>
    </w:p>
    <w:p w:rsidR="00ED44C5" w:rsidRPr="000B17E1" w:rsidRDefault="00ED44C5" w:rsidP="000B17E1">
      <w:pPr>
        <w:pStyle w:val="requirelevel1"/>
        <w:numPr>
          <w:ilvl w:val="5"/>
          <w:numId w:val="52"/>
        </w:numPr>
        <w:rPr>
          <w:lang w:val="en-US"/>
        </w:rPr>
      </w:pPr>
      <w:r w:rsidRPr="000B17E1">
        <w:rPr>
          <w:lang w:val="en-US"/>
        </w:rPr>
        <w:t xml:space="preserve">The </w:t>
      </w:r>
      <w:r w:rsidR="00752E9C" w:rsidRPr="000B17E1">
        <w:rPr>
          <w:lang w:val="en-US"/>
        </w:rPr>
        <w:t>c</w:t>
      </w:r>
      <w:r w:rsidR="008115A3" w:rsidRPr="000B17E1">
        <w:rPr>
          <w:lang w:val="en-US"/>
        </w:rPr>
        <w:t xml:space="preserve">oating </w:t>
      </w:r>
      <w:r w:rsidR="00752E9C" w:rsidRPr="000B17E1">
        <w:rPr>
          <w:lang w:val="en-US"/>
        </w:rPr>
        <w:t>q</w:t>
      </w:r>
      <w:r w:rsidR="008115A3" w:rsidRPr="000B17E1">
        <w:rPr>
          <w:lang w:val="en-US"/>
        </w:rPr>
        <w:t xml:space="preserve">ualification </w:t>
      </w:r>
      <w:r w:rsidR="00752E9C" w:rsidRPr="000B17E1">
        <w:rPr>
          <w:lang w:val="en-US"/>
        </w:rPr>
        <w:t>t</w:t>
      </w:r>
      <w:r w:rsidR="005E2D92" w:rsidRPr="000B17E1">
        <w:rPr>
          <w:lang w:val="en-US"/>
        </w:rPr>
        <w:t xml:space="preserve">est </w:t>
      </w:r>
      <w:r w:rsidR="00752E9C" w:rsidRPr="000B17E1">
        <w:rPr>
          <w:lang w:val="en-US"/>
        </w:rPr>
        <w:t>r</w:t>
      </w:r>
      <w:r w:rsidR="008115A3" w:rsidRPr="000B17E1">
        <w:rPr>
          <w:lang w:val="en-US"/>
        </w:rPr>
        <w:t>eport</w:t>
      </w:r>
      <w:r w:rsidRPr="000B17E1">
        <w:rPr>
          <w:lang w:val="en-US"/>
        </w:rPr>
        <w:t xml:space="preserve"> shall inc</w:t>
      </w:r>
      <w:r w:rsidR="007F6D03" w:rsidRPr="000B17E1">
        <w:rPr>
          <w:lang w:val="en-US"/>
        </w:rPr>
        <w:t>lude the following information:</w:t>
      </w:r>
    </w:p>
    <w:p w:rsidR="00366754" w:rsidRDefault="00366754" w:rsidP="00ED44C5">
      <w:pPr>
        <w:pStyle w:val="requirelevel2"/>
        <w:rPr>
          <w:lang w:val="en-US"/>
        </w:rPr>
      </w:pPr>
      <w:r>
        <w:rPr>
          <w:lang w:val="en-US"/>
        </w:rPr>
        <w:t xml:space="preserve">Reference to </w:t>
      </w:r>
      <w:r w:rsidR="00752E9C">
        <w:rPr>
          <w:lang w:val="en-US"/>
        </w:rPr>
        <w:t>c</w:t>
      </w:r>
      <w:r>
        <w:rPr>
          <w:lang w:val="en-US"/>
        </w:rPr>
        <w:t xml:space="preserve">oating </w:t>
      </w:r>
      <w:r w:rsidR="00752E9C">
        <w:rPr>
          <w:lang w:val="en-US"/>
        </w:rPr>
        <w:t>s</w:t>
      </w:r>
      <w:r>
        <w:rPr>
          <w:lang w:val="en-US"/>
        </w:rPr>
        <w:t xml:space="preserve">pecification </w:t>
      </w:r>
    </w:p>
    <w:p w:rsidR="003F64E9" w:rsidRDefault="00366754" w:rsidP="00ED44C5">
      <w:pPr>
        <w:pStyle w:val="requirelevel2"/>
        <w:rPr>
          <w:lang w:val="en-US"/>
        </w:rPr>
      </w:pPr>
      <w:r w:rsidRPr="003F64E9">
        <w:rPr>
          <w:lang w:val="en-US"/>
        </w:rPr>
        <w:t xml:space="preserve">Coating identification </w:t>
      </w:r>
    </w:p>
    <w:p w:rsidR="00366754" w:rsidRPr="003F64E9" w:rsidRDefault="00366754" w:rsidP="00ED44C5">
      <w:pPr>
        <w:pStyle w:val="requirelevel2"/>
        <w:rPr>
          <w:lang w:val="en-US"/>
        </w:rPr>
      </w:pPr>
      <w:r w:rsidRPr="003F64E9">
        <w:rPr>
          <w:lang w:val="en-US"/>
        </w:rPr>
        <w:t>Coating deposition run</w:t>
      </w:r>
    </w:p>
    <w:p w:rsidR="00366754" w:rsidRDefault="00366754" w:rsidP="00ED44C5">
      <w:pPr>
        <w:pStyle w:val="requirelevel2"/>
        <w:rPr>
          <w:lang w:val="en-US"/>
        </w:rPr>
      </w:pPr>
      <w:r>
        <w:rPr>
          <w:lang w:val="en-US"/>
        </w:rPr>
        <w:t>Deposition system ID</w:t>
      </w:r>
    </w:p>
    <w:p w:rsidR="00366754" w:rsidRDefault="00366754" w:rsidP="00ED44C5">
      <w:pPr>
        <w:pStyle w:val="requirelevel2"/>
        <w:rPr>
          <w:lang w:val="en-US"/>
        </w:rPr>
      </w:pPr>
      <w:r>
        <w:rPr>
          <w:lang w:val="en-US"/>
        </w:rPr>
        <w:t>Substrate material</w:t>
      </w:r>
    </w:p>
    <w:p w:rsidR="00366754" w:rsidRDefault="00366754" w:rsidP="00ED44C5">
      <w:pPr>
        <w:pStyle w:val="requirelevel2"/>
        <w:rPr>
          <w:lang w:val="en-US"/>
        </w:rPr>
      </w:pPr>
      <w:r>
        <w:rPr>
          <w:lang w:val="en-US"/>
        </w:rPr>
        <w:t>Quantity and shape of samples</w:t>
      </w:r>
    </w:p>
    <w:p w:rsidR="00366754" w:rsidRDefault="00366754" w:rsidP="00ED44C5">
      <w:pPr>
        <w:pStyle w:val="requirelevel2"/>
        <w:rPr>
          <w:lang w:val="en-US"/>
        </w:rPr>
      </w:pPr>
      <w:r>
        <w:rPr>
          <w:lang w:val="en-US"/>
        </w:rPr>
        <w:t xml:space="preserve">Quantity and shape of </w:t>
      </w:r>
      <w:r w:rsidR="000B3961">
        <w:rPr>
          <w:lang w:val="en-US"/>
        </w:rPr>
        <w:t>geometrically representative model</w:t>
      </w:r>
    </w:p>
    <w:p w:rsidR="00366754" w:rsidRDefault="00366754" w:rsidP="00ED44C5">
      <w:pPr>
        <w:pStyle w:val="requirelevel2"/>
        <w:rPr>
          <w:lang w:val="en-US"/>
        </w:rPr>
      </w:pPr>
      <w:r>
        <w:rPr>
          <w:lang w:val="en-US"/>
        </w:rPr>
        <w:t>Site responsible of qualification campaign</w:t>
      </w:r>
    </w:p>
    <w:p w:rsidR="00366754" w:rsidRDefault="00366754" w:rsidP="00ED44C5">
      <w:pPr>
        <w:pStyle w:val="requirelevel2"/>
        <w:rPr>
          <w:lang w:val="en-US"/>
        </w:rPr>
      </w:pPr>
      <w:r>
        <w:rPr>
          <w:lang w:val="en-US"/>
        </w:rPr>
        <w:t>Test equipment brand, name, location and measurement purpose</w:t>
      </w:r>
    </w:p>
    <w:p w:rsidR="00AD6C44" w:rsidRDefault="00366754" w:rsidP="00ED44C5">
      <w:pPr>
        <w:pStyle w:val="requirelevel2"/>
        <w:rPr>
          <w:lang w:val="en-US"/>
        </w:rPr>
      </w:pPr>
      <w:r w:rsidRPr="00AD6C44">
        <w:rPr>
          <w:lang w:val="en-US"/>
        </w:rPr>
        <w:t>Qualification tests sequence v</w:t>
      </w:r>
      <w:r w:rsidR="00244DB8">
        <w:rPr>
          <w:lang w:val="en-US"/>
        </w:rPr>
        <w:t>er</w:t>
      </w:r>
      <w:r w:rsidRPr="00AD6C44">
        <w:rPr>
          <w:lang w:val="en-US"/>
        </w:rPr>
        <w:t>s</w:t>
      </w:r>
      <w:r w:rsidR="00244DB8">
        <w:rPr>
          <w:lang w:val="en-US"/>
        </w:rPr>
        <w:t>us</w:t>
      </w:r>
      <w:r w:rsidRPr="00AD6C44">
        <w:rPr>
          <w:lang w:val="en-US"/>
        </w:rPr>
        <w:t xml:space="preserve"> involved samples </w:t>
      </w:r>
    </w:p>
    <w:p w:rsidR="00366754" w:rsidRPr="00AD6C44" w:rsidRDefault="00366754" w:rsidP="00ED44C5">
      <w:pPr>
        <w:pStyle w:val="requirelevel2"/>
        <w:rPr>
          <w:lang w:val="en-US"/>
        </w:rPr>
      </w:pPr>
      <w:r w:rsidRPr="00AD6C44">
        <w:rPr>
          <w:lang w:val="en-US"/>
        </w:rPr>
        <w:t>Short tests description</w:t>
      </w:r>
    </w:p>
    <w:p w:rsidR="00366754" w:rsidRDefault="00366754" w:rsidP="00ED44C5">
      <w:pPr>
        <w:pStyle w:val="requirelevel2"/>
        <w:rPr>
          <w:lang w:val="en-US"/>
        </w:rPr>
      </w:pPr>
      <w:r>
        <w:rPr>
          <w:lang w:val="en-US"/>
        </w:rPr>
        <w:t>Single Tests result (PASS</w:t>
      </w:r>
      <w:r w:rsidR="00510F4E">
        <w:rPr>
          <w:lang w:val="en-US"/>
        </w:rPr>
        <w:t xml:space="preserve"> or </w:t>
      </w:r>
      <w:r>
        <w:rPr>
          <w:lang w:val="en-US"/>
        </w:rPr>
        <w:t>FAIL CRITERIA)</w:t>
      </w:r>
    </w:p>
    <w:p w:rsidR="00366754" w:rsidRDefault="00264003" w:rsidP="00ED44C5">
      <w:pPr>
        <w:pStyle w:val="requirelevel2"/>
        <w:rPr>
          <w:lang w:val="en-US"/>
        </w:rPr>
      </w:pPr>
      <w:r>
        <w:rPr>
          <w:lang w:val="en-US"/>
        </w:rPr>
        <w:lastRenderedPageBreak/>
        <w:t>Performance measurement data</w:t>
      </w:r>
      <w:r w:rsidR="00366754">
        <w:rPr>
          <w:lang w:val="en-US"/>
        </w:rPr>
        <w:t xml:space="preserve"> pre and post environmental tests</w:t>
      </w:r>
      <w:r w:rsidR="005A5145">
        <w:rPr>
          <w:lang w:val="en-US"/>
        </w:rPr>
        <w:t xml:space="preserve"> with analysis</w:t>
      </w:r>
    </w:p>
    <w:p w:rsidR="00366754" w:rsidRDefault="00366754" w:rsidP="00ED44C5">
      <w:pPr>
        <w:pStyle w:val="requirelevel2"/>
        <w:rPr>
          <w:lang w:val="en-US"/>
        </w:rPr>
      </w:pPr>
      <w:r>
        <w:rPr>
          <w:lang w:val="en-US"/>
        </w:rPr>
        <w:t>Conclusion: Qualification PASS or FAIL</w:t>
      </w:r>
    </w:p>
    <w:p w:rsidR="00AD6C44" w:rsidRPr="00A06B6D" w:rsidRDefault="00AD6C44" w:rsidP="00A06B6D">
      <w:pPr>
        <w:pStyle w:val="NOTE"/>
        <w:rPr>
          <w:rStyle w:val="NOTEChar"/>
        </w:rPr>
      </w:pPr>
      <w:r w:rsidRPr="00A06B6D">
        <w:rPr>
          <w:rStyle w:val="NOTEChar"/>
        </w:rPr>
        <w:t xml:space="preserve">For qualification tests sequence </w:t>
      </w:r>
      <w:r w:rsidR="0097719C">
        <w:rPr>
          <w:rStyle w:val="NOTEChar"/>
        </w:rPr>
        <w:t>a</w:t>
      </w:r>
      <w:r w:rsidRPr="00A06B6D">
        <w:rPr>
          <w:rStyle w:val="NOTEChar"/>
        </w:rPr>
        <w:t xml:space="preserve"> matrix can be used</w:t>
      </w:r>
      <w:r w:rsidR="007F6D03">
        <w:rPr>
          <w:rStyle w:val="NOTEChar"/>
        </w:rPr>
        <w:t>.</w:t>
      </w:r>
    </w:p>
    <w:p w:rsidR="00A4428D" w:rsidRDefault="00A4428D" w:rsidP="00A4428D">
      <w:pPr>
        <w:pStyle w:val="Annex3"/>
        <w:rPr>
          <w:lang w:val="en-US"/>
        </w:rPr>
      </w:pPr>
      <w:bookmarkStart w:id="1222" w:name="_Toc501439658"/>
      <w:r>
        <w:rPr>
          <w:lang w:val="en-US"/>
        </w:rPr>
        <w:t>Special remarks</w:t>
      </w:r>
      <w:bookmarkEnd w:id="1222"/>
    </w:p>
    <w:p w:rsidR="00A4428D" w:rsidRPr="00A4428D" w:rsidRDefault="00A4428D" w:rsidP="00A4428D">
      <w:pPr>
        <w:pStyle w:val="paragraph"/>
        <w:rPr>
          <w:lang w:val="en-US"/>
        </w:rPr>
      </w:pPr>
      <w:r>
        <w:rPr>
          <w:lang w:val="en-US"/>
        </w:rPr>
        <w:t>None</w:t>
      </w:r>
      <w:r w:rsidR="008115A3">
        <w:rPr>
          <w:lang w:val="en-US"/>
        </w:rPr>
        <w:t>.</w:t>
      </w:r>
    </w:p>
    <w:p w:rsidR="00DA521F" w:rsidRDefault="000B17E1" w:rsidP="00DA521F">
      <w:pPr>
        <w:pStyle w:val="Annex1"/>
      </w:pPr>
      <w:bookmarkStart w:id="1223" w:name="_Ref468460022"/>
      <w:r>
        <w:lastRenderedPageBreak/>
        <w:t xml:space="preserve"> </w:t>
      </w:r>
      <w:bookmarkStart w:id="1224" w:name="_Toc501439659"/>
      <w:r w:rsidR="00DA521F">
        <w:t>(normative)</w:t>
      </w:r>
      <w:r w:rsidR="00DA521F">
        <w:br/>
      </w:r>
      <w:r w:rsidR="00DA521F" w:rsidRPr="00CC41D7">
        <w:t>Coating</w:t>
      </w:r>
      <w:r w:rsidR="00DA521F">
        <w:t xml:space="preserve"> </w:t>
      </w:r>
      <w:r w:rsidR="00752E9C">
        <w:t>a</w:t>
      </w:r>
      <w:r w:rsidR="00DA521F">
        <w:t xml:space="preserve">cceptance </w:t>
      </w:r>
      <w:r w:rsidR="00752E9C">
        <w:t>t</w:t>
      </w:r>
      <w:r w:rsidR="00F26C0C">
        <w:t xml:space="preserve">est </w:t>
      </w:r>
      <w:r w:rsidR="00752E9C">
        <w:t>r</w:t>
      </w:r>
      <w:r w:rsidR="00DA521F">
        <w:t>eport</w:t>
      </w:r>
      <w:bookmarkEnd w:id="1223"/>
      <w:r w:rsidR="00DA521F">
        <w:t xml:space="preserve"> </w:t>
      </w:r>
      <w:r w:rsidR="008115A3">
        <w:t>- DRD</w:t>
      </w:r>
      <w:bookmarkEnd w:id="1224"/>
    </w:p>
    <w:p w:rsidR="00DA521F" w:rsidRDefault="00DA521F" w:rsidP="00DA521F">
      <w:pPr>
        <w:pStyle w:val="Annex2"/>
      </w:pPr>
      <w:bookmarkStart w:id="1225" w:name="_Toc501439660"/>
      <w:r>
        <w:t>DRD identification</w:t>
      </w:r>
      <w:bookmarkEnd w:id="1225"/>
    </w:p>
    <w:p w:rsidR="00DA521F" w:rsidRPr="00753011" w:rsidRDefault="00DA521F" w:rsidP="00DA521F">
      <w:pPr>
        <w:pStyle w:val="Annex3"/>
        <w:ind w:right="-2"/>
        <w:rPr>
          <w:spacing w:val="-4"/>
        </w:rPr>
      </w:pPr>
      <w:bookmarkStart w:id="1226" w:name="_Toc501439661"/>
      <w:r w:rsidRPr="00753011">
        <w:rPr>
          <w:spacing w:val="-4"/>
        </w:rPr>
        <w:t>Requirement identification and source document</w:t>
      </w:r>
      <w:bookmarkEnd w:id="1226"/>
    </w:p>
    <w:p w:rsidR="00DA521F" w:rsidRDefault="00DA521F" w:rsidP="00DA521F">
      <w:pPr>
        <w:pStyle w:val="paragraph"/>
      </w:pPr>
      <w:r>
        <w:t>This DRD is called from ECSS-Q-ST-70-17, requirement</w:t>
      </w:r>
      <w:r w:rsidR="00A200BE">
        <w:t xml:space="preserve"> </w:t>
      </w:r>
      <w:r w:rsidR="00A200BE">
        <w:fldChar w:fldCharType="begin"/>
      </w:r>
      <w:r w:rsidR="00A200BE">
        <w:instrText xml:space="preserve"> REF _Ref468459978 \w \h </w:instrText>
      </w:r>
      <w:r w:rsidR="00A200BE">
        <w:fldChar w:fldCharType="separate"/>
      </w:r>
      <w:r w:rsidR="00F718AB">
        <w:t>7.1c</w:t>
      </w:r>
      <w:r w:rsidR="00A200BE">
        <w:fldChar w:fldCharType="end"/>
      </w:r>
      <w:r>
        <w:t>.</w:t>
      </w:r>
    </w:p>
    <w:p w:rsidR="00DA521F" w:rsidRDefault="00DA521F" w:rsidP="00DA521F">
      <w:pPr>
        <w:pStyle w:val="Annex3"/>
      </w:pPr>
      <w:bookmarkStart w:id="1227" w:name="_Toc501439662"/>
      <w:r>
        <w:t>Purpose and objective</w:t>
      </w:r>
      <w:bookmarkEnd w:id="1227"/>
    </w:p>
    <w:p w:rsidR="00DA521F" w:rsidRDefault="00A06B6D" w:rsidP="00DA521F">
      <w:pPr>
        <w:pStyle w:val="paragraph"/>
      </w:pPr>
      <w:r>
        <w:t>The purpose of the coating acceptance test report is to ensure that all relevant information related to the results of the acceptance testing of the coating is documented in sufficient detail for the customer to agree on the acceptance.</w:t>
      </w:r>
    </w:p>
    <w:p w:rsidR="00DA521F" w:rsidRDefault="00DA521F" w:rsidP="00DA521F">
      <w:pPr>
        <w:pStyle w:val="Annex2"/>
      </w:pPr>
      <w:bookmarkStart w:id="1228" w:name="_Toc501439663"/>
      <w:r>
        <w:t>Expected response</w:t>
      </w:r>
      <w:bookmarkEnd w:id="1228"/>
      <w:r>
        <w:t xml:space="preserve"> </w:t>
      </w:r>
    </w:p>
    <w:p w:rsidR="00DA521F" w:rsidRDefault="00DA521F" w:rsidP="00DA521F">
      <w:pPr>
        <w:pStyle w:val="Annex3"/>
      </w:pPr>
      <w:bookmarkStart w:id="1229" w:name="_Toc501439664"/>
      <w:r>
        <w:t>Scope and content</w:t>
      </w:r>
      <w:bookmarkEnd w:id="1229"/>
    </w:p>
    <w:p w:rsidR="00C54774" w:rsidRPr="008115A3" w:rsidRDefault="00C54774" w:rsidP="008115A3">
      <w:pPr>
        <w:pStyle w:val="requirelevel1"/>
        <w:numPr>
          <w:ilvl w:val="5"/>
          <w:numId w:val="17"/>
        </w:numPr>
        <w:rPr>
          <w:lang w:val="en-US"/>
        </w:rPr>
      </w:pPr>
      <w:r w:rsidRPr="008115A3">
        <w:rPr>
          <w:lang w:val="en-US"/>
        </w:rPr>
        <w:t xml:space="preserve">The </w:t>
      </w:r>
      <w:r w:rsidR="00752E9C">
        <w:rPr>
          <w:lang w:val="en-US"/>
        </w:rPr>
        <w:t>c</w:t>
      </w:r>
      <w:r w:rsidR="008115A3" w:rsidRPr="008115A3">
        <w:rPr>
          <w:lang w:val="en-US"/>
        </w:rPr>
        <w:t xml:space="preserve">oating </w:t>
      </w:r>
      <w:r w:rsidR="00752E9C">
        <w:rPr>
          <w:lang w:val="en-US"/>
        </w:rPr>
        <w:t>a</w:t>
      </w:r>
      <w:r w:rsidR="008115A3" w:rsidRPr="008115A3">
        <w:rPr>
          <w:lang w:val="en-US"/>
        </w:rPr>
        <w:t xml:space="preserve">cceptance </w:t>
      </w:r>
      <w:r w:rsidR="00752E9C">
        <w:rPr>
          <w:lang w:val="en-US"/>
        </w:rPr>
        <w:t>t</w:t>
      </w:r>
      <w:r w:rsidR="00F26C0C">
        <w:rPr>
          <w:lang w:val="en-US"/>
        </w:rPr>
        <w:t xml:space="preserve">est </w:t>
      </w:r>
      <w:r w:rsidR="00752E9C">
        <w:rPr>
          <w:lang w:val="en-US"/>
        </w:rPr>
        <w:t>r</w:t>
      </w:r>
      <w:r w:rsidR="008115A3" w:rsidRPr="008115A3">
        <w:rPr>
          <w:lang w:val="en-US"/>
        </w:rPr>
        <w:t>eport</w:t>
      </w:r>
      <w:r w:rsidRPr="008115A3">
        <w:rPr>
          <w:lang w:val="en-US"/>
        </w:rPr>
        <w:t xml:space="preserve"> shall include the following information</w:t>
      </w:r>
      <w:r w:rsidR="00460268" w:rsidRPr="008115A3">
        <w:rPr>
          <w:lang w:val="en-US"/>
        </w:rPr>
        <w:t>:</w:t>
      </w:r>
      <w:r w:rsidRPr="008115A3">
        <w:rPr>
          <w:lang w:val="en-US"/>
        </w:rPr>
        <w:t xml:space="preserve"> </w:t>
      </w:r>
    </w:p>
    <w:p w:rsidR="00366754" w:rsidRPr="00C54774" w:rsidRDefault="00366754" w:rsidP="003C2126">
      <w:pPr>
        <w:pStyle w:val="requirelevel2"/>
        <w:numPr>
          <w:ilvl w:val="6"/>
          <w:numId w:val="16"/>
        </w:numPr>
        <w:rPr>
          <w:lang w:val="en-US"/>
        </w:rPr>
      </w:pPr>
      <w:r w:rsidRPr="00C54774">
        <w:rPr>
          <w:lang w:val="en-US"/>
        </w:rPr>
        <w:t>List of coated parts</w:t>
      </w:r>
      <w:r w:rsidR="00AE32BC">
        <w:rPr>
          <w:lang w:val="en-US"/>
        </w:rPr>
        <w:t xml:space="preserve"> with part reference </w:t>
      </w:r>
    </w:p>
    <w:p w:rsidR="00366754" w:rsidRPr="00B70896" w:rsidRDefault="006429E8" w:rsidP="00C54774">
      <w:pPr>
        <w:pStyle w:val="requirelevel2"/>
        <w:rPr>
          <w:lang w:val="en-US"/>
        </w:rPr>
      </w:pPr>
      <w:r>
        <w:rPr>
          <w:lang w:val="en-US"/>
        </w:rPr>
        <w:t>R</w:t>
      </w:r>
      <w:r w:rsidR="00366754" w:rsidRPr="00B70896">
        <w:rPr>
          <w:lang w:val="en-US"/>
        </w:rPr>
        <w:t>eference to Coating Specification</w:t>
      </w:r>
    </w:p>
    <w:p w:rsidR="00366754" w:rsidRPr="00B70896" w:rsidRDefault="00366754" w:rsidP="00C54774">
      <w:pPr>
        <w:pStyle w:val="requirelevel2"/>
        <w:rPr>
          <w:lang w:val="en-US"/>
        </w:rPr>
      </w:pPr>
      <w:r w:rsidRPr="00B70896">
        <w:rPr>
          <w:lang w:val="en-US"/>
        </w:rPr>
        <w:t>Coating</w:t>
      </w:r>
      <w:r>
        <w:rPr>
          <w:lang w:val="en-US"/>
        </w:rPr>
        <w:t xml:space="preserve"> deposition</w:t>
      </w:r>
      <w:r w:rsidRPr="00B70896">
        <w:rPr>
          <w:lang w:val="en-US"/>
        </w:rPr>
        <w:t xml:space="preserve"> </w:t>
      </w:r>
      <w:r w:rsidR="0080789E" w:rsidRPr="00040116">
        <w:rPr>
          <w:lang w:val="en-US"/>
        </w:rPr>
        <w:t xml:space="preserve">lot </w:t>
      </w:r>
    </w:p>
    <w:p w:rsidR="00366754" w:rsidRPr="00006312" w:rsidRDefault="00366754" w:rsidP="00C54774">
      <w:pPr>
        <w:pStyle w:val="requirelevel2"/>
        <w:rPr>
          <w:lang w:val="en-US"/>
        </w:rPr>
      </w:pPr>
      <w:r>
        <w:rPr>
          <w:lang w:val="en-US"/>
        </w:rPr>
        <w:t>Quantity</w:t>
      </w:r>
      <w:r w:rsidR="00455954">
        <w:rPr>
          <w:lang w:val="en-US"/>
        </w:rPr>
        <w:t xml:space="preserve"> </w:t>
      </w:r>
    </w:p>
    <w:p w:rsidR="00366754" w:rsidRDefault="00366754" w:rsidP="00C54774">
      <w:pPr>
        <w:pStyle w:val="requirelevel2"/>
        <w:rPr>
          <w:lang w:val="en-US"/>
        </w:rPr>
      </w:pPr>
      <w:r>
        <w:rPr>
          <w:lang w:val="en-US"/>
        </w:rPr>
        <w:t>Control report for Acceptance test set and relative results</w:t>
      </w:r>
    </w:p>
    <w:p w:rsidR="00366754" w:rsidRDefault="00366754" w:rsidP="00C54774">
      <w:pPr>
        <w:pStyle w:val="requirelevel2"/>
        <w:rPr>
          <w:lang w:val="en-US"/>
        </w:rPr>
      </w:pPr>
      <w:r>
        <w:rPr>
          <w:lang w:val="en-US"/>
        </w:rPr>
        <w:t>Non</w:t>
      </w:r>
      <w:r w:rsidR="007F6D03">
        <w:rPr>
          <w:lang w:val="en-US"/>
        </w:rPr>
        <w:t>c</w:t>
      </w:r>
      <w:r>
        <w:rPr>
          <w:lang w:val="en-US"/>
        </w:rPr>
        <w:t>onformance Report for NC parts and defect descriptions</w:t>
      </w:r>
    </w:p>
    <w:p w:rsidR="00366754" w:rsidRDefault="00AE32BC" w:rsidP="00C54774">
      <w:pPr>
        <w:pStyle w:val="requirelevel2"/>
        <w:rPr>
          <w:lang w:val="en-US"/>
        </w:rPr>
      </w:pPr>
      <w:r>
        <w:rPr>
          <w:lang w:val="en-US"/>
        </w:rPr>
        <w:t>Performance measurements</w:t>
      </w:r>
    </w:p>
    <w:p w:rsidR="00366754" w:rsidRDefault="00366754" w:rsidP="00C54774">
      <w:pPr>
        <w:pStyle w:val="requirelevel2"/>
        <w:rPr>
          <w:lang w:val="en-US"/>
        </w:rPr>
      </w:pPr>
      <w:r>
        <w:rPr>
          <w:lang w:val="en-US"/>
        </w:rPr>
        <w:t>Statement of D</w:t>
      </w:r>
      <w:r w:rsidR="008115A3">
        <w:rPr>
          <w:lang w:val="en-US"/>
        </w:rPr>
        <w:t>eclaration</w:t>
      </w:r>
      <w:r>
        <w:rPr>
          <w:lang w:val="en-US"/>
        </w:rPr>
        <w:t xml:space="preserve"> </w:t>
      </w:r>
      <w:r w:rsidR="005308BF">
        <w:rPr>
          <w:lang w:val="en-US"/>
        </w:rPr>
        <w:t>or</w:t>
      </w:r>
      <w:r>
        <w:rPr>
          <w:lang w:val="en-US"/>
        </w:rPr>
        <w:t xml:space="preserve"> C</w:t>
      </w:r>
      <w:r w:rsidR="008115A3">
        <w:rPr>
          <w:lang w:val="en-US"/>
        </w:rPr>
        <w:t>ertificate</w:t>
      </w:r>
      <w:r w:rsidR="00455954">
        <w:rPr>
          <w:lang w:val="en-US"/>
        </w:rPr>
        <w:t xml:space="preserve"> </w:t>
      </w:r>
      <w:r w:rsidR="008115A3">
        <w:rPr>
          <w:lang w:val="en-US"/>
        </w:rPr>
        <w:t>of</w:t>
      </w:r>
      <w:r>
        <w:rPr>
          <w:lang w:val="en-US"/>
        </w:rPr>
        <w:t xml:space="preserve"> C</w:t>
      </w:r>
      <w:r w:rsidR="008115A3">
        <w:rPr>
          <w:lang w:val="en-US"/>
        </w:rPr>
        <w:t>onformity</w:t>
      </w:r>
    </w:p>
    <w:p w:rsidR="00366754" w:rsidRDefault="00366754" w:rsidP="00C54774">
      <w:pPr>
        <w:pStyle w:val="requirelevel2"/>
        <w:rPr>
          <w:lang w:val="en-US"/>
        </w:rPr>
      </w:pPr>
      <w:r w:rsidRPr="005308BF">
        <w:rPr>
          <w:lang w:val="en-US"/>
        </w:rPr>
        <w:t xml:space="preserve">Signature </w:t>
      </w:r>
      <w:r w:rsidR="005308BF" w:rsidRPr="005308BF">
        <w:rPr>
          <w:lang w:val="en-US"/>
        </w:rPr>
        <w:t>or</w:t>
      </w:r>
      <w:r w:rsidR="005308BF">
        <w:rPr>
          <w:lang w:val="en-US"/>
        </w:rPr>
        <w:t xml:space="preserve"> </w:t>
      </w:r>
      <w:r w:rsidRPr="005308BF">
        <w:rPr>
          <w:lang w:val="en-US"/>
        </w:rPr>
        <w:t>Stamp of QA manager and of inspectors</w:t>
      </w:r>
    </w:p>
    <w:p w:rsidR="00103E8E" w:rsidRDefault="00103E8E" w:rsidP="00103E8E">
      <w:pPr>
        <w:pStyle w:val="Annex3"/>
        <w:rPr>
          <w:lang w:val="en-US"/>
        </w:rPr>
      </w:pPr>
      <w:bookmarkStart w:id="1230" w:name="_Toc501439665"/>
      <w:r>
        <w:rPr>
          <w:lang w:val="en-US"/>
        </w:rPr>
        <w:t>Special remarks</w:t>
      </w:r>
      <w:bookmarkEnd w:id="1230"/>
    </w:p>
    <w:p w:rsidR="00103E8E" w:rsidRPr="00103E8E" w:rsidRDefault="00103E8E" w:rsidP="00103E8E">
      <w:pPr>
        <w:pStyle w:val="paragraph"/>
        <w:rPr>
          <w:lang w:val="en-US"/>
        </w:rPr>
      </w:pPr>
      <w:r>
        <w:rPr>
          <w:lang w:val="en-US"/>
        </w:rPr>
        <w:t>None</w:t>
      </w:r>
      <w:r w:rsidR="008115A3">
        <w:rPr>
          <w:lang w:val="en-US"/>
        </w:rPr>
        <w:t>.</w:t>
      </w:r>
    </w:p>
    <w:p w:rsidR="0029541B" w:rsidRDefault="00B35CFF" w:rsidP="0029541B">
      <w:pPr>
        <w:pStyle w:val="Annex1"/>
      </w:pPr>
      <w:r>
        <w:lastRenderedPageBreak/>
        <w:t xml:space="preserve"> </w:t>
      </w:r>
      <w:bookmarkStart w:id="1231" w:name="_Ref468370270"/>
      <w:bookmarkStart w:id="1232" w:name="_Ref468371434"/>
      <w:bookmarkStart w:id="1233" w:name="_Ref468371443"/>
      <w:bookmarkStart w:id="1234" w:name="_Ref468373643"/>
      <w:bookmarkStart w:id="1235" w:name="_Toc501439666"/>
      <w:r w:rsidR="00CA6B7F">
        <w:t>(informative)</w:t>
      </w:r>
      <w:r w:rsidR="0029541B">
        <w:br/>
      </w:r>
      <w:r w:rsidR="00A03082">
        <w:t>Additional information about test m</w:t>
      </w:r>
      <w:r w:rsidR="0029541B">
        <w:t>ethods</w:t>
      </w:r>
      <w:bookmarkEnd w:id="1231"/>
      <w:bookmarkEnd w:id="1232"/>
      <w:bookmarkEnd w:id="1233"/>
      <w:bookmarkEnd w:id="1234"/>
      <w:bookmarkEnd w:id="1235"/>
    </w:p>
    <w:p w:rsidR="00CA6B7F" w:rsidRDefault="00CA6B7F" w:rsidP="00CA6B7F">
      <w:pPr>
        <w:pStyle w:val="Annex2"/>
      </w:pPr>
      <w:bookmarkStart w:id="1236" w:name="_Toc501439667"/>
      <w:r>
        <w:t xml:space="preserve">Functional </w:t>
      </w:r>
      <w:r w:rsidR="008115A3">
        <w:t>performance t</w:t>
      </w:r>
      <w:r>
        <w:t>esting</w:t>
      </w:r>
      <w:bookmarkEnd w:id="1236"/>
    </w:p>
    <w:p w:rsidR="009463D3" w:rsidRDefault="00CA6B7F" w:rsidP="00B35CFF">
      <w:pPr>
        <w:pStyle w:val="paragraph"/>
      </w:pPr>
      <w:r>
        <w:t>F</w:t>
      </w:r>
      <w:r w:rsidR="00B35CFF">
        <w:t xml:space="preserve">unctional performance testing </w:t>
      </w:r>
      <w:r w:rsidR="00FB6D39">
        <w:t>is</w:t>
      </w:r>
      <w:r>
        <w:t xml:space="preserve"> an integral part of the durability testing</w:t>
      </w:r>
      <w:r w:rsidR="00B35CFF">
        <w:t>, in order to determine the success of the durability tests</w:t>
      </w:r>
      <w:r>
        <w:t xml:space="preserve">. </w:t>
      </w:r>
      <w:r w:rsidR="00B35CFF">
        <w:t xml:space="preserve">The specific tests depend on the coating application and are therefore not part of this standard. However the information </w:t>
      </w:r>
      <w:r w:rsidR="00457E26">
        <w:t xml:space="preserve">in </w:t>
      </w:r>
      <w:r w:rsidR="00C4286F">
        <w:fldChar w:fldCharType="begin"/>
      </w:r>
      <w:r w:rsidR="00C4286F">
        <w:instrText xml:space="preserve"> REF _Ref468463223 \w \h </w:instrText>
      </w:r>
      <w:r w:rsidR="00C4286F">
        <w:fldChar w:fldCharType="separate"/>
      </w:r>
      <w:r w:rsidR="00F718AB">
        <w:t>Table D-1</w:t>
      </w:r>
      <w:r w:rsidR="00C4286F">
        <w:fldChar w:fldCharType="end"/>
      </w:r>
      <w:r w:rsidR="00741EA4">
        <w:t xml:space="preserve"> gives typical types of performance testing for the different coating classes. </w:t>
      </w:r>
    </w:p>
    <w:p w:rsidR="00D51B7D" w:rsidRPr="00D51B7D" w:rsidRDefault="00D51B7D" w:rsidP="00483721">
      <w:pPr>
        <w:pStyle w:val="CaptionAnnexTable"/>
      </w:pPr>
      <w:bookmarkStart w:id="1237" w:name="_Ref468463223"/>
      <w:bookmarkStart w:id="1238" w:name="_Toc501439687"/>
      <w:r w:rsidRPr="00D51B7D">
        <w:t>:</w:t>
      </w:r>
      <w:bookmarkEnd w:id="1237"/>
      <w:r w:rsidRPr="00D51B7D">
        <w:t xml:space="preserve"> Typical performance testing</w:t>
      </w:r>
      <w:bookmarkEnd w:id="1238"/>
    </w:p>
    <w:tbl>
      <w:tblPr>
        <w:tblStyle w:val="TableGrid"/>
        <w:tblW w:w="0" w:type="auto"/>
        <w:tblInd w:w="108" w:type="dxa"/>
        <w:tblLook w:val="04A0" w:firstRow="1" w:lastRow="0" w:firstColumn="1" w:lastColumn="0" w:noHBand="0" w:noVBand="1"/>
      </w:tblPr>
      <w:tblGrid>
        <w:gridCol w:w="3119"/>
        <w:gridCol w:w="5953"/>
      </w:tblGrid>
      <w:tr w:rsidR="009463D3" w:rsidTr="000B17E1">
        <w:trPr>
          <w:tblHeader/>
        </w:trPr>
        <w:tc>
          <w:tcPr>
            <w:tcW w:w="3119" w:type="dxa"/>
          </w:tcPr>
          <w:p w:rsidR="009463D3" w:rsidRDefault="009463D3" w:rsidP="00421FAC">
            <w:pPr>
              <w:pStyle w:val="TableHeaderCENTER"/>
            </w:pPr>
            <w:r>
              <w:t>Coating class</w:t>
            </w:r>
          </w:p>
        </w:tc>
        <w:tc>
          <w:tcPr>
            <w:tcW w:w="5953" w:type="dxa"/>
          </w:tcPr>
          <w:p w:rsidR="009463D3" w:rsidRDefault="009463D3" w:rsidP="00421FAC">
            <w:pPr>
              <w:pStyle w:val="TableHeaderCENTER"/>
            </w:pPr>
            <w:r>
              <w:t>Typical performance testing</w:t>
            </w:r>
          </w:p>
        </w:tc>
      </w:tr>
      <w:tr w:rsidR="009463D3" w:rsidTr="000B17E1">
        <w:tc>
          <w:tcPr>
            <w:tcW w:w="3119" w:type="dxa"/>
          </w:tcPr>
          <w:p w:rsidR="000B17E1" w:rsidRDefault="009463D3" w:rsidP="00421FAC">
            <w:pPr>
              <w:pStyle w:val="TableHeaderLEFT"/>
            </w:pPr>
            <w:r>
              <w:t xml:space="preserve">Optical coatings </w:t>
            </w:r>
          </w:p>
          <w:p w:rsidR="009463D3" w:rsidRDefault="009463D3" w:rsidP="00421FAC">
            <w:pPr>
              <w:pStyle w:val="TableHeaderLEFT"/>
            </w:pPr>
            <w:r>
              <w:t>(full test sequence)</w:t>
            </w:r>
          </w:p>
        </w:tc>
        <w:tc>
          <w:tcPr>
            <w:tcW w:w="5953" w:type="dxa"/>
          </w:tcPr>
          <w:p w:rsidR="009463D3" w:rsidRDefault="009463D3" w:rsidP="00421FAC">
            <w:pPr>
              <w:pStyle w:val="TablecellLEFT"/>
            </w:pPr>
            <w:r>
              <w:t>Transmission and reflectance for</w:t>
            </w:r>
            <w:r w:rsidR="00460268">
              <w:t>:</w:t>
            </w:r>
            <w:r>
              <w:t xml:space="preserve"> </w:t>
            </w:r>
          </w:p>
          <w:p w:rsidR="009463D3" w:rsidRDefault="00741EA4" w:rsidP="00421FAC">
            <w:pPr>
              <w:pStyle w:val="TablecellLEFT"/>
            </w:pPr>
            <w:r>
              <w:t>-</w:t>
            </w:r>
            <w:r w:rsidR="00D00604">
              <w:t xml:space="preserve"> </w:t>
            </w:r>
            <w:r w:rsidR="009463D3">
              <w:t>Full spectral range</w:t>
            </w:r>
          </w:p>
          <w:p w:rsidR="009463D3" w:rsidRDefault="00741EA4" w:rsidP="00421FAC">
            <w:pPr>
              <w:pStyle w:val="TablecellLEFT"/>
            </w:pPr>
            <w:r>
              <w:t>-</w:t>
            </w:r>
            <w:r w:rsidR="00D00604">
              <w:t xml:space="preserve"> </w:t>
            </w:r>
            <w:r w:rsidR="009463D3">
              <w:t>All angles of incidence</w:t>
            </w:r>
          </w:p>
          <w:p w:rsidR="009463D3" w:rsidRDefault="00741EA4" w:rsidP="00421FAC">
            <w:pPr>
              <w:pStyle w:val="TablecellLEFT"/>
            </w:pPr>
            <w:r>
              <w:t>-</w:t>
            </w:r>
            <w:r w:rsidR="00D00604">
              <w:t xml:space="preserve"> </w:t>
            </w:r>
            <w:r w:rsidR="009463D3">
              <w:t xml:space="preserve">All polarisations </w:t>
            </w:r>
          </w:p>
        </w:tc>
      </w:tr>
      <w:tr w:rsidR="009463D3" w:rsidTr="000B17E1">
        <w:tc>
          <w:tcPr>
            <w:tcW w:w="3119" w:type="dxa"/>
          </w:tcPr>
          <w:p w:rsidR="000B17E1" w:rsidRDefault="009463D3" w:rsidP="00421FAC">
            <w:pPr>
              <w:pStyle w:val="TableHeaderLEFT"/>
            </w:pPr>
            <w:r>
              <w:t xml:space="preserve">Optical coatings </w:t>
            </w:r>
          </w:p>
          <w:p w:rsidR="009463D3" w:rsidRDefault="00741EA4" w:rsidP="00421FAC">
            <w:pPr>
              <w:pStyle w:val="TableHeaderLEFT"/>
            </w:pPr>
            <w:r>
              <w:t>(</w:t>
            </w:r>
            <w:r w:rsidR="009463D3">
              <w:t>partial</w:t>
            </w:r>
            <w:r w:rsidR="00455954">
              <w:t xml:space="preserve"> </w:t>
            </w:r>
            <w:r w:rsidR="009463D3">
              <w:t>test sequence)</w:t>
            </w:r>
            <w:r w:rsidR="0095692B" w:rsidRPr="0095692B">
              <w:rPr>
                <w:vertAlign w:val="superscript"/>
              </w:rPr>
              <w:t>1)</w:t>
            </w:r>
          </w:p>
        </w:tc>
        <w:tc>
          <w:tcPr>
            <w:tcW w:w="5953" w:type="dxa"/>
          </w:tcPr>
          <w:p w:rsidR="009463D3" w:rsidRDefault="009463D3" w:rsidP="00421FAC">
            <w:pPr>
              <w:pStyle w:val="TablecellLEFT"/>
            </w:pPr>
            <w:r>
              <w:t>Transmission or reflectance for</w:t>
            </w:r>
            <w:r w:rsidR="00460268">
              <w:t>:</w:t>
            </w:r>
            <w:r>
              <w:t xml:space="preserve"> </w:t>
            </w:r>
          </w:p>
          <w:p w:rsidR="009463D3" w:rsidRDefault="00741EA4" w:rsidP="00421FAC">
            <w:pPr>
              <w:pStyle w:val="TablecellLEFT"/>
            </w:pPr>
            <w:r>
              <w:t>-</w:t>
            </w:r>
            <w:r w:rsidR="00D00604">
              <w:t xml:space="preserve"> </w:t>
            </w:r>
            <w:r w:rsidR="009463D3">
              <w:t>Full spectral range</w:t>
            </w:r>
          </w:p>
          <w:p w:rsidR="009463D3" w:rsidRDefault="00741EA4" w:rsidP="00421FAC">
            <w:pPr>
              <w:pStyle w:val="TablecellLEFT"/>
            </w:pPr>
            <w:r>
              <w:t>-</w:t>
            </w:r>
            <w:r w:rsidR="00D00604">
              <w:t xml:space="preserve"> </w:t>
            </w:r>
            <w:r w:rsidR="009463D3">
              <w:t>One angle of incidence (usually 0</w:t>
            </w:r>
            <w:r w:rsidR="00752E9C">
              <w:t xml:space="preserve"> </w:t>
            </w:r>
            <w:r w:rsidR="007F6D03">
              <w:t>°C</w:t>
            </w:r>
            <w:r w:rsidR="00752E9C">
              <w:t>)</w:t>
            </w:r>
          </w:p>
          <w:p w:rsidR="009463D3" w:rsidRDefault="00741EA4" w:rsidP="00752E9C">
            <w:pPr>
              <w:pStyle w:val="TablecellLEFT"/>
            </w:pPr>
            <w:r>
              <w:t>-</w:t>
            </w:r>
            <w:r w:rsidR="00D00604">
              <w:t xml:space="preserve"> </w:t>
            </w:r>
            <w:r w:rsidR="009463D3">
              <w:t>One polari</w:t>
            </w:r>
            <w:r w:rsidR="00752E9C">
              <w:t>z</w:t>
            </w:r>
            <w:r w:rsidR="009463D3">
              <w:t xml:space="preserve">ation </w:t>
            </w:r>
          </w:p>
        </w:tc>
      </w:tr>
      <w:tr w:rsidR="009463D3" w:rsidTr="000B17E1">
        <w:tc>
          <w:tcPr>
            <w:tcW w:w="3119" w:type="dxa"/>
          </w:tcPr>
          <w:p w:rsidR="009463D3" w:rsidRDefault="009463D3" w:rsidP="00421FAC">
            <w:pPr>
              <w:pStyle w:val="TableHeaderLEFT"/>
            </w:pPr>
            <w:r>
              <w:t>TCC coatings</w:t>
            </w:r>
          </w:p>
        </w:tc>
        <w:tc>
          <w:tcPr>
            <w:tcW w:w="5953" w:type="dxa"/>
          </w:tcPr>
          <w:p w:rsidR="009463D3" w:rsidRDefault="009463D3" w:rsidP="00421FAC">
            <w:pPr>
              <w:pStyle w:val="TablecellLEFT"/>
            </w:pPr>
            <w:r>
              <w:t>Solar absorptance (see ECSS-Q-ST-70-09)</w:t>
            </w:r>
          </w:p>
          <w:p w:rsidR="009463D3" w:rsidRDefault="009463D3" w:rsidP="00421FAC">
            <w:pPr>
              <w:pStyle w:val="TablecellLEFT"/>
            </w:pPr>
            <w:r>
              <w:t>Thermal emittance (see ECSS-Q-ST-70-09)</w:t>
            </w:r>
          </w:p>
          <w:p w:rsidR="009463D3" w:rsidRDefault="009463D3" w:rsidP="00421FAC">
            <w:pPr>
              <w:pStyle w:val="TablecellLEFT"/>
            </w:pPr>
            <w:r>
              <w:t>Reflectance</w:t>
            </w:r>
          </w:p>
          <w:p w:rsidR="009463D3" w:rsidRDefault="009463D3" w:rsidP="00421FAC">
            <w:pPr>
              <w:pStyle w:val="TablecellLEFT"/>
            </w:pPr>
            <w:proofErr w:type="spellStart"/>
            <w:r>
              <w:t>Specularity</w:t>
            </w:r>
            <w:proofErr w:type="spellEnd"/>
            <w:r>
              <w:t xml:space="preserve"> </w:t>
            </w:r>
          </w:p>
        </w:tc>
      </w:tr>
      <w:tr w:rsidR="009463D3" w:rsidTr="000B17E1">
        <w:tc>
          <w:tcPr>
            <w:tcW w:w="3119" w:type="dxa"/>
          </w:tcPr>
          <w:p w:rsidR="009463D3" w:rsidRDefault="007D791B" w:rsidP="00421FAC">
            <w:pPr>
              <w:pStyle w:val="TableHeaderLEFT"/>
            </w:pPr>
            <w:r>
              <w:t>Other m</w:t>
            </w:r>
            <w:r w:rsidR="009463D3">
              <w:t xml:space="preserve">etallic coatings </w:t>
            </w:r>
          </w:p>
        </w:tc>
        <w:tc>
          <w:tcPr>
            <w:tcW w:w="5953" w:type="dxa"/>
          </w:tcPr>
          <w:p w:rsidR="00741EA4" w:rsidRDefault="00741EA4" w:rsidP="00421FAC">
            <w:pPr>
              <w:pStyle w:val="TablecellLEFT"/>
            </w:pPr>
            <w:r>
              <w:t>Corrosion resistance (see ECSS-Q-ST-70-14)</w:t>
            </w:r>
          </w:p>
          <w:p w:rsidR="00741EA4" w:rsidRDefault="00741EA4" w:rsidP="00421FAC">
            <w:pPr>
              <w:pStyle w:val="TablecellLEFT"/>
            </w:pPr>
            <w:r>
              <w:t xml:space="preserve">RF characteristics (can only be performed on coated assembly) </w:t>
            </w:r>
          </w:p>
          <w:p w:rsidR="00741EA4" w:rsidRDefault="00741EA4" w:rsidP="00421FAC">
            <w:pPr>
              <w:pStyle w:val="TablecellLEFT"/>
            </w:pPr>
            <w:r>
              <w:t>Solar absorptance (see ECSS-Q-ST-70-09)</w:t>
            </w:r>
          </w:p>
          <w:p w:rsidR="00741EA4" w:rsidRDefault="00741EA4" w:rsidP="00421FAC">
            <w:pPr>
              <w:pStyle w:val="TablecellLEFT"/>
            </w:pPr>
            <w:r>
              <w:t>Thermal emittance (see ECSS-Q-ST-70-09)</w:t>
            </w:r>
          </w:p>
        </w:tc>
      </w:tr>
      <w:tr w:rsidR="00BC0EFD" w:rsidTr="000B17E1">
        <w:tc>
          <w:tcPr>
            <w:tcW w:w="9072" w:type="dxa"/>
            <w:gridSpan w:val="2"/>
          </w:tcPr>
          <w:p w:rsidR="00BC0EFD" w:rsidRDefault="0095692B" w:rsidP="00752E9C">
            <w:pPr>
              <w:pStyle w:val="TableNote"/>
              <w:tabs>
                <w:tab w:val="clear" w:pos="851"/>
                <w:tab w:val="left" w:pos="283"/>
              </w:tabs>
              <w:ind w:left="283" w:hanging="283"/>
            </w:pPr>
            <w:r w:rsidRPr="0095692B">
              <w:rPr>
                <w:vertAlign w:val="superscript"/>
              </w:rPr>
              <w:t>1)</w:t>
            </w:r>
            <w:r w:rsidR="008115A3">
              <w:tab/>
            </w:r>
            <w:r w:rsidR="00752E9C">
              <w:t>T</w:t>
            </w:r>
            <w:r w:rsidR="00BC0EFD">
              <w:t>he partial test sequence can be used on selected samples to enable the functional testing to be performed in the most timely and cost effective manner</w:t>
            </w:r>
            <w:r w:rsidR="004F61FB">
              <w:t>.</w:t>
            </w:r>
          </w:p>
        </w:tc>
      </w:tr>
    </w:tbl>
    <w:p w:rsidR="003D5CF3" w:rsidRDefault="003D5CF3" w:rsidP="003D5CF3">
      <w:pPr>
        <w:pStyle w:val="Annex2"/>
      </w:pPr>
      <w:bookmarkStart w:id="1239" w:name="_Ref496621553"/>
      <w:bookmarkStart w:id="1240" w:name="_Toc501439668"/>
      <w:r>
        <w:lastRenderedPageBreak/>
        <w:t>Humidity</w:t>
      </w:r>
      <w:bookmarkEnd w:id="1239"/>
      <w:bookmarkEnd w:id="1240"/>
    </w:p>
    <w:p w:rsidR="00D227CF" w:rsidRDefault="00372BF6" w:rsidP="000B17E1">
      <w:pPr>
        <w:pStyle w:val="paragraph"/>
        <w:keepLines/>
      </w:pPr>
      <w:r>
        <w:t>C</w:t>
      </w:r>
      <w:r w:rsidR="00D227CF" w:rsidRPr="0057123D">
        <w:t>oatings</w:t>
      </w:r>
      <w:r w:rsidR="00D227CF">
        <w:t xml:space="preserve"> for space applications</w:t>
      </w:r>
      <w:r w:rsidR="00D227CF" w:rsidRPr="0057123D">
        <w:t xml:space="preserve"> are typically stored in </w:t>
      </w:r>
      <w:r w:rsidR="00D227CF">
        <w:t xml:space="preserve">a </w:t>
      </w:r>
      <w:r w:rsidR="00D227CF" w:rsidRPr="0057123D">
        <w:t>controlled atmosphere</w:t>
      </w:r>
      <w:r w:rsidR="00D227CF">
        <w:t xml:space="preserve"> on ground (e.g. cleanroom or nitrogen purge). N</w:t>
      </w:r>
      <w:r w:rsidR="00D227CF" w:rsidRPr="0057123D">
        <w:t>evertheless</w:t>
      </w:r>
      <w:r w:rsidR="00D227CF">
        <w:t>, a short term humidity test</w:t>
      </w:r>
      <w:r w:rsidR="00D227CF" w:rsidRPr="0057123D">
        <w:t xml:space="preserve"> (e.g</w:t>
      </w:r>
      <w:r w:rsidR="005942B7">
        <w:t>.</w:t>
      </w:r>
      <w:r w:rsidR="00D227CF" w:rsidRPr="0057123D">
        <w:t xml:space="preserve"> 24 hours</w:t>
      </w:r>
      <w:r w:rsidR="00D74640">
        <w:t>, 7 or 10 days</w:t>
      </w:r>
      <w:r w:rsidR="00D227CF">
        <w:t xml:space="preserve"> at relative humidity higher than 90</w:t>
      </w:r>
      <w:r w:rsidR="004F61FB">
        <w:t xml:space="preserve"> </w:t>
      </w:r>
      <w:r w:rsidR="00D227CF">
        <w:t>%</w:t>
      </w:r>
      <w:r w:rsidR="00D227CF" w:rsidRPr="0057123D">
        <w:t xml:space="preserve">) is used as </w:t>
      </w:r>
      <w:r w:rsidR="00D227CF">
        <w:t xml:space="preserve">a </w:t>
      </w:r>
      <w:r w:rsidR="00D227CF" w:rsidRPr="0057123D">
        <w:t xml:space="preserve">simple quality control test to check the mechanical resistance </w:t>
      </w:r>
      <w:r w:rsidR="00D227CF">
        <w:t xml:space="preserve">and stress in </w:t>
      </w:r>
      <w:r w:rsidR="00D227CF" w:rsidRPr="0057123D">
        <w:t>the coating</w:t>
      </w:r>
      <w:r w:rsidR="00D227CF">
        <w:t xml:space="preserve">. </w:t>
      </w:r>
      <w:r w:rsidR="00D227CF" w:rsidRPr="0057123D">
        <w:t xml:space="preserve">The goal of this test is to accelerate the ageing process so that meaningful data can be acquired in </w:t>
      </w:r>
      <w:r w:rsidR="0097719C">
        <w:t xml:space="preserve">a </w:t>
      </w:r>
      <w:r w:rsidR="00D227CF" w:rsidRPr="0057123D">
        <w:t>short period of time. There is no firm scaling factor that correlates the duration of the test with the life in a given environment, because the degradation mechanism that take</w:t>
      </w:r>
      <w:r w:rsidR="00D227CF">
        <w:t>s</w:t>
      </w:r>
      <w:r w:rsidR="00D227CF" w:rsidRPr="0057123D">
        <w:t xml:space="preserve"> place in highly accelerated testing is not the same one that causes the long term degradation</w:t>
      </w:r>
      <w:r w:rsidR="00D227CF">
        <w:t>. However, the test</w:t>
      </w:r>
      <w:r w:rsidR="00D227CF" w:rsidRPr="0057123D">
        <w:t xml:space="preserve"> is </w:t>
      </w:r>
      <w:r w:rsidR="00D74640">
        <w:t>a common</w:t>
      </w:r>
      <w:r w:rsidR="00D227CF" w:rsidRPr="0057123D">
        <w:t xml:space="preserve"> technique to accelerate the ag</w:t>
      </w:r>
      <w:r w:rsidR="00D227CF">
        <w:t>e</w:t>
      </w:r>
      <w:r w:rsidR="00D74640">
        <w:t>ing process simply and in a repeata</w:t>
      </w:r>
      <w:r w:rsidR="00D227CF" w:rsidRPr="0057123D">
        <w:t>bl</w:t>
      </w:r>
      <w:r w:rsidR="00D74640">
        <w:t>e manner</w:t>
      </w:r>
      <w:r w:rsidR="00D227CF" w:rsidRPr="0057123D">
        <w:t xml:space="preserve"> and to evaluate if a coating is reasonably durable</w:t>
      </w:r>
      <w:r w:rsidR="00D227CF">
        <w:t xml:space="preserve">. </w:t>
      </w:r>
      <w:r w:rsidR="00BC0EFD">
        <w:t xml:space="preserve">It is important </w:t>
      </w:r>
      <w:r w:rsidR="00D227CF">
        <w:t xml:space="preserve">that no condensation occurs on the coating during the cooling phase. </w:t>
      </w:r>
      <w:r w:rsidR="00BC0EFD">
        <w:t xml:space="preserve">This </w:t>
      </w:r>
      <w:r w:rsidR="00D227CF">
        <w:t xml:space="preserve">test </w:t>
      </w:r>
      <w:r w:rsidR="00EC2DAC">
        <w:t xml:space="preserve">is not </w:t>
      </w:r>
      <w:r w:rsidR="00BC0EFD">
        <w:t>performed at</w:t>
      </w:r>
      <w:r w:rsidR="00D74640">
        <w:t xml:space="preserve"> all </w:t>
      </w:r>
      <w:r w:rsidR="00D227CF">
        <w:t>if the substrate or coating is hygroscopic</w:t>
      </w:r>
      <w:r w:rsidR="00D74640">
        <w:t xml:space="preserve">, and for some coatings, it </w:t>
      </w:r>
      <w:r w:rsidR="00EC2DAC">
        <w:t>is</w:t>
      </w:r>
      <w:r w:rsidR="00D74640">
        <w:t xml:space="preserve"> necessary to eliminate traces of water absorbed during the humidity test (e.g. by leaving at room temperature for a given period of time) before starting the </w:t>
      </w:r>
      <w:r w:rsidR="00400A6D">
        <w:t xml:space="preserve">thermal cycling test. </w:t>
      </w:r>
      <w:r w:rsidR="00D227CF">
        <w:t>For simulation of long term s</w:t>
      </w:r>
      <w:r w:rsidR="00D227CF" w:rsidRPr="004C2463">
        <w:t>torage</w:t>
      </w:r>
      <w:r w:rsidR="00D227CF">
        <w:t xml:space="preserve"> of</w:t>
      </w:r>
      <w:r w:rsidR="00D512B4">
        <w:t xml:space="preserve"> </w:t>
      </w:r>
      <w:r w:rsidR="005550FD">
        <w:t>coatings</w:t>
      </w:r>
      <w:r w:rsidR="00D227CF" w:rsidRPr="004C2463">
        <w:t xml:space="preserve">, </w:t>
      </w:r>
      <w:r w:rsidR="00D227CF">
        <w:t xml:space="preserve">or exposure to more extreme environments, </w:t>
      </w:r>
      <w:r w:rsidR="00D227CF" w:rsidRPr="004C2463">
        <w:t xml:space="preserve">extended humidity testing </w:t>
      </w:r>
      <w:r w:rsidR="00346929">
        <w:t xml:space="preserve">can </w:t>
      </w:r>
      <w:r w:rsidR="00D227CF" w:rsidRPr="004C2463">
        <w:t xml:space="preserve">be </w:t>
      </w:r>
      <w:r w:rsidR="009E2455">
        <w:t>necessary</w:t>
      </w:r>
      <w:r w:rsidR="00D227CF" w:rsidRPr="004C2463">
        <w:t xml:space="preserve">, depending on </w:t>
      </w:r>
      <w:r w:rsidR="00D227CF">
        <w:t xml:space="preserve">the mission </w:t>
      </w:r>
      <w:r w:rsidR="00D227CF" w:rsidRPr="004C2463">
        <w:t>requirements</w:t>
      </w:r>
      <w:r w:rsidR="00D227CF">
        <w:t>.</w:t>
      </w:r>
      <w:r w:rsidR="00DC6DFB">
        <w:t xml:space="preserve"> </w:t>
      </w:r>
    </w:p>
    <w:p w:rsidR="00DC3AD6" w:rsidRDefault="00DC3AD6" w:rsidP="00DC3AD6">
      <w:pPr>
        <w:pStyle w:val="Annex2"/>
      </w:pPr>
      <w:bookmarkStart w:id="1241" w:name="_Toc501439669"/>
      <w:r>
        <w:t xml:space="preserve">Thermal </w:t>
      </w:r>
      <w:r w:rsidR="004F61FB">
        <w:t>c</w:t>
      </w:r>
      <w:r w:rsidR="0066360A">
        <w:t>ycling</w:t>
      </w:r>
      <w:bookmarkEnd w:id="1241"/>
    </w:p>
    <w:p w:rsidR="00D227CF" w:rsidRDefault="00D227CF" w:rsidP="00684804">
      <w:pPr>
        <w:pStyle w:val="paragraph"/>
      </w:pPr>
      <w:r>
        <w:t xml:space="preserve">The goal of the thermal cycling test is to check </w:t>
      </w:r>
      <w:r w:rsidRPr="00162391">
        <w:t>the mechanical resistanc</w:t>
      </w:r>
      <w:r>
        <w:t xml:space="preserve">e of the coating under extremes of temperature and vacuum. </w:t>
      </w:r>
      <w:r w:rsidRPr="00563735">
        <w:t>Typically a</w:t>
      </w:r>
      <w:r>
        <w:t>n optical</w:t>
      </w:r>
      <w:r w:rsidRPr="00563735">
        <w:t xml:space="preserve"> coating fail</w:t>
      </w:r>
      <w:r w:rsidR="0097719C">
        <w:t>s</w:t>
      </w:r>
      <w:r w:rsidRPr="00563735">
        <w:t xml:space="preserve"> during the first few cycles (usually due to thermal expansion coefficient mismatch).</w:t>
      </w:r>
      <w:r>
        <w:t xml:space="preserve"> Therefore, a limited number of cycles </w:t>
      </w:r>
      <w:r w:rsidR="00EC2DAC">
        <w:t>are</w:t>
      </w:r>
      <w:r>
        <w:t xml:space="preserve"> performed in the first instance as a quality control. Of course, this </w:t>
      </w:r>
      <w:r w:rsidR="00346929">
        <w:t>can</w:t>
      </w:r>
      <w:r>
        <w:t xml:space="preserve"> be far short of the actual cycles an optical component encounter</w:t>
      </w:r>
      <w:r w:rsidR="00EC2DAC">
        <w:t>s</w:t>
      </w:r>
      <w:r>
        <w:t xml:space="preserve"> in orbit. If fatigue related issues </w:t>
      </w:r>
      <w:r w:rsidR="00EC2DAC">
        <w:t>are</w:t>
      </w:r>
      <w:r>
        <w:t xml:space="preserve"> critical, then extended testing </w:t>
      </w:r>
      <w:r w:rsidR="00346929">
        <w:t xml:space="preserve">is </w:t>
      </w:r>
      <w:r w:rsidR="00C07D74">
        <w:t>necessary</w:t>
      </w:r>
      <w:r>
        <w:t xml:space="preserve">. This needs to be assessed depending on the mission requirements. </w:t>
      </w:r>
      <w:r w:rsidRPr="00563735">
        <w:t>The main disadvantage of thermal vacuum cycling is the very high cost and long schedule implicati</w:t>
      </w:r>
      <w:r>
        <w:t xml:space="preserve">ons (the duration of the test </w:t>
      </w:r>
      <w:r w:rsidR="00280D38">
        <w:t>can</w:t>
      </w:r>
      <w:r>
        <w:t xml:space="preserve"> be several weeks). It is important to ensure that the optic reaches the actual test temperature, and this takes more time for large, glass optics which are not thermally conductive. Sometimes, it </w:t>
      </w:r>
      <w:r w:rsidR="00EC2DAC">
        <w:t xml:space="preserve">is </w:t>
      </w:r>
      <w:r>
        <w:t xml:space="preserve">possible to replace some of the vacuum cycles with thermal cycles at atmospheric pressure. </w:t>
      </w:r>
    </w:p>
    <w:p w:rsidR="00D227CF" w:rsidRPr="00563735" w:rsidRDefault="00D227CF" w:rsidP="00684804">
      <w:pPr>
        <w:pStyle w:val="paragraph"/>
      </w:pPr>
      <w:r>
        <w:t xml:space="preserve">An alternative thermal shock test </w:t>
      </w:r>
      <w:r w:rsidR="00EC2DAC">
        <w:t>can be used to</w:t>
      </w:r>
      <w:r>
        <w:t xml:space="preserve"> quickly assess the quality of a new coating (e.g</w:t>
      </w:r>
      <w:r w:rsidR="005942B7">
        <w:t>.</w:t>
      </w:r>
      <w:r>
        <w:t xml:space="preserve"> repetitive</w:t>
      </w:r>
      <w:r w:rsidRPr="00563735">
        <w:t xml:space="preserve"> immersion in LN2 and hot solvent)</w:t>
      </w:r>
      <w:r>
        <w:t xml:space="preserve">. </w:t>
      </w:r>
      <w:r w:rsidRPr="00563735">
        <w:t>The advantage of thermal shock tes</w:t>
      </w:r>
      <w:r>
        <w:t>ting is increa</w:t>
      </w:r>
      <w:r w:rsidR="00546D7A">
        <w:t xml:space="preserve">sed cycling speed. </w:t>
      </w:r>
      <w:r>
        <w:t xml:space="preserve">However it is more severe, because: </w:t>
      </w:r>
    </w:p>
    <w:p w:rsidR="00D227CF" w:rsidRPr="000B17E1" w:rsidRDefault="005030F1" w:rsidP="000B17E1">
      <w:pPr>
        <w:pStyle w:val="Bul1"/>
      </w:pPr>
      <w:r w:rsidRPr="000B17E1">
        <w:t>I</w:t>
      </w:r>
      <w:r w:rsidR="00D227CF" w:rsidRPr="000B17E1">
        <w:t>t is subject to atmospheric pressure conditions which can form ice condensate and exert disproportionate stress on the coatings.</w:t>
      </w:r>
    </w:p>
    <w:p w:rsidR="00D227CF" w:rsidRPr="000B17E1" w:rsidRDefault="005030F1" w:rsidP="000B17E1">
      <w:pPr>
        <w:pStyle w:val="Bul1"/>
      </w:pPr>
      <w:r w:rsidRPr="000B17E1">
        <w:t>I</w:t>
      </w:r>
      <w:r w:rsidR="00D227CF" w:rsidRPr="000B17E1">
        <w:t>t is uncontrolled with time and excursion temperature rates.</w:t>
      </w:r>
    </w:p>
    <w:p w:rsidR="0066360A" w:rsidRDefault="002104FA" w:rsidP="002104FA">
      <w:pPr>
        <w:pStyle w:val="Annex2"/>
      </w:pPr>
      <w:bookmarkStart w:id="1242" w:name="_Toc466885128"/>
      <w:bookmarkStart w:id="1243" w:name="_Toc466887598"/>
      <w:bookmarkStart w:id="1244" w:name="_Toc466885133"/>
      <w:bookmarkStart w:id="1245" w:name="_Toc466887603"/>
      <w:bookmarkStart w:id="1246" w:name="_Toc466885134"/>
      <w:bookmarkStart w:id="1247" w:name="_Toc466887604"/>
      <w:bookmarkStart w:id="1248" w:name="_Toc466885135"/>
      <w:bookmarkStart w:id="1249" w:name="_Toc466887605"/>
      <w:bookmarkStart w:id="1250" w:name="_Toc501439670"/>
      <w:bookmarkEnd w:id="1242"/>
      <w:bookmarkEnd w:id="1243"/>
      <w:bookmarkEnd w:id="1244"/>
      <w:bookmarkEnd w:id="1245"/>
      <w:bookmarkEnd w:id="1246"/>
      <w:bookmarkEnd w:id="1247"/>
      <w:bookmarkEnd w:id="1248"/>
      <w:bookmarkEnd w:id="1249"/>
      <w:r>
        <w:lastRenderedPageBreak/>
        <w:t xml:space="preserve">Thermal endurance </w:t>
      </w:r>
      <w:r w:rsidR="0072307B">
        <w:t>(ageing)</w:t>
      </w:r>
      <w:bookmarkEnd w:id="1250"/>
    </w:p>
    <w:p w:rsidR="00D227CF" w:rsidRDefault="00D227CF" w:rsidP="00DE0DE8">
      <w:pPr>
        <w:pStyle w:val="paragraph"/>
      </w:pPr>
      <w:r>
        <w:t xml:space="preserve">Thermal ageing testing </w:t>
      </w:r>
      <w:r w:rsidR="00EC2DAC">
        <w:t xml:space="preserve">is </w:t>
      </w:r>
      <w:r w:rsidR="00752E9C">
        <w:t>used</w:t>
      </w:r>
      <w:r>
        <w:t xml:space="preserve"> to simulate prolonged exposure of the coating to high or low temperature. </w:t>
      </w:r>
    </w:p>
    <w:p w:rsidR="002104FA" w:rsidRDefault="002104FA" w:rsidP="00DE0DE8">
      <w:pPr>
        <w:pStyle w:val="paragraph"/>
      </w:pPr>
      <w:r>
        <w:t>A classical approach of thermal ageing (maximum temperature for the mission duration)</w:t>
      </w:r>
      <w:r w:rsidR="00D227CF">
        <w:t xml:space="preserve"> </w:t>
      </w:r>
      <w:r w:rsidR="00346929">
        <w:t xml:space="preserve">can </w:t>
      </w:r>
      <w:r w:rsidR="00DE0DE8">
        <w:t>be</w:t>
      </w:r>
      <w:r>
        <w:t xml:space="preserve"> too severe, especially </w:t>
      </w:r>
      <w:r w:rsidR="00DE0DE8">
        <w:t>if</w:t>
      </w:r>
      <w:r w:rsidR="00455954">
        <w:t xml:space="preserve"> </w:t>
      </w:r>
      <w:r>
        <w:t xml:space="preserve">materials are operating close to their limit. </w:t>
      </w:r>
      <w:r w:rsidR="00DE0DE8">
        <w:t>An alternative</w:t>
      </w:r>
      <w:r>
        <w:t xml:space="preserve"> test approach is based on a two-step</w:t>
      </w:r>
      <w:r w:rsidR="00DE0DE8">
        <w:t xml:space="preserve"> temperature ageing programme. </w:t>
      </w:r>
    </w:p>
    <w:p w:rsidR="002104FA" w:rsidRDefault="00DE0DE8" w:rsidP="00DE0DE8">
      <w:pPr>
        <w:pStyle w:val="paragraph"/>
      </w:pPr>
      <w:r>
        <w:t>A lower temperature first phase is performed</w:t>
      </w:r>
      <w:r w:rsidR="00455954">
        <w:t xml:space="preserve"> </w:t>
      </w:r>
      <w:r w:rsidR="002104FA">
        <w:t xml:space="preserve">where the samples are thermally aged such that a pre-conditioning </w:t>
      </w:r>
      <w:r>
        <w:t xml:space="preserve">occurs. </w:t>
      </w:r>
    </w:p>
    <w:p w:rsidR="002104FA" w:rsidRDefault="002104FA" w:rsidP="0072307B">
      <w:pPr>
        <w:pStyle w:val="paragraph"/>
      </w:pPr>
      <w:r>
        <w:t xml:space="preserve">This first exposure </w:t>
      </w:r>
      <w:r w:rsidR="00346929">
        <w:t xml:space="preserve">is </w:t>
      </w:r>
      <w:r>
        <w:t>followed by a second exposure at a higher temperature (</w:t>
      </w:r>
      <w:r w:rsidR="00DE0DE8">
        <w:t xml:space="preserve">e.g. </w:t>
      </w:r>
      <w:r>
        <w:t>+20</w:t>
      </w:r>
      <w:r w:rsidR="00E16CC7">
        <w:t xml:space="preserve"> °</w:t>
      </w:r>
      <w:r>
        <w:t>C and</w:t>
      </w:r>
      <w:r w:rsidR="00105D23">
        <w:t xml:space="preserve"> then</w:t>
      </w:r>
      <w:r>
        <w:t xml:space="preserve"> +50</w:t>
      </w:r>
      <w:r w:rsidR="00E16CC7">
        <w:rPr>
          <w:vertAlign w:val="superscript"/>
        </w:rPr>
        <w:t xml:space="preserve"> </w:t>
      </w:r>
      <w:r w:rsidR="004F61FB">
        <w:t>°</w:t>
      </w:r>
      <w:r>
        <w:t>C higher) which encompass</w:t>
      </w:r>
      <w:r w:rsidR="00346929">
        <w:t>es</w:t>
      </w:r>
      <w:r>
        <w:t xml:space="preserve"> the time</w:t>
      </w:r>
      <w:r w:rsidR="005F45F1">
        <w:t xml:space="preserve"> or </w:t>
      </w:r>
      <w:r>
        <w:t>temperature mission profile during the operational phase. This approach is based on a general engineering rule of thumb that a temperature increase of 10</w:t>
      </w:r>
      <w:r w:rsidR="00E16CC7">
        <w:t xml:space="preserve"> °</w:t>
      </w:r>
      <w:r>
        <w:t xml:space="preserve">C leads to a factor 2 increase in chemical reaction speeds. Again relevant properties and material analysis </w:t>
      </w:r>
      <w:r w:rsidR="007838FA">
        <w:t xml:space="preserve">are </w:t>
      </w:r>
      <w:r>
        <w:t>performed to assess the long term stability of the test items through i</w:t>
      </w:r>
      <w:r w:rsidR="0072307B">
        <w:t xml:space="preserve">ntermediate inspection points. </w:t>
      </w:r>
    </w:p>
    <w:p w:rsidR="002A748C" w:rsidRDefault="002A748C" w:rsidP="000B17E1">
      <w:pPr>
        <w:pStyle w:val="Annex2"/>
        <w:spacing w:before="480"/>
      </w:pPr>
      <w:bookmarkStart w:id="1251" w:name="_Toc466885137"/>
      <w:bookmarkStart w:id="1252" w:name="_Toc466887607"/>
      <w:bookmarkStart w:id="1253" w:name="_Toc501439671"/>
      <w:bookmarkEnd w:id="1251"/>
      <w:bookmarkEnd w:id="1252"/>
      <w:r>
        <w:t>Outgassing</w:t>
      </w:r>
      <w:bookmarkEnd w:id="1253"/>
    </w:p>
    <w:p w:rsidR="006608F8" w:rsidRDefault="005F45F1" w:rsidP="00665CED">
      <w:pPr>
        <w:pStyle w:val="paragraph"/>
      </w:pPr>
      <w:r>
        <w:t>For t</w:t>
      </w:r>
      <w:r w:rsidR="00B60BBC">
        <w:t>he o</w:t>
      </w:r>
      <w:r w:rsidR="006608F8">
        <w:t>utgassing test</w:t>
      </w:r>
      <w:r w:rsidR="00B60BBC">
        <w:t xml:space="preserve"> </w:t>
      </w:r>
      <w:r>
        <w:t>see</w:t>
      </w:r>
      <w:r w:rsidR="006608F8">
        <w:t xml:space="preserve"> ECSS-Q-ST-70-02</w:t>
      </w:r>
      <w:r>
        <w:t>.</w:t>
      </w:r>
    </w:p>
    <w:p w:rsidR="00BE76D2" w:rsidRDefault="0016074A" w:rsidP="000B17E1">
      <w:pPr>
        <w:pStyle w:val="Annex2"/>
        <w:spacing w:before="480"/>
      </w:pPr>
      <w:bookmarkStart w:id="1254" w:name="_Toc501439672"/>
      <w:r>
        <w:t xml:space="preserve">Particle and UV </w:t>
      </w:r>
      <w:r w:rsidR="00B60BBC">
        <w:t>Radiatio</w:t>
      </w:r>
      <w:r w:rsidR="00BE76D2">
        <w:t>n</w:t>
      </w:r>
      <w:bookmarkEnd w:id="1254"/>
    </w:p>
    <w:p w:rsidR="00470FD8" w:rsidRDefault="00470FD8">
      <w:pPr>
        <w:pStyle w:val="paragraph"/>
        <w:rPr>
          <w:lang w:val="en-US"/>
        </w:rPr>
      </w:pPr>
      <w:r w:rsidRPr="00470FD8">
        <w:rPr>
          <w:lang w:val="en-US"/>
        </w:rPr>
        <w:t xml:space="preserve">Radiation test parameters depend on the mission environment and the configuration of the optical system. For example, an optical component embedded within an instrument </w:t>
      </w:r>
      <w:r w:rsidR="007838FA">
        <w:rPr>
          <w:lang w:val="en-US"/>
        </w:rPr>
        <w:t xml:space="preserve">can </w:t>
      </w:r>
      <w:r w:rsidRPr="00470FD8">
        <w:rPr>
          <w:lang w:val="en-US"/>
        </w:rPr>
        <w:t>be shielded to a greater extent than an optic exposed dire</w:t>
      </w:r>
      <w:r w:rsidR="00546D7A">
        <w:rPr>
          <w:lang w:val="en-US"/>
        </w:rPr>
        <w:t>ctly to space. The category of u</w:t>
      </w:r>
      <w:r w:rsidRPr="00470FD8">
        <w:rPr>
          <w:lang w:val="en-US"/>
        </w:rPr>
        <w:t>se for the component</w:t>
      </w:r>
      <w:r w:rsidR="00954FDA">
        <w:rPr>
          <w:lang w:val="en-US"/>
        </w:rPr>
        <w:t xml:space="preserve"> is</w:t>
      </w:r>
      <w:r w:rsidRPr="00470FD8">
        <w:rPr>
          <w:lang w:val="en-US"/>
        </w:rPr>
        <w:t xml:space="preserve"> taken into account</w:t>
      </w:r>
      <w:r>
        <w:rPr>
          <w:lang w:val="en-US"/>
        </w:rPr>
        <w:t xml:space="preserve"> </w:t>
      </w:r>
      <w:r w:rsidRPr="00470FD8">
        <w:rPr>
          <w:lang w:val="en-US"/>
        </w:rPr>
        <w:t xml:space="preserve">and a radiation analysis </w:t>
      </w:r>
      <w:r w:rsidR="005C0884">
        <w:rPr>
          <w:lang w:val="en-US"/>
        </w:rPr>
        <w:t xml:space="preserve">is performed </w:t>
      </w:r>
      <w:r w:rsidRPr="00470FD8">
        <w:rPr>
          <w:lang w:val="en-US"/>
        </w:rPr>
        <w:t xml:space="preserve">to predict the radiation level. To define the radiation test parameters, the absorbed dose for a given energy </w:t>
      </w:r>
      <w:r w:rsidR="00105D23">
        <w:rPr>
          <w:lang w:val="en-US"/>
        </w:rPr>
        <w:t xml:space="preserve">is </w:t>
      </w:r>
      <w:r w:rsidRPr="00470FD8">
        <w:rPr>
          <w:lang w:val="en-US"/>
        </w:rPr>
        <w:t>estimated</w:t>
      </w:r>
      <w:r w:rsidR="00105D23">
        <w:rPr>
          <w:lang w:val="en-US"/>
        </w:rPr>
        <w:t xml:space="preserve"> based on the thickness of the coating</w:t>
      </w:r>
      <w:r w:rsidRPr="00470FD8">
        <w:rPr>
          <w:lang w:val="en-US"/>
        </w:rPr>
        <w:t xml:space="preserve">. In general, </w:t>
      </w:r>
      <w:r w:rsidR="0016074A">
        <w:rPr>
          <w:lang w:val="en-US"/>
        </w:rPr>
        <w:t xml:space="preserve">particle radiation </w:t>
      </w:r>
      <w:r w:rsidRPr="00470FD8">
        <w:rPr>
          <w:lang w:val="en-US"/>
        </w:rPr>
        <w:t xml:space="preserve">testing </w:t>
      </w:r>
      <w:r w:rsidR="007838FA">
        <w:rPr>
          <w:lang w:val="en-US"/>
        </w:rPr>
        <w:t>is</w:t>
      </w:r>
      <w:r w:rsidRPr="00470FD8">
        <w:rPr>
          <w:lang w:val="en-US"/>
        </w:rPr>
        <w:t xml:space="preserve"> performed with the actual radiation species encountered in the space environment (e.g. electrons, protons). </w:t>
      </w:r>
      <w:r>
        <w:rPr>
          <w:lang w:val="en-US"/>
        </w:rPr>
        <w:t xml:space="preserve">However </w:t>
      </w:r>
      <w:r>
        <w:t xml:space="preserve">the energy of the particles during the test </w:t>
      </w:r>
      <w:r w:rsidR="007838FA">
        <w:t>is not</w:t>
      </w:r>
      <w:r>
        <w:t xml:space="preserve"> the same as the energies in space, because the main interest is the energy which is absorbed. </w:t>
      </w:r>
      <w:r w:rsidRPr="00470FD8">
        <w:rPr>
          <w:lang w:val="en-US"/>
        </w:rPr>
        <w:t xml:space="preserve">Simulation of the total absorbed dose using gamma radiation </w:t>
      </w:r>
      <w:r w:rsidR="007838FA">
        <w:rPr>
          <w:lang w:val="en-US"/>
        </w:rPr>
        <w:t xml:space="preserve">is </w:t>
      </w:r>
      <w:r w:rsidR="00105D23">
        <w:rPr>
          <w:lang w:val="en-US"/>
        </w:rPr>
        <w:t xml:space="preserve">usually </w:t>
      </w:r>
      <w:r w:rsidRPr="00470FD8">
        <w:rPr>
          <w:lang w:val="en-US"/>
        </w:rPr>
        <w:t xml:space="preserve">only of very limited use as most of the radiation </w:t>
      </w:r>
      <w:r w:rsidR="007838FA">
        <w:rPr>
          <w:lang w:val="en-US"/>
        </w:rPr>
        <w:t xml:space="preserve">is </w:t>
      </w:r>
      <w:r w:rsidRPr="00470FD8">
        <w:rPr>
          <w:lang w:val="en-US"/>
        </w:rPr>
        <w:t xml:space="preserve">not be absorbed in the thin coating. </w:t>
      </w:r>
    </w:p>
    <w:p w:rsidR="00470FD8" w:rsidRPr="00665CED" w:rsidRDefault="00470FD8">
      <w:pPr>
        <w:pStyle w:val="paragraph"/>
      </w:pPr>
      <w:r w:rsidRPr="00470FD8">
        <w:rPr>
          <w:lang w:val="en-US"/>
        </w:rPr>
        <w:t xml:space="preserve">Other factors to </w:t>
      </w:r>
      <w:r w:rsidR="00C53973">
        <w:rPr>
          <w:lang w:val="en-US"/>
        </w:rPr>
        <w:t xml:space="preserve">include </w:t>
      </w:r>
      <w:r w:rsidRPr="00470FD8">
        <w:rPr>
          <w:lang w:val="en-US"/>
        </w:rPr>
        <w:t>when performing the radiation test are</w:t>
      </w:r>
      <w:r w:rsidR="00460268">
        <w:rPr>
          <w:lang w:val="en-US"/>
        </w:rPr>
        <w:t>:</w:t>
      </w:r>
      <w:r w:rsidRPr="00470FD8">
        <w:rPr>
          <w:lang w:val="en-US"/>
        </w:rPr>
        <w:t xml:space="preserve"> </w:t>
      </w:r>
    </w:p>
    <w:p w:rsidR="00470FD8" w:rsidRPr="000B17E1" w:rsidRDefault="007838FA" w:rsidP="000B17E1">
      <w:pPr>
        <w:pStyle w:val="Bul1"/>
      </w:pPr>
      <w:r w:rsidRPr="000B17E1">
        <w:t>A</w:t>
      </w:r>
      <w:r w:rsidR="00470FD8" w:rsidRPr="000B17E1">
        <w:t xml:space="preserve">nnealing effects (the spectral measurements </w:t>
      </w:r>
      <w:r w:rsidR="00806EC4" w:rsidRPr="000B17E1">
        <w:t xml:space="preserve">are </w:t>
      </w:r>
      <w:r w:rsidR="00470FD8" w:rsidRPr="000B17E1">
        <w:t>made in-situ or as soon as possible after the exposure). Vacuum bags can be used to minimise expose of samples to air after irradiation</w:t>
      </w:r>
      <w:r w:rsidR="00C53973" w:rsidRPr="000B17E1">
        <w:t>.</w:t>
      </w:r>
      <w:r w:rsidR="00470FD8" w:rsidRPr="000B17E1">
        <w:t xml:space="preserve"> </w:t>
      </w:r>
    </w:p>
    <w:p w:rsidR="00470FD8" w:rsidRPr="000B17E1" w:rsidRDefault="007838FA" w:rsidP="000B17E1">
      <w:pPr>
        <w:pStyle w:val="Bul1"/>
      </w:pPr>
      <w:r w:rsidRPr="000B17E1">
        <w:t>D</w:t>
      </w:r>
      <w:r w:rsidR="00470FD8" w:rsidRPr="000B17E1">
        <w:t xml:space="preserve">egradation of the substrate (the test </w:t>
      </w:r>
      <w:r w:rsidRPr="000B17E1">
        <w:t>is</w:t>
      </w:r>
      <w:r w:rsidR="00470FD8" w:rsidRPr="000B17E1">
        <w:t xml:space="preserve"> always be performed using a substrate which has known degradation characteristics with respect to radiation). </w:t>
      </w:r>
    </w:p>
    <w:p w:rsidR="00470FD8" w:rsidRPr="000B17E1" w:rsidRDefault="007838FA" w:rsidP="000B17E1">
      <w:pPr>
        <w:pStyle w:val="Bul1"/>
      </w:pPr>
      <w:r w:rsidRPr="000B17E1">
        <w:t>C</w:t>
      </w:r>
      <w:r w:rsidR="00470FD8" w:rsidRPr="000B17E1">
        <w:t xml:space="preserve">hosen test facilities depends on the dose profile </w:t>
      </w:r>
      <w:r w:rsidRPr="000B17E1">
        <w:t>and</w:t>
      </w:r>
      <w:r w:rsidR="00105D23" w:rsidRPr="000B17E1">
        <w:t xml:space="preserve"> dominant particle</w:t>
      </w:r>
      <w:r w:rsidR="00305A24" w:rsidRPr="000B17E1">
        <w:t>.</w:t>
      </w:r>
    </w:p>
    <w:p w:rsidR="00470FD8" w:rsidRPr="00665CED" w:rsidRDefault="00470FD8" w:rsidP="000B17E1">
      <w:pPr>
        <w:pStyle w:val="Bul1"/>
      </w:pPr>
      <w:r w:rsidRPr="000B17E1">
        <w:t xml:space="preserve">Margin of safety </w:t>
      </w:r>
      <w:r w:rsidR="00806EC4" w:rsidRPr="000B17E1">
        <w:t xml:space="preserve">is </w:t>
      </w:r>
      <w:r w:rsidRPr="000B17E1">
        <w:t>agreed with the customer depending on the application (typically MOS</w:t>
      </w:r>
      <w:r w:rsidR="009B573B" w:rsidRPr="000B17E1">
        <w:t xml:space="preserve"> </w:t>
      </w:r>
      <w:r w:rsidRPr="000B17E1">
        <w:t>=</w:t>
      </w:r>
      <w:r w:rsidR="009B573B" w:rsidRPr="000B17E1">
        <w:t xml:space="preserve"> </w:t>
      </w:r>
      <w:r w:rsidRPr="000B17E1">
        <w:t>2)</w:t>
      </w:r>
      <w:r w:rsidR="00305A24" w:rsidRPr="000B17E1">
        <w:t>.</w:t>
      </w:r>
    </w:p>
    <w:p w:rsidR="00470FD8" w:rsidRDefault="00470FD8" w:rsidP="00470FD8">
      <w:pPr>
        <w:pStyle w:val="paragraph"/>
      </w:pPr>
      <w:r w:rsidRPr="00470FD8">
        <w:rPr>
          <w:lang w:val="en-US"/>
        </w:rPr>
        <w:lastRenderedPageBreak/>
        <w:t xml:space="preserve">Optical coatings are often declared by suppliers as “radiation resistant” based on previous heritage. In this case, it </w:t>
      </w:r>
      <w:r w:rsidR="007A2D0E">
        <w:rPr>
          <w:lang w:val="en-US"/>
        </w:rPr>
        <w:t>is important to prove</w:t>
      </w:r>
      <w:r w:rsidRPr="00470FD8">
        <w:rPr>
          <w:lang w:val="en-US"/>
        </w:rPr>
        <w:t xml:space="preserve"> that the materials and general composition of the coating have not changed, and that the radiation environment for the mission envelopes the previously tested coating.</w:t>
      </w:r>
      <w:r>
        <w:rPr>
          <w:lang w:val="en-US"/>
        </w:rPr>
        <w:t xml:space="preserve"> </w:t>
      </w:r>
    </w:p>
    <w:p w:rsidR="00F21EAA" w:rsidRDefault="00470FD8" w:rsidP="00BE76D2">
      <w:pPr>
        <w:pStyle w:val="paragraph"/>
      </w:pPr>
      <w:r>
        <w:t xml:space="preserve">General requirements for </w:t>
      </w:r>
      <w:r w:rsidR="0016074A">
        <w:t xml:space="preserve">particle and UV </w:t>
      </w:r>
      <w:r>
        <w:t xml:space="preserve">radiation testing of materials are </w:t>
      </w:r>
      <w:r w:rsidR="00F21EAA">
        <w:t xml:space="preserve">defined in </w:t>
      </w:r>
      <w:r>
        <w:t>ECSS-Q-ST-70-06</w:t>
      </w:r>
      <w:r w:rsidR="00C21BB2">
        <w:t>.</w:t>
      </w:r>
    </w:p>
    <w:p w:rsidR="007641A5" w:rsidRDefault="00213FAE" w:rsidP="007641A5">
      <w:pPr>
        <w:pStyle w:val="Annex2"/>
      </w:pPr>
      <w:bookmarkStart w:id="1255" w:name="_Toc466629213"/>
      <w:bookmarkStart w:id="1256" w:name="_Toc466885140"/>
      <w:bookmarkStart w:id="1257" w:name="_Toc466887610"/>
      <w:bookmarkStart w:id="1258" w:name="_Toc501439673"/>
      <w:bookmarkEnd w:id="1255"/>
      <w:bookmarkEnd w:id="1256"/>
      <w:bookmarkEnd w:id="1257"/>
      <w:r>
        <w:t xml:space="preserve">Atomic </w:t>
      </w:r>
      <w:r w:rsidR="00305A24">
        <w:t>o</w:t>
      </w:r>
      <w:r>
        <w:t>xygen</w:t>
      </w:r>
      <w:bookmarkEnd w:id="1258"/>
    </w:p>
    <w:p w:rsidR="001E5F71" w:rsidRDefault="001E5F71" w:rsidP="001E5F71">
      <w:pPr>
        <w:pStyle w:val="paragraph"/>
      </w:pPr>
      <w:r>
        <w:t>Atomic</w:t>
      </w:r>
      <w:r w:rsidR="00455954">
        <w:t xml:space="preserve"> </w:t>
      </w:r>
      <w:r>
        <w:t xml:space="preserve">oxygen testing is applicable for coatings exposed directly to the space environment in Low Earth Orbit. In general, most inorganic </w:t>
      </w:r>
      <w:r w:rsidR="007A2D0E">
        <w:t>and</w:t>
      </w:r>
      <w:r>
        <w:t xml:space="preserve"> metallic coating materials can be considered as atomic oxygen resistant. However, substrates made from sensitive materials can still be exposed to atomic oxygen if there are defects or cracks in the coating, and erosion can be increased due to undercutting. Examples of </w:t>
      </w:r>
      <w:r w:rsidR="00C9628F">
        <w:t xml:space="preserve">coating </w:t>
      </w:r>
      <w:r>
        <w:t xml:space="preserve">systems which </w:t>
      </w:r>
      <w:r w:rsidR="007A2D0E">
        <w:t xml:space="preserve">can </w:t>
      </w:r>
      <w:r>
        <w:t xml:space="preserve">be potentially susceptible are protected silver coatings (for example on mirror substrates or radiator fins), or </w:t>
      </w:r>
      <w:r w:rsidR="00CA5D2D">
        <w:t xml:space="preserve">thin </w:t>
      </w:r>
      <w:r>
        <w:t xml:space="preserve">protective coatings </w:t>
      </w:r>
      <w:r w:rsidR="00CA5D2D">
        <w:t>on polymeric films (e.g. ITO or on Kapton).</w:t>
      </w:r>
    </w:p>
    <w:p w:rsidR="00CA5D2D" w:rsidRDefault="00C9628F" w:rsidP="001E5F71">
      <w:pPr>
        <w:pStyle w:val="paragraph"/>
      </w:pPr>
      <w:r>
        <w:t xml:space="preserve">The aim of the atomic oxygen test is to measure the </w:t>
      </w:r>
      <w:r w:rsidR="0009265B">
        <w:t xml:space="preserve">potential </w:t>
      </w:r>
      <w:r>
        <w:t>degradation of critical charac</w:t>
      </w:r>
      <w:r w:rsidR="0009265B">
        <w:t>teristics of the coating system. Often it is not possible to perform a “life-test”</w:t>
      </w:r>
      <w:r w:rsidR="008437E1">
        <w:t>.</w:t>
      </w:r>
    </w:p>
    <w:p w:rsidR="007641A5" w:rsidRDefault="00213FAE" w:rsidP="007641A5">
      <w:pPr>
        <w:pStyle w:val="Annex2"/>
      </w:pPr>
      <w:bookmarkStart w:id="1259" w:name="_Toc501439674"/>
      <w:r>
        <w:t>Air-vacuum testing</w:t>
      </w:r>
      <w:bookmarkEnd w:id="1259"/>
    </w:p>
    <w:p w:rsidR="00E279EE" w:rsidRPr="00060E7D" w:rsidRDefault="00E279EE" w:rsidP="00665CED">
      <w:pPr>
        <w:pStyle w:val="paragraph"/>
      </w:pPr>
      <w:r>
        <w:t xml:space="preserve">For some types of porous coating, the spectral response can shift to lower wavelengths during the transition from air to vacuum. This can have serious implications for the performance of optical instruments operating in vacuum, and </w:t>
      </w:r>
      <w:r w:rsidR="007A2D0E">
        <w:t xml:space="preserve">can </w:t>
      </w:r>
      <w:r>
        <w:t xml:space="preserve">go undetected if durability testing has only be performed on-ground at atmospheric pressure. Therefore </w:t>
      </w:r>
      <w:r w:rsidR="00305A24">
        <w:t xml:space="preserve">it is always a good practice to perform a </w:t>
      </w:r>
      <w:r>
        <w:t>functional testing of the coating under vacuum for critical applications. For small optics, a vacuum cell can be incorporated into the sample compartment of a standard bench-top spectrophotometer, and spectral scans are continuously taken as the vacuum cell is evacuated</w:t>
      </w:r>
      <w:r w:rsidRPr="00360762">
        <w:t xml:space="preserve">. For larger samples, or measurements on flight hardware, a purpose built vacuum facility </w:t>
      </w:r>
      <w:r w:rsidR="007A2D0E">
        <w:t xml:space="preserve">can </w:t>
      </w:r>
      <w:r w:rsidRPr="00360762">
        <w:t xml:space="preserve">be </w:t>
      </w:r>
      <w:r w:rsidR="00C07D74">
        <w:t>used</w:t>
      </w:r>
      <w:r w:rsidRPr="00360762">
        <w:t xml:space="preserve">, </w:t>
      </w:r>
      <w:r>
        <w:t xml:space="preserve">with a means to adapt the spectrophotometer onto the facility. </w:t>
      </w:r>
    </w:p>
    <w:p w:rsidR="007641A5" w:rsidRDefault="00E279EE" w:rsidP="007641A5">
      <w:pPr>
        <w:pStyle w:val="Annex2"/>
      </w:pPr>
      <w:bookmarkStart w:id="1260" w:name="_Toc501439675"/>
      <w:r>
        <w:t>Laser in</w:t>
      </w:r>
      <w:r w:rsidR="00213FAE">
        <w:t>duced damage testing</w:t>
      </w:r>
      <w:bookmarkEnd w:id="1260"/>
      <w:r w:rsidR="00213FAE">
        <w:t xml:space="preserve"> </w:t>
      </w:r>
    </w:p>
    <w:p w:rsidR="00230705" w:rsidRPr="007A2D0E" w:rsidRDefault="00230705" w:rsidP="00B60BBC">
      <w:pPr>
        <w:pStyle w:val="paragraph"/>
        <w:rPr>
          <w:lang w:val="en-US"/>
        </w:rPr>
      </w:pPr>
      <w:r w:rsidRPr="00230705">
        <w:rPr>
          <w:lang w:val="en-US"/>
        </w:rPr>
        <w:t xml:space="preserve">LID and LIC testing is applicable for optical coatings which </w:t>
      </w:r>
      <w:r w:rsidR="007A2D0E">
        <w:rPr>
          <w:lang w:val="en-US"/>
        </w:rPr>
        <w:t xml:space="preserve">are </w:t>
      </w:r>
      <w:r w:rsidRPr="00230705">
        <w:rPr>
          <w:lang w:val="en-US"/>
        </w:rPr>
        <w:t>exposed to high power laser beams. For LIC testing, the coating is exposed to the laser beam in the presence of organic materials, and the resulting transmission loss is measured. For LID testing, the coating is exposed to multiple laser shots with varying intensity until damage occurs, in order to measure the so-called laser induced damage thres</w:t>
      </w:r>
      <w:r w:rsidR="00B60BBC">
        <w:rPr>
          <w:lang w:val="en-US"/>
        </w:rPr>
        <w:t xml:space="preserve">hold of the coating in vacuum. </w:t>
      </w:r>
    </w:p>
    <w:p w:rsidR="00E279EE" w:rsidRDefault="00E279EE" w:rsidP="007641A5">
      <w:pPr>
        <w:pStyle w:val="Annex2"/>
      </w:pPr>
      <w:bookmarkStart w:id="1261" w:name="_Toc466885144"/>
      <w:bookmarkStart w:id="1262" w:name="_Toc466887614"/>
      <w:bookmarkStart w:id="1263" w:name="_Toc501439676"/>
      <w:bookmarkEnd w:id="1261"/>
      <w:bookmarkEnd w:id="1262"/>
      <w:r>
        <w:lastRenderedPageBreak/>
        <w:t>Contamination effects</w:t>
      </w:r>
      <w:bookmarkEnd w:id="1263"/>
    </w:p>
    <w:p w:rsidR="00E279EE" w:rsidRPr="002B37B8" w:rsidRDefault="00E279EE" w:rsidP="007A2D0E">
      <w:pPr>
        <w:pStyle w:val="paragraph"/>
      </w:pPr>
      <w:r w:rsidRPr="00E279EE">
        <w:t>Molecular contamination can be deposited onto optical coatings due to vacuum outgassing from nearby organic materials on the spacecraft. In general, this effect is not associated with the durability of the coating itself but rather the external environment. However, in some cases the coating design can change the affinity of the molecules to stick to the surface, especially in the presence of UV radiation. Testing can then be performed to assess the response of different types of coating under controlled contamination flux.</w:t>
      </w:r>
    </w:p>
    <w:p w:rsidR="00B35CFF" w:rsidRDefault="00B60BBC" w:rsidP="002104FA">
      <w:pPr>
        <w:pStyle w:val="Annex2"/>
      </w:pPr>
      <w:bookmarkStart w:id="1264" w:name="_Toc501439677"/>
      <w:r>
        <w:t>Solar illumination</w:t>
      </w:r>
      <w:bookmarkEnd w:id="1264"/>
    </w:p>
    <w:p w:rsidR="00C90EDB" w:rsidRPr="00C90EDB" w:rsidRDefault="00C90EDB" w:rsidP="00C1503C">
      <w:pPr>
        <w:pStyle w:val="paragraph"/>
      </w:pPr>
      <w:r>
        <w:rPr>
          <w:lang w:eastAsia="ko-KR"/>
        </w:rPr>
        <w:t>In some non-nominal operating modes, t</w:t>
      </w:r>
      <w:r w:rsidR="00B60BBC">
        <w:rPr>
          <w:lang w:eastAsia="ko-KR"/>
        </w:rPr>
        <w:t>he space</w:t>
      </w:r>
      <w:r>
        <w:rPr>
          <w:lang w:eastAsia="ko-KR"/>
        </w:rPr>
        <w:t>craft</w:t>
      </w:r>
      <w:r w:rsidR="00B60BBC" w:rsidRPr="00B60BBC">
        <w:rPr>
          <w:lang w:eastAsia="ko-KR"/>
        </w:rPr>
        <w:t xml:space="preserve"> attitude can </w:t>
      </w:r>
      <w:r>
        <w:rPr>
          <w:lang w:eastAsia="ko-KR"/>
        </w:rPr>
        <w:t>deviate</w:t>
      </w:r>
      <w:r w:rsidR="00B60BBC" w:rsidRPr="00B60BBC">
        <w:rPr>
          <w:lang w:eastAsia="ko-KR"/>
        </w:rPr>
        <w:t xml:space="preserve">, pointing </w:t>
      </w:r>
      <w:r>
        <w:rPr>
          <w:lang w:eastAsia="ko-KR"/>
        </w:rPr>
        <w:t>the optical axis</w:t>
      </w:r>
      <w:r w:rsidR="00B60BBC" w:rsidRPr="00B60BBC">
        <w:rPr>
          <w:lang w:eastAsia="ko-KR"/>
        </w:rPr>
        <w:t xml:space="preserve"> to</w:t>
      </w:r>
      <w:r>
        <w:rPr>
          <w:lang w:eastAsia="ko-KR"/>
        </w:rPr>
        <w:t>wards the s</w:t>
      </w:r>
      <w:r w:rsidR="00B60BBC" w:rsidRPr="00B60BBC">
        <w:rPr>
          <w:lang w:eastAsia="ko-KR"/>
        </w:rPr>
        <w:t>un. After reflection on M1 and M2 mirrors, s</w:t>
      </w:r>
      <w:r>
        <w:rPr>
          <w:lang w:eastAsia="ko-KR"/>
        </w:rPr>
        <w:t>olar fluxes are focused on the t</w:t>
      </w:r>
      <w:r w:rsidR="00B60BBC" w:rsidRPr="00B60BBC">
        <w:rPr>
          <w:lang w:eastAsia="ko-KR"/>
        </w:rPr>
        <w:t>elescope front and rear cavity</w:t>
      </w:r>
      <w:r>
        <w:rPr>
          <w:lang w:eastAsia="ko-KR"/>
        </w:rPr>
        <w:t xml:space="preserve">, reaching </w:t>
      </w:r>
      <w:r w:rsidR="00B60BBC" w:rsidRPr="00B60BBC">
        <w:rPr>
          <w:lang w:eastAsia="ko-KR"/>
        </w:rPr>
        <w:t xml:space="preserve">the detectors. </w:t>
      </w:r>
      <w:r>
        <w:rPr>
          <w:lang w:eastAsia="ko-KR"/>
        </w:rPr>
        <w:t>The solar spot received by the i</w:t>
      </w:r>
      <w:r w:rsidR="00B60BBC" w:rsidRPr="00B60BBC">
        <w:rPr>
          <w:lang w:eastAsia="ko-KR"/>
        </w:rPr>
        <w:t>nstrument elements is defined by its heat flux density, surface</w:t>
      </w:r>
      <w:r>
        <w:rPr>
          <w:lang w:eastAsia="ko-KR"/>
        </w:rPr>
        <w:t xml:space="preserve"> area</w:t>
      </w:r>
      <w:r w:rsidR="00B60BBC" w:rsidRPr="00B60BBC">
        <w:rPr>
          <w:lang w:eastAsia="ko-KR"/>
        </w:rPr>
        <w:t xml:space="preserve"> and </w:t>
      </w:r>
      <w:r>
        <w:rPr>
          <w:lang w:eastAsia="ko-KR"/>
        </w:rPr>
        <w:t xml:space="preserve">the </w:t>
      </w:r>
      <w:r w:rsidR="00B60BBC" w:rsidRPr="00B60BBC">
        <w:rPr>
          <w:lang w:eastAsia="ko-KR"/>
        </w:rPr>
        <w:t>scrolling rate.</w:t>
      </w:r>
      <w:r>
        <w:rPr>
          <w:lang w:eastAsia="ko-KR"/>
        </w:rPr>
        <w:t xml:space="preserve"> </w:t>
      </w:r>
      <w:r w:rsidRPr="00C90EDB">
        <w:t xml:space="preserve">The objective of the </w:t>
      </w:r>
      <w:r>
        <w:t xml:space="preserve">solar </w:t>
      </w:r>
      <w:r w:rsidRPr="00C90EDB">
        <w:t xml:space="preserve">illumination </w:t>
      </w:r>
      <w:r>
        <w:t>test</w:t>
      </w:r>
      <w:r w:rsidRPr="00C90EDB">
        <w:t xml:space="preserve"> is to confirm </w:t>
      </w:r>
      <w:r>
        <w:t xml:space="preserve">that exposed coatings are able to withstand the </w:t>
      </w:r>
      <w:r w:rsidR="00580767">
        <w:t xml:space="preserve">short term </w:t>
      </w:r>
      <w:r>
        <w:t xml:space="preserve">temperature </w:t>
      </w:r>
      <w:r w:rsidR="00580767">
        <w:t>increase induced by this</w:t>
      </w:r>
      <w:r>
        <w:t xml:space="preserve"> solar illumination. </w:t>
      </w:r>
      <w:r w:rsidRPr="00C90EDB">
        <w:t>The testing conditions are given by the thermal simulations and the project specification.</w:t>
      </w:r>
    </w:p>
    <w:p w:rsidR="00EF00E9" w:rsidRDefault="00EB61C7" w:rsidP="00595A4E">
      <w:pPr>
        <w:pStyle w:val="Annex1"/>
      </w:pPr>
      <w:r>
        <w:lastRenderedPageBreak/>
        <w:t xml:space="preserve"> </w:t>
      </w:r>
      <w:bookmarkStart w:id="1265" w:name="_Ref468455522"/>
      <w:bookmarkStart w:id="1266" w:name="_Toc501439678"/>
      <w:r w:rsidR="00AC0F55">
        <w:t>(informative)</w:t>
      </w:r>
      <w:r w:rsidR="00E717D2">
        <w:br/>
      </w:r>
      <w:r w:rsidR="003A0568">
        <w:t>Tape strengths and type for adhesion testing</w:t>
      </w:r>
      <w:bookmarkEnd w:id="1265"/>
      <w:bookmarkEnd w:id="1266"/>
    </w:p>
    <w:p w:rsidR="00191FC4" w:rsidRDefault="00D646D5" w:rsidP="002D7E8F">
      <w:pPr>
        <w:pStyle w:val="paragraph"/>
      </w:pPr>
      <w:r>
        <w:t xml:space="preserve">The typical types and </w:t>
      </w:r>
      <w:r w:rsidR="00702F96">
        <w:t xml:space="preserve">typical </w:t>
      </w:r>
      <w:r>
        <w:t xml:space="preserve">strengths of tapes used for adhesion testing are provided in the </w:t>
      </w:r>
      <w:r w:rsidR="00AA6C74">
        <w:fldChar w:fldCharType="begin"/>
      </w:r>
      <w:r w:rsidR="00AA6C74">
        <w:instrText xml:space="preserve"> REF _Ref468463259 \w \h </w:instrText>
      </w:r>
      <w:r w:rsidR="00AA6C74">
        <w:fldChar w:fldCharType="separate"/>
      </w:r>
      <w:r w:rsidR="00F718AB">
        <w:t>Table E-1</w:t>
      </w:r>
      <w:r w:rsidR="00AA6C74">
        <w:fldChar w:fldCharType="end"/>
      </w:r>
      <w:r>
        <w:t xml:space="preserve">: </w:t>
      </w:r>
    </w:p>
    <w:p w:rsidR="00D646D5" w:rsidRPr="00684804" w:rsidRDefault="00AA6C74" w:rsidP="00B46B37">
      <w:pPr>
        <w:pStyle w:val="CaptionAnnexTable"/>
        <w:ind w:left="1843"/>
      </w:pPr>
      <w:bookmarkStart w:id="1267" w:name="_Ref468463259"/>
      <w:bookmarkStart w:id="1268" w:name="_Toc501439688"/>
      <w:r w:rsidRPr="00684804">
        <w:t>:</w:t>
      </w:r>
      <w:bookmarkEnd w:id="1267"/>
      <w:r w:rsidR="004C5239">
        <w:t xml:space="preserve"> </w:t>
      </w:r>
      <w:r w:rsidR="00A2544D" w:rsidRPr="00684804">
        <w:t xml:space="preserve">Typical </w:t>
      </w:r>
      <w:r w:rsidR="00A2544D" w:rsidRPr="00483721">
        <w:t>tapes</w:t>
      </w:r>
      <w:r w:rsidR="00A2544D" w:rsidRPr="00684804">
        <w:t xml:space="preserve"> used for adhesion testing of space coatings</w:t>
      </w:r>
      <w:bookmarkEnd w:id="1268"/>
    </w:p>
    <w:tbl>
      <w:tblPr>
        <w:tblStyle w:val="TableGrid"/>
        <w:tblW w:w="0" w:type="auto"/>
        <w:tblInd w:w="1985" w:type="dxa"/>
        <w:tblLook w:val="04A0" w:firstRow="1" w:lastRow="0" w:firstColumn="1" w:lastColumn="0" w:noHBand="0" w:noVBand="1"/>
      </w:tblPr>
      <w:tblGrid>
        <w:gridCol w:w="2417"/>
        <w:gridCol w:w="2407"/>
        <w:gridCol w:w="2477"/>
      </w:tblGrid>
      <w:tr w:rsidR="007F50E6" w:rsidTr="000B17E1">
        <w:trPr>
          <w:tblHeader/>
        </w:trPr>
        <w:tc>
          <w:tcPr>
            <w:tcW w:w="2417" w:type="dxa"/>
          </w:tcPr>
          <w:p w:rsidR="007F50E6" w:rsidRPr="007F50E6" w:rsidRDefault="007F50E6" w:rsidP="007F6D03">
            <w:pPr>
              <w:pStyle w:val="TableHeaderCENTER"/>
            </w:pPr>
            <w:r w:rsidRPr="007F50E6">
              <w:t>Tape type</w:t>
            </w:r>
          </w:p>
        </w:tc>
        <w:tc>
          <w:tcPr>
            <w:tcW w:w="2407" w:type="dxa"/>
          </w:tcPr>
          <w:p w:rsidR="007F50E6" w:rsidRPr="007F50E6" w:rsidRDefault="007F50E6" w:rsidP="007F6D03">
            <w:pPr>
              <w:pStyle w:val="TableHeaderCENTER"/>
            </w:pPr>
            <w:r w:rsidRPr="007F50E6">
              <w:t xml:space="preserve">Adhesion strength </w:t>
            </w:r>
            <w:r w:rsidR="00B410F3">
              <w:t>(on</w:t>
            </w:r>
            <w:r w:rsidR="00702F96">
              <w:t xml:space="preserve"> steel)</w:t>
            </w:r>
            <w:r w:rsidR="00EE13B9">
              <w:t xml:space="preserve"> **</w:t>
            </w:r>
          </w:p>
        </w:tc>
        <w:tc>
          <w:tcPr>
            <w:tcW w:w="2477" w:type="dxa"/>
          </w:tcPr>
          <w:p w:rsidR="007F50E6" w:rsidRPr="007F50E6" w:rsidRDefault="007F50E6" w:rsidP="007F6D03">
            <w:pPr>
              <w:pStyle w:val="TableHeaderCENTER"/>
            </w:pPr>
            <w:r w:rsidRPr="007F50E6">
              <w:t xml:space="preserve">Application </w:t>
            </w:r>
          </w:p>
        </w:tc>
      </w:tr>
      <w:tr w:rsidR="007F50E6" w:rsidTr="004C5239">
        <w:tc>
          <w:tcPr>
            <w:tcW w:w="2417" w:type="dxa"/>
          </w:tcPr>
          <w:p w:rsidR="007F50E6" w:rsidRDefault="00702F96" w:rsidP="007F6D03">
            <w:pPr>
              <w:pStyle w:val="TablecellLEFT"/>
            </w:pPr>
            <w:r>
              <w:t>3M 810</w:t>
            </w:r>
          </w:p>
        </w:tc>
        <w:tc>
          <w:tcPr>
            <w:tcW w:w="2407" w:type="dxa"/>
          </w:tcPr>
          <w:p w:rsidR="007F50E6" w:rsidRDefault="009A449B" w:rsidP="007F6D03">
            <w:pPr>
              <w:pStyle w:val="TablecellLEFT"/>
            </w:pPr>
            <w:r>
              <w:t>2</w:t>
            </w:r>
            <w:r w:rsidR="00D512B4">
              <w:t>,</w:t>
            </w:r>
            <w:r>
              <w:t xml:space="preserve">5 </w:t>
            </w:r>
            <w:r w:rsidR="00305A24">
              <w:t xml:space="preserve"> </w:t>
            </w:r>
            <w:r w:rsidR="00702F96" w:rsidRPr="00702F96">
              <w:t>N/cm</w:t>
            </w:r>
          </w:p>
        </w:tc>
        <w:tc>
          <w:tcPr>
            <w:tcW w:w="2477" w:type="dxa"/>
          </w:tcPr>
          <w:p w:rsidR="007F50E6" w:rsidRDefault="00702F96" w:rsidP="007F6D03">
            <w:pPr>
              <w:pStyle w:val="TablecellLEFT"/>
            </w:pPr>
            <w:r>
              <w:t xml:space="preserve">Optical </w:t>
            </w:r>
          </w:p>
        </w:tc>
      </w:tr>
      <w:tr w:rsidR="007F50E6" w:rsidTr="004C5239">
        <w:tc>
          <w:tcPr>
            <w:tcW w:w="2417" w:type="dxa"/>
          </w:tcPr>
          <w:p w:rsidR="007F50E6" w:rsidRDefault="00702F96" w:rsidP="007F6D03">
            <w:pPr>
              <w:pStyle w:val="TablecellLEFT"/>
            </w:pPr>
            <w:r>
              <w:t>3M 600</w:t>
            </w:r>
          </w:p>
        </w:tc>
        <w:tc>
          <w:tcPr>
            <w:tcW w:w="2407" w:type="dxa"/>
          </w:tcPr>
          <w:p w:rsidR="007F50E6" w:rsidRDefault="009A449B" w:rsidP="00D512B4">
            <w:pPr>
              <w:pStyle w:val="TablecellLEFT"/>
            </w:pPr>
            <w:r>
              <w:t>3</w:t>
            </w:r>
            <w:r w:rsidR="00D512B4">
              <w:t>,</w:t>
            </w:r>
            <w:r>
              <w:t>0 N/cm</w:t>
            </w:r>
          </w:p>
        </w:tc>
        <w:tc>
          <w:tcPr>
            <w:tcW w:w="2477" w:type="dxa"/>
          </w:tcPr>
          <w:p w:rsidR="007F50E6" w:rsidRDefault="00702F96" w:rsidP="007F6D03">
            <w:pPr>
              <w:pStyle w:val="TablecellLEFT"/>
            </w:pPr>
            <w:r>
              <w:t xml:space="preserve">Optical </w:t>
            </w:r>
          </w:p>
        </w:tc>
      </w:tr>
      <w:tr w:rsidR="007F50E6" w:rsidTr="004C5239">
        <w:tc>
          <w:tcPr>
            <w:tcW w:w="2417" w:type="dxa"/>
          </w:tcPr>
          <w:p w:rsidR="007F50E6" w:rsidRDefault="00702F96" w:rsidP="007F6D03">
            <w:pPr>
              <w:pStyle w:val="TablecellLEFT"/>
            </w:pPr>
            <w:r w:rsidRPr="00702F96">
              <w:t>3M 250</w:t>
            </w:r>
          </w:p>
        </w:tc>
        <w:tc>
          <w:tcPr>
            <w:tcW w:w="2407" w:type="dxa"/>
          </w:tcPr>
          <w:p w:rsidR="007F50E6" w:rsidRDefault="00702F96" w:rsidP="007F6D03">
            <w:pPr>
              <w:pStyle w:val="TablecellLEFT"/>
            </w:pPr>
            <w:r w:rsidRPr="00702F96">
              <w:t>7</w:t>
            </w:r>
            <w:r w:rsidR="00305A24">
              <w:t xml:space="preserve"> </w:t>
            </w:r>
            <w:r w:rsidRPr="00702F96">
              <w:t>N/cm</w:t>
            </w:r>
          </w:p>
        </w:tc>
        <w:tc>
          <w:tcPr>
            <w:tcW w:w="2477" w:type="dxa"/>
          </w:tcPr>
          <w:p w:rsidR="007F50E6" w:rsidRDefault="00702F96" w:rsidP="007F6D03">
            <w:pPr>
              <w:pStyle w:val="TablecellLEFT"/>
            </w:pPr>
            <w:r>
              <w:t>Metallic deposit</w:t>
            </w:r>
          </w:p>
        </w:tc>
      </w:tr>
      <w:tr w:rsidR="007F50E6" w:rsidTr="004C5239">
        <w:tc>
          <w:tcPr>
            <w:tcW w:w="2417" w:type="dxa"/>
          </w:tcPr>
          <w:p w:rsidR="007F50E6" w:rsidRDefault="00702F96" w:rsidP="007F6D03">
            <w:pPr>
              <w:pStyle w:val="TablecellLEFT"/>
            </w:pPr>
            <w:r w:rsidRPr="00702F96">
              <w:t>3M 995</w:t>
            </w:r>
          </w:p>
        </w:tc>
        <w:tc>
          <w:tcPr>
            <w:tcW w:w="2407" w:type="dxa"/>
          </w:tcPr>
          <w:p w:rsidR="007F50E6" w:rsidRDefault="00702F96" w:rsidP="007F6D03">
            <w:pPr>
              <w:pStyle w:val="TablecellLEFT"/>
            </w:pPr>
            <w:r w:rsidRPr="00702F96">
              <w:t>4</w:t>
            </w:r>
            <w:r w:rsidR="003F64E9">
              <w:t>,</w:t>
            </w:r>
            <w:r w:rsidRPr="00702F96">
              <w:t>5</w:t>
            </w:r>
            <w:r w:rsidR="00305A24">
              <w:t xml:space="preserve"> </w:t>
            </w:r>
            <w:r w:rsidRPr="00702F96">
              <w:t>N/cm</w:t>
            </w:r>
          </w:p>
        </w:tc>
        <w:tc>
          <w:tcPr>
            <w:tcW w:w="2477" w:type="dxa"/>
          </w:tcPr>
          <w:p w:rsidR="007F50E6" w:rsidRDefault="00702F96" w:rsidP="007F6D03">
            <w:pPr>
              <w:pStyle w:val="TablecellLEFT"/>
            </w:pPr>
            <w:r>
              <w:t>Metallic deposit</w:t>
            </w:r>
          </w:p>
        </w:tc>
      </w:tr>
      <w:tr w:rsidR="007F50E6" w:rsidTr="004C5239">
        <w:tc>
          <w:tcPr>
            <w:tcW w:w="2417" w:type="dxa"/>
          </w:tcPr>
          <w:p w:rsidR="007F50E6" w:rsidRDefault="00702F96" w:rsidP="007F6D03">
            <w:pPr>
              <w:pStyle w:val="TablecellLEFT"/>
            </w:pPr>
            <w:r w:rsidRPr="00702F96">
              <w:t>3M P92</w:t>
            </w:r>
            <w:r>
              <w:t>(*)</w:t>
            </w:r>
          </w:p>
        </w:tc>
        <w:tc>
          <w:tcPr>
            <w:tcW w:w="2407" w:type="dxa"/>
          </w:tcPr>
          <w:p w:rsidR="007F50E6" w:rsidRDefault="00702F96" w:rsidP="007F6D03">
            <w:pPr>
              <w:pStyle w:val="TablecellLEFT"/>
            </w:pPr>
            <w:r w:rsidRPr="00702F96">
              <w:t>2</w:t>
            </w:r>
            <w:r w:rsidR="003F64E9">
              <w:t>,</w:t>
            </w:r>
            <w:r w:rsidRPr="00702F96">
              <w:t>8</w:t>
            </w:r>
            <w:r w:rsidR="00305A24">
              <w:t xml:space="preserve"> </w:t>
            </w:r>
            <w:r w:rsidRPr="00702F96">
              <w:t>N/cm</w:t>
            </w:r>
          </w:p>
        </w:tc>
        <w:tc>
          <w:tcPr>
            <w:tcW w:w="2477" w:type="dxa"/>
          </w:tcPr>
          <w:p w:rsidR="007F50E6" w:rsidRDefault="00702F96" w:rsidP="007F6D03">
            <w:pPr>
              <w:pStyle w:val="TablecellLEFT"/>
            </w:pPr>
            <w:r>
              <w:t>Silicone paints</w:t>
            </w:r>
          </w:p>
        </w:tc>
      </w:tr>
      <w:tr w:rsidR="007F50E6" w:rsidTr="004C5239">
        <w:tc>
          <w:tcPr>
            <w:tcW w:w="2417" w:type="dxa"/>
          </w:tcPr>
          <w:p w:rsidR="007F50E6" w:rsidRDefault="00702F96" w:rsidP="007F6D03">
            <w:pPr>
              <w:pStyle w:val="TablecellLEFT"/>
            </w:pPr>
            <w:r w:rsidRPr="00702F96">
              <w:t>Scotch® Filament Tape 8915</w:t>
            </w:r>
          </w:p>
        </w:tc>
        <w:tc>
          <w:tcPr>
            <w:tcW w:w="2407" w:type="dxa"/>
          </w:tcPr>
          <w:p w:rsidR="007F50E6" w:rsidRDefault="00702F96" w:rsidP="007F6D03">
            <w:pPr>
              <w:pStyle w:val="TablecellLEFT"/>
            </w:pPr>
            <w:r w:rsidRPr="00702F96">
              <w:t>6</w:t>
            </w:r>
            <w:r w:rsidR="003F64E9">
              <w:t>,</w:t>
            </w:r>
            <w:r w:rsidRPr="00702F96">
              <w:t>5 N/cm</w:t>
            </w:r>
          </w:p>
        </w:tc>
        <w:tc>
          <w:tcPr>
            <w:tcW w:w="2477" w:type="dxa"/>
          </w:tcPr>
          <w:p w:rsidR="007F50E6" w:rsidRDefault="00B13D0D" w:rsidP="007F6D03">
            <w:pPr>
              <w:pStyle w:val="TablecellLEFT"/>
            </w:pPr>
            <w:r>
              <w:t>Metallic deposit</w:t>
            </w:r>
          </w:p>
        </w:tc>
      </w:tr>
      <w:tr w:rsidR="007F50E6" w:rsidTr="004C5239">
        <w:tc>
          <w:tcPr>
            <w:tcW w:w="2417" w:type="dxa"/>
          </w:tcPr>
          <w:p w:rsidR="007F50E6" w:rsidRDefault="007006A9" w:rsidP="007F6D03">
            <w:pPr>
              <w:pStyle w:val="TablecellLEFT"/>
            </w:pPr>
            <w:proofErr w:type="spellStart"/>
            <w:r>
              <w:t>Permacel</w:t>
            </w:r>
            <w:proofErr w:type="spellEnd"/>
            <w:r w:rsidR="00B410F3">
              <w:t xml:space="preserve"> P224</w:t>
            </w:r>
          </w:p>
        </w:tc>
        <w:tc>
          <w:tcPr>
            <w:tcW w:w="2407" w:type="dxa"/>
          </w:tcPr>
          <w:p w:rsidR="007F50E6" w:rsidRDefault="00B410F3" w:rsidP="007F6D03">
            <w:pPr>
              <w:pStyle w:val="TablecellLEFT"/>
            </w:pPr>
            <w:r>
              <w:t>4</w:t>
            </w:r>
            <w:r w:rsidR="00B30792">
              <w:t>,</w:t>
            </w:r>
            <w:r>
              <w:t>2 N/cm</w:t>
            </w:r>
          </w:p>
        </w:tc>
        <w:tc>
          <w:tcPr>
            <w:tcW w:w="2477" w:type="dxa"/>
          </w:tcPr>
          <w:p w:rsidR="007F50E6" w:rsidRDefault="00B410F3" w:rsidP="007F6D03">
            <w:pPr>
              <w:pStyle w:val="TablecellLEFT"/>
            </w:pPr>
            <w:r>
              <w:t>Paints, metallic deposits, other general coatings</w:t>
            </w:r>
          </w:p>
        </w:tc>
      </w:tr>
      <w:tr w:rsidR="004C5239" w:rsidTr="0026613E">
        <w:tc>
          <w:tcPr>
            <w:tcW w:w="7301" w:type="dxa"/>
            <w:gridSpan w:val="3"/>
          </w:tcPr>
          <w:p w:rsidR="004C5239" w:rsidRDefault="004C5239" w:rsidP="00806EC4">
            <w:pPr>
              <w:pStyle w:val="TableNote"/>
              <w:tabs>
                <w:tab w:val="clear" w:pos="851"/>
                <w:tab w:val="left" w:pos="283"/>
              </w:tabs>
              <w:ind w:left="283" w:hanging="283"/>
            </w:pPr>
            <w:r w:rsidRPr="004C5239">
              <w:t>*</w:t>
            </w:r>
            <w:r w:rsidR="00483721">
              <w:tab/>
            </w:r>
            <w:r w:rsidR="00806EC4">
              <w:t>A</w:t>
            </w:r>
            <w:r w:rsidRPr="004C5239">
              <w:t xml:space="preserve"> silicone based tape </w:t>
            </w:r>
            <w:r w:rsidR="00806EC4">
              <w:t xml:space="preserve">is used </w:t>
            </w:r>
            <w:r w:rsidRPr="004C5239">
              <w:t>for adhesion testing of silicone paints</w:t>
            </w:r>
            <w:r w:rsidR="00A25893">
              <w:t>.</w:t>
            </w:r>
            <w:r w:rsidRPr="004C5239">
              <w:t xml:space="preserve"> See ECSS-Q-ST-70-13</w:t>
            </w:r>
          </w:p>
          <w:p w:rsidR="00EE13B9" w:rsidRDefault="00EE13B9" w:rsidP="002A4AA7">
            <w:pPr>
              <w:pStyle w:val="TableNote"/>
            </w:pPr>
            <w:r>
              <w:t>**  Values are from data sheets, But adhesion strength is different on different substrates, and needs to be  controlled</w:t>
            </w:r>
          </w:p>
          <w:p w:rsidR="00EE13B9" w:rsidRDefault="00EE13B9" w:rsidP="00806EC4">
            <w:pPr>
              <w:pStyle w:val="TableNote"/>
              <w:tabs>
                <w:tab w:val="clear" w:pos="851"/>
                <w:tab w:val="left" w:pos="283"/>
              </w:tabs>
              <w:ind w:left="283" w:hanging="283"/>
            </w:pPr>
          </w:p>
        </w:tc>
      </w:tr>
    </w:tbl>
    <w:p w:rsidR="00D646D5" w:rsidRDefault="00D646D5" w:rsidP="002D7E8F">
      <w:pPr>
        <w:pStyle w:val="paragraph"/>
      </w:pPr>
    </w:p>
    <w:p w:rsidR="0004657F" w:rsidRDefault="0004657F">
      <w:pPr>
        <w:rPr>
          <w:sz w:val="20"/>
          <w:szCs w:val="22"/>
        </w:rPr>
      </w:pPr>
    </w:p>
    <w:p w:rsidR="00604749" w:rsidRDefault="00604749" w:rsidP="00604749">
      <w:pPr>
        <w:pStyle w:val="Heading0"/>
      </w:pPr>
      <w:bookmarkStart w:id="1269" w:name="_Toc501439679"/>
      <w:r>
        <w:lastRenderedPageBreak/>
        <w:t>Bibliography</w:t>
      </w:r>
      <w:bookmarkEnd w:id="1269"/>
    </w:p>
    <w:tbl>
      <w:tblPr>
        <w:tblW w:w="7938" w:type="dxa"/>
        <w:tblInd w:w="1384" w:type="dxa"/>
        <w:tblLook w:val="01E0" w:firstRow="1" w:lastRow="1" w:firstColumn="1" w:lastColumn="1" w:noHBand="0" w:noVBand="0"/>
      </w:tblPr>
      <w:tblGrid>
        <w:gridCol w:w="2410"/>
        <w:gridCol w:w="5528"/>
      </w:tblGrid>
      <w:tr w:rsidR="004D39A5" w:rsidTr="00306BB0">
        <w:tc>
          <w:tcPr>
            <w:tcW w:w="2410" w:type="dxa"/>
          </w:tcPr>
          <w:p w:rsidR="004D39A5" w:rsidRDefault="004D39A5" w:rsidP="000E30D8">
            <w:pPr>
              <w:pStyle w:val="TablecellLEFT"/>
            </w:pPr>
            <w:r>
              <w:t>ECSS-S-ST-00</w:t>
            </w:r>
          </w:p>
        </w:tc>
        <w:tc>
          <w:tcPr>
            <w:tcW w:w="5528" w:type="dxa"/>
          </w:tcPr>
          <w:p w:rsidR="004D39A5" w:rsidRDefault="004D39A5" w:rsidP="000E30D8">
            <w:pPr>
              <w:pStyle w:val="TablecellLEFT"/>
            </w:pPr>
            <w:r>
              <w:t>ECSS system – Description, implementation and general requirements</w:t>
            </w:r>
          </w:p>
        </w:tc>
      </w:tr>
      <w:tr w:rsidR="00306BB0" w:rsidTr="00306BB0">
        <w:tc>
          <w:tcPr>
            <w:tcW w:w="2410" w:type="dxa"/>
          </w:tcPr>
          <w:p w:rsidR="00306BB0" w:rsidRDefault="00306BB0" w:rsidP="001E781A">
            <w:pPr>
              <w:pStyle w:val="TablecellLEFT"/>
            </w:pPr>
            <w:r>
              <w:t>ECSS-E-ST-20-06</w:t>
            </w:r>
          </w:p>
        </w:tc>
        <w:tc>
          <w:tcPr>
            <w:tcW w:w="5528" w:type="dxa"/>
          </w:tcPr>
          <w:p w:rsidR="00306BB0" w:rsidRPr="00290915" w:rsidRDefault="00306BB0" w:rsidP="001E781A">
            <w:pPr>
              <w:pStyle w:val="TablecellLEFT"/>
              <w:rPr>
                <w:lang w:val="en-US"/>
              </w:rPr>
            </w:pPr>
            <w:r>
              <w:rPr>
                <w:lang w:val="en-US"/>
              </w:rPr>
              <w:t>Space engineering – Spacecraft charging</w:t>
            </w:r>
          </w:p>
        </w:tc>
      </w:tr>
      <w:tr w:rsidR="00306BB0" w:rsidTr="00306BB0">
        <w:tc>
          <w:tcPr>
            <w:tcW w:w="2410" w:type="dxa"/>
          </w:tcPr>
          <w:p w:rsidR="00306BB0" w:rsidRDefault="00306BB0" w:rsidP="001E781A">
            <w:pPr>
              <w:pStyle w:val="TablecellLEFT"/>
            </w:pPr>
            <w:r>
              <w:t>ECSS-E-ST-32-08</w:t>
            </w:r>
          </w:p>
        </w:tc>
        <w:tc>
          <w:tcPr>
            <w:tcW w:w="5528" w:type="dxa"/>
          </w:tcPr>
          <w:p w:rsidR="00306BB0" w:rsidRDefault="00306BB0" w:rsidP="001E781A">
            <w:pPr>
              <w:pStyle w:val="TablecellLEFT"/>
            </w:pPr>
            <w:r>
              <w:rPr>
                <w:lang w:val="en-US"/>
              </w:rPr>
              <w:t>Space engineering</w:t>
            </w:r>
            <w:r>
              <w:t xml:space="preserve"> - Materials</w:t>
            </w:r>
          </w:p>
        </w:tc>
      </w:tr>
      <w:tr w:rsidR="00306BB0" w:rsidTr="00306BB0">
        <w:tc>
          <w:tcPr>
            <w:tcW w:w="2410" w:type="dxa"/>
          </w:tcPr>
          <w:p w:rsidR="00306BB0" w:rsidRDefault="00306BB0" w:rsidP="001E781A">
            <w:pPr>
              <w:pStyle w:val="TablecellLEFT"/>
            </w:pPr>
            <w:r>
              <w:t>ECSS-E-AS-11</w:t>
            </w:r>
          </w:p>
        </w:tc>
        <w:tc>
          <w:tcPr>
            <w:tcW w:w="5528" w:type="dxa"/>
          </w:tcPr>
          <w:p w:rsidR="00306BB0" w:rsidRPr="0016397D" w:rsidRDefault="00306BB0" w:rsidP="001E781A">
            <w:pPr>
              <w:pStyle w:val="TablecellLEFT"/>
              <w:rPr>
                <w:bCs/>
              </w:rPr>
            </w:pPr>
            <w:r>
              <w:rPr>
                <w:bCs/>
              </w:rPr>
              <w:t>Adoption Notice of ISO 16290, Space systems – Definition of Technology Readiness Levels (TRLs) and their criteria assessment</w:t>
            </w:r>
          </w:p>
        </w:tc>
      </w:tr>
      <w:tr w:rsidR="00306BB0" w:rsidTr="00306BB0">
        <w:tc>
          <w:tcPr>
            <w:tcW w:w="2410" w:type="dxa"/>
          </w:tcPr>
          <w:p w:rsidR="00306BB0" w:rsidRDefault="00306BB0" w:rsidP="000E30D8">
            <w:pPr>
              <w:pStyle w:val="TablecellLEFT"/>
            </w:pPr>
            <w:r>
              <w:t>ECSS-Q-ST-70</w:t>
            </w:r>
          </w:p>
        </w:tc>
        <w:tc>
          <w:tcPr>
            <w:tcW w:w="5528" w:type="dxa"/>
          </w:tcPr>
          <w:p w:rsidR="00306BB0" w:rsidRPr="003A67EB" w:rsidRDefault="00306BB0" w:rsidP="005942B7">
            <w:pPr>
              <w:pStyle w:val="TablecellLEFT"/>
              <w:rPr>
                <w:lang w:val="en-US"/>
              </w:rPr>
            </w:pPr>
            <w:r>
              <w:rPr>
                <w:lang w:val="en-US"/>
              </w:rPr>
              <w:t>Space product assurance – Materials, mechanical parts and processes</w:t>
            </w:r>
          </w:p>
        </w:tc>
      </w:tr>
      <w:tr w:rsidR="00306BB0" w:rsidTr="00306BB0">
        <w:tc>
          <w:tcPr>
            <w:tcW w:w="2410" w:type="dxa"/>
          </w:tcPr>
          <w:p w:rsidR="00306BB0" w:rsidRDefault="00306BB0" w:rsidP="000E30D8">
            <w:pPr>
              <w:pStyle w:val="TablecellLEFT"/>
            </w:pPr>
            <w:r>
              <w:t>ECSS-Q-ST-70-02</w:t>
            </w:r>
          </w:p>
        </w:tc>
        <w:tc>
          <w:tcPr>
            <w:tcW w:w="5528" w:type="dxa"/>
          </w:tcPr>
          <w:p w:rsidR="00306BB0" w:rsidRPr="003A67EB" w:rsidRDefault="00306BB0" w:rsidP="000E30D8">
            <w:pPr>
              <w:pStyle w:val="TablecellLEFT"/>
              <w:rPr>
                <w:lang w:val="en-US"/>
              </w:rPr>
            </w:pPr>
            <w:r>
              <w:rPr>
                <w:lang w:val="en-US"/>
              </w:rPr>
              <w:t>Space product assurance – Thermal vacuum outgassing test for the screening of space materials</w:t>
            </w:r>
          </w:p>
        </w:tc>
      </w:tr>
      <w:tr w:rsidR="00306BB0" w:rsidTr="00306BB0">
        <w:tc>
          <w:tcPr>
            <w:tcW w:w="2410" w:type="dxa"/>
          </w:tcPr>
          <w:p w:rsidR="00306BB0" w:rsidRDefault="00306BB0" w:rsidP="000E30D8">
            <w:pPr>
              <w:pStyle w:val="TablecellLEFT"/>
            </w:pPr>
            <w:r>
              <w:t>ECSS-Q-ST-70-04</w:t>
            </w:r>
          </w:p>
        </w:tc>
        <w:tc>
          <w:tcPr>
            <w:tcW w:w="5528" w:type="dxa"/>
          </w:tcPr>
          <w:p w:rsidR="00306BB0" w:rsidRDefault="00306BB0" w:rsidP="000E30D8">
            <w:pPr>
              <w:pStyle w:val="TablecellLEFT"/>
              <w:rPr>
                <w:lang w:val="en-US"/>
              </w:rPr>
            </w:pPr>
            <w:r>
              <w:rPr>
                <w:lang w:val="en-US"/>
              </w:rPr>
              <w:t>Space product assurance – Thermal testing for the evaluation of space materials, processes, mechanical parts and assemblies</w:t>
            </w:r>
          </w:p>
        </w:tc>
      </w:tr>
      <w:tr w:rsidR="00306BB0" w:rsidTr="00306BB0">
        <w:tc>
          <w:tcPr>
            <w:tcW w:w="2410" w:type="dxa"/>
          </w:tcPr>
          <w:p w:rsidR="00306BB0" w:rsidRDefault="00306BB0" w:rsidP="000E30D8">
            <w:pPr>
              <w:pStyle w:val="TablecellLEFT"/>
            </w:pPr>
            <w:r>
              <w:t>ECSS-Q-ST-70-06</w:t>
            </w:r>
          </w:p>
        </w:tc>
        <w:tc>
          <w:tcPr>
            <w:tcW w:w="5528" w:type="dxa"/>
          </w:tcPr>
          <w:p w:rsidR="00306BB0" w:rsidRDefault="00306BB0" w:rsidP="000E30D8">
            <w:pPr>
              <w:pStyle w:val="TablecellLEFT"/>
              <w:rPr>
                <w:lang w:val="en-US"/>
              </w:rPr>
            </w:pPr>
            <w:r>
              <w:rPr>
                <w:lang w:val="en-US"/>
              </w:rPr>
              <w:t>Space product assurance – Particle and UV radiation testing for space materials</w:t>
            </w:r>
          </w:p>
        </w:tc>
      </w:tr>
      <w:tr w:rsidR="00306BB0" w:rsidTr="00306BB0">
        <w:tc>
          <w:tcPr>
            <w:tcW w:w="2410" w:type="dxa"/>
          </w:tcPr>
          <w:p w:rsidR="00306BB0" w:rsidRDefault="00306BB0" w:rsidP="000E30D8">
            <w:pPr>
              <w:pStyle w:val="TablecellLEFT"/>
            </w:pPr>
            <w:r>
              <w:t>ECSS-Q-ST-70-09</w:t>
            </w:r>
          </w:p>
        </w:tc>
        <w:tc>
          <w:tcPr>
            <w:tcW w:w="5528" w:type="dxa"/>
          </w:tcPr>
          <w:p w:rsidR="00306BB0" w:rsidRPr="005701D3" w:rsidRDefault="00306BB0" w:rsidP="005942B7">
            <w:pPr>
              <w:pStyle w:val="TablecellLEFT"/>
              <w:rPr>
                <w:lang w:val="en-US"/>
              </w:rPr>
            </w:pPr>
            <w:r>
              <w:rPr>
                <w:lang w:val="en-US"/>
              </w:rPr>
              <w:t>Space product assurance- Measurements of thermo-optical properties of thermal control materials</w:t>
            </w:r>
          </w:p>
        </w:tc>
      </w:tr>
      <w:tr w:rsidR="00306BB0" w:rsidTr="00306BB0">
        <w:tc>
          <w:tcPr>
            <w:tcW w:w="2410" w:type="dxa"/>
          </w:tcPr>
          <w:p w:rsidR="00306BB0" w:rsidRDefault="00306BB0" w:rsidP="000E30D8">
            <w:pPr>
              <w:pStyle w:val="TablecellLEFT"/>
            </w:pPr>
            <w:r>
              <w:t>ECSS-Q-ST-70-13</w:t>
            </w:r>
          </w:p>
        </w:tc>
        <w:tc>
          <w:tcPr>
            <w:tcW w:w="5528" w:type="dxa"/>
          </w:tcPr>
          <w:p w:rsidR="00306BB0" w:rsidRDefault="00306BB0" w:rsidP="000E30D8">
            <w:pPr>
              <w:pStyle w:val="TablecellLEFT"/>
            </w:pPr>
            <w:r>
              <w:t>Space product assurance – Measurements of the peel and pull-off strength of coatings and finishes using pressure-sensitive tapes</w:t>
            </w:r>
          </w:p>
        </w:tc>
      </w:tr>
      <w:tr w:rsidR="004868B3" w:rsidTr="00306BB0">
        <w:tc>
          <w:tcPr>
            <w:tcW w:w="2410" w:type="dxa"/>
          </w:tcPr>
          <w:p w:rsidR="004868B3" w:rsidRDefault="004868B3" w:rsidP="009C7A18">
            <w:pPr>
              <w:pStyle w:val="TablecellLEFT"/>
            </w:pPr>
            <w:r>
              <w:t>ECSS-Q-ST-70-14</w:t>
            </w:r>
          </w:p>
        </w:tc>
        <w:tc>
          <w:tcPr>
            <w:tcW w:w="5528" w:type="dxa"/>
          </w:tcPr>
          <w:p w:rsidR="004868B3" w:rsidRDefault="004868B3" w:rsidP="009C7A18">
            <w:pPr>
              <w:pStyle w:val="TablecellLEFT"/>
            </w:pPr>
            <w:r>
              <w:t>Space product assurance- Corrosion</w:t>
            </w:r>
          </w:p>
        </w:tc>
      </w:tr>
      <w:tr w:rsidR="004868B3" w:rsidTr="00306BB0">
        <w:tc>
          <w:tcPr>
            <w:tcW w:w="2410" w:type="dxa"/>
          </w:tcPr>
          <w:p w:rsidR="004868B3" w:rsidRDefault="004868B3" w:rsidP="00FD2D0B">
            <w:pPr>
              <w:pStyle w:val="TablecellLEFT"/>
            </w:pPr>
            <w:r>
              <w:t>ECSS-Q-ST-70-71</w:t>
            </w:r>
          </w:p>
        </w:tc>
        <w:tc>
          <w:tcPr>
            <w:tcW w:w="5528" w:type="dxa"/>
          </w:tcPr>
          <w:p w:rsidR="004868B3" w:rsidRPr="00290915" w:rsidRDefault="004868B3" w:rsidP="00FD2D0B">
            <w:pPr>
              <w:pStyle w:val="TablecellLEFT"/>
              <w:rPr>
                <w:lang w:val="en-US"/>
              </w:rPr>
            </w:pPr>
            <w:r>
              <w:t>Space product assurance –Materials, Processes and their data selection</w:t>
            </w:r>
          </w:p>
        </w:tc>
      </w:tr>
      <w:tr w:rsidR="004868B3" w:rsidTr="00306BB0">
        <w:tc>
          <w:tcPr>
            <w:tcW w:w="2410" w:type="dxa"/>
          </w:tcPr>
          <w:p w:rsidR="004868B3" w:rsidRPr="00CB08C5" w:rsidRDefault="004868B3" w:rsidP="000E30D8">
            <w:pPr>
              <w:pStyle w:val="TablecellLEFT"/>
              <w:rPr>
                <w:lang w:val="ru-RU"/>
              </w:rPr>
            </w:pPr>
            <w:r>
              <w:t>ASTM D5213</w:t>
            </w:r>
            <w:r>
              <w:rPr>
                <w:lang w:val="ru-RU"/>
              </w:rPr>
              <w:t>-12</w:t>
            </w:r>
          </w:p>
        </w:tc>
        <w:tc>
          <w:tcPr>
            <w:tcW w:w="5528" w:type="dxa"/>
          </w:tcPr>
          <w:p w:rsidR="004868B3" w:rsidRDefault="004868B3" w:rsidP="000E30D8">
            <w:pPr>
              <w:pStyle w:val="TablecellLEFT"/>
            </w:pPr>
            <w:r w:rsidRPr="00CB08C5">
              <w:rPr>
                <w:bCs/>
              </w:rPr>
              <w:t>Standard Specification for Polymeric Resin Film for Electrical Insulation and Dielectric Applications</w:t>
            </w:r>
          </w:p>
        </w:tc>
      </w:tr>
      <w:tr w:rsidR="004868B3" w:rsidTr="00306BB0">
        <w:tc>
          <w:tcPr>
            <w:tcW w:w="2410" w:type="dxa"/>
          </w:tcPr>
          <w:p w:rsidR="004868B3" w:rsidRPr="000040AC" w:rsidRDefault="004868B3" w:rsidP="000E30D8">
            <w:pPr>
              <w:pStyle w:val="TablecellLEFT"/>
              <w:rPr>
                <w:lang w:val="en-US"/>
              </w:rPr>
            </w:pPr>
            <w:r>
              <w:t>ASTM D257</w:t>
            </w:r>
            <w:r>
              <w:rPr>
                <w:lang w:val="en-US"/>
              </w:rPr>
              <w:t>-14</w:t>
            </w:r>
          </w:p>
        </w:tc>
        <w:tc>
          <w:tcPr>
            <w:tcW w:w="5528" w:type="dxa"/>
          </w:tcPr>
          <w:p w:rsidR="004868B3" w:rsidRDefault="004868B3" w:rsidP="000E30D8">
            <w:pPr>
              <w:pStyle w:val="TablecellLEFT"/>
            </w:pPr>
            <w:r w:rsidRPr="00CB08C5">
              <w:rPr>
                <w:bCs/>
              </w:rPr>
              <w:t>Standard Test Methods for DC Resistance or Conductance of Insulating Materials</w:t>
            </w:r>
          </w:p>
        </w:tc>
      </w:tr>
      <w:tr w:rsidR="004868B3" w:rsidTr="00306BB0">
        <w:tc>
          <w:tcPr>
            <w:tcW w:w="2410" w:type="dxa"/>
          </w:tcPr>
          <w:p w:rsidR="004868B3" w:rsidRDefault="004868B3" w:rsidP="000E30D8">
            <w:pPr>
              <w:pStyle w:val="TablecellLEFT"/>
            </w:pPr>
            <w:r>
              <w:t>ASTM B193-16</w:t>
            </w:r>
          </w:p>
        </w:tc>
        <w:tc>
          <w:tcPr>
            <w:tcW w:w="5528" w:type="dxa"/>
          </w:tcPr>
          <w:p w:rsidR="004868B3" w:rsidRPr="0034093A" w:rsidRDefault="004868B3" w:rsidP="000E30D8">
            <w:pPr>
              <w:pStyle w:val="TablecellLEFT"/>
            </w:pPr>
            <w:r w:rsidRPr="0034093A">
              <w:rPr>
                <w:bCs/>
              </w:rPr>
              <w:t>Standard Test Method for Resistivity of Electrical Conductor Materials</w:t>
            </w:r>
          </w:p>
        </w:tc>
      </w:tr>
      <w:tr w:rsidR="004868B3" w:rsidTr="00306BB0">
        <w:tc>
          <w:tcPr>
            <w:tcW w:w="2410" w:type="dxa"/>
          </w:tcPr>
          <w:p w:rsidR="004868B3" w:rsidRDefault="004868B3" w:rsidP="000E30D8">
            <w:pPr>
              <w:pStyle w:val="TablecellLEFT"/>
            </w:pPr>
            <w:r>
              <w:t>ASTM B488-11</w:t>
            </w:r>
          </w:p>
        </w:tc>
        <w:tc>
          <w:tcPr>
            <w:tcW w:w="5528" w:type="dxa"/>
          </w:tcPr>
          <w:p w:rsidR="004868B3" w:rsidRPr="0034093A" w:rsidRDefault="004868B3" w:rsidP="000E30D8">
            <w:pPr>
              <w:pStyle w:val="TablecellLEFT"/>
              <w:rPr>
                <w:bCs/>
              </w:rPr>
            </w:pPr>
            <w:r w:rsidRPr="0098615C">
              <w:rPr>
                <w:bCs/>
              </w:rPr>
              <w:t>Standard Specification for Electrodeposited Coatings of Gold for Engineering Uses</w:t>
            </w:r>
          </w:p>
        </w:tc>
      </w:tr>
      <w:tr w:rsidR="004868B3" w:rsidTr="00306BB0">
        <w:tc>
          <w:tcPr>
            <w:tcW w:w="2410" w:type="dxa"/>
          </w:tcPr>
          <w:p w:rsidR="004868B3" w:rsidRDefault="004868B3" w:rsidP="000E30D8">
            <w:pPr>
              <w:pStyle w:val="TablecellLEFT"/>
            </w:pPr>
            <w:r>
              <w:t>ISO 9211-1:2010</w:t>
            </w:r>
          </w:p>
        </w:tc>
        <w:tc>
          <w:tcPr>
            <w:tcW w:w="5528" w:type="dxa"/>
          </w:tcPr>
          <w:p w:rsidR="004868B3" w:rsidRDefault="004868B3" w:rsidP="000E30D8">
            <w:pPr>
              <w:pStyle w:val="TablecellLEFT"/>
            </w:pPr>
            <w:r w:rsidRPr="00FF2628">
              <w:rPr>
                <w:bCs/>
              </w:rPr>
              <w:t>Optics and photonics - Optical coatings - Part 1: Definitions</w:t>
            </w:r>
          </w:p>
        </w:tc>
      </w:tr>
      <w:tr w:rsidR="004868B3" w:rsidTr="00306BB0">
        <w:tc>
          <w:tcPr>
            <w:tcW w:w="2410" w:type="dxa"/>
          </w:tcPr>
          <w:p w:rsidR="004868B3" w:rsidRDefault="004868B3" w:rsidP="000E30D8">
            <w:pPr>
              <w:pStyle w:val="TablecellLEFT"/>
            </w:pPr>
            <w:r>
              <w:t>ISO 2360:2003</w:t>
            </w:r>
          </w:p>
        </w:tc>
        <w:tc>
          <w:tcPr>
            <w:tcW w:w="5528" w:type="dxa"/>
          </w:tcPr>
          <w:p w:rsidR="004868B3" w:rsidRPr="00B3314A" w:rsidRDefault="004868B3" w:rsidP="007B5C8D">
            <w:pPr>
              <w:pStyle w:val="TablecellLEFT"/>
              <w:rPr>
                <w:bCs/>
              </w:rPr>
            </w:pPr>
            <w:r w:rsidRPr="00AD4378">
              <w:rPr>
                <w:bCs/>
              </w:rPr>
              <w:t>Non-conductive coatings on non-magnetic electrically conductive basis materials - Measurement of coating thickness - Amplitude-sensitive eddy-current method</w:t>
            </w:r>
          </w:p>
        </w:tc>
      </w:tr>
      <w:tr w:rsidR="004868B3" w:rsidTr="00306BB0">
        <w:tc>
          <w:tcPr>
            <w:tcW w:w="2410" w:type="dxa"/>
          </w:tcPr>
          <w:p w:rsidR="004868B3" w:rsidRDefault="004868B3" w:rsidP="000E30D8">
            <w:pPr>
              <w:pStyle w:val="TablecellLEFT"/>
            </w:pPr>
            <w:r>
              <w:lastRenderedPageBreak/>
              <w:t>ISO 2376:2010</w:t>
            </w:r>
          </w:p>
        </w:tc>
        <w:tc>
          <w:tcPr>
            <w:tcW w:w="5528" w:type="dxa"/>
          </w:tcPr>
          <w:p w:rsidR="004868B3" w:rsidRDefault="004868B3" w:rsidP="007B5C8D">
            <w:pPr>
              <w:pStyle w:val="TablecellLEFT"/>
            </w:pPr>
            <w:r w:rsidRPr="00B3314A">
              <w:rPr>
                <w:bCs/>
              </w:rPr>
              <w:t>Anodizing of aluminium and its alloys - Determination of electric breakdown potentia</w:t>
            </w:r>
            <w:r>
              <w:rPr>
                <w:bCs/>
              </w:rPr>
              <w:t>l</w:t>
            </w:r>
          </w:p>
        </w:tc>
      </w:tr>
      <w:tr w:rsidR="004868B3" w:rsidTr="00306BB0">
        <w:tc>
          <w:tcPr>
            <w:tcW w:w="2410" w:type="dxa"/>
          </w:tcPr>
          <w:p w:rsidR="004868B3" w:rsidRDefault="004868B3" w:rsidP="000E30D8">
            <w:pPr>
              <w:pStyle w:val="TablecellLEFT"/>
            </w:pPr>
            <w:r>
              <w:t>ISO 3497:2000</w:t>
            </w:r>
          </w:p>
        </w:tc>
        <w:tc>
          <w:tcPr>
            <w:tcW w:w="5528" w:type="dxa"/>
          </w:tcPr>
          <w:p w:rsidR="004868B3" w:rsidRDefault="004868B3" w:rsidP="000E30D8">
            <w:pPr>
              <w:pStyle w:val="TablecellLEFT"/>
            </w:pPr>
            <w:r w:rsidRPr="00694014">
              <w:rPr>
                <w:bCs/>
              </w:rPr>
              <w:t>Metallic coatings - Measurement of coating thickness - X-ray spectrometric methods</w:t>
            </w:r>
          </w:p>
        </w:tc>
      </w:tr>
      <w:tr w:rsidR="004868B3" w:rsidTr="00306BB0">
        <w:tc>
          <w:tcPr>
            <w:tcW w:w="2410" w:type="dxa"/>
          </w:tcPr>
          <w:p w:rsidR="004868B3" w:rsidRDefault="004868B3" w:rsidP="000E30D8">
            <w:pPr>
              <w:pStyle w:val="TablecellLEFT"/>
            </w:pPr>
            <w:r>
              <w:t>ISO 3882:2003</w:t>
            </w:r>
          </w:p>
        </w:tc>
        <w:tc>
          <w:tcPr>
            <w:tcW w:w="5528" w:type="dxa"/>
          </w:tcPr>
          <w:p w:rsidR="004868B3" w:rsidRDefault="004868B3" w:rsidP="000E30D8">
            <w:pPr>
              <w:pStyle w:val="TablecellLEFT"/>
            </w:pPr>
            <w:r w:rsidRPr="002E0207">
              <w:rPr>
                <w:bCs/>
              </w:rPr>
              <w:t>Metallic and other inorganic coatings - Review of methods of measurement of thickness</w:t>
            </w:r>
          </w:p>
        </w:tc>
      </w:tr>
      <w:tr w:rsidR="004868B3" w:rsidTr="00306BB0">
        <w:tc>
          <w:tcPr>
            <w:tcW w:w="2410" w:type="dxa"/>
          </w:tcPr>
          <w:p w:rsidR="004868B3" w:rsidRDefault="004868B3" w:rsidP="000E30D8">
            <w:pPr>
              <w:pStyle w:val="TablecellLEFT"/>
            </w:pPr>
            <w:r>
              <w:t>ISO 10110-7:2008</w:t>
            </w:r>
          </w:p>
        </w:tc>
        <w:tc>
          <w:tcPr>
            <w:tcW w:w="5528" w:type="dxa"/>
          </w:tcPr>
          <w:p w:rsidR="004868B3" w:rsidRDefault="004868B3" w:rsidP="000E30D8">
            <w:pPr>
              <w:pStyle w:val="TablecellLEFT"/>
            </w:pPr>
            <w:r w:rsidRPr="00C05DEB">
              <w:rPr>
                <w:bCs/>
              </w:rPr>
              <w:t>Optics and photonics - Preparation of drawings for optical elements and systems - Part 7: Surface imperfection tolerances</w:t>
            </w:r>
          </w:p>
        </w:tc>
      </w:tr>
      <w:tr w:rsidR="004868B3" w:rsidTr="00306BB0">
        <w:tc>
          <w:tcPr>
            <w:tcW w:w="2410" w:type="dxa"/>
          </w:tcPr>
          <w:p w:rsidR="004868B3" w:rsidRDefault="004868B3" w:rsidP="000E30D8">
            <w:pPr>
              <w:pStyle w:val="TablecellLEFT"/>
            </w:pPr>
            <w:r>
              <w:t>ISO 14997:2011</w:t>
            </w:r>
          </w:p>
        </w:tc>
        <w:tc>
          <w:tcPr>
            <w:tcW w:w="5528" w:type="dxa"/>
          </w:tcPr>
          <w:p w:rsidR="004868B3" w:rsidRDefault="004868B3" w:rsidP="000E30D8">
            <w:pPr>
              <w:pStyle w:val="TablecellLEFT"/>
            </w:pPr>
            <w:r w:rsidRPr="00C05DEB">
              <w:rPr>
                <w:bCs/>
              </w:rPr>
              <w:t>Optics and photonics- Test methods for surface imperfections of optical elements</w:t>
            </w:r>
          </w:p>
        </w:tc>
      </w:tr>
      <w:tr w:rsidR="004868B3" w:rsidTr="00306BB0">
        <w:tc>
          <w:tcPr>
            <w:tcW w:w="2410" w:type="dxa"/>
          </w:tcPr>
          <w:p w:rsidR="004868B3" w:rsidRDefault="004868B3" w:rsidP="000E30D8">
            <w:pPr>
              <w:pStyle w:val="TablecellLEFT"/>
            </w:pPr>
            <w:r>
              <w:t>ISO 15091:2012</w:t>
            </w:r>
          </w:p>
        </w:tc>
        <w:tc>
          <w:tcPr>
            <w:tcW w:w="5528" w:type="dxa"/>
          </w:tcPr>
          <w:p w:rsidR="004868B3" w:rsidRDefault="004868B3" w:rsidP="000E30D8">
            <w:pPr>
              <w:pStyle w:val="TablecellLEFT"/>
            </w:pPr>
            <w:r w:rsidRPr="00E97361">
              <w:rPr>
                <w:bCs/>
              </w:rPr>
              <w:t>Paints and varnishes- Determination of electrical conductivity and resistance</w:t>
            </w:r>
          </w:p>
        </w:tc>
      </w:tr>
      <w:tr w:rsidR="004868B3" w:rsidTr="00306BB0">
        <w:tc>
          <w:tcPr>
            <w:tcW w:w="2410" w:type="dxa"/>
          </w:tcPr>
          <w:p w:rsidR="004868B3" w:rsidRDefault="004868B3" w:rsidP="000E30D8">
            <w:pPr>
              <w:pStyle w:val="TablecellLEFT"/>
            </w:pPr>
            <w:r>
              <w:t>ISO 21227-1:2003</w:t>
            </w:r>
          </w:p>
        </w:tc>
        <w:tc>
          <w:tcPr>
            <w:tcW w:w="5528" w:type="dxa"/>
          </w:tcPr>
          <w:p w:rsidR="004868B3" w:rsidRPr="00945046" w:rsidRDefault="004868B3" w:rsidP="000E30D8">
            <w:pPr>
              <w:pStyle w:val="TablecellLEFT"/>
              <w:rPr>
                <w:bCs/>
              </w:rPr>
            </w:pPr>
            <w:r w:rsidRPr="0086513B">
              <w:rPr>
                <w:bCs/>
              </w:rPr>
              <w:t>Paints and varnishes - Evaluation of defects on coated surfaces using optical imaging - Part 1: General guidance</w:t>
            </w:r>
          </w:p>
        </w:tc>
      </w:tr>
      <w:tr w:rsidR="004868B3" w:rsidTr="00306BB0">
        <w:tc>
          <w:tcPr>
            <w:tcW w:w="2410" w:type="dxa"/>
          </w:tcPr>
          <w:p w:rsidR="004868B3" w:rsidRDefault="004868B3" w:rsidP="000E30D8">
            <w:pPr>
              <w:pStyle w:val="TablecellLEFT"/>
            </w:pPr>
            <w:r>
              <w:t>ISO 29862:2007</w:t>
            </w:r>
          </w:p>
        </w:tc>
        <w:tc>
          <w:tcPr>
            <w:tcW w:w="5528" w:type="dxa"/>
          </w:tcPr>
          <w:p w:rsidR="004868B3" w:rsidRDefault="004868B3" w:rsidP="000E30D8">
            <w:pPr>
              <w:pStyle w:val="TablecellLEFT"/>
            </w:pPr>
            <w:proofErr w:type="spellStart"/>
            <w:r w:rsidRPr="00945046">
              <w:rPr>
                <w:bCs/>
              </w:rPr>
              <w:t>Self adhesive</w:t>
            </w:r>
            <w:proofErr w:type="spellEnd"/>
            <w:r w:rsidRPr="00945046">
              <w:rPr>
                <w:bCs/>
              </w:rPr>
              <w:t xml:space="preserve"> tapes - Determination of peel adhesion properties</w:t>
            </w:r>
          </w:p>
        </w:tc>
      </w:tr>
      <w:tr w:rsidR="004868B3" w:rsidTr="00306BB0">
        <w:tc>
          <w:tcPr>
            <w:tcW w:w="2410" w:type="dxa"/>
          </w:tcPr>
          <w:p w:rsidR="004868B3" w:rsidRDefault="004868B3" w:rsidP="00A25893">
            <w:pPr>
              <w:pStyle w:val="TablecellLEFT"/>
            </w:pPr>
            <w:r w:rsidRPr="00800537">
              <w:t>MIL-C-48497A</w:t>
            </w:r>
            <w:r>
              <w:t xml:space="preserve"> </w:t>
            </w:r>
            <w:r>
              <w:br/>
              <w:t>(8 September 1980)</w:t>
            </w:r>
          </w:p>
        </w:tc>
        <w:tc>
          <w:tcPr>
            <w:tcW w:w="5528" w:type="dxa"/>
          </w:tcPr>
          <w:p w:rsidR="004868B3" w:rsidRPr="00DC0C89" w:rsidRDefault="004868B3" w:rsidP="000E30D8">
            <w:pPr>
              <w:pStyle w:val="TablecellLEFT"/>
              <w:rPr>
                <w:lang w:val="en-US"/>
              </w:rPr>
            </w:pPr>
            <w:r>
              <w:rPr>
                <w:rFonts w:cs="Arial"/>
                <w:bCs/>
                <w:color w:val="333333"/>
                <w:kern w:val="36"/>
              </w:rPr>
              <w:t xml:space="preserve">Military specification: coating, single or multilayer, interference: durability requirements </w:t>
            </w:r>
            <w:r>
              <w:rPr>
                <w:lang w:val="en-US"/>
              </w:rPr>
              <w:t>for</w:t>
            </w:r>
          </w:p>
        </w:tc>
      </w:tr>
    </w:tbl>
    <w:p w:rsidR="00AB7CD6" w:rsidRDefault="00AB7CD6" w:rsidP="00244DB8">
      <w:pPr>
        <w:pStyle w:val="paragraph"/>
      </w:pPr>
    </w:p>
    <w:sectPr w:rsidR="00AB7CD6" w:rsidSect="00942034">
      <w:headerReference w:type="default" r:id="rId12"/>
      <w:footerReference w:type="default" r:id="rId13"/>
      <w:head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81A" w:rsidRDefault="001E781A">
      <w:r>
        <w:separator/>
      </w:r>
    </w:p>
  </w:endnote>
  <w:endnote w:type="continuationSeparator" w:id="0">
    <w:p w:rsidR="001E781A" w:rsidRDefault="001E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Italic">
    <w:altName w:val="Times New Roman"/>
    <w:panose1 w:val="00000000000000000000"/>
    <w:charset w:val="A1"/>
    <w:family w:val="auto"/>
    <w:notTrueType/>
    <w:pitch w:val="default"/>
    <w:sig w:usb0="00000081" w:usb1="00000000" w:usb2="00000000" w:usb3="00000000" w:csb0="00000008"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1A" w:rsidRDefault="001E781A"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1B4576">
      <w:rPr>
        <w:rStyle w:val="PageNumber"/>
        <w:noProof/>
      </w:rPr>
      <w:t>45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81A" w:rsidRDefault="001E781A">
      <w:r>
        <w:separator/>
      </w:r>
    </w:p>
  </w:footnote>
  <w:footnote w:type="continuationSeparator" w:id="0">
    <w:p w:rsidR="001E781A" w:rsidRDefault="001E7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1A" w:rsidRDefault="001E781A" w:rsidP="00687C53">
    <w:pPr>
      <w:pStyle w:val="Header"/>
      <w:rPr>
        <w:noProof/>
      </w:rPr>
    </w:pPr>
    <w:r>
      <w:rPr>
        <w:noProof/>
      </w:rPr>
      <w:drawing>
        <wp:anchor distT="0" distB="0" distL="114300" distR="114300" simplePos="0" relativeHeight="251659264" behindDoc="0" locked="0" layoutInCell="1" allowOverlap="0" wp14:anchorId="0DD76D42" wp14:editId="1C873DF1">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ECSS-Q-ST-70-17C</w:t>
    </w:r>
    <w:r>
      <w:rPr>
        <w:noProof/>
      </w:rPr>
      <w:fldChar w:fldCharType="end"/>
    </w:r>
  </w:p>
  <w:p w:rsidR="001E781A" w:rsidRPr="00687C53" w:rsidRDefault="000F0264" w:rsidP="00687C53">
    <w:pPr>
      <w:pStyle w:val="Header"/>
    </w:pPr>
    <w:fldSimple w:instr=" DOCPROPERTY  &quot;ECSS Standard Issue Date&quot;  \* MERGEFORMAT ">
      <w:r w:rsidR="001E781A">
        <w:t>1 February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1A" w:rsidRDefault="001E781A"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ECSS-Q-ST-70-17C</w:t>
    </w:r>
    <w:r>
      <w:rPr>
        <w:noProof/>
      </w:rPr>
      <w:fldChar w:fldCharType="end"/>
    </w:r>
  </w:p>
  <w:p w:rsidR="001E781A" w:rsidRDefault="000F0264" w:rsidP="00787A85">
    <w:pPr>
      <w:pStyle w:val="DocumentDate"/>
    </w:pPr>
    <w:fldSimple w:instr=" DOCPROPERTY  &quot;ECSS Standard Issue Date&quot;  \* MERGEFORMAT ">
      <w:r w:rsidR="001E781A">
        <w:t>1 February 2018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F65F40"/>
    <w:lvl w:ilvl="0">
      <w:start w:val="1"/>
      <w:numFmt w:val="decimal"/>
      <w:lvlText w:val="%1."/>
      <w:lvlJc w:val="left"/>
      <w:pPr>
        <w:tabs>
          <w:tab w:val="num" w:pos="1800"/>
        </w:tabs>
        <w:ind w:left="1800" w:hanging="360"/>
      </w:pPr>
    </w:lvl>
  </w:abstractNum>
  <w:abstractNum w:abstractNumId="1">
    <w:nsid w:val="FFFFFF7D"/>
    <w:multiLevelType w:val="singleLevel"/>
    <w:tmpl w:val="5694D7A8"/>
    <w:lvl w:ilvl="0">
      <w:start w:val="1"/>
      <w:numFmt w:val="decimal"/>
      <w:lvlText w:val="%1."/>
      <w:lvlJc w:val="left"/>
      <w:pPr>
        <w:tabs>
          <w:tab w:val="num" w:pos="1440"/>
        </w:tabs>
        <w:ind w:left="1440" w:hanging="360"/>
      </w:pPr>
    </w:lvl>
  </w:abstractNum>
  <w:abstractNum w:abstractNumId="2">
    <w:nsid w:val="FFFFFF7E"/>
    <w:multiLevelType w:val="singleLevel"/>
    <w:tmpl w:val="A822CD6C"/>
    <w:lvl w:ilvl="0">
      <w:start w:val="1"/>
      <w:numFmt w:val="decimal"/>
      <w:lvlText w:val="%1."/>
      <w:lvlJc w:val="left"/>
      <w:pPr>
        <w:tabs>
          <w:tab w:val="num" w:pos="1080"/>
        </w:tabs>
        <w:ind w:left="1080" w:hanging="360"/>
      </w:pPr>
    </w:lvl>
  </w:abstractNum>
  <w:abstractNum w:abstractNumId="3">
    <w:nsid w:val="FFFFFF7F"/>
    <w:multiLevelType w:val="singleLevel"/>
    <w:tmpl w:val="2398E8D4"/>
    <w:lvl w:ilvl="0">
      <w:start w:val="1"/>
      <w:numFmt w:val="decimal"/>
      <w:lvlText w:val="%1."/>
      <w:lvlJc w:val="left"/>
      <w:pPr>
        <w:tabs>
          <w:tab w:val="num" w:pos="720"/>
        </w:tabs>
        <w:ind w:left="720" w:hanging="360"/>
      </w:pPr>
    </w:lvl>
  </w:abstractNum>
  <w:abstractNum w:abstractNumId="4">
    <w:nsid w:val="FFFFFF80"/>
    <w:multiLevelType w:val="singleLevel"/>
    <w:tmpl w:val="B5C248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EA64F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3723BE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A684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1EE5F22"/>
    <w:lvl w:ilvl="0">
      <w:start w:val="1"/>
      <w:numFmt w:val="decimal"/>
      <w:lvlText w:val="%1."/>
      <w:lvlJc w:val="left"/>
      <w:pPr>
        <w:tabs>
          <w:tab w:val="num" w:pos="360"/>
        </w:tabs>
        <w:ind w:left="360" w:hanging="360"/>
      </w:pPr>
    </w:lvl>
  </w:abstractNum>
  <w:abstractNum w:abstractNumId="9">
    <w:nsid w:val="FFFFFF89"/>
    <w:multiLevelType w:val="singleLevel"/>
    <w:tmpl w:val="D0DAB874"/>
    <w:lvl w:ilvl="0">
      <w:start w:val="1"/>
      <w:numFmt w:val="bullet"/>
      <w:lvlText w:val=""/>
      <w:lvlJc w:val="left"/>
      <w:pPr>
        <w:tabs>
          <w:tab w:val="num" w:pos="360"/>
        </w:tabs>
        <w:ind w:left="360" w:hanging="360"/>
      </w:pPr>
      <w:rPr>
        <w:rFonts w:ascii="Symbol" w:hAnsi="Symbol" w:hint="default"/>
      </w:rPr>
    </w:lvl>
  </w:abstractNum>
  <w:abstractNum w:abstractNumId="10">
    <w:nsid w:val="14BC29D9"/>
    <w:multiLevelType w:val="hybridMultilevel"/>
    <w:tmpl w:val="64EAE720"/>
    <w:lvl w:ilvl="0" w:tplc="08090019">
      <w:start w:val="1"/>
      <w:numFmt w:val="lowerLetter"/>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1">
    <w:nsid w:val="17747215"/>
    <w:multiLevelType w:val="hybridMultilevel"/>
    <w:tmpl w:val="F5987A98"/>
    <w:lvl w:ilvl="0" w:tplc="08090019">
      <w:start w:val="1"/>
      <w:numFmt w:val="lowerLetter"/>
      <w:lvlText w:val="%1."/>
      <w:lvlJc w:val="left"/>
      <w:pPr>
        <w:ind w:left="3054" w:hanging="360"/>
      </w:p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12">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3">
    <w:nsid w:val="1E252E4A"/>
    <w:multiLevelType w:val="hybridMultilevel"/>
    <w:tmpl w:val="04C8D1A0"/>
    <w:lvl w:ilvl="0" w:tplc="08090019">
      <w:start w:val="1"/>
      <w:numFmt w:val="lowerLetter"/>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4">
    <w:nsid w:val="1F76223A"/>
    <w:multiLevelType w:val="hybridMultilevel"/>
    <w:tmpl w:val="998645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1F8027F1"/>
    <w:multiLevelType w:val="multilevel"/>
    <w:tmpl w:val="6D360C4A"/>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4820"/>
        </w:tabs>
        <w:ind w:left="4820" w:hanging="567"/>
      </w:pPr>
      <w:rPr>
        <w:rFonts w:hint="default"/>
      </w:rPr>
    </w:lvl>
  </w:abstractNum>
  <w:abstractNum w:abstractNumId="16">
    <w:nsid w:val="28F45DB4"/>
    <w:multiLevelType w:val="multilevel"/>
    <w:tmpl w:val="13C4940A"/>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5671" w:hanging="56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8">
    <w:nsid w:val="2FE9380C"/>
    <w:multiLevelType w:val="multilevel"/>
    <w:tmpl w:val="94F620B8"/>
    <w:lvl w:ilvl="0">
      <w:start w:val="1"/>
      <w:numFmt w:val="none"/>
      <w:pStyle w:val="NOTE"/>
      <w:lvlText w:val="NOTE"/>
      <w:lvlJc w:val="left"/>
      <w:pPr>
        <w:tabs>
          <w:tab w:val="num" w:pos="4253"/>
        </w:tabs>
        <w:ind w:left="4253"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NOTEnumbered"/>
      <w:suff w:val="space"/>
      <w:lvlText w:val="NOTE"/>
      <w:lvlJc w:val="left"/>
      <w:pPr>
        <w:ind w:left="4253" w:hanging="964"/>
      </w:pPr>
      <w:rPr>
        <w:rFonts w:hint="default"/>
        <w:lang w:val="en-US"/>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9">
    <w:nsid w:val="33341184"/>
    <w:multiLevelType w:val="multilevel"/>
    <w:tmpl w:val="91B0A604"/>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nsid w:val="3DEE0C8F"/>
    <w:multiLevelType w:val="hybridMultilevel"/>
    <w:tmpl w:val="CE507FA2"/>
    <w:lvl w:ilvl="0" w:tplc="08090019">
      <w:start w:val="1"/>
      <w:numFmt w:val="lowerLetter"/>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21">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3097508"/>
    <w:multiLevelType w:val="hybridMultilevel"/>
    <w:tmpl w:val="D27EE19E"/>
    <w:lvl w:ilvl="0" w:tplc="31CE1BDA">
      <w:start w:val="5"/>
      <w:numFmt w:val="bullet"/>
      <w:lvlText w:val="-"/>
      <w:lvlJc w:val="left"/>
      <w:pPr>
        <w:ind w:left="2912" w:hanging="360"/>
      </w:pPr>
      <w:rPr>
        <w:rFonts w:ascii="Palatino Linotype" w:eastAsia="Times New Roman" w:hAnsi="Palatino Linotype" w:cs="Times New Roman"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23">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2A219C3"/>
    <w:multiLevelType w:val="multilevel"/>
    <w:tmpl w:val="12DA9366"/>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5">
    <w:nsid w:val="6B8B05FA"/>
    <w:multiLevelType w:val="hybridMultilevel"/>
    <w:tmpl w:val="F128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15"/>
  </w:num>
  <w:num w:numId="3">
    <w:abstractNumId w:val="23"/>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18"/>
  </w:num>
  <w:num w:numId="9">
    <w:abstractNumId w:val="17"/>
  </w:num>
  <w:num w:numId="10">
    <w:abstractNumId w:val="16"/>
  </w:num>
  <w:num w:numId="11">
    <w:abstractNumId w:val="10"/>
  </w:num>
  <w:num w:numId="12">
    <w:abstractNumId w:val="13"/>
  </w:num>
  <w:num w:numId="13">
    <w:abstractNumId w:val="20"/>
  </w:num>
  <w:num w:numId="14">
    <w:abstractNumId w:val="25"/>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8"/>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4"/>
  </w:num>
  <w:num w:numId="46">
    <w:abstractNumId w:val="24"/>
  </w:num>
  <w:num w:numId="47">
    <w:abstractNumId w:val="24"/>
  </w:num>
  <w:num w:numId="48">
    <w:abstractNumId w:val="24"/>
  </w:num>
  <w:num w:numId="49">
    <w:abstractNumId w:val="15"/>
  </w:num>
  <w:num w:numId="50">
    <w:abstractNumId w:val="15"/>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 w:numId="54">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enforcement="1" w:cryptProviderType="rsaFull" w:cryptAlgorithmClass="hash" w:cryptAlgorithmType="typeAny" w:cryptAlgorithmSid="4" w:cryptSpinCount="100000" w:hash="wFPZzOBHXCwaQRSw767g6iRqkXQ=" w:salt="qZl3aoQtwcNqn45NQNRb0A=="/>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109"/>
    <w:rsid w:val="0000216E"/>
    <w:rsid w:val="00002A0A"/>
    <w:rsid w:val="00002B84"/>
    <w:rsid w:val="00003775"/>
    <w:rsid w:val="000040AC"/>
    <w:rsid w:val="00004523"/>
    <w:rsid w:val="00012261"/>
    <w:rsid w:val="000133FD"/>
    <w:rsid w:val="00014A32"/>
    <w:rsid w:val="00015FED"/>
    <w:rsid w:val="00016ED1"/>
    <w:rsid w:val="000172D4"/>
    <w:rsid w:val="000211D4"/>
    <w:rsid w:val="0002377B"/>
    <w:rsid w:val="00023E92"/>
    <w:rsid w:val="00024456"/>
    <w:rsid w:val="0002653C"/>
    <w:rsid w:val="00026A5D"/>
    <w:rsid w:val="000273D5"/>
    <w:rsid w:val="00030C68"/>
    <w:rsid w:val="0003127C"/>
    <w:rsid w:val="00031F60"/>
    <w:rsid w:val="00031FC2"/>
    <w:rsid w:val="000321A0"/>
    <w:rsid w:val="000337A1"/>
    <w:rsid w:val="000341A0"/>
    <w:rsid w:val="000345BF"/>
    <w:rsid w:val="00034E58"/>
    <w:rsid w:val="00035717"/>
    <w:rsid w:val="000363ED"/>
    <w:rsid w:val="00037609"/>
    <w:rsid w:val="0003789A"/>
    <w:rsid w:val="00040116"/>
    <w:rsid w:val="00044EC3"/>
    <w:rsid w:val="00045D34"/>
    <w:rsid w:val="0004657F"/>
    <w:rsid w:val="00046942"/>
    <w:rsid w:val="00046F3E"/>
    <w:rsid w:val="00047719"/>
    <w:rsid w:val="00047E94"/>
    <w:rsid w:val="0005172E"/>
    <w:rsid w:val="00051AC9"/>
    <w:rsid w:val="000529D2"/>
    <w:rsid w:val="00052EEB"/>
    <w:rsid w:val="000574CE"/>
    <w:rsid w:val="00057A0C"/>
    <w:rsid w:val="000603D8"/>
    <w:rsid w:val="00061030"/>
    <w:rsid w:val="00061124"/>
    <w:rsid w:val="000619E2"/>
    <w:rsid w:val="00061F20"/>
    <w:rsid w:val="000621B1"/>
    <w:rsid w:val="0006432D"/>
    <w:rsid w:val="0006435A"/>
    <w:rsid w:val="00064C9E"/>
    <w:rsid w:val="00064F5A"/>
    <w:rsid w:val="0006655D"/>
    <w:rsid w:val="000666B3"/>
    <w:rsid w:val="00067F6D"/>
    <w:rsid w:val="0007095F"/>
    <w:rsid w:val="00070FDF"/>
    <w:rsid w:val="000717E3"/>
    <w:rsid w:val="00071AE2"/>
    <w:rsid w:val="00073A61"/>
    <w:rsid w:val="00073FDC"/>
    <w:rsid w:val="0007465E"/>
    <w:rsid w:val="00074DA6"/>
    <w:rsid w:val="00074F60"/>
    <w:rsid w:val="000750E5"/>
    <w:rsid w:val="0007706E"/>
    <w:rsid w:val="00077147"/>
    <w:rsid w:val="00077345"/>
    <w:rsid w:val="00077B8B"/>
    <w:rsid w:val="00080234"/>
    <w:rsid w:val="000810E3"/>
    <w:rsid w:val="00084590"/>
    <w:rsid w:val="00085566"/>
    <w:rsid w:val="0008695C"/>
    <w:rsid w:val="000902C2"/>
    <w:rsid w:val="00090BA5"/>
    <w:rsid w:val="00091D58"/>
    <w:rsid w:val="0009265B"/>
    <w:rsid w:val="0009296F"/>
    <w:rsid w:val="00092A19"/>
    <w:rsid w:val="00093DB1"/>
    <w:rsid w:val="00096210"/>
    <w:rsid w:val="00096797"/>
    <w:rsid w:val="0009774C"/>
    <w:rsid w:val="00097BF5"/>
    <w:rsid w:val="000A0210"/>
    <w:rsid w:val="000A1A64"/>
    <w:rsid w:val="000A1BBA"/>
    <w:rsid w:val="000A2B11"/>
    <w:rsid w:val="000A4511"/>
    <w:rsid w:val="000A5278"/>
    <w:rsid w:val="000A5954"/>
    <w:rsid w:val="000A6568"/>
    <w:rsid w:val="000A6F4C"/>
    <w:rsid w:val="000B0474"/>
    <w:rsid w:val="000B05C2"/>
    <w:rsid w:val="000B076C"/>
    <w:rsid w:val="000B11C2"/>
    <w:rsid w:val="000B17E1"/>
    <w:rsid w:val="000B1C45"/>
    <w:rsid w:val="000B3961"/>
    <w:rsid w:val="000B4265"/>
    <w:rsid w:val="000B5AE6"/>
    <w:rsid w:val="000B6C45"/>
    <w:rsid w:val="000B7288"/>
    <w:rsid w:val="000C0F68"/>
    <w:rsid w:val="000C13D5"/>
    <w:rsid w:val="000C1E13"/>
    <w:rsid w:val="000C2933"/>
    <w:rsid w:val="000C36AD"/>
    <w:rsid w:val="000C74BE"/>
    <w:rsid w:val="000C7838"/>
    <w:rsid w:val="000C7F1C"/>
    <w:rsid w:val="000D0B2C"/>
    <w:rsid w:val="000D2B38"/>
    <w:rsid w:val="000D3763"/>
    <w:rsid w:val="000D574B"/>
    <w:rsid w:val="000D639C"/>
    <w:rsid w:val="000D6B59"/>
    <w:rsid w:val="000D6C1D"/>
    <w:rsid w:val="000D7B6D"/>
    <w:rsid w:val="000E2720"/>
    <w:rsid w:val="000E30D8"/>
    <w:rsid w:val="000E3794"/>
    <w:rsid w:val="000E5753"/>
    <w:rsid w:val="000E7906"/>
    <w:rsid w:val="000E7991"/>
    <w:rsid w:val="000F0264"/>
    <w:rsid w:val="000F1E34"/>
    <w:rsid w:val="000F3436"/>
    <w:rsid w:val="000F5F16"/>
    <w:rsid w:val="000F5F27"/>
    <w:rsid w:val="000F7034"/>
    <w:rsid w:val="000F7F6E"/>
    <w:rsid w:val="0010052D"/>
    <w:rsid w:val="00100EF5"/>
    <w:rsid w:val="00101307"/>
    <w:rsid w:val="00103393"/>
    <w:rsid w:val="00103673"/>
    <w:rsid w:val="00103B50"/>
    <w:rsid w:val="00103E8E"/>
    <w:rsid w:val="00104464"/>
    <w:rsid w:val="00105163"/>
    <w:rsid w:val="001052A0"/>
    <w:rsid w:val="00105D23"/>
    <w:rsid w:val="00106F83"/>
    <w:rsid w:val="00107F80"/>
    <w:rsid w:val="00110124"/>
    <w:rsid w:val="00113793"/>
    <w:rsid w:val="00113AD0"/>
    <w:rsid w:val="00113BEC"/>
    <w:rsid w:val="00113E88"/>
    <w:rsid w:val="00114469"/>
    <w:rsid w:val="00114C38"/>
    <w:rsid w:val="00117613"/>
    <w:rsid w:val="001206CC"/>
    <w:rsid w:val="00120809"/>
    <w:rsid w:val="001208B5"/>
    <w:rsid w:val="00122800"/>
    <w:rsid w:val="00123E41"/>
    <w:rsid w:val="0012409C"/>
    <w:rsid w:val="00130628"/>
    <w:rsid w:val="0013155E"/>
    <w:rsid w:val="001318FC"/>
    <w:rsid w:val="00132BAA"/>
    <w:rsid w:val="001338EE"/>
    <w:rsid w:val="00134899"/>
    <w:rsid w:val="001373F3"/>
    <w:rsid w:val="001374C2"/>
    <w:rsid w:val="001407E4"/>
    <w:rsid w:val="00141264"/>
    <w:rsid w:val="001419E4"/>
    <w:rsid w:val="0014619D"/>
    <w:rsid w:val="00147615"/>
    <w:rsid w:val="00147AE0"/>
    <w:rsid w:val="00151067"/>
    <w:rsid w:val="0015477E"/>
    <w:rsid w:val="001570AC"/>
    <w:rsid w:val="00157526"/>
    <w:rsid w:val="00157F96"/>
    <w:rsid w:val="0016074A"/>
    <w:rsid w:val="00161070"/>
    <w:rsid w:val="001611DE"/>
    <w:rsid w:val="0016397D"/>
    <w:rsid w:val="00163AAD"/>
    <w:rsid w:val="001671A7"/>
    <w:rsid w:val="001702C7"/>
    <w:rsid w:val="00170FD2"/>
    <w:rsid w:val="0017189C"/>
    <w:rsid w:val="00171CAF"/>
    <w:rsid w:val="00173923"/>
    <w:rsid w:val="00173B88"/>
    <w:rsid w:val="00174B4C"/>
    <w:rsid w:val="001754F4"/>
    <w:rsid w:val="00176190"/>
    <w:rsid w:val="001761EA"/>
    <w:rsid w:val="00176311"/>
    <w:rsid w:val="0017723A"/>
    <w:rsid w:val="0017725A"/>
    <w:rsid w:val="00180DFD"/>
    <w:rsid w:val="00180EE9"/>
    <w:rsid w:val="001819F7"/>
    <w:rsid w:val="00183FB4"/>
    <w:rsid w:val="00184595"/>
    <w:rsid w:val="001876CC"/>
    <w:rsid w:val="001913A9"/>
    <w:rsid w:val="00191FC4"/>
    <w:rsid w:val="00193555"/>
    <w:rsid w:val="00193587"/>
    <w:rsid w:val="00194795"/>
    <w:rsid w:val="00197091"/>
    <w:rsid w:val="001978A4"/>
    <w:rsid w:val="001978D9"/>
    <w:rsid w:val="001A1D31"/>
    <w:rsid w:val="001A2C2F"/>
    <w:rsid w:val="001A306D"/>
    <w:rsid w:val="001A5E0D"/>
    <w:rsid w:val="001A79B8"/>
    <w:rsid w:val="001B00E9"/>
    <w:rsid w:val="001B1576"/>
    <w:rsid w:val="001B271E"/>
    <w:rsid w:val="001B30B2"/>
    <w:rsid w:val="001B355D"/>
    <w:rsid w:val="001B3F67"/>
    <w:rsid w:val="001B431D"/>
    <w:rsid w:val="001B4576"/>
    <w:rsid w:val="001B6381"/>
    <w:rsid w:val="001B74A1"/>
    <w:rsid w:val="001C008B"/>
    <w:rsid w:val="001C247C"/>
    <w:rsid w:val="001C39B8"/>
    <w:rsid w:val="001C3FA2"/>
    <w:rsid w:val="001C5696"/>
    <w:rsid w:val="001D00E0"/>
    <w:rsid w:val="001D1679"/>
    <w:rsid w:val="001D383F"/>
    <w:rsid w:val="001D387F"/>
    <w:rsid w:val="001D3A36"/>
    <w:rsid w:val="001D3DF4"/>
    <w:rsid w:val="001D421D"/>
    <w:rsid w:val="001D58C4"/>
    <w:rsid w:val="001D5CA3"/>
    <w:rsid w:val="001D6C34"/>
    <w:rsid w:val="001D7EE9"/>
    <w:rsid w:val="001E0C58"/>
    <w:rsid w:val="001E3F4B"/>
    <w:rsid w:val="001E59B0"/>
    <w:rsid w:val="001E5F02"/>
    <w:rsid w:val="001E5F71"/>
    <w:rsid w:val="001E68CE"/>
    <w:rsid w:val="001E781A"/>
    <w:rsid w:val="001F01CB"/>
    <w:rsid w:val="001F0B57"/>
    <w:rsid w:val="001F1E0D"/>
    <w:rsid w:val="001F2289"/>
    <w:rsid w:val="001F2B5C"/>
    <w:rsid w:val="001F46E7"/>
    <w:rsid w:val="001F51B7"/>
    <w:rsid w:val="001F5CF6"/>
    <w:rsid w:val="001F7436"/>
    <w:rsid w:val="001F796C"/>
    <w:rsid w:val="002004FB"/>
    <w:rsid w:val="0020063D"/>
    <w:rsid w:val="00200863"/>
    <w:rsid w:val="002010B1"/>
    <w:rsid w:val="0020254A"/>
    <w:rsid w:val="0020308E"/>
    <w:rsid w:val="0020514E"/>
    <w:rsid w:val="00205C47"/>
    <w:rsid w:val="00207640"/>
    <w:rsid w:val="0021020B"/>
    <w:rsid w:val="002103D1"/>
    <w:rsid w:val="002104FA"/>
    <w:rsid w:val="00211B77"/>
    <w:rsid w:val="0021238A"/>
    <w:rsid w:val="00212B3C"/>
    <w:rsid w:val="00212CCF"/>
    <w:rsid w:val="00213DBF"/>
    <w:rsid w:val="00213FAE"/>
    <w:rsid w:val="00214CFC"/>
    <w:rsid w:val="00215E16"/>
    <w:rsid w:val="0021659F"/>
    <w:rsid w:val="00221DA0"/>
    <w:rsid w:val="00222389"/>
    <w:rsid w:val="00222DFE"/>
    <w:rsid w:val="00224E54"/>
    <w:rsid w:val="002275EC"/>
    <w:rsid w:val="00227AA3"/>
    <w:rsid w:val="00227D7A"/>
    <w:rsid w:val="00230705"/>
    <w:rsid w:val="00230E03"/>
    <w:rsid w:val="00231A42"/>
    <w:rsid w:val="00231FB3"/>
    <w:rsid w:val="002327DE"/>
    <w:rsid w:val="0023415A"/>
    <w:rsid w:val="00237084"/>
    <w:rsid w:val="00237427"/>
    <w:rsid w:val="00237994"/>
    <w:rsid w:val="0024038C"/>
    <w:rsid w:val="00240BB5"/>
    <w:rsid w:val="00243611"/>
    <w:rsid w:val="0024367C"/>
    <w:rsid w:val="00243EC2"/>
    <w:rsid w:val="00244DB8"/>
    <w:rsid w:val="0024627A"/>
    <w:rsid w:val="00251BFF"/>
    <w:rsid w:val="00251FE5"/>
    <w:rsid w:val="002522F5"/>
    <w:rsid w:val="00252E80"/>
    <w:rsid w:val="002537F4"/>
    <w:rsid w:val="00254457"/>
    <w:rsid w:val="00254A9F"/>
    <w:rsid w:val="002554DD"/>
    <w:rsid w:val="002557B2"/>
    <w:rsid w:val="00255A93"/>
    <w:rsid w:val="00260DAD"/>
    <w:rsid w:val="00264003"/>
    <w:rsid w:val="00264A4B"/>
    <w:rsid w:val="0026595B"/>
    <w:rsid w:val="0026613E"/>
    <w:rsid w:val="00266584"/>
    <w:rsid w:val="00266A1C"/>
    <w:rsid w:val="002671B6"/>
    <w:rsid w:val="00270146"/>
    <w:rsid w:val="0027033A"/>
    <w:rsid w:val="00270A25"/>
    <w:rsid w:val="0027247F"/>
    <w:rsid w:val="00272AE0"/>
    <w:rsid w:val="00272EFB"/>
    <w:rsid w:val="0027420B"/>
    <w:rsid w:val="002805BD"/>
    <w:rsid w:val="00280D38"/>
    <w:rsid w:val="0028138E"/>
    <w:rsid w:val="00282DD7"/>
    <w:rsid w:val="0028624F"/>
    <w:rsid w:val="0028672A"/>
    <w:rsid w:val="00286BA0"/>
    <w:rsid w:val="00287FB3"/>
    <w:rsid w:val="00290259"/>
    <w:rsid w:val="00290915"/>
    <w:rsid w:val="002915E8"/>
    <w:rsid w:val="002929DE"/>
    <w:rsid w:val="00292FEC"/>
    <w:rsid w:val="002933BE"/>
    <w:rsid w:val="00294C0C"/>
    <w:rsid w:val="0029541B"/>
    <w:rsid w:val="00296E71"/>
    <w:rsid w:val="00297107"/>
    <w:rsid w:val="002A0F5E"/>
    <w:rsid w:val="002A1BA5"/>
    <w:rsid w:val="002A2422"/>
    <w:rsid w:val="002A4A3C"/>
    <w:rsid w:val="002A4AA7"/>
    <w:rsid w:val="002A5712"/>
    <w:rsid w:val="002A68F4"/>
    <w:rsid w:val="002A69DF"/>
    <w:rsid w:val="002A72D2"/>
    <w:rsid w:val="002A748C"/>
    <w:rsid w:val="002A77E7"/>
    <w:rsid w:val="002B09A1"/>
    <w:rsid w:val="002B1180"/>
    <w:rsid w:val="002B1BF5"/>
    <w:rsid w:val="002B23DC"/>
    <w:rsid w:val="002B26F9"/>
    <w:rsid w:val="002B37B8"/>
    <w:rsid w:val="002B3D5B"/>
    <w:rsid w:val="002B706C"/>
    <w:rsid w:val="002B728F"/>
    <w:rsid w:val="002B7669"/>
    <w:rsid w:val="002B78D6"/>
    <w:rsid w:val="002B7E53"/>
    <w:rsid w:val="002C0EEB"/>
    <w:rsid w:val="002C15A4"/>
    <w:rsid w:val="002C19F3"/>
    <w:rsid w:val="002C232A"/>
    <w:rsid w:val="002C4F9F"/>
    <w:rsid w:val="002C70A0"/>
    <w:rsid w:val="002D008C"/>
    <w:rsid w:val="002D0B65"/>
    <w:rsid w:val="002D18AE"/>
    <w:rsid w:val="002D21E9"/>
    <w:rsid w:val="002D22CC"/>
    <w:rsid w:val="002D2EE7"/>
    <w:rsid w:val="002D3635"/>
    <w:rsid w:val="002D3940"/>
    <w:rsid w:val="002D4169"/>
    <w:rsid w:val="002D5452"/>
    <w:rsid w:val="002D586E"/>
    <w:rsid w:val="002D632F"/>
    <w:rsid w:val="002D7E8F"/>
    <w:rsid w:val="002E0207"/>
    <w:rsid w:val="002E2960"/>
    <w:rsid w:val="002E3FEB"/>
    <w:rsid w:val="002E5F50"/>
    <w:rsid w:val="002E6209"/>
    <w:rsid w:val="002E6243"/>
    <w:rsid w:val="002E6631"/>
    <w:rsid w:val="002E6B0D"/>
    <w:rsid w:val="002E6DFC"/>
    <w:rsid w:val="002E7453"/>
    <w:rsid w:val="002F0476"/>
    <w:rsid w:val="002F146B"/>
    <w:rsid w:val="002F1E33"/>
    <w:rsid w:val="002F3593"/>
    <w:rsid w:val="002F35CB"/>
    <w:rsid w:val="002F5250"/>
    <w:rsid w:val="002F5808"/>
    <w:rsid w:val="002F644E"/>
    <w:rsid w:val="002F662C"/>
    <w:rsid w:val="002F6E23"/>
    <w:rsid w:val="002F6F02"/>
    <w:rsid w:val="002F7BF0"/>
    <w:rsid w:val="00301AC2"/>
    <w:rsid w:val="00301B6D"/>
    <w:rsid w:val="00301DCC"/>
    <w:rsid w:val="00303365"/>
    <w:rsid w:val="00303941"/>
    <w:rsid w:val="0030397C"/>
    <w:rsid w:val="00305A24"/>
    <w:rsid w:val="00306BB0"/>
    <w:rsid w:val="003070A2"/>
    <w:rsid w:val="00310188"/>
    <w:rsid w:val="0031110F"/>
    <w:rsid w:val="00311255"/>
    <w:rsid w:val="0031227B"/>
    <w:rsid w:val="00314F9A"/>
    <w:rsid w:val="00315C56"/>
    <w:rsid w:val="00316417"/>
    <w:rsid w:val="00316685"/>
    <w:rsid w:val="003170E0"/>
    <w:rsid w:val="00317F8D"/>
    <w:rsid w:val="003209F5"/>
    <w:rsid w:val="0032135E"/>
    <w:rsid w:val="00321850"/>
    <w:rsid w:val="00321C9D"/>
    <w:rsid w:val="00321F95"/>
    <w:rsid w:val="00323A0A"/>
    <w:rsid w:val="00324DEC"/>
    <w:rsid w:val="003256F0"/>
    <w:rsid w:val="00325D16"/>
    <w:rsid w:val="003266B3"/>
    <w:rsid w:val="00331F8B"/>
    <w:rsid w:val="003321B6"/>
    <w:rsid w:val="00332684"/>
    <w:rsid w:val="00332800"/>
    <w:rsid w:val="003360A3"/>
    <w:rsid w:val="0034055C"/>
    <w:rsid w:val="003406F3"/>
    <w:rsid w:val="0034093A"/>
    <w:rsid w:val="00340BA9"/>
    <w:rsid w:val="0034114E"/>
    <w:rsid w:val="0034190D"/>
    <w:rsid w:val="00341C8F"/>
    <w:rsid w:val="00343AE5"/>
    <w:rsid w:val="0034412E"/>
    <w:rsid w:val="00344376"/>
    <w:rsid w:val="00345EF0"/>
    <w:rsid w:val="00346929"/>
    <w:rsid w:val="0034724F"/>
    <w:rsid w:val="003500D8"/>
    <w:rsid w:val="00350FB2"/>
    <w:rsid w:val="0035120C"/>
    <w:rsid w:val="0035143B"/>
    <w:rsid w:val="003541E9"/>
    <w:rsid w:val="003544BC"/>
    <w:rsid w:val="00355384"/>
    <w:rsid w:val="0035581F"/>
    <w:rsid w:val="00355DDE"/>
    <w:rsid w:val="003563E3"/>
    <w:rsid w:val="003600D5"/>
    <w:rsid w:val="003607F9"/>
    <w:rsid w:val="00360EDB"/>
    <w:rsid w:val="003610B3"/>
    <w:rsid w:val="00363939"/>
    <w:rsid w:val="00363B03"/>
    <w:rsid w:val="00363FE2"/>
    <w:rsid w:val="003640FB"/>
    <w:rsid w:val="0036463A"/>
    <w:rsid w:val="00365BB8"/>
    <w:rsid w:val="00365F0A"/>
    <w:rsid w:val="003662D3"/>
    <w:rsid w:val="003665E4"/>
    <w:rsid w:val="00366754"/>
    <w:rsid w:val="00372BF6"/>
    <w:rsid w:val="00372EB1"/>
    <w:rsid w:val="003730A5"/>
    <w:rsid w:val="003735B8"/>
    <w:rsid w:val="0037403C"/>
    <w:rsid w:val="003759A2"/>
    <w:rsid w:val="0038095E"/>
    <w:rsid w:val="00380C0D"/>
    <w:rsid w:val="00382C05"/>
    <w:rsid w:val="003841F6"/>
    <w:rsid w:val="003854B0"/>
    <w:rsid w:val="00386A55"/>
    <w:rsid w:val="0038744C"/>
    <w:rsid w:val="00387B3D"/>
    <w:rsid w:val="003904D5"/>
    <w:rsid w:val="00390C0B"/>
    <w:rsid w:val="003911C8"/>
    <w:rsid w:val="003929B0"/>
    <w:rsid w:val="00392CAB"/>
    <w:rsid w:val="00394452"/>
    <w:rsid w:val="0039455A"/>
    <w:rsid w:val="00394C5C"/>
    <w:rsid w:val="00397188"/>
    <w:rsid w:val="00397553"/>
    <w:rsid w:val="003A0568"/>
    <w:rsid w:val="003A0BD6"/>
    <w:rsid w:val="003A39A1"/>
    <w:rsid w:val="003A50BE"/>
    <w:rsid w:val="003A67EB"/>
    <w:rsid w:val="003A6BCD"/>
    <w:rsid w:val="003A79B8"/>
    <w:rsid w:val="003A7DB4"/>
    <w:rsid w:val="003B01A7"/>
    <w:rsid w:val="003B0BFB"/>
    <w:rsid w:val="003B0C32"/>
    <w:rsid w:val="003B1C4C"/>
    <w:rsid w:val="003B32B9"/>
    <w:rsid w:val="003B3CAA"/>
    <w:rsid w:val="003B7253"/>
    <w:rsid w:val="003C02BB"/>
    <w:rsid w:val="003C2126"/>
    <w:rsid w:val="003C2FC7"/>
    <w:rsid w:val="003C440B"/>
    <w:rsid w:val="003C65D6"/>
    <w:rsid w:val="003C67DD"/>
    <w:rsid w:val="003C7207"/>
    <w:rsid w:val="003D0026"/>
    <w:rsid w:val="003D103A"/>
    <w:rsid w:val="003D43D3"/>
    <w:rsid w:val="003D5CF3"/>
    <w:rsid w:val="003D6E04"/>
    <w:rsid w:val="003D6E99"/>
    <w:rsid w:val="003D6EDF"/>
    <w:rsid w:val="003D72FC"/>
    <w:rsid w:val="003D7AB4"/>
    <w:rsid w:val="003D7B91"/>
    <w:rsid w:val="003E1191"/>
    <w:rsid w:val="003E2E62"/>
    <w:rsid w:val="003E6186"/>
    <w:rsid w:val="003E6407"/>
    <w:rsid w:val="003E757E"/>
    <w:rsid w:val="003F0283"/>
    <w:rsid w:val="003F2563"/>
    <w:rsid w:val="003F300F"/>
    <w:rsid w:val="003F3311"/>
    <w:rsid w:val="003F4ACE"/>
    <w:rsid w:val="003F62FC"/>
    <w:rsid w:val="003F64E9"/>
    <w:rsid w:val="00400A6D"/>
    <w:rsid w:val="00400E2C"/>
    <w:rsid w:val="0040116C"/>
    <w:rsid w:val="004027B1"/>
    <w:rsid w:val="00403CAE"/>
    <w:rsid w:val="00406FB8"/>
    <w:rsid w:val="004109D2"/>
    <w:rsid w:val="00410BD0"/>
    <w:rsid w:val="0041141C"/>
    <w:rsid w:val="004118DE"/>
    <w:rsid w:val="00411A39"/>
    <w:rsid w:val="00412151"/>
    <w:rsid w:val="0041228A"/>
    <w:rsid w:val="004132EF"/>
    <w:rsid w:val="0041516D"/>
    <w:rsid w:val="00415A2C"/>
    <w:rsid w:val="00415C4A"/>
    <w:rsid w:val="004164C2"/>
    <w:rsid w:val="00420425"/>
    <w:rsid w:val="00420507"/>
    <w:rsid w:val="00421FAC"/>
    <w:rsid w:val="0042269E"/>
    <w:rsid w:val="00422D1C"/>
    <w:rsid w:val="00423282"/>
    <w:rsid w:val="0042487B"/>
    <w:rsid w:val="00424E73"/>
    <w:rsid w:val="00425159"/>
    <w:rsid w:val="004260C3"/>
    <w:rsid w:val="00426214"/>
    <w:rsid w:val="00426C2A"/>
    <w:rsid w:val="00430051"/>
    <w:rsid w:val="00432726"/>
    <w:rsid w:val="00432E2F"/>
    <w:rsid w:val="00434CD7"/>
    <w:rsid w:val="00436554"/>
    <w:rsid w:val="00436F6F"/>
    <w:rsid w:val="00437C65"/>
    <w:rsid w:val="0044033C"/>
    <w:rsid w:val="0044148F"/>
    <w:rsid w:val="004414CC"/>
    <w:rsid w:val="00442A2C"/>
    <w:rsid w:val="0044393A"/>
    <w:rsid w:val="00445049"/>
    <w:rsid w:val="0044594E"/>
    <w:rsid w:val="00450B8A"/>
    <w:rsid w:val="00451035"/>
    <w:rsid w:val="004527C6"/>
    <w:rsid w:val="00452B48"/>
    <w:rsid w:val="00453486"/>
    <w:rsid w:val="004541B0"/>
    <w:rsid w:val="004544FE"/>
    <w:rsid w:val="00455954"/>
    <w:rsid w:val="00455EC9"/>
    <w:rsid w:val="00456A98"/>
    <w:rsid w:val="00457AC6"/>
    <w:rsid w:val="00457E26"/>
    <w:rsid w:val="00460268"/>
    <w:rsid w:val="00460C2C"/>
    <w:rsid w:val="00461034"/>
    <w:rsid w:val="00463549"/>
    <w:rsid w:val="004637ED"/>
    <w:rsid w:val="00463ECF"/>
    <w:rsid w:val="00464ACC"/>
    <w:rsid w:val="00465996"/>
    <w:rsid w:val="004667BF"/>
    <w:rsid w:val="00470FD8"/>
    <w:rsid w:val="004720F3"/>
    <w:rsid w:val="00472481"/>
    <w:rsid w:val="004748C3"/>
    <w:rsid w:val="0047497F"/>
    <w:rsid w:val="0047537A"/>
    <w:rsid w:val="00475F99"/>
    <w:rsid w:val="00476E0C"/>
    <w:rsid w:val="004771AB"/>
    <w:rsid w:val="00480C53"/>
    <w:rsid w:val="0048134F"/>
    <w:rsid w:val="0048222B"/>
    <w:rsid w:val="00482AAD"/>
    <w:rsid w:val="00483721"/>
    <w:rsid w:val="00484E45"/>
    <w:rsid w:val="004851F8"/>
    <w:rsid w:val="004855BF"/>
    <w:rsid w:val="00486143"/>
    <w:rsid w:val="004863B9"/>
    <w:rsid w:val="004868B3"/>
    <w:rsid w:val="00487C52"/>
    <w:rsid w:val="00490887"/>
    <w:rsid w:val="00490B93"/>
    <w:rsid w:val="004916DF"/>
    <w:rsid w:val="0049170D"/>
    <w:rsid w:val="0049406C"/>
    <w:rsid w:val="00494336"/>
    <w:rsid w:val="0049434C"/>
    <w:rsid w:val="004954DC"/>
    <w:rsid w:val="00495A6D"/>
    <w:rsid w:val="00496748"/>
    <w:rsid w:val="004970E8"/>
    <w:rsid w:val="0049791E"/>
    <w:rsid w:val="004A05A8"/>
    <w:rsid w:val="004A079B"/>
    <w:rsid w:val="004A1861"/>
    <w:rsid w:val="004A1FF1"/>
    <w:rsid w:val="004A2F2F"/>
    <w:rsid w:val="004A34E1"/>
    <w:rsid w:val="004A37D4"/>
    <w:rsid w:val="004A4D05"/>
    <w:rsid w:val="004A6507"/>
    <w:rsid w:val="004A7686"/>
    <w:rsid w:val="004B2475"/>
    <w:rsid w:val="004B3342"/>
    <w:rsid w:val="004B33A8"/>
    <w:rsid w:val="004B57F7"/>
    <w:rsid w:val="004B5A8E"/>
    <w:rsid w:val="004B7771"/>
    <w:rsid w:val="004C1A5C"/>
    <w:rsid w:val="004C2E5A"/>
    <w:rsid w:val="004C4643"/>
    <w:rsid w:val="004C46D6"/>
    <w:rsid w:val="004C5239"/>
    <w:rsid w:val="004C52BB"/>
    <w:rsid w:val="004C5391"/>
    <w:rsid w:val="004C575A"/>
    <w:rsid w:val="004C68E4"/>
    <w:rsid w:val="004C6FDD"/>
    <w:rsid w:val="004C765D"/>
    <w:rsid w:val="004D0520"/>
    <w:rsid w:val="004D0E6F"/>
    <w:rsid w:val="004D24F0"/>
    <w:rsid w:val="004D2D68"/>
    <w:rsid w:val="004D3381"/>
    <w:rsid w:val="004D39A5"/>
    <w:rsid w:val="004D404A"/>
    <w:rsid w:val="004D55D3"/>
    <w:rsid w:val="004E21DB"/>
    <w:rsid w:val="004E2317"/>
    <w:rsid w:val="004E2656"/>
    <w:rsid w:val="004E2B32"/>
    <w:rsid w:val="004E3156"/>
    <w:rsid w:val="004E31FA"/>
    <w:rsid w:val="004E334E"/>
    <w:rsid w:val="004E36FD"/>
    <w:rsid w:val="004E4962"/>
    <w:rsid w:val="004E4EDC"/>
    <w:rsid w:val="004E4F0A"/>
    <w:rsid w:val="004E517F"/>
    <w:rsid w:val="004E53E6"/>
    <w:rsid w:val="004E5530"/>
    <w:rsid w:val="004E6949"/>
    <w:rsid w:val="004E7CB7"/>
    <w:rsid w:val="004F057F"/>
    <w:rsid w:val="004F34EF"/>
    <w:rsid w:val="004F3DA5"/>
    <w:rsid w:val="004F61FB"/>
    <w:rsid w:val="004F7E0B"/>
    <w:rsid w:val="00500814"/>
    <w:rsid w:val="00500ADC"/>
    <w:rsid w:val="00500BD9"/>
    <w:rsid w:val="00501378"/>
    <w:rsid w:val="00502ACA"/>
    <w:rsid w:val="00502BEF"/>
    <w:rsid w:val="005030F1"/>
    <w:rsid w:val="005036CE"/>
    <w:rsid w:val="00503985"/>
    <w:rsid w:val="00503C9E"/>
    <w:rsid w:val="00503E14"/>
    <w:rsid w:val="005042B1"/>
    <w:rsid w:val="00505581"/>
    <w:rsid w:val="00506265"/>
    <w:rsid w:val="005064EE"/>
    <w:rsid w:val="00506772"/>
    <w:rsid w:val="005075F5"/>
    <w:rsid w:val="005077E9"/>
    <w:rsid w:val="00510A23"/>
    <w:rsid w:val="00510F4E"/>
    <w:rsid w:val="005129B7"/>
    <w:rsid w:val="00513CFC"/>
    <w:rsid w:val="005149D8"/>
    <w:rsid w:val="0051519B"/>
    <w:rsid w:val="005157DE"/>
    <w:rsid w:val="00515B3E"/>
    <w:rsid w:val="00516680"/>
    <w:rsid w:val="00516773"/>
    <w:rsid w:val="005168BF"/>
    <w:rsid w:val="00520CF2"/>
    <w:rsid w:val="00520F5F"/>
    <w:rsid w:val="00521C0E"/>
    <w:rsid w:val="005220FD"/>
    <w:rsid w:val="00522A45"/>
    <w:rsid w:val="00522B7A"/>
    <w:rsid w:val="00523D42"/>
    <w:rsid w:val="005247F1"/>
    <w:rsid w:val="00525050"/>
    <w:rsid w:val="0052595F"/>
    <w:rsid w:val="005275F5"/>
    <w:rsid w:val="00527C18"/>
    <w:rsid w:val="005308BF"/>
    <w:rsid w:val="0053107D"/>
    <w:rsid w:val="00531A03"/>
    <w:rsid w:val="00532DA2"/>
    <w:rsid w:val="00532E41"/>
    <w:rsid w:val="00534D14"/>
    <w:rsid w:val="00537FA3"/>
    <w:rsid w:val="00540C40"/>
    <w:rsid w:val="00540FB3"/>
    <w:rsid w:val="005425A9"/>
    <w:rsid w:val="00542FCD"/>
    <w:rsid w:val="00543689"/>
    <w:rsid w:val="005440DA"/>
    <w:rsid w:val="005448D8"/>
    <w:rsid w:val="005466BC"/>
    <w:rsid w:val="0054695A"/>
    <w:rsid w:val="00546D7A"/>
    <w:rsid w:val="00546F28"/>
    <w:rsid w:val="00547723"/>
    <w:rsid w:val="00550E6E"/>
    <w:rsid w:val="00551E9B"/>
    <w:rsid w:val="00552320"/>
    <w:rsid w:val="005525CE"/>
    <w:rsid w:val="00553174"/>
    <w:rsid w:val="0055326F"/>
    <w:rsid w:val="00553740"/>
    <w:rsid w:val="00554479"/>
    <w:rsid w:val="00554C67"/>
    <w:rsid w:val="005550FD"/>
    <w:rsid w:val="0055513B"/>
    <w:rsid w:val="00557010"/>
    <w:rsid w:val="00557246"/>
    <w:rsid w:val="00557DE9"/>
    <w:rsid w:val="0056169E"/>
    <w:rsid w:val="00563155"/>
    <w:rsid w:val="00563CEE"/>
    <w:rsid w:val="00564B2B"/>
    <w:rsid w:val="00564C54"/>
    <w:rsid w:val="00566B0F"/>
    <w:rsid w:val="00566E13"/>
    <w:rsid w:val="0056773E"/>
    <w:rsid w:val="00567B0D"/>
    <w:rsid w:val="005701D3"/>
    <w:rsid w:val="005705F4"/>
    <w:rsid w:val="005713F0"/>
    <w:rsid w:val="0057197B"/>
    <w:rsid w:val="00571A5B"/>
    <w:rsid w:val="005724CD"/>
    <w:rsid w:val="005751AF"/>
    <w:rsid w:val="00575C9B"/>
    <w:rsid w:val="00576428"/>
    <w:rsid w:val="005770B9"/>
    <w:rsid w:val="00580767"/>
    <w:rsid w:val="0058210E"/>
    <w:rsid w:val="0058293F"/>
    <w:rsid w:val="00582C80"/>
    <w:rsid w:val="00583CE1"/>
    <w:rsid w:val="0058417D"/>
    <w:rsid w:val="0058434C"/>
    <w:rsid w:val="005844D2"/>
    <w:rsid w:val="00584AD5"/>
    <w:rsid w:val="00584E3C"/>
    <w:rsid w:val="00585276"/>
    <w:rsid w:val="00587BF9"/>
    <w:rsid w:val="00587FB1"/>
    <w:rsid w:val="00590D81"/>
    <w:rsid w:val="005936DF"/>
    <w:rsid w:val="00593F5C"/>
    <w:rsid w:val="0059417D"/>
    <w:rsid w:val="005942B7"/>
    <w:rsid w:val="00595A4E"/>
    <w:rsid w:val="00597010"/>
    <w:rsid w:val="005973CE"/>
    <w:rsid w:val="00597670"/>
    <w:rsid w:val="005A119E"/>
    <w:rsid w:val="005A2494"/>
    <w:rsid w:val="005A3387"/>
    <w:rsid w:val="005A4CEF"/>
    <w:rsid w:val="005A5145"/>
    <w:rsid w:val="005A534B"/>
    <w:rsid w:val="005A54A2"/>
    <w:rsid w:val="005A61C6"/>
    <w:rsid w:val="005A6324"/>
    <w:rsid w:val="005A7111"/>
    <w:rsid w:val="005A7185"/>
    <w:rsid w:val="005B0BE6"/>
    <w:rsid w:val="005B29FE"/>
    <w:rsid w:val="005B637E"/>
    <w:rsid w:val="005B6577"/>
    <w:rsid w:val="005B65C0"/>
    <w:rsid w:val="005B7F08"/>
    <w:rsid w:val="005C00C0"/>
    <w:rsid w:val="005C0884"/>
    <w:rsid w:val="005C1D3C"/>
    <w:rsid w:val="005C1FB3"/>
    <w:rsid w:val="005C5D84"/>
    <w:rsid w:val="005C636E"/>
    <w:rsid w:val="005D0357"/>
    <w:rsid w:val="005D151B"/>
    <w:rsid w:val="005D18A5"/>
    <w:rsid w:val="005D1AD9"/>
    <w:rsid w:val="005D1C5B"/>
    <w:rsid w:val="005D2B45"/>
    <w:rsid w:val="005D2E9D"/>
    <w:rsid w:val="005D5CB5"/>
    <w:rsid w:val="005D61A1"/>
    <w:rsid w:val="005D6AFA"/>
    <w:rsid w:val="005D7C9A"/>
    <w:rsid w:val="005E21A0"/>
    <w:rsid w:val="005E2D92"/>
    <w:rsid w:val="005E2FEF"/>
    <w:rsid w:val="005E4A94"/>
    <w:rsid w:val="005E5CA4"/>
    <w:rsid w:val="005E5DED"/>
    <w:rsid w:val="005E73AB"/>
    <w:rsid w:val="005E755D"/>
    <w:rsid w:val="005F002B"/>
    <w:rsid w:val="005F009A"/>
    <w:rsid w:val="005F02B4"/>
    <w:rsid w:val="005F45F1"/>
    <w:rsid w:val="005F5337"/>
    <w:rsid w:val="005F6DFF"/>
    <w:rsid w:val="005F7319"/>
    <w:rsid w:val="005F790E"/>
    <w:rsid w:val="00602B5F"/>
    <w:rsid w:val="00602E6E"/>
    <w:rsid w:val="0060422A"/>
    <w:rsid w:val="00604749"/>
    <w:rsid w:val="00605225"/>
    <w:rsid w:val="006054D9"/>
    <w:rsid w:val="006071A6"/>
    <w:rsid w:val="006072A3"/>
    <w:rsid w:val="006072F4"/>
    <w:rsid w:val="00607B9F"/>
    <w:rsid w:val="00610800"/>
    <w:rsid w:val="00610979"/>
    <w:rsid w:val="00612E29"/>
    <w:rsid w:val="006133E6"/>
    <w:rsid w:val="00613439"/>
    <w:rsid w:val="006134D7"/>
    <w:rsid w:val="006140F4"/>
    <w:rsid w:val="006141C8"/>
    <w:rsid w:val="00614D8A"/>
    <w:rsid w:val="00614DE4"/>
    <w:rsid w:val="006157D8"/>
    <w:rsid w:val="006158AC"/>
    <w:rsid w:val="00616D8D"/>
    <w:rsid w:val="006175F4"/>
    <w:rsid w:val="00617F0B"/>
    <w:rsid w:val="00621167"/>
    <w:rsid w:val="006254D6"/>
    <w:rsid w:val="00627E9C"/>
    <w:rsid w:val="0063067C"/>
    <w:rsid w:val="00630F70"/>
    <w:rsid w:val="00630F7D"/>
    <w:rsid w:val="00631344"/>
    <w:rsid w:val="0063178D"/>
    <w:rsid w:val="00631A75"/>
    <w:rsid w:val="00632B63"/>
    <w:rsid w:val="00632DC2"/>
    <w:rsid w:val="00633ECC"/>
    <w:rsid w:val="00634909"/>
    <w:rsid w:val="00637C4E"/>
    <w:rsid w:val="00640A05"/>
    <w:rsid w:val="006429E8"/>
    <w:rsid w:val="00642D2D"/>
    <w:rsid w:val="00642F2F"/>
    <w:rsid w:val="00643287"/>
    <w:rsid w:val="00643776"/>
    <w:rsid w:val="00643BD4"/>
    <w:rsid w:val="00645C80"/>
    <w:rsid w:val="00646711"/>
    <w:rsid w:val="00647180"/>
    <w:rsid w:val="00647834"/>
    <w:rsid w:val="00647CD0"/>
    <w:rsid w:val="00651E7E"/>
    <w:rsid w:val="00651F5F"/>
    <w:rsid w:val="006526F7"/>
    <w:rsid w:val="00652E90"/>
    <w:rsid w:val="006539CE"/>
    <w:rsid w:val="00653B1A"/>
    <w:rsid w:val="00655CB3"/>
    <w:rsid w:val="00660065"/>
    <w:rsid w:val="006608F8"/>
    <w:rsid w:val="006609E7"/>
    <w:rsid w:val="0066286B"/>
    <w:rsid w:val="00662A9A"/>
    <w:rsid w:val="0066360A"/>
    <w:rsid w:val="006644AA"/>
    <w:rsid w:val="00665CED"/>
    <w:rsid w:val="00666094"/>
    <w:rsid w:val="006672F7"/>
    <w:rsid w:val="0066790A"/>
    <w:rsid w:val="00670FAE"/>
    <w:rsid w:val="00671541"/>
    <w:rsid w:val="006719BC"/>
    <w:rsid w:val="00671A27"/>
    <w:rsid w:val="006721E8"/>
    <w:rsid w:val="006722B1"/>
    <w:rsid w:val="0067410C"/>
    <w:rsid w:val="00675936"/>
    <w:rsid w:val="00680A5B"/>
    <w:rsid w:val="00681322"/>
    <w:rsid w:val="00681A7E"/>
    <w:rsid w:val="0068389D"/>
    <w:rsid w:val="00683E9B"/>
    <w:rsid w:val="00683EAF"/>
    <w:rsid w:val="00684804"/>
    <w:rsid w:val="00685FF8"/>
    <w:rsid w:val="00687426"/>
    <w:rsid w:val="00687C53"/>
    <w:rsid w:val="006901B6"/>
    <w:rsid w:val="0069170A"/>
    <w:rsid w:val="00691EC3"/>
    <w:rsid w:val="00692327"/>
    <w:rsid w:val="006924E1"/>
    <w:rsid w:val="00692BE9"/>
    <w:rsid w:val="00694014"/>
    <w:rsid w:val="006940B3"/>
    <w:rsid w:val="0069428D"/>
    <w:rsid w:val="00694977"/>
    <w:rsid w:val="00694D88"/>
    <w:rsid w:val="00696A0A"/>
    <w:rsid w:val="00696D13"/>
    <w:rsid w:val="006974B4"/>
    <w:rsid w:val="006A0B73"/>
    <w:rsid w:val="006A0B8E"/>
    <w:rsid w:val="006A1FB8"/>
    <w:rsid w:val="006A23F5"/>
    <w:rsid w:val="006A4B24"/>
    <w:rsid w:val="006A6A62"/>
    <w:rsid w:val="006A6C70"/>
    <w:rsid w:val="006A6E5C"/>
    <w:rsid w:val="006A7105"/>
    <w:rsid w:val="006B1459"/>
    <w:rsid w:val="006B1F1E"/>
    <w:rsid w:val="006B31B9"/>
    <w:rsid w:val="006B3B28"/>
    <w:rsid w:val="006B488B"/>
    <w:rsid w:val="006B6EEF"/>
    <w:rsid w:val="006B79C0"/>
    <w:rsid w:val="006C237D"/>
    <w:rsid w:val="006C4494"/>
    <w:rsid w:val="006C50ED"/>
    <w:rsid w:val="006C6025"/>
    <w:rsid w:val="006C6616"/>
    <w:rsid w:val="006C66BB"/>
    <w:rsid w:val="006C68C5"/>
    <w:rsid w:val="006D0468"/>
    <w:rsid w:val="006D07D7"/>
    <w:rsid w:val="006D2132"/>
    <w:rsid w:val="006D29FA"/>
    <w:rsid w:val="006D2CAC"/>
    <w:rsid w:val="006D3322"/>
    <w:rsid w:val="006D353C"/>
    <w:rsid w:val="006D3C10"/>
    <w:rsid w:val="006D5E00"/>
    <w:rsid w:val="006D6C50"/>
    <w:rsid w:val="006E0F4F"/>
    <w:rsid w:val="006E1C95"/>
    <w:rsid w:val="006E3520"/>
    <w:rsid w:val="006E442F"/>
    <w:rsid w:val="006E51E7"/>
    <w:rsid w:val="006E5CC5"/>
    <w:rsid w:val="006E61BE"/>
    <w:rsid w:val="006E6820"/>
    <w:rsid w:val="006E75E8"/>
    <w:rsid w:val="006F000D"/>
    <w:rsid w:val="006F03EB"/>
    <w:rsid w:val="006F21DE"/>
    <w:rsid w:val="006F4885"/>
    <w:rsid w:val="006F7E96"/>
    <w:rsid w:val="0070068F"/>
    <w:rsid w:val="007006A9"/>
    <w:rsid w:val="007016A4"/>
    <w:rsid w:val="00702718"/>
    <w:rsid w:val="00702F96"/>
    <w:rsid w:val="00704A33"/>
    <w:rsid w:val="00704C5B"/>
    <w:rsid w:val="0070517F"/>
    <w:rsid w:val="0070639C"/>
    <w:rsid w:val="00710121"/>
    <w:rsid w:val="007113A4"/>
    <w:rsid w:val="00711403"/>
    <w:rsid w:val="00714E04"/>
    <w:rsid w:val="007158CE"/>
    <w:rsid w:val="00715A5E"/>
    <w:rsid w:val="0071643C"/>
    <w:rsid w:val="00720CFA"/>
    <w:rsid w:val="00722117"/>
    <w:rsid w:val="00722312"/>
    <w:rsid w:val="0072307B"/>
    <w:rsid w:val="0072362D"/>
    <w:rsid w:val="007252DE"/>
    <w:rsid w:val="00726C22"/>
    <w:rsid w:val="00726E7E"/>
    <w:rsid w:val="007276EF"/>
    <w:rsid w:val="00730430"/>
    <w:rsid w:val="00731243"/>
    <w:rsid w:val="00733BA9"/>
    <w:rsid w:val="00734394"/>
    <w:rsid w:val="00734AB2"/>
    <w:rsid w:val="00734C00"/>
    <w:rsid w:val="00735546"/>
    <w:rsid w:val="00735832"/>
    <w:rsid w:val="00735F06"/>
    <w:rsid w:val="00736361"/>
    <w:rsid w:val="007401F3"/>
    <w:rsid w:val="007409B0"/>
    <w:rsid w:val="00741AF5"/>
    <w:rsid w:val="00741EA4"/>
    <w:rsid w:val="0074227D"/>
    <w:rsid w:val="00743363"/>
    <w:rsid w:val="00743AFA"/>
    <w:rsid w:val="0074414A"/>
    <w:rsid w:val="0074577B"/>
    <w:rsid w:val="00746206"/>
    <w:rsid w:val="007477F3"/>
    <w:rsid w:val="00747B3A"/>
    <w:rsid w:val="00750A6B"/>
    <w:rsid w:val="00751033"/>
    <w:rsid w:val="00752E9C"/>
    <w:rsid w:val="00753011"/>
    <w:rsid w:val="00753BDB"/>
    <w:rsid w:val="007549EB"/>
    <w:rsid w:val="00754A0F"/>
    <w:rsid w:val="007552AB"/>
    <w:rsid w:val="007610A0"/>
    <w:rsid w:val="00761E5D"/>
    <w:rsid w:val="00762437"/>
    <w:rsid w:val="00763200"/>
    <w:rsid w:val="007639C3"/>
    <w:rsid w:val="007641A5"/>
    <w:rsid w:val="00764C4A"/>
    <w:rsid w:val="0076512C"/>
    <w:rsid w:val="007667CC"/>
    <w:rsid w:val="00766859"/>
    <w:rsid w:val="00766D16"/>
    <w:rsid w:val="00773122"/>
    <w:rsid w:val="00773E34"/>
    <w:rsid w:val="00774652"/>
    <w:rsid w:val="007754DC"/>
    <w:rsid w:val="00776076"/>
    <w:rsid w:val="00776C6A"/>
    <w:rsid w:val="00780915"/>
    <w:rsid w:val="00780FCB"/>
    <w:rsid w:val="00781063"/>
    <w:rsid w:val="00782FCB"/>
    <w:rsid w:val="00783152"/>
    <w:rsid w:val="007838FA"/>
    <w:rsid w:val="00783C39"/>
    <w:rsid w:val="0078410C"/>
    <w:rsid w:val="00787A85"/>
    <w:rsid w:val="007902FB"/>
    <w:rsid w:val="0079123B"/>
    <w:rsid w:val="0079247A"/>
    <w:rsid w:val="00792D0E"/>
    <w:rsid w:val="00793720"/>
    <w:rsid w:val="007939B2"/>
    <w:rsid w:val="00796502"/>
    <w:rsid w:val="00796868"/>
    <w:rsid w:val="00797CFC"/>
    <w:rsid w:val="007A2D0E"/>
    <w:rsid w:val="007A36CA"/>
    <w:rsid w:val="007A371B"/>
    <w:rsid w:val="007A37F0"/>
    <w:rsid w:val="007A3926"/>
    <w:rsid w:val="007A4092"/>
    <w:rsid w:val="007A475E"/>
    <w:rsid w:val="007A4B03"/>
    <w:rsid w:val="007A5939"/>
    <w:rsid w:val="007A6E6F"/>
    <w:rsid w:val="007A7D57"/>
    <w:rsid w:val="007A7D75"/>
    <w:rsid w:val="007B1638"/>
    <w:rsid w:val="007B2DD0"/>
    <w:rsid w:val="007B33EB"/>
    <w:rsid w:val="007B3458"/>
    <w:rsid w:val="007B4FB3"/>
    <w:rsid w:val="007B53F4"/>
    <w:rsid w:val="007B5B39"/>
    <w:rsid w:val="007B5C8D"/>
    <w:rsid w:val="007B5CBD"/>
    <w:rsid w:val="007B7F6A"/>
    <w:rsid w:val="007C033D"/>
    <w:rsid w:val="007C110A"/>
    <w:rsid w:val="007C3606"/>
    <w:rsid w:val="007C3674"/>
    <w:rsid w:val="007C4214"/>
    <w:rsid w:val="007C5E30"/>
    <w:rsid w:val="007C69AC"/>
    <w:rsid w:val="007C7493"/>
    <w:rsid w:val="007C7A68"/>
    <w:rsid w:val="007D0C24"/>
    <w:rsid w:val="007D206E"/>
    <w:rsid w:val="007D2E15"/>
    <w:rsid w:val="007D2FFB"/>
    <w:rsid w:val="007D31B1"/>
    <w:rsid w:val="007D6483"/>
    <w:rsid w:val="007D661B"/>
    <w:rsid w:val="007D711E"/>
    <w:rsid w:val="007D791B"/>
    <w:rsid w:val="007E00F0"/>
    <w:rsid w:val="007E050B"/>
    <w:rsid w:val="007E094F"/>
    <w:rsid w:val="007E1538"/>
    <w:rsid w:val="007E1D4A"/>
    <w:rsid w:val="007E3ADF"/>
    <w:rsid w:val="007E4736"/>
    <w:rsid w:val="007E4F77"/>
    <w:rsid w:val="007E5C02"/>
    <w:rsid w:val="007E5D58"/>
    <w:rsid w:val="007E5ECF"/>
    <w:rsid w:val="007E7A16"/>
    <w:rsid w:val="007F0141"/>
    <w:rsid w:val="007F01D1"/>
    <w:rsid w:val="007F0BB9"/>
    <w:rsid w:val="007F41A5"/>
    <w:rsid w:val="007F4A39"/>
    <w:rsid w:val="007F4F7D"/>
    <w:rsid w:val="007F50E6"/>
    <w:rsid w:val="007F58D7"/>
    <w:rsid w:val="007F6D03"/>
    <w:rsid w:val="007F7C71"/>
    <w:rsid w:val="0080029B"/>
    <w:rsid w:val="00800326"/>
    <w:rsid w:val="00800537"/>
    <w:rsid w:val="00803881"/>
    <w:rsid w:val="00806674"/>
    <w:rsid w:val="00806EC4"/>
    <w:rsid w:val="0080789E"/>
    <w:rsid w:val="00810FA0"/>
    <w:rsid w:val="008115A3"/>
    <w:rsid w:val="008128F1"/>
    <w:rsid w:val="00816607"/>
    <w:rsid w:val="00820542"/>
    <w:rsid w:val="00820E80"/>
    <w:rsid w:val="008215E4"/>
    <w:rsid w:val="008217C8"/>
    <w:rsid w:val="00824427"/>
    <w:rsid w:val="00825247"/>
    <w:rsid w:val="00825B2F"/>
    <w:rsid w:val="00826ADF"/>
    <w:rsid w:val="00827622"/>
    <w:rsid w:val="00827766"/>
    <w:rsid w:val="00827C99"/>
    <w:rsid w:val="00831CB9"/>
    <w:rsid w:val="00831CE9"/>
    <w:rsid w:val="00832A04"/>
    <w:rsid w:val="0083356B"/>
    <w:rsid w:val="00837E46"/>
    <w:rsid w:val="008403B3"/>
    <w:rsid w:val="00840506"/>
    <w:rsid w:val="00840655"/>
    <w:rsid w:val="00843333"/>
    <w:rsid w:val="008437E1"/>
    <w:rsid w:val="0084538D"/>
    <w:rsid w:val="00847156"/>
    <w:rsid w:val="00847D4E"/>
    <w:rsid w:val="00852CE1"/>
    <w:rsid w:val="00852E1A"/>
    <w:rsid w:val="008541F8"/>
    <w:rsid w:val="00855205"/>
    <w:rsid w:val="008564B6"/>
    <w:rsid w:val="008566C8"/>
    <w:rsid w:val="0085700B"/>
    <w:rsid w:val="0085786C"/>
    <w:rsid w:val="0086038B"/>
    <w:rsid w:val="008604E9"/>
    <w:rsid w:val="00860E47"/>
    <w:rsid w:val="00861794"/>
    <w:rsid w:val="0086240A"/>
    <w:rsid w:val="00862F64"/>
    <w:rsid w:val="00863DE3"/>
    <w:rsid w:val="0086513B"/>
    <w:rsid w:val="0086587C"/>
    <w:rsid w:val="008661CC"/>
    <w:rsid w:val="0086758C"/>
    <w:rsid w:val="008709A7"/>
    <w:rsid w:val="00870A3D"/>
    <w:rsid w:val="0087310F"/>
    <w:rsid w:val="00873F0C"/>
    <w:rsid w:val="00873F2B"/>
    <w:rsid w:val="00874395"/>
    <w:rsid w:val="0087450E"/>
    <w:rsid w:val="00876A03"/>
    <w:rsid w:val="00876E64"/>
    <w:rsid w:val="00876F9D"/>
    <w:rsid w:val="00877079"/>
    <w:rsid w:val="008779B6"/>
    <w:rsid w:val="00881C6E"/>
    <w:rsid w:val="00882072"/>
    <w:rsid w:val="00882824"/>
    <w:rsid w:val="008839C5"/>
    <w:rsid w:val="008854B1"/>
    <w:rsid w:val="00885CEB"/>
    <w:rsid w:val="008870D4"/>
    <w:rsid w:val="0088747E"/>
    <w:rsid w:val="008921D4"/>
    <w:rsid w:val="00892A85"/>
    <w:rsid w:val="00893D4C"/>
    <w:rsid w:val="0089459B"/>
    <w:rsid w:val="0089504D"/>
    <w:rsid w:val="00895DC8"/>
    <w:rsid w:val="00896C4D"/>
    <w:rsid w:val="008A0011"/>
    <w:rsid w:val="008A05C3"/>
    <w:rsid w:val="008A0E12"/>
    <w:rsid w:val="008A229D"/>
    <w:rsid w:val="008A2A3A"/>
    <w:rsid w:val="008A5FBF"/>
    <w:rsid w:val="008A60BF"/>
    <w:rsid w:val="008A745F"/>
    <w:rsid w:val="008A75E9"/>
    <w:rsid w:val="008A7A0E"/>
    <w:rsid w:val="008B083A"/>
    <w:rsid w:val="008B1B24"/>
    <w:rsid w:val="008B1FC9"/>
    <w:rsid w:val="008B267A"/>
    <w:rsid w:val="008B3A39"/>
    <w:rsid w:val="008B3E64"/>
    <w:rsid w:val="008B4693"/>
    <w:rsid w:val="008B5EE9"/>
    <w:rsid w:val="008B67CB"/>
    <w:rsid w:val="008B7763"/>
    <w:rsid w:val="008C1CBF"/>
    <w:rsid w:val="008C2CC0"/>
    <w:rsid w:val="008C3D6A"/>
    <w:rsid w:val="008C5120"/>
    <w:rsid w:val="008C6A12"/>
    <w:rsid w:val="008C6CBE"/>
    <w:rsid w:val="008D1120"/>
    <w:rsid w:val="008D2223"/>
    <w:rsid w:val="008D3182"/>
    <w:rsid w:val="008D5C24"/>
    <w:rsid w:val="008D5FE6"/>
    <w:rsid w:val="008E22A9"/>
    <w:rsid w:val="008E27BC"/>
    <w:rsid w:val="008E4DC9"/>
    <w:rsid w:val="008E647F"/>
    <w:rsid w:val="008E66C6"/>
    <w:rsid w:val="008E6A5B"/>
    <w:rsid w:val="008E78D3"/>
    <w:rsid w:val="008F0AFD"/>
    <w:rsid w:val="008F1330"/>
    <w:rsid w:val="008F1421"/>
    <w:rsid w:val="008F266D"/>
    <w:rsid w:val="008F2B36"/>
    <w:rsid w:val="008F32F7"/>
    <w:rsid w:val="008F3A02"/>
    <w:rsid w:val="008F4DE9"/>
    <w:rsid w:val="008F5ED4"/>
    <w:rsid w:val="008F6746"/>
    <w:rsid w:val="008F751B"/>
    <w:rsid w:val="008F767C"/>
    <w:rsid w:val="00901B52"/>
    <w:rsid w:val="0090363C"/>
    <w:rsid w:val="00905271"/>
    <w:rsid w:val="00907176"/>
    <w:rsid w:val="00907FFA"/>
    <w:rsid w:val="009105EA"/>
    <w:rsid w:val="00912A6A"/>
    <w:rsid w:val="00913879"/>
    <w:rsid w:val="00913B5A"/>
    <w:rsid w:val="00917EE7"/>
    <w:rsid w:val="0092012F"/>
    <w:rsid w:val="009212A0"/>
    <w:rsid w:val="00922656"/>
    <w:rsid w:val="009231D9"/>
    <w:rsid w:val="00923200"/>
    <w:rsid w:val="00927D85"/>
    <w:rsid w:val="0093142F"/>
    <w:rsid w:val="00931827"/>
    <w:rsid w:val="00931D77"/>
    <w:rsid w:val="00931F7F"/>
    <w:rsid w:val="00934285"/>
    <w:rsid w:val="00934C86"/>
    <w:rsid w:val="00935CF7"/>
    <w:rsid w:val="00937BDA"/>
    <w:rsid w:val="00940E60"/>
    <w:rsid w:val="0094131C"/>
    <w:rsid w:val="00942034"/>
    <w:rsid w:val="00942F8E"/>
    <w:rsid w:val="00943143"/>
    <w:rsid w:val="009438BE"/>
    <w:rsid w:val="009439ED"/>
    <w:rsid w:val="00943F8D"/>
    <w:rsid w:val="00945046"/>
    <w:rsid w:val="00945335"/>
    <w:rsid w:val="009463D3"/>
    <w:rsid w:val="009466DE"/>
    <w:rsid w:val="009468AA"/>
    <w:rsid w:val="009468BA"/>
    <w:rsid w:val="00947955"/>
    <w:rsid w:val="00950846"/>
    <w:rsid w:val="00951534"/>
    <w:rsid w:val="00952730"/>
    <w:rsid w:val="00952FFF"/>
    <w:rsid w:val="00953CD7"/>
    <w:rsid w:val="00954FDA"/>
    <w:rsid w:val="00956210"/>
    <w:rsid w:val="00956700"/>
    <w:rsid w:val="0095692B"/>
    <w:rsid w:val="00960DF4"/>
    <w:rsid w:val="00962FD6"/>
    <w:rsid w:val="00963F53"/>
    <w:rsid w:val="009641E9"/>
    <w:rsid w:val="009647E8"/>
    <w:rsid w:val="009652BD"/>
    <w:rsid w:val="00965887"/>
    <w:rsid w:val="00965A87"/>
    <w:rsid w:val="009663FC"/>
    <w:rsid w:val="00967136"/>
    <w:rsid w:val="00967E58"/>
    <w:rsid w:val="00967E85"/>
    <w:rsid w:val="00971439"/>
    <w:rsid w:val="00971815"/>
    <w:rsid w:val="0097237E"/>
    <w:rsid w:val="0097265D"/>
    <w:rsid w:val="00974D90"/>
    <w:rsid w:val="009753EE"/>
    <w:rsid w:val="0097635E"/>
    <w:rsid w:val="0097719C"/>
    <w:rsid w:val="0098047B"/>
    <w:rsid w:val="00980B13"/>
    <w:rsid w:val="0098280E"/>
    <w:rsid w:val="00984E4B"/>
    <w:rsid w:val="009851A2"/>
    <w:rsid w:val="00985428"/>
    <w:rsid w:val="0098615C"/>
    <w:rsid w:val="00986287"/>
    <w:rsid w:val="00986421"/>
    <w:rsid w:val="00987EC5"/>
    <w:rsid w:val="0099134C"/>
    <w:rsid w:val="009963B8"/>
    <w:rsid w:val="009A287A"/>
    <w:rsid w:val="009A2E3F"/>
    <w:rsid w:val="009A35C1"/>
    <w:rsid w:val="009A449B"/>
    <w:rsid w:val="009A6CB5"/>
    <w:rsid w:val="009B0ED1"/>
    <w:rsid w:val="009B15D9"/>
    <w:rsid w:val="009B1DFB"/>
    <w:rsid w:val="009B3D9D"/>
    <w:rsid w:val="009B5696"/>
    <w:rsid w:val="009B573B"/>
    <w:rsid w:val="009B6906"/>
    <w:rsid w:val="009B6C13"/>
    <w:rsid w:val="009B7533"/>
    <w:rsid w:val="009C01E3"/>
    <w:rsid w:val="009C172E"/>
    <w:rsid w:val="009C22AB"/>
    <w:rsid w:val="009C23B3"/>
    <w:rsid w:val="009C2AF0"/>
    <w:rsid w:val="009C2F2F"/>
    <w:rsid w:val="009C3EA1"/>
    <w:rsid w:val="009C61AD"/>
    <w:rsid w:val="009C7107"/>
    <w:rsid w:val="009C7E20"/>
    <w:rsid w:val="009D0017"/>
    <w:rsid w:val="009D1777"/>
    <w:rsid w:val="009D1AB2"/>
    <w:rsid w:val="009D2B56"/>
    <w:rsid w:val="009D2D42"/>
    <w:rsid w:val="009D41B5"/>
    <w:rsid w:val="009D4A53"/>
    <w:rsid w:val="009D537A"/>
    <w:rsid w:val="009D572D"/>
    <w:rsid w:val="009D586F"/>
    <w:rsid w:val="009D6F34"/>
    <w:rsid w:val="009D72ED"/>
    <w:rsid w:val="009E1676"/>
    <w:rsid w:val="009E1E0B"/>
    <w:rsid w:val="009E20E8"/>
    <w:rsid w:val="009E2455"/>
    <w:rsid w:val="009E2825"/>
    <w:rsid w:val="009E3336"/>
    <w:rsid w:val="009E42F6"/>
    <w:rsid w:val="009E43FC"/>
    <w:rsid w:val="009E49B3"/>
    <w:rsid w:val="009E52C6"/>
    <w:rsid w:val="009E54DC"/>
    <w:rsid w:val="009E5B8A"/>
    <w:rsid w:val="009E7492"/>
    <w:rsid w:val="009E78EB"/>
    <w:rsid w:val="009E7FDD"/>
    <w:rsid w:val="009F00BC"/>
    <w:rsid w:val="009F03CC"/>
    <w:rsid w:val="009F06B8"/>
    <w:rsid w:val="009F21FB"/>
    <w:rsid w:val="009F2B28"/>
    <w:rsid w:val="009F2C9B"/>
    <w:rsid w:val="009F66C0"/>
    <w:rsid w:val="009F70C7"/>
    <w:rsid w:val="00A00024"/>
    <w:rsid w:val="00A00AFB"/>
    <w:rsid w:val="00A024BB"/>
    <w:rsid w:val="00A03082"/>
    <w:rsid w:val="00A032E3"/>
    <w:rsid w:val="00A03DA3"/>
    <w:rsid w:val="00A04769"/>
    <w:rsid w:val="00A0633E"/>
    <w:rsid w:val="00A06B6D"/>
    <w:rsid w:val="00A07E1B"/>
    <w:rsid w:val="00A100A9"/>
    <w:rsid w:val="00A104D4"/>
    <w:rsid w:val="00A10D82"/>
    <w:rsid w:val="00A12A1C"/>
    <w:rsid w:val="00A13D5F"/>
    <w:rsid w:val="00A15075"/>
    <w:rsid w:val="00A1574F"/>
    <w:rsid w:val="00A200BE"/>
    <w:rsid w:val="00A21544"/>
    <w:rsid w:val="00A21A61"/>
    <w:rsid w:val="00A253DE"/>
    <w:rsid w:val="00A2544D"/>
    <w:rsid w:val="00A25893"/>
    <w:rsid w:val="00A258FA"/>
    <w:rsid w:val="00A26859"/>
    <w:rsid w:val="00A309B5"/>
    <w:rsid w:val="00A324CB"/>
    <w:rsid w:val="00A32E28"/>
    <w:rsid w:val="00A357D6"/>
    <w:rsid w:val="00A367A1"/>
    <w:rsid w:val="00A37A15"/>
    <w:rsid w:val="00A37CC5"/>
    <w:rsid w:val="00A4195A"/>
    <w:rsid w:val="00A421F2"/>
    <w:rsid w:val="00A4300D"/>
    <w:rsid w:val="00A44150"/>
    <w:rsid w:val="00A4428D"/>
    <w:rsid w:val="00A44658"/>
    <w:rsid w:val="00A44EC8"/>
    <w:rsid w:val="00A45109"/>
    <w:rsid w:val="00A46201"/>
    <w:rsid w:val="00A51189"/>
    <w:rsid w:val="00A51D65"/>
    <w:rsid w:val="00A51E2A"/>
    <w:rsid w:val="00A54381"/>
    <w:rsid w:val="00A54BB2"/>
    <w:rsid w:val="00A56CB1"/>
    <w:rsid w:val="00A57CBA"/>
    <w:rsid w:val="00A61A52"/>
    <w:rsid w:val="00A62EE7"/>
    <w:rsid w:val="00A63C22"/>
    <w:rsid w:val="00A63D39"/>
    <w:rsid w:val="00A657BB"/>
    <w:rsid w:val="00A657FC"/>
    <w:rsid w:val="00A71C07"/>
    <w:rsid w:val="00A7286A"/>
    <w:rsid w:val="00A732AC"/>
    <w:rsid w:val="00A75353"/>
    <w:rsid w:val="00A75385"/>
    <w:rsid w:val="00A80A24"/>
    <w:rsid w:val="00A80EA1"/>
    <w:rsid w:val="00A8167E"/>
    <w:rsid w:val="00A827FE"/>
    <w:rsid w:val="00A829D3"/>
    <w:rsid w:val="00A82D87"/>
    <w:rsid w:val="00A8333A"/>
    <w:rsid w:val="00A83FCB"/>
    <w:rsid w:val="00A8517B"/>
    <w:rsid w:val="00A8517C"/>
    <w:rsid w:val="00A8588F"/>
    <w:rsid w:val="00A85945"/>
    <w:rsid w:val="00A85E8B"/>
    <w:rsid w:val="00A86932"/>
    <w:rsid w:val="00A91481"/>
    <w:rsid w:val="00A91D2B"/>
    <w:rsid w:val="00A9324A"/>
    <w:rsid w:val="00A94075"/>
    <w:rsid w:val="00A947AF"/>
    <w:rsid w:val="00A9480C"/>
    <w:rsid w:val="00A964E4"/>
    <w:rsid w:val="00A96906"/>
    <w:rsid w:val="00A96CFD"/>
    <w:rsid w:val="00A97362"/>
    <w:rsid w:val="00AA417F"/>
    <w:rsid w:val="00AA41CD"/>
    <w:rsid w:val="00AA4218"/>
    <w:rsid w:val="00AA46E0"/>
    <w:rsid w:val="00AA4953"/>
    <w:rsid w:val="00AA5B5D"/>
    <w:rsid w:val="00AA6458"/>
    <w:rsid w:val="00AA6C74"/>
    <w:rsid w:val="00AA740D"/>
    <w:rsid w:val="00AB0BDF"/>
    <w:rsid w:val="00AB144F"/>
    <w:rsid w:val="00AB1580"/>
    <w:rsid w:val="00AB2A71"/>
    <w:rsid w:val="00AB2F82"/>
    <w:rsid w:val="00AB6EFE"/>
    <w:rsid w:val="00AB7666"/>
    <w:rsid w:val="00AB7CD6"/>
    <w:rsid w:val="00AC0F55"/>
    <w:rsid w:val="00AC1D92"/>
    <w:rsid w:val="00AC2091"/>
    <w:rsid w:val="00AC2157"/>
    <w:rsid w:val="00AC2818"/>
    <w:rsid w:val="00AC675C"/>
    <w:rsid w:val="00AC786A"/>
    <w:rsid w:val="00AD1994"/>
    <w:rsid w:val="00AD23EF"/>
    <w:rsid w:val="00AD320B"/>
    <w:rsid w:val="00AD4378"/>
    <w:rsid w:val="00AD6287"/>
    <w:rsid w:val="00AD6C44"/>
    <w:rsid w:val="00AD721A"/>
    <w:rsid w:val="00AD7B7F"/>
    <w:rsid w:val="00AE0CE6"/>
    <w:rsid w:val="00AE1983"/>
    <w:rsid w:val="00AE32BC"/>
    <w:rsid w:val="00AE7411"/>
    <w:rsid w:val="00AF04BF"/>
    <w:rsid w:val="00AF1211"/>
    <w:rsid w:val="00AF1540"/>
    <w:rsid w:val="00AF1DCA"/>
    <w:rsid w:val="00AF1FD3"/>
    <w:rsid w:val="00AF2EF0"/>
    <w:rsid w:val="00AF314C"/>
    <w:rsid w:val="00AF5905"/>
    <w:rsid w:val="00AF5B44"/>
    <w:rsid w:val="00AF6E0E"/>
    <w:rsid w:val="00AF72A1"/>
    <w:rsid w:val="00AF7D54"/>
    <w:rsid w:val="00B00059"/>
    <w:rsid w:val="00B00874"/>
    <w:rsid w:val="00B00E0B"/>
    <w:rsid w:val="00B01A73"/>
    <w:rsid w:val="00B01DE6"/>
    <w:rsid w:val="00B0353B"/>
    <w:rsid w:val="00B04CCC"/>
    <w:rsid w:val="00B061B4"/>
    <w:rsid w:val="00B061B6"/>
    <w:rsid w:val="00B0664E"/>
    <w:rsid w:val="00B10B02"/>
    <w:rsid w:val="00B12B16"/>
    <w:rsid w:val="00B13D0D"/>
    <w:rsid w:val="00B14CE6"/>
    <w:rsid w:val="00B16537"/>
    <w:rsid w:val="00B1679D"/>
    <w:rsid w:val="00B17C34"/>
    <w:rsid w:val="00B24993"/>
    <w:rsid w:val="00B2571F"/>
    <w:rsid w:val="00B26ED7"/>
    <w:rsid w:val="00B30792"/>
    <w:rsid w:val="00B32689"/>
    <w:rsid w:val="00B3314A"/>
    <w:rsid w:val="00B33581"/>
    <w:rsid w:val="00B3422A"/>
    <w:rsid w:val="00B3448B"/>
    <w:rsid w:val="00B35CFF"/>
    <w:rsid w:val="00B36034"/>
    <w:rsid w:val="00B36174"/>
    <w:rsid w:val="00B36D64"/>
    <w:rsid w:val="00B37F7C"/>
    <w:rsid w:val="00B410F3"/>
    <w:rsid w:val="00B41C22"/>
    <w:rsid w:val="00B41DE3"/>
    <w:rsid w:val="00B42221"/>
    <w:rsid w:val="00B42941"/>
    <w:rsid w:val="00B439FC"/>
    <w:rsid w:val="00B46852"/>
    <w:rsid w:val="00B46981"/>
    <w:rsid w:val="00B46B37"/>
    <w:rsid w:val="00B4700A"/>
    <w:rsid w:val="00B5039E"/>
    <w:rsid w:val="00B51575"/>
    <w:rsid w:val="00B51660"/>
    <w:rsid w:val="00B52010"/>
    <w:rsid w:val="00B55527"/>
    <w:rsid w:val="00B571F0"/>
    <w:rsid w:val="00B57934"/>
    <w:rsid w:val="00B609BC"/>
    <w:rsid w:val="00B60BBC"/>
    <w:rsid w:val="00B62204"/>
    <w:rsid w:val="00B6408F"/>
    <w:rsid w:val="00B648C8"/>
    <w:rsid w:val="00B6517F"/>
    <w:rsid w:val="00B65D0B"/>
    <w:rsid w:val="00B67316"/>
    <w:rsid w:val="00B70395"/>
    <w:rsid w:val="00B7090B"/>
    <w:rsid w:val="00B713E7"/>
    <w:rsid w:val="00B71F54"/>
    <w:rsid w:val="00B7425E"/>
    <w:rsid w:val="00B7427C"/>
    <w:rsid w:val="00B74E42"/>
    <w:rsid w:val="00B74FE2"/>
    <w:rsid w:val="00B76BDC"/>
    <w:rsid w:val="00B7727D"/>
    <w:rsid w:val="00B77629"/>
    <w:rsid w:val="00B8261E"/>
    <w:rsid w:val="00B82752"/>
    <w:rsid w:val="00B8283E"/>
    <w:rsid w:val="00B82949"/>
    <w:rsid w:val="00B8469F"/>
    <w:rsid w:val="00B84F47"/>
    <w:rsid w:val="00B8748A"/>
    <w:rsid w:val="00B93AAA"/>
    <w:rsid w:val="00B93DF4"/>
    <w:rsid w:val="00B93EFC"/>
    <w:rsid w:val="00B94F35"/>
    <w:rsid w:val="00B9555A"/>
    <w:rsid w:val="00B958A1"/>
    <w:rsid w:val="00B95934"/>
    <w:rsid w:val="00B95938"/>
    <w:rsid w:val="00B96944"/>
    <w:rsid w:val="00BA376B"/>
    <w:rsid w:val="00BA3E81"/>
    <w:rsid w:val="00BA459F"/>
    <w:rsid w:val="00BA4B0A"/>
    <w:rsid w:val="00BA57EF"/>
    <w:rsid w:val="00BA7523"/>
    <w:rsid w:val="00BA75A2"/>
    <w:rsid w:val="00BA7E5B"/>
    <w:rsid w:val="00BB1ABC"/>
    <w:rsid w:val="00BB1B73"/>
    <w:rsid w:val="00BB2378"/>
    <w:rsid w:val="00BB2A1B"/>
    <w:rsid w:val="00BB3C23"/>
    <w:rsid w:val="00BB42C1"/>
    <w:rsid w:val="00BB43F8"/>
    <w:rsid w:val="00BB476E"/>
    <w:rsid w:val="00BB4A88"/>
    <w:rsid w:val="00BB4DF6"/>
    <w:rsid w:val="00BB552F"/>
    <w:rsid w:val="00BB682B"/>
    <w:rsid w:val="00BB77BE"/>
    <w:rsid w:val="00BC03C3"/>
    <w:rsid w:val="00BC0EFD"/>
    <w:rsid w:val="00BC1D99"/>
    <w:rsid w:val="00BC4BF5"/>
    <w:rsid w:val="00BC585C"/>
    <w:rsid w:val="00BC58F1"/>
    <w:rsid w:val="00BC7535"/>
    <w:rsid w:val="00BD0A21"/>
    <w:rsid w:val="00BD0C77"/>
    <w:rsid w:val="00BD0D4B"/>
    <w:rsid w:val="00BD32C5"/>
    <w:rsid w:val="00BD3348"/>
    <w:rsid w:val="00BD334D"/>
    <w:rsid w:val="00BD4C5E"/>
    <w:rsid w:val="00BD515C"/>
    <w:rsid w:val="00BD51B4"/>
    <w:rsid w:val="00BD5EA4"/>
    <w:rsid w:val="00BD6F52"/>
    <w:rsid w:val="00BE04EF"/>
    <w:rsid w:val="00BE1BB3"/>
    <w:rsid w:val="00BE374F"/>
    <w:rsid w:val="00BE49EE"/>
    <w:rsid w:val="00BE5119"/>
    <w:rsid w:val="00BE5732"/>
    <w:rsid w:val="00BE656D"/>
    <w:rsid w:val="00BE76D2"/>
    <w:rsid w:val="00BF0BBC"/>
    <w:rsid w:val="00BF0F7B"/>
    <w:rsid w:val="00BF1C97"/>
    <w:rsid w:val="00BF23AD"/>
    <w:rsid w:val="00BF609D"/>
    <w:rsid w:val="00BF7348"/>
    <w:rsid w:val="00BF7982"/>
    <w:rsid w:val="00C0084A"/>
    <w:rsid w:val="00C01316"/>
    <w:rsid w:val="00C0220F"/>
    <w:rsid w:val="00C0333E"/>
    <w:rsid w:val="00C052BD"/>
    <w:rsid w:val="00C05A7D"/>
    <w:rsid w:val="00C05DEB"/>
    <w:rsid w:val="00C07D74"/>
    <w:rsid w:val="00C108F8"/>
    <w:rsid w:val="00C11C2A"/>
    <w:rsid w:val="00C124A4"/>
    <w:rsid w:val="00C12B80"/>
    <w:rsid w:val="00C1503C"/>
    <w:rsid w:val="00C173A9"/>
    <w:rsid w:val="00C17D1D"/>
    <w:rsid w:val="00C206A7"/>
    <w:rsid w:val="00C217A3"/>
    <w:rsid w:val="00C21BB2"/>
    <w:rsid w:val="00C224D5"/>
    <w:rsid w:val="00C229AE"/>
    <w:rsid w:val="00C25DD0"/>
    <w:rsid w:val="00C27B0B"/>
    <w:rsid w:val="00C30182"/>
    <w:rsid w:val="00C32D00"/>
    <w:rsid w:val="00C3310D"/>
    <w:rsid w:val="00C3393B"/>
    <w:rsid w:val="00C343D7"/>
    <w:rsid w:val="00C35A2B"/>
    <w:rsid w:val="00C37C51"/>
    <w:rsid w:val="00C4286F"/>
    <w:rsid w:val="00C43B1D"/>
    <w:rsid w:val="00C460E2"/>
    <w:rsid w:val="00C46DC8"/>
    <w:rsid w:val="00C476A2"/>
    <w:rsid w:val="00C514E9"/>
    <w:rsid w:val="00C51590"/>
    <w:rsid w:val="00C51F5D"/>
    <w:rsid w:val="00C53973"/>
    <w:rsid w:val="00C53C22"/>
    <w:rsid w:val="00C54774"/>
    <w:rsid w:val="00C54D48"/>
    <w:rsid w:val="00C55696"/>
    <w:rsid w:val="00C5659B"/>
    <w:rsid w:val="00C6153A"/>
    <w:rsid w:val="00C65411"/>
    <w:rsid w:val="00C70419"/>
    <w:rsid w:val="00C70B77"/>
    <w:rsid w:val="00C71751"/>
    <w:rsid w:val="00C72A01"/>
    <w:rsid w:val="00C72A36"/>
    <w:rsid w:val="00C7420C"/>
    <w:rsid w:val="00C800FA"/>
    <w:rsid w:val="00C80CC4"/>
    <w:rsid w:val="00C82E18"/>
    <w:rsid w:val="00C8311C"/>
    <w:rsid w:val="00C83131"/>
    <w:rsid w:val="00C83963"/>
    <w:rsid w:val="00C8451C"/>
    <w:rsid w:val="00C87896"/>
    <w:rsid w:val="00C90666"/>
    <w:rsid w:val="00C90EDB"/>
    <w:rsid w:val="00C90FF4"/>
    <w:rsid w:val="00C91DA1"/>
    <w:rsid w:val="00C91FBB"/>
    <w:rsid w:val="00C93481"/>
    <w:rsid w:val="00C945D0"/>
    <w:rsid w:val="00C947E1"/>
    <w:rsid w:val="00C9483F"/>
    <w:rsid w:val="00C94933"/>
    <w:rsid w:val="00C9628F"/>
    <w:rsid w:val="00C972D1"/>
    <w:rsid w:val="00C97489"/>
    <w:rsid w:val="00C97C7F"/>
    <w:rsid w:val="00CA0BDC"/>
    <w:rsid w:val="00CA1325"/>
    <w:rsid w:val="00CA167C"/>
    <w:rsid w:val="00CA1D96"/>
    <w:rsid w:val="00CA3A96"/>
    <w:rsid w:val="00CA3C8D"/>
    <w:rsid w:val="00CA3DE8"/>
    <w:rsid w:val="00CA41B0"/>
    <w:rsid w:val="00CA43F3"/>
    <w:rsid w:val="00CA4438"/>
    <w:rsid w:val="00CA5D2D"/>
    <w:rsid w:val="00CA5EBF"/>
    <w:rsid w:val="00CA6B7F"/>
    <w:rsid w:val="00CA7540"/>
    <w:rsid w:val="00CB0556"/>
    <w:rsid w:val="00CB08C5"/>
    <w:rsid w:val="00CB0C37"/>
    <w:rsid w:val="00CB11DE"/>
    <w:rsid w:val="00CB16EA"/>
    <w:rsid w:val="00CB2A59"/>
    <w:rsid w:val="00CB35E2"/>
    <w:rsid w:val="00CB709D"/>
    <w:rsid w:val="00CC0289"/>
    <w:rsid w:val="00CC0794"/>
    <w:rsid w:val="00CC1A99"/>
    <w:rsid w:val="00CC2842"/>
    <w:rsid w:val="00CC2E77"/>
    <w:rsid w:val="00CC365F"/>
    <w:rsid w:val="00CC41D7"/>
    <w:rsid w:val="00CC514D"/>
    <w:rsid w:val="00CC5FC4"/>
    <w:rsid w:val="00CC6870"/>
    <w:rsid w:val="00CC7ABC"/>
    <w:rsid w:val="00CC7DB0"/>
    <w:rsid w:val="00CD1487"/>
    <w:rsid w:val="00CD15AD"/>
    <w:rsid w:val="00CD1F6B"/>
    <w:rsid w:val="00CD257A"/>
    <w:rsid w:val="00CD27D1"/>
    <w:rsid w:val="00CD338B"/>
    <w:rsid w:val="00CD3A2E"/>
    <w:rsid w:val="00CD4369"/>
    <w:rsid w:val="00CD5F1E"/>
    <w:rsid w:val="00CE21F4"/>
    <w:rsid w:val="00CE35AF"/>
    <w:rsid w:val="00CF0F6A"/>
    <w:rsid w:val="00CF2CB4"/>
    <w:rsid w:val="00CF3371"/>
    <w:rsid w:val="00CF37DD"/>
    <w:rsid w:val="00CF3F43"/>
    <w:rsid w:val="00CF4329"/>
    <w:rsid w:val="00CF49ED"/>
    <w:rsid w:val="00CF6B9A"/>
    <w:rsid w:val="00D00604"/>
    <w:rsid w:val="00D01C48"/>
    <w:rsid w:val="00D05BAD"/>
    <w:rsid w:val="00D05E14"/>
    <w:rsid w:val="00D10924"/>
    <w:rsid w:val="00D1136D"/>
    <w:rsid w:val="00D12EC2"/>
    <w:rsid w:val="00D1334A"/>
    <w:rsid w:val="00D13902"/>
    <w:rsid w:val="00D13AE2"/>
    <w:rsid w:val="00D227CF"/>
    <w:rsid w:val="00D239F7"/>
    <w:rsid w:val="00D2648D"/>
    <w:rsid w:val="00D2758E"/>
    <w:rsid w:val="00D27C85"/>
    <w:rsid w:val="00D3034D"/>
    <w:rsid w:val="00D3196C"/>
    <w:rsid w:val="00D3364F"/>
    <w:rsid w:val="00D33D27"/>
    <w:rsid w:val="00D34F1E"/>
    <w:rsid w:val="00D35978"/>
    <w:rsid w:val="00D3649C"/>
    <w:rsid w:val="00D36D10"/>
    <w:rsid w:val="00D37A2D"/>
    <w:rsid w:val="00D41056"/>
    <w:rsid w:val="00D41669"/>
    <w:rsid w:val="00D41705"/>
    <w:rsid w:val="00D42EAB"/>
    <w:rsid w:val="00D44727"/>
    <w:rsid w:val="00D44736"/>
    <w:rsid w:val="00D44E67"/>
    <w:rsid w:val="00D4609C"/>
    <w:rsid w:val="00D461FA"/>
    <w:rsid w:val="00D47C01"/>
    <w:rsid w:val="00D50D38"/>
    <w:rsid w:val="00D50E69"/>
    <w:rsid w:val="00D512B4"/>
    <w:rsid w:val="00D51B7D"/>
    <w:rsid w:val="00D53F4A"/>
    <w:rsid w:val="00D53FA1"/>
    <w:rsid w:val="00D54D0F"/>
    <w:rsid w:val="00D55AB5"/>
    <w:rsid w:val="00D5612D"/>
    <w:rsid w:val="00D56DEA"/>
    <w:rsid w:val="00D57D06"/>
    <w:rsid w:val="00D6186C"/>
    <w:rsid w:val="00D61F97"/>
    <w:rsid w:val="00D620B8"/>
    <w:rsid w:val="00D62A17"/>
    <w:rsid w:val="00D63560"/>
    <w:rsid w:val="00D63E55"/>
    <w:rsid w:val="00D646D5"/>
    <w:rsid w:val="00D64BCA"/>
    <w:rsid w:val="00D66098"/>
    <w:rsid w:val="00D67555"/>
    <w:rsid w:val="00D7033A"/>
    <w:rsid w:val="00D703E3"/>
    <w:rsid w:val="00D707CE"/>
    <w:rsid w:val="00D70F6E"/>
    <w:rsid w:val="00D71052"/>
    <w:rsid w:val="00D739BE"/>
    <w:rsid w:val="00D73F7A"/>
    <w:rsid w:val="00D74640"/>
    <w:rsid w:val="00D74C83"/>
    <w:rsid w:val="00D76309"/>
    <w:rsid w:val="00D776F0"/>
    <w:rsid w:val="00D77D75"/>
    <w:rsid w:val="00D81122"/>
    <w:rsid w:val="00D82F8D"/>
    <w:rsid w:val="00D833C4"/>
    <w:rsid w:val="00D83485"/>
    <w:rsid w:val="00D84B0C"/>
    <w:rsid w:val="00D851A9"/>
    <w:rsid w:val="00D85616"/>
    <w:rsid w:val="00D85925"/>
    <w:rsid w:val="00D86106"/>
    <w:rsid w:val="00D8777C"/>
    <w:rsid w:val="00D908FA"/>
    <w:rsid w:val="00D90B4B"/>
    <w:rsid w:val="00D91DEA"/>
    <w:rsid w:val="00D927BF"/>
    <w:rsid w:val="00D93D32"/>
    <w:rsid w:val="00D93DAC"/>
    <w:rsid w:val="00D9554A"/>
    <w:rsid w:val="00D964E4"/>
    <w:rsid w:val="00D96503"/>
    <w:rsid w:val="00D97761"/>
    <w:rsid w:val="00D97D93"/>
    <w:rsid w:val="00DA0EC3"/>
    <w:rsid w:val="00DA196E"/>
    <w:rsid w:val="00DA1A9E"/>
    <w:rsid w:val="00DA1B73"/>
    <w:rsid w:val="00DA221B"/>
    <w:rsid w:val="00DA30A7"/>
    <w:rsid w:val="00DA30C8"/>
    <w:rsid w:val="00DA3306"/>
    <w:rsid w:val="00DA34EA"/>
    <w:rsid w:val="00DA37CA"/>
    <w:rsid w:val="00DA3F3C"/>
    <w:rsid w:val="00DA521F"/>
    <w:rsid w:val="00DA6FFE"/>
    <w:rsid w:val="00DA763B"/>
    <w:rsid w:val="00DA7757"/>
    <w:rsid w:val="00DA7945"/>
    <w:rsid w:val="00DB0682"/>
    <w:rsid w:val="00DB0E43"/>
    <w:rsid w:val="00DB1962"/>
    <w:rsid w:val="00DB2F8F"/>
    <w:rsid w:val="00DB40DB"/>
    <w:rsid w:val="00DB5CF4"/>
    <w:rsid w:val="00DB5F1B"/>
    <w:rsid w:val="00DB6FF7"/>
    <w:rsid w:val="00DB6FFD"/>
    <w:rsid w:val="00DB722A"/>
    <w:rsid w:val="00DC0AAF"/>
    <w:rsid w:val="00DC0C51"/>
    <w:rsid w:val="00DC0C89"/>
    <w:rsid w:val="00DC1134"/>
    <w:rsid w:val="00DC1266"/>
    <w:rsid w:val="00DC2FAE"/>
    <w:rsid w:val="00DC3AD6"/>
    <w:rsid w:val="00DC3C6C"/>
    <w:rsid w:val="00DC3D17"/>
    <w:rsid w:val="00DC4924"/>
    <w:rsid w:val="00DC4D51"/>
    <w:rsid w:val="00DC50A3"/>
    <w:rsid w:val="00DC6510"/>
    <w:rsid w:val="00DC6618"/>
    <w:rsid w:val="00DC6DFB"/>
    <w:rsid w:val="00DD1F1B"/>
    <w:rsid w:val="00DD37C9"/>
    <w:rsid w:val="00DD3DB3"/>
    <w:rsid w:val="00DD5A8B"/>
    <w:rsid w:val="00DD6085"/>
    <w:rsid w:val="00DD68FE"/>
    <w:rsid w:val="00DD6A28"/>
    <w:rsid w:val="00DD7D86"/>
    <w:rsid w:val="00DE090F"/>
    <w:rsid w:val="00DE095E"/>
    <w:rsid w:val="00DE0A2C"/>
    <w:rsid w:val="00DE0AF9"/>
    <w:rsid w:val="00DE0BC6"/>
    <w:rsid w:val="00DE0DE8"/>
    <w:rsid w:val="00DE0F36"/>
    <w:rsid w:val="00DE1132"/>
    <w:rsid w:val="00DE13F5"/>
    <w:rsid w:val="00DE1452"/>
    <w:rsid w:val="00DE23B2"/>
    <w:rsid w:val="00DE2557"/>
    <w:rsid w:val="00DE5516"/>
    <w:rsid w:val="00DE6CE5"/>
    <w:rsid w:val="00DE6D08"/>
    <w:rsid w:val="00DE7A5B"/>
    <w:rsid w:val="00DF1035"/>
    <w:rsid w:val="00DF1286"/>
    <w:rsid w:val="00DF22A3"/>
    <w:rsid w:val="00DF248D"/>
    <w:rsid w:val="00DF2570"/>
    <w:rsid w:val="00DF393F"/>
    <w:rsid w:val="00DF5A3C"/>
    <w:rsid w:val="00DF6C1F"/>
    <w:rsid w:val="00DF7157"/>
    <w:rsid w:val="00DF7355"/>
    <w:rsid w:val="00E01635"/>
    <w:rsid w:val="00E029A0"/>
    <w:rsid w:val="00E0364B"/>
    <w:rsid w:val="00E036C1"/>
    <w:rsid w:val="00E03909"/>
    <w:rsid w:val="00E03A83"/>
    <w:rsid w:val="00E04179"/>
    <w:rsid w:val="00E052C3"/>
    <w:rsid w:val="00E05537"/>
    <w:rsid w:val="00E05942"/>
    <w:rsid w:val="00E109E7"/>
    <w:rsid w:val="00E11153"/>
    <w:rsid w:val="00E13033"/>
    <w:rsid w:val="00E132D5"/>
    <w:rsid w:val="00E152EB"/>
    <w:rsid w:val="00E15388"/>
    <w:rsid w:val="00E16CC7"/>
    <w:rsid w:val="00E16D4B"/>
    <w:rsid w:val="00E17BE6"/>
    <w:rsid w:val="00E21957"/>
    <w:rsid w:val="00E25107"/>
    <w:rsid w:val="00E26590"/>
    <w:rsid w:val="00E272DA"/>
    <w:rsid w:val="00E279EE"/>
    <w:rsid w:val="00E317A3"/>
    <w:rsid w:val="00E31CC4"/>
    <w:rsid w:val="00E31FDF"/>
    <w:rsid w:val="00E325AB"/>
    <w:rsid w:val="00E326C5"/>
    <w:rsid w:val="00E3297A"/>
    <w:rsid w:val="00E355C2"/>
    <w:rsid w:val="00E37DC4"/>
    <w:rsid w:val="00E40B1A"/>
    <w:rsid w:val="00E41546"/>
    <w:rsid w:val="00E424CE"/>
    <w:rsid w:val="00E42F0C"/>
    <w:rsid w:val="00E43968"/>
    <w:rsid w:val="00E43D8C"/>
    <w:rsid w:val="00E44BB6"/>
    <w:rsid w:val="00E45DDD"/>
    <w:rsid w:val="00E50004"/>
    <w:rsid w:val="00E50F7D"/>
    <w:rsid w:val="00E51500"/>
    <w:rsid w:val="00E51EC3"/>
    <w:rsid w:val="00E52740"/>
    <w:rsid w:val="00E52C65"/>
    <w:rsid w:val="00E53459"/>
    <w:rsid w:val="00E566FF"/>
    <w:rsid w:val="00E56B20"/>
    <w:rsid w:val="00E5795E"/>
    <w:rsid w:val="00E61B7A"/>
    <w:rsid w:val="00E61F2E"/>
    <w:rsid w:val="00E62B3F"/>
    <w:rsid w:val="00E63B93"/>
    <w:rsid w:val="00E642A8"/>
    <w:rsid w:val="00E647B1"/>
    <w:rsid w:val="00E65D2C"/>
    <w:rsid w:val="00E66B7A"/>
    <w:rsid w:val="00E717D2"/>
    <w:rsid w:val="00E72A7C"/>
    <w:rsid w:val="00E72AFC"/>
    <w:rsid w:val="00E73EC5"/>
    <w:rsid w:val="00E75487"/>
    <w:rsid w:val="00E7602A"/>
    <w:rsid w:val="00E76F50"/>
    <w:rsid w:val="00E76FC0"/>
    <w:rsid w:val="00E83109"/>
    <w:rsid w:val="00E83C04"/>
    <w:rsid w:val="00E83F33"/>
    <w:rsid w:val="00E8445A"/>
    <w:rsid w:val="00E852D6"/>
    <w:rsid w:val="00E85810"/>
    <w:rsid w:val="00E8583A"/>
    <w:rsid w:val="00E85B96"/>
    <w:rsid w:val="00E85BDF"/>
    <w:rsid w:val="00E86480"/>
    <w:rsid w:val="00E86628"/>
    <w:rsid w:val="00E87031"/>
    <w:rsid w:val="00E87415"/>
    <w:rsid w:val="00E87ECC"/>
    <w:rsid w:val="00E87F4A"/>
    <w:rsid w:val="00E9083F"/>
    <w:rsid w:val="00E92A66"/>
    <w:rsid w:val="00E93C1D"/>
    <w:rsid w:val="00E97361"/>
    <w:rsid w:val="00E97D3D"/>
    <w:rsid w:val="00EA050E"/>
    <w:rsid w:val="00EA103C"/>
    <w:rsid w:val="00EA3EFD"/>
    <w:rsid w:val="00EA406A"/>
    <w:rsid w:val="00EA432E"/>
    <w:rsid w:val="00EA4BD6"/>
    <w:rsid w:val="00EA52D4"/>
    <w:rsid w:val="00EA5CF3"/>
    <w:rsid w:val="00EA5F50"/>
    <w:rsid w:val="00EA6CB8"/>
    <w:rsid w:val="00EB208A"/>
    <w:rsid w:val="00EB334E"/>
    <w:rsid w:val="00EB344D"/>
    <w:rsid w:val="00EB3E74"/>
    <w:rsid w:val="00EB55B7"/>
    <w:rsid w:val="00EB5F8F"/>
    <w:rsid w:val="00EB61C7"/>
    <w:rsid w:val="00EB6C80"/>
    <w:rsid w:val="00EB7190"/>
    <w:rsid w:val="00EB71C0"/>
    <w:rsid w:val="00EB7A30"/>
    <w:rsid w:val="00EC1517"/>
    <w:rsid w:val="00EC1F20"/>
    <w:rsid w:val="00EC229D"/>
    <w:rsid w:val="00EC2DAC"/>
    <w:rsid w:val="00EC4523"/>
    <w:rsid w:val="00EC77C4"/>
    <w:rsid w:val="00ED059E"/>
    <w:rsid w:val="00ED07FB"/>
    <w:rsid w:val="00ED1105"/>
    <w:rsid w:val="00ED2301"/>
    <w:rsid w:val="00ED2BEB"/>
    <w:rsid w:val="00ED2F1D"/>
    <w:rsid w:val="00ED438E"/>
    <w:rsid w:val="00ED44C5"/>
    <w:rsid w:val="00ED54AF"/>
    <w:rsid w:val="00ED5FD7"/>
    <w:rsid w:val="00EE13AD"/>
    <w:rsid w:val="00EE13B9"/>
    <w:rsid w:val="00EE196F"/>
    <w:rsid w:val="00EE332A"/>
    <w:rsid w:val="00EE4189"/>
    <w:rsid w:val="00EE4B4F"/>
    <w:rsid w:val="00EE5357"/>
    <w:rsid w:val="00EE54B1"/>
    <w:rsid w:val="00EE7060"/>
    <w:rsid w:val="00EE75A0"/>
    <w:rsid w:val="00EE7970"/>
    <w:rsid w:val="00EF00E9"/>
    <w:rsid w:val="00EF23F6"/>
    <w:rsid w:val="00EF3ADB"/>
    <w:rsid w:val="00EF3D06"/>
    <w:rsid w:val="00EF502F"/>
    <w:rsid w:val="00EF59FA"/>
    <w:rsid w:val="00EF5C19"/>
    <w:rsid w:val="00EF5F06"/>
    <w:rsid w:val="00EF6257"/>
    <w:rsid w:val="00F005BA"/>
    <w:rsid w:val="00F0119D"/>
    <w:rsid w:val="00F0152A"/>
    <w:rsid w:val="00F01BB7"/>
    <w:rsid w:val="00F024F5"/>
    <w:rsid w:val="00F03069"/>
    <w:rsid w:val="00F03286"/>
    <w:rsid w:val="00F046A0"/>
    <w:rsid w:val="00F04E08"/>
    <w:rsid w:val="00F05A3D"/>
    <w:rsid w:val="00F05D76"/>
    <w:rsid w:val="00F06B93"/>
    <w:rsid w:val="00F125DC"/>
    <w:rsid w:val="00F127B4"/>
    <w:rsid w:val="00F12E1B"/>
    <w:rsid w:val="00F13EE8"/>
    <w:rsid w:val="00F1540F"/>
    <w:rsid w:val="00F16018"/>
    <w:rsid w:val="00F16C44"/>
    <w:rsid w:val="00F16D58"/>
    <w:rsid w:val="00F21EAA"/>
    <w:rsid w:val="00F22464"/>
    <w:rsid w:val="00F224FA"/>
    <w:rsid w:val="00F238FA"/>
    <w:rsid w:val="00F26244"/>
    <w:rsid w:val="00F26C0C"/>
    <w:rsid w:val="00F3031D"/>
    <w:rsid w:val="00F31C3A"/>
    <w:rsid w:val="00F31E8F"/>
    <w:rsid w:val="00F323E3"/>
    <w:rsid w:val="00F32699"/>
    <w:rsid w:val="00F362C8"/>
    <w:rsid w:val="00F36DF6"/>
    <w:rsid w:val="00F36E77"/>
    <w:rsid w:val="00F373C0"/>
    <w:rsid w:val="00F37509"/>
    <w:rsid w:val="00F40117"/>
    <w:rsid w:val="00F40143"/>
    <w:rsid w:val="00F4033D"/>
    <w:rsid w:val="00F40C9F"/>
    <w:rsid w:val="00F41832"/>
    <w:rsid w:val="00F42E92"/>
    <w:rsid w:val="00F44F8C"/>
    <w:rsid w:val="00F45C0E"/>
    <w:rsid w:val="00F47987"/>
    <w:rsid w:val="00F518AB"/>
    <w:rsid w:val="00F51D0E"/>
    <w:rsid w:val="00F52FB8"/>
    <w:rsid w:val="00F5351F"/>
    <w:rsid w:val="00F53E1B"/>
    <w:rsid w:val="00F55129"/>
    <w:rsid w:val="00F559CD"/>
    <w:rsid w:val="00F55CE4"/>
    <w:rsid w:val="00F55FC1"/>
    <w:rsid w:val="00F63E5E"/>
    <w:rsid w:val="00F63FA8"/>
    <w:rsid w:val="00F650B6"/>
    <w:rsid w:val="00F669EB"/>
    <w:rsid w:val="00F671A9"/>
    <w:rsid w:val="00F7021C"/>
    <w:rsid w:val="00F706EB"/>
    <w:rsid w:val="00F70C3B"/>
    <w:rsid w:val="00F718AB"/>
    <w:rsid w:val="00F72A59"/>
    <w:rsid w:val="00F72C12"/>
    <w:rsid w:val="00F72C35"/>
    <w:rsid w:val="00F72C80"/>
    <w:rsid w:val="00F73603"/>
    <w:rsid w:val="00F74256"/>
    <w:rsid w:val="00F7473A"/>
    <w:rsid w:val="00F758DE"/>
    <w:rsid w:val="00F76437"/>
    <w:rsid w:val="00F7693D"/>
    <w:rsid w:val="00F77FC7"/>
    <w:rsid w:val="00F77FD3"/>
    <w:rsid w:val="00F803AC"/>
    <w:rsid w:val="00F82020"/>
    <w:rsid w:val="00F8349B"/>
    <w:rsid w:val="00F837F1"/>
    <w:rsid w:val="00F83E77"/>
    <w:rsid w:val="00F84A53"/>
    <w:rsid w:val="00F8516F"/>
    <w:rsid w:val="00F8622F"/>
    <w:rsid w:val="00F87301"/>
    <w:rsid w:val="00F878E4"/>
    <w:rsid w:val="00F93684"/>
    <w:rsid w:val="00F94A0D"/>
    <w:rsid w:val="00F959AA"/>
    <w:rsid w:val="00F95C37"/>
    <w:rsid w:val="00F96E1B"/>
    <w:rsid w:val="00F97323"/>
    <w:rsid w:val="00FA0A4E"/>
    <w:rsid w:val="00FA36CE"/>
    <w:rsid w:val="00FA48F5"/>
    <w:rsid w:val="00FA519F"/>
    <w:rsid w:val="00FA61D0"/>
    <w:rsid w:val="00FB000B"/>
    <w:rsid w:val="00FB166E"/>
    <w:rsid w:val="00FB1765"/>
    <w:rsid w:val="00FB329D"/>
    <w:rsid w:val="00FB3670"/>
    <w:rsid w:val="00FB371A"/>
    <w:rsid w:val="00FB3A32"/>
    <w:rsid w:val="00FB6D39"/>
    <w:rsid w:val="00FC00F3"/>
    <w:rsid w:val="00FC17D6"/>
    <w:rsid w:val="00FC1AB7"/>
    <w:rsid w:val="00FC4321"/>
    <w:rsid w:val="00FC5981"/>
    <w:rsid w:val="00FD0BBE"/>
    <w:rsid w:val="00FD1BEB"/>
    <w:rsid w:val="00FD2983"/>
    <w:rsid w:val="00FD3DEA"/>
    <w:rsid w:val="00FD4C44"/>
    <w:rsid w:val="00FD4D30"/>
    <w:rsid w:val="00FD5345"/>
    <w:rsid w:val="00FD5C68"/>
    <w:rsid w:val="00FD6C93"/>
    <w:rsid w:val="00FD6E5A"/>
    <w:rsid w:val="00FD6E9C"/>
    <w:rsid w:val="00FD7905"/>
    <w:rsid w:val="00FE0013"/>
    <w:rsid w:val="00FE0B7D"/>
    <w:rsid w:val="00FE0EFF"/>
    <w:rsid w:val="00FE1097"/>
    <w:rsid w:val="00FE2145"/>
    <w:rsid w:val="00FE422A"/>
    <w:rsid w:val="00FE5CDC"/>
    <w:rsid w:val="00FE6F55"/>
    <w:rsid w:val="00FE6F66"/>
    <w:rsid w:val="00FE74F9"/>
    <w:rsid w:val="00FF012A"/>
    <w:rsid w:val="00FF0C5D"/>
    <w:rsid w:val="00FF1F85"/>
    <w:rsid w:val="00FF22F4"/>
    <w:rsid w:val="00FF2628"/>
    <w:rsid w:val="00FF2B8F"/>
    <w:rsid w:val="00FF3323"/>
    <w:rsid w:val="00FF3D24"/>
    <w:rsid w:val="00FF476D"/>
    <w:rsid w:val="00FF4E96"/>
    <w:rsid w:val="00FF596D"/>
    <w:rsid w:val="00FF6234"/>
    <w:rsid w:val="00FF63A3"/>
    <w:rsid w:val="00FF640A"/>
    <w:rsid w:val="00FF6E3E"/>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2EB"/>
    <w:rPr>
      <w:rFonts w:ascii="Palatino Linotype" w:hAnsi="Palatino Linotype"/>
      <w:sz w:val="24"/>
      <w:szCs w:val="24"/>
    </w:rPr>
  </w:style>
  <w:style w:type="paragraph" w:styleId="Heading1">
    <w:name w:val="heading 1"/>
    <w:basedOn w:val="Normal"/>
    <w:next w:val="paragraph"/>
    <w:link w:val="Heading1Char"/>
    <w:qFormat/>
    <w:rsid w:val="00A51D65"/>
    <w:pPr>
      <w:keepNext/>
      <w:keepLines/>
      <w:pageBreakBefore/>
      <w:numPr>
        <w:numId w:val="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2"/>
      </w:numPr>
      <w:spacing w:before="120"/>
      <w:jc w:val="both"/>
    </w:pPr>
    <w:rPr>
      <w:rFonts w:ascii="Palatino Linotype" w:hAnsi="Palatino Linotype"/>
      <w:szCs w:val="22"/>
    </w:rPr>
  </w:style>
  <w:style w:type="paragraph" w:customStyle="1" w:styleId="requirelevel2">
    <w:name w:val="require:level2"/>
    <w:rsid w:val="000E7991"/>
    <w:pPr>
      <w:numPr>
        <w:ilvl w:val="6"/>
        <w:numId w:val="2"/>
      </w:numPr>
      <w:spacing w:before="120"/>
      <w:jc w:val="both"/>
    </w:pPr>
    <w:rPr>
      <w:rFonts w:ascii="Palatino Linotype" w:hAnsi="Palatino Linotype"/>
      <w:szCs w:val="22"/>
    </w:rPr>
  </w:style>
  <w:style w:type="paragraph" w:customStyle="1" w:styleId="requirelevel3">
    <w:name w:val="require:level3"/>
    <w:rsid w:val="000E7991"/>
    <w:pPr>
      <w:numPr>
        <w:ilvl w:val="7"/>
        <w:numId w:val="2"/>
      </w:numPr>
      <w:spacing w:before="120"/>
      <w:jc w:val="both"/>
    </w:pPr>
    <w:rPr>
      <w:rFonts w:ascii="Palatino Linotype" w:hAnsi="Palatino Linotype"/>
      <w:szCs w:val="22"/>
    </w:rPr>
  </w:style>
  <w:style w:type="paragraph" w:customStyle="1" w:styleId="NOTE">
    <w:name w:val="NOTE"/>
    <w:link w:val="NOTEChar"/>
    <w:rsid w:val="000345BF"/>
    <w:pPr>
      <w:numPr>
        <w:numId w:val="8"/>
      </w:numPr>
      <w:spacing w:before="120"/>
      <w:ind w:right="567"/>
      <w:jc w:val="both"/>
    </w:pPr>
    <w:rPr>
      <w:rFonts w:ascii="Palatino Linotype" w:hAnsi="Palatino Linotype"/>
      <w:szCs w:val="22"/>
    </w:rPr>
  </w:style>
  <w:style w:type="paragraph" w:customStyle="1" w:styleId="NOTEcont">
    <w:name w:val="NOTE:cont"/>
    <w:rsid w:val="00985428"/>
    <w:pPr>
      <w:numPr>
        <w:ilvl w:val="3"/>
        <w:numId w:val="8"/>
      </w:numPr>
      <w:spacing w:before="60"/>
      <w:ind w:right="567"/>
      <w:jc w:val="both"/>
    </w:pPr>
    <w:rPr>
      <w:rFonts w:ascii="Palatino Linotype" w:hAnsi="Palatino Linotype"/>
      <w:szCs w:val="22"/>
    </w:rPr>
  </w:style>
  <w:style w:type="paragraph" w:customStyle="1" w:styleId="NOTEnumbered">
    <w:name w:val="NOTE:numbered"/>
    <w:rsid w:val="0048222B"/>
    <w:pPr>
      <w:numPr>
        <w:ilvl w:val="1"/>
        <w:numId w:val="8"/>
      </w:numPr>
      <w:spacing w:before="60"/>
      <w:ind w:right="567"/>
      <w:jc w:val="both"/>
    </w:pPr>
    <w:rPr>
      <w:rFonts w:ascii="Palatino Linotype" w:hAnsi="Palatino Linotype"/>
      <w:szCs w:val="22"/>
      <w:lang w:val="en-US"/>
    </w:rPr>
  </w:style>
  <w:style w:type="paragraph" w:customStyle="1" w:styleId="NOTEbul">
    <w:name w:val="NOTE:bul"/>
    <w:rsid w:val="00985428"/>
    <w:pPr>
      <w:numPr>
        <w:ilvl w:val="2"/>
        <w:numId w:val="8"/>
      </w:numPr>
      <w:spacing w:before="60"/>
      <w:ind w:right="567"/>
      <w:jc w:val="both"/>
    </w:pPr>
    <w:rPr>
      <w:rFonts w:ascii="Palatino Linotype" w:hAnsi="Palatino Linotype"/>
      <w:szCs w:val="22"/>
    </w:rPr>
  </w:style>
  <w:style w:type="paragraph" w:customStyle="1" w:styleId="EXPECTEDOUTPUT">
    <w:name w:val="EXPECTED OUTPUT"/>
    <w:next w:val="paragraph"/>
    <w:rsid w:val="00D93D32"/>
    <w:pPr>
      <w:numPr>
        <w:numId w:val="7"/>
      </w:numPr>
      <w:spacing w:before="120"/>
      <w:jc w:val="both"/>
    </w:pPr>
    <w:rPr>
      <w:rFonts w:ascii="Palatino Linotype" w:hAnsi="Palatino Linotype"/>
      <w:i/>
      <w:szCs w:val="24"/>
    </w:rPr>
  </w:style>
  <w:style w:type="paragraph" w:styleId="Caption">
    <w:name w:val="caption"/>
    <w:basedOn w:val="Normal"/>
    <w:next w:val="Normal"/>
    <w:link w:val="CaptionChar"/>
    <w:qFormat/>
    <w:rsid w:val="007477F3"/>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3"/>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1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1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1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10"/>
      </w:numPr>
      <w:spacing w:before="360"/>
      <w:jc w:val="left"/>
    </w:pPr>
    <w:rPr>
      <w:rFonts w:ascii="Arial" w:hAnsi="Arial"/>
      <w:b/>
      <w:sz w:val="24"/>
    </w:rPr>
  </w:style>
  <w:style w:type="paragraph" w:customStyle="1" w:styleId="Annex5">
    <w:name w:val="Annex5"/>
    <w:basedOn w:val="paragraph"/>
    <w:rsid w:val="005525CE"/>
    <w:pPr>
      <w:keepNext/>
      <w:numPr>
        <w:ilvl w:val="4"/>
        <w:numId w:val="1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1"/>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1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1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A1D96"/>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6"/>
      </w:numPr>
      <w:tabs>
        <w:tab w:val="left" w:pos="3119"/>
      </w:tabs>
      <w:spacing w:before="240"/>
    </w:pPr>
    <w:rPr>
      <w:rFonts w:ascii="Arial" w:hAnsi="Arial" w:cs="Arial"/>
      <w:b/>
      <w:bCs/>
      <w:sz w:val="22"/>
      <w:szCs w:val="26"/>
    </w:rPr>
  </w:style>
  <w:style w:type="paragraph" w:customStyle="1" w:styleId="Bul2">
    <w:name w:val="Bul2"/>
    <w:rsid w:val="00B609BC"/>
    <w:pPr>
      <w:numPr>
        <w:ilvl w:val="1"/>
        <w:numId w:val="3"/>
      </w:numPr>
      <w:spacing w:before="60"/>
      <w:jc w:val="both"/>
    </w:pPr>
    <w:rPr>
      <w:rFonts w:ascii="Palatino Linotype" w:hAnsi="Palatino Linotype"/>
    </w:rPr>
  </w:style>
  <w:style w:type="paragraph" w:customStyle="1" w:styleId="Bul3">
    <w:name w:val="Bul3"/>
    <w:rsid w:val="00B609BC"/>
    <w:pPr>
      <w:numPr>
        <w:ilvl w:val="2"/>
        <w:numId w:val="3"/>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4"/>
      </w:numPr>
      <w:spacing w:before="120"/>
      <w:jc w:val="both"/>
    </w:pPr>
    <w:rPr>
      <w:rFonts w:ascii="Palatino Linotype" w:hAnsi="Palatino Linotype"/>
    </w:rPr>
  </w:style>
  <w:style w:type="paragraph" w:customStyle="1" w:styleId="listlevel2">
    <w:name w:val="list:level2"/>
    <w:rsid w:val="003C2FC7"/>
    <w:pPr>
      <w:numPr>
        <w:ilvl w:val="1"/>
        <w:numId w:val="4"/>
      </w:numPr>
      <w:spacing w:before="120"/>
      <w:jc w:val="both"/>
    </w:pPr>
    <w:rPr>
      <w:rFonts w:ascii="Palatino Linotype" w:hAnsi="Palatino Linotype"/>
      <w:szCs w:val="24"/>
    </w:rPr>
  </w:style>
  <w:style w:type="paragraph" w:customStyle="1" w:styleId="listlevel3">
    <w:name w:val="list:level3"/>
    <w:rsid w:val="003C2FC7"/>
    <w:pPr>
      <w:numPr>
        <w:ilvl w:val="2"/>
        <w:numId w:val="4"/>
      </w:numPr>
      <w:spacing w:before="120"/>
      <w:jc w:val="both"/>
    </w:pPr>
    <w:rPr>
      <w:rFonts w:ascii="Palatino Linotype" w:hAnsi="Palatino Linotype"/>
      <w:szCs w:val="24"/>
    </w:rPr>
  </w:style>
  <w:style w:type="paragraph" w:customStyle="1" w:styleId="listlevel4">
    <w:name w:val="list:level4"/>
    <w:rsid w:val="003C2FC7"/>
    <w:pPr>
      <w:numPr>
        <w:ilvl w:val="3"/>
        <w:numId w:val="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3"/>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631344"/>
    <w:pPr>
      <w:tabs>
        <w:tab w:val="left" w:pos="851"/>
      </w:tabs>
      <w:spacing w:before="60"/>
      <w:ind w:left="851" w:hanging="851"/>
    </w:pPr>
    <w:rPr>
      <w:sz w:val="18"/>
    </w:rPr>
  </w:style>
  <w:style w:type="paragraph" w:customStyle="1" w:styleId="CaptionAnnexFigure">
    <w:name w:val="Caption:Annex Figure"/>
    <w:next w:val="paragraph"/>
    <w:rsid w:val="00052EEB"/>
    <w:pPr>
      <w:numPr>
        <w:ilvl w:val="7"/>
        <w:numId w:val="10"/>
      </w:numPr>
      <w:spacing w:before="240"/>
      <w:jc w:val="center"/>
    </w:pPr>
    <w:rPr>
      <w:rFonts w:ascii="Palatino Linotype" w:hAnsi="Palatino Linotype"/>
      <w:b/>
      <w:sz w:val="24"/>
      <w:szCs w:val="24"/>
    </w:rPr>
  </w:style>
  <w:style w:type="paragraph" w:customStyle="1" w:styleId="CaptionAnnexTable">
    <w:name w:val="Caption:Annex Table"/>
    <w:rsid w:val="00483721"/>
    <w:pPr>
      <w:keepNext/>
      <w:numPr>
        <w:ilvl w:val="8"/>
        <w:numId w:val="10"/>
      </w:numPr>
      <w:spacing w:before="240"/>
      <w:ind w:left="0" w:firstLine="0"/>
      <w:jc w:val="center"/>
    </w:pPr>
    <w:rPr>
      <w:rFonts w:ascii="Palatino Linotype" w:hAnsi="Palatino Linotype"/>
      <w:b/>
      <w:sz w:val="24"/>
      <w:szCs w:val="24"/>
    </w:rPr>
  </w:style>
  <w:style w:type="paragraph" w:customStyle="1" w:styleId="DRD3">
    <w:name w:val="DRD3"/>
    <w:next w:val="requirelevel1"/>
    <w:rsid w:val="007C3674"/>
    <w:pPr>
      <w:keepNext/>
      <w:keepLines/>
      <w:numPr>
        <w:ilvl w:val="2"/>
        <w:numId w:val="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semiHidden/>
    <w:rsid w:val="000810E3"/>
    <w:rPr>
      <w:sz w:val="20"/>
      <w:szCs w:val="20"/>
    </w:rPr>
  </w:style>
  <w:style w:type="paragraph" w:styleId="CommentSubject">
    <w:name w:val="annotation subject"/>
    <w:basedOn w:val="CommentText"/>
    <w:next w:val="CommentText"/>
    <w:semiHidden/>
    <w:rsid w:val="000810E3"/>
    <w:rPr>
      <w:b/>
      <w:bCs/>
    </w:rPr>
  </w:style>
  <w:style w:type="character" w:customStyle="1" w:styleId="NOTEChar">
    <w:name w:val="NOTE Char"/>
    <w:link w:val="NOTE"/>
    <w:rsid w:val="000345BF"/>
    <w:rPr>
      <w:rFonts w:ascii="Palatino Linotype" w:hAnsi="Palatino Linotype"/>
      <w:szCs w:val="22"/>
    </w:rPr>
  </w:style>
  <w:style w:type="character" w:customStyle="1" w:styleId="Heading2Char">
    <w:name w:val="Heading 2 Char"/>
    <w:link w:val="Heading2"/>
    <w:rsid w:val="00193555"/>
    <w:rPr>
      <w:rFonts w:ascii="Arial" w:hAnsi="Arial" w:cs="Arial"/>
      <w:b/>
      <w:bCs/>
      <w:iCs/>
      <w:sz w:val="32"/>
      <w:szCs w:val="28"/>
    </w:rPr>
  </w:style>
  <w:style w:type="paragraph" w:styleId="ListParagraph">
    <w:name w:val="List Paragraph"/>
    <w:basedOn w:val="Normal"/>
    <w:uiPriority w:val="34"/>
    <w:qFormat/>
    <w:rsid w:val="000529D2"/>
    <w:pPr>
      <w:ind w:left="720"/>
      <w:contextualSpacing/>
    </w:pPr>
  </w:style>
  <w:style w:type="table" w:styleId="TableGrid">
    <w:name w:val="Table Grid"/>
    <w:basedOn w:val="TableNormal"/>
    <w:uiPriority w:val="59"/>
    <w:rsid w:val="00A4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F314C"/>
    <w:rPr>
      <w:rFonts w:ascii="Arial" w:hAnsi="Arial" w:cs="Arial"/>
      <w:b/>
      <w:bCs/>
      <w:kern w:val="32"/>
      <w:sz w:val="44"/>
      <w:szCs w:val="32"/>
    </w:rPr>
  </w:style>
  <w:style w:type="paragraph" w:styleId="TOC6">
    <w:name w:val="toc 6"/>
    <w:basedOn w:val="Normal"/>
    <w:next w:val="Normal"/>
    <w:autoRedefine/>
    <w:uiPriority w:val="39"/>
    <w:unhideWhenUsed/>
    <w:rsid w:val="00743AF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43AF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43AF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43AFA"/>
    <w:pPr>
      <w:spacing w:after="100" w:line="276" w:lineRule="auto"/>
      <w:ind w:left="1760"/>
    </w:pPr>
    <w:rPr>
      <w:rFonts w:asciiTheme="minorHAnsi" w:eastAsiaTheme="minorEastAsia" w:hAnsiTheme="minorHAnsi" w:cstheme="minorBidi"/>
      <w:sz w:val="22"/>
      <w:szCs w:val="22"/>
    </w:rPr>
  </w:style>
  <w:style w:type="paragraph" w:customStyle="1" w:styleId="Default">
    <w:name w:val="Default"/>
    <w:rsid w:val="00452B48"/>
    <w:pPr>
      <w:autoSpaceDE w:val="0"/>
      <w:autoSpaceDN w:val="0"/>
      <w:adjustRightInd w:val="0"/>
    </w:pPr>
    <w:rPr>
      <w:rFonts w:ascii="Palatino Linotype" w:hAnsi="Palatino Linotype" w:cs="Palatino Linotype"/>
      <w:color w:val="000000"/>
      <w:sz w:val="24"/>
      <w:szCs w:val="24"/>
    </w:rPr>
  </w:style>
  <w:style w:type="character" w:customStyle="1" w:styleId="Heading3Char">
    <w:name w:val="Heading 3 Char"/>
    <w:basedOn w:val="DefaultParagraphFont"/>
    <w:link w:val="Heading3"/>
    <w:rsid w:val="003D6EDF"/>
    <w:rPr>
      <w:rFonts w:ascii="Arial" w:hAnsi="Arial" w:cs="Arial"/>
      <w:b/>
      <w:bCs/>
      <w:sz w:val="28"/>
      <w:szCs w:val="26"/>
    </w:rPr>
  </w:style>
  <w:style w:type="character" w:customStyle="1" w:styleId="CaptionChar">
    <w:name w:val="Caption Char"/>
    <w:link w:val="Caption"/>
    <w:locked/>
    <w:rsid w:val="007477F3"/>
    <w:rPr>
      <w:rFonts w:ascii="Palatino Linotype" w:hAnsi="Palatino Linotype"/>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2EB"/>
    <w:rPr>
      <w:rFonts w:ascii="Palatino Linotype" w:hAnsi="Palatino Linotype"/>
      <w:sz w:val="24"/>
      <w:szCs w:val="24"/>
    </w:rPr>
  </w:style>
  <w:style w:type="paragraph" w:styleId="Heading1">
    <w:name w:val="heading 1"/>
    <w:basedOn w:val="Normal"/>
    <w:next w:val="paragraph"/>
    <w:link w:val="Heading1Char"/>
    <w:qFormat/>
    <w:rsid w:val="00A51D65"/>
    <w:pPr>
      <w:keepNext/>
      <w:keepLines/>
      <w:pageBreakBefore/>
      <w:numPr>
        <w:numId w:val="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2"/>
      </w:numPr>
      <w:spacing w:before="120"/>
      <w:jc w:val="both"/>
    </w:pPr>
    <w:rPr>
      <w:rFonts w:ascii="Palatino Linotype" w:hAnsi="Palatino Linotype"/>
      <w:szCs w:val="22"/>
    </w:rPr>
  </w:style>
  <w:style w:type="paragraph" w:customStyle="1" w:styleId="requirelevel2">
    <w:name w:val="require:level2"/>
    <w:rsid w:val="000E7991"/>
    <w:pPr>
      <w:numPr>
        <w:ilvl w:val="6"/>
        <w:numId w:val="2"/>
      </w:numPr>
      <w:spacing w:before="120"/>
      <w:jc w:val="both"/>
    </w:pPr>
    <w:rPr>
      <w:rFonts w:ascii="Palatino Linotype" w:hAnsi="Palatino Linotype"/>
      <w:szCs w:val="22"/>
    </w:rPr>
  </w:style>
  <w:style w:type="paragraph" w:customStyle="1" w:styleId="requirelevel3">
    <w:name w:val="require:level3"/>
    <w:rsid w:val="000E7991"/>
    <w:pPr>
      <w:numPr>
        <w:ilvl w:val="7"/>
        <w:numId w:val="2"/>
      </w:numPr>
      <w:spacing w:before="120"/>
      <w:jc w:val="both"/>
    </w:pPr>
    <w:rPr>
      <w:rFonts w:ascii="Palatino Linotype" w:hAnsi="Palatino Linotype"/>
      <w:szCs w:val="22"/>
    </w:rPr>
  </w:style>
  <w:style w:type="paragraph" w:customStyle="1" w:styleId="NOTE">
    <w:name w:val="NOTE"/>
    <w:link w:val="NOTEChar"/>
    <w:rsid w:val="000345BF"/>
    <w:pPr>
      <w:numPr>
        <w:numId w:val="8"/>
      </w:numPr>
      <w:spacing w:before="120"/>
      <w:ind w:right="567"/>
      <w:jc w:val="both"/>
    </w:pPr>
    <w:rPr>
      <w:rFonts w:ascii="Palatino Linotype" w:hAnsi="Palatino Linotype"/>
      <w:szCs w:val="22"/>
    </w:rPr>
  </w:style>
  <w:style w:type="paragraph" w:customStyle="1" w:styleId="NOTEcont">
    <w:name w:val="NOTE:cont"/>
    <w:rsid w:val="00985428"/>
    <w:pPr>
      <w:numPr>
        <w:ilvl w:val="3"/>
        <w:numId w:val="8"/>
      </w:numPr>
      <w:spacing w:before="60"/>
      <w:ind w:right="567"/>
      <w:jc w:val="both"/>
    </w:pPr>
    <w:rPr>
      <w:rFonts w:ascii="Palatino Linotype" w:hAnsi="Palatino Linotype"/>
      <w:szCs w:val="22"/>
    </w:rPr>
  </w:style>
  <w:style w:type="paragraph" w:customStyle="1" w:styleId="NOTEnumbered">
    <w:name w:val="NOTE:numbered"/>
    <w:rsid w:val="0048222B"/>
    <w:pPr>
      <w:numPr>
        <w:ilvl w:val="1"/>
        <w:numId w:val="8"/>
      </w:numPr>
      <w:spacing w:before="60"/>
      <w:ind w:right="567"/>
      <w:jc w:val="both"/>
    </w:pPr>
    <w:rPr>
      <w:rFonts w:ascii="Palatino Linotype" w:hAnsi="Palatino Linotype"/>
      <w:szCs w:val="22"/>
      <w:lang w:val="en-US"/>
    </w:rPr>
  </w:style>
  <w:style w:type="paragraph" w:customStyle="1" w:styleId="NOTEbul">
    <w:name w:val="NOTE:bul"/>
    <w:rsid w:val="00985428"/>
    <w:pPr>
      <w:numPr>
        <w:ilvl w:val="2"/>
        <w:numId w:val="8"/>
      </w:numPr>
      <w:spacing w:before="60"/>
      <w:ind w:right="567"/>
      <w:jc w:val="both"/>
    </w:pPr>
    <w:rPr>
      <w:rFonts w:ascii="Palatino Linotype" w:hAnsi="Palatino Linotype"/>
      <w:szCs w:val="22"/>
    </w:rPr>
  </w:style>
  <w:style w:type="paragraph" w:customStyle="1" w:styleId="EXPECTEDOUTPUT">
    <w:name w:val="EXPECTED OUTPUT"/>
    <w:next w:val="paragraph"/>
    <w:rsid w:val="00D93D32"/>
    <w:pPr>
      <w:numPr>
        <w:numId w:val="7"/>
      </w:numPr>
      <w:spacing w:before="120"/>
      <w:jc w:val="both"/>
    </w:pPr>
    <w:rPr>
      <w:rFonts w:ascii="Palatino Linotype" w:hAnsi="Palatino Linotype"/>
      <w:i/>
      <w:szCs w:val="24"/>
    </w:rPr>
  </w:style>
  <w:style w:type="paragraph" w:styleId="Caption">
    <w:name w:val="caption"/>
    <w:basedOn w:val="Normal"/>
    <w:next w:val="Normal"/>
    <w:link w:val="CaptionChar"/>
    <w:qFormat/>
    <w:rsid w:val="007477F3"/>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3"/>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1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1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1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10"/>
      </w:numPr>
      <w:spacing w:before="360"/>
      <w:jc w:val="left"/>
    </w:pPr>
    <w:rPr>
      <w:rFonts w:ascii="Arial" w:hAnsi="Arial"/>
      <w:b/>
      <w:sz w:val="24"/>
    </w:rPr>
  </w:style>
  <w:style w:type="paragraph" w:customStyle="1" w:styleId="Annex5">
    <w:name w:val="Annex5"/>
    <w:basedOn w:val="paragraph"/>
    <w:rsid w:val="005525CE"/>
    <w:pPr>
      <w:keepNext/>
      <w:numPr>
        <w:ilvl w:val="4"/>
        <w:numId w:val="1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1"/>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1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1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A1D96"/>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6"/>
      </w:numPr>
      <w:tabs>
        <w:tab w:val="left" w:pos="3119"/>
      </w:tabs>
      <w:spacing w:before="240"/>
    </w:pPr>
    <w:rPr>
      <w:rFonts w:ascii="Arial" w:hAnsi="Arial" w:cs="Arial"/>
      <w:b/>
      <w:bCs/>
      <w:sz w:val="22"/>
      <w:szCs w:val="26"/>
    </w:rPr>
  </w:style>
  <w:style w:type="paragraph" w:customStyle="1" w:styleId="Bul2">
    <w:name w:val="Bul2"/>
    <w:rsid w:val="00B609BC"/>
    <w:pPr>
      <w:numPr>
        <w:ilvl w:val="1"/>
        <w:numId w:val="3"/>
      </w:numPr>
      <w:spacing w:before="60"/>
      <w:jc w:val="both"/>
    </w:pPr>
    <w:rPr>
      <w:rFonts w:ascii="Palatino Linotype" w:hAnsi="Palatino Linotype"/>
    </w:rPr>
  </w:style>
  <w:style w:type="paragraph" w:customStyle="1" w:styleId="Bul3">
    <w:name w:val="Bul3"/>
    <w:rsid w:val="00B609BC"/>
    <w:pPr>
      <w:numPr>
        <w:ilvl w:val="2"/>
        <w:numId w:val="3"/>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4"/>
      </w:numPr>
      <w:spacing w:before="120"/>
      <w:jc w:val="both"/>
    </w:pPr>
    <w:rPr>
      <w:rFonts w:ascii="Palatino Linotype" w:hAnsi="Palatino Linotype"/>
    </w:rPr>
  </w:style>
  <w:style w:type="paragraph" w:customStyle="1" w:styleId="listlevel2">
    <w:name w:val="list:level2"/>
    <w:rsid w:val="003C2FC7"/>
    <w:pPr>
      <w:numPr>
        <w:ilvl w:val="1"/>
        <w:numId w:val="4"/>
      </w:numPr>
      <w:spacing w:before="120"/>
      <w:jc w:val="both"/>
    </w:pPr>
    <w:rPr>
      <w:rFonts w:ascii="Palatino Linotype" w:hAnsi="Palatino Linotype"/>
      <w:szCs w:val="24"/>
    </w:rPr>
  </w:style>
  <w:style w:type="paragraph" w:customStyle="1" w:styleId="listlevel3">
    <w:name w:val="list:level3"/>
    <w:rsid w:val="003C2FC7"/>
    <w:pPr>
      <w:numPr>
        <w:ilvl w:val="2"/>
        <w:numId w:val="4"/>
      </w:numPr>
      <w:spacing w:before="120"/>
      <w:jc w:val="both"/>
    </w:pPr>
    <w:rPr>
      <w:rFonts w:ascii="Palatino Linotype" w:hAnsi="Palatino Linotype"/>
      <w:szCs w:val="24"/>
    </w:rPr>
  </w:style>
  <w:style w:type="paragraph" w:customStyle="1" w:styleId="listlevel4">
    <w:name w:val="list:level4"/>
    <w:rsid w:val="003C2FC7"/>
    <w:pPr>
      <w:numPr>
        <w:ilvl w:val="3"/>
        <w:numId w:val="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3"/>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631344"/>
    <w:pPr>
      <w:tabs>
        <w:tab w:val="left" w:pos="851"/>
      </w:tabs>
      <w:spacing w:before="60"/>
      <w:ind w:left="851" w:hanging="851"/>
    </w:pPr>
    <w:rPr>
      <w:sz w:val="18"/>
    </w:rPr>
  </w:style>
  <w:style w:type="paragraph" w:customStyle="1" w:styleId="CaptionAnnexFigure">
    <w:name w:val="Caption:Annex Figure"/>
    <w:next w:val="paragraph"/>
    <w:rsid w:val="00052EEB"/>
    <w:pPr>
      <w:numPr>
        <w:ilvl w:val="7"/>
        <w:numId w:val="10"/>
      </w:numPr>
      <w:spacing w:before="240"/>
      <w:jc w:val="center"/>
    </w:pPr>
    <w:rPr>
      <w:rFonts w:ascii="Palatino Linotype" w:hAnsi="Palatino Linotype"/>
      <w:b/>
      <w:sz w:val="24"/>
      <w:szCs w:val="24"/>
    </w:rPr>
  </w:style>
  <w:style w:type="paragraph" w:customStyle="1" w:styleId="CaptionAnnexTable">
    <w:name w:val="Caption:Annex Table"/>
    <w:rsid w:val="00483721"/>
    <w:pPr>
      <w:keepNext/>
      <w:numPr>
        <w:ilvl w:val="8"/>
        <w:numId w:val="10"/>
      </w:numPr>
      <w:spacing w:before="240"/>
      <w:ind w:left="0" w:firstLine="0"/>
      <w:jc w:val="center"/>
    </w:pPr>
    <w:rPr>
      <w:rFonts w:ascii="Palatino Linotype" w:hAnsi="Palatino Linotype"/>
      <w:b/>
      <w:sz w:val="24"/>
      <w:szCs w:val="24"/>
    </w:rPr>
  </w:style>
  <w:style w:type="paragraph" w:customStyle="1" w:styleId="DRD3">
    <w:name w:val="DRD3"/>
    <w:next w:val="requirelevel1"/>
    <w:rsid w:val="007C3674"/>
    <w:pPr>
      <w:keepNext/>
      <w:keepLines/>
      <w:numPr>
        <w:ilvl w:val="2"/>
        <w:numId w:val="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semiHidden/>
    <w:rsid w:val="000810E3"/>
    <w:rPr>
      <w:sz w:val="20"/>
      <w:szCs w:val="20"/>
    </w:rPr>
  </w:style>
  <w:style w:type="paragraph" w:styleId="CommentSubject">
    <w:name w:val="annotation subject"/>
    <w:basedOn w:val="CommentText"/>
    <w:next w:val="CommentText"/>
    <w:semiHidden/>
    <w:rsid w:val="000810E3"/>
    <w:rPr>
      <w:b/>
      <w:bCs/>
    </w:rPr>
  </w:style>
  <w:style w:type="character" w:customStyle="1" w:styleId="NOTEChar">
    <w:name w:val="NOTE Char"/>
    <w:link w:val="NOTE"/>
    <w:rsid w:val="000345BF"/>
    <w:rPr>
      <w:rFonts w:ascii="Palatino Linotype" w:hAnsi="Palatino Linotype"/>
      <w:szCs w:val="22"/>
    </w:rPr>
  </w:style>
  <w:style w:type="character" w:customStyle="1" w:styleId="Heading2Char">
    <w:name w:val="Heading 2 Char"/>
    <w:link w:val="Heading2"/>
    <w:rsid w:val="00193555"/>
    <w:rPr>
      <w:rFonts w:ascii="Arial" w:hAnsi="Arial" w:cs="Arial"/>
      <w:b/>
      <w:bCs/>
      <w:iCs/>
      <w:sz w:val="32"/>
      <w:szCs w:val="28"/>
    </w:rPr>
  </w:style>
  <w:style w:type="paragraph" w:styleId="ListParagraph">
    <w:name w:val="List Paragraph"/>
    <w:basedOn w:val="Normal"/>
    <w:uiPriority w:val="34"/>
    <w:qFormat/>
    <w:rsid w:val="000529D2"/>
    <w:pPr>
      <w:ind w:left="720"/>
      <w:contextualSpacing/>
    </w:pPr>
  </w:style>
  <w:style w:type="table" w:styleId="TableGrid">
    <w:name w:val="Table Grid"/>
    <w:basedOn w:val="TableNormal"/>
    <w:uiPriority w:val="59"/>
    <w:rsid w:val="00A4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F314C"/>
    <w:rPr>
      <w:rFonts w:ascii="Arial" w:hAnsi="Arial" w:cs="Arial"/>
      <w:b/>
      <w:bCs/>
      <w:kern w:val="32"/>
      <w:sz w:val="44"/>
      <w:szCs w:val="32"/>
    </w:rPr>
  </w:style>
  <w:style w:type="paragraph" w:styleId="TOC6">
    <w:name w:val="toc 6"/>
    <w:basedOn w:val="Normal"/>
    <w:next w:val="Normal"/>
    <w:autoRedefine/>
    <w:uiPriority w:val="39"/>
    <w:unhideWhenUsed/>
    <w:rsid w:val="00743AF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43AF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43AF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43AFA"/>
    <w:pPr>
      <w:spacing w:after="100" w:line="276" w:lineRule="auto"/>
      <w:ind w:left="1760"/>
    </w:pPr>
    <w:rPr>
      <w:rFonts w:asciiTheme="minorHAnsi" w:eastAsiaTheme="minorEastAsia" w:hAnsiTheme="minorHAnsi" w:cstheme="minorBidi"/>
      <w:sz w:val="22"/>
      <w:szCs w:val="22"/>
    </w:rPr>
  </w:style>
  <w:style w:type="paragraph" w:customStyle="1" w:styleId="Default">
    <w:name w:val="Default"/>
    <w:rsid w:val="00452B48"/>
    <w:pPr>
      <w:autoSpaceDE w:val="0"/>
      <w:autoSpaceDN w:val="0"/>
      <w:adjustRightInd w:val="0"/>
    </w:pPr>
    <w:rPr>
      <w:rFonts w:ascii="Palatino Linotype" w:hAnsi="Palatino Linotype" w:cs="Palatino Linotype"/>
      <w:color w:val="000000"/>
      <w:sz w:val="24"/>
      <w:szCs w:val="24"/>
    </w:rPr>
  </w:style>
  <w:style w:type="character" w:customStyle="1" w:styleId="Heading3Char">
    <w:name w:val="Heading 3 Char"/>
    <w:basedOn w:val="DefaultParagraphFont"/>
    <w:link w:val="Heading3"/>
    <w:rsid w:val="003D6EDF"/>
    <w:rPr>
      <w:rFonts w:ascii="Arial" w:hAnsi="Arial" w:cs="Arial"/>
      <w:b/>
      <w:bCs/>
      <w:sz w:val="28"/>
      <w:szCs w:val="26"/>
    </w:rPr>
  </w:style>
  <w:style w:type="character" w:customStyle="1" w:styleId="CaptionChar">
    <w:name w:val="Caption Char"/>
    <w:link w:val="Caption"/>
    <w:locked/>
    <w:rsid w:val="007477F3"/>
    <w:rPr>
      <w:rFonts w:ascii="Palatino Linotype" w:hAnsi="Palatino Linotype"/>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9241">
      <w:bodyDiv w:val="1"/>
      <w:marLeft w:val="0"/>
      <w:marRight w:val="0"/>
      <w:marTop w:val="0"/>
      <w:marBottom w:val="0"/>
      <w:divBdr>
        <w:top w:val="none" w:sz="0" w:space="0" w:color="auto"/>
        <w:left w:val="none" w:sz="0" w:space="0" w:color="auto"/>
        <w:bottom w:val="none" w:sz="0" w:space="0" w:color="auto"/>
        <w:right w:val="none" w:sz="0" w:space="0" w:color="auto"/>
      </w:divBdr>
    </w:div>
    <w:div w:id="73743944">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299574152">
      <w:bodyDiv w:val="1"/>
      <w:marLeft w:val="0"/>
      <w:marRight w:val="0"/>
      <w:marTop w:val="0"/>
      <w:marBottom w:val="0"/>
      <w:divBdr>
        <w:top w:val="none" w:sz="0" w:space="0" w:color="auto"/>
        <w:left w:val="none" w:sz="0" w:space="0" w:color="auto"/>
        <w:bottom w:val="none" w:sz="0" w:space="0" w:color="auto"/>
        <w:right w:val="none" w:sz="0" w:space="0" w:color="auto"/>
      </w:divBdr>
    </w:div>
    <w:div w:id="304160239">
      <w:bodyDiv w:val="1"/>
      <w:marLeft w:val="0"/>
      <w:marRight w:val="0"/>
      <w:marTop w:val="0"/>
      <w:marBottom w:val="0"/>
      <w:divBdr>
        <w:top w:val="none" w:sz="0" w:space="0" w:color="auto"/>
        <w:left w:val="none" w:sz="0" w:space="0" w:color="auto"/>
        <w:bottom w:val="none" w:sz="0" w:space="0" w:color="auto"/>
        <w:right w:val="none" w:sz="0" w:space="0" w:color="auto"/>
      </w:divBdr>
    </w:div>
    <w:div w:id="395864394">
      <w:bodyDiv w:val="1"/>
      <w:marLeft w:val="0"/>
      <w:marRight w:val="0"/>
      <w:marTop w:val="0"/>
      <w:marBottom w:val="0"/>
      <w:divBdr>
        <w:top w:val="none" w:sz="0" w:space="0" w:color="auto"/>
        <w:left w:val="none" w:sz="0" w:space="0" w:color="auto"/>
        <w:bottom w:val="none" w:sz="0" w:space="0" w:color="auto"/>
        <w:right w:val="none" w:sz="0" w:space="0" w:color="auto"/>
      </w:divBdr>
    </w:div>
    <w:div w:id="520164418">
      <w:bodyDiv w:val="1"/>
      <w:marLeft w:val="0"/>
      <w:marRight w:val="0"/>
      <w:marTop w:val="0"/>
      <w:marBottom w:val="0"/>
      <w:divBdr>
        <w:top w:val="none" w:sz="0" w:space="0" w:color="auto"/>
        <w:left w:val="none" w:sz="0" w:space="0" w:color="auto"/>
        <w:bottom w:val="none" w:sz="0" w:space="0" w:color="auto"/>
        <w:right w:val="none" w:sz="0" w:space="0" w:color="auto"/>
      </w:divBdr>
    </w:div>
    <w:div w:id="521167492">
      <w:bodyDiv w:val="1"/>
      <w:marLeft w:val="0"/>
      <w:marRight w:val="0"/>
      <w:marTop w:val="0"/>
      <w:marBottom w:val="0"/>
      <w:divBdr>
        <w:top w:val="none" w:sz="0" w:space="0" w:color="auto"/>
        <w:left w:val="none" w:sz="0" w:space="0" w:color="auto"/>
        <w:bottom w:val="none" w:sz="0" w:space="0" w:color="auto"/>
        <w:right w:val="none" w:sz="0" w:space="0" w:color="auto"/>
      </w:divBdr>
    </w:div>
    <w:div w:id="590242745">
      <w:bodyDiv w:val="1"/>
      <w:marLeft w:val="0"/>
      <w:marRight w:val="0"/>
      <w:marTop w:val="0"/>
      <w:marBottom w:val="0"/>
      <w:divBdr>
        <w:top w:val="none" w:sz="0" w:space="0" w:color="auto"/>
        <w:left w:val="none" w:sz="0" w:space="0" w:color="auto"/>
        <w:bottom w:val="none" w:sz="0" w:space="0" w:color="auto"/>
        <w:right w:val="none" w:sz="0" w:space="0" w:color="auto"/>
      </w:divBdr>
    </w:div>
    <w:div w:id="599921789">
      <w:bodyDiv w:val="1"/>
      <w:marLeft w:val="0"/>
      <w:marRight w:val="0"/>
      <w:marTop w:val="0"/>
      <w:marBottom w:val="0"/>
      <w:divBdr>
        <w:top w:val="none" w:sz="0" w:space="0" w:color="auto"/>
        <w:left w:val="none" w:sz="0" w:space="0" w:color="auto"/>
        <w:bottom w:val="none" w:sz="0" w:space="0" w:color="auto"/>
        <w:right w:val="none" w:sz="0" w:space="0" w:color="auto"/>
      </w:divBdr>
    </w:div>
    <w:div w:id="612055671">
      <w:bodyDiv w:val="1"/>
      <w:marLeft w:val="0"/>
      <w:marRight w:val="0"/>
      <w:marTop w:val="0"/>
      <w:marBottom w:val="0"/>
      <w:divBdr>
        <w:top w:val="none" w:sz="0" w:space="0" w:color="auto"/>
        <w:left w:val="none" w:sz="0" w:space="0" w:color="auto"/>
        <w:bottom w:val="none" w:sz="0" w:space="0" w:color="auto"/>
        <w:right w:val="none" w:sz="0" w:space="0" w:color="auto"/>
      </w:divBdr>
    </w:div>
    <w:div w:id="622658844">
      <w:bodyDiv w:val="1"/>
      <w:marLeft w:val="0"/>
      <w:marRight w:val="0"/>
      <w:marTop w:val="0"/>
      <w:marBottom w:val="0"/>
      <w:divBdr>
        <w:top w:val="none" w:sz="0" w:space="0" w:color="auto"/>
        <w:left w:val="none" w:sz="0" w:space="0" w:color="auto"/>
        <w:bottom w:val="none" w:sz="0" w:space="0" w:color="auto"/>
        <w:right w:val="none" w:sz="0" w:space="0" w:color="auto"/>
      </w:divBdr>
    </w:div>
    <w:div w:id="971986890">
      <w:bodyDiv w:val="1"/>
      <w:marLeft w:val="0"/>
      <w:marRight w:val="0"/>
      <w:marTop w:val="0"/>
      <w:marBottom w:val="0"/>
      <w:divBdr>
        <w:top w:val="none" w:sz="0" w:space="0" w:color="auto"/>
        <w:left w:val="none" w:sz="0" w:space="0" w:color="auto"/>
        <w:bottom w:val="none" w:sz="0" w:space="0" w:color="auto"/>
        <w:right w:val="none" w:sz="0" w:space="0" w:color="auto"/>
      </w:divBdr>
    </w:div>
    <w:div w:id="992752892">
      <w:bodyDiv w:val="1"/>
      <w:marLeft w:val="0"/>
      <w:marRight w:val="0"/>
      <w:marTop w:val="0"/>
      <w:marBottom w:val="0"/>
      <w:divBdr>
        <w:top w:val="none" w:sz="0" w:space="0" w:color="auto"/>
        <w:left w:val="none" w:sz="0" w:space="0" w:color="auto"/>
        <w:bottom w:val="none" w:sz="0" w:space="0" w:color="auto"/>
        <w:right w:val="none" w:sz="0" w:space="0" w:color="auto"/>
      </w:divBdr>
    </w:div>
    <w:div w:id="1092773308">
      <w:bodyDiv w:val="1"/>
      <w:marLeft w:val="0"/>
      <w:marRight w:val="0"/>
      <w:marTop w:val="0"/>
      <w:marBottom w:val="0"/>
      <w:divBdr>
        <w:top w:val="none" w:sz="0" w:space="0" w:color="auto"/>
        <w:left w:val="none" w:sz="0" w:space="0" w:color="auto"/>
        <w:bottom w:val="none" w:sz="0" w:space="0" w:color="auto"/>
        <w:right w:val="none" w:sz="0" w:space="0" w:color="auto"/>
      </w:divBdr>
    </w:div>
    <w:div w:id="1168328861">
      <w:bodyDiv w:val="1"/>
      <w:marLeft w:val="0"/>
      <w:marRight w:val="0"/>
      <w:marTop w:val="0"/>
      <w:marBottom w:val="0"/>
      <w:divBdr>
        <w:top w:val="none" w:sz="0" w:space="0" w:color="auto"/>
        <w:left w:val="none" w:sz="0" w:space="0" w:color="auto"/>
        <w:bottom w:val="none" w:sz="0" w:space="0" w:color="auto"/>
        <w:right w:val="none" w:sz="0" w:space="0" w:color="auto"/>
      </w:divBdr>
    </w:div>
    <w:div w:id="1217006071">
      <w:bodyDiv w:val="1"/>
      <w:marLeft w:val="0"/>
      <w:marRight w:val="0"/>
      <w:marTop w:val="0"/>
      <w:marBottom w:val="0"/>
      <w:divBdr>
        <w:top w:val="none" w:sz="0" w:space="0" w:color="auto"/>
        <w:left w:val="none" w:sz="0" w:space="0" w:color="auto"/>
        <w:bottom w:val="none" w:sz="0" w:space="0" w:color="auto"/>
        <w:right w:val="none" w:sz="0" w:space="0" w:color="auto"/>
      </w:divBdr>
    </w:div>
    <w:div w:id="1266692946">
      <w:bodyDiv w:val="1"/>
      <w:marLeft w:val="0"/>
      <w:marRight w:val="0"/>
      <w:marTop w:val="0"/>
      <w:marBottom w:val="0"/>
      <w:divBdr>
        <w:top w:val="none" w:sz="0" w:space="0" w:color="auto"/>
        <w:left w:val="none" w:sz="0" w:space="0" w:color="auto"/>
        <w:bottom w:val="none" w:sz="0" w:space="0" w:color="auto"/>
        <w:right w:val="none" w:sz="0" w:space="0" w:color="auto"/>
      </w:divBdr>
    </w:div>
    <w:div w:id="1404328921">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527602350">
      <w:bodyDiv w:val="1"/>
      <w:marLeft w:val="0"/>
      <w:marRight w:val="0"/>
      <w:marTop w:val="0"/>
      <w:marBottom w:val="0"/>
      <w:divBdr>
        <w:top w:val="none" w:sz="0" w:space="0" w:color="auto"/>
        <w:left w:val="none" w:sz="0" w:space="0" w:color="auto"/>
        <w:bottom w:val="none" w:sz="0" w:space="0" w:color="auto"/>
        <w:right w:val="none" w:sz="0" w:space="0" w:color="auto"/>
      </w:divBdr>
    </w:div>
    <w:div w:id="1673411769">
      <w:bodyDiv w:val="1"/>
      <w:marLeft w:val="0"/>
      <w:marRight w:val="0"/>
      <w:marTop w:val="0"/>
      <w:marBottom w:val="0"/>
      <w:divBdr>
        <w:top w:val="none" w:sz="0" w:space="0" w:color="auto"/>
        <w:left w:val="none" w:sz="0" w:space="0" w:color="auto"/>
        <w:bottom w:val="none" w:sz="0" w:space="0" w:color="auto"/>
        <w:right w:val="none" w:sz="0" w:space="0" w:color="auto"/>
      </w:divBdr>
      <w:divsChild>
        <w:div w:id="691225746">
          <w:marLeft w:val="-6330"/>
          <w:marRight w:val="0"/>
          <w:marTop w:val="0"/>
          <w:marBottom w:val="0"/>
          <w:divBdr>
            <w:top w:val="none" w:sz="0" w:space="0" w:color="auto"/>
            <w:left w:val="none" w:sz="0" w:space="0" w:color="auto"/>
            <w:bottom w:val="none" w:sz="0" w:space="0" w:color="auto"/>
            <w:right w:val="none" w:sz="0" w:space="0" w:color="auto"/>
          </w:divBdr>
          <w:divsChild>
            <w:div w:id="663555331">
              <w:marLeft w:val="0"/>
              <w:marRight w:val="0"/>
              <w:marTop w:val="0"/>
              <w:marBottom w:val="0"/>
              <w:divBdr>
                <w:top w:val="none" w:sz="0" w:space="0" w:color="auto"/>
                <w:left w:val="none" w:sz="0" w:space="0" w:color="auto"/>
                <w:bottom w:val="none" w:sz="0" w:space="0" w:color="auto"/>
                <w:right w:val="none" w:sz="0" w:space="0" w:color="auto"/>
              </w:divBdr>
            </w:div>
          </w:divsChild>
        </w:div>
        <w:div w:id="808278081">
          <w:marLeft w:val="0"/>
          <w:marRight w:val="0"/>
          <w:marTop w:val="0"/>
          <w:marBottom w:val="0"/>
          <w:divBdr>
            <w:top w:val="none" w:sz="0" w:space="0" w:color="auto"/>
            <w:left w:val="none" w:sz="0" w:space="0" w:color="auto"/>
            <w:bottom w:val="none" w:sz="0" w:space="0" w:color="auto"/>
            <w:right w:val="none" w:sz="0" w:space="0" w:color="auto"/>
          </w:divBdr>
          <w:divsChild>
            <w:div w:id="1506478018">
              <w:marLeft w:val="0"/>
              <w:marRight w:val="0"/>
              <w:marTop w:val="0"/>
              <w:marBottom w:val="0"/>
              <w:divBdr>
                <w:top w:val="none" w:sz="0" w:space="0" w:color="auto"/>
                <w:left w:val="none" w:sz="0" w:space="0" w:color="auto"/>
                <w:bottom w:val="none" w:sz="0" w:space="0" w:color="auto"/>
                <w:right w:val="none" w:sz="0" w:space="0" w:color="auto"/>
              </w:divBdr>
              <w:divsChild>
                <w:div w:id="723869925">
                  <w:marLeft w:val="0"/>
                  <w:marRight w:val="0"/>
                  <w:marTop w:val="0"/>
                  <w:marBottom w:val="0"/>
                  <w:divBdr>
                    <w:top w:val="none" w:sz="0" w:space="0" w:color="auto"/>
                    <w:left w:val="none" w:sz="0" w:space="0" w:color="auto"/>
                    <w:bottom w:val="none" w:sz="0" w:space="0" w:color="auto"/>
                    <w:right w:val="none" w:sz="0" w:space="0" w:color="auto"/>
                  </w:divBdr>
                  <w:divsChild>
                    <w:div w:id="10015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203">
      <w:bodyDiv w:val="1"/>
      <w:marLeft w:val="0"/>
      <w:marRight w:val="0"/>
      <w:marTop w:val="0"/>
      <w:marBottom w:val="0"/>
      <w:divBdr>
        <w:top w:val="none" w:sz="0" w:space="0" w:color="auto"/>
        <w:left w:val="none" w:sz="0" w:space="0" w:color="auto"/>
        <w:bottom w:val="none" w:sz="0" w:space="0" w:color="auto"/>
        <w:right w:val="none" w:sz="0" w:space="0" w:color="auto"/>
      </w:divBdr>
    </w:div>
    <w:div w:id="1805269330">
      <w:bodyDiv w:val="1"/>
      <w:marLeft w:val="0"/>
      <w:marRight w:val="0"/>
      <w:marTop w:val="0"/>
      <w:marBottom w:val="0"/>
      <w:divBdr>
        <w:top w:val="none" w:sz="0" w:space="0" w:color="auto"/>
        <w:left w:val="none" w:sz="0" w:space="0" w:color="auto"/>
        <w:bottom w:val="none" w:sz="0" w:space="0" w:color="auto"/>
        <w:right w:val="none" w:sz="0" w:space="0" w:color="auto"/>
      </w:divBdr>
    </w:div>
    <w:div w:id="1826512136">
      <w:bodyDiv w:val="1"/>
      <w:marLeft w:val="0"/>
      <w:marRight w:val="0"/>
      <w:marTop w:val="0"/>
      <w:marBottom w:val="0"/>
      <w:divBdr>
        <w:top w:val="none" w:sz="0" w:space="0" w:color="auto"/>
        <w:left w:val="none" w:sz="0" w:space="0" w:color="auto"/>
        <w:bottom w:val="none" w:sz="0" w:space="0" w:color="auto"/>
        <w:right w:val="none" w:sz="0" w:space="0" w:color="auto"/>
      </w:divBdr>
    </w:div>
    <w:div w:id="1839229754">
      <w:bodyDiv w:val="1"/>
      <w:marLeft w:val="0"/>
      <w:marRight w:val="0"/>
      <w:marTop w:val="0"/>
      <w:marBottom w:val="0"/>
      <w:divBdr>
        <w:top w:val="none" w:sz="0" w:space="0" w:color="auto"/>
        <w:left w:val="none" w:sz="0" w:space="0" w:color="auto"/>
        <w:bottom w:val="none" w:sz="0" w:space="0" w:color="auto"/>
        <w:right w:val="none" w:sz="0" w:space="0" w:color="auto"/>
      </w:divBdr>
    </w:div>
    <w:div w:id="185036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s%20Ehrlich\AppData\Roaming\Microsoft\Templates\ECSS-Std-template(5Aug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3AE9F-2D32-4992-A07E-3FEFA09E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ECSS-Std-template(5Aug2014)</Template>
  <TotalTime>0</TotalTime>
  <Pages>45</Pages>
  <Words>8976</Words>
  <Characters>57045</Characters>
  <Application>Microsoft Office Word</Application>
  <DocSecurity>8</DocSecurity>
  <Lines>475</Lines>
  <Paragraphs>131</Paragraphs>
  <ScaleCrop>false</ScaleCrop>
  <HeadingPairs>
    <vt:vector size="2" baseType="variant">
      <vt:variant>
        <vt:lpstr>Title</vt:lpstr>
      </vt:variant>
      <vt:variant>
        <vt:i4>1</vt:i4>
      </vt:variant>
    </vt:vector>
  </HeadingPairs>
  <TitlesOfParts>
    <vt:vector size="1" baseType="lpstr">
      <vt:lpstr>ECSS-Q-ST-70-17C</vt:lpstr>
    </vt:vector>
  </TitlesOfParts>
  <Company>ESA</Company>
  <LinksUpToDate>false</LinksUpToDate>
  <CharactersWithSpaces>65890</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ECSS-Q-ST-70-17C</dc:title>
  <dc:subject>Durability testing of coatings</dc:subject>
  <dc:creator>ECSS Executive Secretariat</dc:creator>
  <cp:lastModifiedBy>Klaus Ehrlich</cp:lastModifiedBy>
  <cp:revision>7</cp:revision>
  <cp:lastPrinted>2017-02-07T14:54:00Z</cp:lastPrinted>
  <dcterms:created xsi:type="dcterms:W3CDTF">2018-02-09T09:17:00Z</dcterms:created>
  <dcterms:modified xsi:type="dcterms:W3CDTF">2018-02-09T13:20:00Z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February 2018</vt:lpwstr>
  </property>
  <property fmtid="{D5CDD505-2E9C-101B-9397-08002B2CF9AE}" pid="3" name="ECSS Standard Number">
    <vt:lpwstr>ECSS-Q-ST-70-17C</vt:lpwstr>
  </property>
  <property fmtid="{D5CDD505-2E9C-101B-9397-08002B2CF9AE}" pid="4" name="ECSS Working Group">
    <vt:lpwstr>ECSS-Q-ST-70-17C</vt:lpwstr>
  </property>
  <property fmtid="{D5CDD505-2E9C-101B-9397-08002B2CF9AE}" pid="5" name="ECSS Discipline">
    <vt:lpwstr>Space product assurance</vt:lpwstr>
  </property>
</Properties>
</file>