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Default="00734AB2" w:rsidP="002D632F">
      <w:pPr>
        <w:pStyle w:val="graphic"/>
      </w:pPr>
      <w:r w:rsidRPr="00C56346">
        <w:fldChar w:fldCharType="begin"/>
      </w:r>
      <w:r w:rsidRPr="00C56346">
        <w:instrText xml:space="preserve">  </w:instrText>
      </w:r>
      <w:r w:rsidRPr="00C56346">
        <w:fldChar w:fldCharType="end"/>
      </w:r>
      <w:r w:rsidR="00B138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B138FE" w:rsidP="009F169F">
      <w:pPr>
        <w:pStyle w:val="DocumentTitle"/>
        <w:pBdr>
          <w:bottom w:val="single" w:sz="48" w:space="1" w:color="00B050"/>
        </w:pBdr>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r>
        <w:fldChar w:fldCharType="begin"/>
      </w:r>
      <w:r>
        <w:instrText xml:space="preserve"> DOCPROPERTY  "ECSS Discipline"  \* MERGEFORMAT </w:instrText>
      </w:r>
      <w:r>
        <w:fldChar w:fldCharType="separate"/>
      </w:r>
      <w:r>
        <w:t>Space engineering</w:t>
      </w:r>
      <w:r>
        <w:fldChar w:fldCharType="end"/>
      </w:r>
    </w:p>
    <w:p w:rsidR="00AE0CE6" w:rsidRPr="007A2DAE" w:rsidRDefault="00A00024" w:rsidP="001B6381">
      <w:pPr>
        <w:pStyle w:val="Subtitle"/>
        <w:rPr>
          <w:sz w:val="42"/>
          <w:szCs w:val="42"/>
        </w:rPr>
      </w:pPr>
      <w:r w:rsidRPr="007A2DAE">
        <w:rPr>
          <w:sz w:val="42"/>
          <w:szCs w:val="42"/>
        </w:rPr>
        <w:fldChar w:fldCharType="begin"/>
      </w:r>
      <w:r w:rsidRPr="007A2DAE">
        <w:rPr>
          <w:sz w:val="42"/>
          <w:szCs w:val="42"/>
        </w:rPr>
        <w:instrText xml:space="preserve"> SUBJECT  \* FirstCap  \* MERGEFORMAT </w:instrText>
      </w:r>
      <w:r w:rsidRPr="007A2DAE">
        <w:rPr>
          <w:sz w:val="42"/>
          <w:szCs w:val="42"/>
        </w:rPr>
        <w:fldChar w:fldCharType="separate"/>
      </w:r>
      <w:bookmarkStart w:id="0" w:name="_Toc276570176"/>
      <w:r w:rsidR="00B138FE">
        <w:rPr>
          <w:sz w:val="42"/>
          <w:szCs w:val="42"/>
        </w:rPr>
        <w:t>Adoption Notice of CCSDS 232.0-B-3, TC Space Data Link Protocol, Issue 3, September 2015</w:t>
      </w:r>
      <w:bookmarkEnd w:id="0"/>
      <w:r w:rsidRPr="007A2DAE">
        <w:rPr>
          <w:sz w:val="42"/>
          <w:szCs w:val="42"/>
        </w:rPr>
        <w:fldChar w:fldCharType="end"/>
      </w:r>
    </w:p>
    <w:p w:rsidR="00AE0CE6" w:rsidRDefault="00B138FE" w:rsidP="000A4511">
      <w:pPr>
        <w:pStyle w:val="paragraph"/>
      </w:pPr>
      <w:r>
        <w:rPr>
          <w:noProof/>
        </w:rPr>
        <w:pict>
          <v:shape id="Text Box 5" o:spid="_x0000_s1044" type="#_x0000_t202" style="position:absolute;left:0;text-align:left;margin-left:28.45pt;margin-top:518.6pt;width:426.05pt;height:175.9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w:txbxContent>
                <w:p w:rsidR="007A2DAE" w:rsidRDefault="007A2DAE" w:rsidP="007A2DAE">
                  <w:r>
                    <w:t>This draft is distributed to the ECSS community for Public Review.</w:t>
                  </w:r>
                </w:p>
                <w:p w:rsidR="007A2DAE" w:rsidRPr="000E50BD" w:rsidRDefault="007A2DAE" w:rsidP="007A2DAE">
                  <w:pPr>
                    <w:rPr>
                      <w:b/>
                      <w:i/>
                    </w:rPr>
                  </w:pPr>
                  <w:r w:rsidRPr="000E50BD">
                    <w:rPr>
                      <w:b/>
                      <w:i/>
                    </w:rPr>
                    <w:t>(Duration: 8 weeks)</w:t>
                  </w:r>
                </w:p>
                <w:p w:rsidR="007A2DAE" w:rsidRDefault="007A2DAE" w:rsidP="007A2DAE">
                  <w:pPr>
                    <w:jc w:val="center"/>
                  </w:pPr>
                </w:p>
                <w:p w:rsidR="007A2DAE" w:rsidRDefault="007A2DAE" w:rsidP="007A2DAE">
                  <w:pPr>
                    <w:jc w:val="center"/>
                  </w:pPr>
                  <w:r>
                    <w:t>Start of Public Review: 3 March 2020</w:t>
                  </w:r>
                </w:p>
                <w:p w:rsidR="007A2DAE" w:rsidRPr="009B70FE" w:rsidRDefault="007A2DAE" w:rsidP="007A2DAE">
                  <w:pPr>
                    <w:jc w:val="center"/>
                    <w:rPr>
                      <w:b/>
                    </w:rPr>
                  </w:pPr>
                  <w:r>
                    <w:rPr>
                      <w:b/>
                    </w:rPr>
                    <w:t>End of Public Review: 28 April 2020</w:t>
                  </w:r>
                </w:p>
                <w:p w:rsidR="007A2DAE" w:rsidRDefault="007A2DAE" w:rsidP="007A2DAE"/>
                <w:p w:rsidR="007A2DAE" w:rsidRDefault="007A2DAE" w:rsidP="007A2DAE">
                  <w:r w:rsidRPr="00F03286">
                    <w:rPr>
                      <w:b/>
                    </w:rPr>
                    <w:t xml:space="preserve">DISCLAIMER </w:t>
                  </w:r>
                  <w:r>
                    <w:t>(for drafts)</w:t>
                  </w:r>
                </w:p>
                <w:p w:rsidR="002F0158" w:rsidRDefault="007A2DAE" w:rsidP="002F0158">
                  <w:r>
                    <w:t>This document is an ECSS Draft Standard. It is subject to change without any notice and may not be referred to as an ECSS Standard until published as such.</w:t>
                  </w:r>
                </w:p>
              </w:txbxContent>
            </v:textbox>
            <w10:wrap anchory="page"/>
            <w10:anchorlock/>
          </v:shape>
        </w:pict>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B138FE">
        <w:fldChar w:fldCharType="begin"/>
      </w:r>
      <w:r w:rsidR="00B138FE">
        <w:instrText xml:space="preserve"> DOCPROPERTY  "ECSS Work</w:instrText>
      </w:r>
      <w:r w:rsidR="00B138FE">
        <w:instrText xml:space="preserve">ing Group"  \* MERGEFORMAT </w:instrText>
      </w:r>
      <w:r w:rsidR="00B138FE">
        <w:fldChar w:fldCharType="separate"/>
      </w:r>
      <w:r w:rsidR="00B138FE">
        <w:t>ECSS Space Communications</w:t>
      </w:r>
      <w:r w:rsidR="00B138FE">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A2DAE">
        <w:rPr>
          <w:sz w:val="20"/>
          <w:szCs w:val="22"/>
        </w:rPr>
        <w:t>20</w:t>
      </w:r>
      <w:r w:rsidRPr="00EA050E">
        <w:rPr>
          <w:sz w:val="20"/>
          <w:szCs w:val="22"/>
        </w:rPr>
        <w:t>© by the European Space Agency for the members of ECSS</w:t>
      </w:r>
    </w:p>
    <w:p w:rsidR="003B3CAA" w:rsidRDefault="003B3CAA" w:rsidP="003B3CAA">
      <w:pPr>
        <w:pStyle w:val="Heading0"/>
      </w:pPr>
      <w:bookmarkStart w:id="1" w:name="_Toc191723605"/>
      <w:bookmarkStart w:id="2" w:name="_Toc274052857"/>
      <w:bookmarkStart w:id="3" w:name="_Toc13063565"/>
      <w:r>
        <w:t>Change log</w:t>
      </w:r>
      <w:bookmarkEnd w:id="1"/>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21"/>
      </w:tblGrid>
      <w:tr w:rsidR="00CF49ED" w:rsidRPr="00A81645" w:rsidTr="000C5EF6">
        <w:tc>
          <w:tcPr>
            <w:tcW w:w="3119" w:type="dxa"/>
          </w:tcPr>
          <w:p w:rsidR="00CF49ED" w:rsidRPr="00A81645" w:rsidRDefault="002878A2" w:rsidP="006C01C3">
            <w:pPr>
              <w:pStyle w:val="TablecellLEFT"/>
            </w:pPr>
            <w:r>
              <w:t>ECSS-</w:t>
            </w:r>
            <w:r w:rsidR="00750AA3">
              <w:t>E</w:t>
            </w:r>
            <w:r w:rsidR="008960B2">
              <w:t>-</w:t>
            </w:r>
            <w:r w:rsidR="006C01C3">
              <w:t>ST-50-04C</w:t>
            </w:r>
          </w:p>
        </w:tc>
        <w:tc>
          <w:tcPr>
            <w:tcW w:w="6021" w:type="dxa"/>
          </w:tcPr>
          <w:p w:rsidR="00CF49ED" w:rsidRPr="00A81645" w:rsidRDefault="006C01C3" w:rsidP="00CD257A">
            <w:pPr>
              <w:pStyle w:val="TablecellLEFT"/>
            </w:pPr>
            <w:r>
              <w:t>First issue</w:t>
            </w:r>
          </w:p>
        </w:tc>
      </w:tr>
      <w:tr w:rsidR="005D3B81" w:rsidRPr="00A81645" w:rsidTr="000C5EF6">
        <w:tc>
          <w:tcPr>
            <w:tcW w:w="3119" w:type="dxa"/>
          </w:tcPr>
          <w:p w:rsidR="003A373C" w:rsidRPr="00AB0D13" w:rsidRDefault="000C5EF6" w:rsidP="003A373C">
            <w:pPr>
              <w:pStyle w:val="TablecellLEFT"/>
            </w:pPr>
            <w:r>
              <w:t>ECSS-E-AS-50C-232.0-B-3_DFR1</w:t>
            </w:r>
          </w:p>
          <w:p w:rsidR="005D3B81" w:rsidRDefault="000C5EF6" w:rsidP="003A373C">
            <w:pPr>
              <w:pStyle w:val="TablecellLEFT"/>
            </w:pPr>
            <w:r>
              <w:t>16 October 2019</w:t>
            </w:r>
          </w:p>
        </w:tc>
        <w:tc>
          <w:tcPr>
            <w:tcW w:w="6021" w:type="dxa"/>
          </w:tcPr>
          <w:p w:rsidR="006C01C3" w:rsidRDefault="006C01C3" w:rsidP="006C01C3">
            <w:pPr>
              <w:pStyle w:val="TablecellLEFT"/>
            </w:pPr>
            <w:r>
              <w:t>Draft for Parallel Assessment</w:t>
            </w:r>
          </w:p>
          <w:p w:rsidR="006C01C3" w:rsidRDefault="002F0158" w:rsidP="006C01C3">
            <w:pPr>
              <w:pStyle w:val="TablecellLEFT"/>
            </w:pPr>
            <w:r>
              <w:t>19 – 29 November 2019</w:t>
            </w:r>
          </w:p>
          <w:p w:rsidR="006C01C3" w:rsidRDefault="006C01C3" w:rsidP="006C01C3">
            <w:pPr>
              <w:pStyle w:val="TablecellLEFT"/>
            </w:pPr>
            <w:r>
              <w:t>============== ================== =============</w:t>
            </w:r>
          </w:p>
          <w:p w:rsidR="00C50ED5" w:rsidRDefault="006C01C3" w:rsidP="006C01C3">
            <w:pPr>
              <w:pStyle w:val="TablecellLEFT"/>
            </w:pPr>
            <w:r>
              <w:t>First issu</w:t>
            </w:r>
            <w:r w:rsidR="005B0B16">
              <w:t>e. Superseding ECSS-E-ST-50-04C (31 July 2008)</w:t>
            </w:r>
            <w:r>
              <w:t xml:space="preserve"> together with ECSS-E-AS-50C-232.1-B-2.</w:t>
            </w:r>
          </w:p>
        </w:tc>
      </w:tr>
      <w:tr w:rsidR="007A2DAE" w:rsidRPr="00A81645" w:rsidTr="000C5EF6">
        <w:tc>
          <w:tcPr>
            <w:tcW w:w="3119" w:type="dxa"/>
          </w:tcPr>
          <w:p w:rsidR="007A2DAE" w:rsidRPr="00AB0D13" w:rsidRDefault="007A2DAE" w:rsidP="007A2DAE">
            <w:pPr>
              <w:pStyle w:val="TablecellLEFT"/>
            </w:pPr>
            <w:r>
              <w:fldChar w:fldCharType="begin"/>
            </w:r>
            <w:r w:rsidRPr="00AB0D13">
              <w:instrText xml:space="preserve"> DOCPROPERTY  "ECSS Standard Number"  \* MERGEFORMAT </w:instrText>
            </w:r>
            <w:r>
              <w:fldChar w:fldCharType="separate"/>
            </w:r>
            <w:r w:rsidR="00B138FE">
              <w:t>ECSS-E-AS-50-25C-DIR1</w:t>
            </w:r>
            <w:r>
              <w:fldChar w:fldCharType="end"/>
            </w:r>
          </w:p>
          <w:p w:rsidR="007A2DAE" w:rsidRDefault="007A2DAE" w:rsidP="007A2DAE">
            <w:pPr>
              <w:pStyle w:val="TablecellLEFT"/>
            </w:pPr>
            <w:fldSimple w:instr=" DOCPROPERTY  &quot;ECSS Standard Issue Date&quot;  \* MERGEFORMAT ">
              <w:r w:rsidR="00B138FE">
                <w:t>28 February 2020</w:t>
              </w:r>
            </w:fldSimple>
          </w:p>
        </w:tc>
        <w:tc>
          <w:tcPr>
            <w:tcW w:w="6021" w:type="dxa"/>
          </w:tcPr>
          <w:p w:rsidR="007A2DAE" w:rsidRDefault="007A2DAE" w:rsidP="007A2DAE">
            <w:pPr>
              <w:pStyle w:val="TablecellLEFT"/>
            </w:pPr>
            <w:r>
              <w:t>Draft for Public Review</w:t>
            </w:r>
          </w:p>
          <w:p w:rsidR="007A2DAE" w:rsidRDefault="007A2DAE" w:rsidP="007A2DAE">
            <w:pPr>
              <w:pStyle w:val="TablecellLEFT"/>
            </w:pPr>
            <w:r>
              <w:t>3 March – 28 April 2020</w:t>
            </w:r>
          </w:p>
        </w:tc>
      </w:tr>
    </w:tbl>
    <w:p w:rsidR="0097265D" w:rsidRDefault="0097265D" w:rsidP="001F51B7">
      <w:pPr>
        <w:pStyle w:val="Contents"/>
      </w:pPr>
      <w:bookmarkStart w:id="4" w:name="_Toc191723606"/>
      <w:r>
        <w:t>Table of contents</w:t>
      </w:r>
      <w:bookmarkEnd w:id="4"/>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B138FE">
          <w:rPr>
            <w:webHidden/>
          </w:rPr>
          <w:t>3</w:t>
        </w:r>
        <w:r w:rsidR="00FE2462">
          <w:rPr>
            <w:webHidden/>
          </w:rPr>
          <w:fldChar w:fldCharType="end"/>
        </w:r>
      </w:hyperlink>
    </w:p>
    <w:p w:rsidR="00FE2462" w:rsidRPr="00C46502" w:rsidRDefault="00B138FE">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Pr>
            <w:webHidden/>
          </w:rPr>
          <w:t>5</w:t>
        </w:r>
        <w:r w:rsidR="00FE2462">
          <w:rPr>
            <w:webHidden/>
          </w:rPr>
          <w:fldChar w:fldCharType="end"/>
        </w:r>
      </w:hyperlink>
    </w:p>
    <w:p w:rsidR="00FE2462" w:rsidRPr="00C46502" w:rsidRDefault="00B138FE">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Pr>
            <w:webHidden/>
          </w:rPr>
          <w:t>6</w:t>
        </w:r>
        <w:r w:rsidR="00FE2462">
          <w:rPr>
            <w:webHidden/>
          </w:rPr>
          <w:fldChar w:fldCharType="end"/>
        </w:r>
      </w:hyperlink>
    </w:p>
    <w:p w:rsidR="00FE2462" w:rsidRPr="00C46502" w:rsidRDefault="00B138FE">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Pr>
            <w:webHidden/>
          </w:rPr>
          <w:t>7</w:t>
        </w:r>
        <w:r w:rsidR="00FE2462">
          <w:rPr>
            <w:webHidden/>
          </w:rPr>
          <w:fldChar w:fldCharType="end"/>
        </w:r>
      </w:hyperlink>
    </w:p>
    <w:p w:rsidR="00FE2462" w:rsidRPr="00C46502" w:rsidRDefault="00B138FE">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Pr>
            <w:webHidden/>
          </w:rPr>
          <w:t>8</w:t>
        </w:r>
        <w:r w:rsidR="00FE2462">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3955A7" w:rsidRPr="00310F9B"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4887" w:history="1">
        <w:r w:rsidR="003955A7" w:rsidRPr="00CF7D51">
          <w:rPr>
            <w:rStyle w:val="Hyperlink"/>
            <w:noProof/>
          </w:rPr>
          <w:t>Table 4</w:t>
        </w:r>
        <w:r w:rsidR="003955A7" w:rsidRPr="00CF7D51">
          <w:rPr>
            <w:rStyle w:val="Hyperlink"/>
            <w:noProof/>
          </w:rPr>
          <w:noBreakHyphen/>
          <w:t>1</w:t>
        </w:r>
        <w:r w:rsidR="003955A7" w:rsidRPr="00CF7D51">
          <w:rPr>
            <w:rStyle w:val="Hyperlink"/>
            <w:noProof/>
            <w:lang w:val="en-US"/>
          </w:rPr>
          <w:t xml:space="preserve">: Applicability table for </w:t>
        </w:r>
        <w:r w:rsidR="003955A7" w:rsidRPr="00CF7D51">
          <w:rPr>
            <w:rStyle w:val="Hyperlink"/>
            <w:noProof/>
          </w:rPr>
          <w:t>CCSDS 232.0-B-3</w:t>
        </w:r>
        <w:r w:rsidR="003955A7">
          <w:rPr>
            <w:noProof/>
            <w:webHidden/>
          </w:rPr>
          <w:tab/>
        </w:r>
        <w:r w:rsidR="003955A7">
          <w:rPr>
            <w:noProof/>
            <w:webHidden/>
          </w:rPr>
          <w:fldChar w:fldCharType="begin"/>
        </w:r>
        <w:r w:rsidR="003955A7">
          <w:rPr>
            <w:noProof/>
            <w:webHidden/>
          </w:rPr>
          <w:instrText xml:space="preserve"> PAGEREF _Toc13494887 \h </w:instrText>
        </w:r>
        <w:r w:rsidR="003955A7">
          <w:rPr>
            <w:noProof/>
            <w:webHidden/>
          </w:rPr>
        </w:r>
        <w:r w:rsidR="003955A7">
          <w:rPr>
            <w:noProof/>
            <w:webHidden/>
          </w:rPr>
          <w:fldChar w:fldCharType="separate"/>
        </w:r>
        <w:r w:rsidR="00B138FE">
          <w:rPr>
            <w:noProof/>
            <w:webHidden/>
          </w:rPr>
          <w:t>8</w:t>
        </w:r>
        <w:r w:rsidR="003955A7">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Pr="002B45D9" w:rsidRDefault="0083356B" w:rsidP="00BD515C">
      <w:pPr>
        <w:pStyle w:val="Heading1"/>
      </w:pPr>
      <w:r>
        <w:br/>
      </w:r>
      <w:bookmarkStart w:id="5" w:name="_Toc191723608"/>
      <w:bookmarkStart w:id="6" w:name="_Toc274052858"/>
      <w:bookmarkStart w:id="7" w:name="_Toc13063566"/>
      <w:r w:rsidRPr="002B45D9">
        <w:t>Scope</w:t>
      </w:r>
      <w:bookmarkEnd w:id="5"/>
      <w:bookmarkEnd w:id="6"/>
      <w:bookmarkEnd w:id="7"/>
    </w:p>
    <w:p w:rsidR="00AB57EF" w:rsidRDefault="00AB57EF" w:rsidP="00AB57EF">
      <w:pPr>
        <w:pStyle w:val="paragraph"/>
        <w:rPr>
          <w:lang w:val="en-US"/>
        </w:rPr>
      </w:pPr>
      <w:r>
        <w:t xml:space="preserve">This document identifies the clauses and requirements modified with respect to the standard </w:t>
      </w:r>
      <w:r w:rsidRPr="00AB57EF">
        <w:t xml:space="preserve">CCSDS 232.0-B-3, </w:t>
      </w:r>
      <w:r w:rsidRPr="005C0A3B">
        <w:rPr>
          <w:i/>
          <w:iCs/>
        </w:rPr>
        <w:t>TC Space Data Link Protocol</w:t>
      </w:r>
      <w:r w:rsidRPr="00AB57EF">
        <w:t>, Issue 3, September 2015</w:t>
      </w:r>
      <w:r>
        <w:t xml:space="preserve"> for application in ECSS.</w:t>
      </w:r>
    </w:p>
    <w:p w:rsidR="00A37A15" w:rsidRPr="002B45D9" w:rsidRDefault="00A37A15" w:rsidP="00A37A15">
      <w:pPr>
        <w:pStyle w:val="Heading1"/>
      </w:pPr>
      <w:r>
        <w:br/>
      </w:r>
      <w:bookmarkStart w:id="8" w:name="_Toc191723609"/>
      <w:bookmarkStart w:id="9" w:name="_Toc274052859"/>
      <w:bookmarkStart w:id="10" w:name="_Toc13063567"/>
      <w:r w:rsidR="00141247" w:rsidRPr="002B45D9">
        <w:t>Context information</w:t>
      </w:r>
      <w:bookmarkEnd w:id="8"/>
      <w:bookmarkEnd w:id="9"/>
      <w:bookmarkEnd w:id="10"/>
    </w:p>
    <w:p w:rsidR="006D6A2E" w:rsidRPr="000736AE" w:rsidRDefault="006D6A2E" w:rsidP="006D6A2E">
      <w:pPr>
        <w:pStyle w:val="paragraph"/>
      </w:pPr>
      <w:r>
        <w:rPr>
          <w:lang w:val="en-US"/>
        </w:rPr>
        <w:t>In the</w:t>
      </w:r>
      <w:r w:rsidRPr="00214C9F">
        <w:rPr>
          <w:lang w:val="en-US"/>
        </w:rPr>
        <w:t xml:space="preserve"> standard </w:t>
      </w:r>
      <w:r w:rsidRPr="000C7FC3">
        <w:t xml:space="preserve">CCSDS </w:t>
      </w:r>
      <w:r>
        <w:t>2</w:t>
      </w:r>
      <w:r w:rsidRPr="000C7FC3">
        <w:t>3</w:t>
      </w:r>
      <w:r>
        <w:t>2</w:t>
      </w:r>
      <w:r w:rsidRPr="000C7FC3">
        <w:t>.</w:t>
      </w:r>
      <w:r>
        <w:t>0-B-3</w:t>
      </w:r>
      <w:r w:rsidRPr="000C7FC3">
        <w:t xml:space="preserve">, </w:t>
      </w:r>
      <w:r w:rsidRPr="001F00B7">
        <w:rPr>
          <w:i/>
          <w:iCs/>
        </w:rPr>
        <w:t>TC Space Data Link Protocol</w:t>
      </w:r>
      <w:r>
        <w:rPr>
          <w:iCs/>
        </w:rPr>
        <w:t>,</w:t>
      </w:r>
      <w:r w:rsidRPr="00214C9F">
        <w:rPr>
          <w:lang w:val="en-US"/>
        </w:rPr>
        <w:t xml:space="preserve"> </w:t>
      </w:r>
      <w:r>
        <w:rPr>
          <w:lang w:val="en-US"/>
        </w:rPr>
        <w:t xml:space="preserve">CCSDS </w:t>
      </w:r>
      <w:r>
        <w:t xml:space="preserve">specifies a data link layer protocol for the efficient transfer of space application data of various types and characteristics over ground-to-space links. The </w:t>
      </w:r>
      <w:r w:rsidRPr="00A8594D">
        <w:t>Communications Operation Procedure-1 (COP-1)</w:t>
      </w:r>
      <w:r>
        <w:t xml:space="preserve"> specified in </w:t>
      </w:r>
      <w:r w:rsidRPr="007E270D">
        <w:t xml:space="preserve">CCSDS </w:t>
      </w:r>
      <w:r>
        <w:t>2</w:t>
      </w:r>
      <w:r w:rsidRPr="007E270D">
        <w:t>32.</w:t>
      </w:r>
      <w:r>
        <w:t>1</w:t>
      </w:r>
      <w:r w:rsidRPr="007E270D">
        <w:t>-B-2</w:t>
      </w:r>
      <w:r>
        <w:t xml:space="preserve"> is used with the </w:t>
      </w:r>
      <w:r w:rsidRPr="00A50DB5">
        <w:rPr>
          <w:iCs/>
        </w:rPr>
        <w:t>TC Space Data Link Protocol</w:t>
      </w:r>
      <w:r>
        <w:rPr>
          <w:iCs/>
        </w:rPr>
        <w:t>: it provides a mechanism for delivery of frames in sequence and without gaps or duplication</w:t>
      </w:r>
      <w:r w:rsidR="001F00B7">
        <w:rPr>
          <w:iCs/>
        </w:rPr>
        <w:t>.</w:t>
      </w:r>
    </w:p>
    <w:p w:rsidR="00AE5AF3" w:rsidRDefault="006D6A2E" w:rsidP="006D6A2E">
      <w:pPr>
        <w:pStyle w:val="paragraph"/>
        <w:rPr>
          <w:lang w:val="en-US"/>
        </w:rPr>
      </w:pPr>
      <w:r w:rsidRPr="00214C9F">
        <w:rPr>
          <w:lang w:val="en-US"/>
        </w:rPr>
        <w:t xml:space="preserve">With this Adoption Notice ECSS is adopting and applying </w:t>
      </w:r>
      <w:r w:rsidRPr="00A50DB5">
        <w:t>CCSDS 232.</w:t>
      </w:r>
      <w:r>
        <w:t>0-B-3</w:t>
      </w:r>
      <w:r w:rsidRPr="00214C9F">
        <w:rPr>
          <w:lang w:val="en-US"/>
        </w:rPr>
        <w:t xml:space="preserve"> with a minimum set of modifications, identified in the present document, to allow for reference and for a consistent integration in </w:t>
      </w:r>
      <w:r>
        <w:rPr>
          <w:lang w:val="en-US"/>
        </w:rPr>
        <w:t>the ECSS system of standards.</w:t>
      </w:r>
      <w:r w:rsidR="005E45DF">
        <w:rPr>
          <w:lang w:val="en-US"/>
        </w:rPr>
        <w:t xml:space="preserve"> </w:t>
      </w:r>
    </w:p>
    <w:p w:rsidR="007A2DAE" w:rsidRDefault="006D6A2E" w:rsidP="007A2DAE">
      <w:pPr>
        <w:pStyle w:val="paragraph"/>
        <w:rPr>
          <w:lang w:val="en-US"/>
        </w:rPr>
      </w:pPr>
      <w:r>
        <w:t xml:space="preserve">The TC Transfer Frame specified in </w:t>
      </w:r>
      <w:r w:rsidRPr="003D1AA0">
        <w:t xml:space="preserve">CCSDS </w:t>
      </w:r>
      <w:r>
        <w:t>2</w:t>
      </w:r>
      <w:r w:rsidRPr="003D1AA0">
        <w:t>3</w:t>
      </w:r>
      <w:r>
        <w:t>2</w:t>
      </w:r>
      <w:r w:rsidRPr="003D1AA0">
        <w:t>.</w:t>
      </w:r>
      <w:r>
        <w:t xml:space="preserve">0-B-3 is similar to the </w:t>
      </w:r>
      <w:r>
        <w:rPr>
          <w:lang w:val="en-US"/>
        </w:rPr>
        <w:t xml:space="preserve">TC Transfer Frame specified in </w:t>
      </w:r>
      <w:r>
        <w:t xml:space="preserve">clauses 5 (Segmentation sublayer) and 6 (Transfer sublayer) </w:t>
      </w:r>
      <w:r>
        <w:rPr>
          <w:lang w:val="en-US"/>
        </w:rPr>
        <w:t xml:space="preserve">in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Pr>
          <w:bCs/>
        </w:rPr>
        <w:t xml:space="preserve">, </w:t>
      </w:r>
      <w:r w:rsidR="00E454D3">
        <w:rPr>
          <w:bCs/>
        </w:rPr>
        <w:t>that</w:t>
      </w:r>
      <w:r>
        <w:rPr>
          <w:bCs/>
        </w:rPr>
        <w:t xml:space="preserve"> is superseded by the </w:t>
      </w:r>
      <w:r w:rsidR="007A2DAE">
        <w:rPr>
          <w:bCs/>
        </w:rPr>
        <w:t>following three A</w:t>
      </w:r>
      <w:r>
        <w:rPr>
          <w:bCs/>
        </w:rPr>
        <w:t>doption Not</w:t>
      </w:r>
      <w:r w:rsidR="007A2DAE">
        <w:rPr>
          <w:bCs/>
        </w:rPr>
        <w:t xml:space="preserve">ices: </w:t>
      </w:r>
      <w:r w:rsidR="007A2DAE" w:rsidRPr="007A2DAE">
        <w:rPr>
          <w:bCs/>
        </w:rPr>
        <w:t>ECSS-E-ST-50-24C</w:t>
      </w:r>
      <w:r w:rsidR="007A2DAE">
        <w:rPr>
          <w:bCs/>
        </w:rPr>
        <w:t xml:space="preserve">, </w:t>
      </w:r>
      <w:r w:rsidR="007A2DAE" w:rsidRPr="007A2DAE">
        <w:rPr>
          <w:bCs/>
        </w:rPr>
        <w:t>ECSS-E-AS-50-25C</w:t>
      </w:r>
      <w:r w:rsidR="007A2DAE">
        <w:rPr>
          <w:bCs/>
        </w:rPr>
        <w:t xml:space="preserve"> and </w:t>
      </w:r>
      <w:r w:rsidR="007A2DAE" w:rsidRPr="007A2DAE">
        <w:rPr>
          <w:bCs/>
        </w:rPr>
        <w:t>ECSS-E-AS-50-26C</w:t>
      </w:r>
      <w:r>
        <w:rPr>
          <w:bCs/>
        </w:rPr>
        <w:t>.</w:t>
      </w:r>
    </w:p>
    <w:p w:rsidR="006D6A2E" w:rsidRPr="003D1AA0" w:rsidRDefault="006D6A2E" w:rsidP="006D6A2E">
      <w:pPr>
        <w:pStyle w:val="paragraph"/>
      </w:pPr>
      <w:r>
        <w:rPr>
          <w:lang w:val="en-US"/>
        </w:rPr>
        <w:t xml:space="preserve">Differences between these </w:t>
      </w:r>
      <w:r w:rsidR="005C3E42">
        <w:rPr>
          <w:lang w:val="en-US"/>
        </w:rPr>
        <w:t xml:space="preserve">two </w:t>
      </w:r>
      <w:r>
        <w:rPr>
          <w:lang w:val="en-US"/>
        </w:rPr>
        <w:t>standards</w:t>
      </w:r>
      <w:r w:rsidR="005C3E42">
        <w:rPr>
          <w:lang w:val="en-US"/>
        </w:rPr>
        <w:t xml:space="preserve"> </w:t>
      </w:r>
      <w:r>
        <w:rPr>
          <w:lang w:val="en-US"/>
        </w:rPr>
        <w:t xml:space="preserve">that are not covered by the normative modifications in clause </w:t>
      </w:r>
      <w:r w:rsidR="00394970">
        <w:rPr>
          <w:bCs/>
        </w:rPr>
        <w:fldChar w:fldCharType="begin"/>
      </w:r>
      <w:r w:rsidR="00394970">
        <w:rPr>
          <w:bCs/>
        </w:rPr>
        <w:instrText xml:space="preserve"> REF _Ref13145171 \w \h </w:instrText>
      </w:r>
      <w:r w:rsidR="00394970">
        <w:rPr>
          <w:bCs/>
        </w:rPr>
        <w:fldChar w:fldCharType="separate"/>
      </w:r>
      <w:r w:rsidR="00B138FE">
        <w:rPr>
          <w:b/>
          <w:lang w:val="en-US"/>
        </w:rPr>
        <w:t>Error! Reference source not found.</w:t>
      </w:r>
      <w:r w:rsidR="00394970">
        <w:rPr>
          <w:bCs/>
        </w:rPr>
        <w:fldChar w:fldCharType="end"/>
      </w:r>
      <w:r>
        <w:rPr>
          <w:lang w:val="en-US"/>
        </w:rPr>
        <w:t xml:space="preserve"> are described in the </w:t>
      </w:r>
      <w:r w:rsidRPr="003D1AA0">
        <w:rPr>
          <w:lang w:val="en-US"/>
        </w:rPr>
        <w:t xml:space="preserve">informative </w:t>
      </w:r>
      <w:r w:rsidR="00DC18DA">
        <w:rPr>
          <w:lang w:val="en-US"/>
        </w:rPr>
        <w:fldChar w:fldCharType="begin"/>
      </w:r>
      <w:r w:rsidR="00DC18DA">
        <w:rPr>
          <w:lang w:val="en-US"/>
        </w:rPr>
        <w:instrText xml:space="preserve"> REF _Ref13491919 \w \h </w:instrText>
      </w:r>
      <w:r w:rsidR="00DC18DA">
        <w:rPr>
          <w:lang w:val="en-US"/>
        </w:rPr>
      </w:r>
      <w:r w:rsidR="00DC18DA">
        <w:rPr>
          <w:lang w:val="en-US"/>
        </w:rPr>
        <w:fldChar w:fldCharType="separate"/>
      </w:r>
      <w:r w:rsidR="00B138FE">
        <w:rPr>
          <w:lang w:val="en-US"/>
        </w:rPr>
        <w:t>Annex A</w:t>
      </w:r>
      <w:r w:rsidR="00DC18DA">
        <w:rPr>
          <w:lang w:val="en-US"/>
        </w:rPr>
        <w:fldChar w:fldCharType="end"/>
      </w:r>
      <w:r>
        <w:rPr>
          <w:lang w:val="en-US"/>
        </w:rPr>
        <w:t>.</w:t>
      </w:r>
    </w:p>
    <w:p w:rsidR="002F0158" w:rsidRDefault="002F0158" w:rsidP="002F0158">
      <w:pPr>
        <w:pStyle w:val="paragraph"/>
        <w:rPr>
          <w:lang w:val="en-US"/>
        </w:rPr>
      </w:pPr>
    </w:p>
    <w:p w:rsidR="002F0158" w:rsidRDefault="002F0158" w:rsidP="002F0158">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2F0158" w:rsidTr="0098652E">
        <w:tc>
          <w:tcPr>
            <w:tcW w:w="2268" w:type="dxa"/>
            <w:shd w:val="clear" w:color="auto" w:fill="auto"/>
          </w:tcPr>
          <w:p w:rsidR="002F0158" w:rsidRPr="00E20435" w:rsidRDefault="002F0158" w:rsidP="0098652E">
            <w:pPr>
              <w:pStyle w:val="TableHeaderLEFT"/>
            </w:pPr>
            <w:r w:rsidRPr="00E20435">
              <w:t xml:space="preserve">Superseded </w:t>
            </w:r>
            <w:r w:rsidRPr="00E20435">
              <w:rPr>
                <w:sz w:val="18"/>
              </w:rPr>
              <w:t>ECSS</w:t>
            </w:r>
          </w:p>
        </w:tc>
        <w:tc>
          <w:tcPr>
            <w:tcW w:w="2693" w:type="dxa"/>
            <w:shd w:val="clear" w:color="auto" w:fill="auto"/>
          </w:tcPr>
          <w:p w:rsidR="002F0158" w:rsidRPr="00E20435" w:rsidRDefault="002F0158" w:rsidP="0098652E">
            <w:pPr>
              <w:pStyle w:val="TableHeaderLEFT"/>
            </w:pPr>
            <w:r w:rsidRPr="00E20435">
              <w:t xml:space="preserve">ECSS Adopted </w:t>
            </w:r>
            <w:r>
              <w:t>Notice</w:t>
            </w:r>
          </w:p>
        </w:tc>
        <w:tc>
          <w:tcPr>
            <w:tcW w:w="3260" w:type="dxa"/>
            <w:shd w:val="clear" w:color="auto" w:fill="auto"/>
          </w:tcPr>
          <w:p w:rsidR="002F0158" w:rsidRPr="00E20435" w:rsidRDefault="002F0158" w:rsidP="0098652E">
            <w:pPr>
              <w:pStyle w:val="TableHeaderLEFT"/>
            </w:pPr>
            <w:r w:rsidRPr="00E20435">
              <w:t>Based on CCSDS</w:t>
            </w:r>
          </w:p>
        </w:tc>
      </w:tr>
      <w:tr w:rsidR="007A2DAE" w:rsidTr="0098652E">
        <w:tc>
          <w:tcPr>
            <w:tcW w:w="2268" w:type="dxa"/>
            <w:shd w:val="clear" w:color="auto" w:fill="auto"/>
          </w:tcPr>
          <w:p w:rsidR="007A2DAE" w:rsidRDefault="007A2DAE" w:rsidP="007A2DAE">
            <w:pPr>
              <w:pStyle w:val="TablecellLEFT"/>
            </w:pPr>
            <w:r>
              <w:t>ECSS-E-ST-50-01C</w:t>
            </w:r>
          </w:p>
          <w:p w:rsidR="007A2DAE" w:rsidRPr="00DC5B88" w:rsidRDefault="007A2DAE" w:rsidP="007A2DAE">
            <w:pPr>
              <w:pStyle w:val="TablecellLEFT"/>
            </w:pPr>
            <w:r>
              <w:t>31 July 2008</w:t>
            </w:r>
          </w:p>
        </w:tc>
        <w:tc>
          <w:tcPr>
            <w:tcW w:w="2693" w:type="dxa"/>
            <w:shd w:val="clear" w:color="auto" w:fill="auto"/>
          </w:tcPr>
          <w:p w:rsidR="007A2DAE" w:rsidRPr="00DC5B88" w:rsidRDefault="007A2DAE" w:rsidP="007A2DAE">
            <w:pPr>
              <w:pStyle w:val="TablecellLEFT"/>
            </w:pPr>
            <w:r>
              <w:t>ECSS-E-AS-50-21C</w:t>
            </w:r>
          </w:p>
        </w:tc>
        <w:tc>
          <w:tcPr>
            <w:tcW w:w="3260" w:type="dxa"/>
            <w:shd w:val="clear" w:color="auto" w:fill="auto"/>
          </w:tcPr>
          <w:p w:rsidR="007A2DAE" w:rsidRPr="00DC5B88" w:rsidRDefault="007A2DAE" w:rsidP="007A2DAE">
            <w:pPr>
              <w:pStyle w:val="TablecellLEFT"/>
            </w:pPr>
            <w:r w:rsidRPr="00C44953">
              <w:t>CCSDS 131.0-B-3</w:t>
            </w:r>
            <w:r>
              <w:t xml:space="preserve"> (Sept. 2017)</w:t>
            </w:r>
          </w:p>
        </w:tc>
      </w:tr>
      <w:tr w:rsidR="007A2DAE" w:rsidTr="0098652E">
        <w:tc>
          <w:tcPr>
            <w:tcW w:w="2268" w:type="dxa"/>
            <w:vMerge w:val="restart"/>
            <w:shd w:val="clear" w:color="auto" w:fill="92D050"/>
          </w:tcPr>
          <w:p w:rsidR="007A2DAE" w:rsidRDefault="007A2DAE" w:rsidP="007A2DAE">
            <w:pPr>
              <w:pStyle w:val="TablecellLEFT"/>
            </w:pPr>
            <w:r w:rsidRPr="00DC5B88">
              <w:t>ECSS-E-ST-50-03C</w:t>
            </w:r>
          </w:p>
          <w:p w:rsidR="007A2DAE" w:rsidRPr="00DC5B88" w:rsidRDefault="007A2DAE" w:rsidP="007A2DAE">
            <w:pPr>
              <w:pStyle w:val="TablecellLEFT"/>
            </w:pPr>
            <w:r>
              <w:t>31 July 2008</w:t>
            </w:r>
          </w:p>
        </w:tc>
        <w:tc>
          <w:tcPr>
            <w:tcW w:w="2693" w:type="dxa"/>
            <w:shd w:val="clear" w:color="auto" w:fill="92D050"/>
          </w:tcPr>
          <w:p w:rsidR="007A2DAE" w:rsidRPr="00DC5B88" w:rsidRDefault="007A2DAE" w:rsidP="007A2DAE">
            <w:pPr>
              <w:pStyle w:val="TablecellLEFT"/>
            </w:pPr>
            <w:r w:rsidRPr="00DC5B88">
              <w:t>ECSS-E-AS-50</w:t>
            </w:r>
            <w:r>
              <w:t>-22C</w:t>
            </w:r>
          </w:p>
        </w:tc>
        <w:tc>
          <w:tcPr>
            <w:tcW w:w="3260" w:type="dxa"/>
            <w:shd w:val="clear" w:color="auto" w:fill="92D050"/>
          </w:tcPr>
          <w:p w:rsidR="007A2DAE" w:rsidRPr="00DC5B88" w:rsidRDefault="007A2DAE" w:rsidP="007A2DAE">
            <w:pPr>
              <w:pStyle w:val="TablecellLEFT"/>
            </w:pPr>
            <w:r>
              <w:t>CCSDS 132.0-B-2 (Sept. 2015)</w:t>
            </w:r>
          </w:p>
        </w:tc>
      </w:tr>
      <w:tr w:rsidR="007A2DAE" w:rsidTr="0098652E">
        <w:tc>
          <w:tcPr>
            <w:tcW w:w="2268" w:type="dxa"/>
            <w:vMerge/>
            <w:tcBorders>
              <w:bottom w:val="single" w:sz="4" w:space="0" w:color="auto"/>
            </w:tcBorders>
            <w:shd w:val="clear" w:color="auto" w:fill="92D050"/>
          </w:tcPr>
          <w:p w:rsidR="007A2DAE" w:rsidRPr="00DC5B88" w:rsidRDefault="007A2DAE" w:rsidP="007A2DAE">
            <w:pPr>
              <w:pStyle w:val="TablecellLEFT"/>
            </w:pPr>
          </w:p>
        </w:tc>
        <w:tc>
          <w:tcPr>
            <w:tcW w:w="2693" w:type="dxa"/>
            <w:shd w:val="clear" w:color="auto" w:fill="92D050"/>
          </w:tcPr>
          <w:p w:rsidR="007A2DAE" w:rsidRPr="00DC5B88" w:rsidRDefault="007A2DAE" w:rsidP="007A2DAE">
            <w:pPr>
              <w:pStyle w:val="TablecellLEFT"/>
            </w:pPr>
            <w:r w:rsidRPr="00DC5B88">
              <w:t>ECSS-E-AS-50</w:t>
            </w:r>
            <w:r>
              <w:t>-23C</w:t>
            </w:r>
          </w:p>
        </w:tc>
        <w:tc>
          <w:tcPr>
            <w:tcW w:w="3260" w:type="dxa"/>
            <w:shd w:val="clear" w:color="auto" w:fill="92D050"/>
          </w:tcPr>
          <w:p w:rsidR="007A2DAE" w:rsidRPr="00DC5B88" w:rsidRDefault="007A2DAE" w:rsidP="007A2DAE">
            <w:pPr>
              <w:pStyle w:val="TablecellLEFT"/>
            </w:pPr>
            <w:r w:rsidRPr="00DC5B88">
              <w:t>CCSDS 732.0-B-3  (August 2016)</w:t>
            </w:r>
          </w:p>
        </w:tc>
      </w:tr>
      <w:tr w:rsidR="007A2DAE" w:rsidTr="0098652E">
        <w:tc>
          <w:tcPr>
            <w:tcW w:w="2268" w:type="dxa"/>
            <w:vMerge w:val="restart"/>
            <w:tcBorders>
              <w:top w:val="single" w:sz="4" w:space="0" w:color="auto"/>
            </w:tcBorders>
            <w:shd w:val="clear" w:color="auto" w:fill="FFFF00"/>
          </w:tcPr>
          <w:p w:rsidR="007A2DAE" w:rsidRDefault="007A2DAE" w:rsidP="007A2DAE">
            <w:pPr>
              <w:pStyle w:val="TablecellLEFT"/>
            </w:pPr>
            <w:r>
              <w:t>ECSS-E-ST-50-04C</w:t>
            </w:r>
          </w:p>
          <w:p w:rsidR="007A2DAE" w:rsidRDefault="007A2DAE" w:rsidP="007A2DAE">
            <w:pPr>
              <w:pStyle w:val="TablecellLEFT"/>
            </w:pPr>
            <w:r>
              <w:t>31 July 2008</w:t>
            </w:r>
          </w:p>
        </w:tc>
        <w:tc>
          <w:tcPr>
            <w:tcW w:w="2693" w:type="dxa"/>
            <w:shd w:val="clear" w:color="auto" w:fill="FFFF00"/>
          </w:tcPr>
          <w:p w:rsidR="007A2DAE" w:rsidRDefault="007A2DAE" w:rsidP="007A2DAE">
            <w:pPr>
              <w:pStyle w:val="TablecellLEFT"/>
            </w:pPr>
            <w:r>
              <w:t>ECSS-E-ST-50-24C</w:t>
            </w:r>
          </w:p>
        </w:tc>
        <w:tc>
          <w:tcPr>
            <w:tcW w:w="3260" w:type="dxa"/>
            <w:shd w:val="clear" w:color="auto" w:fill="FFFF00"/>
          </w:tcPr>
          <w:p w:rsidR="007A2DAE" w:rsidRDefault="007A2DAE" w:rsidP="007A2DAE">
            <w:pPr>
              <w:pStyle w:val="TablecellLEFT"/>
            </w:pPr>
            <w:r>
              <w:t>CCSDS 231.0-B-3 (Sept. 2017)</w:t>
            </w:r>
          </w:p>
        </w:tc>
      </w:tr>
      <w:tr w:rsidR="007A2DAE" w:rsidTr="0098652E">
        <w:tc>
          <w:tcPr>
            <w:tcW w:w="2268" w:type="dxa"/>
            <w:vMerge/>
            <w:shd w:val="clear" w:color="auto" w:fill="FFFF00"/>
          </w:tcPr>
          <w:p w:rsidR="007A2DAE" w:rsidRDefault="007A2DAE" w:rsidP="007A2DAE">
            <w:pPr>
              <w:pStyle w:val="TablecellLEFT"/>
            </w:pPr>
          </w:p>
        </w:tc>
        <w:tc>
          <w:tcPr>
            <w:tcW w:w="2693" w:type="dxa"/>
            <w:shd w:val="clear" w:color="auto" w:fill="FFFF00"/>
          </w:tcPr>
          <w:p w:rsidR="007A2DAE" w:rsidRDefault="007A2DAE" w:rsidP="007A2DAE">
            <w:pPr>
              <w:pStyle w:val="TablecellLEFT"/>
            </w:pPr>
            <w:r>
              <w:t>ECSS-E-AS-50-25C</w:t>
            </w:r>
          </w:p>
        </w:tc>
        <w:tc>
          <w:tcPr>
            <w:tcW w:w="3260" w:type="dxa"/>
            <w:shd w:val="clear" w:color="auto" w:fill="FFFF00"/>
          </w:tcPr>
          <w:p w:rsidR="007A2DAE" w:rsidRDefault="007A2DAE" w:rsidP="007A2DAE">
            <w:pPr>
              <w:pStyle w:val="TablecellLEFT"/>
            </w:pPr>
            <w:r>
              <w:t>CCSDS 232.0-B-3 (Sept. 2015)</w:t>
            </w:r>
          </w:p>
        </w:tc>
      </w:tr>
      <w:tr w:rsidR="007A2DAE" w:rsidTr="0098652E">
        <w:tc>
          <w:tcPr>
            <w:tcW w:w="2268" w:type="dxa"/>
            <w:vMerge/>
            <w:shd w:val="clear" w:color="auto" w:fill="FFFF00"/>
          </w:tcPr>
          <w:p w:rsidR="007A2DAE" w:rsidRDefault="007A2DAE" w:rsidP="007A2DAE">
            <w:pPr>
              <w:pStyle w:val="TablecellLEFT"/>
            </w:pPr>
          </w:p>
        </w:tc>
        <w:tc>
          <w:tcPr>
            <w:tcW w:w="2693" w:type="dxa"/>
            <w:shd w:val="clear" w:color="auto" w:fill="FFFF00"/>
          </w:tcPr>
          <w:p w:rsidR="007A2DAE" w:rsidRDefault="007A2DAE" w:rsidP="007A2DAE">
            <w:pPr>
              <w:pStyle w:val="TablecellLEFT"/>
            </w:pPr>
            <w:r w:rsidRPr="00040202">
              <w:t>ECSS-E-AS-50</w:t>
            </w:r>
            <w:r>
              <w:t>-26C</w:t>
            </w:r>
          </w:p>
        </w:tc>
        <w:tc>
          <w:tcPr>
            <w:tcW w:w="3260" w:type="dxa"/>
            <w:shd w:val="clear" w:color="auto" w:fill="FFFF00"/>
          </w:tcPr>
          <w:p w:rsidR="007A2DAE" w:rsidRDefault="007A2DAE" w:rsidP="007A2DAE">
            <w:pPr>
              <w:pStyle w:val="TablecellLEFT"/>
            </w:pPr>
            <w:r>
              <w:t xml:space="preserve">CCSDS </w:t>
            </w:r>
            <w:r w:rsidRPr="00040202">
              <w:t>232.1-B-2</w:t>
            </w:r>
            <w:r>
              <w:t xml:space="preserve"> (Sept. 2010)</w:t>
            </w:r>
          </w:p>
        </w:tc>
      </w:tr>
    </w:tbl>
    <w:p w:rsidR="002F0158" w:rsidRDefault="002F0158" w:rsidP="002F0158">
      <w:pPr>
        <w:pStyle w:val="paragraph"/>
      </w:pPr>
    </w:p>
    <w:p w:rsidR="005149EE" w:rsidRDefault="004E4F0A" w:rsidP="002132D3">
      <w:pPr>
        <w:pStyle w:val="Heading1"/>
        <w:spacing w:before="1080" w:after="720"/>
      </w:pPr>
      <w:r w:rsidRPr="002B45D9">
        <w:br/>
      </w:r>
      <w:bookmarkStart w:id="11" w:name="_Toc13063568"/>
      <w:bookmarkStart w:id="12" w:name="_Ref274049650"/>
      <w:bookmarkStart w:id="13" w:name="_Toc274052861"/>
      <w:r w:rsidR="00E5069C">
        <w:t>Abbreviated terms</w:t>
      </w:r>
      <w:bookmarkEnd w:id="11"/>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209"/>
      </w:tblGrid>
      <w:tr w:rsidR="00E5069C" w:rsidTr="002F0158">
        <w:tc>
          <w:tcPr>
            <w:tcW w:w="2092" w:type="dxa"/>
            <w:shd w:val="clear" w:color="auto" w:fill="auto"/>
          </w:tcPr>
          <w:p w:rsidR="00E5069C" w:rsidRDefault="002F0158" w:rsidP="002F0158">
            <w:pPr>
              <w:pStyle w:val="TableHeaderLEFT"/>
            </w:pPr>
            <w:r>
              <w:t>Abbreviation</w:t>
            </w:r>
          </w:p>
        </w:tc>
        <w:tc>
          <w:tcPr>
            <w:tcW w:w="5209" w:type="dxa"/>
            <w:shd w:val="clear" w:color="auto" w:fill="auto"/>
          </w:tcPr>
          <w:p w:rsidR="00E5069C" w:rsidRDefault="002F0158" w:rsidP="002F0158">
            <w:pPr>
              <w:pStyle w:val="TableHeaderLEFT"/>
            </w:pPr>
            <w:r>
              <w:t>Meaning</w:t>
            </w:r>
          </w:p>
        </w:tc>
      </w:tr>
      <w:tr w:rsidR="00E5069C" w:rsidTr="002F0158">
        <w:tc>
          <w:tcPr>
            <w:tcW w:w="2092" w:type="dxa"/>
            <w:shd w:val="clear" w:color="auto" w:fill="auto"/>
          </w:tcPr>
          <w:p w:rsidR="00E5069C" w:rsidRDefault="00E5069C" w:rsidP="002F0158">
            <w:pPr>
              <w:pStyle w:val="TableHeaderLEFT"/>
            </w:pPr>
            <w:r>
              <w:t>COP</w:t>
            </w:r>
          </w:p>
        </w:tc>
        <w:tc>
          <w:tcPr>
            <w:tcW w:w="5209" w:type="dxa"/>
            <w:shd w:val="clear" w:color="auto" w:fill="auto"/>
          </w:tcPr>
          <w:p w:rsidR="00E5069C" w:rsidRDefault="00E5069C" w:rsidP="002F0158">
            <w:pPr>
              <w:pStyle w:val="TablecellLEFT"/>
            </w:pPr>
            <w:r w:rsidRPr="001C5A6D">
              <w:t>Communications Operation Procedure</w:t>
            </w:r>
          </w:p>
        </w:tc>
      </w:tr>
      <w:tr w:rsidR="00E5069C" w:rsidTr="002F0158">
        <w:tc>
          <w:tcPr>
            <w:tcW w:w="2092" w:type="dxa"/>
            <w:shd w:val="clear" w:color="auto" w:fill="auto"/>
          </w:tcPr>
          <w:p w:rsidR="00E5069C" w:rsidRDefault="00E5069C" w:rsidP="002F0158">
            <w:pPr>
              <w:pStyle w:val="TableHeaderLEFT"/>
            </w:pPr>
            <w:r w:rsidRPr="00C46502">
              <w:rPr>
                <w:bCs/>
                <w:lang w:val="en-US"/>
              </w:rPr>
              <w:t>FARM</w:t>
            </w:r>
          </w:p>
        </w:tc>
        <w:tc>
          <w:tcPr>
            <w:tcW w:w="5209" w:type="dxa"/>
            <w:shd w:val="clear" w:color="auto" w:fill="auto"/>
          </w:tcPr>
          <w:p w:rsidR="00E5069C" w:rsidRDefault="00E5069C" w:rsidP="002F0158">
            <w:pPr>
              <w:pStyle w:val="TablecellLEFT"/>
            </w:pPr>
            <w:r w:rsidRPr="00C46502">
              <w:rPr>
                <w:bCs/>
                <w:lang w:val="en-US"/>
              </w:rPr>
              <w:t>Frame Acceptance and Reporting Mechanism</w:t>
            </w:r>
          </w:p>
        </w:tc>
      </w:tr>
      <w:tr w:rsidR="00E5069C" w:rsidTr="002F0158">
        <w:tc>
          <w:tcPr>
            <w:tcW w:w="2092" w:type="dxa"/>
            <w:shd w:val="clear" w:color="auto" w:fill="auto"/>
          </w:tcPr>
          <w:p w:rsidR="00E5069C" w:rsidRDefault="00E5069C" w:rsidP="002F0158">
            <w:pPr>
              <w:pStyle w:val="TableHeaderLEFT"/>
            </w:pPr>
            <w:r w:rsidRPr="00C46502">
              <w:rPr>
                <w:bCs/>
                <w:lang w:val="en-US"/>
              </w:rPr>
              <w:t>FDU</w:t>
            </w:r>
          </w:p>
        </w:tc>
        <w:tc>
          <w:tcPr>
            <w:tcW w:w="5209" w:type="dxa"/>
            <w:shd w:val="clear" w:color="auto" w:fill="auto"/>
          </w:tcPr>
          <w:p w:rsidR="00E5069C" w:rsidRDefault="00E5069C" w:rsidP="002F0158">
            <w:pPr>
              <w:pStyle w:val="TablecellLEFT"/>
            </w:pPr>
            <w:r w:rsidRPr="00C46502">
              <w:rPr>
                <w:bCs/>
                <w:lang w:val="en-US"/>
              </w:rPr>
              <w:t>Frame Data Unit</w:t>
            </w:r>
          </w:p>
        </w:tc>
      </w:tr>
      <w:tr w:rsidR="00E5069C" w:rsidTr="002F0158">
        <w:tc>
          <w:tcPr>
            <w:tcW w:w="2092" w:type="dxa"/>
            <w:shd w:val="clear" w:color="auto" w:fill="auto"/>
          </w:tcPr>
          <w:p w:rsidR="00E5069C" w:rsidRDefault="00E5069C" w:rsidP="002F0158">
            <w:pPr>
              <w:pStyle w:val="TableHeaderLEFT"/>
            </w:pPr>
            <w:r w:rsidRPr="00C46502">
              <w:rPr>
                <w:bCs/>
                <w:lang w:val="en-US"/>
              </w:rPr>
              <w:t>GVCID</w:t>
            </w:r>
          </w:p>
        </w:tc>
        <w:tc>
          <w:tcPr>
            <w:tcW w:w="5209" w:type="dxa"/>
            <w:shd w:val="clear" w:color="auto" w:fill="auto"/>
          </w:tcPr>
          <w:p w:rsidR="00E5069C" w:rsidRDefault="00E5069C" w:rsidP="002F0158">
            <w:pPr>
              <w:pStyle w:val="TablecellLEFT"/>
            </w:pPr>
            <w:r w:rsidRPr="00C46502">
              <w:rPr>
                <w:bCs/>
                <w:lang w:val="en-US"/>
              </w:rPr>
              <w:t>Global Virtual Channel Identifier</w:t>
            </w:r>
          </w:p>
        </w:tc>
      </w:tr>
      <w:tr w:rsidR="00E5069C" w:rsidTr="002F0158">
        <w:tc>
          <w:tcPr>
            <w:tcW w:w="2092" w:type="dxa"/>
            <w:shd w:val="clear" w:color="auto" w:fill="auto"/>
          </w:tcPr>
          <w:p w:rsidR="00E5069C" w:rsidRDefault="00E5069C" w:rsidP="002F0158">
            <w:pPr>
              <w:pStyle w:val="TableHeaderLEFT"/>
            </w:pPr>
            <w:r w:rsidRPr="00C46502">
              <w:rPr>
                <w:bCs/>
                <w:lang w:val="en-US"/>
              </w:rPr>
              <w:t>SDLS</w:t>
            </w:r>
          </w:p>
        </w:tc>
        <w:tc>
          <w:tcPr>
            <w:tcW w:w="5209" w:type="dxa"/>
            <w:shd w:val="clear" w:color="auto" w:fill="auto"/>
          </w:tcPr>
          <w:p w:rsidR="00E5069C" w:rsidRDefault="00E5069C" w:rsidP="002F0158">
            <w:pPr>
              <w:pStyle w:val="TablecellLEFT"/>
            </w:pPr>
            <w:r w:rsidRPr="00C46502">
              <w:rPr>
                <w:bCs/>
                <w:lang w:val="en-US"/>
              </w:rPr>
              <w:t>Space Data Link Security</w:t>
            </w:r>
          </w:p>
        </w:tc>
      </w:tr>
    </w:tbl>
    <w:p w:rsidR="002F0158" w:rsidRDefault="002F0158" w:rsidP="002F0158">
      <w:pPr>
        <w:pStyle w:val="paragraph"/>
      </w:pPr>
    </w:p>
    <w:p w:rsidR="002F0158" w:rsidRDefault="002F0158" w:rsidP="002F0158">
      <w:pPr>
        <w:pStyle w:val="paragraph"/>
      </w:pPr>
    </w:p>
    <w:p w:rsidR="002F0158" w:rsidRDefault="002F0158" w:rsidP="002F0158">
      <w:pPr>
        <w:pStyle w:val="paragraph"/>
        <w:sectPr w:rsidR="002F0158" w:rsidSect="007A2DA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B16A1A" w:rsidRDefault="00B16A1A" w:rsidP="00B16A1A">
      <w:pPr>
        <w:pStyle w:val="Heading1"/>
      </w:pPr>
      <w:r>
        <w:br/>
      </w:r>
      <w:bookmarkStart w:id="14" w:name="_Toc13063569"/>
      <w:bookmarkStart w:id="15" w:name="_Ref34037752"/>
      <w:bookmarkStart w:id="16" w:name="_Ref34037758"/>
      <w:r>
        <w:t>Application requirements</w:t>
      </w:r>
      <w:bookmarkEnd w:id="14"/>
      <w:bookmarkEnd w:id="15"/>
      <w:bookmarkEnd w:id="16"/>
    </w:p>
    <w:p w:rsidR="00B16A1A" w:rsidRPr="00832C82" w:rsidRDefault="00B16A1A" w:rsidP="00732B93">
      <w:pPr>
        <w:pStyle w:val="requirelevel1"/>
      </w:pPr>
      <w:r w:rsidRPr="00832C82">
        <w:t xml:space="preserve">CCSDS </w:t>
      </w:r>
      <w:r>
        <w:t>2</w:t>
      </w:r>
      <w:r w:rsidRPr="00832C82">
        <w:t>32.</w:t>
      </w:r>
      <w:r>
        <w:t>0-B-3</w:t>
      </w:r>
      <w:r w:rsidRPr="00832C82">
        <w:t xml:space="preserve">, </w:t>
      </w:r>
      <w:r w:rsidRPr="00832C82">
        <w:rPr>
          <w:iCs/>
        </w:rPr>
        <w:t>T</w:t>
      </w:r>
      <w:r>
        <w:rPr>
          <w:iCs/>
        </w:rPr>
        <w:t>C</w:t>
      </w:r>
      <w:r w:rsidRPr="00832C82">
        <w:rPr>
          <w:iCs/>
        </w:rPr>
        <w:t xml:space="preserve"> Space Data Link Protocol</w:t>
      </w:r>
      <w:r w:rsidRPr="00832C82">
        <w:t xml:space="preserve">, </w:t>
      </w:r>
      <w:r w:rsidRPr="00F357E3">
        <w:t xml:space="preserve">Issue </w:t>
      </w:r>
      <w:r>
        <w:t>3</w:t>
      </w:r>
      <w:r w:rsidRPr="00F357E3">
        <w:t xml:space="preserve">, </w:t>
      </w:r>
      <w:r>
        <w:t>September</w:t>
      </w:r>
      <w:r w:rsidRPr="00F357E3">
        <w:t xml:space="preserve"> 201</w:t>
      </w:r>
      <w:r>
        <w:t>5</w:t>
      </w:r>
      <w:r w:rsidRPr="00832C82">
        <w:t xml:space="preserve"> shall apply with the following modifications listed in </w:t>
      </w:r>
      <w:r w:rsidR="00797FCC">
        <w:fldChar w:fldCharType="begin"/>
      </w:r>
      <w:r w:rsidR="00797FCC">
        <w:instrText xml:space="preserve"> REF _Ref13143517 \h </w:instrText>
      </w:r>
      <w:r w:rsidR="00797FCC">
        <w:fldChar w:fldCharType="separate"/>
      </w:r>
      <w:r w:rsidR="00B138FE">
        <w:t xml:space="preserve">Table </w:t>
      </w:r>
      <w:r w:rsidR="00B138FE">
        <w:rPr>
          <w:noProof/>
        </w:rPr>
        <w:t>4</w:t>
      </w:r>
      <w:r w:rsidR="00B138FE">
        <w:noBreakHyphen/>
      </w:r>
      <w:r w:rsidR="00B138FE">
        <w:rPr>
          <w:noProof/>
        </w:rPr>
        <w:t>1</w:t>
      </w:r>
      <w:r w:rsidR="00797FCC">
        <w:fldChar w:fldCharType="end"/>
      </w:r>
      <w:r w:rsidRPr="00832C82">
        <w:t>.</w:t>
      </w:r>
    </w:p>
    <w:p w:rsidR="00B16A1A" w:rsidRPr="00A05AC7" w:rsidRDefault="00FE2462" w:rsidP="00FE2462">
      <w:pPr>
        <w:pStyle w:val="CaptionTable"/>
        <w:rPr>
          <w:szCs w:val="24"/>
        </w:rPr>
      </w:pPr>
      <w:bookmarkStart w:id="17" w:name="_Ref13143517"/>
      <w:bookmarkStart w:id="18" w:name="_Toc13494887"/>
      <w:r>
        <w:t xml:space="preserve">Table </w:t>
      </w:r>
      <w:r w:rsidR="00B138FE">
        <w:fldChar w:fldCharType="begin"/>
      </w:r>
      <w:r w:rsidR="00B138FE">
        <w:instrText xml:space="preserve"> STYLEREF 1 \s </w:instrText>
      </w:r>
      <w:r w:rsidR="00B138FE">
        <w:fldChar w:fldCharType="separate"/>
      </w:r>
      <w:r w:rsidR="00B138FE">
        <w:rPr>
          <w:noProof/>
        </w:rPr>
        <w:t>4</w:t>
      </w:r>
      <w:r w:rsidR="00B138FE">
        <w:rPr>
          <w:noProof/>
        </w:rPr>
        <w:fldChar w:fldCharType="end"/>
      </w:r>
      <w:r>
        <w:noBreakHyphen/>
      </w:r>
      <w:r w:rsidR="00B138FE">
        <w:fldChar w:fldCharType="begin"/>
      </w:r>
      <w:r w:rsidR="00B138FE">
        <w:instrText xml:space="preserve"> SEQ Table \* ARABIC \s 1 </w:instrText>
      </w:r>
      <w:r w:rsidR="00B138FE">
        <w:fldChar w:fldCharType="separate"/>
      </w:r>
      <w:r w:rsidR="00B138FE">
        <w:rPr>
          <w:noProof/>
        </w:rPr>
        <w:t>1</w:t>
      </w:r>
      <w:r w:rsidR="00B138FE">
        <w:rPr>
          <w:noProof/>
        </w:rPr>
        <w:fldChar w:fldCharType="end"/>
      </w:r>
      <w:bookmarkEnd w:id="17"/>
      <w:r w:rsidR="00B16A1A" w:rsidRPr="00A05AC7">
        <w:rPr>
          <w:szCs w:val="24"/>
          <w:lang w:val="en-US"/>
        </w:rPr>
        <w:t xml:space="preserve">: Applicability table for </w:t>
      </w:r>
      <w:r w:rsidR="00B16A1A" w:rsidRPr="00A05AC7">
        <w:rPr>
          <w:szCs w:val="24"/>
        </w:rPr>
        <w:t xml:space="preserve">CCSDS </w:t>
      </w:r>
      <w:r w:rsidR="00B16A1A">
        <w:rPr>
          <w:szCs w:val="24"/>
        </w:rPr>
        <w:t>2</w:t>
      </w:r>
      <w:r w:rsidR="00B16A1A" w:rsidRPr="00A05AC7">
        <w:rPr>
          <w:szCs w:val="24"/>
        </w:rPr>
        <w:t>3</w:t>
      </w:r>
      <w:r w:rsidR="00B16A1A">
        <w:rPr>
          <w:szCs w:val="24"/>
        </w:rPr>
        <w:t>2</w:t>
      </w:r>
      <w:r w:rsidR="00B16A1A" w:rsidRPr="00A05AC7">
        <w:rPr>
          <w:szCs w:val="24"/>
        </w:rPr>
        <w:t>.</w:t>
      </w:r>
      <w:r w:rsidR="00B16A1A">
        <w:rPr>
          <w:szCs w:val="24"/>
        </w:rPr>
        <w:t>0-B-3</w:t>
      </w:r>
      <w:bookmarkEnd w:id="18"/>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B16A1A" w:rsidRPr="004F740F" w:rsidTr="002F0158">
        <w:trPr>
          <w:cantSplit/>
        </w:trPr>
        <w:tc>
          <w:tcPr>
            <w:tcW w:w="1526" w:type="dxa"/>
            <w:shd w:val="clear" w:color="auto" w:fill="auto"/>
          </w:tcPr>
          <w:p w:rsidR="00B16A1A" w:rsidRPr="0040075A" w:rsidRDefault="00B16A1A" w:rsidP="00C46502">
            <w:pPr>
              <w:pStyle w:val="TableHeaderCENTER"/>
            </w:pPr>
            <w:r w:rsidRPr="0040075A">
              <w:t>Clause or requirement</w:t>
            </w:r>
            <w:r>
              <w:t xml:space="preserve"> number</w:t>
            </w:r>
          </w:p>
        </w:tc>
        <w:tc>
          <w:tcPr>
            <w:tcW w:w="1843" w:type="dxa"/>
            <w:shd w:val="clear" w:color="auto" w:fill="auto"/>
          </w:tcPr>
          <w:p w:rsidR="00B16A1A" w:rsidRPr="0040075A" w:rsidRDefault="00B16A1A" w:rsidP="00C46502">
            <w:pPr>
              <w:pStyle w:val="TableHeaderCENTER"/>
            </w:pPr>
            <w:r w:rsidRPr="0040075A">
              <w:t>Applicability</w:t>
            </w:r>
          </w:p>
        </w:tc>
        <w:tc>
          <w:tcPr>
            <w:tcW w:w="4110" w:type="dxa"/>
            <w:shd w:val="clear" w:color="auto" w:fill="auto"/>
          </w:tcPr>
          <w:p w:rsidR="00B16A1A" w:rsidRDefault="00B16A1A" w:rsidP="00C46502">
            <w:pPr>
              <w:pStyle w:val="TableHeaderCENTER"/>
            </w:pPr>
            <w:r w:rsidRPr="0040075A">
              <w:t>Applicable text</w:t>
            </w:r>
          </w:p>
          <w:p w:rsidR="00B16A1A" w:rsidRPr="0040075A" w:rsidRDefault="00B16A1A" w:rsidP="00C46502">
            <w:pPr>
              <w:pStyle w:val="TableHeaderCENTER"/>
            </w:pPr>
            <w:r w:rsidRPr="00C46502">
              <w:rPr>
                <w:sz w:val="18"/>
                <w:szCs w:val="18"/>
              </w:rPr>
              <w:t>(the new/added text is underlined)</w:t>
            </w:r>
          </w:p>
        </w:tc>
        <w:tc>
          <w:tcPr>
            <w:tcW w:w="3261" w:type="dxa"/>
            <w:shd w:val="clear" w:color="auto" w:fill="auto"/>
          </w:tcPr>
          <w:p w:rsidR="00B16A1A" w:rsidRPr="0040075A" w:rsidRDefault="00B16A1A" w:rsidP="00C46502">
            <w:pPr>
              <w:pStyle w:val="TableHeaderCENTER"/>
            </w:pPr>
            <w:r w:rsidRPr="0040075A">
              <w:t>Comments</w:t>
            </w:r>
          </w:p>
        </w:tc>
        <w:tc>
          <w:tcPr>
            <w:tcW w:w="3402" w:type="dxa"/>
            <w:shd w:val="clear" w:color="auto" w:fill="auto"/>
          </w:tcPr>
          <w:p w:rsidR="00B16A1A" w:rsidRDefault="00B16A1A" w:rsidP="00C46502">
            <w:pPr>
              <w:pStyle w:val="TableHeaderCENTER"/>
            </w:pPr>
            <w:r w:rsidRPr="0040075A">
              <w:t>Text as in the original</w:t>
            </w:r>
            <w:r>
              <w:t xml:space="preserve"> document</w:t>
            </w:r>
          </w:p>
          <w:p w:rsidR="00B16A1A" w:rsidRPr="0040075A" w:rsidRDefault="00B16A1A" w:rsidP="00C46502">
            <w:pPr>
              <w:pStyle w:val="TableHeaderCENTER"/>
            </w:pPr>
            <w:r w:rsidRPr="00C46502">
              <w:rPr>
                <w:sz w:val="18"/>
                <w:szCs w:val="18"/>
              </w:rPr>
              <w:t>(deleted text with strikethrough)</w:t>
            </w:r>
          </w:p>
        </w:tc>
      </w:tr>
      <w:tr w:rsidR="00B16A1A" w:rsidRPr="004F740F" w:rsidTr="002F0158">
        <w:trPr>
          <w:cantSplit/>
        </w:trPr>
        <w:tc>
          <w:tcPr>
            <w:tcW w:w="1526" w:type="dxa"/>
            <w:shd w:val="clear" w:color="auto" w:fill="auto"/>
          </w:tcPr>
          <w:p w:rsidR="00B16A1A" w:rsidRDefault="00B16A1A" w:rsidP="00C46502">
            <w:pPr>
              <w:pStyle w:val="TablecellLEFT"/>
            </w:pPr>
            <w:r>
              <w:t>4.1.1b</w:t>
            </w:r>
          </w:p>
        </w:tc>
        <w:tc>
          <w:tcPr>
            <w:tcW w:w="1843" w:type="dxa"/>
            <w:shd w:val="clear" w:color="auto" w:fill="auto"/>
          </w:tcPr>
          <w:p w:rsidR="00B16A1A" w:rsidRPr="00253039" w:rsidRDefault="00D3490A" w:rsidP="00C46502">
            <w:pPr>
              <w:pStyle w:val="TablecellLEFT"/>
            </w:pPr>
            <w:r>
              <w:t>M</w:t>
            </w:r>
            <w:r w:rsidR="00B16A1A">
              <w:t xml:space="preserve">odified </w:t>
            </w:r>
          </w:p>
        </w:tc>
        <w:tc>
          <w:tcPr>
            <w:tcW w:w="4110" w:type="dxa"/>
            <w:shd w:val="clear" w:color="auto" w:fill="auto"/>
          </w:tcPr>
          <w:p w:rsidR="00B16A1A" w:rsidRDefault="00B16A1A" w:rsidP="00C46502">
            <w:pPr>
              <w:pStyle w:val="TablecellLEFT"/>
            </w:pPr>
            <w:r w:rsidRPr="001F47AC">
              <w:t>Transfer Frame Data Field (up to 1017 octets, mandatory)</w:t>
            </w:r>
            <w:r>
              <w:t>;</w:t>
            </w:r>
          </w:p>
        </w:tc>
        <w:tc>
          <w:tcPr>
            <w:tcW w:w="3261" w:type="dxa"/>
            <w:shd w:val="clear" w:color="auto" w:fill="auto"/>
          </w:tcPr>
          <w:p w:rsidR="003318D6" w:rsidRDefault="003318D6" w:rsidP="0019104D">
            <w:pPr>
              <w:pStyle w:val="TablecellLEFT"/>
            </w:pPr>
            <w:r>
              <w:t>CCSDS requirement modified</w:t>
            </w:r>
            <w:r w:rsidR="0019104D">
              <w:t>:</w:t>
            </w:r>
          </w:p>
          <w:p w:rsidR="00B16A1A" w:rsidRDefault="0019104D" w:rsidP="0019104D">
            <w:pPr>
              <w:pStyle w:val="TablecellLEFT"/>
            </w:pPr>
            <w:r>
              <w:t>n</w:t>
            </w:r>
            <w:r w:rsidR="00B16A1A">
              <w:t>umber “1019” deleted</w:t>
            </w:r>
          </w:p>
        </w:tc>
        <w:tc>
          <w:tcPr>
            <w:tcW w:w="3402" w:type="dxa"/>
            <w:shd w:val="clear" w:color="auto" w:fill="auto"/>
          </w:tcPr>
          <w:p w:rsidR="00B16A1A" w:rsidRPr="00C46502" w:rsidRDefault="00B16A1A" w:rsidP="00C46502">
            <w:pPr>
              <w:pStyle w:val="TablecellLEFT"/>
              <w:rPr>
                <w:highlight w:val="yellow"/>
              </w:rPr>
            </w:pPr>
            <w:r w:rsidRPr="001F47AC">
              <w:t xml:space="preserve">Transfer Frame Data Field (up to </w:t>
            </w:r>
            <w:r w:rsidRPr="00C46502">
              <w:rPr>
                <w:strike/>
              </w:rPr>
              <w:t xml:space="preserve">1019 or </w:t>
            </w:r>
            <w:r w:rsidRPr="001F47AC">
              <w:t>1017 octets, mandatory)</w:t>
            </w:r>
            <w:r>
              <w:t>;</w:t>
            </w:r>
          </w:p>
        </w:tc>
      </w:tr>
      <w:tr w:rsidR="00B16A1A" w:rsidRPr="004F740F" w:rsidTr="002F0158">
        <w:trPr>
          <w:cantSplit/>
        </w:trPr>
        <w:tc>
          <w:tcPr>
            <w:tcW w:w="1526" w:type="dxa"/>
            <w:shd w:val="clear" w:color="auto" w:fill="auto"/>
          </w:tcPr>
          <w:p w:rsidR="00B16A1A" w:rsidRDefault="00B16A1A" w:rsidP="00C46502">
            <w:pPr>
              <w:pStyle w:val="TablecellLEFT"/>
            </w:pPr>
            <w:r>
              <w:t>4.1.1c</w:t>
            </w:r>
          </w:p>
        </w:tc>
        <w:tc>
          <w:tcPr>
            <w:tcW w:w="1843" w:type="dxa"/>
            <w:shd w:val="clear" w:color="auto" w:fill="auto"/>
          </w:tcPr>
          <w:p w:rsidR="00B16A1A" w:rsidRDefault="00D3490A" w:rsidP="00C46502">
            <w:pPr>
              <w:pStyle w:val="TablecellLEFT"/>
            </w:pPr>
            <w:r>
              <w:t>M</w:t>
            </w:r>
            <w:r w:rsidR="00B16A1A">
              <w:t xml:space="preserve">odified </w:t>
            </w:r>
          </w:p>
        </w:tc>
        <w:tc>
          <w:tcPr>
            <w:tcW w:w="4110" w:type="dxa"/>
            <w:shd w:val="clear" w:color="auto" w:fill="auto"/>
          </w:tcPr>
          <w:p w:rsidR="00B16A1A" w:rsidRPr="001F47AC" w:rsidRDefault="00B16A1A" w:rsidP="00C46502">
            <w:pPr>
              <w:pStyle w:val="TablecellLEFT"/>
            </w:pPr>
            <w:r w:rsidRPr="009A587F">
              <w:t xml:space="preserve">Frame Error Control Field (2 octets, </w:t>
            </w:r>
            <w:r w:rsidRPr="00C46502">
              <w:rPr>
                <w:u w:val="single"/>
              </w:rPr>
              <w:t>mandatory</w:t>
            </w:r>
            <w:r w:rsidRPr="009A587F">
              <w:t>).</w:t>
            </w:r>
          </w:p>
        </w:tc>
        <w:tc>
          <w:tcPr>
            <w:tcW w:w="3261" w:type="dxa"/>
            <w:shd w:val="clear" w:color="auto" w:fill="auto"/>
          </w:tcPr>
          <w:p w:rsidR="00B16A1A" w:rsidRDefault="003318D6" w:rsidP="00646C98">
            <w:pPr>
              <w:pStyle w:val="TablecellLEFT"/>
            </w:pPr>
            <w:r>
              <w:t>CCSDS requirement modified</w:t>
            </w:r>
            <w:r w:rsidR="0019104D">
              <w:t>:</w:t>
            </w:r>
            <w:r>
              <w:t xml:space="preserve"> </w:t>
            </w:r>
            <w:r w:rsidR="0019104D">
              <w:t>w</w:t>
            </w:r>
            <w:r w:rsidR="00B16A1A">
              <w:t xml:space="preserve">ord “optional” </w:t>
            </w:r>
            <w:r w:rsidR="00646C98">
              <w:t>replaced by</w:t>
            </w:r>
            <w:r w:rsidR="00B16A1A">
              <w:t xml:space="preserve"> the word “mandatory</w:t>
            </w:r>
            <w:r w:rsidR="0019104D">
              <w:t>.</w:t>
            </w:r>
            <w:r w:rsidR="00B16A1A">
              <w:t>”</w:t>
            </w:r>
          </w:p>
        </w:tc>
        <w:tc>
          <w:tcPr>
            <w:tcW w:w="3402" w:type="dxa"/>
            <w:shd w:val="clear" w:color="auto" w:fill="auto"/>
          </w:tcPr>
          <w:p w:rsidR="00B16A1A" w:rsidRPr="001F47AC" w:rsidRDefault="00B16A1A" w:rsidP="00C46502">
            <w:pPr>
              <w:pStyle w:val="TablecellLEFT"/>
            </w:pPr>
            <w:r w:rsidRPr="009A587F">
              <w:t xml:space="preserve">Frame Error Control Field (2 octets, </w:t>
            </w:r>
            <w:r w:rsidRPr="00C46502">
              <w:rPr>
                <w:strike/>
              </w:rPr>
              <w:t>optional</w:t>
            </w:r>
            <w:r w:rsidRPr="009A587F">
              <w:t>).</w:t>
            </w:r>
          </w:p>
        </w:tc>
      </w:tr>
      <w:tr w:rsidR="00B16A1A" w:rsidRPr="004F740F" w:rsidTr="002F0158">
        <w:trPr>
          <w:cantSplit/>
        </w:trPr>
        <w:tc>
          <w:tcPr>
            <w:tcW w:w="1526" w:type="dxa"/>
            <w:shd w:val="clear" w:color="auto" w:fill="auto"/>
          </w:tcPr>
          <w:p w:rsidR="00B16A1A" w:rsidRDefault="00B16A1A" w:rsidP="00C46502">
            <w:pPr>
              <w:pStyle w:val="TablecellLEFT"/>
            </w:pPr>
            <w:r>
              <w:t>4.1.3.2.1.4</w:t>
            </w:r>
          </w:p>
        </w:tc>
        <w:tc>
          <w:tcPr>
            <w:tcW w:w="1843" w:type="dxa"/>
            <w:shd w:val="clear" w:color="auto" w:fill="auto"/>
          </w:tcPr>
          <w:p w:rsidR="007B78EF" w:rsidRDefault="007B78EF" w:rsidP="000713D0">
            <w:pPr>
              <w:pStyle w:val="TablecellLEFT"/>
            </w:pPr>
            <w:r>
              <w:t>Modified</w:t>
            </w:r>
          </w:p>
          <w:p w:rsidR="00B16A1A" w:rsidRDefault="007B78EF" w:rsidP="000B1CA3">
            <w:pPr>
              <w:pStyle w:val="TablecellLEFT"/>
            </w:pPr>
            <w:r>
              <w:t>(</w:t>
            </w:r>
            <w:r w:rsidR="00B16A1A">
              <w:t xml:space="preserve">renumbered </w:t>
            </w:r>
            <w:r>
              <w:t>NOTE</w:t>
            </w:r>
            <w:r w:rsidR="000B1CA3">
              <w:t>)</w:t>
            </w:r>
          </w:p>
        </w:tc>
        <w:tc>
          <w:tcPr>
            <w:tcW w:w="4110" w:type="dxa"/>
            <w:shd w:val="clear" w:color="auto" w:fill="auto"/>
          </w:tcPr>
          <w:p w:rsidR="00B16A1A" w:rsidRPr="00C46502" w:rsidRDefault="00B16A1A" w:rsidP="00C46502">
            <w:pPr>
              <w:pStyle w:val="TablecellLEFT"/>
              <w:rPr>
                <w:u w:val="single"/>
              </w:rPr>
            </w:pPr>
            <w:r w:rsidRPr="00C46502">
              <w:rPr>
                <w:u w:val="single"/>
              </w:rPr>
              <w:t>NOTE 1</w:t>
            </w:r>
          </w:p>
        </w:tc>
        <w:tc>
          <w:tcPr>
            <w:tcW w:w="3261" w:type="dxa"/>
            <w:shd w:val="clear" w:color="auto" w:fill="auto"/>
          </w:tcPr>
          <w:p w:rsidR="00B16A1A" w:rsidRDefault="003318D6" w:rsidP="0019104D">
            <w:pPr>
              <w:pStyle w:val="TablecellLEFT"/>
            </w:pPr>
            <w:r>
              <w:t xml:space="preserve">CCSDS </w:t>
            </w:r>
            <w:r w:rsidR="00B16A1A">
              <w:t xml:space="preserve">existing </w:t>
            </w:r>
            <w:r>
              <w:t>NOTE</w:t>
            </w:r>
            <w:r w:rsidR="00B16A1A">
              <w:t xml:space="preserve"> is given a </w:t>
            </w:r>
            <w:r w:rsidR="005312E5">
              <w:t xml:space="preserve">new </w:t>
            </w:r>
            <w:r w:rsidR="00B16A1A">
              <w:t>number – the content of the note is unchanged</w:t>
            </w:r>
          </w:p>
        </w:tc>
        <w:tc>
          <w:tcPr>
            <w:tcW w:w="3402" w:type="dxa"/>
            <w:shd w:val="clear" w:color="auto" w:fill="auto"/>
          </w:tcPr>
          <w:p w:rsidR="00B16A1A" w:rsidRPr="00C46502" w:rsidRDefault="00B16A1A" w:rsidP="00C46502">
            <w:pPr>
              <w:pStyle w:val="TablecellLEFT"/>
              <w:rPr>
                <w:strike/>
              </w:rPr>
            </w:pPr>
            <w:r w:rsidRPr="00C46502">
              <w:rPr>
                <w:strike/>
              </w:rPr>
              <w:t>NOTE</w:t>
            </w:r>
          </w:p>
        </w:tc>
      </w:tr>
      <w:tr w:rsidR="00B16A1A" w:rsidRPr="004F740F" w:rsidTr="002F0158">
        <w:trPr>
          <w:cantSplit/>
        </w:trPr>
        <w:tc>
          <w:tcPr>
            <w:tcW w:w="1526" w:type="dxa"/>
            <w:shd w:val="clear" w:color="auto" w:fill="auto"/>
          </w:tcPr>
          <w:p w:rsidR="00B16A1A" w:rsidRDefault="00B16A1A" w:rsidP="00C46502">
            <w:pPr>
              <w:pStyle w:val="TablecellLEFT"/>
            </w:pPr>
            <w:r>
              <w:t>4.1.3.2.1.4</w:t>
            </w:r>
          </w:p>
        </w:tc>
        <w:tc>
          <w:tcPr>
            <w:tcW w:w="1843" w:type="dxa"/>
            <w:shd w:val="clear" w:color="auto" w:fill="auto"/>
          </w:tcPr>
          <w:p w:rsidR="007B78EF" w:rsidRDefault="007B78EF" w:rsidP="000713D0">
            <w:pPr>
              <w:pStyle w:val="TablecellLEFT"/>
            </w:pPr>
            <w:r>
              <w:t>Modified</w:t>
            </w:r>
          </w:p>
          <w:p w:rsidR="00B16A1A" w:rsidRDefault="007B78EF" w:rsidP="00C46502">
            <w:pPr>
              <w:pStyle w:val="TablecellLEFT"/>
            </w:pPr>
            <w:r>
              <w:t>(</w:t>
            </w:r>
            <w:r w:rsidR="00B16A1A">
              <w:t xml:space="preserve">new </w:t>
            </w:r>
            <w:r>
              <w:t>NOTE)</w:t>
            </w:r>
          </w:p>
        </w:tc>
        <w:tc>
          <w:tcPr>
            <w:tcW w:w="4110" w:type="dxa"/>
            <w:shd w:val="clear" w:color="auto" w:fill="auto"/>
          </w:tcPr>
          <w:p w:rsidR="00B16A1A" w:rsidRPr="00D62C32" w:rsidRDefault="00B16A1A" w:rsidP="00C46502">
            <w:pPr>
              <w:pStyle w:val="TablecellLEFT"/>
            </w:pPr>
            <w:r w:rsidRPr="00D62C32">
              <w:t>NOTE 2 – If the Packet Assembly Controller Function specified in 4.4.9  is used, there can be Frame Data Units that carry a MAP Reset command.  In this case, the Frame Data Unit consists of a Segment Header only and the User Data field is absent. See 4.4.9.4.</w:t>
            </w:r>
          </w:p>
        </w:tc>
        <w:tc>
          <w:tcPr>
            <w:tcW w:w="3261" w:type="dxa"/>
            <w:shd w:val="clear" w:color="auto" w:fill="auto"/>
          </w:tcPr>
          <w:p w:rsidR="00B16A1A" w:rsidRDefault="00D17200" w:rsidP="00D17200">
            <w:pPr>
              <w:pStyle w:val="TablecellLEFT"/>
            </w:pPr>
            <w:r>
              <w:t>N</w:t>
            </w:r>
            <w:r w:rsidR="005312E5">
              <w:t>ew NOTE is added</w:t>
            </w:r>
          </w:p>
        </w:tc>
        <w:tc>
          <w:tcPr>
            <w:tcW w:w="3402" w:type="dxa"/>
            <w:shd w:val="clear" w:color="auto" w:fill="auto"/>
          </w:tcPr>
          <w:p w:rsidR="00B16A1A" w:rsidRPr="00C46502" w:rsidRDefault="00B16A1A" w:rsidP="00C46502">
            <w:pPr>
              <w:pStyle w:val="TablecellLEFT"/>
              <w:rPr>
                <w:strike/>
              </w:rPr>
            </w:pPr>
          </w:p>
        </w:tc>
      </w:tr>
      <w:tr w:rsidR="00B16A1A" w:rsidRPr="004F740F" w:rsidTr="002F0158">
        <w:trPr>
          <w:cantSplit/>
        </w:trPr>
        <w:tc>
          <w:tcPr>
            <w:tcW w:w="1526" w:type="dxa"/>
            <w:shd w:val="clear" w:color="auto" w:fill="auto"/>
          </w:tcPr>
          <w:p w:rsidR="00B16A1A" w:rsidRDefault="00B16A1A" w:rsidP="00C46502">
            <w:pPr>
              <w:pStyle w:val="TablecellLEFT"/>
            </w:pPr>
            <w:r>
              <w:t>4.1.4.1.1</w:t>
            </w:r>
          </w:p>
        </w:tc>
        <w:tc>
          <w:tcPr>
            <w:tcW w:w="1843" w:type="dxa"/>
            <w:shd w:val="clear" w:color="auto" w:fill="auto"/>
          </w:tcPr>
          <w:p w:rsidR="000B1CA3" w:rsidRDefault="000B1CA3" w:rsidP="00C46502">
            <w:pPr>
              <w:pStyle w:val="TablecellLEFT"/>
            </w:pPr>
            <w:r>
              <w:t>Modified</w:t>
            </w:r>
          </w:p>
          <w:p w:rsidR="00B16A1A" w:rsidRDefault="000B1CA3" w:rsidP="00C46502">
            <w:pPr>
              <w:pStyle w:val="TablecellLEFT"/>
            </w:pPr>
            <w:r>
              <w:t>(</w:t>
            </w:r>
            <w:r w:rsidR="00B16A1A">
              <w:t>deleted requirement</w:t>
            </w:r>
            <w:r>
              <w:t>)</w:t>
            </w:r>
          </w:p>
        </w:tc>
        <w:tc>
          <w:tcPr>
            <w:tcW w:w="4110" w:type="dxa"/>
            <w:shd w:val="clear" w:color="auto" w:fill="auto"/>
          </w:tcPr>
          <w:p w:rsidR="00B16A1A" w:rsidRPr="009A587F" w:rsidRDefault="00B16A1A" w:rsidP="00C46502">
            <w:pPr>
              <w:pStyle w:val="TablecellLEFT"/>
            </w:pPr>
          </w:p>
        </w:tc>
        <w:tc>
          <w:tcPr>
            <w:tcW w:w="3261" w:type="dxa"/>
            <w:shd w:val="clear" w:color="auto" w:fill="auto"/>
          </w:tcPr>
          <w:p w:rsidR="00B16A1A" w:rsidRDefault="005312E5" w:rsidP="00C46502">
            <w:pPr>
              <w:pStyle w:val="TablecellLEFT"/>
            </w:pPr>
            <w:r>
              <w:t>Requirement deleted</w:t>
            </w:r>
          </w:p>
        </w:tc>
        <w:tc>
          <w:tcPr>
            <w:tcW w:w="3402" w:type="dxa"/>
            <w:shd w:val="clear" w:color="auto" w:fill="auto"/>
          </w:tcPr>
          <w:p w:rsidR="00B16A1A" w:rsidRPr="00C46502" w:rsidRDefault="00B16A1A" w:rsidP="00C46502">
            <w:pPr>
              <w:pStyle w:val="TablecellLEFT"/>
              <w:rPr>
                <w:strike/>
              </w:rPr>
            </w:pPr>
            <w:r w:rsidRPr="00C46502">
              <w:rPr>
                <w:strike/>
              </w:rPr>
              <w:t>The Frame Error Control Field is optional; its presence or absence shall be established by management.</w:t>
            </w:r>
          </w:p>
        </w:tc>
      </w:tr>
      <w:tr w:rsidR="00B16A1A" w:rsidRPr="004F740F" w:rsidTr="002F0158">
        <w:trPr>
          <w:cantSplit/>
        </w:trPr>
        <w:tc>
          <w:tcPr>
            <w:tcW w:w="1526" w:type="dxa"/>
            <w:shd w:val="clear" w:color="auto" w:fill="auto"/>
          </w:tcPr>
          <w:p w:rsidR="00B16A1A" w:rsidRDefault="00B16A1A" w:rsidP="00C46502">
            <w:pPr>
              <w:pStyle w:val="TablecellLEFT"/>
            </w:pPr>
            <w:r>
              <w:t>4.1.4.1.2</w:t>
            </w:r>
          </w:p>
        </w:tc>
        <w:tc>
          <w:tcPr>
            <w:tcW w:w="1843" w:type="dxa"/>
            <w:shd w:val="clear" w:color="auto" w:fill="auto"/>
          </w:tcPr>
          <w:p w:rsidR="00B16A1A" w:rsidRDefault="00D3490A" w:rsidP="000B1CA3">
            <w:pPr>
              <w:pStyle w:val="TablecellLEFT"/>
            </w:pPr>
            <w:r>
              <w:t>M</w:t>
            </w:r>
            <w:r w:rsidR="00B16A1A">
              <w:t xml:space="preserve">odified </w:t>
            </w:r>
          </w:p>
        </w:tc>
        <w:tc>
          <w:tcPr>
            <w:tcW w:w="4110" w:type="dxa"/>
            <w:shd w:val="clear" w:color="auto" w:fill="auto"/>
          </w:tcPr>
          <w:p w:rsidR="00B16A1A" w:rsidRPr="009A587F" w:rsidRDefault="00B16A1A" w:rsidP="00C46502">
            <w:pPr>
              <w:pStyle w:val="TablecellLEFT"/>
            </w:pPr>
            <w:r w:rsidRPr="00C46502">
              <w:rPr>
                <w:u w:val="single"/>
              </w:rPr>
              <w:t>The</w:t>
            </w:r>
            <w:r w:rsidRPr="00C82F3C">
              <w:t xml:space="preserve"> Frame Error Control Field shall occupy the two octets following, without gap, the Transfer Frame Data Field.</w:t>
            </w:r>
          </w:p>
        </w:tc>
        <w:tc>
          <w:tcPr>
            <w:tcW w:w="3261" w:type="dxa"/>
            <w:shd w:val="clear" w:color="auto" w:fill="auto"/>
          </w:tcPr>
          <w:p w:rsidR="00B16A1A" w:rsidRDefault="003318D6" w:rsidP="003318D6">
            <w:pPr>
              <w:pStyle w:val="TablecellLEFT"/>
            </w:pPr>
            <w:r>
              <w:t>CCSDS requirement modified: w</w:t>
            </w:r>
            <w:r w:rsidR="005312E5">
              <w:t>ords “if present” deleted</w:t>
            </w:r>
            <w:r w:rsidR="0019104D">
              <w:t>.</w:t>
            </w:r>
          </w:p>
        </w:tc>
        <w:tc>
          <w:tcPr>
            <w:tcW w:w="3402" w:type="dxa"/>
            <w:shd w:val="clear" w:color="auto" w:fill="auto"/>
          </w:tcPr>
          <w:p w:rsidR="00B16A1A" w:rsidRPr="009A587F" w:rsidRDefault="00B16A1A" w:rsidP="00C46502">
            <w:pPr>
              <w:pStyle w:val="TablecellLEFT"/>
            </w:pPr>
            <w:r w:rsidRPr="00C46502">
              <w:rPr>
                <w:strike/>
              </w:rPr>
              <w:t xml:space="preserve">If present, </w:t>
            </w:r>
            <w:r w:rsidRPr="00646C98">
              <w:t>the</w:t>
            </w:r>
            <w:r w:rsidRPr="00C82F3C">
              <w:t xml:space="preserve"> Frame Error Control Field shall occupy the two octets following, without gap, the Transfer Frame Data Field.</w:t>
            </w:r>
          </w:p>
        </w:tc>
      </w:tr>
      <w:tr w:rsidR="00B16A1A" w:rsidRPr="004F740F" w:rsidTr="002F0158">
        <w:trPr>
          <w:cantSplit/>
        </w:trPr>
        <w:tc>
          <w:tcPr>
            <w:tcW w:w="1526" w:type="dxa"/>
            <w:shd w:val="clear" w:color="auto" w:fill="auto"/>
          </w:tcPr>
          <w:p w:rsidR="00B16A1A" w:rsidRDefault="00B16A1A" w:rsidP="00C46502">
            <w:pPr>
              <w:pStyle w:val="TablecellLEFT"/>
            </w:pPr>
            <w:r>
              <w:t>4.1.4.1.3</w:t>
            </w:r>
          </w:p>
        </w:tc>
        <w:tc>
          <w:tcPr>
            <w:tcW w:w="1843" w:type="dxa"/>
            <w:shd w:val="clear" w:color="auto" w:fill="auto"/>
          </w:tcPr>
          <w:p w:rsidR="000B1CA3" w:rsidRDefault="000B1CA3" w:rsidP="00C46502">
            <w:pPr>
              <w:pStyle w:val="TablecellLEFT"/>
            </w:pPr>
            <w:r>
              <w:t>Modified</w:t>
            </w:r>
          </w:p>
          <w:p w:rsidR="00B16A1A" w:rsidRDefault="000B1CA3" w:rsidP="00C46502">
            <w:pPr>
              <w:pStyle w:val="TablecellLEFT"/>
            </w:pPr>
            <w:r>
              <w:t>(</w:t>
            </w:r>
            <w:r w:rsidR="00B16A1A" w:rsidRPr="00C82F3C">
              <w:t>deleted requirement</w:t>
            </w:r>
            <w:r>
              <w:t>)</w:t>
            </w:r>
          </w:p>
        </w:tc>
        <w:tc>
          <w:tcPr>
            <w:tcW w:w="4110" w:type="dxa"/>
            <w:shd w:val="clear" w:color="auto" w:fill="auto"/>
          </w:tcPr>
          <w:p w:rsidR="00B16A1A" w:rsidRPr="00C46502" w:rsidRDefault="00B16A1A" w:rsidP="00C46502">
            <w:pPr>
              <w:pStyle w:val="TablecellLEFT"/>
              <w:rPr>
                <w:u w:val="single"/>
              </w:rPr>
            </w:pPr>
          </w:p>
        </w:tc>
        <w:tc>
          <w:tcPr>
            <w:tcW w:w="3261" w:type="dxa"/>
            <w:shd w:val="clear" w:color="auto" w:fill="auto"/>
          </w:tcPr>
          <w:p w:rsidR="00B16A1A" w:rsidRDefault="005312E5" w:rsidP="00C46502">
            <w:pPr>
              <w:pStyle w:val="TablecellLEFT"/>
            </w:pPr>
            <w:r>
              <w:t>Requirement deleted</w:t>
            </w:r>
          </w:p>
        </w:tc>
        <w:tc>
          <w:tcPr>
            <w:tcW w:w="3402" w:type="dxa"/>
            <w:shd w:val="clear" w:color="auto" w:fill="auto"/>
          </w:tcPr>
          <w:p w:rsidR="00B16A1A" w:rsidRPr="00C46502" w:rsidRDefault="00B16A1A" w:rsidP="00C46502">
            <w:pPr>
              <w:pStyle w:val="TablecellLEFT"/>
              <w:rPr>
                <w:strike/>
              </w:rPr>
            </w:pPr>
            <w:r w:rsidRPr="00C46502">
              <w:rPr>
                <w:strike/>
              </w:rPr>
              <w:t>If present, the Frame Error Control Field shall occur within every Transfer Frame transmitted within the same Physical Channel throughout a Mission Phase.</w:t>
            </w:r>
          </w:p>
        </w:tc>
      </w:tr>
      <w:tr w:rsidR="00B16A1A" w:rsidRPr="004F740F" w:rsidTr="002F0158">
        <w:trPr>
          <w:cantSplit/>
        </w:trPr>
        <w:tc>
          <w:tcPr>
            <w:tcW w:w="1526" w:type="dxa"/>
            <w:shd w:val="clear" w:color="auto" w:fill="auto"/>
          </w:tcPr>
          <w:p w:rsidR="00B16A1A" w:rsidRDefault="00B16A1A" w:rsidP="00C46502">
            <w:pPr>
              <w:pStyle w:val="TablecellLEFT"/>
            </w:pPr>
            <w:r>
              <w:t>Note 2, below 4.1.4.1.3</w:t>
            </w:r>
          </w:p>
        </w:tc>
        <w:tc>
          <w:tcPr>
            <w:tcW w:w="1843" w:type="dxa"/>
            <w:shd w:val="clear" w:color="auto" w:fill="auto"/>
          </w:tcPr>
          <w:p w:rsidR="000B1CA3" w:rsidRDefault="000B1CA3" w:rsidP="00C46502">
            <w:pPr>
              <w:pStyle w:val="TablecellLEFT"/>
            </w:pPr>
            <w:r>
              <w:t>Modified</w:t>
            </w:r>
          </w:p>
          <w:p w:rsidR="00B16A1A" w:rsidRPr="00C82F3C" w:rsidRDefault="000B1CA3" w:rsidP="000B1CA3">
            <w:pPr>
              <w:pStyle w:val="TablecellLEFT"/>
            </w:pPr>
            <w:r>
              <w:t>(</w:t>
            </w:r>
            <w:r w:rsidR="00B16A1A">
              <w:t xml:space="preserve">deleted </w:t>
            </w:r>
            <w:r>
              <w:t>NOTE)</w:t>
            </w:r>
          </w:p>
        </w:tc>
        <w:tc>
          <w:tcPr>
            <w:tcW w:w="4110" w:type="dxa"/>
            <w:shd w:val="clear" w:color="auto" w:fill="auto"/>
          </w:tcPr>
          <w:p w:rsidR="00B16A1A" w:rsidRPr="00C46502" w:rsidRDefault="00B16A1A" w:rsidP="00C46502">
            <w:pPr>
              <w:pStyle w:val="TablecellLEFT"/>
              <w:rPr>
                <w:highlight w:val="yellow"/>
              </w:rPr>
            </w:pPr>
          </w:p>
        </w:tc>
        <w:tc>
          <w:tcPr>
            <w:tcW w:w="3261" w:type="dxa"/>
            <w:shd w:val="clear" w:color="auto" w:fill="auto"/>
          </w:tcPr>
          <w:p w:rsidR="00B16A1A" w:rsidRDefault="005312E5" w:rsidP="00C46502">
            <w:pPr>
              <w:pStyle w:val="TablecellLEFT"/>
            </w:pPr>
            <w:r>
              <w:t>NOTE deleted</w:t>
            </w:r>
          </w:p>
        </w:tc>
        <w:tc>
          <w:tcPr>
            <w:tcW w:w="3402" w:type="dxa"/>
            <w:shd w:val="clear" w:color="auto" w:fill="auto"/>
          </w:tcPr>
          <w:p w:rsidR="00B16A1A" w:rsidRPr="00C46502" w:rsidRDefault="00B16A1A" w:rsidP="00C46502">
            <w:pPr>
              <w:pStyle w:val="TablecellLEFT"/>
              <w:rPr>
                <w:strike/>
              </w:rPr>
            </w:pPr>
            <w:r w:rsidRPr="00C46502">
              <w:rPr>
                <w:strike/>
              </w:rPr>
              <w:t>Whether this field should be used on a particular Physical Channel will be determined based on the mission requirements for data quality and the selected options for the underlying Channel Coding Sublayer.</w:t>
            </w:r>
          </w:p>
        </w:tc>
      </w:tr>
      <w:tr w:rsidR="00B16A1A" w:rsidRPr="004F740F" w:rsidTr="002F0158">
        <w:trPr>
          <w:cantSplit/>
        </w:trPr>
        <w:tc>
          <w:tcPr>
            <w:tcW w:w="1526" w:type="dxa"/>
            <w:shd w:val="clear" w:color="auto" w:fill="auto"/>
          </w:tcPr>
          <w:p w:rsidR="00B16A1A" w:rsidRDefault="00B16A1A" w:rsidP="00C46502">
            <w:pPr>
              <w:pStyle w:val="TablecellLEFT"/>
            </w:pPr>
            <w:r>
              <w:t>Note 1 in 4.2.1.8.3.1</w:t>
            </w:r>
          </w:p>
        </w:tc>
        <w:tc>
          <w:tcPr>
            <w:tcW w:w="1843" w:type="dxa"/>
            <w:shd w:val="clear" w:color="auto" w:fill="auto"/>
          </w:tcPr>
          <w:p w:rsidR="000B1CA3" w:rsidRDefault="00D3490A" w:rsidP="00C46502">
            <w:pPr>
              <w:pStyle w:val="TablecellLEFT"/>
            </w:pPr>
            <w:r>
              <w:t>M</w:t>
            </w:r>
            <w:r w:rsidR="00B16A1A">
              <w:t xml:space="preserve">odified </w:t>
            </w:r>
          </w:p>
          <w:p w:rsidR="00B16A1A" w:rsidRDefault="000B1CA3" w:rsidP="000B1CA3">
            <w:pPr>
              <w:pStyle w:val="TablecellLEFT"/>
            </w:pPr>
            <w:r>
              <w:t>(modified NOTE)</w:t>
            </w:r>
          </w:p>
        </w:tc>
        <w:tc>
          <w:tcPr>
            <w:tcW w:w="4110" w:type="dxa"/>
            <w:shd w:val="clear" w:color="auto" w:fill="auto"/>
          </w:tcPr>
          <w:p w:rsidR="00B16A1A" w:rsidRPr="00570509" w:rsidRDefault="00B16A1A" w:rsidP="00C46502">
            <w:pPr>
              <w:pStyle w:val="TablecellLEFT"/>
            </w:pPr>
            <w:r w:rsidRPr="00570509">
              <w:t>The No Bit Lock Flag provides a performance quality indicator that indicates specifically whether the Physical Layer is working normally by having enough signal energy to achieve bit synchronization with the received data stream.</w:t>
            </w:r>
          </w:p>
        </w:tc>
        <w:tc>
          <w:tcPr>
            <w:tcW w:w="3261" w:type="dxa"/>
            <w:shd w:val="clear" w:color="auto" w:fill="auto"/>
          </w:tcPr>
          <w:p w:rsidR="00B16A1A" w:rsidRDefault="003318D6" w:rsidP="00AA2503">
            <w:pPr>
              <w:pStyle w:val="TablecellLEFT"/>
            </w:pPr>
            <w:r>
              <w:t>CCSDS requirement modified: w</w:t>
            </w:r>
            <w:r w:rsidR="005312E5">
              <w:t xml:space="preserve">ords </w:t>
            </w:r>
            <w:r w:rsidR="00AA2503">
              <w:t>“mission</w:t>
            </w:r>
            <w:r w:rsidR="005312E5">
              <w:t xml:space="preserve"> specific engineering measurement that” deleted</w:t>
            </w:r>
            <w:r w:rsidR="0019104D">
              <w:t>.</w:t>
            </w:r>
          </w:p>
        </w:tc>
        <w:tc>
          <w:tcPr>
            <w:tcW w:w="3402" w:type="dxa"/>
            <w:shd w:val="clear" w:color="auto" w:fill="auto"/>
          </w:tcPr>
          <w:p w:rsidR="00B16A1A" w:rsidRPr="00570509" w:rsidRDefault="00B16A1A" w:rsidP="00C46502">
            <w:pPr>
              <w:pStyle w:val="TablecellLEFT"/>
            </w:pPr>
            <w:r w:rsidRPr="00570509">
              <w:t xml:space="preserve">The No Bit Lock Flag </w:t>
            </w:r>
            <w:r w:rsidRPr="00C46502">
              <w:rPr>
                <w:strike/>
              </w:rPr>
              <w:t>is an optional, mission-specific engineering measurement that</w:t>
            </w:r>
            <w:r w:rsidRPr="00570509">
              <w:t xml:space="preserve"> provides a performance quality indicator that indicates specifically whether the Physical Layer is working normally by having enough signal energy to achieve bit synchronization with the received data stream.</w:t>
            </w:r>
          </w:p>
        </w:tc>
      </w:tr>
      <w:tr w:rsidR="00B16A1A" w:rsidRPr="004F740F" w:rsidTr="002F0158">
        <w:trPr>
          <w:cantSplit/>
        </w:trPr>
        <w:tc>
          <w:tcPr>
            <w:tcW w:w="1526" w:type="dxa"/>
            <w:shd w:val="clear" w:color="auto" w:fill="auto"/>
          </w:tcPr>
          <w:p w:rsidR="00B16A1A" w:rsidRDefault="00B16A1A" w:rsidP="00C46502">
            <w:pPr>
              <w:pStyle w:val="TablecellLEFT"/>
            </w:pPr>
            <w:r>
              <w:t>4.2.1.8.3.2</w:t>
            </w:r>
          </w:p>
        </w:tc>
        <w:tc>
          <w:tcPr>
            <w:tcW w:w="1843" w:type="dxa"/>
            <w:shd w:val="clear" w:color="auto" w:fill="auto"/>
          </w:tcPr>
          <w:p w:rsidR="00B16A1A" w:rsidRDefault="00D3490A" w:rsidP="000B1CA3">
            <w:pPr>
              <w:pStyle w:val="TablecellLEFT"/>
            </w:pPr>
            <w:r>
              <w:t>M</w:t>
            </w:r>
            <w:r w:rsidR="00B16A1A">
              <w:t xml:space="preserve">odified </w:t>
            </w:r>
          </w:p>
        </w:tc>
        <w:tc>
          <w:tcPr>
            <w:tcW w:w="4110" w:type="dxa"/>
            <w:shd w:val="clear" w:color="auto" w:fill="auto"/>
          </w:tcPr>
          <w:p w:rsidR="00B16A1A" w:rsidRPr="00C46502" w:rsidRDefault="00B16A1A" w:rsidP="00C46502">
            <w:pPr>
              <w:pStyle w:val="TablecellLEFT"/>
              <w:rPr>
                <w:highlight w:val="yellow"/>
                <w:u w:val="single"/>
              </w:rPr>
            </w:pPr>
            <w:r w:rsidRPr="00C46502">
              <w:rPr>
                <w:u w:val="single"/>
              </w:rPr>
              <w:t>The No Bit Lock Flag shall be set as follows:</w:t>
            </w:r>
            <w:r w:rsidRPr="00C46502">
              <w:rPr>
                <w:u w:val="single"/>
              </w:rPr>
              <w:br/>
              <w:t>‘0’ when at least one of the spacecraft demodulation units for the physical channel has achieved bit lock;</w:t>
            </w:r>
            <w:r w:rsidRPr="00C46502">
              <w:rPr>
                <w:u w:val="single"/>
              </w:rPr>
              <w:br/>
              <w:t>‘1’ when none of the spacecraft demodulation units for the physical channel has achieved bit lock.</w:t>
            </w:r>
          </w:p>
        </w:tc>
        <w:tc>
          <w:tcPr>
            <w:tcW w:w="3261" w:type="dxa"/>
            <w:shd w:val="clear" w:color="auto" w:fill="auto"/>
          </w:tcPr>
          <w:p w:rsidR="00B16A1A" w:rsidRDefault="00CE6A5B" w:rsidP="005E45DF">
            <w:pPr>
              <w:pStyle w:val="TablecellLEFT"/>
            </w:pPr>
            <w:r>
              <w:t>CCSDS r</w:t>
            </w:r>
            <w:r w:rsidR="005312E5">
              <w:t xml:space="preserve">equirement modified to </w:t>
            </w:r>
            <w:r w:rsidR="005E45DF">
              <w:t>refer to</w:t>
            </w:r>
            <w:r w:rsidR="005312E5">
              <w:t xml:space="preserve"> spacecraft demodulation units for the physical channel</w:t>
            </w:r>
            <w:r w:rsidR="0019104D">
              <w:t>.</w:t>
            </w:r>
            <w:r w:rsidR="00646C98">
              <w:t xml:space="preserve"> Sentences “</w:t>
            </w:r>
            <w:r w:rsidR="00646C98" w:rsidRPr="00F45D1D">
              <w:t>Use of the No Bit Lock Flag is optional; if used,</w:t>
            </w:r>
            <w:r w:rsidR="00646C98" w:rsidRPr="00646C98">
              <w:br/>
            </w:r>
            <w:r w:rsidR="00646C98" w:rsidRPr="00F45D1D">
              <w:t>a) ‘0’ shall indicate bit lock has been achieved;</w:t>
            </w:r>
            <w:r w:rsidR="00646C98" w:rsidRPr="00F45D1D">
              <w:br/>
              <w:t>b) ‘1’ shall indicate bit lock has not been achieved.</w:t>
            </w:r>
            <w:r w:rsidR="00646C98">
              <w:t>”deleted.</w:t>
            </w:r>
          </w:p>
        </w:tc>
        <w:tc>
          <w:tcPr>
            <w:tcW w:w="3402" w:type="dxa"/>
            <w:shd w:val="clear" w:color="auto" w:fill="auto"/>
          </w:tcPr>
          <w:p w:rsidR="00B16A1A" w:rsidRPr="005F5B92" w:rsidRDefault="00B16A1A" w:rsidP="00C46502">
            <w:pPr>
              <w:pStyle w:val="TablecellLEFT"/>
            </w:pPr>
            <w:r w:rsidRPr="00C46502">
              <w:rPr>
                <w:strike/>
              </w:rPr>
              <w:t>Use of the No Bit Lock Flag is optional; if used,</w:t>
            </w:r>
            <w:r>
              <w:br/>
            </w:r>
            <w:r w:rsidRPr="00C46502">
              <w:rPr>
                <w:strike/>
              </w:rPr>
              <w:t>a) ‘0’ shall indicate bit lock has been achieved;</w:t>
            </w:r>
            <w:r w:rsidRPr="00C46502">
              <w:rPr>
                <w:strike/>
              </w:rPr>
              <w:br/>
              <w:t>b) ‘1’ shall indicate bit lock has not been achieved.</w:t>
            </w:r>
          </w:p>
        </w:tc>
      </w:tr>
      <w:tr w:rsidR="00B16A1A" w:rsidRPr="004F740F" w:rsidTr="002F0158">
        <w:trPr>
          <w:cantSplit/>
        </w:trPr>
        <w:tc>
          <w:tcPr>
            <w:tcW w:w="1526" w:type="dxa"/>
            <w:shd w:val="clear" w:color="auto" w:fill="auto"/>
          </w:tcPr>
          <w:p w:rsidR="00B16A1A" w:rsidRDefault="00B16A1A" w:rsidP="00C46502">
            <w:pPr>
              <w:pStyle w:val="TablecellLEFT"/>
            </w:pPr>
            <w:r>
              <w:t>4.2.1.8.3.3</w:t>
            </w:r>
          </w:p>
        </w:tc>
        <w:tc>
          <w:tcPr>
            <w:tcW w:w="1843" w:type="dxa"/>
            <w:shd w:val="clear" w:color="auto" w:fill="auto"/>
          </w:tcPr>
          <w:p w:rsidR="00B16A1A" w:rsidRDefault="00D3490A" w:rsidP="000B1CA3">
            <w:pPr>
              <w:pStyle w:val="TablecellLEFT"/>
            </w:pPr>
            <w:r>
              <w:t>M</w:t>
            </w:r>
            <w:r w:rsidR="00B16A1A" w:rsidRPr="00570509">
              <w:t xml:space="preserve">odified </w:t>
            </w:r>
          </w:p>
        </w:tc>
        <w:tc>
          <w:tcPr>
            <w:tcW w:w="4110" w:type="dxa"/>
            <w:shd w:val="clear" w:color="auto" w:fill="auto"/>
          </w:tcPr>
          <w:p w:rsidR="00B16A1A" w:rsidRPr="00C46502" w:rsidRDefault="00B16A1A" w:rsidP="00C46502">
            <w:pPr>
              <w:pStyle w:val="TablecellLEFT"/>
              <w:rPr>
                <w:highlight w:val="yellow"/>
                <w:u w:val="single"/>
              </w:rPr>
            </w:pPr>
            <w:r w:rsidRPr="00C46502">
              <w:rPr>
                <w:u w:val="single"/>
              </w:rPr>
              <w:t>The No Bit Lock Flag shall always carry an actual report of the status of the physical channel, even when other fields in the CLCW report the status of an inactive virtual channel.</w:t>
            </w:r>
          </w:p>
        </w:tc>
        <w:tc>
          <w:tcPr>
            <w:tcW w:w="3261" w:type="dxa"/>
            <w:shd w:val="clear" w:color="auto" w:fill="auto"/>
          </w:tcPr>
          <w:p w:rsidR="00B16A1A" w:rsidRDefault="00CE6A5B" w:rsidP="005E45DF">
            <w:pPr>
              <w:pStyle w:val="TablecellLEFT"/>
            </w:pPr>
            <w:r>
              <w:t>CCSDS r</w:t>
            </w:r>
            <w:r w:rsidR="005312E5">
              <w:t xml:space="preserve">equirement modified to </w:t>
            </w:r>
            <w:r w:rsidR="005E45DF">
              <w:t>refer to</w:t>
            </w:r>
            <w:r w:rsidR="005312E5">
              <w:t xml:space="preserve"> actual report of the status of the physical channel</w:t>
            </w:r>
            <w:r w:rsidR="0019104D">
              <w:t>.</w:t>
            </w:r>
            <w:r w:rsidR="00646C98">
              <w:t xml:space="preserve"> Sentense “</w:t>
            </w:r>
            <w:r w:rsidR="00646C98" w:rsidRPr="00F45D1D">
              <w:t>The single No Bit Lock Flag shall apply to all Virtual Channels and shall be updated whenever a change is signaled by the Physical Layer</w:t>
            </w:r>
            <w:r w:rsidR="00646C98">
              <w:t>”</w:t>
            </w:r>
            <w:r w:rsidR="00646C98" w:rsidRPr="00F45D1D">
              <w:t>.</w:t>
            </w:r>
            <w:r w:rsidR="00646C98">
              <w:t xml:space="preserve"> </w:t>
            </w:r>
            <w:r w:rsidR="00A758D1">
              <w:t>d</w:t>
            </w:r>
            <w:r w:rsidR="00646C98">
              <w:t xml:space="preserve">eleted. </w:t>
            </w:r>
          </w:p>
        </w:tc>
        <w:tc>
          <w:tcPr>
            <w:tcW w:w="3402" w:type="dxa"/>
            <w:shd w:val="clear" w:color="auto" w:fill="auto"/>
          </w:tcPr>
          <w:p w:rsidR="00B16A1A" w:rsidRPr="00646C98" w:rsidRDefault="00B16A1A" w:rsidP="00C46502">
            <w:pPr>
              <w:pStyle w:val="TablecellLEFT"/>
              <w:rPr>
                <w:strike/>
              </w:rPr>
            </w:pPr>
            <w:r w:rsidRPr="00646C98">
              <w:rPr>
                <w:strike/>
              </w:rPr>
              <w:t>The single No Bit Lock Flag shall apply to all Virtual Channels and shall be updated whenever a change is signaled by the Physical Layer.</w:t>
            </w:r>
          </w:p>
        </w:tc>
      </w:tr>
      <w:tr w:rsidR="00B16A1A" w:rsidRPr="004F740F" w:rsidTr="002F0158">
        <w:trPr>
          <w:cantSplit/>
        </w:trPr>
        <w:tc>
          <w:tcPr>
            <w:tcW w:w="1526" w:type="dxa"/>
            <w:shd w:val="clear" w:color="auto" w:fill="auto"/>
          </w:tcPr>
          <w:p w:rsidR="00B16A1A" w:rsidRDefault="00B16A1A" w:rsidP="00C46502">
            <w:pPr>
              <w:pStyle w:val="TablecellLEFT"/>
            </w:pPr>
            <w:r>
              <w:t>4.2.1.8.3.4</w:t>
            </w:r>
          </w:p>
        </w:tc>
        <w:tc>
          <w:tcPr>
            <w:tcW w:w="1843" w:type="dxa"/>
            <w:shd w:val="clear" w:color="auto" w:fill="auto"/>
          </w:tcPr>
          <w:p w:rsidR="000B1CA3" w:rsidRDefault="000B1CA3" w:rsidP="00C46502">
            <w:pPr>
              <w:pStyle w:val="TablecellLEFT"/>
            </w:pPr>
            <w:r>
              <w:t>Modified</w:t>
            </w:r>
          </w:p>
          <w:p w:rsidR="00B16A1A" w:rsidRPr="00570509" w:rsidRDefault="000B1CA3" w:rsidP="00C46502">
            <w:pPr>
              <w:pStyle w:val="TablecellLEFT"/>
            </w:pPr>
            <w:r>
              <w:t>(</w:t>
            </w:r>
            <w:r w:rsidR="00B16A1A">
              <w:t>deleted requirement</w:t>
            </w:r>
            <w:r>
              <w:t>)</w:t>
            </w:r>
          </w:p>
        </w:tc>
        <w:tc>
          <w:tcPr>
            <w:tcW w:w="4110" w:type="dxa"/>
            <w:shd w:val="clear" w:color="auto" w:fill="auto"/>
          </w:tcPr>
          <w:p w:rsidR="00B16A1A" w:rsidRPr="00C46502" w:rsidRDefault="00B16A1A" w:rsidP="00C46502">
            <w:pPr>
              <w:pStyle w:val="TablecellLEFT"/>
              <w:rPr>
                <w:u w:val="single"/>
              </w:rPr>
            </w:pPr>
          </w:p>
        </w:tc>
        <w:tc>
          <w:tcPr>
            <w:tcW w:w="3261" w:type="dxa"/>
            <w:shd w:val="clear" w:color="auto" w:fill="auto"/>
          </w:tcPr>
          <w:p w:rsidR="00B16A1A" w:rsidRDefault="005312E5" w:rsidP="00C46502">
            <w:pPr>
              <w:pStyle w:val="TablecellLEFT"/>
            </w:pPr>
            <w:r>
              <w:t>Requirement deleted</w:t>
            </w:r>
          </w:p>
        </w:tc>
        <w:tc>
          <w:tcPr>
            <w:tcW w:w="3402" w:type="dxa"/>
            <w:shd w:val="clear" w:color="auto" w:fill="auto"/>
          </w:tcPr>
          <w:p w:rsidR="00B16A1A" w:rsidRPr="00C46502" w:rsidRDefault="00B16A1A" w:rsidP="00C46502">
            <w:pPr>
              <w:pStyle w:val="TablecellLEFT"/>
              <w:rPr>
                <w:strike/>
              </w:rPr>
            </w:pPr>
            <w:r w:rsidRPr="00C46502">
              <w:rPr>
                <w:strike/>
              </w:rPr>
              <w:t>If the No Bit Lock Flag is not used, it shall be set permanently to ‘0’.</w:t>
            </w:r>
          </w:p>
        </w:tc>
      </w:tr>
      <w:tr w:rsidR="00B16A1A" w:rsidRPr="004F740F" w:rsidTr="002F0158">
        <w:trPr>
          <w:cantSplit/>
        </w:trPr>
        <w:tc>
          <w:tcPr>
            <w:tcW w:w="1526" w:type="dxa"/>
            <w:shd w:val="clear" w:color="auto" w:fill="auto"/>
          </w:tcPr>
          <w:p w:rsidR="00B16A1A" w:rsidRPr="004E46AD" w:rsidRDefault="00B16A1A" w:rsidP="00C46502">
            <w:pPr>
              <w:pStyle w:val="TablecellLEFT"/>
            </w:pPr>
            <w:r>
              <w:t>4.4.1.6 (new)</w:t>
            </w:r>
          </w:p>
        </w:tc>
        <w:tc>
          <w:tcPr>
            <w:tcW w:w="1843" w:type="dxa"/>
            <w:shd w:val="clear" w:color="auto" w:fill="auto"/>
          </w:tcPr>
          <w:p w:rsidR="00B16A1A" w:rsidRPr="004E46AD" w:rsidRDefault="000B1CA3" w:rsidP="000B1CA3">
            <w:pPr>
              <w:pStyle w:val="TablecellLEFT"/>
            </w:pPr>
            <w:r>
              <w:t>N</w:t>
            </w:r>
            <w:r w:rsidR="00B16A1A" w:rsidRPr="00253039">
              <w:t>ew requirement</w:t>
            </w:r>
          </w:p>
        </w:tc>
        <w:tc>
          <w:tcPr>
            <w:tcW w:w="4110" w:type="dxa"/>
            <w:shd w:val="clear" w:color="auto" w:fill="auto"/>
          </w:tcPr>
          <w:p w:rsidR="00B16A1A" w:rsidRPr="00D62C32" w:rsidRDefault="00B16A1A" w:rsidP="00C46502">
            <w:pPr>
              <w:pStyle w:val="TablecellLEFT"/>
            </w:pPr>
            <w:r w:rsidRPr="00D62C32">
              <w:t>When extracting and reconstructing Packets from Frame Data Units, the Packet Assembly Controller Function specified in 4.4.9 may be used.</w:t>
            </w:r>
          </w:p>
        </w:tc>
        <w:tc>
          <w:tcPr>
            <w:tcW w:w="3261" w:type="dxa"/>
            <w:shd w:val="clear" w:color="auto" w:fill="auto"/>
          </w:tcPr>
          <w:p w:rsidR="002F0158" w:rsidRDefault="00F01448" w:rsidP="00894039">
            <w:pPr>
              <w:pStyle w:val="TablecellLEFT"/>
            </w:pPr>
            <w:r>
              <w:t>New requirement added</w:t>
            </w:r>
            <w:r w:rsidR="00894039">
              <w:t>:</w:t>
            </w:r>
            <w:r>
              <w:t xml:space="preserve"> </w:t>
            </w:r>
          </w:p>
          <w:p w:rsidR="00B16A1A" w:rsidRPr="004E46AD" w:rsidRDefault="00B16A1A" w:rsidP="00894039">
            <w:pPr>
              <w:pStyle w:val="TablecellLEFT"/>
            </w:pPr>
            <w:r>
              <w:t>add</w:t>
            </w:r>
            <w:r w:rsidR="00894039">
              <w:t>ed</w:t>
            </w:r>
            <w:r>
              <w:t xml:space="preserve"> the Packet Assembly Controller</w:t>
            </w:r>
          </w:p>
        </w:tc>
        <w:tc>
          <w:tcPr>
            <w:tcW w:w="3402" w:type="dxa"/>
            <w:shd w:val="clear" w:color="auto" w:fill="auto"/>
          </w:tcPr>
          <w:p w:rsidR="00B16A1A" w:rsidRPr="00C46502" w:rsidRDefault="00B16A1A" w:rsidP="00C46502">
            <w:pPr>
              <w:pStyle w:val="TablecellLEFT"/>
              <w:rPr>
                <w:highlight w:val="yellow"/>
              </w:rPr>
            </w:pPr>
          </w:p>
        </w:tc>
      </w:tr>
      <w:tr w:rsidR="00B16A1A" w:rsidRPr="004F740F" w:rsidTr="002F0158">
        <w:trPr>
          <w:cantSplit/>
        </w:trPr>
        <w:tc>
          <w:tcPr>
            <w:tcW w:w="1526" w:type="dxa"/>
            <w:shd w:val="clear" w:color="auto" w:fill="auto"/>
          </w:tcPr>
          <w:p w:rsidR="00B16A1A" w:rsidRPr="004E46AD" w:rsidRDefault="00B16A1A" w:rsidP="00C46502">
            <w:pPr>
              <w:pStyle w:val="TablecellLEFT"/>
            </w:pPr>
            <w:r>
              <w:t>4.4.2.5 (new)</w:t>
            </w:r>
          </w:p>
        </w:tc>
        <w:tc>
          <w:tcPr>
            <w:tcW w:w="1843" w:type="dxa"/>
            <w:shd w:val="clear" w:color="auto" w:fill="auto"/>
          </w:tcPr>
          <w:p w:rsidR="00B16A1A" w:rsidRPr="004E46AD" w:rsidRDefault="000B1CA3" w:rsidP="000B1CA3">
            <w:pPr>
              <w:pStyle w:val="TablecellLEFT"/>
            </w:pPr>
            <w:r>
              <w:t>N</w:t>
            </w:r>
            <w:r w:rsidR="00B16A1A" w:rsidRPr="004E46AD">
              <w:t xml:space="preserve">ew </w:t>
            </w:r>
            <w:r w:rsidR="00B16A1A" w:rsidRPr="004D40CA">
              <w:t>requirement</w:t>
            </w:r>
          </w:p>
        </w:tc>
        <w:tc>
          <w:tcPr>
            <w:tcW w:w="4110" w:type="dxa"/>
            <w:shd w:val="clear" w:color="auto" w:fill="auto"/>
          </w:tcPr>
          <w:p w:rsidR="00B16A1A" w:rsidRPr="00D62C32" w:rsidRDefault="00B16A1A" w:rsidP="00C46502">
            <w:pPr>
              <w:pStyle w:val="TablecellLEFT"/>
            </w:pPr>
            <w:r w:rsidRPr="00D62C32">
              <w:t>When extracting and reconstructing MAP_SDUs from Frame Data Units, the Packet Assembly Controller Function specified in 4.4.9 may be used.</w:t>
            </w:r>
          </w:p>
        </w:tc>
        <w:tc>
          <w:tcPr>
            <w:tcW w:w="3261" w:type="dxa"/>
            <w:shd w:val="clear" w:color="auto" w:fill="auto"/>
          </w:tcPr>
          <w:p w:rsidR="002F0158" w:rsidRDefault="00F01448" w:rsidP="00C46502">
            <w:pPr>
              <w:pStyle w:val="TablecellLEFT"/>
            </w:pPr>
            <w:r>
              <w:t>New requirement added</w:t>
            </w:r>
            <w:r w:rsidR="00DB07EE">
              <w:t>:</w:t>
            </w:r>
            <w:r w:rsidR="00894039">
              <w:t xml:space="preserve"> </w:t>
            </w:r>
          </w:p>
          <w:p w:rsidR="00B16A1A" w:rsidRPr="004E46AD" w:rsidRDefault="00B16A1A" w:rsidP="00C46502">
            <w:pPr>
              <w:pStyle w:val="TablecellLEFT"/>
            </w:pPr>
            <w:r>
              <w:t>add</w:t>
            </w:r>
            <w:r w:rsidR="00894039">
              <w:t>ed</w:t>
            </w:r>
            <w:r>
              <w:t xml:space="preserve"> the </w:t>
            </w:r>
            <w:r w:rsidRPr="00AD061D">
              <w:t>Packet Assembly Controller</w:t>
            </w:r>
          </w:p>
        </w:tc>
        <w:tc>
          <w:tcPr>
            <w:tcW w:w="3402" w:type="dxa"/>
            <w:shd w:val="clear" w:color="auto" w:fill="auto"/>
          </w:tcPr>
          <w:p w:rsidR="00B16A1A" w:rsidRPr="004E46AD" w:rsidRDefault="00B16A1A" w:rsidP="00C46502">
            <w:pPr>
              <w:pStyle w:val="TablecellLEFT"/>
            </w:pPr>
          </w:p>
        </w:tc>
      </w:tr>
      <w:tr w:rsidR="00B16A1A" w:rsidRPr="004F740F" w:rsidTr="002F0158">
        <w:trPr>
          <w:cantSplit/>
        </w:trPr>
        <w:tc>
          <w:tcPr>
            <w:tcW w:w="1526" w:type="dxa"/>
            <w:shd w:val="clear" w:color="auto" w:fill="auto"/>
          </w:tcPr>
          <w:p w:rsidR="00B16A1A" w:rsidRDefault="00B16A1A" w:rsidP="00C46502">
            <w:pPr>
              <w:pStyle w:val="TablecellLEFT"/>
            </w:pPr>
            <w:r>
              <w:t>4.4.9</w:t>
            </w:r>
          </w:p>
        </w:tc>
        <w:tc>
          <w:tcPr>
            <w:tcW w:w="1843" w:type="dxa"/>
            <w:shd w:val="clear" w:color="auto" w:fill="auto"/>
          </w:tcPr>
          <w:p w:rsidR="00B16A1A" w:rsidRPr="004E46AD" w:rsidRDefault="000B1CA3" w:rsidP="000B1CA3">
            <w:pPr>
              <w:pStyle w:val="TablecellLEFT"/>
            </w:pPr>
            <w:r>
              <w:t>N</w:t>
            </w:r>
            <w:r w:rsidR="00B16A1A">
              <w:t>ew section</w:t>
            </w:r>
          </w:p>
        </w:tc>
        <w:tc>
          <w:tcPr>
            <w:tcW w:w="4110" w:type="dxa"/>
            <w:shd w:val="clear" w:color="auto" w:fill="auto"/>
          </w:tcPr>
          <w:p w:rsidR="00B16A1A" w:rsidRPr="004D40CA" w:rsidRDefault="00B16A1A" w:rsidP="00C46502">
            <w:pPr>
              <w:pStyle w:val="TablecellLEFT"/>
            </w:pPr>
            <w:r w:rsidRPr="00396FF6">
              <w:t>Packet Assembly Controller Function</w:t>
            </w:r>
          </w:p>
        </w:tc>
        <w:tc>
          <w:tcPr>
            <w:tcW w:w="3261" w:type="dxa"/>
            <w:shd w:val="clear" w:color="auto" w:fill="auto"/>
          </w:tcPr>
          <w:p w:rsidR="00B16A1A" w:rsidRDefault="00F01448" w:rsidP="006E267B">
            <w:pPr>
              <w:pStyle w:val="TablecellLEFT"/>
            </w:pPr>
            <w:r>
              <w:t>New section with new requirements added (</w:t>
            </w:r>
            <w:r w:rsidR="00732B93">
              <w:t>4.4.9</w:t>
            </w:r>
            <w:r>
              <w:t>)</w:t>
            </w:r>
          </w:p>
        </w:tc>
        <w:tc>
          <w:tcPr>
            <w:tcW w:w="3402" w:type="dxa"/>
            <w:shd w:val="clear" w:color="auto" w:fill="auto"/>
          </w:tcPr>
          <w:p w:rsidR="00B16A1A" w:rsidRPr="004E46AD" w:rsidRDefault="00B16A1A" w:rsidP="00C46502">
            <w:pPr>
              <w:pStyle w:val="TablecellLEFT"/>
            </w:pPr>
          </w:p>
        </w:tc>
      </w:tr>
      <w:tr w:rsidR="006E267B" w:rsidRPr="004F740F" w:rsidTr="002F0158">
        <w:trPr>
          <w:cantSplit/>
        </w:trPr>
        <w:tc>
          <w:tcPr>
            <w:tcW w:w="1526" w:type="dxa"/>
            <w:shd w:val="clear" w:color="auto" w:fill="auto"/>
          </w:tcPr>
          <w:p w:rsidR="006E267B" w:rsidRDefault="006E267B" w:rsidP="00C46502">
            <w:pPr>
              <w:pStyle w:val="TablecellLEFT"/>
            </w:pPr>
            <w:r>
              <w:t>4.4.9.1</w:t>
            </w:r>
          </w:p>
        </w:tc>
        <w:tc>
          <w:tcPr>
            <w:tcW w:w="1843" w:type="dxa"/>
            <w:shd w:val="clear" w:color="auto" w:fill="auto"/>
          </w:tcPr>
          <w:p w:rsidR="006E267B" w:rsidRDefault="006E267B" w:rsidP="000B1CA3">
            <w:pPr>
              <w:pStyle w:val="TablecellLEFT"/>
            </w:pPr>
            <w:r>
              <w:t>New</w:t>
            </w:r>
          </w:p>
        </w:tc>
        <w:tc>
          <w:tcPr>
            <w:tcW w:w="4110" w:type="dxa"/>
            <w:shd w:val="clear" w:color="auto" w:fill="auto"/>
          </w:tcPr>
          <w:p w:rsidR="006E267B" w:rsidRPr="00096D47" w:rsidRDefault="006E267B" w:rsidP="00C46502">
            <w:pPr>
              <w:pStyle w:val="TablecellLEFT"/>
              <w:rPr>
                <w:b/>
              </w:rPr>
            </w:pPr>
            <w:r w:rsidRPr="00096D47">
              <w:rPr>
                <w:b/>
              </w:rPr>
              <w:t>Overview</w:t>
            </w:r>
          </w:p>
          <w:p w:rsidR="006E267B" w:rsidRDefault="006E267B" w:rsidP="006E267B">
            <w:pPr>
              <w:pStyle w:val="TablecellLEFT"/>
            </w:pPr>
            <w:r>
              <w:t>The Packet Assembly Controller Function can be used by the MAP Packet Extraction Function to reassemble Packets and by the MAP Reception Function to reassemble MAP_SDUs.</w:t>
            </w:r>
          </w:p>
          <w:p w:rsidR="006E267B" w:rsidRDefault="006E267B" w:rsidP="006E267B">
            <w:pPr>
              <w:pStyle w:val="TablecellLEFT"/>
            </w:pPr>
            <w:r>
              <w:t>The Packet Assembly Controller Function includes the handling of exceptions. When the function detects an exception it enters a lockout state. In the lockout state, it does not reassemble or deliver Packets or MAP_SDUs. When it receives a valid MAP Reset command, the Packet Assembly Controller Function exits lockout state.</w:t>
            </w:r>
          </w:p>
          <w:p w:rsidR="006E267B" w:rsidRPr="00396FF6" w:rsidRDefault="006E267B" w:rsidP="006E267B">
            <w:pPr>
              <w:pStyle w:val="TablecellLEFT"/>
            </w:pPr>
            <w:r>
              <w:t>Despite the word “packet” in its name, the function can be used for Packets and for MAP_SDUs: the name is inherited from earlier standards.</w:t>
            </w:r>
          </w:p>
        </w:tc>
        <w:tc>
          <w:tcPr>
            <w:tcW w:w="3261" w:type="dxa"/>
            <w:shd w:val="clear" w:color="auto" w:fill="auto"/>
          </w:tcPr>
          <w:p w:rsidR="006E267B" w:rsidRDefault="006E267B" w:rsidP="00C46502">
            <w:pPr>
              <w:pStyle w:val="TablecellLEFT"/>
            </w:pPr>
            <w:r>
              <w:t>New</w:t>
            </w:r>
          </w:p>
        </w:tc>
        <w:tc>
          <w:tcPr>
            <w:tcW w:w="3402" w:type="dxa"/>
            <w:shd w:val="clear" w:color="auto" w:fill="auto"/>
          </w:tcPr>
          <w:p w:rsidR="006E267B" w:rsidRPr="004E46AD" w:rsidRDefault="006E267B" w:rsidP="00C46502">
            <w:pPr>
              <w:pStyle w:val="TablecellLEFT"/>
            </w:pPr>
          </w:p>
        </w:tc>
      </w:tr>
      <w:tr w:rsidR="006E267B" w:rsidRPr="004F740F" w:rsidTr="002F0158">
        <w:trPr>
          <w:cantSplit/>
        </w:trPr>
        <w:tc>
          <w:tcPr>
            <w:tcW w:w="1526" w:type="dxa"/>
            <w:shd w:val="clear" w:color="auto" w:fill="auto"/>
          </w:tcPr>
          <w:p w:rsidR="006E267B" w:rsidRDefault="006E267B" w:rsidP="00C46502">
            <w:pPr>
              <w:pStyle w:val="TablecellLEFT"/>
            </w:pPr>
            <w:r>
              <w:t>4.4.9.2</w:t>
            </w:r>
          </w:p>
        </w:tc>
        <w:tc>
          <w:tcPr>
            <w:tcW w:w="1843" w:type="dxa"/>
            <w:shd w:val="clear" w:color="auto" w:fill="auto"/>
          </w:tcPr>
          <w:p w:rsidR="006E267B" w:rsidRDefault="006E267B" w:rsidP="000B1CA3">
            <w:pPr>
              <w:pStyle w:val="TablecellLEFT"/>
            </w:pPr>
            <w:r>
              <w:t>New</w:t>
            </w:r>
          </w:p>
        </w:tc>
        <w:tc>
          <w:tcPr>
            <w:tcW w:w="4110" w:type="dxa"/>
            <w:shd w:val="clear" w:color="auto" w:fill="auto"/>
          </w:tcPr>
          <w:p w:rsidR="006E267B" w:rsidRPr="00396FF6" w:rsidRDefault="006E267B" w:rsidP="006E267B">
            <w:pPr>
              <w:pStyle w:val="TablecellLEFT"/>
            </w:pPr>
            <w:r w:rsidRPr="00300008">
              <w:rPr>
                <w:b/>
              </w:rPr>
              <w:t xml:space="preserve">MAP Identifiers for the </w:t>
            </w:r>
            <w:r w:rsidRPr="00300008">
              <w:rPr>
                <w:b/>
                <w:lang w:val="en-US"/>
              </w:rPr>
              <w:t>Packet Assembly Controller Function</w:t>
            </w:r>
          </w:p>
        </w:tc>
        <w:tc>
          <w:tcPr>
            <w:tcW w:w="3261" w:type="dxa"/>
            <w:shd w:val="clear" w:color="auto" w:fill="auto"/>
          </w:tcPr>
          <w:p w:rsidR="006E267B" w:rsidRDefault="006E267B" w:rsidP="00C46502">
            <w:pPr>
              <w:pStyle w:val="TablecellLEFT"/>
            </w:pPr>
          </w:p>
        </w:tc>
        <w:tc>
          <w:tcPr>
            <w:tcW w:w="3402" w:type="dxa"/>
            <w:shd w:val="clear" w:color="auto" w:fill="auto"/>
          </w:tcPr>
          <w:p w:rsidR="006E267B" w:rsidRPr="004E46AD" w:rsidRDefault="006E267B" w:rsidP="00C46502">
            <w:pPr>
              <w:pStyle w:val="TablecellLEFT"/>
            </w:pPr>
          </w:p>
        </w:tc>
      </w:tr>
      <w:tr w:rsidR="00096D47" w:rsidRPr="004F740F" w:rsidTr="002F0158">
        <w:trPr>
          <w:cantSplit/>
        </w:trPr>
        <w:tc>
          <w:tcPr>
            <w:tcW w:w="1526" w:type="dxa"/>
            <w:shd w:val="clear" w:color="auto" w:fill="auto"/>
          </w:tcPr>
          <w:p w:rsidR="00096D47" w:rsidRPr="00AA3B49" w:rsidRDefault="00C43661" w:rsidP="00C46502">
            <w:pPr>
              <w:pStyle w:val="TablecellLEFT"/>
            </w:pPr>
            <w:r w:rsidRPr="00AA3B49">
              <w:rPr>
                <w:lang w:val="en-US"/>
              </w:rPr>
              <w:t>4.4.9.2.1</w:t>
            </w:r>
          </w:p>
        </w:tc>
        <w:tc>
          <w:tcPr>
            <w:tcW w:w="1843" w:type="dxa"/>
            <w:shd w:val="clear" w:color="auto" w:fill="auto"/>
          </w:tcPr>
          <w:p w:rsidR="00096D47" w:rsidRDefault="00B25C1E" w:rsidP="000B1CA3">
            <w:pPr>
              <w:pStyle w:val="TablecellLEFT"/>
            </w:pPr>
            <w:r>
              <w:t>New requirement</w:t>
            </w:r>
          </w:p>
        </w:tc>
        <w:tc>
          <w:tcPr>
            <w:tcW w:w="4110" w:type="dxa"/>
            <w:shd w:val="clear" w:color="auto" w:fill="auto"/>
          </w:tcPr>
          <w:p w:rsidR="00096D47" w:rsidRPr="00F41CB0" w:rsidRDefault="00096D47" w:rsidP="00096D47">
            <w:pPr>
              <w:pStyle w:val="TablecellLEFT"/>
              <w:rPr>
                <w:lang w:val="en-US"/>
              </w:rPr>
            </w:pPr>
            <w:r>
              <w:rPr>
                <w:lang w:val="en-US"/>
              </w:rPr>
              <w:t>Each instance of the Packet Assembly Controller Function shall use a</w:t>
            </w:r>
            <w:r w:rsidRPr="00F41CB0">
              <w:rPr>
                <w:lang w:val="en-US"/>
              </w:rPr>
              <w:t xml:space="preserve"> pair of MAP </w:t>
            </w:r>
            <w:r>
              <w:rPr>
                <w:lang w:val="en-US"/>
              </w:rPr>
              <w:t>Identifiers with the following properties:</w:t>
            </w:r>
          </w:p>
          <w:p w:rsidR="00096D47" w:rsidRPr="00F41CB0" w:rsidRDefault="00096D47" w:rsidP="00096D47">
            <w:pPr>
              <w:pStyle w:val="TablecellLEFT"/>
              <w:rPr>
                <w:lang w:val="en-US"/>
              </w:rPr>
            </w:pPr>
            <w:r w:rsidRPr="005D2A74">
              <w:rPr>
                <w:lang w:val="en-US"/>
              </w:rPr>
              <w:t>a)</w:t>
            </w:r>
            <w:r w:rsidRPr="00F41CB0">
              <w:rPr>
                <w:lang w:val="en-US"/>
              </w:rPr>
              <w:t xml:space="preserve"> </w:t>
            </w:r>
            <w:r>
              <w:rPr>
                <w:lang w:val="en-US"/>
              </w:rPr>
              <w:t>The</w:t>
            </w:r>
            <w:r w:rsidRPr="00F41CB0">
              <w:rPr>
                <w:lang w:val="en-US"/>
              </w:rPr>
              <w:t xml:space="preserve"> pair of MAP </w:t>
            </w:r>
            <w:r>
              <w:rPr>
                <w:lang w:val="en-US"/>
              </w:rPr>
              <w:t>Identifiers identifies</w:t>
            </w:r>
            <w:r w:rsidRPr="00F41CB0">
              <w:rPr>
                <w:lang w:val="en-US"/>
              </w:rPr>
              <w:t xml:space="preserve"> one MAP for data and one MAP for control.</w:t>
            </w:r>
          </w:p>
          <w:p w:rsidR="00096D47" w:rsidRPr="00F41CB0" w:rsidRDefault="00096D47" w:rsidP="00096D47">
            <w:pPr>
              <w:pStyle w:val="TablecellLEFT"/>
              <w:rPr>
                <w:lang w:val="en-US"/>
              </w:rPr>
            </w:pPr>
            <w:r>
              <w:rPr>
                <w:lang w:val="en-US"/>
              </w:rPr>
              <w:t>b)</w:t>
            </w:r>
            <w:r w:rsidRPr="00F41CB0">
              <w:rPr>
                <w:lang w:val="en-US"/>
              </w:rPr>
              <w:t xml:space="preserve"> The MAP Identifier for the data MAP </w:t>
            </w:r>
            <w:r>
              <w:rPr>
                <w:lang w:val="en-US"/>
              </w:rPr>
              <w:t>has</w:t>
            </w:r>
            <w:r w:rsidRPr="00F41CB0">
              <w:rPr>
                <w:lang w:val="en-US"/>
              </w:rPr>
              <w:t xml:space="preserve"> the most significant bit set to ‘0’.</w:t>
            </w:r>
          </w:p>
          <w:p w:rsidR="00096D47" w:rsidRPr="00F41CB0" w:rsidRDefault="00096D47" w:rsidP="00096D47">
            <w:pPr>
              <w:pStyle w:val="TablecellLEFT"/>
              <w:rPr>
                <w:lang w:val="en-US"/>
              </w:rPr>
            </w:pPr>
            <w:r>
              <w:rPr>
                <w:lang w:val="en-US"/>
              </w:rPr>
              <w:t>c)</w:t>
            </w:r>
            <w:r w:rsidRPr="00F41CB0">
              <w:rPr>
                <w:lang w:val="en-US"/>
              </w:rPr>
              <w:t xml:space="preserve"> The MAP Identifier for the control MAP </w:t>
            </w:r>
            <w:r>
              <w:rPr>
                <w:lang w:val="en-US"/>
              </w:rPr>
              <w:t>has</w:t>
            </w:r>
            <w:r w:rsidRPr="00F41CB0">
              <w:rPr>
                <w:lang w:val="en-US"/>
              </w:rPr>
              <w:t xml:space="preserve"> the same value as the data MAP except that the most significant bit </w:t>
            </w:r>
            <w:r>
              <w:rPr>
                <w:lang w:val="en-US"/>
              </w:rPr>
              <w:t>is</w:t>
            </w:r>
            <w:r w:rsidRPr="00F41CB0">
              <w:rPr>
                <w:lang w:val="en-US"/>
              </w:rPr>
              <w:t xml:space="preserve"> set to ‘1’.</w:t>
            </w:r>
          </w:p>
          <w:p w:rsidR="00096D47" w:rsidRPr="00F41CB0" w:rsidRDefault="00096D47" w:rsidP="00C43661">
            <w:pPr>
              <w:pStyle w:val="TableNote"/>
              <w:rPr>
                <w:b/>
                <w:lang w:val="en-US"/>
              </w:rPr>
            </w:pPr>
            <w:r>
              <w:rPr>
                <w:lang w:val="en-US"/>
              </w:rPr>
              <w:t>NOTE</w:t>
            </w:r>
            <w:r w:rsidR="00C43661">
              <w:rPr>
                <w:lang w:val="en-US"/>
              </w:rPr>
              <w:tab/>
            </w:r>
            <w:r w:rsidRPr="00F41CB0">
              <w:rPr>
                <w:lang w:val="en-US"/>
              </w:rPr>
              <w:t>The MAP Identifier is a 6-bit value</w:t>
            </w:r>
            <w:r>
              <w:rPr>
                <w:lang w:val="en-US"/>
              </w:rPr>
              <w:t xml:space="preserve">. </w:t>
            </w:r>
            <w:r w:rsidRPr="00715F4B">
              <w:rPr>
                <w:lang w:val="en-US"/>
              </w:rPr>
              <w:t xml:space="preserve">Therefore, the data MAP has an identifier in the range 0 to 31 and the control MAP has an identifier </w:t>
            </w:r>
            <w:r>
              <w:rPr>
                <w:lang w:val="en-US"/>
              </w:rPr>
              <w:t xml:space="preserve">in the range 32 to 63. </w:t>
            </w:r>
            <w:r w:rsidRPr="00715F4B">
              <w:rPr>
                <w:lang w:val="en-US"/>
              </w:rPr>
              <w:t>So, control MAP Identifier = data MAP Identifier + 32, and the least significant 5 bits of the two MAP Identifiers are the same.</w:t>
            </w:r>
          </w:p>
        </w:tc>
        <w:tc>
          <w:tcPr>
            <w:tcW w:w="3261" w:type="dxa"/>
            <w:shd w:val="clear" w:color="auto" w:fill="auto"/>
          </w:tcPr>
          <w:p w:rsidR="00096D47" w:rsidRDefault="00096D47" w:rsidP="00C46502">
            <w:pPr>
              <w:pStyle w:val="TablecellLEFT"/>
            </w:pPr>
          </w:p>
        </w:tc>
        <w:tc>
          <w:tcPr>
            <w:tcW w:w="3402" w:type="dxa"/>
            <w:shd w:val="clear" w:color="auto" w:fill="auto"/>
          </w:tcPr>
          <w:p w:rsidR="00096D47" w:rsidRPr="004E46AD" w:rsidRDefault="00096D47" w:rsidP="00C46502">
            <w:pPr>
              <w:pStyle w:val="TablecellLEFT"/>
            </w:pPr>
          </w:p>
        </w:tc>
      </w:tr>
      <w:tr w:rsidR="00B25C1E" w:rsidRPr="004F740F" w:rsidTr="002F0158">
        <w:trPr>
          <w:cantSplit/>
        </w:trPr>
        <w:tc>
          <w:tcPr>
            <w:tcW w:w="1526" w:type="dxa"/>
            <w:shd w:val="clear" w:color="auto" w:fill="auto"/>
          </w:tcPr>
          <w:p w:rsidR="00B25C1E" w:rsidRPr="00AA3B49" w:rsidRDefault="00B25C1E" w:rsidP="00B25C1E">
            <w:pPr>
              <w:pStyle w:val="TablecellLEFT"/>
            </w:pPr>
            <w:r w:rsidRPr="00AA3B49">
              <w:rPr>
                <w:lang w:val="en-US"/>
              </w:rPr>
              <w:t>4.4.9.2.2</w:t>
            </w:r>
          </w:p>
        </w:tc>
        <w:tc>
          <w:tcPr>
            <w:tcW w:w="1843" w:type="dxa"/>
            <w:shd w:val="clear" w:color="auto" w:fill="auto"/>
          </w:tcPr>
          <w:p w:rsidR="00B25C1E" w:rsidRDefault="00B25C1E" w:rsidP="00B25C1E">
            <w:pPr>
              <w:pStyle w:val="TablecellLEFT"/>
            </w:pPr>
            <w:r w:rsidRPr="00AA373C">
              <w:t>New requirement</w:t>
            </w:r>
          </w:p>
        </w:tc>
        <w:tc>
          <w:tcPr>
            <w:tcW w:w="4110" w:type="dxa"/>
            <w:shd w:val="clear" w:color="auto" w:fill="auto"/>
          </w:tcPr>
          <w:p w:rsidR="00B25C1E" w:rsidRPr="00396FF6" w:rsidRDefault="00B25C1E" w:rsidP="00B25C1E">
            <w:pPr>
              <w:pStyle w:val="TablecellLEFT"/>
            </w:pPr>
            <w:r>
              <w:rPr>
                <w:lang w:val="en-US"/>
              </w:rPr>
              <w:t>T</w:t>
            </w:r>
            <w:r w:rsidRPr="00F41CB0">
              <w:rPr>
                <w:lang w:val="en-US"/>
              </w:rPr>
              <w:t xml:space="preserve">he MAP Identifier </w:t>
            </w:r>
            <w:r>
              <w:rPr>
                <w:lang w:val="en-US"/>
              </w:rPr>
              <w:t xml:space="preserve">in the Segment Header of a frame carrying Packet or MAP_SDU data shall be set to the MAP Identifier of the </w:t>
            </w:r>
            <w:r w:rsidRPr="00F41CB0">
              <w:rPr>
                <w:lang w:val="en-US"/>
              </w:rPr>
              <w:t>data MAP.</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B25C1E" w:rsidRPr="004F740F" w:rsidTr="002F0158">
        <w:trPr>
          <w:cantSplit/>
        </w:trPr>
        <w:tc>
          <w:tcPr>
            <w:tcW w:w="1526" w:type="dxa"/>
            <w:shd w:val="clear" w:color="auto" w:fill="auto"/>
          </w:tcPr>
          <w:p w:rsidR="00B25C1E" w:rsidRPr="00AA3B49" w:rsidRDefault="00B25C1E" w:rsidP="00B25C1E">
            <w:pPr>
              <w:pStyle w:val="TablecellLEFT"/>
            </w:pPr>
            <w:r w:rsidRPr="00AA3B49">
              <w:rPr>
                <w:lang w:val="en-US"/>
              </w:rPr>
              <w:t>4.4.9.2.3</w:t>
            </w:r>
          </w:p>
        </w:tc>
        <w:tc>
          <w:tcPr>
            <w:tcW w:w="1843" w:type="dxa"/>
            <w:shd w:val="clear" w:color="auto" w:fill="auto"/>
          </w:tcPr>
          <w:p w:rsidR="00B25C1E" w:rsidRDefault="00B25C1E" w:rsidP="00B25C1E">
            <w:pPr>
              <w:pStyle w:val="TablecellLEFT"/>
            </w:pPr>
            <w:r w:rsidRPr="00AA373C">
              <w:t>New requirement</w:t>
            </w:r>
          </w:p>
        </w:tc>
        <w:tc>
          <w:tcPr>
            <w:tcW w:w="4110" w:type="dxa"/>
            <w:shd w:val="clear" w:color="auto" w:fill="auto"/>
          </w:tcPr>
          <w:p w:rsidR="00B25C1E" w:rsidRDefault="00B25C1E" w:rsidP="00B25C1E">
            <w:pPr>
              <w:pStyle w:val="TablecellLEFT"/>
              <w:rPr>
                <w:lang w:val="en-US"/>
              </w:rPr>
            </w:pPr>
            <w:r w:rsidRPr="00715F4B">
              <w:rPr>
                <w:lang w:val="en-US"/>
              </w:rPr>
              <w:t xml:space="preserve">The MAP Identifier in the Segment Header of a frame carrying </w:t>
            </w:r>
            <w:r>
              <w:rPr>
                <w:lang w:val="en-US"/>
              </w:rPr>
              <w:t>a control segment</w:t>
            </w:r>
            <w:r w:rsidRPr="00715F4B">
              <w:rPr>
                <w:rFonts w:ascii="Arial" w:hAnsi="Arial"/>
                <w:sz w:val="22"/>
                <w:lang w:val="en-US"/>
              </w:rPr>
              <w:t xml:space="preserve"> </w:t>
            </w:r>
            <w:r w:rsidRPr="00715F4B">
              <w:rPr>
                <w:lang w:val="en-US"/>
              </w:rPr>
              <w:t>shall be set to the MAP Identifier of the</w:t>
            </w:r>
            <w:r w:rsidRPr="00F41CB0">
              <w:rPr>
                <w:lang w:val="en-US"/>
              </w:rPr>
              <w:t xml:space="preserve"> control MAP.</w:t>
            </w:r>
          </w:p>
          <w:p w:rsidR="00B25C1E" w:rsidRPr="005D2A74" w:rsidRDefault="00B25C1E" w:rsidP="00B25C1E">
            <w:pPr>
              <w:pStyle w:val="TableNote"/>
              <w:rPr>
                <w:b/>
                <w:lang w:val="en-US"/>
              </w:rPr>
            </w:pPr>
            <w:r>
              <w:rPr>
                <w:lang w:val="en-US"/>
              </w:rPr>
              <w:t>NOTE</w:t>
            </w:r>
            <w:r>
              <w:rPr>
                <w:lang w:val="en-US"/>
              </w:rPr>
              <w:tab/>
              <w:t>A control segment can contain a MAP Reset command: see 4.4.9.4.</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6E267B" w:rsidRPr="004F740F" w:rsidTr="002F0158">
        <w:trPr>
          <w:cantSplit/>
        </w:trPr>
        <w:tc>
          <w:tcPr>
            <w:tcW w:w="1526" w:type="dxa"/>
            <w:shd w:val="clear" w:color="auto" w:fill="auto"/>
          </w:tcPr>
          <w:p w:rsidR="006E267B" w:rsidRDefault="006E267B" w:rsidP="00C46502">
            <w:pPr>
              <w:pStyle w:val="TablecellLEFT"/>
            </w:pPr>
            <w:r w:rsidRPr="006E267B">
              <w:t>4.4.9.3</w:t>
            </w:r>
          </w:p>
        </w:tc>
        <w:tc>
          <w:tcPr>
            <w:tcW w:w="1843" w:type="dxa"/>
            <w:shd w:val="clear" w:color="auto" w:fill="auto"/>
          </w:tcPr>
          <w:p w:rsidR="006E267B" w:rsidRPr="006E267B" w:rsidRDefault="006E267B" w:rsidP="006E267B">
            <w:pPr>
              <w:pStyle w:val="TablecellLEFT"/>
            </w:pPr>
            <w:r>
              <w:t>New</w:t>
            </w:r>
          </w:p>
        </w:tc>
        <w:tc>
          <w:tcPr>
            <w:tcW w:w="4110" w:type="dxa"/>
            <w:shd w:val="clear" w:color="auto" w:fill="auto"/>
          </w:tcPr>
          <w:p w:rsidR="006E267B" w:rsidRPr="006E267B" w:rsidRDefault="006E267B" w:rsidP="006E267B">
            <w:pPr>
              <w:pStyle w:val="TablecellLEFT"/>
              <w:rPr>
                <w:b/>
              </w:rPr>
            </w:pPr>
            <w:r w:rsidRPr="006E267B">
              <w:rPr>
                <w:b/>
              </w:rPr>
              <w:t>Behaviour of the Packet Assembly Controller Function</w:t>
            </w:r>
          </w:p>
        </w:tc>
        <w:tc>
          <w:tcPr>
            <w:tcW w:w="3261" w:type="dxa"/>
            <w:shd w:val="clear" w:color="auto" w:fill="auto"/>
          </w:tcPr>
          <w:p w:rsidR="006E267B" w:rsidRDefault="006E267B" w:rsidP="00C46502">
            <w:pPr>
              <w:pStyle w:val="TablecellLEFT"/>
            </w:pPr>
          </w:p>
        </w:tc>
        <w:tc>
          <w:tcPr>
            <w:tcW w:w="3402" w:type="dxa"/>
            <w:shd w:val="clear" w:color="auto" w:fill="auto"/>
          </w:tcPr>
          <w:p w:rsidR="006E267B" w:rsidRPr="004E46AD" w:rsidRDefault="006E267B" w:rsidP="00C46502">
            <w:pPr>
              <w:pStyle w:val="TablecellLEFT"/>
            </w:pPr>
          </w:p>
        </w:tc>
      </w:tr>
      <w:tr w:rsidR="009A6912" w:rsidRPr="004F740F" w:rsidTr="002F0158">
        <w:tc>
          <w:tcPr>
            <w:tcW w:w="1526" w:type="dxa"/>
            <w:shd w:val="clear" w:color="auto" w:fill="auto"/>
          </w:tcPr>
          <w:p w:rsidR="009A6912" w:rsidRDefault="00C43661" w:rsidP="009A6912">
            <w:pPr>
              <w:pStyle w:val="TablecellLEFT"/>
            </w:pPr>
            <w:r w:rsidRPr="006E267B">
              <w:t>4.4.9.3</w:t>
            </w:r>
            <w:r>
              <w:t>.1</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Pr="008F5F88" w:rsidRDefault="009A6912" w:rsidP="009A6912">
            <w:pPr>
              <w:pStyle w:val="TablecellLEFT"/>
              <w:rPr>
                <w:b/>
              </w:rPr>
            </w:pPr>
            <w:r>
              <w:t xml:space="preserve">For frames </w:t>
            </w:r>
            <w:r w:rsidRPr="0079450D">
              <w:t>with</w:t>
            </w:r>
            <w:r w:rsidRPr="0079450D">
              <w:rPr>
                <w:lang w:val="en-US"/>
              </w:rPr>
              <w:t xml:space="preserve"> the</w:t>
            </w:r>
            <w:r>
              <w:rPr>
                <w:lang w:val="en-US"/>
              </w:rPr>
              <w:t xml:space="preserve"> </w:t>
            </w:r>
            <w:r w:rsidRPr="0079450D">
              <w:rPr>
                <w:lang w:val="en-US"/>
              </w:rPr>
              <w:t>MAP</w:t>
            </w:r>
            <w:r w:rsidRPr="0079450D">
              <w:rPr>
                <w:sz w:val="22"/>
                <w:lang w:val="en-US"/>
              </w:rPr>
              <w:t xml:space="preserve"> </w:t>
            </w:r>
            <w:r w:rsidRPr="0079450D">
              <w:rPr>
                <w:lang w:val="en-US"/>
              </w:rPr>
              <w:t xml:space="preserve">Identifier </w:t>
            </w:r>
            <w:r>
              <w:rPr>
                <w:lang w:val="en-US"/>
              </w:rPr>
              <w:t>of</w:t>
            </w:r>
            <w:r w:rsidRPr="0079450D">
              <w:rPr>
                <w:lang w:val="en-US"/>
              </w:rPr>
              <w:t xml:space="preserve"> the data MAP</w:t>
            </w:r>
            <w:r>
              <w:rPr>
                <w:lang w:val="en-US"/>
              </w:rPr>
              <w:t>,</w:t>
            </w:r>
            <w:r>
              <w:t xml:space="preserve"> the </w:t>
            </w:r>
            <w:r w:rsidRPr="0079450D">
              <w:rPr>
                <w:lang w:val="en-US"/>
              </w:rPr>
              <w:t>Packet Assembly Controller Function shall</w:t>
            </w:r>
            <w:r w:rsidRPr="0079450D">
              <w:t xml:space="preserve"> </w:t>
            </w:r>
            <w:r>
              <w:t xml:space="preserve">reconstruct the </w:t>
            </w:r>
            <w:r w:rsidRPr="008F5F88">
              <w:t xml:space="preserve">Packets </w:t>
            </w:r>
            <w:r>
              <w:t>or MAP_SDUs from the</w:t>
            </w:r>
            <w:r w:rsidRPr="008F5F88">
              <w:t xml:space="preserve"> Frame Data Units</w:t>
            </w:r>
            <w:r>
              <w:t>,</w:t>
            </w:r>
            <w:r w:rsidRPr="008F5F88">
              <w:t xml:space="preserve"> using the Sequence Flag</w:t>
            </w:r>
            <w:r>
              <w:t>s</w:t>
            </w:r>
            <w:r w:rsidRPr="008F5F88">
              <w:t xml:space="preserve"> of the Segment Header of each Frame Data Unit</w:t>
            </w:r>
            <w:r>
              <w:t>.</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9A6912" w:rsidRPr="004F740F" w:rsidTr="002F0158">
        <w:tc>
          <w:tcPr>
            <w:tcW w:w="1526" w:type="dxa"/>
            <w:shd w:val="clear" w:color="auto" w:fill="auto"/>
          </w:tcPr>
          <w:p w:rsidR="009A6912" w:rsidRDefault="00C43661" w:rsidP="009A6912">
            <w:pPr>
              <w:pStyle w:val="TablecellLEFT"/>
            </w:pPr>
            <w:r w:rsidRPr="006E267B">
              <w:t>4.4.9.3</w:t>
            </w:r>
            <w:r>
              <w:t>.2</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Pr="00244555" w:rsidRDefault="009A6912" w:rsidP="009A6912">
            <w:pPr>
              <w:pStyle w:val="TablecellLEFT"/>
              <w:rPr>
                <w:lang w:val="en-US"/>
              </w:rPr>
            </w:pPr>
            <w:r w:rsidRPr="00244555">
              <w:rPr>
                <w:lang w:val="en-US"/>
              </w:rPr>
              <w:t>The Packet Assembly Controller Function shall have a reassembly status flag set as follows:</w:t>
            </w:r>
          </w:p>
          <w:p w:rsidR="009A6912" w:rsidRPr="00244555" w:rsidRDefault="009A6912" w:rsidP="009A6912">
            <w:pPr>
              <w:pStyle w:val="TablecellLEFT"/>
              <w:rPr>
                <w:lang w:val="en-US"/>
              </w:rPr>
            </w:pPr>
            <w:r>
              <w:rPr>
                <w:lang w:val="en-US"/>
              </w:rPr>
              <w:t>a)</w:t>
            </w:r>
            <w:r w:rsidRPr="00244555">
              <w:rPr>
                <w:lang w:val="en-US"/>
              </w:rPr>
              <w:t xml:space="preserve"> ‘0’ when the Packet Assembly Controller Function has completed </w:t>
            </w:r>
            <w:r w:rsidRPr="00244555">
              <w:t>reconstruct</w:t>
            </w:r>
            <w:r>
              <w:t>ion of a</w:t>
            </w:r>
            <w:r w:rsidRPr="00244555">
              <w:t xml:space="preserve"> </w:t>
            </w:r>
            <w:r>
              <w:t>Packet</w:t>
            </w:r>
            <w:r w:rsidRPr="00244555">
              <w:t xml:space="preserve"> </w:t>
            </w:r>
            <w:r>
              <w:t>or MAP_SDU</w:t>
            </w:r>
            <w:r w:rsidRPr="00244555">
              <w:rPr>
                <w:lang w:val="en-US"/>
              </w:rPr>
              <w:t>;</w:t>
            </w:r>
          </w:p>
          <w:p w:rsidR="009A6912" w:rsidRPr="00244555" w:rsidRDefault="009A6912" w:rsidP="009A6912">
            <w:pPr>
              <w:pStyle w:val="TablecellLEFT"/>
              <w:rPr>
                <w:b/>
                <w:lang w:val="en-US"/>
              </w:rPr>
            </w:pPr>
            <w:r>
              <w:rPr>
                <w:lang w:val="en-US"/>
              </w:rPr>
              <w:t>b)</w:t>
            </w:r>
            <w:r w:rsidRPr="00244555">
              <w:rPr>
                <w:lang w:val="en-US"/>
              </w:rPr>
              <w:t xml:space="preserve"> ‘1’ when </w:t>
            </w:r>
            <w:r w:rsidRPr="00244555">
              <w:t>reconstruction of a Packet or MAP_SDU</w:t>
            </w:r>
            <w:r w:rsidRPr="00244555">
              <w:rPr>
                <w:lang w:val="en-US"/>
              </w:rPr>
              <w:t xml:space="preserve"> is in progress in the Packet Assembly Controller Function.</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9A6912" w:rsidRPr="004F740F" w:rsidTr="002F0158">
        <w:tc>
          <w:tcPr>
            <w:tcW w:w="1526" w:type="dxa"/>
            <w:shd w:val="clear" w:color="auto" w:fill="auto"/>
          </w:tcPr>
          <w:p w:rsidR="009A6912" w:rsidRDefault="00C43661" w:rsidP="009A6912">
            <w:pPr>
              <w:pStyle w:val="TablecellLEFT"/>
            </w:pPr>
            <w:r w:rsidRPr="006E267B">
              <w:t>4.4.9.3</w:t>
            </w:r>
            <w:r>
              <w:t>.3</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Default="009A6912" w:rsidP="009A6912">
            <w:pPr>
              <w:pStyle w:val="TablecellLEFT"/>
              <w:rPr>
                <w:lang w:val="en-US"/>
              </w:rPr>
            </w:pPr>
            <w:r w:rsidRPr="0005035A">
              <w:rPr>
                <w:lang w:val="en-US"/>
              </w:rPr>
              <w:t>The Packet Assembly Controller Function shall enter a lockout state when it detects one of the following errors:</w:t>
            </w:r>
          </w:p>
          <w:p w:rsidR="009A6912" w:rsidRPr="0005035A" w:rsidRDefault="009A6912" w:rsidP="009A6912">
            <w:pPr>
              <w:pStyle w:val="TablecellLEFT"/>
              <w:rPr>
                <w:lang w:val="en-US"/>
              </w:rPr>
            </w:pPr>
            <w:r w:rsidRPr="0005035A">
              <w:rPr>
                <w:lang w:val="en-US"/>
              </w:rPr>
              <w:t xml:space="preserve">a) </w:t>
            </w:r>
            <w:r>
              <w:rPr>
                <w:lang w:val="en-US"/>
              </w:rPr>
              <w:t>a</w:t>
            </w:r>
            <w:r w:rsidRPr="009D5AA5">
              <w:rPr>
                <w:lang w:val="en-US"/>
              </w:rPr>
              <w:t xml:space="preserve">n incorrect sequence of </w:t>
            </w:r>
            <w:r>
              <w:rPr>
                <w:lang w:val="en-US"/>
              </w:rPr>
              <w:t>Frame Data Units</w:t>
            </w:r>
            <w:r w:rsidRPr="009D5AA5">
              <w:rPr>
                <w:lang w:val="en-US"/>
              </w:rPr>
              <w:t>, as indicated by the Sequence Flags;</w:t>
            </w:r>
          </w:p>
          <w:p w:rsidR="009A6912" w:rsidRPr="0005035A" w:rsidRDefault="009A6912" w:rsidP="009A6912">
            <w:pPr>
              <w:pStyle w:val="TablecellLEFT"/>
              <w:rPr>
                <w:lang w:val="en-US"/>
              </w:rPr>
            </w:pPr>
            <w:r w:rsidRPr="0005035A">
              <w:rPr>
                <w:lang w:val="en-US"/>
              </w:rPr>
              <w:t xml:space="preserve">b) </w:t>
            </w:r>
            <w:r w:rsidRPr="009D5AA5">
              <w:rPr>
                <w:lang w:val="en-US"/>
              </w:rPr>
              <w:t>a control segment with an invalid format</w:t>
            </w:r>
            <w:r w:rsidRPr="0005035A">
              <w:rPr>
                <w:lang w:val="en-US"/>
              </w:rPr>
              <w:t>.</w:t>
            </w:r>
          </w:p>
          <w:p w:rsidR="009A6912" w:rsidRDefault="009A6912" w:rsidP="009A6912">
            <w:pPr>
              <w:pStyle w:val="TablecellLEFT"/>
            </w:pPr>
            <w:r w:rsidRPr="006B7453">
              <w:t xml:space="preserve">NOTE - The following is a list of the incorrect sequences of </w:t>
            </w:r>
            <w:r>
              <w:t>Sequence Flags that cause</w:t>
            </w:r>
            <w:r w:rsidRPr="006B7453">
              <w:t xml:space="preserve"> the Packet Assembly Controller Function to enter lockout state. The values for the Sequence</w:t>
            </w:r>
            <w:r>
              <w:t xml:space="preserve"> Flags are shown in parentheses:</w:t>
            </w:r>
          </w:p>
          <w:p w:rsidR="009A6912" w:rsidRDefault="009A6912" w:rsidP="009A6912">
            <w:pPr>
              <w:pStyle w:val="Tablecell-Bul1"/>
            </w:pPr>
            <w:r w:rsidRPr="00761518">
              <w:t>a first segment (‘01’) followed by a first segment (‘01’);</w:t>
            </w:r>
          </w:p>
          <w:p w:rsidR="009A6912" w:rsidRPr="00761518" w:rsidRDefault="009A6912" w:rsidP="009A6912">
            <w:pPr>
              <w:pStyle w:val="Tablecell-Bul1"/>
            </w:pPr>
            <w:r w:rsidRPr="00761518">
              <w:t>a first segment (‘01’) followed by a no segmentation (‘11’);</w:t>
            </w:r>
          </w:p>
          <w:p w:rsidR="009A6912" w:rsidRPr="00761518" w:rsidRDefault="009A6912" w:rsidP="009A6912">
            <w:pPr>
              <w:pStyle w:val="Tablecell-Bul1"/>
            </w:pPr>
            <w:r w:rsidRPr="00761518">
              <w:t>a continuing segment (‘00’) followed by a first segment (‘01’);</w:t>
            </w:r>
          </w:p>
          <w:p w:rsidR="009A6912" w:rsidRPr="00761518" w:rsidRDefault="009A6912" w:rsidP="009A6912">
            <w:pPr>
              <w:pStyle w:val="Tablecell-Bul1"/>
            </w:pPr>
            <w:r w:rsidRPr="00761518">
              <w:t>a continuing segment (‘00’) followed by a no segmentation (‘11’);</w:t>
            </w:r>
          </w:p>
          <w:p w:rsidR="009A6912" w:rsidRPr="00743446" w:rsidRDefault="009A6912" w:rsidP="009A6912">
            <w:pPr>
              <w:pStyle w:val="Tablecell-Bul1"/>
            </w:pPr>
            <w:r w:rsidRPr="00743446">
              <w:t>a last segment (‘10’) followed by a continuing segment (‘00’)</w:t>
            </w:r>
            <w:r>
              <w:t>;</w:t>
            </w:r>
          </w:p>
          <w:p w:rsidR="009A6912" w:rsidRPr="00761518" w:rsidRDefault="009A6912" w:rsidP="009A6912">
            <w:pPr>
              <w:pStyle w:val="Tablecell-Bul1"/>
            </w:pPr>
            <w:r w:rsidRPr="00761518">
              <w:t>a last segment (‘10’) followed by a last segment (‘10’);</w:t>
            </w:r>
          </w:p>
          <w:p w:rsidR="009A6912" w:rsidRPr="00761518" w:rsidRDefault="009A6912" w:rsidP="009A6912">
            <w:pPr>
              <w:pStyle w:val="Tablecell-Bul1"/>
            </w:pPr>
            <w:r w:rsidRPr="00761518">
              <w:t>a no segmentation (‘11’) followed by a continuing segment (‘00’;</w:t>
            </w:r>
          </w:p>
          <w:p w:rsidR="009A6912" w:rsidRPr="008F5F88" w:rsidRDefault="009A6912" w:rsidP="0078583C">
            <w:pPr>
              <w:pStyle w:val="Tablecell-Bul1"/>
              <w:rPr>
                <w:b/>
              </w:rPr>
            </w:pPr>
            <w:r w:rsidRPr="00761518">
              <w:t>a no segmentation (‘11’) followed by a last segm</w:t>
            </w:r>
            <w:r w:rsidRPr="00C73D20">
              <w:t>ent (‘10’).</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9A6912" w:rsidRPr="004F740F" w:rsidTr="002F0158">
        <w:trPr>
          <w:cantSplit/>
        </w:trPr>
        <w:tc>
          <w:tcPr>
            <w:tcW w:w="1526" w:type="dxa"/>
            <w:shd w:val="clear" w:color="auto" w:fill="auto"/>
          </w:tcPr>
          <w:p w:rsidR="009A6912" w:rsidRDefault="00C43661" w:rsidP="009A6912">
            <w:pPr>
              <w:pStyle w:val="TablecellLEFT"/>
            </w:pPr>
            <w:r w:rsidRPr="006E267B">
              <w:t>4.4.9.3</w:t>
            </w:r>
            <w:r>
              <w:t>.4</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Pr="00244555" w:rsidRDefault="009A6912" w:rsidP="009A6912">
            <w:pPr>
              <w:pStyle w:val="TablecellLEFT"/>
              <w:rPr>
                <w:lang w:val="en-US"/>
              </w:rPr>
            </w:pPr>
            <w:r w:rsidRPr="00244555">
              <w:rPr>
                <w:lang w:val="en-US"/>
              </w:rPr>
              <w:t>The Packet Assembly Controller Function shall have a lockout status flag set as follows:</w:t>
            </w:r>
          </w:p>
          <w:p w:rsidR="009A6912" w:rsidRPr="00244555" w:rsidRDefault="009A6912" w:rsidP="009A6912">
            <w:pPr>
              <w:pStyle w:val="TablecellLEFT"/>
              <w:rPr>
                <w:lang w:val="en-US"/>
              </w:rPr>
            </w:pPr>
            <w:r>
              <w:rPr>
                <w:lang w:val="en-US"/>
              </w:rPr>
              <w:t>a)</w:t>
            </w:r>
            <w:r w:rsidRPr="00244555">
              <w:rPr>
                <w:lang w:val="en-US"/>
              </w:rPr>
              <w:t xml:space="preserve"> ‘1’ when the Packet Assembly Controller Function is in a lockout state;</w:t>
            </w:r>
          </w:p>
          <w:p w:rsidR="009A6912" w:rsidRPr="009D5AA5" w:rsidRDefault="009A6912" w:rsidP="009A6912">
            <w:pPr>
              <w:pStyle w:val="TablecellLEFT"/>
              <w:rPr>
                <w:b/>
                <w:lang w:val="en-US"/>
              </w:rPr>
            </w:pPr>
            <w:r>
              <w:rPr>
                <w:lang w:val="en-US"/>
              </w:rPr>
              <w:t>b)</w:t>
            </w:r>
            <w:r w:rsidRPr="00244555">
              <w:rPr>
                <w:lang w:val="en-US"/>
              </w:rPr>
              <w:t xml:space="preserve"> ‘0’ when the Packet Assembly Controller Function is not in a lockout state.</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B25C1E" w:rsidRPr="004F740F" w:rsidTr="002F0158">
        <w:trPr>
          <w:cantSplit/>
        </w:trPr>
        <w:tc>
          <w:tcPr>
            <w:tcW w:w="1526" w:type="dxa"/>
            <w:shd w:val="clear" w:color="auto" w:fill="auto"/>
          </w:tcPr>
          <w:p w:rsidR="00B25C1E" w:rsidRDefault="00B25C1E" w:rsidP="00B25C1E">
            <w:pPr>
              <w:pStyle w:val="TablecellLEFT"/>
            </w:pPr>
            <w:r w:rsidRPr="006E267B">
              <w:t>4.4.9.3</w:t>
            </w:r>
            <w:r>
              <w:t>.5</w:t>
            </w:r>
          </w:p>
        </w:tc>
        <w:tc>
          <w:tcPr>
            <w:tcW w:w="1843" w:type="dxa"/>
            <w:shd w:val="clear" w:color="auto" w:fill="auto"/>
          </w:tcPr>
          <w:p w:rsidR="00B25C1E" w:rsidRDefault="00B25C1E" w:rsidP="00B25C1E">
            <w:pPr>
              <w:pStyle w:val="TablecellLEFT"/>
            </w:pPr>
            <w:r w:rsidRPr="005D6948">
              <w:t>New requirement</w:t>
            </w:r>
          </w:p>
        </w:tc>
        <w:tc>
          <w:tcPr>
            <w:tcW w:w="4110" w:type="dxa"/>
            <w:shd w:val="clear" w:color="auto" w:fill="auto"/>
          </w:tcPr>
          <w:p w:rsidR="00B25C1E" w:rsidRPr="00396FF6" w:rsidRDefault="00B25C1E" w:rsidP="00B25C1E">
            <w:pPr>
              <w:pStyle w:val="TablecellLEFT"/>
            </w:pPr>
            <w:r w:rsidRPr="009D5AA5">
              <w:rPr>
                <w:lang w:val="en-US"/>
              </w:rPr>
              <w:t xml:space="preserve">When the Packet Assembly Controller Function is in a lockout state, it shall not </w:t>
            </w:r>
            <w:r>
              <w:t>reconstruct</w:t>
            </w:r>
            <w:r w:rsidRPr="009D5AA5">
              <w:t xml:space="preserve"> Packets or MAP_SDUs</w:t>
            </w:r>
            <w:r w:rsidRPr="009D5AA5">
              <w:rPr>
                <w:lang w:val="en-US"/>
              </w:rPr>
              <w:t>.</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B25C1E" w:rsidRPr="004F740F" w:rsidTr="002F0158">
        <w:trPr>
          <w:cantSplit/>
        </w:trPr>
        <w:tc>
          <w:tcPr>
            <w:tcW w:w="1526" w:type="dxa"/>
            <w:shd w:val="clear" w:color="auto" w:fill="auto"/>
          </w:tcPr>
          <w:p w:rsidR="00B25C1E" w:rsidRDefault="00B25C1E" w:rsidP="00B25C1E">
            <w:pPr>
              <w:pStyle w:val="TablecellLEFT"/>
            </w:pPr>
            <w:r w:rsidRPr="006E267B">
              <w:t>4.4.9.3</w:t>
            </w:r>
            <w:r>
              <w:t>.6</w:t>
            </w:r>
          </w:p>
        </w:tc>
        <w:tc>
          <w:tcPr>
            <w:tcW w:w="1843" w:type="dxa"/>
            <w:shd w:val="clear" w:color="auto" w:fill="auto"/>
          </w:tcPr>
          <w:p w:rsidR="00B25C1E" w:rsidRDefault="00B25C1E" w:rsidP="00B25C1E">
            <w:pPr>
              <w:pStyle w:val="TablecellLEFT"/>
            </w:pPr>
            <w:r w:rsidRPr="005D6948">
              <w:t>New requirement</w:t>
            </w:r>
          </w:p>
        </w:tc>
        <w:tc>
          <w:tcPr>
            <w:tcW w:w="4110" w:type="dxa"/>
            <w:shd w:val="clear" w:color="auto" w:fill="auto"/>
          </w:tcPr>
          <w:p w:rsidR="00B25C1E" w:rsidRPr="00396FF6" w:rsidRDefault="00B25C1E" w:rsidP="00B25C1E">
            <w:pPr>
              <w:pStyle w:val="TablecellLEFT"/>
            </w:pPr>
            <w:r w:rsidRPr="009D5AA5">
              <w:t xml:space="preserve">When the Packet Assembly Controller Function is in a lockout state, it shall </w:t>
            </w:r>
            <w:r w:rsidRPr="009D5AA5">
              <w:rPr>
                <w:rFonts w:cs="Palatino Linotype"/>
              </w:rPr>
              <w:t>remain in that</w:t>
            </w:r>
            <w:r>
              <w:rPr>
                <w:rFonts w:cs="Palatino Linotype"/>
              </w:rPr>
              <w:t xml:space="preserve"> state until it receives a</w:t>
            </w:r>
            <w:r w:rsidRPr="009D5AA5">
              <w:rPr>
                <w:rFonts w:cs="Palatino Linotype"/>
              </w:rPr>
              <w:t xml:space="preserve"> </w:t>
            </w:r>
            <w:r>
              <w:rPr>
                <w:rFonts w:cs="Palatino Linotype"/>
              </w:rPr>
              <w:t>MAP Reset command</w:t>
            </w:r>
            <w:r w:rsidRPr="009D5AA5">
              <w:rPr>
                <w:rFonts w:cs="Palatino Linotype"/>
              </w:rPr>
              <w:t xml:space="preserve"> as specified in </w:t>
            </w:r>
            <w:r w:rsidRPr="002434F0">
              <w:rPr>
                <w:rFonts w:cs="Palatino Linotype"/>
                <w:lang w:val="en-US"/>
              </w:rPr>
              <w:t>4.4.</w:t>
            </w:r>
            <w:r>
              <w:rPr>
                <w:rFonts w:cs="Palatino Linotype"/>
                <w:lang w:val="en-US"/>
              </w:rPr>
              <w:t>9</w:t>
            </w:r>
            <w:r w:rsidRPr="002434F0">
              <w:rPr>
                <w:rFonts w:cs="Palatino Linotype"/>
                <w:lang w:val="en-US"/>
              </w:rPr>
              <w:t>.4</w:t>
            </w:r>
            <w:r>
              <w:rPr>
                <w:rFonts w:cs="Palatino Linotype"/>
              </w:rPr>
              <w:t>.</w:t>
            </w:r>
            <w:r>
              <w:t xml:space="preserve"> </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9A6912" w:rsidRPr="004F740F" w:rsidTr="002F0158">
        <w:trPr>
          <w:cantSplit/>
        </w:trPr>
        <w:tc>
          <w:tcPr>
            <w:tcW w:w="1526" w:type="dxa"/>
            <w:shd w:val="clear" w:color="auto" w:fill="auto"/>
          </w:tcPr>
          <w:p w:rsidR="009A6912" w:rsidRDefault="00AA3B49" w:rsidP="009A6912">
            <w:pPr>
              <w:pStyle w:val="TablecellLEFT"/>
            </w:pPr>
            <w:r w:rsidRPr="006E267B">
              <w:t>4.4.9.3</w:t>
            </w:r>
            <w:r>
              <w:t>.7</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Pr="00B15D0A" w:rsidRDefault="009A6912" w:rsidP="009A6912">
            <w:pPr>
              <w:pStyle w:val="TablecellLEFT"/>
              <w:rPr>
                <w:lang w:val="en-US"/>
              </w:rPr>
            </w:pPr>
            <w:r w:rsidRPr="00B15D0A">
              <w:rPr>
                <w:lang w:val="en-US"/>
              </w:rPr>
              <w:t xml:space="preserve">The </w:t>
            </w:r>
            <w:r w:rsidRPr="00B15D0A">
              <w:t>Packet Assembly Controller Function</w:t>
            </w:r>
            <w:r w:rsidRPr="00B15D0A">
              <w:rPr>
                <w:lang w:val="en-US"/>
              </w:rPr>
              <w:t xml:space="preserve"> shall report its status to the sending end, including the following:</w:t>
            </w:r>
          </w:p>
          <w:p w:rsidR="009A6912" w:rsidRPr="00B15D0A" w:rsidRDefault="009A6912" w:rsidP="009A6912">
            <w:pPr>
              <w:pStyle w:val="TablecellLEFT"/>
              <w:rPr>
                <w:lang w:val="en-US"/>
              </w:rPr>
            </w:pPr>
            <w:r>
              <w:rPr>
                <w:lang w:val="en-US"/>
              </w:rPr>
              <w:t>a)</w:t>
            </w:r>
            <w:r w:rsidRPr="00B15D0A">
              <w:rPr>
                <w:lang w:val="en-US"/>
              </w:rPr>
              <w:t xml:space="preserve"> the MAP Identifier of the data MAP, and</w:t>
            </w:r>
          </w:p>
          <w:p w:rsidR="009A6912" w:rsidRPr="00B15D0A" w:rsidRDefault="009A6912" w:rsidP="009A6912">
            <w:pPr>
              <w:pStyle w:val="TablecellLEFT"/>
              <w:rPr>
                <w:lang w:val="en-US"/>
              </w:rPr>
            </w:pPr>
            <w:r>
              <w:rPr>
                <w:lang w:val="en-US"/>
              </w:rPr>
              <w:t>b)</w:t>
            </w:r>
            <w:r w:rsidRPr="00B15D0A">
              <w:rPr>
                <w:lang w:val="en-US"/>
              </w:rPr>
              <w:t xml:space="preserve"> the reassembly status flag, and</w:t>
            </w:r>
          </w:p>
          <w:p w:rsidR="009A6912" w:rsidRPr="009D5AA5" w:rsidRDefault="009A6912" w:rsidP="009A6912">
            <w:pPr>
              <w:pStyle w:val="TablecellLEFT"/>
              <w:rPr>
                <w:lang w:val="en-US"/>
              </w:rPr>
            </w:pPr>
            <w:r>
              <w:rPr>
                <w:lang w:val="en-US"/>
              </w:rPr>
              <w:t>c)</w:t>
            </w:r>
            <w:r w:rsidRPr="00B15D0A">
              <w:rPr>
                <w:lang w:val="en-US"/>
              </w:rPr>
              <w:t xml:space="preserve"> the lockout status flag.</w:t>
            </w:r>
          </w:p>
          <w:p w:rsidR="009A6912" w:rsidRPr="00396FF6" w:rsidRDefault="009A6912" w:rsidP="009A6912">
            <w:pPr>
              <w:pStyle w:val="TablecellLEFT"/>
            </w:pPr>
            <w:r w:rsidRPr="006B7453">
              <w:t xml:space="preserve">NOTE - The correct operation of the Packet Assembly Controller Function relies on </w:t>
            </w:r>
            <w:r>
              <w:t>its status</w:t>
            </w:r>
            <w:r w:rsidRPr="006B7453">
              <w:t xml:space="preserve"> being known by the sending end. This Standard does not specify the format of the status information nor the mechanism to be used to transport it from the Packet Assembly Controller Function to the appropriate entity at the sending end. It also does not specify any resulting behaviour at the sending end, such as the decision to send a control segment</w:t>
            </w:r>
            <w:r>
              <w:t xml:space="preserve"> containing a MAP Reset command</w:t>
            </w:r>
            <w:r w:rsidRPr="006B7453">
              <w:t>.</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9A6912" w:rsidRPr="004F740F" w:rsidTr="002F0158">
        <w:trPr>
          <w:cantSplit/>
        </w:trPr>
        <w:tc>
          <w:tcPr>
            <w:tcW w:w="1526" w:type="dxa"/>
            <w:shd w:val="clear" w:color="auto" w:fill="auto"/>
          </w:tcPr>
          <w:p w:rsidR="009A6912" w:rsidRDefault="00AA3B49" w:rsidP="009A6912">
            <w:pPr>
              <w:pStyle w:val="TablecellLEFT"/>
            </w:pPr>
            <w:r w:rsidRPr="006E267B">
              <w:t>4.4.9.3</w:t>
            </w:r>
            <w:r>
              <w:t>.8</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Pr="006B7453" w:rsidRDefault="009A6912" w:rsidP="009A6912">
            <w:pPr>
              <w:pStyle w:val="TablecellLEFT"/>
            </w:pPr>
            <w:r w:rsidRPr="003A787B">
              <w:t xml:space="preserve">When the Packet Assembly Controller Function receives a MAP </w:t>
            </w:r>
            <w:r>
              <w:t>R</w:t>
            </w:r>
            <w:r w:rsidRPr="003A787B">
              <w:t xml:space="preserve">eset command and the reassembly status flag is ‘1’, the </w:t>
            </w:r>
            <w:r>
              <w:t>function</w:t>
            </w:r>
            <w:r w:rsidRPr="003A787B">
              <w:t xml:space="preserve"> shall:</w:t>
            </w:r>
          </w:p>
          <w:p w:rsidR="009A6912" w:rsidRPr="003A787B" w:rsidRDefault="009A6912" w:rsidP="009A6912">
            <w:pPr>
              <w:pStyle w:val="TablecellLEFT"/>
              <w:rPr>
                <w:lang w:val="en-US"/>
              </w:rPr>
            </w:pPr>
            <w:r>
              <w:rPr>
                <w:lang w:val="en-US"/>
              </w:rPr>
              <w:t>a)</w:t>
            </w:r>
            <w:r w:rsidRPr="003A787B">
              <w:rPr>
                <w:lang w:val="en-US"/>
              </w:rPr>
              <w:t xml:space="preserve"> discard the partially </w:t>
            </w:r>
            <w:r>
              <w:rPr>
                <w:lang w:val="en-US"/>
              </w:rPr>
              <w:t>reconstructed</w:t>
            </w:r>
            <w:r w:rsidRPr="003A787B">
              <w:rPr>
                <w:lang w:val="en-US"/>
              </w:rPr>
              <w:t xml:space="preserve"> </w:t>
            </w:r>
            <w:r>
              <w:rPr>
                <w:lang w:val="en-US"/>
              </w:rPr>
              <w:t>Packet or MAP_SDU</w:t>
            </w:r>
            <w:r w:rsidRPr="003A787B">
              <w:rPr>
                <w:lang w:val="en-US"/>
              </w:rPr>
              <w:t>, and</w:t>
            </w:r>
          </w:p>
          <w:p w:rsidR="009A6912" w:rsidRPr="00396FF6" w:rsidRDefault="009A6912" w:rsidP="009A6912">
            <w:pPr>
              <w:pStyle w:val="TablecellLEFT"/>
            </w:pPr>
            <w:r>
              <w:rPr>
                <w:lang w:val="en-US"/>
              </w:rPr>
              <w:t>b)</w:t>
            </w:r>
            <w:r w:rsidRPr="003A787B">
              <w:rPr>
                <w:lang w:val="en-US"/>
              </w:rPr>
              <w:t xml:space="preserve"> set the reassembly status flag to ‘0’.</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9A6912" w:rsidRPr="004F740F" w:rsidTr="002F0158">
        <w:trPr>
          <w:cantSplit/>
        </w:trPr>
        <w:tc>
          <w:tcPr>
            <w:tcW w:w="1526" w:type="dxa"/>
            <w:shd w:val="clear" w:color="auto" w:fill="auto"/>
          </w:tcPr>
          <w:p w:rsidR="009A6912" w:rsidRDefault="00AA3B49" w:rsidP="009A6912">
            <w:pPr>
              <w:pStyle w:val="TablecellLEFT"/>
            </w:pPr>
            <w:r w:rsidRPr="006E267B">
              <w:t>4.4.9.3</w:t>
            </w:r>
            <w:r>
              <w:t>.9</w:t>
            </w:r>
          </w:p>
        </w:tc>
        <w:tc>
          <w:tcPr>
            <w:tcW w:w="1843" w:type="dxa"/>
            <w:shd w:val="clear" w:color="auto" w:fill="auto"/>
          </w:tcPr>
          <w:p w:rsidR="009A6912" w:rsidRDefault="00B25C1E" w:rsidP="009A6912">
            <w:pPr>
              <w:pStyle w:val="TablecellLEFT"/>
            </w:pPr>
            <w:r>
              <w:t>New requirement</w:t>
            </w:r>
          </w:p>
        </w:tc>
        <w:tc>
          <w:tcPr>
            <w:tcW w:w="4110" w:type="dxa"/>
            <w:shd w:val="clear" w:color="auto" w:fill="auto"/>
          </w:tcPr>
          <w:p w:rsidR="009A6912" w:rsidRDefault="009A6912" w:rsidP="009A6912">
            <w:pPr>
              <w:pStyle w:val="TablecellLEFT"/>
            </w:pPr>
            <w:r w:rsidRPr="003A787B">
              <w:t xml:space="preserve">When the Packet Assembly Controller Function receives a MAP reset command and the </w:t>
            </w:r>
            <w:r>
              <w:t>function</w:t>
            </w:r>
            <w:r w:rsidRPr="003A787B">
              <w:t xml:space="preserve"> is in lockout state, the </w:t>
            </w:r>
            <w:r>
              <w:t>function</w:t>
            </w:r>
            <w:r w:rsidRPr="003A787B">
              <w:t xml:space="preserve"> shall exit lockout state.</w:t>
            </w:r>
          </w:p>
          <w:p w:rsidR="009A6912" w:rsidRPr="00396FF6" w:rsidRDefault="009A6912" w:rsidP="00B25C1E">
            <w:pPr>
              <w:pStyle w:val="TableNote"/>
            </w:pPr>
            <w:r>
              <w:t>NOTE</w:t>
            </w:r>
            <w:r w:rsidR="00AA3B49">
              <w:tab/>
            </w:r>
            <w:r w:rsidRPr="003A787B">
              <w:t xml:space="preserve">The MAP </w:t>
            </w:r>
            <w:r>
              <w:t>R</w:t>
            </w:r>
            <w:r w:rsidRPr="003A787B">
              <w:t xml:space="preserve">eset command is used, for example, to recover from breaks in the sequence of </w:t>
            </w:r>
            <w:r>
              <w:t>received frames</w:t>
            </w:r>
            <w:r w:rsidRPr="003A787B">
              <w:t xml:space="preserve"> due to link difficulties or unplanned termination of transfer services.</w:t>
            </w:r>
          </w:p>
        </w:tc>
        <w:tc>
          <w:tcPr>
            <w:tcW w:w="3261" w:type="dxa"/>
            <w:shd w:val="clear" w:color="auto" w:fill="auto"/>
          </w:tcPr>
          <w:p w:rsidR="009A6912" w:rsidRDefault="009A6912" w:rsidP="009A6912">
            <w:pPr>
              <w:pStyle w:val="TablecellLEFT"/>
            </w:pPr>
          </w:p>
        </w:tc>
        <w:tc>
          <w:tcPr>
            <w:tcW w:w="3402" w:type="dxa"/>
            <w:shd w:val="clear" w:color="auto" w:fill="auto"/>
          </w:tcPr>
          <w:p w:rsidR="009A6912" w:rsidRPr="004E46AD" w:rsidRDefault="009A6912" w:rsidP="009A6912">
            <w:pPr>
              <w:pStyle w:val="TablecellLEFT"/>
            </w:pPr>
          </w:p>
        </w:tc>
      </w:tr>
      <w:tr w:rsidR="00096D47" w:rsidRPr="004F740F" w:rsidTr="002F0158">
        <w:trPr>
          <w:cantSplit/>
        </w:trPr>
        <w:tc>
          <w:tcPr>
            <w:tcW w:w="1526" w:type="dxa"/>
            <w:shd w:val="clear" w:color="auto" w:fill="auto"/>
          </w:tcPr>
          <w:p w:rsidR="00096D47" w:rsidRDefault="00096D47" w:rsidP="00096D47">
            <w:pPr>
              <w:pStyle w:val="TablecellLEFT"/>
            </w:pPr>
            <w:r w:rsidRPr="004D5375">
              <w:rPr>
                <w:rFonts w:cs="Arial"/>
                <w:b/>
                <w:color w:val="000000"/>
                <w:szCs w:val="22"/>
                <w:lang w:val="en-US"/>
              </w:rPr>
              <w:t>4.4.</w:t>
            </w:r>
            <w:r>
              <w:rPr>
                <w:rFonts w:cs="Arial"/>
                <w:b/>
                <w:color w:val="000000"/>
                <w:szCs w:val="22"/>
                <w:lang w:val="en-US"/>
              </w:rPr>
              <w:t>9</w:t>
            </w:r>
            <w:r w:rsidRPr="004D5375">
              <w:rPr>
                <w:rFonts w:cs="Arial"/>
                <w:b/>
                <w:color w:val="000000"/>
                <w:szCs w:val="22"/>
                <w:lang w:val="en-US"/>
              </w:rPr>
              <w:t>.</w:t>
            </w:r>
            <w:r w:rsidRPr="004D5375">
              <w:rPr>
                <w:rFonts w:cs="Arial"/>
                <w:b/>
                <w:szCs w:val="22"/>
                <w:lang w:val="en-US"/>
              </w:rPr>
              <w:t>4</w:t>
            </w:r>
          </w:p>
        </w:tc>
        <w:tc>
          <w:tcPr>
            <w:tcW w:w="1843" w:type="dxa"/>
            <w:shd w:val="clear" w:color="auto" w:fill="auto"/>
          </w:tcPr>
          <w:p w:rsidR="00096D47" w:rsidRDefault="00096D47" w:rsidP="00096D47">
            <w:pPr>
              <w:pStyle w:val="TablecellLEFT"/>
            </w:pPr>
            <w:r>
              <w:t>New</w:t>
            </w:r>
          </w:p>
        </w:tc>
        <w:tc>
          <w:tcPr>
            <w:tcW w:w="4110" w:type="dxa"/>
            <w:shd w:val="clear" w:color="auto" w:fill="auto"/>
          </w:tcPr>
          <w:p w:rsidR="00096D47" w:rsidRPr="00396FF6" w:rsidRDefault="00096D47" w:rsidP="00096D47">
            <w:pPr>
              <w:pStyle w:val="TablecellLEFT"/>
            </w:pPr>
            <w:r w:rsidRPr="004D5375">
              <w:rPr>
                <w:rFonts w:cs="Arial"/>
                <w:b/>
                <w:szCs w:val="22"/>
                <w:lang w:val="en-US"/>
              </w:rPr>
              <w:t xml:space="preserve">Control </w:t>
            </w:r>
            <w:r w:rsidRPr="00096D47">
              <w:t>segment</w:t>
            </w:r>
            <w:r w:rsidRPr="004D5375">
              <w:rPr>
                <w:rFonts w:cs="Arial"/>
                <w:b/>
                <w:szCs w:val="22"/>
                <w:lang w:val="en-US"/>
              </w:rPr>
              <w:t xml:space="preserve"> and </w:t>
            </w:r>
            <w:r w:rsidRPr="004D5375">
              <w:rPr>
                <w:rFonts w:cs="Arial"/>
                <w:b/>
                <w:color w:val="000000"/>
                <w:szCs w:val="22"/>
              </w:rPr>
              <w:t xml:space="preserve">MAP </w:t>
            </w:r>
            <w:r w:rsidRPr="004D5375">
              <w:rPr>
                <w:rFonts w:cs="Arial"/>
                <w:b/>
                <w:szCs w:val="22"/>
              </w:rPr>
              <w:t>Reset command</w:t>
            </w:r>
          </w:p>
        </w:tc>
        <w:tc>
          <w:tcPr>
            <w:tcW w:w="3261" w:type="dxa"/>
            <w:shd w:val="clear" w:color="auto" w:fill="auto"/>
          </w:tcPr>
          <w:p w:rsidR="00096D47" w:rsidRDefault="00096D47" w:rsidP="00096D47">
            <w:pPr>
              <w:pStyle w:val="TablecellLEFT"/>
            </w:pPr>
          </w:p>
        </w:tc>
        <w:tc>
          <w:tcPr>
            <w:tcW w:w="3402" w:type="dxa"/>
            <w:shd w:val="clear" w:color="auto" w:fill="auto"/>
          </w:tcPr>
          <w:p w:rsidR="00096D47" w:rsidRPr="004E46AD" w:rsidRDefault="00096D47" w:rsidP="00096D47">
            <w:pPr>
              <w:pStyle w:val="TablecellLEFT"/>
            </w:pPr>
          </w:p>
        </w:tc>
      </w:tr>
      <w:tr w:rsidR="00B25C1E" w:rsidRPr="004F740F" w:rsidTr="002F0158">
        <w:trPr>
          <w:cantSplit/>
        </w:trPr>
        <w:tc>
          <w:tcPr>
            <w:tcW w:w="1526" w:type="dxa"/>
            <w:shd w:val="clear" w:color="auto" w:fill="auto"/>
          </w:tcPr>
          <w:p w:rsidR="00B25C1E" w:rsidRPr="00AA3B49" w:rsidRDefault="00B25C1E" w:rsidP="00B25C1E">
            <w:pPr>
              <w:pStyle w:val="TablecellLEFT"/>
            </w:pPr>
            <w:r w:rsidRPr="00AA3B49">
              <w:rPr>
                <w:lang w:val="en-US"/>
              </w:rPr>
              <w:t>4.4.9.4.1</w:t>
            </w:r>
          </w:p>
        </w:tc>
        <w:tc>
          <w:tcPr>
            <w:tcW w:w="1843" w:type="dxa"/>
            <w:shd w:val="clear" w:color="auto" w:fill="auto"/>
          </w:tcPr>
          <w:p w:rsidR="00B25C1E" w:rsidRDefault="00B25C1E" w:rsidP="00B25C1E">
            <w:pPr>
              <w:pStyle w:val="TablecellLEFT"/>
            </w:pPr>
            <w:r w:rsidRPr="00AE7D8C">
              <w:t>New requirement</w:t>
            </w:r>
          </w:p>
        </w:tc>
        <w:tc>
          <w:tcPr>
            <w:tcW w:w="4110" w:type="dxa"/>
            <w:shd w:val="clear" w:color="auto" w:fill="auto"/>
          </w:tcPr>
          <w:p w:rsidR="00B25C1E" w:rsidRPr="00396FF6" w:rsidRDefault="00B25C1E" w:rsidP="00B25C1E">
            <w:pPr>
              <w:pStyle w:val="TablecellLEFT"/>
            </w:pPr>
            <w:r w:rsidRPr="002434F0">
              <w:rPr>
                <w:lang w:val="en-US"/>
              </w:rPr>
              <w:t>A control segment shall have a length of one octet.</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B25C1E" w:rsidRPr="004F740F" w:rsidTr="002F0158">
        <w:trPr>
          <w:cantSplit/>
        </w:trPr>
        <w:tc>
          <w:tcPr>
            <w:tcW w:w="1526" w:type="dxa"/>
            <w:shd w:val="clear" w:color="auto" w:fill="auto"/>
          </w:tcPr>
          <w:p w:rsidR="00B25C1E" w:rsidRPr="00AA3B49" w:rsidRDefault="00B25C1E" w:rsidP="00B25C1E">
            <w:pPr>
              <w:pStyle w:val="TablecellLEFT"/>
            </w:pPr>
            <w:r w:rsidRPr="00AA3B49">
              <w:rPr>
                <w:lang w:val="en-US"/>
              </w:rPr>
              <w:t>4.4.9.4.2</w:t>
            </w:r>
          </w:p>
        </w:tc>
        <w:tc>
          <w:tcPr>
            <w:tcW w:w="1843" w:type="dxa"/>
            <w:shd w:val="clear" w:color="auto" w:fill="auto"/>
          </w:tcPr>
          <w:p w:rsidR="00B25C1E" w:rsidRDefault="00B25C1E" w:rsidP="00B25C1E">
            <w:pPr>
              <w:pStyle w:val="TablecellLEFT"/>
            </w:pPr>
            <w:r w:rsidRPr="00AE7D8C">
              <w:t>New requirement</w:t>
            </w:r>
          </w:p>
        </w:tc>
        <w:tc>
          <w:tcPr>
            <w:tcW w:w="4110" w:type="dxa"/>
            <w:shd w:val="clear" w:color="auto" w:fill="auto"/>
          </w:tcPr>
          <w:p w:rsidR="00B25C1E" w:rsidRPr="00396FF6" w:rsidRDefault="00B25C1E" w:rsidP="00B25C1E">
            <w:pPr>
              <w:pStyle w:val="TablecellLEFT"/>
            </w:pPr>
            <w:r>
              <w:rPr>
                <w:lang w:val="en-US"/>
              </w:rPr>
              <w:t>T</w:t>
            </w:r>
            <w:r w:rsidRPr="00FF5025">
              <w:rPr>
                <w:lang w:val="en-US"/>
              </w:rPr>
              <w:t>he Sequence Flags in the Segment Header of a control segment shall be set to ‘11’</w:t>
            </w:r>
            <w:r>
              <w:rPr>
                <w:lang w:val="en-US"/>
              </w:rPr>
              <w:t>.</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B25C1E" w:rsidRPr="004F740F" w:rsidTr="002F0158">
        <w:trPr>
          <w:cantSplit/>
        </w:trPr>
        <w:tc>
          <w:tcPr>
            <w:tcW w:w="1526" w:type="dxa"/>
            <w:shd w:val="clear" w:color="auto" w:fill="auto"/>
          </w:tcPr>
          <w:p w:rsidR="00B25C1E" w:rsidRPr="00AA3B49" w:rsidRDefault="00B25C1E" w:rsidP="00B25C1E">
            <w:pPr>
              <w:pStyle w:val="TablecellLEFT"/>
            </w:pPr>
            <w:r w:rsidRPr="00AA3B49">
              <w:rPr>
                <w:lang w:val="en-US"/>
              </w:rPr>
              <w:t>4.4.9.4.3</w:t>
            </w:r>
          </w:p>
        </w:tc>
        <w:tc>
          <w:tcPr>
            <w:tcW w:w="1843" w:type="dxa"/>
            <w:shd w:val="clear" w:color="auto" w:fill="auto"/>
          </w:tcPr>
          <w:p w:rsidR="00B25C1E" w:rsidRDefault="00B25C1E" w:rsidP="00B25C1E">
            <w:pPr>
              <w:pStyle w:val="TablecellLEFT"/>
            </w:pPr>
            <w:r w:rsidRPr="00AE7D8C">
              <w:t>New requirement</w:t>
            </w:r>
          </w:p>
        </w:tc>
        <w:tc>
          <w:tcPr>
            <w:tcW w:w="4110" w:type="dxa"/>
            <w:shd w:val="clear" w:color="auto" w:fill="auto"/>
          </w:tcPr>
          <w:p w:rsidR="00B25C1E" w:rsidRPr="00396FF6" w:rsidRDefault="00B25C1E" w:rsidP="00B25C1E">
            <w:pPr>
              <w:pStyle w:val="TablecellLEFT"/>
            </w:pPr>
            <w:r w:rsidRPr="00FF5025">
              <w:rPr>
                <w:lang w:val="en-US"/>
              </w:rPr>
              <w:t>The MAP Identifier in the Segment Header of a control segment shall contain the MAP Identifier of a control MAP.</w:t>
            </w:r>
          </w:p>
        </w:tc>
        <w:tc>
          <w:tcPr>
            <w:tcW w:w="3261" w:type="dxa"/>
            <w:shd w:val="clear" w:color="auto" w:fill="auto"/>
          </w:tcPr>
          <w:p w:rsidR="00B25C1E" w:rsidRDefault="00B25C1E" w:rsidP="00B25C1E">
            <w:pPr>
              <w:pStyle w:val="TablecellLEFT"/>
            </w:pPr>
          </w:p>
        </w:tc>
        <w:tc>
          <w:tcPr>
            <w:tcW w:w="3402" w:type="dxa"/>
            <w:shd w:val="clear" w:color="auto" w:fill="auto"/>
          </w:tcPr>
          <w:p w:rsidR="00B25C1E" w:rsidRPr="004E46AD" w:rsidRDefault="00B25C1E" w:rsidP="00B25C1E">
            <w:pPr>
              <w:pStyle w:val="TablecellLEFT"/>
            </w:pPr>
          </w:p>
        </w:tc>
      </w:tr>
      <w:tr w:rsidR="00096D47" w:rsidRPr="004F740F" w:rsidTr="002F0158">
        <w:trPr>
          <w:cantSplit/>
        </w:trPr>
        <w:tc>
          <w:tcPr>
            <w:tcW w:w="1526" w:type="dxa"/>
            <w:shd w:val="clear" w:color="auto" w:fill="auto"/>
          </w:tcPr>
          <w:p w:rsidR="00096D47" w:rsidRPr="00AA3B49" w:rsidRDefault="00AA3B49" w:rsidP="00096D47">
            <w:pPr>
              <w:pStyle w:val="TablecellLEFT"/>
            </w:pPr>
            <w:r w:rsidRPr="00AA3B49">
              <w:rPr>
                <w:lang w:val="en-US"/>
              </w:rPr>
              <w:t>4.4.9.4.4</w:t>
            </w:r>
          </w:p>
        </w:tc>
        <w:tc>
          <w:tcPr>
            <w:tcW w:w="1843" w:type="dxa"/>
            <w:shd w:val="clear" w:color="auto" w:fill="auto"/>
          </w:tcPr>
          <w:p w:rsidR="00096D47" w:rsidRDefault="00096D47" w:rsidP="00096D47">
            <w:pPr>
              <w:pStyle w:val="TablecellLEFT"/>
            </w:pPr>
            <w:r>
              <w:t>New</w:t>
            </w:r>
            <w:r w:rsidR="00B25C1E">
              <w:t xml:space="preserve"> requirement</w:t>
            </w:r>
          </w:p>
        </w:tc>
        <w:tc>
          <w:tcPr>
            <w:tcW w:w="4110" w:type="dxa"/>
            <w:shd w:val="clear" w:color="auto" w:fill="auto"/>
          </w:tcPr>
          <w:p w:rsidR="00096D47" w:rsidRDefault="00096D47" w:rsidP="00096D47">
            <w:pPr>
              <w:pStyle w:val="TablecellLEFT"/>
              <w:rPr>
                <w:lang w:val="en-US"/>
              </w:rPr>
            </w:pPr>
            <w:r w:rsidRPr="00FF5025">
              <w:rPr>
                <w:lang w:val="en-US"/>
              </w:rPr>
              <w:t xml:space="preserve">A valid control segment shall be considered to be a MAP </w:t>
            </w:r>
            <w:r>
              <w:rPr>
                <w:lang w:val="en-US"/>
              </w:rPr>
              <w:t>R</w:t>
            </w:r>
            <w:r w:rsidRPr="00FF5025">
              <w:rPr>
                <w:lang w:val="en-US"/>
              </w:rPr>
              <w:t>eset command.</w:t>
            </w:r>
          </w:p>
          <w:p w:rsidR="00096D47" w:rsidRPr="00EE2506" w:rsidRDefault="00096D47" w:rsidP="00B25C1E">
            <w:pPr>
              <w:pStyle w:val="TableNote"/>
              <w:rPr>
                <w:lang w:val="en-US"/>
              </w:rPr>
            </w:pPr>
            <w:r w:rsidRPr="00EE2506">
              <w:rPr>
                <w:lang w:val="en-US"/>
              </w:rPr>
              <w:t xml:space="preserve">NOTE </w:t>
            </w:r>
            <w:r>
              <w:rPr>
                <w:lang w:val="en-US"/>
              </w:rPr>
              <w:t>1:</w:t>
            </w:r>
            <w:r w:rsidR="00B25C1E">
              <w:rPr>
                <w:lang w:val="en-US"/>
              </w:rPr>
              <w:tab/>
            </w:r>
            <w:r w:rsidRPr="00EE2506">
              <w:rPr>
                <w:lang w:val="en-US"/>
              </w:rPr>
              <w:t>A control segment is a special case of a Frame Data Unit. It has no User Data field and therefore consists of a Segment Header only.</w:t>
            </w:r>
          </w:p>
          <w:p w:rsidR="00096D47" w:rsidRPr="00396FF6" w:rsidRDefault="00096D47" w:rsidP="00B25C1E">
            <w:pPr>
              <w:pStyle w:val="TableNote"/>
            </w:pPr>
            <w:r>
              <w:rPr>
                <w:lang w:val="en-US"/>
              </w:rPr>
              <w:t>NOTE 2:</w:t>
            </w:r>
            <w:r w:rsidR="00B25C1E">
              <w:rPr>
                <w:lang w:val="en-US"/>
              </w:rPr>
              <w:tab/>
            </w:r>
            <w:r w:rsidRPr="00FF5025">
              <w:rPr>
                <w:lang w:val="en-US"/>
              </w:rPr>
              <w:t xml:space="preserve">If a </w:t>
            </w:r>
            <w:r>
              <w:rPr>
                <w:lang w:val="en-US"/>
              </w:rPr>
              <w:t>Frame Data Unit</w:t>
            </w:r>
            <w:r w:rsidRPr="00FF5025">
              <w:rPr>
                <w:lang w:val="en-US"/>
              </w:rPr>
              <w:t xml:space="preserve"> has the MAP Identifier of a control MAP but </w:t>
            </w:r>
            <w:r>
              <w:rPr>
                <w:lang w:val="en-US"/>
              </w:rPr>
              <w:t>it</w:t>
            </w:r>
            <w:r w:rsidRPr="00FF5025">
              <w:rPr>
                <w:lang w:val="en-US"/>
              </w:rPr>
              <w:t xml:space="preserve"> does not conform to the</w:t>
            </w:r>
            <w:r>
              <w:rPr>
                <w:lang w:val="en-US"/>
              </w:rPr>
              <w:t>se</w:t>
            </w:r>
            <w:r w:rsidRPr="00FF5025">
              <w:rPr>
                <w:lang w:val="en-US"/>
              </w:rPr>
              <w:t xml:space="preserve"> rules the</w:t>
            </w:r>
            <w:r>
              <w:rPr>
                <w:lang w:val="en-US"/>
              </w:rPr>
              <w:t>n it is considered to be an invalid control segment.</w:t>
            </w:r>
          </w:p>
        </w:tc>
        <w:tc>
          <w:tcPr>
            <w:tcW w:w="3261" w:type="dxa"/>
            <w:shd w:val="clear" w:color="auto" w:fill="auto"/>
          </w:tcPr>
          <w:p w:rsidR="00096D47" w:rsidRDefault="00096D47" w:rsidP="00096D47">
            <w:pPr>
              <w:pStyle w:val="TablecellLEFT"/>
            </w:pPr>
          </w:p>
        </w:tc>
        <w:tc>
          <w:tcPr>
            <w:tcW w:w="3402" w:type="dxa"/>
            <w:shd w:val="clear" w:color="auto" w:fill="auto"/>
          </w:tcPr>
          <w:p w:rsidR="00096D47" w:rsidRPr="004E46AD" w:rsidRDefault="00096D47" w:rsidP="00096D47">
            <w:pPr>
              <w:pStyle w:val="TablecellLEFT"/>
            </w:pPr>
          </w:p>
        </w:tc>
      </w:tr>
      <w:tr w:rsidR="00096D47" w:rsidRPr="004F740F" w:rsidTr="002F0158">
        <w:trPr>
          <w:cantSplit/>
        </w:trPr>
        <w:tc>
          <w:tcPr>
            <w:tcW w:w="1526" w:type="dxa"/>
            <w:shd w:val="clear" w:color="auto" w:fill="auto"/>
          </w:tcPr>
          <w:p w:rsidR="00096D47" w:rsidRPr="004E46AD" w:rsidRDefault="00096D47" w:rsidP="00096D47">
            <w:pPr>
              <w:pStyle w:val="TablecellLEFT"/>
            </w:pPr>
            <w:r>
              <w:t xml:space="preserve">Table 5-1, in row </w:t>
            </w:r>
            <w:r w:rsidRPr="00C46502">
              <w:rPr>
                <w:i/>
              </w:rPr>
              <w:t>Presence of Frame Error Control</w:t>
            </w:r>
          </w:p>
        </w:tc>
        <w:tc>
          <w:tcPr>
            <w:tcW w:w="1843" w:type="dxa"/>
            <w:shd w:val="clear" w:color="auto" w:fill="auto"/>
          </w:tcPr>
          <w:p w:rsidR="00096D47" w:rsidRDefault="00096D47" w:rsidP="00096D47">
            <w:pPr>
              <w:pStyle w:val="TablecellLEFT"/>
            </w:pPr>
            <w:r>
              <w:t>M</w:t>
            </w:r>
            <w:r w:rsidRPr="003F5863">
              <w:t xml:space="preserve">odified </w:t>
            </w:r>
          </w:p>
          <w:p w:rsidR="00096D47" w:rsidRPr="004E46AD" w:rsidRDefault="00096D47" w:rsidP="00096D47">
            <w:pPr>
              <w:pStyle w:val="TablecellLEFT"/>
            </w:pPr>
            <w:r>
              <w:t>(T</w:t>
            </w:r>
            <w:r w:rsidRPr="003F5863">
              <w:t xml:space="preserve">ext in a </w:t>
            </w:r>
            <w:r>
              <w:t>T</w:t>
            </w:r>
            <w:r w:rsidRPr="003F5863">
              <w:t>abl</w:t>
            </w:r>
            <w:r>
              <w:t>e 5-1)</w:t>
            </w:r>
          </w:p>
        </w:tc>
        <w:tc>
          <w:tcPr>
            <w:tcW w:w="4110" w:type="dxa"/>
            <w:shd w:val="clear" w:color="auto" w:fill="auto"/>
          </w:tcPr>
          <w:p w:rsidR="00096D47" w:rsidRPr="004E46AD" w:rsidRDefault="00096D47" w:rsidP="00096D47">
            <w:pPr>
              <w:pStyle w:val="TablecellLEFT"/>
            </w:pPr>
            <w:r>
              <w:t>Present</w:t>
            </w:r>
          </w:p>
        </w:tc>
        <w:tc>
          <w:tcPr>
            <w:tcW w:w="3261" w:type="dxa"/>
            <w:shd w:val="clear" w:color="auto" w:fill="auto"/>
          </w:tcPr>
          <w:p w:rsidR="00096D47" w:rsidRDefault="00096D47" w:rsidP="00096D47">
            <w:pPr>
              <w:pStyle w:val="TablecellLEFT"/>
            </w:pPr>
            <w:r>
              <w:t>CCSDS text in Table 5-1 modified: word “absent” deleted.</w:t>
            </w:r>
          </w:p>
        </w:tc>
        <w:tc>
          <w:tcPr>
            <w:tcW w:w="3402" w:type="dxa"/>
            <w:shd w:val="clear" w:color="auto" w:fill="auto"/>
          </w:tcPr>
          <w:p w:rsidR="00096D47" w:rsidRPr="004E46AD" w:rsidRDefault="00096D47" w:rsidP="00096D47">
            <w:pPr>
              <w:pStyle w:val="TablecellLEFT"/>
            </w:pPr>
            <w:r>
              <w:t>Present</w:t>
            </w:r>
            <w:r w:rsidRPr="00C46502">
              <w:rPr>
                <w:strike/>
              </w:rPr>
              <w:t>, Absent</w:t>
            </w:r>
          </w:p>
        </w:tc>
      </w:tr>
      <w:tr w:rsidR="00096D47" w:rsidRPr="004F740F" w:rsidTr="002F0158">
        <w:trPr>
          <w:cantSplit/>
        </w:trPr>
        <w:tc>
          <w:tcPr>
            <w:tcW w:w="1526" w:type="dxa"/>
            <w:shd w:val="clear" w:color="auto" w:fill="auto"/>
          </w:tcPr>
          <w:p w:rsidR="00096D47" w:rsidRDefault="00096D47" w:rsidP="00096D47">
            <w:pPr>
              <w:pStyle w:val="TablecellLEFT"/>
            </w:pPr>
            <w:r w:rsidRPr="000E16A5">
              <w:t>Table 5-</w:t>
            </w:r>
            <w:r>
              <w:t>4</w:t>
            </w:r>
            <w:r w:rsidRPr="000E16A5">
              <w:t xml:space="preserve">, in row </w:t>
            </w:r>
            <w:r w:rsidRPr="00C46502">
              <w:rPr>
                <w:i/>
              </w:rPr>
              <w:t>Maximum Frame Data Unit Length</w:t>
            </w:r>
          </w:p>
        </w:tc>
        <w:tc>
          <w:tcPr>
            <w:tcW w:w="1843" w:type="dxa"/>
            <w:shd w:val="clear" w:color="auto" w:fill="auto"/>
          </w:tcPr>
          <w:p w:rsidR="00096D47" w:rsidRDefault="00096D47" w:rsidP="00096D47">
            <w:pPr>
              <w:pStyle w:val="TablecellLEFT"/>
            </w:pPr>
            <w:r>
              <w:t>M</w:t>
            </w:r>
            <w:r w:rsidRPr="000E16A5">
              <w:t>odified</w:t>
            </w:r>
          </w:p>
          <w:p w:rsidR="00096D47" w:rsidRPr="003F5863" w:rsidRDefault="00096D47" w:rsidP="00096D47">
            <w:pPr>
              <w:pStyle w:val="TablecellLEFT"/>
            </w:pPr>
            <w:r>
              <w:t>(T</w:t>
            </w:r>
            <w:r w:rsidRPr="000E16A5">
              <w:t xml:space="preserve">ext in a </w:t>
            </w:r>
            <w:r>
              <w:t>T</w:t>
            </w:r>
            <w:r w:rsidRPr="000E16A5">
              <w:t>able</w:t>
            </w:r>
            <w:r>
              <w:t xml:space="preserve"> 5-1)</w:t>
            </w:r>
          </w:p>
        </w:tc>
        <w:tc>
          <w:tcPr>
            <w:tcW w:w="4110" w:type="dxa"/>
            <w:shd w:val="clear" w:color="auto" w:fill="auto"/>
          </w:tcPr>
          <w:p w:rsidR="00096D47" w:rsidRDefault="00096D47" w:rsidP="00096D47">
            <w:pPr>
              <w:pStyle w:val="TablecellLEFT"/>
            </w:pPr>
            <w:r>
              <w:t xml:space="preserve">Integer (up to </w:t>
            </w:r>
            <w:r w:rsidRPr="00C46502">
              <w:rPr>
                <w:u w:val="single"/>
              </w:rPr>
              <w:t>1017</w:t>
            </w:r>
            <w:r>
              <w:t>)</w:t>
            </w:r>
          </w:p>
        </w:tc>
        <w:tc>
          <w:tcPr>
            <w:tcW w:w="3261" w:type="dxa"/>
            <w:shd w:val="clear" w:color="auto" w:fill="auto"/>
          </w:tcPr>
          <w:p w:rsidR="00096D47" w:rsidRDefault="00096D47" w:rsidP="00096D47">
            <w:pPr>
              <w:pStyle w:val="TablecellLEFT"/>
            </w:pPr>
            <w:r>
              <w:t>CCSDS text in Table 5-1 modified: number “1019” changed into number“1017”.</w:t>
            </w:r>
          </w:p>
        </w:tc>
        <w:tc>
          <w:tcPr>
            <w:tcW w:w="3402" w:type="dxa"/>
            <w:shd w:val="clear" w:color="auto" w:fill="auto"/>
          </w:tcPr>
          <w:p w:rsidR="00096D47" w:rsidRDefault="00096D47" w:rsidP="00096D47">
            <w:pPr>
              <w:pStyle w:val="TablecellLEFT"/>
            </w:pPr>
            <w:r w:rsidRPr="000E16A5">
              <w:t xml:space="preserve">Integer (up to </w:t>
            </w:r>
            <w:r w:rsidRPr="00C46502">
              <w:rPr>
                <w:strike/>
              </w:rPr>
              <w:t>1019</w:t>
            </w:r>
            <w:r w:rsidRPr="000E16A5">
              <w:t>)</w:t>
            </w:r>
          </w:p>
        </w:tc>
      </w:tr>
      <w:tr w:rsidR="00096D47" w:rsidRPr="004F740F" w:rsidTr="002F0158">
        <w:trPr>
          <w:cantSplit/>
        </w:trPr>
        <w:tc>
          <w:tcPr>
            <w:tcW w:w="1526" w:type="dxa"/>
            <w:shd w:val="clear" w:color="auto" w:fill="auto"/>
          </w:tcPr>
          <w:p w:rsidR="00096D47" w:rsidRDefault="00096D47" w:rsidP="00096D47">
            <w:pPr>
              <w:pStyle w:val="TablecellLEFT"/>
            </w:pPr>
            <w:r w:rsidRPr="00F66182">
              <w:t>6.3.7</w:t>
            </w:r>
          </w:p>
        </w:tc>
        <w:tc>
          <w:tcPr>
            <w:tcW w:w="1843" w:type="dxa"/>
            <w:shd w:val="clear" w:color="auto" w:fill="auto"/>
          </w:tcPr>
          <w:p w:rsidR="00096D47" w:rsidRDefault="00096D47" w:rsidP="00096D47">
            <w:pPr>
              <w:pStyle w:val="TablecellLEFT"/>
            </w:pPr>
            <w:r>
              <w:t xml:space="preserve">Modified </w:t>
            </w:r>
          </w:p>
          <w:p w:rsidR="00096D47" w:rsidRPr="00CD01D7" w:rsidRDefault="00096D47" w:rsidP="00096D47">
            <w:pPr>
              <w:pStyle w:val="TablecellLEFT"/>
            </w:pPr>
          </w:p>
        </w:tc>
        <w:tc>
          <w:tcPr>
            <w:tcW w:w="4110" w:type="dxa"/>
            <w:shd w:val="clear" w:color="auto" w:fill="auto"/>
          </w:tcPr>
          <w:p w:rsidR="00096D47" w:rsidRDefault="00096D47" w:rsidP="00096D47">
            <w:pPr>
              <w:pStyle w:val="TablecellLEFT"/>
            </w:pPr>
            <w:r w:rsidRPr="00D83A79">
              <w:t>In a Transfer Frame with SDLS, the Frame Error Control Field shall occupy the two octets following, without gap, the Security Trailer if the Security Trailer is present, or the Transfer Frame Data Field if a Security Trailer is not present.</w:t>
            </w:r>
          </w:p>
          <w:p w:rsidR="00096D47" w:rsidRPr="00CD01D7" w:rsidRDefault="00096D47" w:rsidP="00096D47">
            <w:pPr>
              <w:pStyle w:val="TablecellLEFT"/>
            </w:pPr>
            <w:r w:rsidRPr="00F66182">
              <w:t>The Frame Error Control Field of a frame with SDLS shall conform to the specifications of 4.1.4.2 and 4.1.4.3.</w:t>
            </w:r>
          </w:p>
        </w:tc>
        <w:tc>
          <w:tcPr>
            <w:tcW w:w="3261" w:type="dxa"/>
            <w:shd w:val="clear" w:color="auto" w:fill="auto"/>
          </w:tcPr>
          <w:p w:rsidR="00096D47" w:rsidRDefault="00096D47" w:rsidP="00096D47">
            <w:pPr>
              <w:pStyle w:val="TablecellLEFT"/>
            </w:pPr>
            <w:r>
              <w:t>CCSDS requirement modified: words “if present” deleted; references to the sections 4.1.4.1.1, 4.1.4.1.3 deleted.</w:t>
            </w:r>
          </w:p>
        </w:tc>
        <w:tc>
          <w:tcPr>
            <w:tcW w:w="3402" w:type="dxa"/>
            <w:shd w:val="clear" w:color="auto" w:fill="auto"/>
          </w:tcPr>
          <w:p w:rsidR="00096D47" w:rsidRDefault="00096D47" w:rsidP="00096D47">
            <w:pPr>
              <w:pStyle w:val="TablecellLEFT"/>
            </w:pPr>
            <w:r w:rsidRPr="00D83A79">
              <w:t>In a Transfer Frame with SDLS, the Frame Error Control Field</w:t>
            </w:r>
            <w:r w:rsidRPr="00C46502">
              <w:rPr>
                <w:strike/>
              </w:rPr>
              <w:t>, if present,</w:t>
            </w:r>
            <w:r w:rsidRPr="00D83A79">
              <w:t xml:space="preserve"> shall occupy the two octets following, without gap, the Security Trailer if the Security Trailer is present, or the Transfer Frame Data Field if a Security Trailer is not present.</w:t>
            </w:r>
          </w:p>
          <w:p w:rsidR="00096D47" w:rsidRPr="00CD01D7" w:rsidRDefault="00096D47" w:rsidP="00096D47">
            <w:pPr>
              <w:pStyle w:val="TablecellLEFT"/>
            </w:pPr>
            <w:r w:rsidRPr="00D83A79">
              <w:t xml:space="preserve">The Frame Error Control Field of a frame with SDLS shall conform to the specifications of </w:t>
            </w:r>
            <w:r w:rsidRPr="00C46502">
              <w:rPr>
                <w:strike/>
              </w:rPr>
              <w:t>4.1.4.1.1, 4.1.4.1.3,</w:t>
            </w:r>
            <w:r w:rsidRPr="00D83A79">
              <w:t xml:space="preserve"> 4.1.4.2</w:t>
            </w:r>
            <w:r w:rsidRPr="00C46502">
              <w:rPr>
                <w:strike/>
              </w:rPr>
              <w:t>,</w:t>
            </w:r>
            <w:r w:rsidRPr="00D83A79">
              <w:t xml:space="preserve"> and 4.1.4.3.</w:t>
            </w:r>
          </w:p>
        </w:tc>
      </w:tr>
    </w:tbl>
    <w:p w:rsidR="001D33BB" w:rsidRDefault="001D33BB" w:rsidP="00B16A1A">
      <w:pPr>
        <w:pStyle w:val="paragraph"/>
        <w:rPr>
          <w:bCs/>
          <w:lang w:val="en-US"/>
        </w:rPr>
      </w:pPr>
    </w:p>
    <w:p w:rsidR="00FF4975" w:rsidRDefault="00FF4975" w:rsidP="00B16A1A">
      <w:pPr>
        <w:pStyle w:val="paragraph"/>
        <w:rPr>
          <w:bCs/>
          <w:lang w:val="en-US"/>
        </w:rPr>
        <w:sectPr w:rsidR="00FF4975" w:rsidSect="00B16A1A">
          <w:pgSz w:w="16838" w:h="11906" w:orient="landscape" w:code="9"/>
          <w:pgMar w:top="1418" w:right="1418" w:bottom="1418" w:left="1418" w:header="709" w:footer="709" w:gutter="0"/>
          <w:cols w:space="708"/>
          <w:docGrid w:linePitch="360"/>
        </w:sectPr>
      </w:pPr>
    </w:p>
    <w:p w:rsidR="001D33BB" w:rsidRDefault="001D33BB" w:rsidP="00C46502">
      <w:pPr>
        <w:pStyle w:val="Annex1"/>
      </w:pPr>
      <w:r>
        <w:rPr>
          <w:lang w:val="en-US"/>
        </w:rPr>
        <w:t xml:space="preserve"> </w:t>
      </w:r>
      <w:bookmarkStart w:id="19" w:name="_Ref13491919"/>
      <w:r>
        <w:rPr>
          <w:lang w:val="en-US"/>
        </w:rPr>
        <w:t>(informative)</w:t>
      </w:r>
      <w:r w:rsidRPr="001D33BB">
        <w:rPr>
          <w:lang w:val="en-US"/>
        </w:rPr>
        <w:br/>
      </w:r>
      <w:r>
        <w:t>Differences from ECSS-E-ST-50-04</w:t>
      </w:r>
      <w:bookmarkEnd w:id="19"/>
      <w:r>
        <w:t xml:space="preserve"> </w:t>
      </w:r>
    </w:p>
    <w:p w:rsidR="001D33BB" w:rsidRDefault="001D33BB" w:rsidP="001D33BB">
      <w:pPr>
        <w:pStyle w:val="Annex2"/>
      </w:pPr>
      <w:r>
        <w:t>General</w:t>
      </w:r>
    </w:p>
    <w:p w:rsidR="001D33BB" w:rsidRPr="00EC15E9" w:rsidRDefault="001D33BB" w:rsidP="001D33BB">
      <w:pPr>
        <w:pStyle w:val="paragraph"/>
        <w:rPr>
          <w:lang w:val="en-US"/>
        </w:rPr>
      </w:pPr>
      <w:r>
        <w:rPr>
          <w:lang w:val="en-US"/>
        </w:rPr>
        <w:t xml:space="preserve">Clause </w:t>
      </w:r>
      <w:r w:rsidR="00B138FE">
        <w:rPr>
          <w:lang w:val="en-US"/>
        </w:rPr>
        <w:fldChar w:fldCharType="begin"/>
      </w:r>
      <w:r w:rsidR="00B138FE">
        <w:rPr>
          <w:lang w:val="en-US"/>
        </w:rPr>
        <w:instrText xml:space="preserve"> REF _Ref34037752 \w \h </w:instrText>
      </w:r>
      <w:r w:rsidR="00B138FE">
        <w:rPr>
          <w:lang w:val="en-US"/>
        </w:rPr>
      </w:r>
      <w:r w:rsidR="00B138FE">
        <w:rPr>
          <w:lang w:val="en-US"/>
        </w:rPr>
        <w:fldChar w:fldCharType="separate"/>
      </w:r>
      <w:r w:rsidR="00B138FE">
        <w:rPr>
          <w:lang w:val="en-US"/>
        </w:rPr>
        <w:t>4</w:t>
      </w:r>
      <w:r w:rsidR="00B138FE">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 xml:space="preserve">232.0-B-3 </w:t>
      </w:r>
      <w:r w:rsidRPr="00EC15E9">
        <w:t xml:space="preserve">and </w:t>
      </w:r>
      <w:r w:rsidRPr="00EC15E9">
        <w:rPr>
          <w:bCs/>
        </w:rPr>
        <w:t>ECSS-E-ST-50-0</w:t>
      </w:r>
      <w:r>
        <w:rPr>
          <w:bCs/>
        </w:rPr>
        <w:t>4</w:t>
      </w:r>
      <w:r w:rsidR="000006B5">
        <w:rPr>
          <w:bCs/>
        </w:rPr>
        <w:t xml:space="preserve"> </w:t>
      </w:r>
      <w:r w:rsidR="005E45DF">
        <w:rPr>
          <w:bCs/>
        </w:rPr>
        <w:t>(</w:t>
      </w:r>
      <w:r w:rsidR="000006B5">
        <w:rPr>
          <w:bCs/>
        </w:rPr>
        <w:t xml:space="preserve">superseded by </w:t>
      </w:r>
      <w:r w:rsidR="005E45DF">
        <w:rPr>
          <w:bCs/>
        </w:rPr>
        <w:t xml:space="preserve">this </w:t>
      </w:r>
      <w:r w:rsidR="0054388D">
        <w:rPr>
          <w:bCs/>
        </w:rPr>
        <w:t>Adoption Notice</w:t>
      </w:r>
      <w:r w:rsidR="00B67444">
        <w:rPr>
          <w:bCs/>
        </w:rPr>
        <w:t>)</w:t>
      </w:r>
      <w:r w:rsidR="000006B5">
        <w:rPr>
          <w:bCs/>
        </w:rPr>
        <w:t>.</w:t>
      </w:r>
      <w:r>
        <w:rPr>
          <w:bCs/>
        </w:rPr>
        <w:t xml:space="preserve"> This </w:t>
      </w:r>
      <w:r w:rsidR="005B789C">
        <w:rPr>
          <w:bCs/>
        </w:rPr>
        <w:t>A</w:t>
      </w:r>
      <w:r>
        <w:rPr>
          <w:bCs/>
        </w:rPr>
        <w:t xml:space="preserve">nnex describes some additional differences that are not covered by Clause </w:t>
      </w:r>
      <w:r w:rsidR="00B138FE">
        <w:rPr>
          <w:bCs/>
        </w:rPr>
        <w:fldChar w:fldCharType="begin"/>
      </w:r>
      <w:r w:rsidR="00B138FE">
        <w:rPr>
          <w:bCs/>
        </w:rPr>
        <w:instrText xml:space="preserve"> REF _Ref34037758 \w \h </w:instrText>
      </w:r>
      <w:r w:rsidR="00B138FE">
        <w:rPr>
          <w:bCs/>
        </w:rPr>
      </w:r>
      <w:r w:rsidR="00B138FE">
        <w:rPr>
          <w:bCs/>
        </w:rPr>
        <w:fldChar w:fldCharType="separate"/>
      </w:r>
      <w:r w:rsidR="00B138FE">
        <w:rPr>
          <w:bCs/>
        </w:rPr>
        <w:t>4</w:t>
      </w:r>
      <w:r w:rsidR="00B138FE">
        <w:rPr>
          <w:bCs/>
        </w:rPr>
        <w:fldChar w:fldCharType="end"/>
      </w:r>
      <w:r>
        <w:rPr>
          <w:bCs/>
        </w:rPr>
        <w:t>.</w:t>
      </w:r>
    </w:p>
    <w:p w:rsidR="001D33BB" w:rsidRDefault="001D33BB" w:rsidP="001D33BB">
      <w:pPr>
        <w:pStyle w:val="paragraph"/>
      </w:pPr>
      <w:r>
        <w:t xml:space="preserve">This </w:t>
      </w:r>
      <w:r w:rsidR="005B789C">
        <w:t>A</w:t>
      </w:r>
      <w:r>
        <w:t xml:space="preserve">nnex lists the differences of technical content, but it is not the purpose of this </w:t>
      </w:r>
      <w:r w:rsidR="005B789C">
        <w:t>A</w:t>
      </w:r>
      <w:r>
        <w:t>nnex to provide complete details on each item in the list or to describe the consequences of each item in the list.</w:t>
      </w:r>
    </w:p>
    <w:p w:rsidR="001D33BB" w:rsidRDefault="001D33BB" w:rsidP="001D33BB">
      <w:pPr>
        <w:pStyle w:val="Annex2"/>
      </w:pPr>
      <w:r>
        <w:t>Differences</w:t>
      </w:r>
      <w:bookmarkStart w:id="20" w:name="_GoBack"/>
      <w:bookmarkEnd w:id="20"/>
    </w:p>
    <w:p w:rsidR="001D33BB" w:rsidRPr="000F4304" w:rsidRDefault="001D33BB" w:rsidP="001D33BB">
      <w:pPr>
        <w:pStyle w:val="Annex3"/>
        <w:rPr>
          <w:lang w:val="en-US"/>
        </w:rPr>
      </w:pPr>
      <w:r>
        <w:rPr>
          <w:lang w:val="en-US"/>
        </w:rPr>
        <w:t>Specification of service interfaces</w:t>
      </w:r>
    </w:p>
    <w:p w:rsidR="001D33BB" w:rsidRDefault="001D33BB" w:rsidP="001D33BB">
      <w:pPr>
        <w:pStyle w:val="paragraph"/>
        <w:rPr>
          <w:lang w:val="en-US"/>
        </w:rPr>
      </w:pPr>
      <w:r>
        <w:rPr>
          <w:lang w:val="en-US"/>
        </w:rPr>
        <w:t xml:space="preserve">Section 3 of </w:t>
      </w:r>
      <w:r w:rsidRPr="007A5153">
        <w:t xml:space="preserve">CCSDS </w:t>
      </w:r>
      <w:r>
        <w:t>2</w:t>
      </w:r>
      <w:r w:rsidRPr="00723D8D">
        <w:t>32.</w:t>
      </w:r>
      <w:r>
        <w:t xml:space="preserve">0-B-3 provides a formal abstract specification of a set of </w:t>
      </w:r>
      <w:r w:rsidRPr="007A5153">
        <w:rPr>
          <w:bCs/>
          <w:lang w:val="en-US"/>
        </w:rPr>
        <w:t>service interfaces, including service primitives and parameters</w:t>
      </w:r>
      <w:r>
        <w:rPr>
          <w:bCs/>
          <w:lang w:val="en-US"/>
        </w:rPr>
        <w:t xml:space="preserve">, provided by the TC Space Data Link Protocol. There was no equivalent in </w:t>
      </w:r>
      <w:r w:rsidRPr="008937AE">
        <w:rPr>
          <w:bCs/>
        </w:rPr>
        <w:t>ECSS-E-ST-50-0</w:t>
      </w:r>
      <w:r>
        <w:rPr>
          <w:bCs/>
        </w:rPr>
        <w:t>4.</w:t>
      </w:r>
    </w:p>
    <w:p w:rsidR="001D33BB" w:rsidRPr="000F4304" w:rsidRDefault="001D33BB" w:rsidP="001D33BB">
      <w:pPr>
        <w:pStyle w:val="Annex3"/>
        <w:rPr>
          <w:lang w:val="en-US"/>
        </w:rPr>
      </w:pPr>
      <w:r>
        <w:rPr>
          <w:lang w:val="en-US"/>
        </w:rPr>
        <w:t>Interfaces for Space Data Link Security (SDLS)</w:t>
      </w:r>
    </w:p>
    <w:p w:rsidR="001D33BB" w:rsidRDefault="001D33BB" w:rsidP="001D33BB">
      <w:pPr>
        <w:pStyle w:val="paragraph"/>
        <w:rPr>
          <w:lang w:val="en-US"/>
        </w:rPr>
      </w:pPr>
      <w:r w:rsidRPr="007A5153">
        <w:t xml:space="preserve">CCSDS </w:t>
      </w:r>
      <w:r>
        <w:t>2</w:t>
      </w:r>
      <w:r w:rsidRPr="007A5153">
        <w:t>3</w:t>
      </w:r>
      <w:r>
        <w:t>2</w:t>
      </w:r>
      <w:r w:rsidRPr="007A5153">
        <w:t>.</w:t>
      </w:r>
      <w:r>
        <w:t xml:space="preserve">0-B-3 specifies the optional interfaces for using the </w:t>
      </w:r>
      <w:r w:rsidRPr="00785729">
        <w:rPr>
          <w:bCs/>
          <w:lang w:val="en-US"/>
        </w:rPr>
        <w:t>Space Data Link Security (SDLS)</w:t>
      </w:r>
      <w:r>
        <w:rPr>
          <w:bCs/>
          <w:lang w:val="en-US"/>
        </w:rPr>
        <w:t xml:space="preserve"> protocol with TC Transfer Frames. </w:t>
      </w:r>
      <w:r w:rsidRPr="008937AE">
        <w:rPr>
          <w:bCs/>
        </w:rPr>
        <w:t>ECSS-E-ST-50-0</w:t>
      </w:r>
      <w:r>
        <w:rPr>
          <w:bCs/>
        </w:rPr>
        <w:t xml:space="preserve">4 did not include support for interfacing to SDLS. Therefore, this Adoption Notice – unlike the </w:t>
      </w:r>
      <w:r w:rsidRPr="00424E50">
        <w:rPr>
          <w:bCs/>
        </w:rPr>
        <w:t>ECSS-E-ST-50-0</w:t>
      </w:r>
      <w:r>
        <w:rPr>
          <w:bCs/>
        </w:rPr>
        <w:t>4</w:t>
      </w:r>
      <w:r w:rsidRPr="00424E50">
        <w:rPr>
          <w:bCs/>
        </w:rPr>
        <w:t>C</w:t>
      </w:r>
      <w:r>
        <w:rPr>
          <w:bCs/>
        </w:rPr>
        <w:t xml:space="preserve"> - offers to ECSS users the option of using </w:t>
      </w:r>
      <w:r w:rsidRPr="00424E50">
        <w:rPr>
          <w:bCs/>
        </w:rPr>
        <w:t>the Space Data Link Security (SDLS) protocol with T</w:t>
      </w:r>
      <w:r>
        <w:rPr>
          <w:bCs/>
        </w:rPr>
        <w:t xml:space="preserve">C </w:t>
      </w:r>
      <w:r w:rsidRPr="00424E50">
        <w:rPr>
          <w:bCs/>
        </w:rPr>
        <w:t>Transfer Frames.</w:t>
      </w:r>
    </w:p>
    <w:p w:rsidR="001D33BB" w:rsidRPr="000F4304" w:rsidRDefault="001D33BB" w:rsidP="001D33BB">
      <w:pPr>
        <w:pStyle w:val="Annex3"/>
        <w:rPr>
          <w:lang w:val="en-US"/>
        </w:rPr>
      </w:pPr>
      <w:r>
        <w:rPr>
          <w:lang w:val="en-US"/>
        </w:rPr>
        <w:t>Managed parameters</w:t>
      </w:r>
    </w:p>
    <w:p w:rsidR="001D33BB" w:rsidRPr="00BF4CFC" w:rsidRDefault="001D33BB" w:rsidP="001D33BB">
      <w:pPr>
        <w:pStyle w:val="paragraph"/>
      </w:pPr>
      <w:r>
        <w:rPr>
          <w:lang w:val="en-US"/>
        </w:rPr>
        <w:t xml:space="preserve">Sections 5 and 6.6 of </w:t>
      </w:r>
      <w:r w:rsidRPr="007A5153">
        <w:t xml:space="preserve">CCSDS </w:t>
      </w:r>
      <w:r>
        <w:t>2</w:t>
      </w:r>
      <w:r w:rsidRPr="00723D8D">
        <w:t>32.</w:t>
      </w:r>
      <w:r>
        <w:t xml:space="preserve">0-B-3 have a normative specification of the managed parameters used by the </w:t>
      </w:r>
      <w:r w:rsidRPr="00BF4CFC">
        <w:rPr>
          <w:bCs/>
          <w:lang w:val="en-US"/>
        </w:rPr>
        <w:t>T</w:t>
      </w:r>
      <w:r>
        <w:rPr>
          <w:bCs/>
          <w:lang w:val="en-US"/>
        </w:rPr>
        <w:t>C</w:t>
      </w:r>
      <w:r w:rsidRPr="00BF4CFC">
        <w:rPr>
          <w:bCs/>
          <w:lang w:val="en-US"/>
        </w:rPr>
        <w:t xml:space="preserve"> Space Data Link Protocol</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bookmarkEnd w:id="12"/>
    <w:bookmarkEnd w:id="13"/>
    <w:p w:rsidR="0019058D" w:rsidRDefault="0019058D" w:rsidP="0019058D">
      <w:pPr>
        <w:pStyle w:val="Heading0"/>
        <w:rPr>
          <w:lang w:val="en-US"/>
        </w:rPr>
      </w:pPr>
      <w:r>
        <w:rPr>
          <w:lang w:val="en-US"/>
        </w:rPr>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7A2DAE" w:rsidRPr="00515F8B" w:rsidTr="00692D77">
        <w:tc>
          <w:tcPr>
            <w:tcW w:w="2694" w:type="dxa"/>
            <w:shd w:val="clear" w:color="auto" w:fill="auto"/>
          </w:tcPr>
          <w:p w:rsidR="007A2DAE" w:rsidRPr="00DC5B88" w:rsidRDefault="007A2DAE" w:rsidP="00692D77">
            <w:pPr>
              <w:pStyle w:val="TablecellLEFT"/>
            </w:pPr>
            <w:r>
              <w:t>ECSS-E-AS-50-21</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 Issue 3, September 2017</w:t>
            </w:r>
          </w:p>
        </w:tc>
      </w:tr>
      <w:tr w:rsidR="007A2DAE" w:rsidRPr="00515F8B" w:rsidTr="00692D77">
        <w:tc>
          <w:tcPr>
            <w:tcW w:w="2694" w:type="dxa"/>
            <w:shd w:val="clear" w:color="auto" w:fill="auto"/>
          </w:tcPr>
          <w:p w:rsidR="007A2DAE" w:rsidRPr="00DC5B88" w:rsidRDefault="007A2DAE" w:rsidP="00692D77">
            <w:pPr>
              <w:pStyle w:val="TablecellLEFT"/>
            </w:pPr>
            <w:r w:rsidRPr="00DC5B88">
              <w:t>ECSS-E-AS-50</w:t>
            </w:r>
            <w:r>
              <w:t>-22</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 Issue2, September 2015</w:t>
            </w:r>
          </w:p>
        </w:tc>
      </w:tr>
      <w:tr w:rsidR="007A2DAE" w:rsidRPr="00515F8B" w:rsidTr="00692D77">
        <w:tc>
          <w:tcPr>
            <w:tcW w:w="2694" w:type="dxa"/>
            <w:shd w:val="clear" w:color="auto" w:fill="auto"/>
          </w:tcPr>
          <w:p w:rsidR="007A2DAE" w:rsidRDefault="007A2DAE" w:rsidP="00692D77">
            <w:pPr>
              <w:pStyle w:val="TablecellLEFT"/>
            </w:pPr>
            <w:r w:rsidRPr="00DC5B88">
              <w:t>ECSS-E-AS-50</w:t>
            </w:r>
            <w:r>
              <w:t>-23</w:t>
            </w:r>
          </w:p>
        </w:tc>
        <w:tc>
          <w:tcPr>
            <w:tcW w:w="6484" w:type="dxa"/>
            <w:shd w:val="clear" w:color="auto" w:fill="auto"/>
          </w:tcPr>
          <w:p w:rsidR="007A2DAE" w:rsidRDefault="007A2DAE" w:rsidP="00692D77">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 Issue 3, September 2015</w:t>
            </w:r>
          </w:p>
        </w:tc>
      </w:tr>
      <w:tr w:rsidR="007A2DAE" w:rsidRPr="00515F8B" w:rsidTr="00692D77">
        <w:tc>
          <w:tcPr>
            <w:tcW w:w="2694" w:type="dxa"/>
            <w:shd w:val="clear" w:color="auto" w:fill="auto"/>
          </w:tcPr>
          <w:p w:rsidR="007A2DAE" w:rsidRPr="00DC5B88" w:rsidRDefault="007A2DAE" w:rsidP="00692D77">
            <w:pPr>
              <w:pStyle w:val="TablecellLEFT"/>
            </w:pPr>
            <w:r>
              <w:t>ECSS-E-ST-50-24</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 Issue 3, September 2017</w:t>
            </w:r>
          </w:p>
        </w:tc>
      </w:tr>
      <w:tr w:rsidR="007A2DAE" w:rsidRPr="00515F8B" w:rsidTr="00692D77">
        <w:tc>
          <w:tcPr>
            <w:tcW w:w="2694" w:type="dxa"/>
            <w:shd w:val="clear" w:color="auto" w:fill="auto"/>
          </w:tcPr>
          <w:p w:rsidR="007A2DAE" w:rsidRDefault="007A2DAE" w:rsidP="00692D77">
            <w:pPr>
              <w:pStyle w:val="TablecellLEFT"/>
            </w:pPr>
            <w:r>
              <w:t>ECSS-E-AS-50-25</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 Issue 3, September 2015</w:t>
            </w:r>
          </w:p>
        </w:tc>
      </w:tr>
      <w:tr w:rsidR="007A2DAE" w:rsidRPr="00515F8B" w:rsidTr="00692D77">
        <w:tc>
          <w:tcPr>
            <w:tcW w:w="2694" w:type="dxa"/>
            <w:shd w:val="clear" w:color="auto" w:fill="auto"/>
          </w:tcPr>
          <w:p w:rsidR="007A2DAE" w:rsidRDefault="007A2DAE" w:rsidP="00692D77">
            <w:pPr>
              <w:pStyle w:val="TablecellLEFT"/>
            </w:pPr>
            <w:r w:rsidRPr="00040202">
              <w:t>ECSS-E-AS-50</w:t>
            </w:r>
            <w:r>
              <w:t>-26</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7A2DAE" w:rsidRPr="00515F8B" w:rsidTr="00692D77">
        <w:tc>
          <w:tcPr>
            <w:tcW w:w="2694" w:type="dxa"/>
            <w:shd w:val="clear" w:color="auto" w:fill="auto"/>
          </w:tcPr>
          <w:p w:rsidR="007A2DAE" w:rsidRDefault="007A2DAE" w:rsidP="00692D77">
            <w:pPr>
              <w:pStyle w:val="TablecellLEFT"/>
              <w:rPr>
                <w:lang w:val="en-US"/>
              </w:rPr>
            </w:pPr>
            <w:r>
              <w:rPr>
                <w:lang w:val="en-US"/>
              </w:rPr>
              <w:t>ECSS-E-ST-50-01C</w:t>
            </w:r>
          </w:p>
          <w:p w:rsidR="007A2DAE" w:rsidRDefault="007A2DAE" w:rsidP="00692D77">
            <w:pPr>
              <w:pStyle w:val="TablecellLEFT"/>
              <w:rPr>
                <w:lang w:val="en-US"/>
              </w:rPr>
            </w:pPr>
            <w:r>
              <w:rPr>
                <w:lang w:val="en-US"/>
              </w:rPr>
              <w:t>31 July 2008</w:t>
            </w:r>
          </w:p>
        </w:tc>
        <w:tc>
          <w:tcPr>
            <w:tcW w:w="6484" w:type="dxa"/>
            <w:shd w:val="clear" w:color="auto" w:fill="auto"/>
          </w:tcPr>
          <w:p w:rsidR="007A2DAE" w:rsidRDefault="007A2DAE" w:rsidP="00692D77">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A2DAE" w:rsidRPr="00515F8B" w:rsidTr="00692D77">
        <w:tc>
          <w:tcPr>
            <w:tcW w:w="2694" w:type="dxa"/>
            <w:shd w:val="clear" w:color="auto" w:fill="auto"/>
          </w:tcPr>
          <w:p w:rsidR="007A2DAE" w:rsidRDefault="007A2DAE" w:rsidP="00692D77">
            <w:pPr>
              <w:pStyle w:val="TablecellLEFT"/>
              <w:rPr>
                <w:lang w:val="en-US"/>
              </w:rPr>
            </w:pPr>
            <w:r>
              <w:rPr>
                <w:lang w:val="en-US"/>
              </w:rPr>
              <w:t>ECSS-E-ST-50-03C</w:t>
            </w:r>
          </w:p>
          <w:p w:rsidR="007A2DAE" w:rsidRPr="00515F8B" w:rsidRDefault="007A2DAE" w:rsidP="00692D77">
            <w:pPr>
              <w:pStyle w:val="TablecellLEFT"/>
              <w:rPr>
                <w:lang w:val="en-US"/>
              </w:rPr>
            </w:pPr>
            <w:r>
              <w:rPr>
                <w:lang w:val="en-US"/>
              </w:rPr>
              <w:t>31 July 2008</w:t>
            </w:r>
          </w:p>
        </w:tc>
        <w:tc>
          <w:tcPr>
            <w:tcW w:w="6484" w:type="dxa"/>
            <w:shd w:val="clear" w:color="auto" w:fill="auto"/>
          </w:tcPr>
          <w:p w:rsidR="007A2DAE" w:rsidRPr="00515F8B" w:rsidRDefault="007A2DAE" w:rsidP="00692D77">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A2DAE" w:rsidRPr="00515F8B" w:rsidTr="00692D77">
        <w:tc>
          <w:tcPr>
            <w:tcW w:w="2694" w:type="dxa"/>
            <w:shd w:val="clear" w:color="auto" w:fill="auto"/>
          </w:tcPr>
          <w:p w:rsidR="007A2DAE" w:rsidRDefault="007A2DAE" w:rsidP="00692D77">
            <w:pPr>
              <w:pStyle w:val="TablecellLEFT"/>
              <w:rPr>
                <w:lang w:val="en-US"/>
              </w:rPr>
            </w:pPr>
            <w:r w:rsidRPr="00515F8B">
              <w:rPr>
                <w:lang w:val="en-US"/>
              </w:rPr>
              <w:t>ECSS-E-ST-50-04</w:t>
            </w:r>
            <w:r>
              <w:rPr>
                <w:lang w:val="en-US"/>
              </w:rPr>
              <w:t>C</w:t>
            </w:r>
          </w:p>
          <w:p w:rsidR="007A2DAE" w:rsidRPr="00515F8B" w:rsidRDefault="007A2DAE" w:rsidP="00692D77">
            <w:pPr>
              <w:pStyle w:val="TablecellLEFT"/>
            </w:pPr>
            <w:r>
              <w:rPr>
                <w:lang w:val="en-US"/>
              </w:rPr>
              <w:t>31 July 2008</w:t>
            </w:r>
          </w:p>
        </w:tc>
        <w:tc>
          <w:tcPr>
            <w:tcW w:w="6484" w:type="dxa"/>
            <w:shd w:val="clear" w:color="auto" w:fill="auto"/>
          </w:tcPr>
          <w:p w:rsidR="007A2DAE" w:rsidRPr="00515F8B" w:rsidRDefault="007A2DAE" w:rsidP="00692D77">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A2DAE" w:rsidRPr="00515F8B" w:rsidTr="00692D77">
        <w:tc>
          <w:tcPr>
            <w:tcW w:w="2694" w:type="dxa"/>
            <w:shd w:val="clear" w:color="auto" w:fill="auto"/>
          </w:tcPr>
          <w:p w:rsidR="007A2DAE" w:rsidRDefault="007A2DAE" w:rsidP="007A2DAE">
            <w:pPr>
              <w:pStyle w:val="TablecellLEFT"/>
              <w:rPr>
                <w:bCs/>
              </w:rPr>
            </w:pPr>
            <w:r w:rsidRPr="00515F8B">
              <w:t xml:space="preserve">CCSDS </w:t>
            </w:r>
            <w:r w:rsidRPr="00515F8B">
              <w:rPr>
                <w:bCs/>
              </w:rPr>
              <w:t>230.1-G-2</w:t>
            </w:r>
          </w:p>
          <w:p w:rsidR="007A2DAE" w:rsidRPr="00515F8B" w:rsidRDefault="007A2DAE" w:rsidP="007A2DAE">
            <w:pPr>
              <w:pStyle w:val="TablecellLEFT"/>
            </w:pPr>
            <w:r>
              <w:rPr>
                <w:bCs/>
              </w:rPr>
              <w:t>November 2012</w:t>
            </w:r>
          </w:p>
        </w:tc>
        <w:tc>
          <w:tcPr>
            <w:tcW w:w="6484" w:type="dxa"/>
            <w:shd w:val="clear" w:color="auto" w:fill="auto"/>
          </w:tcPr>
          <w:p w:rsidR="007A2DAE" w:rsidRPr="00515F8B" w:rsidRDefault="007A2DAE" w:rsidP="007A2DAE">
            <w:pPr>
              <w:pStyle w:val="TablecellLEFT"/>
            </w:pPr>
            <w:r w:rsidRPr="00515F8B">
              <w:t>TC Synchronization and Channel Coding, Summary of Concept and Rationale – Green Book, Issue 2, November 2012</w:t>
            </w:r>
          </w:p>
        </w:tc>
      </w:tr>
    </w:tbl>
    <w:p w:rsidR="007A2DAE" w:rsidRPr="001D33BB" w:rsidRDefault="007A2DAE" w:rsidP="001D33BB">
      <w:pPr>
        <w:pStyle w:val="paragraph"/>
        <w:rPr>
          <w:lang w:val="en-US"/>
        </w:rPr>
      </w:pPr>
    </w:p>
    <w:sectPr w:rsidR="007A2DAE" w:rsidRPr="001D33BB" w:rsidSect="00FF49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F0" w:rsidRDefault="000252F0">
      <w:r>
        <w:separator/>
      </w:r>
    </w:p>
  </w:endnote>
  <w:endnote w:type="continuationSeparator" w:id="0">
    <w:p w:rsidR="000252F0" w:rsidRDefault="0002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DAE" w:rsidRDefault="007A2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138FE">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DAE" w:rsidRDefault="007A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F0" w:rsidRDefault="000252F0">
      <w:r>
        <w:separator/>
      </w:r>
    </w:p>
  </w:footnote>
  <w:footnote w:type="continuationSeparator" w:id="0">
    <w:p w:rsidR="000252F0" w:rsidRDefault="0002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DAE" w:rsidRDefault="007A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B138FE"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7A2DAE">
      <w:rPr>
        <w:noProof/>
      </w:rPr>
      <w:t>ECSS-E-AS-50-25C-DIR1</w:t>
    </w:r>
    <w:r w:rsidR="00AB0D13">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7A2DAE">
      <w:rPr>
        <w:lang w:val="de-DE"/>
      </w:rPr>
      <w:t>28 February 2020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A2DAE">
      <w:rPr>
        <w:noProof/>
      </w:rPr>
      <w:t>ECSS-E-AS-50-25C-DIR1</w:t>
    </w:r>
    <w:r>
      <w:rPr>
        <w:noProof/>
      </w:rPr>
      <w:fldChar w:fldCharType="end"/>
    </w:r>
  </w:p>
  <w:p w:rsidR="00AB0D13" w:rsidRDefault="00B138FE" w:rsidP="00787A85">
    <w:pPr>
      <w:pStyle w:val="DocumentDate"/>
    </w:pPr>
    <w:r>
      <w:fldChar w:fldCharType="begin"/>
    </w:r>
    <w:r>
      <w:instrText xml:space="preserve"> DOCPROPERTY  "ECSS Standard Issue Date"  \* MERGEFORMAT </w:instrText>
    </w:r>
    <w:r>
      <w:fldChar w:fldCharType="separate"/>
    </w:r>
    <w:r w:rsidR="007A2DAE">
      <w:t>28 February 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461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160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EC2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6A2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127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0AD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0AF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A1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FE2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EB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265F5"/>
    <w:multiLevelType w:val="hybridMultilevel"/>
    <w:tmpl w:val="AE347210"/>
    <w:lvl w:ilvl="0" w:tplc="52062B56">
      <w:start w:val="1"/>
      <w:numFmt w:val="bullet"/>
      <w:pStyle w:val="Table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21263"/>
    <w:multiLevelType w:val="hybridMultilevel"/>
    <w:tmpl w:val="9392DE0A"/>
    <w:lvl w:ilvl="0" w:tplc="E9B457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16"/>
  </w:num>
  <w:num w:numId="2">
    <w:abstractNumId w:val="25"/>
  </w:num>
  <w:num w:numId="3">
    <w:abstractNumId w:val="24"/>
  </w:num>
  <w:num w:numId="4">
    <w:abstractNumId w:val="30"/>
  </w:num>
  <w:num w:numId="5">
    <w:abstractNumId w:val="10"/>
  </w:num>
  <w:num w:numId="6">
    <w:abstractNumId w:val="15"/>
  </w:num>
  <w:num w:numId="7">
    <w:abstractNumId w:val="23"/>
  </w:num>
  <w:num w:numId="8">
    <w:abstractNumId w:val="27"/>
  </w:num>
  <w:num w:numId="9">
    <w:abstractNumId w:val="21"/>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19"/>
  </w:num>
  <w:num w:numId="19">
    <w:abstractNumId w:val="18"/>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31"/>
  </w:num>
  <w:num w:numId="25">
    <w:abstractNumId w:val="29"/>
  </w:num>
  <w:num w:numId="26">
    <w:abstractNumId w:val="13"/>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26"/>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06B5"/>
    <w:rsid w:val="0000436B"/>
    <w:rsid w:val="00004523"/>
    <w:rsid w:val="00015FED"/>
    <w:rsid w:val="000209C2"/>
    <w:rsid w:val="00024456"/>
    <w:rsid w:val="000252F0"/>
    <w:rsid w:val="0002653C"/>
    <w:rsid w:val="000337A1"/>
    <w:rsid w:val="00035717"/>
    <w:rsid w:val="00047719"/>
    <w:rsid w:val="00047E94"/>
    <w:rsid w:val="0005172E"/>
    <w:rsid w:val="000538F9"/>
    <w:rsid w:val="000619E2"/>
    <w:rsid w:val="0006432D"/>
    <w:rsid w:val="0006435A"/>
    <w:rsid w:val="000650C2"/>
    <w:rsid w:val="0006655D"/>
    <w:rsid w:val="0007095F"/>
    <w:rsid w:val="000713D0"/>
    <w:rsid w:val="00071AE2"/>
    <w:rsid w:val="00073FDC"/>
    <w:rsid w:val="00074DA6"/>
    <w:rsid w:val="00077B8B"/>
    <w:rsid w:val="000810E3"/>
    <w:rsid w:val="00084590"/>
    <w:rsid w:val="0009296F"/>
    <w:rsid w:val="00096D47"/>
    <w:rsid w:val="000A4511"/>
    <w:rsid w:val="000B11C2"/>
    <w:rsid w:val="000B1CA3"/>
    <w:rsid w:val="000B41CD"/>
    <w:rsid w:val="000B6C45"/>
    <w:rsid w:val="000B7288"/>
    <w:rsid w:val="000C2789"/>
    <w:rsid w:val="000C48EE"/>
    <w:rsid w:val="000C5EF6"/>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20809"/>
    <w:rsid w:val="00123E41"/>
    <w:rsid w:val="001407E4"/>
    <w:rsid w:val="00141247"/>
    <w:rsid w:val="00141264"/>
    <w:rsid w:val="00147AE0"/>
    <w:rsid w:val="00150051"/>
    <w:rsid w:val="00157F96"/>
    <w:rsid w:val="00163AAD"/>
    <w:rsid w:val="00165DE5"/>
    <w:rsid w:val="00166673"/>
    <w:rsid w:val="001702C7"/>
    <w:rsid w:val="001706BD"/>
    <w:rsid w:val="0017336E"/>
    <w:rsid w:val="00174B4C"/>
    <w:rsid w:val="00176190"/>
    <w:rsid w:val="001761EA"/>
    <w:rsid w:val="0019058D"/>
    <w:rsid w:val="0019104D"/>
    <w:rsid w:val="00191FC4"/>
    <w:rsid w:val="00192477"/>
    <w:rsid w:val="00194795"/>
    <w:rsid w:val="00194C9F"/>
    <w:rsid w:val="00197091"/>
    <w:rsid w:val="001A149E"/>
    <w:rsid w:val="001A79B8"/>
    <w:rsid w:val="001B1E11"/>
    <w:rsid w:val="001B6381"/>
    <w:rsid w:val="001B776B"/>
    <w:rsid w:val="001C247C"/>
    <w:rsid w:val="001C3FA2"/>
    <w:rsid w:val="001C44D0"/>
    <w:rsid w:val="001D33BB"/>
    <w:rsid w:val="001D383F"/>
    <w:rsid w:val="001D5CA3"/>
    <w:rsid w:val="001E3DCA"/>
    <w:rsid w:val="001F00B7"/>
    <w:rsid w:val="001F01CB"/>
    <w:rsid w:val="001F46E7"/>
    <w:rsid w:val="001F47AD"/>
    <w:rsid w:val="001F511C"/>
    <w:rsid w:val="001F51B7"/>
    <w:rsid w:val="001F7436"/>
    <w:rsid w:val="001F796C"/>
    <w:rsid w:val="0020063D"/>
    <w:rsid w:val="00203B39"/>
    <w:rsid w:val="00207485"/>
    <w:rsid w:val="002103D1"/>
    <w:rsid w:val="002112B4"/>
    <w:rsid w:val="00211B77"/>
    <w:rsid w:val="00212CCF"/>
    <w:rsid w:val="002132D3"/>
    <w:rsid w:val="00227D7A"/>
    <w:rsid w:val="00231A42"/>
    <w:rsid w:val="0023453B"/>
    <w:rsid w:val="00236EEB"/>
    <w:rsid w:val="00241565"/>
    <w:rsid w:val="00243611"/>
    <w:rsid w:val="002541E4"/>
    <w:rsid w:val="002554DD"/>
    <w:rsid w:val="00255A93"/>
    <w:rsid w:val="00260DAD"/>
    <w:rsid w:val="002671B6"/>
    <w:rsid w:val="00270146"/>
    <w:rsid w:val="00270A25"/>
    <w:rsid w:val="0027247F"/>
    <w:rsid w:val="00272AE0"/>
    <w:rsid w:val="00272EFB"/>
    <w:rsid w:val="0027420B"/>
    <w:rsid w:val="00285066"/>
    <w:rsid w:val="0028672A"/>
    <w:rsid w:val="002878A2"/>
    <w:rsid w:val="00292FEC"/>
    <w:rsid w:val="002933BE"/>
    <w:rsid w:val="0029449E"/>
    <w:rsid w:val="00294C0C"/>
    <w:rsid w:val="00297107"/>
    <w:rsid w:val="002A4A3C"/>
    <w:rsid w:val="002B45D9"/>
    <w:rsid w:val="002C15A4"/>
    <w:rsid w:val="002C19F3"/>
    <w:rsid w:val="002C232A"/>
    <w:rsid w:val="002C4F9F"/>
    <w:rsid w:val="002D18AE"/>
    <w:rsid w:val="002D46B7"/>
    <w:rsid w:val="002D586E"/>
    <w:rsid w:val="002D632F"/>
    <w:rsid w:val="002D7E8F"/>
    <w:rsid w:val="002F014B"/>
    <w:rsid w:val="002F0158"/>
    <w:rsid w:val="002F146B"/>
    <w:rsid w:val="002F5808"/>
    <w:rsid w:val="002F662C"/>
    <w:rsid w:val="002F6E23"/>
    <w:rsid w:val="00301AC2"/>
    <w:rsid w:val="00301B6D"/>
    <w:rsid w:val="003029DA"/>
    <w:rsid w:val="00304A25"/>
    <w:rsid w:val="00310188"/>
    <w:rsid w:val="00310F9B"/>
    <w:rsid w:val="0031227B"/>
    <w:rsid w:val="00312C0B"/>
    <w:rsid w:val="00315C56"/>
    <w:rsid w:val="00317B11"/>
    <w:rsid w:val="00317F8D"/>
    <w:rsid w:val="00321C9D"/>
    <w:rsid w:val="00321F95"/>
    <w:rsid w:val="003249FA"/>
    <w:rsid w:val="003318D6"/>
    <w:rsid w:val="00334AB4"/>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01C3"/>
    <w:rsid w:val="0039289E"/>
    <w:rsid w:val="00394452"/>
    <w:rsid w:val="0039455A"/>
    <w:rsid w:val="00394970"/>
    <w:rsid w:val="003955A7"/>
    <w:rsid w:val="003A0BD6"/>
    <w:rsid w:val="003A0EF8"/>
    <w:rsid w:val="003A373C"/>
    <w:rsid w:val="003A48DB"/>
    <w:rsid w:val="003A6BCD"/>
    <w:rsid w:val="003B01A7"/>
    <w:rsid w:val="003B3CAA"/>
    <w:rsid w:val="003C02BB"/>
    <w:rsid w:val="003C2FC7"/>
    <w:rsid w:val="003C65D6"/>
    <w:rsid w:val="003C7207"/>
    <w:rsid w:val="003D5056"/>
    <w:rsid w:val="003D6E99"/>
    <w:rsid w:val="003E1191"/>
    <w:rsid w:val="003E6186"/>
    <w:rsid w:val="003F0CA2"/>
    <w:rsid w:val="003F300F"/>
    <w:rsid w:val="003F3311"/>
    <w:rsid w:val="003F7EF5"/>
    <w:rsid w:val="00400D7E"/>
    <w:rsid w:val="00401D69"/>
    <w:rsid w:val="0040207D"/>
    <w:rsid w:val="00406FB8"/>
    <w:rsid w:val="00410605"/>
    <w:rsid w:val="00411A39"/>
    <w:rsid w:val="00412151"/>
    <w:rsid w:val="004138A8"/>
    <w:rsid w:val="00414F89"/>
    <w:rsid w:val="00415C4A"/>
    <w:rsid w:val="0042269E"/>
    <w:rsid w:val="004260C3"/>
    <w:rsid w:val="00426C2A"/>
    <w:rsid w:val="00432726"/>
    <w:rsid w:val="00437F1B"/>
    <w:rsid w:val="0044033C"/>
    <w:rsid w:val="0044148F"/>
    <w:rsid w:val="00445049"/>
    <w:rsid w:val="004541B0"/>
    <w:rsid w:val="00480C53"/>
    <w:rsid w:val="0048222B"/>
    <w:rsid w:val="0049434C"/>
    <w:rsid w:val="004970E8"/>
    <w:rsid w:val="004A1861"/>
    <w:rsid w:val="004A2E8E"/>
    <w:rsid w:val="004A7686"/>
    <w:rsid w:val="004B5A8E"/>
    <w:rsid w:val="004C2E5A"/>
    <w:rsid w:val="004C5391"/>
    <w:rsid w:val="004C62E5"/>
    <w:rsid w:val="004C6FDD"/>
    <w:rsid w:val="004D024C"/>
    <w:rsid w:val="004D3381"/>
    <w:rsid w:val="004D39A5"/>
    <w:rsid w:val="004D404A"/>
    <w:rsid w:val="004E2656"/>
    <w:rsid w:val="004E2B32"/>
    <w:rsid w:val="004E4EDC"/>
    <w:rsid w:val="004E4F0A"/>
    <w:rsid w:val="004E517F"/>
    <w:rsid w:val="004E5530"/>
    <w:rsid w:val="004E639E"/>
    <w:rsid w:val="004E7680"/>
    <w:rsid w:val="004F72D5"/>
    <w:rsid w:val="004F7FAB"/>
    <w:rsid w:val="00505581"/>
    <w:rsid w:val="005077E9"/>
    <w:rsid w:val="005149EE"/>
    <w:rsid w:val="005157DE"/>
    <w:rsid w:val="005168BF"/>
    <w:rsid w:val="00521C0E"/>
    <w:rsid w:val="00522896"/>
    <w:rsid w:val="005247F1"/>
    <w:rsid w:val="005275F5"/>
    <w:rsid w:val="00530524"/>
    <w:rsid w:val="005312E5"/>
    <w:rsid w:val="00537FA3"/>
    <w:rsid w:val="00540C40"/>
    <w:rsid w:val="00542FCD"/>
    <w:rsid w:val="0054388D"/>
    <w:rsid w:val="005448D8"/>
    <w:rsid w:val="005466BC"/>
    <w:rsid w:val="00546F28"/>
    <w:rsid w:val="00550E6E"/>
    <w:rsid w:val="005525CE"/>
    <w:rsid w:val="00566B0F"/>
    <w:rsid w:val="0056773E"/>
    <w:rsid w:val="005705F4"/>
    <w:rsid w:val="005751AF"/>
    <w:rsid w:val="0058293F"/>
    <w:rsid w:val="005842CA"/>
    <w:rsid w:val="0058434C"/>
    <w:rsid w:val="005844D2"/>
    <w:rsid w:val="005850CC"/>
    <w:rsid w:val="00595A4E"/>
    <w:rsid w:val="005A3387"/>
    <w:rsid w:val="005A54A2"/>
    <w:rsid w:val="005A61C6"/>
    <w:rsid w:val="005B0B16"/>
    <w:rsid w:val="005B29FE"/>
    <w:rsid w:val="005B65C0"/>
    <w:rsid w:val="005B789C"/>
    <w:rsid w:val="005C0A3B"/>
    <w:rsid w:val="005C3E42"/>
    <w:rsid w:val="005D151B"/>
    <w:rsid w:val="005D3B81"/>
    <w:rsid w:val="005D5CB5"/>
    <w:rsid w:val="005D61A1"/>
    <w:rsid w:val="005D6AFA"/>
    <w:rsid w:val="005D722B"/>
    <w:rsid w:val="005E45DF"/>
    <w:rsid w:val="005E5CA4"/>
    <w:rsid w:val="005E71FA"/>
    <w:rsid w:val="005F3996"/>
    <w:rsid w:val="005F3D77"/>
    <w:rsid w:val="005F6DFF"/>
    <w:rsid w:val="005F7319"/>
    <w:rsid w:val="00602B5F"/>
    <w:rsid w:val="00604749"/>
    <w:rsid w:val="00605225"/>
    <w:rsid w:val="006054D9"/>
    <w:rsid w:val="006072A3"/>
    <w:rsid w:val="006072F4"/>
    <w:rsid w:val="00607471"/>
    <w:rsid w:val="00613439"/>
    <w:rsid w:val="006140F4"/>
    <w:rsid w:val="00621167"/>
    <w:rsid w:val="006254D6"/>
    <w:rsid w:val="0063067C"/>
    <w:rsid w:val="00630F7D"/>
    <w:rsid w:val="00640582"/>
    <w:rsid w:val="00643287"/>
    <w:rsid w:val="00643BD4"/>
    <w:rsid w:val="00645C80"/>
    <w:rsid w:val="00646C98"/>
    <w:rsid w:val="00647180"/>
    <w:rsid w:val="006526F7"/>
    <w:rsid w:val="00653B1A"/>
    <w:rsid w:val="00660065"/>
    <w:rsid w:val="0066286B"/>
    <w:rsid w:val="00670FAE"/>
    <w:rsid w:val="00671A27"/>
    <w:rsid w:val="006722B1"/>
    <w:rsid w:val="0067410C"/>
    <w:rsid w:val="00681322"/>
    <w:rsid w:val="00682E09"/>
    <w:rsid w:val="00684D79"/>
    <w:rsid w:val="006940B3"/>
    <w:rsid w:val="006A6A62"/>
    <w:rsid w:val="006B79C0"/>
    <w:rsid w:val="006C01C3"/>
    <w:rsid w:val="006C68C5"/>
    <w:rsid w:val="006D0468"/>
    <w:rsid w:val="006D1036"/>
    <w:rsid w:val="006D2132"/>
    <w:rsid w:val="006D353C"/>
    <w:rsid w:val="006D6A2E"/>
    <w:rsid w:val="006D6EDD"/>
    <w:rsid w:val="006E267B"/>
    <w:rsid w:val="006E5CC5"/>
    <w:rsid w:val="006F000D"/>
    <w:rsid w:val="006F0E30"/>
    <w:rsid w:val="007016A4"/>
    <w:rsid w:val="0070222A"/>
    <w:rsid w:val="00702718"/>
    <w:rsid w:val="0071643C"/>
    <w:rsid w:val="00721C6D"/>
    <w:rsid w:val="0072427F"/>
    <w:rsid w:val="00726C22"/>
    <w:rsid w:val="00732B93"/>
    <w:rsid w:val="00733BA9"/>
    <w:rsid w:val="00734394"/>
    <w:rsid w:val="00734AB2"/>
    <w:rsid w:val="00735F06"/>
    <w:rsid w:val="00741AF5"/>
    <w:rsid w:val="00743363"/>
    <w:rsid w:val="0074577B"/>
    <w:rsid w:val="00746413"/>
    <w:rsid w:val="00747B3A"/>
    <w:rsid w:val="00750AA3"/>
    <w:rsid w:val="00753011"/>
    <w:rsid w:val="00761518"/>
    <w:rsid w:val="00761E5D"/>
    <w:rsid w:val="00765B3D"/>
    <w:rsid w:val="00766859"/>
    <w:rsid w:val="0077660C"/>
    <w:rsid w:val="00781063"/>
    <w:rsid w:val="0078583C"/>
    <w:rsid w:val="00785B5C"/>
    <w:rsid w:val="00787A85"/>
    <w:rsid w:val="0079123B"/>
    <w:rsid w:val="0079247A"/>
    <w:rsid w:val="00793720"/>
    <w:rsid w:val="00797FCC"/>
    <w:rsid w:val="007A2DAE"/>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E050B"/>
    <w:rsid w:val="007E255D"/>
    <w:rsid w:val="007E3ADF"/>
    <w:rsid w:val="007E4F77"/>
    <w:rsid w:val="007E5D58"/>
    <w:rsid w:val="007F0BB9"/>
    <w:rsid w:val="007F4F7D"/>
    <w:rsid w:val="007F58D7"/>
    <w:rsid w:val="007F7300"/>
    <w:rsid w:val="008033F9"/>
    <w:rsid w:val="00810FA0"/>
    <w:rsid w:val="00816607"/>
    <w:rsid w:val="00820FDB"/>
    <w:rsid w:val="00825B2F"/>
    <w:rsid w:val="0083356B"/>
    <w:rsid w:val="00837E46"/>
    <w:rsid w:val="0084178A"/>
    <w:rsid w:val="00843333"/>
    <w:rsid w:val="00852CE1"/>
    <w:rsid w:val="008541F8"/>
    <w:rsid w:val="008604E9"/>
    <w:rsid w:val="00860E47"/>
    <w:rsid w:val="0086587C"/>
    <w:rsid w:val="008661CC"/>
    <w:rsid w:val="0086758C"/>
    <w:rsid w:val="00870921"/>
    <w:rsid w:val="00871133"/>
    <w:rsid w:val="0087310F"/>
    <w:rsid w:val="00876A03"/>
    <w:rsid w:val="00876E64"/>
    <w:rsid w:val="008779B6"/>
    <w:rsid w:val="008839C5"/>
    <w:rsid w:val="00885CEB"/>
    <w:rsid w:val="0088747E"/>
    <w:rsid w:val="00890308"/>
    <w:rsid w:val="008921D4"/>
    <w:rsid w:val="00893619"/>
    <w:rsid w:val="00894039"/>
    <w:rsid w:val="00895F78"/>
    <w:rsid w:val="008960B2"/>
    <w:rsid w:val="008A0E12"/>
    <w:rsid w:val="008B3E64"/>
    <w:rsid w:val="008C5120"/>
    <w:rsid w:val="008D2223"/>
    <w:rsid w:val="008D3182"/>
    <w:rsid w:val="008D5FE6"/>
    <w:rsid w:val="008E27BC"/>
    <w:rsid w:val="008E6A5B"/>
    <w:rsid w:val="009105EA"/>
    <w:rsid w:val="00911E60"/>
    <w:rsid w:val="009212A0"/>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76825"/>
    <w:rsid w:val="00985428"/>
    <w:rsid w:val="0098652E"/>
    <w:rsid w:val="009A2C5F"/>
    <w:rsid w:val="009A2E3F"/>
    <w:rsid w:val="009A6912"/>
    <w:rsid w:val="009B0ED1"/>
    <w:rsid w:val="009B15D9"/>
    <w:rsid w:val="009B26C3"/>
    <w:rsid w:val="009B2E43"/>
    <w:rsid w:val="009B6906"/>
    <w:rsid w:val="009C172E"/>
    <w:rsid w:val="009C2AF0"/>
    <w:rsid w:val="009C7107"/>
    <w:rsid w:val="009D066C"/>
    <w:rsid w:val="009D4275"/>
    <w:rsid w:val="009E5343"/>
    <w:rsid w:val="009F169F"/>
    <w:rsid w:val="009F7275"/>
    <w:rsid w:val="00A00024"/>
    <w:rsid w:val="00A00AFB"/>
    <w:rsid w:val="00A05101"/>
    <w:rsid w:val="00A0633E"/>
    <w:rsid w:val="00A12A1C"/>
    <w:rsid w:val="00A21A61"/>
    <w:rsid w:val="00A2218C"/>
    <w:rsid w:val="00A237F7"/>
    <w:rsid w:val="00A24339"/>
    <w:rsid w:val="00A26859"/>
    <w:rsid w:val="00A357D6"/>
    <w:rsid w:val="00A37A15"/>
    <w:rsid w:val="00A4195A"/>
    <w:rsid w:val="00A4300D"/>
    <w:rsid w:val="00A44658"/>
    <w:rsid w:val="00A51B5E"/>
    <w:rsid w:val="00A51D65"/>
    <w:rsid w:val="00A54381"/>
    <w:rsid w:val="00A657FC"/>
    <w:rsid w:val="00A732AC"/>
    <w:rsid w:val="00A758D1"/>
    <w:rsid w:val="00A7704E"/>
    <w:rsid w:val="00A82EBF"/>
    <w:rsid w:val="00A8517B"/>
    <w:rsid w:val="00A85E8B"/>
    <w:rsid w:val="00A91481"/>
    <w:rsid w:val="00A91D2B"/>
    <w:rsid w:val="00A9324A"/>
    <w:rsid w:val="00A9480C"/>
    <w:rsid w:val="00A95FFA"/>
    <w:rsid w:val="00A964E4"/>
    <w:rsid w:val="00A96CFD"/>
    <w:rsid w:val="00AA1552"/>
    <w:rsid w:val="00AA2503"/>
    <w:rsid w:val="00AA3B49"/>
    <w:rsid w:val="00AA4953"/>
    <w:rsid w:val="00AA6E8E"/>
    <w:rsid w:val="00AB0BDF"/>
    <w:rsid w:val="00AB0D13"/>
    <w:rsid w:val="00AB144F"/>
    <w:rsid w:val="00AB1580"/>
    <w:rsid w:val="00AB2A71"/>
    <w:rsid w:val="00AB57EF"/>
    <w:rsid w:val="00AB7CD6"/>
    <w:rsid w:val="00AC0F55"/>
    <w:rsid w:val="00AC675C"/>
    <w:rsid w:val="00AC786A"/>
    <w:rsid w:val="00AD6287"/>
    <w:rsid w:val="00AD7B7F"/>
    <w:rsid w:val="00AE0CE6"/>
    <w:rsid w:val="00AE5AF3"/>
    <w:rsid w:val="00AF1540"/>
    <w:rsid w:val="00AF1DCA"/>
    <w:rsid w:val="00AF2EF0"/>
    <w:rsid w:val="00AF477D"/>
    <w:rsid w:val="00AF5B44"/>
    <w:rsid w:val="00B00059"/>
    <w:rsid w:val="00B00558"/>
    <w:rsid w:val="00B0353B"/>
    <w:rsid w:val="00B05E60"/>
    <w:rsid w:val="00B061B6"/>
    <w:rsid w:val="00B10B02"/>
    <w:rsid w:val="00B138FE"/>
    <w:rsid w:val="00B1679D"/>
    <w:rsid w:val="00B16A1A"/>
    <w:rsid w:val="00B24993"/>
    <w:rsid w:val="00B25C1E"/>
    <w:rsid w:val="00B317C5"/>
    <w:rsid w:val="00B32689"/>
    <w:rsid w:val="00B33581"/>
    <w:rsid w:val="00B439FC"/>
    <w:rsid w:val="00B43AE7"/>
    <w:rsid w:val="00B46981"/>
    <w:rsid w:val="00B5185A"/>
    <w:rsid w:val="00B65D0B"/>
    <w:rsid w:val="00B67444"/>
    <w:rsid w:val="00B7427C"/>
    <w:rsid w:val="00B74E42"/>
    <w:rsid w:val="00B82752"/>
    <w:rsid w:val="00B8469F"/>
    <w:rsid w:val="00BA3E81"/>
    <w:rsid w:val="00BA4B0A"/>
    <w:rsid w:val="00BB1728"/>
    <w:rsid w:val="00BB2A1B"/>
    <w:rsid w:val="00BB2DA9"/>
    <w:rsid w:val="00BB3C23"/>
    <w:rsid w:val="00BB682B"/>
    <w:rsid w:val="00BB6B5C"/>
    <w:rsid w:val="00BC09B8"/>
    <w:rsid w:val="00BC1D99"/>
    <w:rsid w:val="00BD515C"/>
    <w:rsid w:val="00BD5EA4"/>
    <w:rsid w:val="00BE49EE"/>
    <w:rsid w:val="00BF0BBC"/>
    <w:rsid w:val="00C0333E"/>
    <w:rsid w:val="00C05D45"/>
    <w:rsid w:val="00C108F8"/>
    <w:rsid w:val="00C12B80"/>
    <w:rsid w:val="00C224D5"/>
    <w:rsid w:val="00C22A39"/>
    <w:rsid w:val="00C23A71"/>
    <w:rsid w:val="00C3310D"/>
    <w:rsid w:val="00C43582"/>
    <w:rsid w:val="00C43661"/>
    <w:rsid w:val="00C43B1D"/>
    <w:rsid w:val="00C46502"/>
    <w:rsid w:val="00C46DC8"/>
    <w:rsid w:val="00C476A2"/>
    <w:rsid w:val="00C50ED5"/>
    <w:rsid w:val="00C55696"/>
    <w:rsid w:val="00C601BD"/>
    <w:rsid w:val="00C61BC6"/>
    <w:rsid w:val="00C65411"/>
    <w:rsid w:val="00C67C5F"/>
    <w:rsid w:val="00C70419"/>
    <w:rsid w:val="00C70B77"/>
    <w:rsid w:val="00C72A01"/>
    <w:rsid w:val="00C73D20"/>
    <w:rsid w:val="00C83131"/>
    <w:rsid w:val="00C83963"/>
    <w:rsid w:val="00C91BA7"/>
    <w:rsid w:val="00C91DA1"/>
    <w:rsid w:val="00CA0BDC"/>
    <w:rsid w:val="00CA167C"/>
    <w:rsid w:val="00CA3A96"/>
    <w:rsid w:val="00CA3C8D"/>
    <w:rsid w:val="00CA3DE8"/>
    <w:rsid w:val="00CB0556"/>
    <w:rsid w:val="00CB4E09"/>
    <w:rsid w:val="00CC0289"/>
    <w:rsid w:val="00CC2842"/>
    <w:rsid w:val="00CC2E77"/>
    <w:rsid w:val="00CC365F"/>
    <w:rsid w:val="00CC6870"/>
    <w:rsid w:val="00CC7ABC"/>
    <w:rsid w:val="00CD21BB"/>
    <w:rsid w:val="00CD257A"/>
    <w:rsid w:val="00CE35AF"/>
    <w:rsid w:val="00CE6A5B"/>
    <w:rsid w:val="00CF41BB"/>
    <w:rsid w:val="00CF49ED"/>
    <w:rsid w:val="00D037B3"/>
    <w:rsid w:val="00D12EC2"/>
    <w:rsid w:val="00D13902"/>
    <w:rsid w:val="00D17200"/>
    <w:rsid w:val="00D2648D"/>
    <w:rsid w:val="00D3034D"/>
    <w:rsid w:val="00D33D27"/>
    <w:rsid w:val="00D3490A"/>
    <w:rsid w:val="00D35978"/>
    <w:rsid w:val="00D41669"/>
    <w:rsid w:val="00D42EAB"/>
    <w:rsid w:val="00D44727"/>
    <w:rsid w:val="00D44E67"/>
    <w:rsid w:val="00D461FA"/>
    <w:rsid w:val="00D56DEA"/>
    <w:rsid w:val="00D636BA"/>
    <w:rsid w:val="00D71052"/>
    <w:rsid w:val="00D73F7A"/>
    <w:rsid w:val="00D80939"/>
    <w:rsid w:val="00D84B0C"/>
    <w:rsid w:val="00D85616"/>
    <w:rsid w:val="00D908FA"/>
    <w:rsid w:val="00D93D32"/>
    <w:rsid w:val="00D9554A"/>
    <w:rsid w:val="00D96E06"/>
    <w:rsid w:val="00D97761"/>
    <w:rsid w:val="00DA2B41"/>
    <w:rsid w:val="00DA2ECA"/>
    <w:rsid w:val="00DA4743"/>
    <w:rsid w:val="00DB07EE"/>
    <w:rsid w:val="00DB5CF4"/>
    <w:rsid w:val="00DB6FFD"/>
    <w:rsid w:val="00DC1134"/>
    <w:rsid w:val="00DC1266"/>
    <w:rsid w:val="00DC18DA"/>
    <w:rsid w:val="00DC2FAE"/>
    <w:rsid w:val="00DC754A"/>
    <w:rsid w:val="00DD6085"/>
    <w:rsid w:val="00DE090F"/>
    <w:rsid w:val="00DE13F5"/>
    <w:rsid w:val="00DE1F4F"/>
    <w:rsid w:val="00DE3DFE"/>
    <w:rsid w:val="00DE625F"/>
    <w:rsid w:val="00DF2570"/>
    <w:rsid w:val="00DF393F"/>
    <w:rsid w:val="00DF5A3C"/>
    <w:rsid w:val="00DF7355"/>
    <w:rsid w:val="00E029A0"/>
    <w:rsid w:val="00E036C1"/>
    <w:rsid w:val="00E052C3"/>
    <w:rsid w:val="00E05537"/>
    <w:rsid w:val="00E13033"/>
    <w:rsid w:val="00E26590"/>
    <w:rsid w:val="00E31CC4"/>
    <w:rsid w:val="00E326C5"/>
    <w:rsid w:val="00E3297A"/>
    <w:rsid w:val="00E41546"/>
    <w:rsid w:val="00E454D3"/>
    <w:rsid w:val="00E50004"/>
    <w:rsid w:val="00E5069C"/>
    <w:rsid w:val="00E51EC3"/>
    <w:rsid w:val="00E52700"/>
    <w:rsid w:val="00E52C65"/>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16A"/>
    <w:rsid w:val="00E9083F"/>
    <w:rsid w:val="00E97D3D"/>
    <w:rsid w:val="00EA050E"/>
    <w:rsid w:val="00EA5F50"/>
    <w:rsid w:val="00EA6CB8"/>
    <w:rsid w:val="00EB344D"/>
    <w:rsid w:val="00EB3E74"/>
    <w:rsid w:val="00EB55B7"/>
    <w:rsid w:val="00EB56BD"/>
    <w:rsid w:val="00EC24A6"/>
    <w:rsid w:val="00ED059E"/>
    <w:rsid w:val="00ED1105"/>
    <w:rsid w:val="00ED1B94"/>
    <w:rsid w:val="00ED2337"/>
    <w:rsid w:val="00ED263E"/>
    <w:rsid w:val="00ED438E"/>
    <w:rsid w:val="00EE4B4F"/>
    <w:rsid w:val="00EE7060"/>
    <w:rsid w:val="00EF00E9"/>
    <w:rsid w:val="00F01448"/>
    <w:rsid w:val="00F01BB7"/>
    <w:rsid w:val="00F03286"/>
    <w:rsid w:val="00F046A0"/>
    <w:rsid w:val="00F06B93"/>
    <w:rsid w:val="00F13356"/>
    <w:rsid w:val="00F16C44"/>
    <w:rsid w:val="00F238FA"/>
    <w:rsid w:val="00F373C0"/>
    <w:rsid w:val="00F431A3"/>
    <w:rsid w:val="00F43B87"/>
    <w:rsid w:val="00F52FB8"/>
    <w:rsid w:val="00F55FC1"/>
    <w:rsid w:val="00F60553"/>
    <w:rsid w:val="00F60DDD"/>
    <w:rsid w:val="00F611E9"/>
    <w:rsid w:val="00F62AF7"/>
    <w:rsid w:val="00F671A9"/>
    <w:rsid w:val="00F6722C"/>
    <w:rsid w:val="00F73603"/>
    <w:rsid w:val="00F758DE"/>
    <w:rsid w:val="00F75ACD"/>
    <w:rsid w:val="00F77FC7"/>
    <w:rsid w:val="00F82020"/>
    <w:rsid w:val="00F837F1"/>
    <w:rsid w:val="00F8622F"/>
    <w:rsid w:val="00F918EB"/>
    <w:rsid w:val="00F95C37"/>
    <w:rsid w:val="00FA0A4E"/>
    <w:rsid w:val="00FA4877"/>
    <w:rsid w:val="00FB166E"/>
    <w:rsid w:val="00FC0E3D"/>
    <w:rsid w:val="00FD1BEB"/>
    <w:rsid w:val="00FD4D30"/>
    <w:rsid w:val="00FD6C93"/>
    <w:rsid w:val="00FE0EFF"/>
    <w:rsid w:val="00FE1097"/>
    <w:rsid w:val="00FE2462"/>
    <w:rsid w:val="00FF0C5D"/>
    <w:rsid w:val="00FF1F85"/>
    <w:rsid w:val="00FF3323"/>
    <w:rsid w:val="00FF3D24"/>
    <w:rsid w:val="00FF476D"/>
    <w:rsid w:val="00FF4975"/>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5:chartTrackingRefBased/>
  <w15:docId w15:val="{E38A0664-ADF5-4A5A-92CE-654BB8FA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18"/>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C43661"/>
    <w:pPr>
      <w:tabs>
        <w:tab w:val="left" w:pos="1134"/>
      </w:tabs>
      <w:spacing w:before="60"/>
      <w:ind w:left="851" w:hanging="851"/>
    </w:p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976825"/>
    <w:rPr>
      <w:rFonts w:ascii="Palatino Linotype" w:hAnsi="Palatino Linotype"/>
      <w:lang w:val="en-GB" w:eastAsia="en-GB"/>
    </w:rPr>
  </w:style>
  <w:style w:type="paragraph" w:customStyle="1" w:styleId="Tablecell-Bul1">
    <w:name w:val="Table:cell-Bul1"/>
    <w:qFormat/>
    <w:rsid w:val="00761518"/>
    <w:pPr>
      <w:numPr>
        <w:numId w:val="27"/>
      </w:numPr>
      <w:tabs>
        <w:tab w:val="left" w:pos="284"/>
      </w:tabs>
      <w:spacing w:before="4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804F-EB6A-427F-AF9A-3CE2A110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8</TotalTime>
  <Pages>20</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ECSS-E-AS-50C-232.0-B-3</vt:lpstr>
    </vt:vector>
  </TitlesOfParts>
  <Company>ESA</Company>
  <LinksUpToDate>false</LinksUpToDate>
  <CharactersWithSpaces>20678</CharactersWithSpaces>
  <SharedDoc>false</SharedDoc>
  <HLinks>
    <vt:vector size="36" baseType="variant">
      <vt:variant>
        <vt:i4>1179705</vt:i4>
      </vt:variant>
      <vt:variant>
        <vt:i4>52</vt:i4>
      </vt:variant>
      <vt:variant>
        <vt:i4>0</vt:i4>
      </vt:variant>
      <vt:variant>
        <vt:i4>5</vt:i4>
      </vt:variant>
      <vt:variant>
        <vt:lpwstr/>
      </vt:variant>
      <vt:variant>
        <vt:lpwstr>_Toc13494887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ECSS-E-AS-50C-232.0-B-3</dc:title>
  <dc:subject>Adoption Notice of CCSDS 232.0-B-3, TC Space Data Link Protocol, Issue 3, September 2015</dc:subject>
  <dc:creator>ECSS Secretariat</dc:creator>
  <cp:keywords/>
  <cp:lastModifiedBy>Klaus Ehrlich</cp:lastModifiedBy>
  <cp:revision>6</cp:revision>
  <cp:lastPrinted>2012-02-13T15:08:00Z</cp:lastPrinted>
  <dcterms:created xsi:type="dcterms:W3CDTF">2020-03-02T09:07:00Z</dcterms:created>
  <dcterms:modified xsi:type="dcterms:W3CDTF">2020-03-02T09:36:00Z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ECSS-E-AS-50-25C-DIR1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16603-50-25:2020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 LibDESC">
    <vt:lpwstr> </vt:lpwstr>
  </property>
  <property fmtid="{D5CDD505-2E9C-101B-9397-08002B2CF9AE}" pid="18" name="EN-Replaced">
    <vt:lpwstr>EN16603-50-04:2014</vt:lpwstr>
  </property>
</Properties>
</file>