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A78E16" w14:textId="07B007B5" w:rsidR="00734AB2" w:rsidRPr="00D82CE1" w:rsidRDefault="00A93580" w:rsidP="004D1BFC">
      <w:pPr>
        <w:pStyle w:val="Caption"/>
      </w:pPr>
      <w:bookmarkStart w:id="0" w:name="_GoBack"/>
      <w:bookmarkEnd w:id="0"/>
      <w:r w:rsidRPr="00D82CE1">
        <w:rPr>
          <w:noProof/>
        </w:rPr>
        <w:drawing>
          <wp:inline distT="0" distB="0" distL="0" distR="0" wp14:anchorId="7A3EDC09" wp14:editId="588C4CBD">
            <wp:extent cx="4295775" cy="2590800"/>
            <wp:effectExtent l="0" t="0" r="9525" b="0"/>
            <wp:docPr id="1"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295775" cy="2590800"/>
                    </a:xfrm>
                    <a:prstGeom prst="rect">
                      <a:avLst/>
                    </a:prstGeom>
                    <a:noFill/>
                    <a:ln>
                      <a:noFill/>
                    </a:ln>
                  </pic:spPr>
                </pic:pic>
              </a:graphicData>
            </a:graphic>
          </wp:inline>
        </w:drawing>
      </w:r>
      <w:r w:rsidR="00734AB2" w:rsidRPr="00D82CE1">
        <w:fldChar w:fldCharType="begin"/>
      </w:r>
      <w:r w:rsidR="00734AB2" w:rsidRPr="00D82CE1">
        <w:instrText xml:space="preserve">  </w:instrText>
      </w:r>
      <w:r w:rsidR="00734AB2" w:rsidRPr="00D82CE1">
        <w:fldChar w:fldCharType="end"/>
      </w:r>
    </w:p>
    <w:p w14:paraId="4F02D801" w14:textId="4700FBD1" w:rsidR="00681322" w:rsidRPr="00D82CE1" w:rsidRDefault="006476BA" w:rsidP="00E162D8">
      <w:pPr>
        <w:pStyle w:val="DocumentTitle"/>
        <w:pBdr>
          <w:bottom w:val="single" w:sz="48" w:space="1" w:color="0066FF"/>
        </w:pBdr>
      </w:pPr>
      <w:r w:rsidRPr="00D82CE1">
        <w:rPr>
          <w:noProof/>
        </w:rPr>
        <mc:AlternateContent>
          <mc:Choice Requires="wps">
            <w:drawing>
              <wp:anchor distT="0" distB="0" distL="114300" distR="114300" simplePos="0" relativeHeight="251658245" behindDoc="0" locked="1" layoutInCell="1" allowOverlap="1" wp14:anchorId="67082ECE" wp14:editId="234D3FCD">
                <wp:simplePos x="0" y="0"/>
                <wp:positionH relativeFrom="page">
                  <wp:posOffset>3960495</wp:posOffset>
                </wp:positionH>
                <wp:positionV relativeFrom="page">
                  <wp:posOffset>9001125</wp:posOffset>
                </wp:positionV>
                <wp:extent cx="2774315" cy="853440"/>
                <wp:effectExtent l="0" t="0" r="0" b="0"/>
                <wp:wrapSquare wrapText="bothSides"/>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wps:spPr>
                      <wps:txbx>
                        <w:txbxContent>
                          <w:p w14:paraId="79FD8E1F" w14:textId="77777777" w:rsidR="0071082D" w:rsidRPr="0074577B" w:rsidRDefault="0071082D" w:rsidP="0074577B">
                            <w:pPr>
                              <w:jc w:val="right"/>
                              <w:rPr>
                                <w:rFonts w:ascii="Arial" w:hAnsi="Arial" w:cs="Arial"/>
                                <w:b/>
                              </w:rPr>
                            </w:pPr>
                            <w:r w:rsidRPr="0074577B">
                              <w:rPr>
                                <w:rFonts w:ascii="Arial" w:hAnsi="Arial" w:cs="Arial"/>
                                <w:b/>
                              </w:rPr>
                              <w:t>ECSS Secretariat</w:t>
                            </w:r>
                          </w:p>
                          <w:p w14:paraId="0F422AD5" w14:textId="77777777" w:rsidR="0071082D" w:rsidRPr="0074577B" w:rsidRDefault="0071082D" w:rsidP="0074577B">
                            <w:pPr>
                              <w:jc w:val="right"/>
                              <w:rPr>
                                <w:rFonts w:ascii="Arial" w:hAnsi="Arial" w:cs="Arial"/>
                                <w:b/>
                              </w:rPr>
                            </w:pPr>
                            <w:r w:rsidRPr="0074577B">
                              <w:rPr>
                                <w:rFonts w:ascii="Arial" w:hAnsi="Arial" w:cs="Arial"/>
                                <w:b/>
                              </w:rPr>
                              <w:t>ESA-ESTEC</w:t>
                            </w:r>
                          </w:p>
                          <w:p w14:paraId="7871F2AF" w14:textId="45A9B183" w:rsidR="0071082D" w:rsidRPr="0074577B" w:rsidRDefault="0071082D" w:rsidP="0074577B">
                            <w:pPr>
                              <w:jc w:val="right"/>
                              <w:rPr>
                                <w:rFonts w:ascii="Arial" w:hAnsi="Arial" w:cs="Arial"/>
                                <w:b/>
                              </w:rPr>
                            </w:pPr>
                            <w:r w:rsidRPr="0074577B">
                              <w:rPr>
                                <w:rFonts w:ascii="Arial" w:hAnsi="Arial" w:cs="Arial"/>
                                <w:b/>
                              </w:rPr>
                              <w:t xml:space="preserve">Requirements &amp; Standards </w:t>
                            </w:r>
                            <w:r>
                              <w:rPr>
                                <w:rFonts w:ascii="Arial" w:hAnsi="Arial" w:cs="Arial"/>
                                <w:b/>
                              </w:rPr>
                              <w:t>Section</w:t>
                            </w:r>
                          </w:p>
                          <w:p w14:paraId="46782473" w14:textId="77777777" w:rsidR="0071082D" w:rsidRPr="0074577B" w:rsidRDefault="0071082D" w:rsidP="0074577B">
                            <w:pPr>
                              <w:jc w:val="right"/>
                              <w:rPr>
                                <w:rFonts w:ascii="Arial" w:hAnsi="Arial" w:cs="Arial"/>
                                <w:b/>
                              </w:rPr>
                            </w:pPr>
                            <w:r w:rsidRPr="0074577B">
                              <w:rPr>
                                <w:rFonts w:ascii="Arial" w:hAnsi="Arial" w:cs="Arial"/>
                                <w:b/>
                              </w:rP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082ECE" id="_x0000_t202" coordsize="21600,21600" o:spt="202" path="m,l,21600r21600,l21600,xe">
                <v:stroke joinstyle="miter"/>
                <v:path gradientshapeok="t" o:connecttype="rect"/>
              </v:shapetype>
              <v:shape id="Text Box 486" o:spid="_x0000_s1026" type="#_x0000_t202" style="position:absolute;left:0;text-align:left;margin-left:311.85pt;margin-top:708.75pt;width:218.45pt;height:67.2pt;z-index:251658245;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" filled="f" stroked="f">
                <v:textbox>
                  <w:txbxContent>
                    <w:p w14:paraId="79FD8E1F" w14:textId="77777777" w:rsidR="0071082D" w:rsidRPr="0074577B" w:rsidRDefault="0071082D" w:rsidP="0074577B">
                      <w:pPr>
                        <w:jc w:val="right"/>
                        <w:rPr>
                          <w:rFonts w:ascii="Arial" w:hAnsi="Arial" w:cs="Arial"/>
                          <w:b/>
                        </w:rPr>
                      </w:pPr>
                      <w:r w:rsidRPr="0074577B">
                        <w:rPr>
                          <w:rFonts w:ascii="Arial" w:hAnsi="Arial" w:cs="Arial"/>
                          <w:b/>
                        </w:rPr>
                        <w:t>ECSS Secretariat</w:t>
                      </w:r>
                    </w:p>
                    <w:p w14:paraId="0F422AD5" w14:textId="77777777" w:rsidR="0071082D" w:rsidRPr="0074577B" w:rsidRDefault="0071082D" w:rsidP="0074577B">
                      <w:pPr>
                        <w:jc w:val="right"/>
                        <w:rPr>
                          <w:rFonts w:ascii="Arial" w:hAnsi="Arial" w:cs="Arial"/>
                          <w:b/>
                        </w:rPr>
                      </w:pPr>
                      <w:r w:rsidRPr="0074577B">
                        <w:rPr>
                          <w:rFonts w:ascii="Arial" w:hAnsi="Arial" w:cs="Arial"/>
                          <w:b/>
                        </w:rPr>
                        <w:t>ESA-ESTEC</w:t>
                      </w:r>
                    </w:p>
                    <w:p w14:paraId="7871F2AF" w14:textId="45A9B183" w:rsidR="0071082D" w:rsidRPr="0074577B" w:rsidRDefault="0071082D" w:rsidP="0074577B">
                      <w:pPr>
                        <w:jc w:val="right"/>
                        <w:rPr>
                          <w:rFonts w:ascii="Arial" w:hAnsi="Arial" w:cs="Arial"/>
                          <w:b/>
                        </w:rPr>
                      </w:pPr>
                      <w:r w:rsidRPr="0074577B">
                        <w:rPr>
                          <w:rFonts w:ascii="Arial" w:hAnsi="Arial" w:cs="Arial"/>
                          <w:b/>
                        </w:rPr>
                        <w:t xml:space="preserve">Requirements &amp; Standards </w:t>
                      </w:r>
                      <w:r>
                        <w:rPr>
                          <w:rFonts w:ascii="Arial" w:hAnsi="Arial" w:cs="Arial"/>
                          <w:b/>
                        </w:rPr>
                        <w:t>Section</w:t>
                      </w:r>
                    </w:p>
                    <w:p w14:paraId="46782473" w14:textId="77777777" w:rsidR="0071082D" w:rsidRPr="0074577B" w:rsidRDefault="0071082D" w:rsidP="0074577B">
                      <w:pPr>
                        <w:jc w:val="right"/>
                        <w:rPr>
                          <w:rFonts w:ascii="Arial" w:hAnsi="Arial" w:cs="Arial"/>
                          <w:b/>
                        </w:rPr>
                      </w:pPr>
                      <w:r w:rsidRPr="0074577B">
                        <w:rPr>
                          <w:rFonts w:ascii="Arial" w:hAnsi="Arial" w:cs="Arial"/>
                          <w:b/>
                        </w:rPr>
                        <w:t>Noordwijk, The Netherlands</w:t>
                      </w:r>
                    </w:p>
                  </w:txbxContent>
                </v:textbox>
                <w10:wrap type="square" anchorx="page" anchory="page"/>
                <w10:anchorlock/>
              </v:shape>
            </w:pict>
          </mc:Fallback>
        </mc:AlternateContent>
      </w:r>
      <w:fldSimple w:instr=" DOCPROPERTY  &quot;ECSS Discipline&quot;  \* MERGEFORMAT ">
        <w:r w:rsidR="00236265">
          <w:t>Space product assurance</w:t>
        </w:r>
      </w:fldSimple>
    </w:p>
    <w:p w14:paraId="0E5C82BC" w14:textId="17D1AB99" w:rsidR="00023DD2" w:rsidRPr="00D82CE1" w:rsidRDefault="00F0351F" w:rsidP="007C73A1">
      <w:pPr>
        <w:pStyle w:val="Subtitle"/>
        <w:ind w:right="-2"/>
        <w:rPr>
          <w:sz w:val="40"/>
          <w:szCs w:val="40"/>
        </w:rPr>
      </w:pPr>
      <w:bookmarkStart w:id="1" w:name="_Toc529452820"/>
      <w:bookmarkStart w:id="2" w:name="_Toc500774112"/>
      <w:r w:rsidRPr="00D82CE1">
        <w:rPr>
          <w:sz w:val="40"/>
          <w:szCs w:val="40"/>
        </w:rPr>
        <w:t>High reliability assembly for surface</w:t>
      </w:r>
      <w:r w:rsidR="007C73A1" w:rsidRPr="00D82CE1">
        <w:rPr>
          <w:sz w:val="40"/>
          <w:szCs w:val="40"/>
        </w:rPr>
        <w:t> mount and through </w:t>
      </w:r>
      <w:r w:rsidRPr="00D82CE1">
        <w:rPr>
          <w:sz w:val="40"/>
          <w:szCs w:val="40"/>
        </w:rPr>
        <w:t>hole</w:t>
      </w:r>
      <w:r w:rsidR="007C73A1" w:rsidRPr="00D82CE1">
        <w:rPr>
          <w:sz w:val="40"/>
          <w:szCs w:val="40"/>
        </w:rPr>
        <w:t> </w:t>
      </w:r>
      <w:r w:rsidRPr="00D82CE1">
        <w:rPr>
          <w:sz w:val="40"/>
          <w:szCs w:val="40"/>
        </w:rPr>
        <w:t>connections</w:t>
      </w:r>
      <w:bookmarkEnd w:id="1"/>
      <w:bookmarkEnd w:id="2"/>
    </w:p>
    <w:p w14:paraId="16E484E5" w14:textId="059A231F" w:rsidR="00793720" w:rsidRPr="00D82CE1" w:rsidRDefault="00141264" w:rsidP="008A3127">
      <w:pPr>
        <w:pStyle w:val="paragraph"/>
        <w:pageBreakBefore/>
        <w:tabs>
          <w:tab w:val="left" w:pos="7373"/>
        </w:tabs>
        <w:spacing w:before="1560"/>
        <w:ind w:left="0"/>
        <w:rPr>
          <w:rFonts w:ascii="Arial" w:hAnsi="Arial" w:cs="Arial"/>
          <w:b/>
        </w:rPr>
      </w:pPr>
      <w:r w:rsidRPr="00D82CE1">
        <w:rPr>
          <w:rFonts w:ascii="Arial" w:hAnsi="Arial" w:cs="Arial"/>
          <w:b/>
        </w:rPr>
        <w:lastRenderedPageBreak/>
        <w:t>Foreword</w:t>
      </w:r>
    </w:p>
    <w:p w14:paraId="57CAFD89" w14:textId="51D41166" w:rsidR="00B33581" w:rsidRPr="00D82CE1" w:rsidRDefault="00B33581" w:rsidP="00E326C5">
      <w:pPr>
        <w:pStyle w:val="paragraph"/>
        <w:ind w:left="0"/>
      </w:pPr>
      <w:r w:rsidRPr="00D82CE1">
        <w:t>This Standard is one of the series of ECSS Standards intended to be applied together fo</w:t>
      </w:r>
      <w:r w:rsidR="00640883" w:rsidRPr="00D82CE1">
        <w:t>r the management, engineering,</w:t>
      </w:r>
      <w:r w:rsidRPr="00D82CE1">
        <w:t xml:space="preserve"> product assurance</w:t>
      </w:r>
      <w:r w:rsidR="00640883" w:rsidRPr="00D82CE1">
        <w:t xml:space="preserve"> and sustainability</w:t>
      </w:r>
      <w:r w:rsidRPr="00D82CE1">
        <w:t xml:space="preserv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14:paraId="216D6164" w14:textId="493B4563" w:rsidR="00B33581" w:rsidRPr="00D82CE1" w:rsidRDefault="00B33581" w:rsidP="00E326C5">
      <w:pPr>
        <w:pStyle w:val="paragraph"/>
        <w:ind w:left="0"/>
      </w:pPr>
      <w:r w:rsidRPr="00D82CE1">
        <w:t xml:space="preserve">This Standard has been prepared by the </w:t>
      </w:r>
      <w:fldSimple w:instr=" DOCPROPERTY  &quot;ECSS Working Group&quot;  \* MERGEFORMAT ">
        <w:r w:rsidR="00236265">
          <w:t>ECSS-Q-ST-70-61C</w:t>
        </w:r>
      </w:fldSimple>
      <w:r w:rsidR="006B79C0" w:rsidRPr="00D82CE1">
        <w:t xml:space="preserve"> Working </w:t>
      </w:r>
      <w:r w:rsidRPr="00D82CE1">
        <w:t>Group, reviewed by the ECSS</w:t>
      </w:r>
      <w:r w:rsidR="00793720" w:rsidRPr="00D82CE1">
        <w:t xml:space="preserve"> </w:t>
      </w:r>
      <w:r w:rsidRPr="00D82CE1">
        <w:t>Executive Secretariat and approved by the ECSS Technical Authority.</w:t>
      </w:r>
    </w:p>
    <w:p w14:paraId="0169BE8E" w14:textId="50C00DB9" w:rsidR="0095104B" w:rsidRPr="00D82CE1" w:rsidRDefault="0095104B" w:rsidP="00E326C5">
      <w:pPr>
        <w:pStyle w:val="paragraph"/>
        <w:ind w:left="0"/>
      </w:pPr>
    </w:p>
    <w:p w14:paraId="52646DFA" w14:textId="71DBECA7" w:rsidR="0095104B" w:rsidRPr="00D82CE1" w:rsidRDefault="0095104B" w:rsidP="00E326C5">
      <w:pPr>
        <w:pStyle w:val="paragraph"/>
        <w:ind w:left="0"/>
      </w:pPr>
    </w:p>
    <w:p w14:paraId="1D12C4E5" w14:textId="77777777" w:rsidR="0095104B" w:rsidRPr="00D82CE1" w:rsidRDefault="0095104B" w:rsidP="00E326C5">
      <w:pPr>
        <w:pStyle w:val="paragraph"/>
        <w:ind w:left="0"/>
      </w:pPr>
    </w:p>
    <w:p w14:paraId="3A0A7F78" w14:textId="1A946750" w:rsidR="0095104B" w:rsidRPr="00356B7B" w:rsidRDefault="0095104B" w:rsidP="00E326C5">
      <w:pPr>
        <w:pStyle w:val="paragraph"/>
        <w:ind w:left="0"/>
        <w:rPr>
          <w:rFonts w:ascii="Arial" w:hAnsi="Arial" w:cs="Arial"/>
          <w:b/>
          <w:bCs/>
        </w:rPr>
      </w:pPr>
      <w:r w:rsidRPr="00356B7B">
        <w:rPr>
          <w:rFonts w:ascii="Arial" w:hAnsi="Arial" w:cs="Arial"/>
          <w:b/>
          <w:bCs/>
        </w:rPr>
        <w:t>Precedence</w:t>
      </w:r>
    </w:p>
    <w:p w14:paraId="4A4C2069" w14:textId="2CBE37A3" w:rsidR="0095104B" w:rsidRPr="00D82CE1" w:rsidRDefault="0095104B" w:rsidP="00E326C5">
      <w:pPr>
        <w:pStyle w:val="paragraph"/>
        <w:ind w:left="0"/>
      </w:pPr>
      <w:r w:rsidRPr="00356B7B">
        <w:t>Line drawings and illustrations are depicted herein to assist in the interpretation of the written requirements of this standard. The text takes precedence over the figures.</w:t>
      </w:r>
    </w:p>
    <w:p w14:paraId="7C3DED06" w14:textId="77777777" w:rsidR="00793720" w:rsidRPr="00D82CE1" w:rsidRDefault="00793720" w:rsidP="007E5D58">
      <w:pPr>
        <w:pStyle w:val="paragraph"/>
        <w:spacing w:before="2040"/>
        <w:ind w:left="0"/>
        <w:rPr>
          <w:rFonts w:ascii="Arial" w:hAnsi="Arial" w:cs="Arial"/>
          <w:b/>
        </w:rPr>
      </w:pPr>
      <w:r w:rsidRPr="00D82CE1">
        <w:rPr>
          <w:rFonts w:ascii="Arial" w:hAnsi="Arial" w:cs="Arial"/>
          <w:b/>
        </w:rPr>
        <w:t>Disclaimer</w:t>
      </w:r>
    </w:p>
    <w:p w14:paraId="6EBB0C1E" w14:textId="77777777" w:rsidR="00793720" w:rsidRPr="00D82CE1" w:rsidRDefault="00793720" w:rsidP="00E326C5">
      <w:pPr>
        <w:pStyle w:val="paragraph"/>
        <w:ind w:left="0"/>
      </w:pPr>
      <w:r w:rsidRPr="00D82CE1">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D82CE1">
        <w:t>S</w:t>
      </w:r>
      <w:r w:rsidRPr="00D82CE1">
        <w:t>tandard, wheth</w:t>
      </w:r>
      <w:r w:rsidR="001C3FA2" w:rsidRPr="00D82CE1">
        <w:t>er or not based upon warranty, business agreement</w:t>
      </w:r>
      <w:r w:rsidRPr="00D82CE1">
        <w:t>, tort, or otherwise; whether or not injury was sustained by persons or property or otherwise; and whether or not loss was sustained from, or arose out of, the results of, the item, or any services that may be provided by ECSS.</w:t>
      </w:r>
    </w:p>
    <w:p w14:paraId="18CCCE5E" w14:textId="21CF5B69" w:rsidR="00793720" w:rsidRPr="00D82CE1" w:rsidRDefault="00793720" w:rsidP="00EA050E">
      <w:pPr>
        <w:tabs>
          <w:tab w:val="left" w:pos="1560"/>
        </w:tabs>
        <w:spacing w:before="2040"/>
        <w:rPr>
          <w:sz w:val="20"/>
          <w:szCs w:val="22"/>
        </w:rPr>
      </w:pPr>
      <w:r w:rsidRPr="00D82CE1">
        <w:rPr>
          <w:sz w:val="20"/>
          <w:szCs w:val="22"/>
        </w:rPr>
        <w:t xml:space="preserve">Published by: </w:t>
      </w:r>
      <w:r w:rsidRPr="00D82CE1">
        <w:rPr>
          <w:sz w:val="20"/>
          <w:szCs w:val="22"/>
        </w:rPr>
        <w:tab/>
        <w:t xml:space="preserve">ESA Requirements and Standards </w:t>
      </w:r>
      <w:r w:rsidR="00400408" w:rsidRPr="00D82CE1">
        <w:rPr>
          <w:sz w:val="20"/>
          <w:szCs w:val="22"/>
        </w:rPr>
        <w:t>Section</w:t>
      </w:r>
    </w:p>
    <w:p w14:paraId="04159C2E" w14:textId="77777777" w:rsidR="00793720" w:rsidRPr="00D82CE1" w:rsidRDefault="00793720" w:rsidP="00EA050E">
      <w:pPr>
        <w:tabs>
          <w:tab w:val="left" w:pos="1560"/>
        </w:tabs>
        <w:rPr>
          <w:sz w:val="20"/>
          <w:szCs w:val="22"/>
        </w:rPr>
      </w:pPr>
      <w:r w:rsidRPr="00D82CE1">
        <w:rPr>
          <w:sz w:val="20"/>
          <w:szCs w:val="22"/>
        </w:rPr>
        <w:tab/>
        <w:t>ESTEC, P.O. Box 299,</w:t>
      </w:r>
    </w:p>
    <w:p w14:paraId="4C1554BF" w14:textId="77777777" w:rsidR="00793720" w:rsidRPr="00D82CE1" w:rsidRDefault="00793720" w:rsidP="00EA050E">
      <w:pPr>
        <w:tabs>
          <w:tab w:val="left" w:pos="1560"/>
        </w:tabs>
        <w:rPr>
          <w:sz w:val="20"/>
          <w:szCs w:val="22"/>
        </w:rPr>
      </w:pPr>
      <w:r w:rsidRPr="00D82CE1">
        <w:rPr>
          <w:sz w:val="20"/>
          <w:szCs w:val="22"/>
        </w:rPr>
        <w:tab/>
        <w:t>2200 AG Noordwijk</w:t>
      </w:r>
    </w:p>
    <w:p w14:paraId="6960FA87" w14:textId="77777777" w:rsidR="00793720" w:rsidRPr="00D82CE1" w:rsidRDefault="00793720" w:rsidP="00EA050E">
      <w:pPr>
        <w:tabs>
          <w:tab w:val="left" w:pos="1560"/>
        </w:tabs>
        <w:rPr>
          <w:sz w:val="20"/>
          <w:szCs w:val="22"/>
        </w:rPr>
      </w:pPr>
      <w:r w:rsidRPr="00D82CE1">
        <w:rPr>
          <w:sz w:val="20"/>
          <w:szCs w:val="22"/>
        </w:rPr>
        <w:tab/>
        <w:t>The Netherlands</w:t>
      </w:r>
    </w:p>
    <w:p w14:paraId="4877F066" w14:textId="56A11F32" w:rsidR="00793720" w:rsidRPr="00D82CE1" w:rsidRDefault="00793720" w:rsidP="00EA050E">
      <w:pPr>
        <w:tabs>
          <w:tab w:val="left" w:pos="1560"/>
        </w:tabs>
        <w:rPr>
          <w:sz w:val="20"/>
          <w:szCs w:val="22"/>
        </w:rPr>
      </w:pPr>
      <w:r w:rsidRPr="00D82CE1">
        <w:rPr>
          <w:sz w:val="20"/>
          <w:szCs w:val="22"/>
        </w:rPr>
        <w:t xml:space="preserve">Copyright: </w:t>
      </w:r>
      <w:r w:rsidRPr="00D82CE1">
        <w:rPr>
          <w:sz w:val="20"/>
          <w:szCs w:val="22"/>
        </w:rPr>
        <w:tab/>
        <w:t>20</w:t>
      </w:r>
      <w:r w:rsidR="00400408" w:rsidRPr="00D82CE1">
        <w:rPr>
          <w:sz w:val="20"/>
          <w:szCs w:val="22"/>
        </w:rPr>
        <w:t>2</w:t>
      </w:r>
      <w:r w:rsidR="00B77D6B" w:rsidRPr="00D82CE1">
        <w:rPr>
          <w:sz w:val="20"/>
          <w:szCs w:val="22"/>
        </w:rPr>
        <w:t>2</w:t>
      </w:r>
      <w:r w:rsidRPr="00D82CE1">
        <w:rPr>
          <w:sz w:val="20"/>
          <w:szCs w:val="22"/>
        </w:rPr>
        <w:t>© by the European Space Agency for the members of ECSS</w:t>
      </w:r>
    </w:p>
    <w:p w14:paraId="3C4E4D59" w14:textId="77777777" w:rsidR="003B3CAA" w:rsidRPr="00D82CE1" w:rsidRDefault="003B3CAA" w:rsidP="003B3CAA">
      <w:pPr>
        <w:pStyle w:val="Heading0"/>
      </w:pPr>
      <w:bookmarkStart w:id="3" w:name="_Toc191723605"/>
      <w:bookmarkStart w:id="4" w:name="_Toc520294305"/>
      <w:bookmarkStart w:id="5" w:name="_Toc100048960"/>
      <w:r w:rsidRPr="00D82CE1">
        <w:lastRenderedPageBreak/>
        <w:t>Change log</w:t>
      </w:r>
      <w:bookmarkEnd w:id="3"/>
      <w:bookmarkEnd w:id="4"/>
      <w:bookmarkEnd w:id="5"/>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51"/>
        <w:gridCol w:w="6339"/>
      </w:tblGrid>
      <w:tr w:rsidR="00B77D6B" w:rsidRPr="00D82CE1" w14:paraId="25894349" w14:textId="77777777" w:rsidTr="001D023A">
        <w:tc>
          <w:tcPr>
            <w:tcW w:w="2651" w:type="dxa"/>
            <w:shd w:val="clear" w:color="auto" w:fill="auto"/>
          </w:tcPr>
          <w:p w14:paraId="72A02143" w14:textId="4F888FA9" w:rsidR="00B77D6B" w:rsidRDefault="00FB48C2" w:rsidP="0097583A">
            <w:pPr>
              <w:pStyle w:val="TablecellLEFT"/>
              <w:spacing w:before="66"/>
            </w:pPr>
            <w:fldSimple w:instr=" DOCPROPERTY  &quot;ECSS Standard Number&quot;  \* MERGEFORMAT ">
              <w:r w:rsidR="00236265">
                <w:t>ECSS-Q-ST-70-61C</w:t>
              </w:r>
            </w:fldSimple>
          </w:p>
          <w:p w14:paraId="56A73DE8" w14:textId="15B89A22" w:rsidR="001634F2" w:rsidRPr="00D82CE1" w:rsidRDefault="00FB48C2" w:rsidP="0097583A">
            <w:pPr>
              <w:pStyle w:val="TablecellLEFT"/>
              <w:spacing w:before="66"/>
            </w:pPr>
            <w:fldSimple w:instr=" DOCPROPERTY  &quot;ECSS Standard Issue Date&quot;  \* MERGEFORMAT ">
              <w:r w:rsidR="00236265">
                <w:t>8 April 2022</w:t>
              </w:r>
            </w:fldSimple>
          </w:p>
        </w:tc>
        <w:tc>
          <w:tcPr>
            <w:tcW w:w="6339" w:type="dxa"/>
            <w:shd w:val="clear" w:color="auto" w:fill="auto"/>
          </w:tcPr>
          <w:p w14:paraId="68FED654" w14:textId="77777777" w:rsidR="00B77D6B" w:rsidRPr="00D82CE1" w:rsidRDefault="00B77D6B" w:rsidP="0097583A">
            <w:pPr>
              <w:pStyle w:val="TablecellLEFT"/>
              <w:spacing w:before="66"/>
            </w:pPr>
            <w:r w:rsidRPr="00D82CE1">
              <w:t>First issue</w:t>
            </w:r>
          </w:p>
          <w:p w14:paraId="137147AF" w14:textId="77777777" w:rsidR="00B77D6B" w:rsidRPr="00D82CE1" w:rsidRDefault="00B77D6B" w:rsidP="0097583A">
            <w:pPr>
              <w:pStyle w:val="TablecellLEFT"/>
              <w:spacing w:before="66"/>
            </w:pPr>
            <w:r w:rsidRPr="00D82CE1">
              <w:t xml:space="preserve">This new ECSS Standard was created by merging and updating the content of the following three standards: </w:t>
            </w:r>
          </w:p>
          <w:p w14:paraId="7BD7BF04" w14:textId="3843EB82" w:rsidR="00B77D6B" w:rsidRPr="00D82CE1" w:rsidRDefault="00B77D6B" w:rsidP="008B30F9">
            <w:pPr>
              <w:pStyle w:val="TablecellLEFT"/>
              <w:numPr>
                <w:ilvl w:val="0"/>
                <w:numId w:val="57"/>
              </w:numPr>
              <w:spacing w:before="66"/>
              <w:ind w:left="463"/>
            </w:pPr>
            <w:r w:rsidRPr="00D82CE1">
              <w:t>ECSS-Q-ST-70-07C</w:t>
            </w:r>
            <w:r w:rsidR="008B30F9" w:rsidRPr="008B30F9">
              <w:t xml:space="preserve"> </w:t>
            </w:r>
            <w:r w:rsidR="008B30F9">
              <w:t>“</w:t>
            </w:r>
            <w:r w:rsidR="008B30F9" w:rsidRPr="008B30F9">
              <w:t>Verification and approval of automatic machin</w:t>
            </w:r>
            <w:r w:rsidR="008B30F9">
              <w:t>e wave soldering”</w:t>
            </w:r>
          </w:p>
          <w:p w14:paraId="1EC7F05F" w14:textId="3CD68E78" w:rsidR="00B77D6B" w:rsidRPr="00D82CE1" w:rsidRDefault="00B77D6B" w:rsidP="008B30F9">
            <w:pPr>
              <w:pStyle w:val="TablecellLEFT"/>
              <w:numPr>
                <w:ilvl w:val="0"/>
                <w:numId w:val="57"/>
              </w:numPr>
              <w:spacing w:before="66"/>
              <w:ind w:left="463"/>
            </w:pPr>
            <w:r w:rsidRPr="00D82CE1">
              <w:t>ECSS-Q-ST-70-08C</w:t>
            </w:r>
            <w:r w:rsidR="008B30F9">
              <w:t xml:space="preserve"> “</w:t>
            </w:r>
            <w:r w:rsidR="008B30F9" w:rsidRPr="008B30F9">
              <w:t>Manual soldering of high-reliability electrical connections</w:t>
            </w:r>
            <w:r w:rsidR="008B30F9">
              <w:t>”</w:t>
            </w:r>
          </w:p>
          <w:p w14:paraId="775D1FFC" w14:textId="5081C02F" w:rsidR="00B77D6B" w:rsidRPr="00D82CE1" w:rsidRDefault="00B77D6B" w:rsidP="008B30F9">
            <w:pPr>
              <w:pStyle w:val="TablecellLEFT"/>
              <w:numPr>
                <w:ilvl w:val="0"/>
                <w:numId w:val="57"/>
              </w:numPr>
              <w:spacing w:before="66"/>
              <w:ind w:left="463"/>
            </w:pPr>
            <w:r w:rsidRPr="00D82CE1">
              <w:t>ECSS-Q-ST-70-38C Rev.1</w:t>
            </w:r>
            <w:r w:rsidR="008B30F9">
              <w:t xml:space="preserve"> “</w:t>
            </w:r>
            <w:r w:rsidR="008B30F9" w:rsidRPr="008B30F9">
              <w:t>High-reliability soldering for surface-mount and mixe</w:t>
            </w:r>
            <w:r w:rsidR="008B30F9">
              <w:t>d technology”</w:t>
            </w:r>
          </w:p>
          <w:p w14:paraId="1D5373AC" w14:textId="6202C502" w:rsidR="00B77D6B" w:rsidRPr="00D82CE1" w:rsidRDefault="00E4519C" w:rsidP="001B12FD">
            <w:pPr>
              <w:pStyle w:val="TablecellLEFT"/>
            </w:pPr>
            <w:r w:rsidRPr="001B12FD">
              <w:t xml:space="preserve">The </w:t>
            </w:r>
            <w:r w:rsidR="001B12FD">
              <w:t>intention of</w:t>
            </w:r>
            <w:r w:rsidRPr="001B12FD">
              <w:t xml:space="preserve"> this completely new standard was to optimize the structure of the document, following the chronological order of assembly processes and introducing criterion for new technologies that were not covered by the three standards now superseded by this new standard.</w:t>
            </w:r>
          </w:p>
        </w:tc>
      </w:tr>
    </w:tbl>
    <w:p w14:paraId="61EF1B28" w14:textId="77777777" w:rsidR="00DA5FDB" w:rsidRPr="00D82CE1" w:rsidRDefault="00DA5FDB" w:rsidP="00F75386">
      <w:pPr>
        <w:pStyle w:val="paragraph"/>
      </w:pPr>
    </w:p>
    <w:p w14:paraId="45DB47AC" w14:textId="708098E8" w:rsidR="0097265D" w:rsidRPr="00D82CE1" w:rsidRDefault="0097265D" w:rsidP="0021356B">
      <w:pPr>
        <w:pStyle w:val="Contents"/>
      </w:pPr>
      <w:bookmarkStart w:id="6" w:name="_Toc191723606"/>
      <w:r w:rsidRPr="00D82CE1">
        <w:lastRenderedPageBreak/>
        <w:t>Table of contents</w:t>
      </w:r>
      <w:bookmarkEnd w:id="6"/>
    </w:p>
    <w:p w14:paraId="04372A54" w14:textId="2DA711D8" w:rsidR="006B74FA" w:rsidRDefault="00F41AD4">
      <w:pPr>
        <w:pStyle w:val="TOC1"/>
        <w:rPr>
          <w:rFonts w:asciiTheme="minorHAnsi" w:eastAsiaTheme="minorEastAsia" w:hAnsiTheme="minorHAnsi" w:cstheme="minorBidi"/>
          <w:b w:val="0"/>
          <w:sz w:val="22"/>
          <w:szCs w:val="22"/>
        </w:rPr>
      </w:pPr>
      <w:r w:rsidRPr="00D82CE1">
        <w:rPr>
          <w:b w:val="0"/>
          <w:sz w:val="22"/>
          <w:highlight w:val="darkGray"/>
        </w:rPr>
        <w:fldChar w:fldCharType="begin"/>
      </w:r>
      <w:r w:rsidRPr="00D82CE1">
        <w:rPr>
          <w:b w:val="0"/>
          <w:sz w:val="22"/>
          <w:highlight w:val="darkGray"/>
        </w:rPr>
        <w:instrText xml:space="preserve"> TOC \o "1-1" \h \z \t "Heading 2,2,Heading 3,3,Heading 0,1,Annex1,1,Annex2,2" </w:instrText>
      </w:r>
      <w:r w:rsidRPr="00D82CE1">
        <w:rPr>
          <w:b w:val="0"/>
          <w:sz w:val="22"/>
          <w:highlight w:val="darkGray"/>
        </w:rPr>
        <w:fldChar w:fldCharType="separate"/>
      </w:r>
      <w:hyperlink w:anchor="_Toc100048960" w:history="1">
        <w:r w:rsidR="006B74FA" w:rsidRPr="008F011F">
          <w:rPr>
            <w:rStyle w:val="Hyperlink"/>
          </w:rPr>
          <w:t>Change log</w:t>
        </w:r>
        <w:r w:rsidR="006B74FA">
          <w:rPr>
            <w:webHidden/>
          </w:rPr>
          <w:tab/>
        </w:r>
        <w:r w:rsidR="006B74FA">
          <w:rPr>
            <w:webHidden/>
          </w:rPr>
          <w:fldChar w:fldCharType="begin"/>
        </w:r>
        <w:r w:rsidR="006B74FA">
          <w:rPr>
            <w:webHidden/>
          </w:rPr>
          <w:instrText xml:space="preserve"> PAGEREF _Toc100048960 \h </w:instrText>
        </w:r>
        <w:r w:rsidR="006B74FA">
          <w:rPr>
            <w:webHidden/>
          </w:rPr>
        </w:r>
        <w:r w:rsidR="006B74FA">
          <w:rPr>
            <w:webHidden/>
          </w:rPr>
          <w:fldChar w:fldCharType="separate"/>
        </w:r>
        <w:r w:rsidR="00236265">
          <w:rPr>
            <w:webHidden/>
          </w:rPr>
          <w:t>3</w:t>
        </w:r>
        <w:r w:rsidR="006B74FA">
          <w:rPr>
            <w:webHidden/>
          </w:rPr>
          <w:fldChar w:fldCharType="end"/>
        </w:r>
      </w:hyperlink>
    </w:p>
    <w:p w14:paraId="535F792F" w14:textId="13251970" w:rsidR="006B74FA" w:rsidRDefault="00B913E9">
      <w:pPr>
        <w:pStyle w:val="TOC1"/>
        <w:rPr>
          <w:rFonts w:asciiTheme="minorHAnsi" w:eastAsiaTheme="minorEastAsia" w:hAnsiTheme="minorHAnsi" w:cstheme="minorBidi"/>
          <w:b w:val="0"/>
          <w:sz w:val="22"/>
          <w:szCs w:val="22"/>
        </w:rPr>
      </w:pPr>
      <w:hyperlink w:anchor="_Toc100048961" w:history="1">
        <w:r w:rsidR="006B74FA" w:rsidRPr="008F011F">
          <w:rPr>
            <w:rStyle w:val="Hyperlink"/>
          </w:rPr>
          <w:t>Introduction</w:t>
        </w:r>
        <w:r w:rsidR="006B74FA">
          <w:rPr>
            <w:webHidden/>
          </w:rPr>
          <w:tab/>
        </w:r>
        <w:r w:rsidR="006B74FA">
          <w:rPr>
            <w:webHidden/>
          </w:rPr>
          <w:fldChar w:fldCharType="begin"/>
        </w:r>
        <w:r w:rsidR="006B74FA">
          <w:rPr>
            <w:webHidden/>
          </w:rPr>
          <w:instrText xml:space="preserve"> PAGEREF _Toc100048961 \h </w:instrText>
        </w:r>
        <w:r w:rsidR="006B74FA">
          <w:rPr>
            <w:webHidden/>
          </w:rPr>
        </w:r>
        <w:r w:rsidR="006B74FA">
          <w:rPr>
            <w:webHidden/>
          </w:rPr>
          <w:fldChar w:fldCharType="separate"/>
        </w:r>
        <w:r w:rsidR="00236265">
          <w:rPr>
            <w:webHidden/>
          </w:rPr>
          <w:t>15</w:t>
        </w:r>
        <w:r w:rsidR="006B74FA">
          <w:rPr>
            <w:webHidden/>
          </w:rPr>
          <w:fldChar w:fldCharType="end"/>
        </w:r>
      </w:hyperlink>
    </w:p>
    <w:p w14:paraId="10B8E169" w14:textId="3C5ED477" w:rsidR="006B74FA" w:rsidRDefault="00B913E9">
      <w:pPr>
        <w:pStyle w:val="TOC1"/>
        <w:rPr>
          <w:rFonts w:asciiTheme="minorHAnsi" w:eastAsiaTheme="minorEastAsia" w:hAnsiTheme="minorHAnsi" w:cstheme="minorBidi"/>
          <w:b w:val="0"/>
          <w:sz w:val="22"/>
          <w:szCs w:val="22"/>
        </w:rPr>
      </w:pPr>
      <w:hyperlink w:anchor="_Toc100048962" w:history="1">
        <w:r w:rsidR="006B74FA" w:rsidRPr="008F011F">
          <w:rPr>
            <w:rStyle w:val="Hyperlink"/>
          </w:rPr>
          <w:t>1 Scope</w:t>
        </w:r>
        <w:r w:rsidR="006B74FA">
          <w:rPr>
            <w:webHidden/>
          </w:rPr>
          <w:tab/>
        </w:r>
        <w:r w:rsidR="006B74FA">
          <w:rPr>
            <w:webHidden/>
          </w:rPr>
          <w:fldChar w:fldCharType="begin"/>
        </w:r>
        <w:r w:rsidR="006B74FA">
          <w:rPr>
            <w:webHidden/>
          </w:rPr>
          <w:instrText xml:space="preserve"> PAGEREF _Toc100048962 \h </w:instrText>
        </w:r>
        <w:r w:rsidR="006B74FA">
          <w:rPr>
            <w:webHidden/>
          </w:rPr>
        </w:r>
        <w:r w:rsidR="006B74FA">
          <w:rPr>
            <w:webHidden/>
          </w:rPr>
          <w:fldChar w:fldCharType="separate"/>
        </w:r>
        <w:r w:rsidR="00236265">
          <w:rPr>
            <w:webHidden/>
          </w:rPr>
          <w:t>22</w:t>
        </w:r>
        <w:r w:rsidR="006B74FA">
          <w:rPr>
            <w:webHidden/>
          </w:rPr>
          <w:fldChar w:fldCharType="end"/>
        </w:r>
      </w:hyperlink>
    </w:p>
    <w:p w14:paraId="1FAC2AC0" w14:textId="0B450501" w:rsidR="006B74FA" w:rsidRDefault="00B913E9">
      <w:pPr>
        <w:pStyle w:val="TOC1"/>
        <w:rPr>
          <w:rFonts w:asciiTheme="minorHAnsi" w:eastAsiaTheme="minorEastAsia" w:hAnsiTheme="minorHAnsi" w:cstheme="minorBidi"/>
          <w:b w:val="0"/>
          <w:sz w:val="22"/>
          <w:szCs w:val="22"/>
        </w:rPr>
      </w:pPr>
      <w:hyperlink w:anchor="_Toc100048963" w:history="1">
        <w:r w:rsidR="006B74FA" w:rsidRPr="008F011F">
          <w:rPr>
            <w:rStyle w:val="Hyperlink"/>
          </w:rPr>
          <w:t>2 Normative references</w:t>
        </w:r>
        <w:r w:rsidR="006B74FA">
          <w:rPr>
            <w:webHidden/>
          </w:rPr>
          <w:tab/>
        </w:r>
        <w:r w:rsidR="006B74FA">
          <w:rPr>
            <w:webHidden/>
          </w:rPr>
          <w:fldChar w:fldCharType="begin"/>
        </w:r>
        <w:r w:rsidR="006B74FA">
          <w:rPr>
            <w:webHidden/>
          </w:rPr>
          <w:instrText xml:space="preserve"> PAGEREF _Toc100048963 \h </w:instrText>
        </w:r>
        <w:r w:rsidR="006B74FA">
          <w:rPr>
            <w:webHidden/>
          </w:rPr>
        </w:r>
        <w:r w:rsidR="006B74FA">
          <w:rPr>
            <w:webHidden/>
          </w:rPr>
          <w:fldChar w:fldCharType="separate"/>
        </w:r>
        <w:r w:rsidR="00236265">
          <w:rPr>
            <w:webHidden/>
          </w:rPr>
          <w:t>23</w:t>
        </w:r>
        <w:r w:rsidR="006B74FA">
          <w:rPr>
            <w:webHidden/>
          </w:rPr>
          <w:fldChar w:fldCharType="end"/>
        </w:r>
      </w:hyperlink>
    </w:p>
    <w:p w14:paraId="2AF0C4AB" w14:textId="5A61C6B5" w:rsidR="006B74FA" w:rsidRDefault="00B913E9">
      <w:pPr>
        <w:pStyle w:val="TOC1"/>
        <w:rPr>
          <w:rFonts w:asciiTheme="minorHAnsi" w:eastAsiaTheme="minorEastAsia" w:hAnsiTheme="minorHAnsi" w:cstheme="minorBidi"/>
          <w:b w:val="0"/>
          <w:sz w:val="22"/>
          <w:szCs w:val="22"/>
        </w:rPr>
      </w:pPr>
      <w:hyperlink w:anchor="_Toc100048964" w:history="1">
        <w:r w:rsidR="006B74FA" w:rsidRPr="008F011F">
          <w:rPr>
            <w:rStyle w:val="Hyperlink"/>
          </w:rPr>
          <w:t>3 Terms, definitions and abbreviated terms</w:t>
        </w:r>
        <w:r w:rsidR="006B74FA">
          <w:rPr>
            <w:webHidden/>
          </w:rPr>
          <w:tab/>
        </w:r>
        <w:r w:rsidR="006B74FA">
          <w:rPr>
            <w:webHidden/>
          </w:rPr>
          <w:fldChar w:fldCharType="begin"/>
        </w:r>
        <w:r w:rsidR="006B74FA">
          <w:rPr>
            <w:webHidden/>
          </w:rPr>
          <w:instrText xml:space="preserve"> PAGEREF _Toc100048964 \h </w:instrText>
        </w:r>
        <w:r w:rsidR="006B74FA">
          <w:rPr>
            <w:webHidden/>
          </w:rPr>
        </w:r>
        <w:r w:rsidR="006B74FA">
          <w:rPr>
            <w:webHidden/>
          </w:rPr>
          <w:fldChar w:fldCharType="separate"/>
        </w:r>
        <w:r w:rsidR="00236265">
          <w:rPr>
            <w:webHidden/>
          </w:rPr>
          <w:t>25</w:t>
        </w:r>
        <w:r w:rsidR="006B74FA">
          <w:rPr>
            <w:webHidden/>
          </w:rPr>
          <w:fldChar w:fldCharType="end"/>
        </w:r>
      </w:hyperlink>
    </w:p>
    <w:p w14:paraId="71B5A172" w14:textId="0D1D89D8" w:rsidR="006B74FA" w:rsidRDefault="00B913E9">
      <w:pPr>
        <w:pStyle w:val="TOC2"/>
        <w:rPr>
          <w:rFonts w:asciiTheme="minorHAnsi" w:eastAsiaTheme="minorEastAsia" w:hAnsiTheme="minorHAnsi" w:cstheme="minorBidi"/>
        </w:rPr>
      </w:pPr>
      <w:hyperlink w:anchor="_Toc100048965" w:history="1">
        <w:r w:rsidR="006B74FA" w:rsidRPr="008F011F">
          <w:rPr>
            <w:rStyle w:val="Hyperlink"/>
          </w:rPr>
          <w:t>3.1</w:t>
        </w:r>
        <w:r w:rsidR="006B74FA">
          <w:rPr>
            <w:rFonts w:asciiTheme="minorHAnsi" w:eastAsiaTheme="minorEastAsia" w:hAnsiTheme="minorHAnsi" w:cstheme="minorBidi"/>
          </w:rPr>
          <w:tab/>
        </w:r>
        <w:r w:rsidR="006B74FA" w:rsidRPr="008F011F">
          <w:rPr>
            <w:rStyle w:val="Hyperlink"/>
          </w:rPr>
          <w:t>Terms from other standards</w:t>
        </w:r>
        <w:r w:rsidR="006B74FA">
          <w:rPr>
            <w:webHidden/>
          </w:rPr>
          <w:tab/>
        </w:r>
        <w:r w:rsidR="006B74FA">
          <w:rPr>
            <w:webHidden/>
          </w:rPr>
          <w:fldChar w:fldCharType="begin"/>
        </w:r>
        <w:r w:rsidR="006B74FA">
          <w:rPr>
            <w:webHidden/>
          </w:rPr>
          <w:instrText xml:space="preserve"> PAGEREF _Toc100048965 \h </w:instrText>
        </w:r>
        <w:r w:rsidR="006B74FA">
          <w:rPr>
            <w:webHidden/>
          </w:rPr>
        </w:r>
        <w:r w:rsidR="006B74FA">
          <w:rPr>
            <w:webHidden/>
          </w:rPr>
          <w:fldChar w:fldCharType="separate"/>
        </w:r>
        <w:r w:rsidR="00236265">
          <w:rPr>
            <w:webHidden/>
          </w:rPr>
          <w:t>25</w:t>
        </w:r>
        <w:r w:rsidR="006B74FA">
          <w:rPr>
            <w:webHidden/>
          </w:rPr>
          <w:fldChar w:fldCharType="end"/>
        </w:r>
      </w:hyperlink>
    </w:p>
    <w:p w14:paraId="5FFF7DA3" w14:textId="55B2FE65" w:rsidR="006B74FA" w:rsidRDefault="00B913E9">
      <w:pPr>
        <w:pStyle w:val="TOC2"/>
        <w:rPr>
          <w:rFonts w:asciiTheme="minorHAnsi" w:eastAsiaTheme="minorEastAsia" w:hAnsiTheme="minorHAnsi" w:cstheme="minorBidi"/>
        </w:rPr>
      </w:pPr>
      <w:hyperlink w:anchor="_Toc100048966" w:history="1">
        <w:r w:rsidR="006B74FA" w:rsidRPr="008F011F">
          <w:rPr>
            <w:rStyle w:val="Hyperlink"/>
          </w:rPr>
          <w:t>3.2</w:t>
        </w:r>
        <w:r w:rsidR="006B74FA">
          <w:rPr>
            <w:rFonts w:asciiTheme="minorHAnsi" w:eastAsiaTheme="minorEastAsia" w:hAnsiTheme="minorHAnsi" w:cstheme="minorBidi"/>
          </w:rPr>
          <w:tab/>
        </w:r>
        <w:r w:rsidR="006B74FA" w:rsidRPr="008F011F">
          <w:rPr>
            <w:rStyle w:val="Hyperlink"/>
          </w:rPr>
          <w:t>Terms specific to the present standard</w:t>
        </w:r>
        <w:r w:rsidR="006B74FA">
          <w:rPr>
            <w:webHidden/>
          </w:rPr>
          <w:tab/>
        </w:r>
        <w:r w:rsidR="006B74FA">
          <w:rPr>
            <w:webHidden/>
          </w:rPr>
          <w:fldChar w:fldCharType="begin"/>
        </w:r>
        <w:r w:rsidR="006B74FA">
          <w:rPr>
            <w:webHidden/>
          </w:rPr>
          <w:instrText xml:space="preserve"> PAGEREF _Toc100048966 \h </w:instrText>
        </w:r>
        <w:r w:rsidR="006B74FA">
          <w:rPr>
            <w:webHidden/>
          </w:rPr>
        </w:r>
        <w:r w:rsidR="006B74FA">
          <w:rPr>
            <w:webHidden/>
          </w:rPr>
          <w:fldChar w:fldCharType="separate"/>
        </w:r>
        <w:r w:rsidR="00236265">
          <w:rPr>
            <w:webHidden/>
          </w:rPr>
          <w:t>25</w:t>
        </w:r>
        <w:r w:rsidR="006B74FA">
          <w:rPr>
            <w:webHidden/>
          </w:rPr>
          <w:fldChar w:fldCharType="end"/>
        </w:r>
      </w:hyperlink>
    </w:p>
    <w:p w14:paraId="6783AD5B" w14:textId="79BDC1F6" w:rsidR="006B74FA" w:rsidRDefault="00B913E9">
      <w:pPr>
        <w:pStyle w:val="TOC2"/>
        <w:rPr>
          <w:rFonts w:asciiTheme="minorHAnsi" w:eastAsiaTheme="minorEastAsia" w:hAnsiTheme="minorHAnsi" w:cstheme="minorBidi"/>
        </w:rPr>
      </w:pPr>
      <w:hyperlink w:anchor="_Toc100048967" w:history="1">
        <w:r w:rsidR="006B74FA" w:rsidRPr="008F011F">
          <w:rPr>
            <w:rStyle w:val="Hyperlink"/>
          </w:rPr>
          <w:t>3.3</w:t>
        </w:r>
        <w:r w:rsidR="006B74FA">
          <w:rPr>
            <w:rFonts w:asciiTheme="minorHAnsi" w:eastAsiaTheme="minorEastAsia" w:hAnsiTheme="minorHAnsi" w:cstheme="minorBidi"/>
          </w:rPr>
          <w:tab/>
        </w:r>
        <w:r w:rsidR="006B74FA" w:rsidRPr="008F011F">
          <w:rPr>
            <w:rStyle w:val="Hyperlink"/>
          </w:rPr>
          <w:t>Abbreviated terms</w:t>
        </w:r>
        <w:r w:rsidR="006B74FA">
          <w:rPr>
            <w:webHidden/>
          </w:rPr>
          <w:tab/>
        </w:r>
        <w:r w:rsidR="006B74FA">
          <w:rPr>
            <w:webHidden/>
          </w:rPr>
          <w:fldChar w:fldCharType="begin"/>
        </w:r>
        <w:r w:rsidR="006B74FA">
          <w:rPr>
            <w:webHidden/>
          </w:rPr>
          <w:instrText xml:space="preserve"> PAGEREF _Toc100048967 \h </w:instrText>
        </w:r>
        <w:r w:rsidR="006B74FA">
          <w:rPr>
            <w:webHidden/>
          </w:rPr>
        </w:r>
        <w:r w:rsidR="006B74FA">
          <w:rPr>
            <w:webHidden/>
          </w:rPr>
          <w:fldChar w:fldCharType="separate"/>
        </w:r>
        <w:r w:rsidR="00236265">
          <w:rPr>
            <w:webHidden/>
          </w:rPr>
          <w:t>30</w:t>
        </w:r>
        <w:r w:rsidR="006B74FA">
          <w:rPr>
            <w:webHidden/>
          </w:rPr>
          <w:fldChar w:fldCharType="end"/>
        </w:r>
      </w:hyperlink>
    </w:p>
    <w:p w14:paraId="419E5F6A" w14:textId="74A79018" w:rsidR="006B74FA" w:rsidRDefault="00B913E9">
      <w:pPr>
        <w:pStyle w:val="TOC2"/>
        <w:rPr>
          <w:rFonts w:asciiTheme="minorHAnsi" w:eastAsiaTheme="minorEastAsia" w:hAnsiTheme="minorHAnsi" w:cstheme="minorBidi"/>
        </w:rPr>
      </w:pPr>
      <w:hyperlink w:anchor="_Toc100048968" w:history="1">
        <w:r w:rsidR="006B74FA" w:rsidRPr="008F011F">
          <w:rPr>
            <w:rStyle w:val="Hyperlink"/>
          </w:rPr>
          <w:t>3.4</w:t>
        </w:r>
        <w:r w:rsidR="006B74FA">
          <w:rPr>
            <w:rFonts w:asciiTheme="minorHAnsi" w:eastAsiaTheme="minorEastAsia" w:hAnsiTheme="minorHAnsi" w:cstheme="minorBidi"/>
          </w:rPr>
          <w:tab/>
        </w:r>
        <w:r w:rsidR="006B74FA" w:rsidRPr="008F011F">
          <w:rPr>
            <w:rStyle w:val="Hyperlink"/>
          </w:rPr>
          <w:t>Nomenclature</w:t>
        </w:r>
        <w:r w:rsidR="006B74FA">
          <w:rPr>
            <w:webHidden/>
          </w:rPr>
          <w:tab/>
        </w:r>
        <w:r w:rsidR="006B74FA">
          <w:rPr>
            <w:webHidden/>
          </w:rPr>
          <w:fldChar w:fldCharType="begin"/>
        </w:r>
        <w:r w:rsidR="006B74FA">
          <w:rPr>
            <w:webHidden/>
          </w:rPr>
          <w:instrText xml:space="preserve"> PAGEREF _Toc100048968 \h </w:instrText>
        </w:r>
        <w:r w:rsidR="006B74FA">
          <w:rPr>
            <w:webHidden/>
          </w:rPr>
        </w:r>
        <w:r w:rsidR="006B74FA">
          <w:rPr>
            <w:webHidden/>
          </w:rPr>
          <w:fldChar w:fldCharType="separate"/>
        </w:r>
        <w:r w:rsidR="00236265">
          <w:rPr>
            <w:webHidden/>
          </w:rPr>
          <w:t>32</w:t>
        </w:r>
        <w:r w:rsidR="006B74FA">
          <w:rPr>
            <w:webHidden/>
          </w:rPr>
          <w:fldChar w:fldCharType="end"/>
        </w:r>
      </w:hyperlink>
    </w:p>
    <w:p w14:paraId="73BF39CD" w14:textId="2BF33344" w:rsidR="006B74FA" w:rsidRDefault="00B913E9">
      <w:pPr>
        <w:pStyle w:val="TOC1"/>
        <w:rPr>
          <w:rFonts w:asciiTheme="minorHAnsi" w:eastAsiaTheme="minorEastAsia" w:hAnsiTheme="minorHAnsi" w:cstheme="minorBidi"/>
          <w:b w:val="0"/>
          <w:sz w:val="22"/>
          <w:szCs w:val="22"/>
        </w:rPr>
      </w:pPr>
      <w:hyperlink w:anchor="_Toc100048969" w:history="1">
        <w:r w:rsidR="006B74FA" w:rsidRPr="008F011F">
          <w:rPr>
            <w:rStyle w:val="Hyperlink"/>
          </w:rPr>
          <w:t>4 Principles of reliable soldered connections</w:t>
        </w:r>
        <w:r w:rsidR="006B74FA">
          <w:rPr>
            <w:webHidden/>
          </w:rPr>
          <w:tab/>
        </w:r>
        <w:r w:rsidR="006B74FA">
          <w:rPr>
            <w:webHidden/>
          </w:rPr>
          <w:fldChar w:fldCharType="begin"/>
        </w:r>
        <w:r w:rsidR="006B74FA">
          <w:rPr>
            <w:webHidden/>
          </w:rPr>
          <w:instrText xml:space="preserve"> PAGEREF _Toc100048969 \h </w:instrText>
        </w:r>
        <w:r w:rsidR="006B74FA">
          <w:rPr>
            <w:webHidden/>
          </w:rPr>
        </w:r>
        <w:r w:rsidR="006B74FA">
          <w:rPr>
            <w:webHidden/>
          </w:rPr>
          <w:fldChar w:fldCharType="separate"/>
        </w:r>
        <w:r w:rsidR="00236265">
          <w:rPr>
            <w:webHidden/>
          </w:rPr>
          <w:t>33</w:t>
        </w:r>
        <w:r w:rsidR="006B74FA">
          <w:rPr>
            <w:webHidden/>
          </w:rPr>
          <w:fldChar w:fldCharType="end"/>
        </w:r>
      </w:hyperlink>
    </w:p>
    <w:p w14:paraId="0A195494" w14:textId="505953C9" w:rsidR="006B74FA" w:rsidRDefault="00B913E9">
      <w:pPr>
        <w:pStyle w:val="TOC1"/>
        <w:rPr>
          <w:rFonts w:asciiTheme="minorHAnsi" w:eastAsiaTheme="minorEastAsia" w:hAnsiTheme="minorHAnsi" w:cstheme="minorBidi"/>
          <w:b w:val="0"/>
          <w:sz w:val="22"/>
          <w:szCs w:val="22"/>
        </w:rPr>
      </w:pPr>
      <w:hyperlink w:anchor="_Toc100048970" w:history="1">
        <w:r w:rsidR="006B74FA" w:rsidRPr="008F011F">
          <w:rPr>
            <w:rStyle w:val="Hyperlink"/>
          </w:rPr>
          <w:t>5 Preparatory conditions</w:t>
        </w:r>
        <w:r w:rsidR="006B74FA">
          <w:rPr>
            <w:webHidden/>
          </w:rPr>
          <w:tab/>
        </w:r>
        <w:r w:rsidR="006B74FA">
          <w:rPr>
            <w:webHidden/>
          </w:rPr>
          <w:fldChar w:fldCharType="begin"/>
        </w:r>
        <w:r w:rsidR="006B74FA">
          <w:rPr>
            <w:webHidden/>
          </w:rPr>
          <w:instrText xml:space="preserve"> PAGEREF _Toc100048970 \h </w:instrText>
        </w:r>
        <w:r w:rsidR="006B74FA">
          <w:rPr>
            <w:webHidden/>
          </w:rPr>
        </w:r>
        <w:r w:rsidR="006B74FA">
          <w:rPr>
            <w:webHidden/>
          </w:rPr>
          <w:fldChar w:fldCharType="separate"/>
        </w:r>
        <w:r w:rsidR="00236265">
          <w:rPr>
            <w:webHidden/>
          </w:rPr>
          <w:t>34</w:t>
        </w:r>
        <w:r w:rsidR="006B74FA">
          <w:rPr>
            <w:webHidden/>
          </w:rPr>
          <w:fldChar w:fldCharType="end"/>
        </w:r>
      </w:hyperlink>
    </w:p>
    <w:p w14:paraId="08CE62D9" w14:textId="020A425F" w:rsidR="006B74FA" w:rsidRDefault="00B913E9">
      <w:pPr>
        <w:pStyle w:val="TOC2"/>
        <w:rPr>
          <w:rFonts w:asciiTheme="minorHAnsi" w:eastAsiaTheme="minorEastAsia" w:hAnsiTheme="minorHAnsi" w:cstheme="minorBidi"/>
        </w:rPr>
      </w:pPr>
      <w:hyperlink w:anchor="_Toc100048971" w:history="1">
        <w:r w:rsidR="006B74FA" w:rsidRPr="008F011F">
          <w:rPr>
            <w:rStyle w:val="Hyperlink"/>
          </w:rPr>
          <w:t>5.1</w:t>
        </w:r>
        <w:r w:rsidR="006B74FA">
          <w:rPr>
            <w:rFonts w:asciiTheme="minorHAnsi" w:eastAsiaTheme="minorEastAsia" w:hAnsiTheme="minorHAnsi" w:cstheme="minorBidi"/>
          </w:rPr>
          <w:tab/>
        </w:r>
        <w:r w:rsidR="006B74FA" w:rsidRPr="008F011F">
          <w:rPr>
            <w:rStyle w:val="Hyperlink"/>
          </w:rPr>
          <w:t>Facility cleanliness</w:t>
        </w:r>
        <w:r w:rsidR="006B74FA">
          <w:rPr>
            <w:webHidden/>
          </w:rPr>
          <w:tab/>
        </w:r>
        <w:r w:rsidR="006B74FA">
          <w:rPr>
            <w:webHidden/>
          </w:rPr>
          <w:fldChar w:fldCharType="begin"/>
        </w:r>
        <w:r w:rsidR="006B74FA">
          <w:rPr>
            <w:webHidden/>
          </w:rPr>
          <w:instrText xml:space="preserve"> PAGEREF _Toc100048971 \h </w:instrText>
        </w:r>
        <w:r w:rsidR="006B74FA">
          <w:rPr>
            <w:webHidden/>
          </w:rPr>
        </w:r>
        <w:r w:rsidR="006B74FA">
          <w:rPr>
            <w:webHidden/>
          </w:rPr>
          <w:fldChar w:fldCharType="separate"/>
        </w:r>
        <w:r w:rsidR="00236265">
          <w:rPr>
            <w:webHidden/>
          </w:rPr>
          <w:t>34</w:t>
        </w:r>
        <w:r w:rsidR="006B74FA">
          <w:rPr>
            <w:webHidden/>
          </w:rPr>
          <w:fldChar w:fldCharType="end"/>
        </w:r>
      </w:hyperlink>
    </w:p>
    <w:p w14:paraId="70B2D155" w14:textId="7F75D439" w:rsidR="006B74FA" w:rsidRDefault="00B913E9">
      <w:pPr>
        <w:pStyle w:val="TOC2"/>
        <w:rPr>
          <w:rFonts w:asciiTheme="minorHAnsi" w:eastAsiaTheme="minorEastAsia" w:hAnsiTheme="minorHAnsi" w:cstheme="minorBidi"/>
        </w:rPr>
      </w:pPr>
      <w:hyperlink w:anchor="_Toc100048972" w:history="1">
        <w:r w:rsidR="006B74FA" w:rsidRPr="008F011F">
          <w:rPr>
            <w:rStyle w:val="Hyperlink"/>
          </w:rPr>
          <w:t>5.2</w:t>
        </w:r>
        <w:r w:rsidR="006B74FA">
          <w:rPr>
            <w:rFonts w:asciiTheme="minorHAnsi" w:eastAsiaTheme="minorEastAsia" w:hAnsiTheme="minorHAnsi" w:cstheme="minorBidi"/>
          </w:rPr>
          <w:tab/>
        </w:r>
        <w:r w:rsidR="006B74FA" w:rsidRPr="008F011F">
          <w:rPr>
            <w:rStyle w:val="Hyperlink"/>
          </w:rPr>
          <w:t>Environmental conditions</w:t>
        </w:r>
        <w:r w:rsidR="006B74FA">
          <w:rPr>
            <w:webHidden/>
          </w:rPr>
          <w:tab/>
        </w:r>
        <w:r w:rsidR="006B74FA">
          <w:rPr>
            <w:webHidden/>
          </w:rPr>
          <w:fldChar w:fldCharType="begin"/>
        </w:r>
        <w:r w:rsidR="006B74FA">
          <w:rPr>
            <w:webHidden/>
          </w:rPr>
          <w:instrText xml:space="preserve"> PAGEREF _Toc100048972 \h </w:instrText>
        </w:r>
        <w:r w:rsidR="006B74FA">
          <w:rPr>
            <w:webHidden/>
          </w:rPr>
        </w:r>
        <w:r w:rsidR="006B74FA">
          <w:rPr>
            <w:webHidden/>
          </w:rPr>
          <w:fldChar w:fldCharType="separate"/>
        </w:r>
        <w:r w:rsidR="00236265">
          <w:rPr>
            <w:webHidden/>
          </w:rPr>
          <w:t>35</w:t>
        </w:r>
        <w:r w:rsidR="006B74FA">
          <w:rPr>
            <w:webHidden/>
          </w:rPr>
          <w:fldChar w:fldCharType="end"/>
        </w:r>
      </w:hyperlink>
    </w:p>
    <w:p w14:paraId="1715940E" w14:textId="50080B83" w:rsidR="006B74FA" w:rsidRDefault="00B913E9">
      <w:pPr>
        <w:pStyle w:val="TOC2"/>
        <w:rPr>
          <w:rFonts w:asciiTheme="minorHAnsi" w:eastAsiaTheme="minorEastAsia" w:hAnsiTheme="minorHAnsi" w:cstheme="minorBidi"/>
        </w:rPr>
      </w:pPr>
      <w:hyperlink w:anchor="_Toc100048973" w:history="1">
        <w:r w:rsidR="006B74FA" w:rsidRPr="008F011F">
          <w:rPr>
            <w:rStyle w:val="Hyperlink"/>
          </w:rPr>
          <w:t>5.3</w:t>
        </w:r>
        <w:r w:rsidR="006B74FA">
          <w:rPr>
            <w:rFonts w:asciiTheme="minorHAnsi" w:eastAsiaTheme="minorEastAsia" w:hAnsiTheme="minorHAnsi" w:cstheme="minorBidi"/>
          </w:rPr>
          <w:tab/>
        </w:r>
        <w:r w:rsidR="006B74FA" w:rsidRPr="008F011F">
          <w:rPr>
            <w:rStyle w:val="Hyperlink"/>
          </w:rPr>
          <w:t>Lighting requirements</w:t>
        </w:r>
        <w:r w:rsidR="006B74FA">
          <w:rPr>
            <w:webHidden/>
          </w:rPr>
          <w:tab/>
        </w:r>
        <w:r w:rsidR="006B74FA">
          <w:rPr>
            <w:webHidden/>
          </w:rPr>
          <w:fldChar w:fldCharType="begin"/>
        </w:r>
        <w:r w:rsidR="006B74FA">
          <w:rPr>
            <w:webHidden/>
          </w:rPr>
          <w:instrText xml:space="preserve"> PAGEREF _Toc100048973 \h </w:instrText>
        </w:r>
        <w:r w:rsidR="006B74FA">
          <w:rPr>
            <w:webHidden/>
          </w:rPr>
        </w:r>
        <w:r w:rsidR="006B74FA">
          <w:rPr>
            <w:webHidden/>
          </w:rPr>
          <w:fldChar w:fldCharType="separate"/>
        </w:r>
        <w:r w:rsidR="00236265">
          <w:rPr>
            <w:webHidden/>
          </w:rPr>
          <w:t>36</w:t>
        </w:r>
        <w:r w:rsidR="006B74FA">
          <w:rPr>
            <w:webHidden/>
          </w:rPr>
          <w:fldChar w:fldCharType="end"/>
        </w:r>
      </w:hyperlink>
    </w:p>
    <w:p w14:paraId="31DD9F66" w14:textId="4C21ADB6" w:rsidR="006B74FA" w:rsidRDefault="00B913E9">
      <w:pPr>
        <w:pStyle w:val="TOC2"/>
        <w:rPr>
          <w:rFonts w:asciiTheme="minorHAnsi" w:eastAsiaTheme="minorEastAsia" w:hAnsiTheme="minorHAnsi" w:cstheme="minorBidi"/>
        </w:rPr>
      </w:pPr>
      <w:hyperlink w:anchor="_Toc100048974" w:history="1">
        <w:r w:rsidR="006B74FA" w:rsidRPr="008F011F">
          <w:rPr>
            <w:rStyle w:val="Hyperlink"/>
          </w:rPr>
          <w:t>5.4</w:t>
        </w:r>
        <w:r w:rsidR="006B74FA">
          <w:rPr>
            <w:rFonts w:asciiTheme="minorHAnsi" w:eastAsiaTheme="minorEastAsia" w:hAnsiTheme="minorHAnsi" w:cstheme="minorBidi"/>
          </w:rPr>
          <w:tab/>
        </w:r>
        <w:r w:rsidR="006B74FA" w:rsidRPr="008F011F">
          <w:rPr>
            <w:rStyle w:val="Hyperlink"/>
          </w:rPr>
          <w:t>Precautions against static discharges</w:t>
        </w:r>
        <w:r w:rsidR="006B74FA">
          <w:rPr>
            <w:webHidden/>
          </w:rPr>
          <w:tab/>
        </w:r>
        <w:r w:rsidR="006B74FA">
          <w:rPr>
            <w:webHidden/>
          </w:rPr>
          <w:fldChar w:fldCharType="begin"/>
        </w:r>
        <w:r w:rsidR="006B74FA">
          <w:rPr>
            <w:webHidden/>
          </w:rPr>
          <w:instrText xml:space="preserve"> PAGEREF _Toc100048974 \h </w:instrText>
        </w:r>
        <w:r w:rsidR="006B74FA">
          <w:rPr>
            <w:webHidden/>
          </w:rPr>
        </w:r>
        <w:r w:rsidR="006B74FA">
          <w:rPr>
            <w:webHidden/>
          </w:rPr>
          <w:fldChar w:fldCharType="separate"/>
        </w:r>
        <w:r w:rsidR="00236265">
          <w:rPr>
            <w:webHidden/>
          </w:rPr>
          <w:t>36</w:t>
        </w:r>
        <w:r w:rsidR="006B74FA">
          <w:rPr>
            <w:webHidden/>
          </w:rPr>
          <w:fldChar w:fldCharType="end"/>
        </w:r>
      </w:hyperlink>
    </w:p>
    <w:p w14:paraId="1E38DC61" w14:textId="2E27BD88" w:rsidR="006B74FA" w:rsidRDefault="00B913E9">
      <w:pPr>
        <w:pStyle w:val="TOC3"/>
        <w:rPr>
          <w:rFonts w:asciiTheme="minorHAnsi" w:eastAsiaTheme="minorEastAsia" w:hAnsiTheme="minorHAnsi" w:cstheme="minorBidi"/>
          <w:noProof/>
          <w:szCs w:val="22"/>
        </w:rPr>
      </w:pPr>
      <w:hyperlink w:anchor="_Toc100048975" w:history="1">
        <w:r w:rsidR="006B74FA" w:rsidRPr="008F011F">
          <w:rPr>
            <w:rStyle w:val="Hyperlink"/>
            <w:iCs/>
            <w:noProof/>
          </w:rPr>
          <w:t>5.4.1</w:t>
        </w:r>
        <w:r w:rsidR="006B74FA">
          <w:rPr>
            <w:rFonts w:asciiTheme="minorHAnsi" w:eastAsiaTheme="minorEastAsia" w:hAnsiTheme="minorHAnsi" w:cstheme="minorBidi"/>
            <w:noProof/>
            <w:szCs w:val="22"/>
          </w:rPr>
          <w:tab/>
        </w:r>
        <w:r w:rsidR="006B74FA" w:rsidRPr="008F011F">
          <w:rPr>
            <w:rStyle w:val="Hyperlink"/>
            <w:noProof/>
          </w:rPr>
          <w:t>Overview</w:t>
        </w:r>
        <w:r w:rsidR="006B74FA">
          <w:rPr>
            <w:noProof/>
            <w:webHidden/>
          </w:rPr>
          <w:tab/>
        </w:r>
        <w:r w:rsidR="006B74FA">
          <w:rPr>
            <w:noProof/>
            <w:webHidden/>
          </w:rPr>
          <w:fldChar w:fldCharType="begin"/>
        </w:r>
        <w:r w:rsidR="006B74FA">
          <w:rPr>
            <w:noProof/>
            <w:webHidden/>
          </w:rPr>
          <w:instrText xml:space="preserve"> PAGEREF _Toc100048975 \h </w:instrText>
        </w:r>
        <w:r w:rsidR="006B74FA">
          <w:rPr>
            <w:noProof/>
            <w:webHidden/>
          </w:rPr>
        </w:r>
        <w:r w:rsidR="006B74FA">
          <w:rPr>
            <w:noProof/>
            <w:webHidden/>
          </w:rPr>
          <w:fldChar w:fldCharType="separate"/>
        </w:r>
        <w:r w:rsidR="00236265">
          <w:rPr>
            <w:noProof/>
            <w:webHidden/>
          </w:rPr>
          <w:t>36</w:t>
        </w:r>
        <w:r w:rsidR="006B74FA">
          <w:rPr>
            <w:noProof/>
            <w:webHidden/>
          </w:rPr>
          <w:fldChar w:fldCharType="end"/>
        </w:r>
      </w:hyperlink>
    </w:p>
    <w:p w14:paraId="066B444B" w14:textId="096524C7" w:rsidR="006B74FA" w:rsidRDefault="00B913E9">
      <w:pPr>
        <w:pStyle w:val="TOC3"/>
        <w:rPr>
          <w:rFonts w:asciiTheme="minorHAnsi" w:eastAsiaTheme="minorEastAsia" w:hAnsiTheme="minorHAnsi" w:cstheme="minorBidi"/>
          <w:noProof/>
          <w:szCs w:val="22"/>
        </w:rPr>
      </w:pPr>
      <w:hyperlink w:anchor="_Toc100048976" w:history="1">
        <w:r w:rsidR="006B74FA" w:rsidRPr="008F011F">
          <w:rPr>
            <w:rStyle w:val="Hyperlink"/>
            <w:iCs/>
            <w:noProof/>
          </w:rPr>
          <w:t>5.4.2</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_Toc100048976 \h </w:instrText>
        </w:r>
        <w:r w:rsidR="006B74FA">
          <w:rPr>
            <w:noProof/>
            <w:webHidden/>
          </w:rPr>
        </w:r>
        <w:r w:rsidR="006B74FA">
          <w:rPr>
            <w:noProof/>
            <w:webHidden/>
          </w:rPr>
          <w:fldChar w:fldCharType="separate"/>
        </w:r>
        <w:r w:rsidR="00236265">
          <w:rPr>
            <w:noProof/>
            <w:webHidden/>
          </w:rPr>
          <w:t>37</w:t>
        </w:r>
        <w:r w:rsidR="006B74FA">
          <w:rPr>
            <w:noProof/>
            <w:webHidden/>
          </w:rPr>
          <w:fldChar w:fldCharType="end"/>
        </w:r>
      </w:hyperlink>
    </w:p>
    <w:p w14:paraId="5C27968F" w14:textId="56022B95" w:rsidR="006B74FA" w:rsidRDefault="00B913E9">
      <w:pPr>
        <w:pStyle w:val="TOC3"/>
        <w:rPr>
          <w:rFonts w:asciiTheme="minorHAnsi" w:eastAsiaTheme="minorEastAsia" w:hAnsiTheme="minorHAnsi" w:cstheme="minorBidi"/>
          <w:noProof/>
          <w:szCs w:val="22"/>
        </w:rPr>
      </w:pPr>
      <w:hyperlink w:anchor="_Toc100048977" w:history="1">
        <w:r w:rsidR="006B74FA" w:rsidRPr="008F011F">
          <w:rPr>
            <w:rStyle w:val="Hyperlink"/>
            <w:iCs/>
            <w:noProof/>
          </w:rPr>
          <w:t>5.4.3</w:t>
        </w:r>
        <w:r w:rsidR="006B74FA">
          <w:rPr>
            <w:rFonts w:asciiTheme="minorHAnsi" w:eastAsiaTheme="minorEastAsia" w:hAnsiTheme="minorHAnsi" w:cstheme="minorBidi"/>
            <w:noProof/>
            <w:szCs w:val="22"/>
          </w:rPr>
          <w:tab/>
        </w:r>
        <w:r w:rsidR="006B74FA" w:rsidRPr="008F011F">
          <w:rPr>
            <w:rStyle w:val="Hyperlink"/>
            <w:noProof/>
          </w:rPr>
          <w:t>ESD Protected Area</w:t>
        </w:r>
        <w:r w:rsidR="006B74FA">
          <w:rPr>
            <w:noProof/>
            <w:webHidden/>
          </w:rPr>
          <w:tab/>
        </w:r>
        <w:r w:rsidR="006B74FA">
          <w:rPr>
            <w:noProof/>
            <w:webHidden/>
          </w:rPr>
          <w:fldChar w:fldCharType="begin"/>
        </w:r>
        <w:r w:rsidR="006B74FA">
          <w:rPr>
            <w:noProof/>
            <w:webHidden/>
          </w:rPr>
          <w:instrText xml:space="preserve"> PAGEREF _Toc100048977 \h </w:instrText>
        </w:r>
        <w:r w:rsidR="006B74FA">
          <w:rPr>
            <w:noProof/>
            <w:webHidden/>
          </w:rPr>
        </w:r>
        <w:r w:rsidR="006B74FA">
          <w:rPr>
            <w:noProof/>
            <w:webHidden/>
          </w:rPr>
          <w:fldChar w:fldCharType="separate"/>
        </w:r>
        <w:r w:rsidR="00236265">
          <w:rPr>
            <w:noProof/>
            <w:webHidden/>
          </w:rPr>
          <w:t>37</w:t>
        </w:r>
        <w:r w:rsidR="006B74FA">
          <w:rPr>
            <w:noProof/>
            <w:webHidden/>
          </w:rPr>
          <w:fldChar w:fldCharType="end"/>
        </w:r>
      </w:hyperlink>
    </w:p>
    <w:p w14:paraId="75C7D752" w14:textId="122DB0B4" w:rsidR="006B74FA" w:rsidRDefault="00B913E9">
      <w:pPr>
        <w:pStyle w:val="TOC3"/>
        <w:rPr>
          <w:rFonts w:asciiTheme="minorHAnsi" w:eastAsiaTheme="minorEastAsia" w:hAnsiTheme="minorHAnsi" w:cstheme="minorBidi"/>
          <w:noProof/>
          <w:szCs w:val="22"/>
        </w:rPr>
      </w:pPr>
      <w:hyperlink w:anchor="_Toc100048978" w:history="1">
        <w:r w:rsidR="006B74FA" w:rsidRPr="008F011F">
          <w:rPr>
            <w:rStyle w:val="Hyperlink"/>
            <w:iCs/>
            <w:noProof/>
          </w:rPr>
          <w:t>5.4.4</w:t>
        </w:r>
        <w:r w:rsidR="006B74FA">
          <w:rPr>
            <w:rFonts w:asciiTheme="minorHAnsi" w:eastAsiaTheme="minorEastAsia" w:hAnsiTheme="minorHAnsi" w:cstheme="minorBidi"/>
            <w:noProof/>
            <w:szCs w:val="22"/>
          </w:rPr>
          <w:tab/>
        </w:r>
        <w:r w:rsidR="006B74FA" w:rsidRPr="008F011F">
          <w:rPr>
            <w:rStyle w:val="Hyperlink"/>
            <w:noProof/>
          </w:rPr>
          <w:t>Precautions against ESD during manufacturing</w:t>
        </w:r>
        <w:r w:rsidR="006B74FA">
          <w:rPr>
            <w:noProof/>
            <w:webHidden/>
          </w:rPr>
          <w:tab/>
        </w:r>
        <w:r w:rsidR="006B74FA">
          <w:rPr>
            <w:noProof/>
            <w:webHidden/>
          </w:rPr>
          <w:fldChar w:fldCharType="begin"/>
        </w:r>
        <w:r w:rsidR="006B74FA">
          <w:rPr>
            <w:noProof/>
            <w:webHidden/>
          </w:rPr>
          <w:instrText xml:space="preserve"> PAGEREF _Toc100048978 \h </w:instrText>
        </w:r>
        <w:r w:rsidR="006B74FA">
          <w:rPr>
            <w:noProof/>
            <w:webHidden/>
          </w:rPr>
        </w:r>
        <w:r w:rsidR="006B74FA">
          <w:rPr>
            <w:noProof/>
            <w:webHidden/>
          </w:rPr>
          <w:fldChar w:fldCharType="separate"/>
        </w:r>
        <w:r w:rsidR="00236265">
          <w:rPr>
            <w:noProof/>
            <w:webHidden/>
          </w:rPr>
          <w:t>38</w:t>
        </w:r>
        <w:r w:rsidR="006B74FA">
          <w:rPr>
            <w:noProof/>
            <w:webHidden/>
          </w:rPr>
          <w:fldChar w:fldCharType="end"/>
        </w:r>
      </w:hyperlink>
    </w:p>
    <w:p w14:paraId="0E9C49CC" w14:textId="276ED9D5" w:rsidR="006B74FA" w:rsidRDefault="00B913E9">
      <w:pPr>
        <w:pStyle w:val="TOC3"/>
        <w:rPr>
          <w:rFonts w:asciiTheme="minorHAnsi" w:eastAsiaTheme="minorEastAsia" w:hAnsiTheme="minorHAnsi" w:cstheme="minorBidi"/>
          <w:noProof/>
          <w:szCs w:val="22"/>
        </w:rPr>
      </w:pPr>
      <w:hyperlink w:anchor="_Toc100048979" w:history="1">
        <w:r w:rsidR="006B74FA" w:rsidRPr="008F011F">
          <w:rPr>
            <w:rStyle w:val="Hyperlink"/>
            <w:iCs/>
            <w:noProof/>
          </w:rPr>
          <w:t>5.4.5</w:t>
        </w:r>
        <w:r w:rsidR="006B74FA">
          <w:rPr>
            <w:rFonts w:asciiTheme="minorHAnsi" w:eastAsiaTheme="minorEastAsia" w:hAnsiTheme="minorHAnsi" w:cstheme="minorBidi"/>
            <w:noProof/>
            <w:szCs w:val="22"/>
          </w:rPr>
          <w:tab/>
        </w:r>
        <w:r w:rsidR="006B74FA" w:rsidRPr="008F011F">
          <w:rPr>
            <w:rStyle w:val="Hyperlink"/>
            <w:noProof/>
          </w:rPr>
          <w:t>Protective packaging and ESD protection</w:t>
        </w:r>
        <w:r w:rsidR="006B74FA">
          <w:rPr>
            <w:noProof/>
            <w:webHidden/>
          </w:rPr>
          <w:tab/>
        </w:r>
        <w:r w:rsidR="006B74FA">
          <w:rPr>
            <w:noProof/>
            <w:webHidden/>
          </w:rPr>
          <w:fldChar w:fldCharType="begin"/>
        </w:r>
        <w:r w:rsidR="006B74FA">
          <w:rPr>
            <w:noProof/>
            <w:webHidden/>
          </w:rPr>
          <w:instrText xml:space="preserve"> PAGEREF _Toc100048979 \h </w:instrText>
        </w:r>
        <w:r w:rsidR="006B74FA">
          <w:rPr>
            <w:noProof/>
            <w:webHidden/>
          </w:rPr>
        </w:r>
        <w:r w:rsidR="006B74FA">
          <w:rPr>
            <w:noProof/>
            <w:webHidden/>
          </w:rPr>
          <w:fldChar w:fldCharType="separate"/>
        </w:r>
        <w:r w:rsidR="00236265">
          <w:rPr>
            <w:noProof/>
            <w:webHidden/>
          </w:rPr>
          <w:t>39</w:t>
        </w:r>
        <w:r w:rsidR="006B74FA">
          <w:rPr>
            <w:noProof/>
            <w:webHidden/>
          </w:rPr>
          <w:fldChar w:fldCharType="end"/>
        </w:r>
      </w:hyperlink>
    </w:p>
    <w:p w14:paraId="1CC7C4E5" w14:textId="69C533F0" w:rsidR="006B74FA" w:rsidRDefault="00B913E9">
      <w:pPr>
        <w:pStyle w:val="TOC2"/>
        <w:rPr>
          <w:rFonts w:asciiTheme="minorHAnsi" w:eastAsiaTheme="minorEastAsia" w:hAnsiTheme="minorHAnsi" w:cstheme="minorBidi"/>
        </w:rPr>
      </w:pPr>
      <w:hyperlink w:anchor="_Toc100048980" w:history="1">
        <w:r w:rsidR="006B74FA" w:rsidRPr="008F011F">
          <w:rPr>
            <w:rStyle w:val="Hyperlink"/>
          </w:rPr>
          <w:t>5.5</w:t>
        </w:r>
        <w:r w:rsidR="006B74FA">
          <w:rPr>
            <w:rFonts w:asciiTheme="minorHAnsi" w:eastAsiaTheme="minorEastAsia" w:hAnsiTheme="minorHAnsi" w:cstheme="minorBidi"/>
          </w:rPr>
          <w:tab/>
        </w:r>
        <w:r w:rsidR="006B74FA" w:rsidRPr="008F011F">
          <w:rPr>
            <w:rStyle w:val="Hyperlink"/>
          </w:rPr>
          <w:t>Equipment and tools</w:t>
        </w:r>
        <w:r w:rsidR="006B74FA">
          <w:rPr>
            <w:webHidden/>
          </w:rPr>
          <w:tab/>
        </w:r>
        <w:r w:rsidR="006B74FA">
          <w:rPr>
            <w:webHidden/>
          </w:rPr>
          <w:fldChar w:fldCharType="begin"/>
        </w:r>
        <w:r w:rsidR="006B74FA">
          <w:rPr>
            <w:webHidden/>
          </w:rPr>
          <w:instrText xml:space="preserve"> PAGEREF _Toc100048980 \h </w:instrText>
        </w:r>
        <w:r w:rsidR="006B74FA">
          <w:rPr>
            <w:webHidden/>
          </w:rPr>
        </w:r>
        <w:r w:rsidR="006B74FA">
          <w:rPr>
            <w:webHidden/>
          </w:rPr>
          <w:fldChar w:fldCharType="separate"/>
        </w:r>
        <w:r w:rsidR="00236265">
          <w:rPr>
            <w:webHidden/>
          </w:rPr>
          <w:t>40</w:t>
        </w:r>
        <w:r w:rsidR="006B74FA">
          <w:rPr>
            <w:webHidden/>
          </w:rPr>
          <w:fldChar w:fldCharType="end"/>
        </w:r>
      </w:hyperlink>
    </w:p>
    <w:p w14:paraId="36D937FE" w14:textId="099CF5E2" w:rsidR="006B74FA" w:rsidRDefault="00B913E9">
      <w:pPr>
        <w:pStyle w:val="TOC3"/>
        <w:rPr>
          <w:rFonts w:asciiTheme="minorHAnsi" w:eastAsiaTheme="minorEastAsia" w:hAnsiTheme="minorHAnsi" w:cstheme="minorBidi"/>
          <w:noProof/>
          <w:szCs w:val="22"/>
        </w:rPr>
      </w:pPr>
      <w:hyperlink w:anchor="_Toc100048981" w:history="1">
        <w:r w:rsidR="006B74FA" w:rsidRPr="008F011F">
          <w:rPr>
            <w:rStyle w:val="Hyperlink"/>
            <w:iCs/>
            <w:noProof/>
          </w:rPr>
          <w:t>5.5.1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_Toc100048981 \h </w:instrText>
        </w:r>
        <w:r w:rsidR="006B74FA">
          <w:rPr>
            <w:noProof/>
            <w:webHidden/>
          </w:rPr>
        </w:r>
        <w:r w:rsidR="006B74FA">
          <w:rPr>
            <w:noProof/>
            <w:webHidden/>
          </w:rPr>
          <w:fldChar w:fldCharType="separate"/>
        </w:r>
        <w:r w:rsidR="00236265">
          <w:rPr>
            <w:noProof/>
            <w:webHidden/>
          </w:rPr>
          <w:t>40</w:t>
        </w:r>
        <w:r w:rsidR="006B74FA">
          <w:rPr>
            <w:noProof/>
            <w:webHidden/>
          </w:rPr>
          <w:fldChar w:fldCharType="end"/>
        </w:r>
      </w:hyperlink>
    </w:p>
    <w:p w14:paraId="4645EAF5" w14:textId="2AD4466F" w:rsidR="006B74FA" w:rsidRDefault="00B913E9">
      <w:pPr>
        <w:pStyle w:val="TOC3"/>
        <w:rPr>
          <w:rFonts w:asciiTheme="minorHAnsi" w:eastAsiaTheme="minorEastAsia" w:hAnsiTheme="minorHAnsi" w:cstheme="minorBidi"/>
          <w:noProof/>
          <w:szCs w:val="22"/>
        </w:rPr>
      </w:pPr>
      <w:hyperlink w:anchor="_Toc100048982" w:history="1">
        <w:r w:rsidR="006B74FA" w:rsidRPr="008F011F">
          <w:rPr>
            <w:rStyle w:val="Hyperlink"/>
            <w:iCs/>
            <w:noProof/>
          </w:rPr>
          <w:t>5.5.2</w:t>
        </w:r>
        <w:r w:rsidR="006B74FA">
          <w:rPr>
            <w:rFonts w:asciiTheme="minorHAnsi" w:eastAsiaTheme="minorEastAsia" w:hAnsiTheme="minorHAnsi" w:cstheme="minorBidi"/>
            <w:noProof/>
            <w:szCs w:val="22"/>
          </w:rPr>
          <w:tab/>
        </w:r>
        <w:r w:rsidR="006B74FA" w:rsidRPr="008F011F">
          <w:rPr>
            <w:rStyle w:val="Hyperlink"/>
            <w:noProof/>
          </w:rPr>
          <w:t>Brushes</w:t>
        </w:r>
        <w:r w:rsidR="006B74FA">
          <w:rPr>
            <w:noProof/>
            <w:webHidden/>
          </w:rPr>
          <w:tab/>
        </w:r>
        <w:r w:rsidR="006B74FA">
          <w:rPr>
            <w:noProof/>
            <w:webHidden/>
          </w:rPr>
          <w:fldChar w:fldCharType="begin"/>
        </w:r>
        <w:r w:rsidR="006B74FA">
          <w:rPr>
            <w:noProof/>
            <w:webHidden/>
          </w:rPr>
          <w:instrText xml:space="preserve"> PAGEREF _Toc100048982 \h </w:instrText>
        </w:r>
        <w:r w:rsidR="006B74FA">
          <w:rPr>
            <w:noProof/>
            <w:webHidden/>
          </w:rPr>
        </w:r>
        <w:r w:rsidR="006B74FA">
          <w:rPr>
            <w:noProof/>
            <w:webHidden/>
          </w:rPr>
          <w:fldChar w:fldCharType="separate"/>
        </w:r>
        <w:r w:rsidR="00236265">
          <w:rPr>
            <w:noProof/>
            <w:webHidden/>
          </w:rPr>
          <w:t>41</w:t>
        </w:r>
        <w:r w:rsidR="006B74FA">
          <w:rPr>
            <w:noProof/>
            <w:webHidden/>
          </w:rPr>
          <w:fldChar w:fldCharType="end"/>
        </w:r>
      </w:hyperlink>
    </w:p>
    <w:p w14:paraId="03539120" w14:textId="1A05D183" w:rsidR="006B74FA" w:rsidRDefault="00B913E9">
      <w:pPr>
        <w:pStyle w:val="TOC3"/>
        <w:rPr>
          <w:rFonts w:asciiTheme="minorHAnsi" w:eastAsiaTheme="minorEastAsia" w:hAnsiTheme="minorHAnsi" w:cstheme="minorBidi"/>
          <w:noProof/>
          <w:szCs w:val="22"/>
        </w:rPr>
      </w:pPr>
      <w:hyperlink w:anchor="_Toc100048983" w:history="1">
        <w:r w:rsidR="006B74FA" w:rsidRPr="008F011F">
          <w:rPr>
            <w:rStyle w:val="Hyperlink"/>
            <w:iCs/>
            <w:noProof/>
          </w:rPr>
          <w:t>5.5.3</w:t>
        </w:r>
        <w:r w:rsidR="006B74FA">
          <w:rPr>
            <w:rFonts w:asciiTheme="minorHAnsi" w:eastAsiaTheme="minorEastAsia" w:hAnsiTheme="minorHAnsi" w:cstheme="minorBidi"/>
            <w:noProof/>
            <w:szCs w:val="22"/>
          </w:rPr>
          <w:tab/>
        </w:r>
        <w:r w:rsidR="006B74FA" w:rsidRPr="008F011F">
          <w:rPr>
            <w:rStyle w:val="Hyperlink"/>
            <w:noProof/>
          </w:rPr>
          <w:t>Cutters and pliers</w:t>
        </w:r>
        <w:r w:rsidR="006B74FA">
          <w:rPr>
            <w:noProof/>
            <w:webHidden/>
          </w:rPr>
          <w:tab/>
        </w:r>
        <w:r w:rsidR="006B74FA">
          <w:rPr>
            <w:noProof/>
            <w:webHidden/>
          </w:rPr>
          <w:fldChar w:fldCharType="begin"/>
        </w:r>
        <w:r w:rsidR="006B74FA">
          <w:rPr>
            <w:noProof/>
            <w:webHidden/>
          </w:rPr>
          <w:instrText xml:space="preserve"> PAGEREF _Toc100048983 \h </w:instrText>
        </w:r>
        <w:r w:rsidR="006B74FA">
          <w:rPr>
            <w:noProof/>
            <w:webHidden/>
          </w:rPr>
        </w:r>
        <w:r w:rsidR="006B74FA">
          <w:rPr>
            <w:noProof/>
            <w:webHidden/>
          </w:rPr>
          <w:fldChar w:fldCharType="separate"/>
        </w:r>
        <w:r w:rsidR="00236265">
          <w:rPr>
            <w:noProof/>
            <w:webHidden/>
          </w:rPr>
          <w:t>41</w:t>
        </w:r>
        <w:r w:rsidR="006B74FA">
          <w:rPr>
            <w:noProof/>
            <w:webHidden/>
          </w:rPr>
          <w:fldChar w:fldCharType="end"/>
        </w:r>
      </w:hyperlink>
    </w:p>
    <w:p w14:paraId="37F31D1E" w14:textId="72CC02AE" w:rsidR="006B74FA" w:rsidRDefault="00B913E9">
      <w:pPr>
        <w:pStyle w:val="TOC3"/>
        <w:rPr>
          <w:rFonts w:asciiTheme="minorHAnsi" w:eastAsiaTheme="minorEastAsia" w:hAnsiTheme="minorHAnsi" w:cstheme="minorBidi"/>
          <w:noProof/>
          <w:szCs w:val="22"/>
        </w:rPr>
      </w:pPr>
      <w:hyperlink w:anchor="_Toc100048984" w:history="1">
        <w:r w:rsidR="006B74FA" w:rsidRPr="008F011F">
          <w:rPr>
            <w:rStyle w:val="Hyperlink"/>
            <w:iCs/>
            <w:noProof/>
          </w:rPr>
          <w:t>5.5.4</w:t>
        </w:r>
        <w:r w:rsidR="006B74FA">
          <w:rPr>
            <w:rFonts w:asciiTheme="minorHAnsi" w:eastAsiaTheme="minorEastAsia" w:hAnsiTheme="minorHAnsi" w:cstheme="minorBidi"/>
            <w:noProof/>
            <w:szCs w:val="22"/>
          </w:rPr>
          <w:tab/>
        </w:r>
        <w:r w:rsidR="006B74FA" w:rsidRPr="008F011F">
          <w:rPr>
            <w:rStyle w:val="Hyperlink"/>
            <w:noProof/>
          </w:rPr>
          <w:t>Bending tools</w:t>
        </w:r>
        <w:r w:rsidR="006B74FA">
          <w:rPr>
            <w:noProof/>
            <w:webHidden/>
          </w:rPr>
          <w:tab/>
        </w:r>
        <w:r w:rsidR="006B74FA">
          <w:rPr>
            <w:noProof/>
            <w:webHidden/>
          </w:rPr>
          <w:fldChar w:fldCharType="begin"/>
        </w:r>
        <w:r w:rsidR="006B74FA">
          <w:rPr>
            <w:noProof/>
            <w:webHidden/>
          </w:rPr>
          <w:instrText xml:space="preserve"> PAGEREF _Toc100048984 \h </w:instrText>
        </w:r>
        <w:r w:rsidR="006B74FA">
          <w:rPr>
            <w:noProof/>
            <w:webHidden/>
          </w:rPr>
        </w:r>
        <w:r w:rsidR="006B74FA">
          <w:rPr>
            <w:noProof/>
            <w:webHidden/>
          </w:rPr>
          <w:fldChar w:fldCharType="separate"/>
        </w:r>
        <w:r w:rsidR="00236265">
          <w:rPr>
            <w:noProof/>
            <w:webHidden/>
          </w:rPr>
          <w:t>43</w:t>
        </w:r>
        <w:r w:rsidR="006B74FA">
          <w:rPr>
            <w:noProof/>
            <w:webHidden/>
          </w:rPr>
          <w:fldChar w:fldCharType="end"/>
        </w:r>
      </w:hyperlink>
    </w:p>
    <w:p w14:paraId="04B0CCFD" w14:textId="44C96208" w:rsidR="006B74FA" w:rsidRDefault="00B913E9">
      <w:pPr>
        <w:pStyle w:val="TOC3"/>
        <w:rPr>
          <w:rFonts w:asciiTheme="minorHAnsi" w:eastAsiaTheme="minorEastAsia" w:hAnsiTheme="minorHAnsi" w:cstheme="minorBidi"/>
          <w:noProof/>
          <w:szCs w:val="22"/>
        </w:rPr>
      </w:pPr>
      <w:hyperlink w:anchor="_Toc100048985" w:history="1">
        <w:r w:rsidR="006B74FA" w:rsidRPr="008F011F">
          <w:rPr>
            <w:rStyle w:val="Hyperlink"/>
            <w:iCs/>
            <w:noProof/>
          </w:rPr>
          <w:t>5.5.5</w:t>
        </w:r>
        <w:r w:rsidR="006B74FA">
          <w:rPr>
            <w:rFonts w:asciiTheme="minorHAnsi" w:eastAsiaTheme="minorEastAsia" w:hAnsiTheme="minorHAnsi" w:cstheme="minorBidi"/>
            <w:noProof/>
            <w:szCs w:val="22"/>
          </w:rPr>
          <w:tab/>
        </w:r>
        <w:r w:rsidR="006B74FA" w:rsidRPr="008F011F">
          <w:rPr>
            <w:rStyle w:val="Hyperlink"/>
            <w:noProof/>
          </w:rPr>
          <w:t>Clinching tools</w:t>
        </w:r>
        <w:r w:rsidR="006B74FA">
          <w:rPr>
            <w:noProof/>
            <w:webHidden/>
          </w:rPr>
          <w:tab/>
        </w:r>
        <w:r w:rsidR="006B74FA">
          <w:rPr>
            <w:noProof/>
            <w:webHidden/>
          </w:rPr>
          <w:fldChar w:fldCharType="begin"/>
        </w:r>
        <w:r w:rsidR="006B74FA">
          <w:rPr>
            <w:noProof/>
            <w:webHidden/>
          </w:rPr>
          <w:instrText xml:space="preserve"> PAGEREF _Toc100048985 \h </w:instrText>
        </w:r>
        <w:r w:rsidR="006B74FA">
          <w:rPr>
            <w:noProof/>
            <w:webHidden/>
          </w:rPr>
        </w:r>
        <w:r w:rsidR="006B74FA">
          <w:rPr>
            <w:noProof/>
            <w:webHidden/>
          </w:rPr>
          <w:fldChar w:fldCharType="separate"/>
        </w:r>
        <w:r w:rsidR="00236265">
          <w:rPr>
            <w:noProof/>
            <w:webHidden/>
          </w:rPr>
          <w:t>43</w:t>
        </w:r>
        <w:r w:rsidR="006B74FA">
          <w:rPr>
            <w:noProof/>
            <w:webHidden/>
          </w:rPr>
          <w:fldChar w:fldCharType="end"/>
        </w:r>
      </w:hyperlink>
    </w:p>
    <w:p w14:paraId="0DB4BC29" w14:textId="6F46F67F" w:rsidR="006B74FA" w:rsidRDefault="00B913E9">
      <w:pPr>
        <w:pStyle w:val="TOC3"/>
        <w:rPr>
          <w:rFonts w:asciiTheme="minorHAnsi" w:eastAsiaTheme="minorEastAsia" w:hAnsiTheme="minorHAnsi" w:cstheme="minorBidi"/>
          <w:noProof/>
          <w:szCs w:val="22"/>
        </w:rPr>
      </w:pPr>
      <w:hyperlink w:anchor="_Toc100048986" w:history="1">
        <w:r w:rsidR="006B74FA" w:rsidRPr="008F011F">
          <w:rPr>
            <w:rStyle w:val="Hyperlink"/>
            <w:iCs/>
            <w:noProof/>
          </w:rPr>
          <w:t>5.5.6</w:t>
        </w:r>
        <w:r w:rsidR="006B74FA">
          <w:rPr>
            <w:rFonts w:asciiTheme="minorHAnsi" w:eastAsiaTheme="minorEastAsia" w:hAnsiTheme="minorHAnsi" w:cstheme="minorBidi"/>
            <w:noProof/>
            <w:szCs w:val="22"/>
          </w:rPr>
          <w:tab/>
        </w:r>
        <w:r w:rsidR="006B74FA" w:rsidRPr="008F011F">
          <w:rPr>
            <w:rStyle w:val="Hyperlink"/>
            <w:noProof/>
          </w:rPr>
          <w:t>Insulation strippers</w:t>
        </w:r>
        <w:r w:rsidR="006B74FA">
          <w:rPr>
            <w:noProof/>
            <w:webHidden/>
          </w:rPr>
          <w:tab/>
        </w:r>
        <w:r w:rsidR="006B74FA">
          <w:rPr>
            <w:noProof/>
            <w:webHidden/>
          </w:rPr>
          <w:fldChar w:fldCharType="begin"/>
        </w:r>
        <w:r w:rsidR="006B74FA">
          <w:rPr>
            <w:noProof/>
            <w:webHidden/>
          </w:rPr>
          <w:instrText xml:space="preserve"> PAGEREF _Toc100048986 \h </w:instrText>
        </w:r>
        <w:r w:rsidR="006B74FA">
          <w:rPr>
            <w:noProof/>
            <w:webHidden/>
          </w:rPr>
        </w:r>
        <w:r w:rsidR="006B74FA">
          <w:rPr>
            <w:noProof/>
            <w:webHidden/>
          </w:rPr>
          <w:fldChar w:fldCharType="separate"/>
        </w:r>
        <w:r w:rsidR="00236265">
          <w:rPr>
            <w:noProof/>
            <w:webHidden/>
          </w:rPr>
          <w:t>43</w:t>
        </w:r>
        <w:r w:rsidR="006B74FA">
          <w:rPr>
            <w:noProof/>
            <w:webHidden/>
          </w:rPr>
          <w:fldChar w:fldCharType="end"/>
        </w:r>
      </w:hyperlink>
    </w:p>
    <w:p w14:paraId="69A337D9" w14:textId="6BC144E5" w:rsidR="006B74FA" w:rsidRDefault="00B913E9">
      <w:pPr>
        <w:pStyle w:val="TOC3"/>
        <w:rPr>
          <w:rFonts w:asciiTheme="minorHAnsi" w:eastAsiaTheme="minorEastAsia" w:hAnsiTheme="minorHAnsi" w:cstheme="minorBidi"/>
          <w:noProof/>
          <w:szCs w:val="22"/>
        </w:rPr>
      </w:pPr>
      <w:hyperlink w:anchor="_Toc100048987" w:history="1">
        <w:r w:rsidR="006B74FA" w:rsidRPr="008F011F">
          <w:rPr>
            <w:rStyle w:val="Hyperlink"/>
            <w:iCs/>
            <w:noProof/>
          </w:rPr>
          <w:t>5.5.7</w:t>
        </w:r>
        <w:r w:rsidR="006B74FA">
          <w:rPr>
            <w:rFonts w:asciiTheme="minorHAnsi" w:eastAsiaTheme="minorEastAsia" w:hAnsiTheme="minorHAnsi" w:cstheme="minorBidi"/>
            <w:noProof/>
            <w:szCs w:val="22"/>
          </w:rPr>
          <w:tab/>
        </w:r>
        <w:r w:rsidR="006B74FA" w:rsidRPr="008F011F">
          <w:rPr>
            <w:rStyle w:val="Hyperlink"/>
            <w:noProof/>
          </w:rPr>
          <w:t>Hot air blower</w:t>
        </w:r>
        <w:r w:rsidR="006B74FA">
          <w:rPr>
            <w:noProof/>
            <w:webHidden/>
          </w:rPr>
          <w:tab/>
        </w:r>
        <w:r w:rsidR="006B74FA">
          <w:rPr>
            <w:noProof/>
            <w:webHidden/>
          </w:rPr>
          <w:fldChar w:fldCharType="begin"/>
        </w:r>
        <w:r w:rsidR="006B74FA">
          <w:rPr>
            <w:noProof/>
            <w:webHidden/>
          </w:rPr>
          <w:instrText xml:space="preserve"> PAGEREF _Toc100048987 \h </w:instrText>
        </w:r>
        <w:r w:rsidR="006B74FA">
          <w:rPr>
            <w:noProof/>
            <w:webHidden/>
          </w:rPr>
        </w:r>
        <w:r w:rsidR="006B74FA">
          <w:rPr>
            <w:noProof/>
            <w:webHidden/>
          </w:rPr>
          <w:fldChar w:fldCharType="separate"/>
        </w:r>
        <w:r w:rsidR="00236265">
          <w:rPr>
            <w:noProof/>
            <w:webHidden/>
          </w:rPr>
          <w:t>45</w:t>
        </w:r>
        <w:r w:rsidR="006B74FA">
          <w:rPr>
            <w:noProof/>
            <w:webHidden/>
          </w:rPr>
          <w:fldChar w:fldCharType="end"/>
        </w:r>
      </w:hyperlink>
    </w:p>
    <w:p w14:paraId="35A2808F" w14:textId="33A4CB32" w:rsidR="006B74FA" w:rsidRDefault="00B913E9">
      <w:pPr>
        <w:pStyle w:val="TOC3"/>
        <w:rPr>
          <w:rFonts w:asciiTheme="minorHAnsi" w:eastAsiaTheme="minorEastAsia" w:hAnsiTheme="minorHAnsi" w:cstheme="minorBidi"/>
          <w:noProof/>
          <w:szCs w:val="22"/>
        </w:rPr>
      </w:pPr>
      <w:hyperlink w:anchor="_Toc100048988" w:history="1">
        <w:r w:rsidR="006B74FA" w:rsidRPr="008F011F">
          <w:rPr>
            <w:rStyle w:val="Hyperlink"/>
            <w:iCs/>
            <w:noProof/>
          </w:rPr>
          <w:t>5.5.8</w:t>
        </w:r>
        <w:r w:rsidR="006B74FA">
          <w:rPr>
            <w:rFonts w:asciiTheme="minorHAnsi" w:eastAsiaTheme="minorEastAsia" w:hAnsiTheme="minorHAnsi" w:cstheme="minorBidi"/>
            <w:noProof/>
            <w:szCs w:val="22"/>
          </w:rPr>
          <w:tab/>
        </w:r>
        <w:r w:rsidR="006B74FA" w:rsidRPr="008F011F">
          <w:rPr>
            <w:rStyle w:val="Hyperlink"/>
            <w:noProof/>
          </w:rPr>
          <w:t>Soldering tools</w:t>
        </w:r>
        <w:r w:rsidR="006B74FA">
          <w:rPr>
            <w:noProof/>
            <w:webHidden/>
          </w:rPr>
          <w:tab/>
        </w:r>
        <w:r w:rsidR="006B74FA">
          <w:rPr>
            <w:noProof/>
            <w:webHidden/>
          </w:rPr>
          <w:fldChar w:fldCharType="begin"/>
        </w:r>
        <w:r w:rsidR="006B74FA">
          <w:rPr>
            <w:noProof/>
            <w:webHidden/>
          </w:rPr>
          <w:instrText xml:space="preserve"> PAGEREF _Toc100048988 \h </w:instrText>
        </w:r>
        <w:r w:rsidR="006B74FA">
          <w:rPr>
            <w:noProof/>
            <w:webHidden/>
          </w:rPr>
        </w:r>
        <w:r w:rsidR="006B74FA">
          <w:rPr>
            <w:noProof/>
            <w:webHidden/>
          </w:rPr>
          <w:fldChar w:fldCharType="separate"/>
        </w:r>
        <w:r w:rsidR="00236265">
          <w:rPr>
            <w:noProof/>
            <w:webHidden/>
          </w:rPr>
          <w:t>45</w:t>
        </w:r>
        <w:r w:rsidR="006B74FA">
          <w:rPr>
            <w:noProof/>
            <w:webHidden/>
          </w:rPr>
          <w:fldChar w:fldCharType="end"/>
        </w:r>
      </w:hyperlink>
    </w:p>
    <w:p w14:paraId="362ACA09" w14:textId="5DB2B0FA" w:rsidR="006B74FA" w:rsidRDefault="00B913E9">
      <w:pPr>
        <w:pStyle w:val="TOC3"/>
        <w:rPr>
          <w:rFonts w:asciiTheme="minorHAnsi" w:eastAsiaTheme="minorEastAsia" w:hAnsiTheme="minorHAnsi" w:cstheme="minorBidi"/>
          <w:noProof/>
          <w:szCs w:val="22"/>
        </w:rPr>
      </w:pPr>
      <w:hyperlink w:anchor="_Toc100048989" w:history="1">
        <w:r w:rsidR="006B74FA" w:rsidRPr="008F011F">
          <w:rPr>
            <w:rStyle w:val="Hyperlink"/>
            <w:iCs/>
            <w:noProof/>
          </w:rPr>
          <w:t>5.5.9</w:t>
        </w:r>
        <w:r w:rsidR="006B74FA">
          <w:rPr>
            <w:rFonts w:asciiTheme="minorHAnsi" w:eastAsiaTheme="minorEastAsia" w:hAnsiTheme="minorHAnsi" w:cstheme="minorBidi"/>
            <w:noProof/>
            <w:szCs w:val="22"/>
          </w:rPr>
          <w:tab/>
        </w:r>
        <w:r w:rsidR="006B74FA" w:rsidRPr="008F011F">
          <w:rPr>
            <w:rStyle w:val="Hyperlink"/>
            <w:noProof/>
          </w:rPr>
          <w:t>Baking and curing ovens</w:t>
        </w:r>
        <w:r w:rsidR="006B74FA">
          <w:rPr>
            <w:noProof/>
            <w:webHidden/>
          </w:rPr>
          <w:tab/>
        </w:r>
        <w:r w:rsidR="006B74FA">
          <w:rPr>
            <w:noProof/>
            <w:webHidden/>
          </w:rPr>
          <w:fldChar w:fldCharType="begin"/>
        </w:r>
        <w:r w:rsidR="006B74FA">
          <w:rPr>
            <w:noProof/>
            <w:webHidden/>
          </w:rPr>
          <w:instrText xml:space="preserve"> PAGEREF _Toc100048989 \h </w:instrText>
        </w:r>
        <w:r w:rsidR="006B74FA">
          <w:rPr>
            <w:noProof/>
            <w:webHidden/>
          </w:rPr>
        </w:r>
        <w:r w:rsidR="006B74FA">
          <w:rPr>
            <w:noProof/>
            <w:webHidden/>
          </w:rPr>
          <w:fldChar w:fldCharType="separate"/>
        </w:r>
        <w:r w:rsidR="00236265">
          <w:rPr>
            <w:noProof/>
            <w:webHidden/>
          </w:rPr>
          <w:t>47</w:t>
        </w:r>
        <w:r w:rsidR="006B74FA">
          <w:rPr>
            <w:noProof/>
            <w:webHidden/>
          </w:rPr>
          <w:fldChar w:fldCharType="end"/>
        </w:r>
      </w:hyperlink>
    </w:p>
    <w:p w14:paraId="22959E2D" w14:textId="32A3062D" w:rsidR="006B74FA" w:rsidRDefault="00B913E9">
      <w:pPr>
        <w:pStyle w:val="TOC3"/>
        <w:rPr>
          <w:rFonts w:asciiTheme="minorHAnsi" w:eastAsiaTheme="minorEastAsia" w:hAnsiTheme="minorHAnsi" w:cstheme="minorBidi"/>
          <w:noProof/>
          <w:szCs w:val="22"/>
        </w:rPr>
      </w:pPr>
      <w:hyperlink w:anchor="_Toc100048990" w:history="1">
        <w:r w:rsidR="006B74FA" w:rsidRPr="008F011F">
          <w:rPr>
            <w:rStyle w:val="Hyperlink"/>
            <w:iCs/>
            <w:noProof/>
          </w:rPr>
          <w:t>5.5.10</w:t>
        </w:r>
        <w:r w:rsidR="006B74FA">
          <w:rPr>
            <w:rFonts w:asciiTheme="minorHAnsi" w:eastAsiaTheme="minorEastAsia" w:hAnsiTheme="minorHAnsi" w:cstheme="minorBidi"/>
            <w:noProof/>
            <w:szCs w:val="22"/>
          </w:rPr>
          <w:tab/>
        </w:r>
        <w:r w:rsidR="006B74FA" w:rsidRPr="008F011F">
          <w:rPr>
            <w:rStyle w:val="Hyperlink"/>
            <w:noProof/>
          </w:rPr>
          <w:t>Solder deposition equipment</w:t>
        </w:r>
        <w:r w:rsidR="006B74FA">
          <w:rPr>
            <w:noProof/>
            <w:webHidden/>
          </w:rPr>
          <w:tab/>
        </w:r>
        <w:r w:rsidR="006B74FA">
          <w:rPr>
            <w:noProof/>
            <w:webHidden/>
          </w:rPr>
          <w:fldChar w:fldCharType="begin"/>
        </w:r>
        <w:r w:rsidR="006B74FA">
          <w:rPr>
            <w:noProof/>
            <w:webHidden/>
          </w:rPr>
          <w:instrText xml:space="preserve"> PAGEREF _Toc100048990 \h </w:instrText>
        </w:r>
        <w:r w:rsidR="006B74FA">
          <w:rPr>
            <w:noProof/>
            <w:webHidden/>
          </w:rPr>
        </w:r>
        <w:r w:rsidR="006B74FA">
          <w:rPr>
            <w:noProof/>
            <w:webHidden/>
          </w:rPr>
          <w:fldChar w:fldCharType="separate"/>
        </w:r>
        <w:r w:rsidR="00236265">
          <w:rPr>
            <w:noProof/>
            <w:webHidden/>
          </w:rPr>
          <w:t>47</w:t>
        </w:r>
        <w:r w:rsidR="006B74FA">
          <w:rPr>
            <w:noProof/>
            <w:webHidden/>
          </w:rPr>
          <w:fldChar w:fldCharType="end"/>
        </w:r>
      </w:hyperlink>
    </w:p>
    <w:p w14:paraId="60E1F532" w14:textId="51AC097A" w:rsidR="006B74FA" w:rsidRDefault="00B913E9">
      <w:pPr>
        <w:pStyle w:val="TOC3"/>
        <w:rPr>
          <w:rFonts w:asciiTheme="minorHAnsi" w:eastAsiaTheme="minorEastAsia" w:hAnsiTheme="minorHAnsi" w:cstheme="minorBidi"/>
          <w:noProof/>
          <w:szCs w:val="22"/>
        </w:rPr>
      </w:pPr>
      <w:hyperlink w:anchor="_Toc100048991" w:history="1">
        <w:r w:rsidR="006B74FA" w:rsidRPr="008F011F">
          <w:rPr>
            <w:rStyle w:val="Hyperlink"/>
            <w:iCs/>
            <w:noProof/>
          </w:rPr>
          <w:t>5.5.11</w:t>
        </w:r>
        <w:r w:rsidR="006B74FA">
          <w:rPr>
            <w:rFonts w:asciiTheme="minorHAnsi" w:eastAsiaTheme="minorEastAsia" w:hAnsiTheme="minorHAnsi" w:cstheme="minorBidi"/>
            <w:noProof/>
            <w:szCs w:val="22"/>
          </w:rPr>
          <w:tab/>
        </w:r>
        <w:r w:rsidR="006B74FA" w:rsidRPr="008F011F">
          <w:rPr>
            <w:rStyle w:val="Hyperlink"/>
            <w:noProof/>
          </w:rPr>
          <w:t>Automatic component placement equipment</w:t>
        </w:r>
        <w:r w:rsidR="006B74FA">
          <w:rPr>
            <w:noProof/>
            <w:webHidden/>
          </w:rPr>
          <w:tab/>
        </w:r>
        <w:r w:rsidR="006B74FA">
          <w:rPr>
            <w:noProof/>
            <w:webHidden/>
          </w:rPr>
          <w:fldChar w:fldCharType="begin"/>
        </w:r>
        <w:r w:rsidR="006B74FA">
          <w:rPr>
            <w:noProof/>
            <w:webHidden/>
          </w:rPr>
          <w:instrText xml:space="preserve"> PAGEREF _Toc100048991 \h </w:instrText>
        </w:r>
        <w:r w:rsidR="006B74FA">
          <w:rPr>
            <w:noProof/>
            <w:webHidden/>
          </w:rPr>
        </w:r>
        <w:r w:rsidR="006B74FA">
          <w:rPr>
            <w:noProof/>
            <w:webHidden/>
          </w:rPr>
          <w:fldChar w:fldCharType="separate"/>
        </w:r>
        <w:r w:rsidR="00236265">
          <w:rPr>
            <w:noProof/>
            <w:webHidden/>
          </w:rPr>
          <w:t>48</w:t>
        </w:r>
        <w:r w:rsidR="006B74FA">
          <w:rPr>
            <w:noProof/>
            <w:webHidden/>
          </w:rPr>
          <w:fldChar w:fldCharType="end"/>
        </w:r>
      </w:hyperlink>
    </w:p>
    <w:p w14:paraId="578858A1" w14:textId="0A9378A2" w:rsidR="006B74FA" w:rsidRDefault="00B913E9">
      <w:pPr>
        <w:pStyle w:val="TOC3"/>
        <w:rPr>
          <w:rFonts w:asciiTheme="minorHAnsi" w:eastAsiaTheme="minorEastAsia" w:hAnsiTheme="minorHAnsi" w:cstheme="minorBidi"/>
          <w:noProof/>
          <w:szCs w:val="22"/>
        </w:rPr>
      </w:pPr>
      <w:hyperlink w:anchor="_Toc100048992" w:history="1">
        <w:r w:rsidR="006B74FA" w:rsidRPr="008F011F">
          <w:rPr>
            <w:rStyle w:val="Hyperlink"/>
            <w:iCs/>
            <w:noProof/>
          </w:rPr>
          <w:t>5.5.12</w:t>
        </w:r>
        <w:r w:rsidR="006B74FA">
          <w:rPr>
            <w:rFonts w:asciiTheme="minorHAnsi" w:eastAsiaTheme="minorEastAsia" w:hAnsiTheme="minorHAnsi" w:cstheme="minorBidi"/>
            <w:noProof/>
            <w:szCs w:val="22"/>
          </w:rPr>
          <w:tab/>
        </w:r>
        <w:r w:rsidR="006B74FA" w:rsidRPr="008F011F">
          <w:rPr>
            <w:rStyle w:val="Hyperlink"/>
            <w:noProof/>
          </w:rPr>
          <w:t>Dynamic wave-solder machines</w:t>
        </w:r>
        <w:r w:rsidR="006B74FA">
          <w:rPr>
            <w:noProof/>
            <w:webHidden/>
          </w:rPr>
          <w:tab/>
        </w:r>
        <w:r w:rsidR="006B74FA">
          <w:rPr>
            <w:noProof/>
            <w:webHidden/>
          </w:rPr>
          <w:fldChar w:fldCharType="begin"/>
        </w:r>
        <w:r w:rsidR="006B74FA">
          <w:rPr>
            <w:noProof/>
            <w:webHidden/>
          </w:rPr>
          <w:instrText xml:space="preserve"> PAGEREF _Toc100048992 \h </w:instrText>
        </w:r>
        <w:r w:rsidR="006B74FA">
          <w:rPr>
            <w:noProof/>
            <w:webHidden/>
          </w:rPr>
        </w:r>
        <w:r w:rsidR="006B74FA">
          <w:rPr>
            <w:noProof/>
            <w:webHidden/>
          </w:rPr>
          <w:fldChar w:fldCharType="separate"/>
        </w:r>
        <w:r w:rsidR="00236265">
          <w:rPr>
            <w:noProof/>
            <w:webHidden/>
          </w:rPr>
          <w:t>48</w:t>
        </w:r>
        <w:r w:rsidR="006B74FA">
          <w:rPr>
            <w:noProof/>
            <w:webHidden/>
          </w:rPr>
          <w:fldChar w:fldCharType="end"/>
        </w:r>
      </w:hyperlink>
    </w:p>
    <w:p w14:paraId="24BCEDAF" w14:textId="751F077A" w:rsidR="006B74FA" w:rsidRDefault="00B913E9">
      <w:pPr>
        <w:pStyle w:val="TOC3"/>
        <w:rPr>
          <w:rFonts w:asciiTheme="minorHAnsi" w:eastAsiaTheme="minorEastAsia" w:hAnsiTheme="minorHAnsi" w:cstheme="minorBidi"/>
          <w:noProof/>
          <w:szCs w:val="22"/>
        </w:rPr>
      </w:pPr>
      <w:hyperlink w:anchor="_Toc100048993" w:history="1">
        <w:r w:rsidR="006B74FA" w:rsidRPr="008F011F">
          <w:rPr>
            <w:rStyle w:val="Hyperlink"/>
            <w:iCs/>
            <w:noProof/>
          </w:rPr>
          <w:t>5.5.13</w:t>
        </w:r>
        <w:r w:rsidR="006B74FA">
          <w:rPr>
            <w:rFonts w:asciiTheme="minorHAnsi" w:eastAsiaTheme="minorEastAsia" w:hAnsiTheme="minorHAnsi" w:cstheme="minorBidi"/>
            <w:noProof/>
            <w:szCs w:val="22"/>
          </w:rPr>
          <w:tab/>
        </w:r>
        <w:r w:rsidR="006B74FA" w:rsidRPr="008F011F">
          <w:rPr>
            <w:rStyle w:val="Hyperlink"/>
            <w:noProof/>
          </w:rPr>
          <w:t>Selective wave solder equipment</w:t>
        </w:r>
        <w:r w:rsidR="006B74FA">
          <w:rPr>
            <w:noProof/>
            <w:webHidden/>
          </w:rPr>
          <w:tab/>
        </w:r>
        <w:r w:rsidR="006B74FA">
          <w:rPr>
            <w:noProof/>
            <w:webHidden/>
          </w:rPr>
          <w:fldChar w:fldCharType="begin"/>
        </w:r>
        <w:r w:rsidR="006B74FA">
          <w:rPr>
            <w:noProof/>
            <w:webHidden/>
          </w:rPr>
          <w:instrText xml:space="preserve"> PAGEREF _Toc100048993 \h </w:instrText>
        </w:r>
        <w:r w:rsidR="006B74FA">
          <w:rPr>
            <w:noProof/>
            <w:webHidden/>
          </w:rPr>
        </w:r>
        <w:r w:rsidR="006B74FA">
          <w:rPr>
            <w:noProof/>
            <w:webHidden/>
          </w:rPr>
          <w:fldChar w:fldCharType="separate"/>
        </w:r>
        <w:r w:rsidR="00236265">
          <w:rPr>
            <w:noProof/>
            <w:webHidden/>
          </w:rPr>
          <w:t>49</w:t>
        </w:r>
        <w:r w:rsidR="006B74FA">
          <w:rPr>
            <w:noProof/>
            <w:webHidden/>
          </w:rPr>
          <w:fldChar w:fldCharType="end"/>
        </w:r>
      </w:hyperlink>
    </w:p>
    <w:p w14:paraId="7EF71A34" w14:textId="6BEAD70C" w:rsidR="006B74FA" w:rsidRDefault="00B913E9">
      <w:pPr>
        <w:pStyle w:val="TOC3"/>
        <w:rPr>
          <w:rFonts w:asciiTheme="minorHAnsi" w:eastAsiaTheme="minorEastAsia" w:hAnsiTheme="minorHAnsi" w:cstheme="minorBidi"/>
          <w:noProof/>
          <w:szCs w:val="22"/>
        </w:rPr>
      </w:pPr>
      <w:hyperlink w:anchor="_Toc100048994" w:history="1">
        <w:r w:rsidR="006B74FA" w:rsidRPr="008F011F">
          <w:rPr>
            <w:rStyle w:val="Hyperlink"/>
            <w:iCs/>
            <w:noProof/>
          </w:rPr>
          <w:t>5.5.14</w:t>
        </w:r>
        <w:r w:rsidR="006B74FA">
          <w:rPr>
            <w:rFonts w:asciiTheme="minorHAnsi" w:eastAsiaTheme="minorEastAsia" w:hAnsiTheme="minorHAnsi" w:cstheme="minorBidi"/>
            <w:noProof/>
            <w:szCs w:val="22"/>
          </w:rPr>
          <w:tab/>
        </w:r>
        <w:r w:rsidR="006B74FA" w:rsidRPr="008F011F">
          <w:rPr>
            <w:rStyle w:val="Hyperlink"/>
            <w:noProof/>
          </w:rPr>
          <w:t>Reflow process equipment</w:t>
        </w:r>
        <w:r w:rsidR="006B74FA">
          <w:rPr>
            <w:noProof/>
            <w:webHidden/>
          </w:rPr>
          <w:tab/>
        </w:r>
        <w:r w:rsidR="006B74FA">
          <w:rPr>
            <w:noProof/>
            <w:webHidden/>
          </w:rPr>
          <w:fldChar w:fldCharType="begin"/>
        </w:r>
        <w:r w:rsidR="006B74FA">
          <w:rPr>
            <w:noProof/>
            <w:webHidden/>
          </w:rPr>
          <w:instrText xml:space="preserve"> PAGEREF _Toc100048994 \h </w:instrText>
        </w:r>
        <w:r w:rsidR="006B74FA">
          <w:rPr>
            <w:noProof/>
            <w:webHidden/>
          </w:rPr>
        </w:r>
        <w:r w:rsidR="006B74FA">
          <w:rPr>
            <w:noProof/>
            <w:webHidden/>
          </w:rPr>
          <w:fldChar w:fldCharType="separate"/>
        </w:r>
        <w:r w:rsidR="00236265">
          <w:rPr>
            <w:noProof/>
            <w:webHidden/>
          </w:rPr>
          <w:t>50</w:t>
        </w:r>
        <w:r w:rsidR="006B74FA">
          <w:rPr>
            <w:noProof/>
            <w:webHidden/>
          </w:rPr>
          <w:fldChar w:fldCharType="end"/>
        </w:r>
      </w:hyperlink>
    </w:p>
    <w:p w14:paraId="68B52F9B" w14:textId="149CF0F4" w:rsidR="006B74FA" w:rsidRDefault="00B913E9">
      <w:pPr>
        <w:pStyle w:val="TOC3"/>
        <w:rPr>
          <w:rFonts w:asciiTheme="minorHAnsi" w:eastAsiaTheme="minorEastAsia" w:hAnsiTheme="minorHAnsi" w:cstheme="minorBidi"/>
          <w:noProof/>
          <w:szCs w:val="22"/>
        </w:rPr>
      </w:pPr>
      <w:hyperlink w:anchor="_Toc100048995" w:history="1">
        <w:r w:rsidR="006B74FA" w:rsidRPr="008F011F">
          <w:rPr>
            <w:rStyle w:val="Hyperlink"/>
            <w:iCs/>
            <w:noProof/>
          </w:rPr>
          <w:t>5.5.15</w:t>
        </w:r>
        <w:r w:rsidR="006B74FA">
          <w:rPr>
            <w:rFonts w:asciiTheme="minorHAnsi" w:eastAsiaTheme="minorEastAsia" w:hAnsiTheme="minorHAnsi" w:cstheme="minorBidi"/>
            <w:noProof/>
            <w:szCs w:val="22"/>
          </w:rPr>
          <w:tab/>
        </w:r>
        <w:r w:rsidR="006B74FA" w:rsidRPr="008F011F">
          <w:rPr>
            <w:rStyle w:val="Hyperlink"/>
            <w:noProof/>
          </w:rPr>
          <w:t>Depanelization tool</w:t>
        </w:r>
        <w:r w:rsidR="006B74FA">
          <w:rPr>
            <w:noProof/>
            <w:webHidden/>
          </w:rPr>
          <w:tab/>
        </w:r>
        <w:r w:rsidR="006B74FA">
          <w:rPr>
            <w:noProof/>
            <w:webHidden/>
          </w:rPr>
          <w:fldChar w:fldCharType="begin"/>
        </w:r>
        <w:r w:rsidR="006B74FA">
          <w:rPr>
            <w:noProof/>
            <w:webHidden/>
          </w:rPr>
          <w:instrText xml:space="preserve"> PAGEREF _Toc100048995 \h </w:instrText>
        </w:r>
        <w:r w:rsidR="006B74FA">
          <w:rPr>
            <w:noProof/>
            <w:webHidden/>
          </w:rPr>
        </w:r>
        <w:r w:rsidR="006B74FA">
          <w:rPr>
            <w:noProof/>
            <w:webHidden/>
          </w:rPr>
          <w:fldChar w:fldCharType="separate"/>
        </w:r>
        <w:r w:rsidR="00236265">
          <w:rPr>
            <w:noProof/>
            <w:webHidden/>
          </w:rPr>
          <w:t>52</w:t>
        </w:r>
        <w:r w:rsidR="006B74FA">
          <w:rPr>
            <w:noProof/>
            <w:webHidden/>
          </w:rPr>
          <w:fldChar w:fldCharType="end"/>
        </w:r>
      </w:hyperlink>
    </w:p>
    <w:p w14:paraId="09F02ABF" w14:textId="4EF81631" w:rsidR="006B74FA" w:rsidRDefault="00B913E9">
      <w:pPr>
        <w:pStyle w:val="TOC3"/>
        <w:rPr>
          <w:rFonts w:asciiTheme="minorHAnsi" w:eastAsiaTheme="minorEastAsia" w:hAnsiTheme="minorHAnsi" w:cstheme="minorBidi"/>
          <w:noProof/>
          <w:szCs w:val="22"/>
        </w:rPr>
      </w:pPr>
      <w:hyperlink w:anchor="_Toc100048996" w:history="1">
        <w:r w:rsidR="006B74FA" w:rsidRPr="008F011F">
          <w:rPr>
            <w:rStyle w:val="Hyperlink"/>
            <w:iCs/>
            <w:noProof/>
          </w:rPr>
          <w:t>5.5.16</w:t>
        </w:r>
        <w:r w:rsidR="006B74FA">
          <w:rPr>
            <w:rFonts w:asciiTheme="minorHAnsi" w:eastAsiaTheme="minorEastAsia" w:hAnsiTheme="minorHAnsi" w:cstheme="minorBidi"/>
            <w:noProof/>
            <w:szCs w:val="22"/>
          </w:rPr>
          <w:tab/>
        </w:r>
        <w:r w:rsidR="006B74FA" w:rsidRPr="008F011F">
          <w:rPr>
            <w:rStyle w:val="Hyperlink"/>
            <w:noProof/>
          </w:rPr>
          <w:t>Cleanliness testing equipment</w:t>
        </w:r>
        <w:r w:rsidR="006B74FA">
          <w:rPr>
            <w:noProof/>
            <w:webHidden/>
          </w:rPr>
          <w:tab/>
        </w:r>
        <w:r w:rsidR="006B74FA">
          <w:rPr>
            <w:noProof/>
            <w:webHidden/>
          </w:rPr>
          <w:fldChar w:fldCharType="begin"/>
        </w:r>
        <w:r w:rsidR="006B74FA">
          <w:rPr>
            <w:noProof/>
            <w:webHidden/>
          </w:rPr>
          <w:instrText xml:space="preserve"> PAGEREF _Toc100048996 \h </w:instrText>
        </w:r>
        <w:r w:rsidR="006B74FA">
          <w:rPr>
            <w:noProof/>
            <w:webHidden/>
          </w:rPr>
        </w:r>
        <w:r w:rsidR="006B74FA">
          <w:rPr>
            <w:noProof/>
            <w:webHidden/>
          </w:rPr>
          <w:fldChar w:fldCharType="separate"/>
        </w:r>
        <w:r w:rsidR="00236265">
          <w:rPr>
            <w:noProof/>
            <w:webHidden/>
          </w:rPr>
          <w:t>52</w:t>
        </w:r>
        <w:r w:rsidR="006B74FA">
          <w:rPr>
            <w:noProof/>
            <w:webHidden/>
          </w:rPr>
          <w:fldChar w:fldCharType="end"/>
        </w:r>
      </w:hyperlink>
    </w:p>
    <w:p w14:paraId="5DA4A844" w14:textId="59FC143D" w:rsidR="006B74FA" w:rsidRDefault="00B913E9">
      <w:pPr>
        <w:pStyle w:val="TOC3"/>
        <w:rPr>
          <w:rFonts w:asciiTheme="minorHAnsi" w:eastAsiaTheme="minorEastAsia" w:hAnsiTheme="minorHAnsi" w:cstheme="minorBidi"/>
          <w:noProof/>
          <w:szCs w:val="22"/>
        </w:rPr>
      </w:pPr>
      <w:hyperlink w:anchor="_Toc100048997" w:history="1">
        <w:r w:rsidR="006B74FA" w:rsidRPr="008F011F">
          <w:rPr>
            <w:rStyle w:val="Hyperlink"/>
            <w:iCs/>
            <w:noProof/>
          </w:rPr>
          <w:t>5.5.17</w:t>
        </w:r>
        <w:r w:rsidR="006B74FA">
          <w:rPr>
            <w:rFonts w:asciiTheme="minorHAnsi" w:eastAsiaTheme="minorEastAsia" w:hAnsiTheme="minorHAnsi" w:cstheme="minorBidi"/>
            <w:noProof/>
            <w:szCs w:val="22"/>
          </w:rPr>
          <w:tab/>
        </w:r>
        <w:r w:rsidR="006B74FA" w:rsidRPr="008F011F">
          <w:rPr>
            <w:rStyle w:val="Hyperlink"/>
            <w:noProof/>
          </w:rPr>
          <w:t>Optical microscope</w:t>
        </w:r>
        <w:r w:rsidR="006B74FA">
          <w:rPr>
            <w:noProof/>
            <w:webHidden/>
          </w:rPr>
          <w:tab/>
        </w:r>
        <w:r w:rsidR="006B74FA">
          <w:rPr>
            <w:noProof/>
            <w:webHidden/>
          </w:rPr>
          <w:fldChar w:fldCharType="begin"/>
        </w:r>
        <w:r w:rsidR="006B74FA">
          <w:rPr>
            <w:noProof/>
            <w:webHidden/>
          </w:rPr>
          <w:instrText xml:space="preserve"> PAGEREF _Toc100048997 \h </w:instrText>
        </w:r>
        <w:r w:rsidR="006B74FA">
          <w:rPr>
            <w:noProof/>
            <w:webHidden/>
          </w:rPr>
        </w:r>
        <w:r w:rsidR="006B74FA">
          <w:rPr>
            <w:noProof/>
            <w:webHidden/>
          </w:rPr>
          <w:fldChar w:fldCharType="separate"/>
        </w:r>
        <w:r w:rsidR="00236265">
          <w:rPr>
            <w:noProof/>
            <w:webHidden/>
          </w:rPr>
          <w:t>52</w:t>
        </w:r>
        <w:r w:rsidR="006B74FA">
          <w:rPr>
            <w:noProof/>
            <w:webHidden/>
          </w:rPr>
          <w:fldChar w:fldCharType="end"/>
        </w:r>
      </w:hyperlink>
    </w:p>
    <w:p w14:paraId="10D83277" w14:textId="46FFB3CC" w:rsidR="006B74FA" w:rsidRDefault="00B913E9">
      <w:pPr>
        <w:pStyle w:val="TOC3"/>
        <w:rPr>
          <w:rFonts w:asciiTheme="minorHAnsi" w:eastAsiaTheme="minorEastAsia" w:hAnsiTheme="minorHAnsi" w:cstheme="minorBidi"/>
          <w:noProof/>
          <w:szCs w:val="22"/>
        </w:rPr>
      </w:pPr>
      <w:hyperlink w:anchor="_Toc100048998" w:history="1">
        <w:r w:rsidR="006B74FA" w:rsidRPr="008F011F">
          <w:rPr>
            <w:rStyle w:val="Hyperlink"/>
            <w:iCs/>
            <w:noProof/>
          </w:rPr>
          <w:t>5.5.18</w:t>
        </w:r>
        <w:r w:rsidR="006B74FA">
          <w:rPr>
            <w:rFonts w:asciiTheme="minorHAnsi" w:eastAsiaTheme="minorEastAsia" w:hAnsiTheme="minorHAnsi" w:cstheme="minorBidi"/>
            <w:noProof/>
            <w:szCs w:val="22"/>
          </w:rPr>
          <w:tab/>
        </w:r>
        <w:r w:rsidR="006B74FA" w:rsidRPr="008F011F">
          <w:rPr>
            <w:rStyle w:val="Hyperlink"/>
            <w:noProof/>
          </w:rPr>
          <w:t>Automatic Optical Inspection (AOI) equipment</w:t>
        </w:r>
        <w:r w:rsidR="006B74FA">
          <w:rPr>
            <w:noProof/>
            <w:webHidden/>
          </w:rPr>
          <w:tab/>
        </w:r>
        <w:r w:rsidR="006B74FA">
          <w:rPr>
            <w:noProof/>
            <w:webHidden/>
          </w:rPr>
          <w:fldChar w:fldCharType="begin"/>
        </w:r>
        <w:r w:rsidR="006B74FA">
          <w:rPr>
            <w:noProof/>
            <w:webHidden/>
          </w:rPr>
          <w:instrText xml:space="preserve"> PAGEREF _Toc100048998 \h </w:instrText>
        </w:r>
        <w:r w:rsidR="006B74FA">
          <w:rPr>
            <w:noProof/>
            <w:webHidden/>
          </w:rPr>
        </w:r>
        <w:r w:rsidR="006B74FA">
          <w:rPr>
            <w:noProof/>
            <w:webHidden/>
          </w:rPr>
          <w:fldChar w:fldCharType="separate"/>
        </w:r>
        <w:r w:rsidR="00236265">
          <w:rPr>
            <w:noProof/>
            <w:webHidden/>
          </w:rPr>
          <w:t>53</w:t>
        </w:r>
        <w:r w:rsidR="006B74FA">
          <w:rPr>
            <w:noProof/>
            <w:webHidden/>
          </w:rPr>
          <w:fldChar w:fldCharType="end"/>
        </w:r>
      </w:hyperlink>
    </w:p>
    <w:p w14:paraId="5114B913" w14:textId="3245C03E" w:rsidR="006B74FA" w:rsidRDefault="00B913E9">
      <w:pPr>
        <w:pStyle w:val="TOC3"/>
        <w:rPr>
          <w:rFonts w:asciiTheme="minorHAnsi" w:eastAsiaTheme="minorEastAsia" w:hAnsiTheme="minorHAnsi" w:cstheme="minorBidi"/>
          <w:noProof/>
          <w:szCs w:val="22"/>
        </w:rPr>
      </w:pPr>
      <w:hyperlink w:anchor="_Toc100048999" w:history="1">
        <w:r w:rsidR="006B74FA" w:rsidRPr="008F011F">
          <w:rPr>
            <w:rStyle w:val="Hyperlink"/>
            <w:iCs/>
            <w:noProof/>
          </w:rPr>
          <w:t>5.5.19</w:t>
        </w:r>
        <w:r w:rsidR="006B74FA">
          <w:rPr>
            <w:rFonts w:asciiTheme="minorHAnsi" w:eastAsiaTheme="minorEastAsia" w:hAnsiTheme="minorHAnsi" w:cstheme="minorBidi"/>
            <w:noProof/>
            <w:szCs w:val="22"/>
          </w:rPr>
          <w:tab/>
        </w:r>
        <w:r w:rsidR="006B74FA" w:rsidRPr="008F011F">
          <w:rPr>
            <w:rStyle w:val="Hyperlink"/>
            <w:noProof/>
          </w:rPr>
          <w:t>X-ray inspection equipment</w:t>
        </w:r>
        <w:r w:rsidR="006B74FA">
          <w:rPr>
            <w:noProof/>
            <w:webHidden/>
          </w:rPr>
          <w:tab/>
        </w:r>
        <w:r w:rsidR="006B74FA">
          <w:rPr>
            <w:noProof/>
            <w:webHidden/>
          </w:rPr>
          <w:fldChar w:fldCharType="begin"/>
        </w:r>
        <w:r w:rsidR="006B74FA">
          <w:rPr>
            <w:noProof/>
            <w:webHidden/>
          </w:rPr>
          <w:instrText xml:space="preserve"> PAGEREF _Toc100048999 \h </w:instrText>
        </w:r>
        <w:r w:rsidR="006B74FA">
          <w:rPr>
            <w:noProof/>
            <w:webHidden/>
          </w:rPr>
        </w:r>
        <w:r w:rsidR="006B74FA">
          <w:rPr>
            <w:noProof/>
            <w:webHidden/>
          </w:rPr>
          <w:fldChar w:fldCharType="separate"/>
        </w:r>
        <w:r w:rsidR="00236265">
          <w:rPr>
            <w:noProof/>
            <w:webHidden/>
          </w:rPr>
          <w:t>53</w:t>
        </w:r>
        <w:r w:rsidR="006B74FA">
          <w:rPr>
            <w:noProof/>
            <w:webHidden/>
          </w:rPr>
          <w:fldChar w:fldCharType="end"/>
        </w:r>
      </w:hyperlink>
    </w:p>
    <w:p w14:paraId="230CF06F" w14:textId="34B63FF1" w:rsidR="006B74FA" w:rsidRDefault="00B913E9">
      <w:pPr>
        <w:pStyle w:val="TOC1"/>
        <w:rPr>
          <w:rFonts w:asciiTheme="minorHAnsi" w:eastAsiaTheme="minorEastAsia" w:hAnsiTheme="minorHAnsi" w:cstheme="minorBidi"/>
          <w:b w:val="0"/>
          <w:sz w:val="22"/>
          <w:szCs w:val="22"/>
        </w:rPr>
      </w:pPr>
      <w:hyperlink w:anchor="_Toc100049000" w:history="1">
        <w:r w:rsidR="006B74FA" w:rsidRPr="008F011F">
          <w:rPr>
            <w:rStyle w:val="Hyperlink"/>
          </w:rPr>
          <w:t>6 Material selection</w:t>
        </w:r>
        <w:r w:rsidR="006B74FA">
          <w:rPr>
            <w:webHidden/>
          </w:rPr>
          <w:tab/>
        </w:r>
        <w:r w:rsidR="006B74FA">
          <w:rPr>
            <w:webHidden/>
          </w:rPr>
          <w:fldChar w:fldCharType="begin"/>
        </w:r>
        <w:r w:rsidR="006B74FA">
          <w:rPr>
            <w:webHidden/>
          </w:rPr>
          <w:instrText xml:space="preserve"> PAGEREF _Toc100049000 \h </w:instrText>
        </w:r>
        <w:r w:rsidR="006B74FA">
          <w:rPr>
            <w:webHidden/>
          </w:rPr>
        </w:r>
        <w:r w:rsidR="006B74FA">
          <w:rPr>
            <w:webHidden/>
          </w:rPr>
          <w:fldChar w:fldCharType="separate"/>
        </w:r>
        <w:r w:rsidR="00236265">
          <w:rPr>
            <w:webHidden/>
          </w:rPr>
          <w:t>55</w:t>
        </w:r>
        <w:r w:rsidR="006B74FA">
          <w:rPr>
            <w:webHidden/>
          </w:rPr>
          <w:fldChar w:fldCharType="end"/>
        </w:r>
      </w:hyperlink>
    </w:p>
    <w:p w14:paraId="4270A6B2" w14:textId="298E2ADC" w:rsidR="006B74FA" w:rsidRDefault="00B913E9">
      <w:pPr>
        <w:pStyle w:val="TOC2"/>
        <w:rPr>
          <w:rFonts w:asciiTheme="minorHAnsi" w:eastAsiaTheme="minorEastAsia" w:hAnsiTheme="minorHAnsi" w:cstheme="minorBidi"/>
        </w:rPr>
      </w:pPr>
      <w:hyperlink w:anchor="_Toc100049001" w:history="1">
        <w:r w:rsidR="006B74FA" w:rsidRPr="008F011F">
          <w:rPr>
            <w:rStyle w:val="Hyperlink"/>
          </w:rPr>
          <w:t>6.1</w:t>
        </w:r>
        <w:r w:rsidR="006B74FA">
          <w:rPr>
            <w:rFonts w:asciiTheme="minorHAnsi" w:eastAsiaTheme="minorEastAsia" w:hAnsiTheme="minorHAnsi" w:cstheme="minorBidi"/>
          </w:rPr>
          <w:tab/>
        </w:r>
        <w:r w:rsidR="006B74FA" w:rsidRPr="008F011F">
          <w:rPr>
            <w:rStyle w:val="Hyperlink"/>
          </w:rPr>
          <w:t>General</w:t>
        </w:r>
        <w:r w:rsidR="006B74FA">
          <w:rPr>
            <w:webHidden/>
          </w:rPr>
          <w:tab/>
        </w:r>
        <w:r w:rsidR="006B74FA">
          <w:rPr>
            <w:webHidden/>
          </w:rPr>
          <w:fldChar w:fldCharType="begin"/>
        </w:r>
        <w:r w:rsidR="006B74FA">
          <w:rPr>
            <w:webHidden/>
          </w:rPr>
          <w:instrText xml:space="preserve"> PAGEREF _Toc100049001 \h </w:instrText>
        </w:r>
        <w:r w:rsidR="006B74FA">
          <w:rPr>
            <w:webHidden/>
          </w:rPr>
        </w:r>
        <w:r w:rsidR="006B74FA">
          <w:rPr>
            <w:webHidden/>
          </w:rPr>
          <w:fldChar w:fldCharType="separate"/>
        </w:r>
        <w:r w:rsidR="00236265">
          <w:rPr>
            <w:webHidden/>
          </w:rPr>
          <w:t>55</w:t>
        </w:r>
        <w:r w:rsidR="006B74FA">
          <w:rPr>
            <w:webHidden/>
          </w:rPr>
          <w:fldChar w:fldCharType="end"/>
        </w:r>
      </w:hyperlink>
    </w:p>
    <w:p w14:paraId="76B7C25E" w14:textId="59598242" w:rsidR="006B74FA" w:rsidRDefault="00B913E9">
      <w:pPr>
        <w:pStyle w:val="TOC2"/>
        <w:rPr>
          <w:rFonts w:asciiTheme="minorHAnsi" w:eastAsiaTheme="minorEastAsia" w:hAnsiTheme="minorHAnsi" w:cstheme="minorBidi"/>
        </w:rPr>
      </w:pPr>
      <w:hyperlink w:anchor="_Toc100049002" w:history="1">
        <w:r w:rsidR="006B74FA" w:rsidRPr="008F011F">
          <w:rPr>
            <w:rStyle w:val="Hyperlink"/>
          </w:rPr>
          <w:t>6.2</w:t>
        </w:r>
        <w:r w:rsidR="006B74FA">
          <w:rPr>
            <w:rFonts w:asciiTheme="minorHAnsi" w:eastAsiaTheme="minorEastAsia" w:hAnsiTheme="minorHAnsi" w:cstheme="minorBidi"/>
          </w:rPr>
          <w:tab/>
        </w:r>
        <w:r w:rsidR="006B74FA" w:rsidRPr="008F011F">
          <w:rPr>
            <w:rStyle w:val="Hyperlink"/>
          </w:rPr>
          <w:t>Solder</w:t>
        </w:r>
        <w:r w:rsidR="006B74FA">
          <w:rPr>
            <w:webHidden/>
          </w:rPr>
          <w:tab/>
        </w:r>
        <w:r w:rsidR="006B74FA">
          <w:rPr>
            <w:webHidden/>
          </w:rPr>
          <w:fldChar w:fldCharType="begin"/>
        </w:r>
        <w:r w:rsidR="006B74FA">
          <w:rPr>
            <w:webHidden/>
          </w:rPr>
          <w:instrText xml:space="preserve"> PAGEREF _Toc100049002 \h </w:instrText>
        </w:r>
        <w:r w:rsidR="006B74FA">
          <w:rPr>
            <w:webHidden/>
          </w:rPr>
        </w:r>
        <w:r w:rsidR="006B74FA">
          <w:rPr>
            <w:webHidden/>
          </w:rPr>
          <w:fldChar w:fldCharType="separate"/>
        </w:r>
        <w:r w:rsidR="00236265">
          <w:rPr>
            <w:webHidden/>
          </w:rPr>
          <w:t>56</w:t>
        </w:r>
        <w:r w:rsidR="006B74FA">
          <w:rPr>
            <w:webHidden/>
          </w:rPr>
          <w:fldChar w:fldCharType="end"/>
        </w:r>
      </w:hyperlink>
    </w:p>
    <w:p w14:paraId="02A889D6" w14:textId="1B969B6D" w:rsidR="006B74FA" w:rsidRDefault="00B913E9">
      <w:pPr>
        <w:pStyle w:val="TOC3"/>
        <w:rPr>
          <w:rFonts w:asciiTheme="minorHAnsi" w:eastAsiaTheme="minorEastAsia" w:hAnsiTheme="minorHAnsi" w:cstheme="minorBidi"/>
          <w:noProof/>
          <w:szCs w:val="22"/>
        </w:rPr>
      </w:pPr>
      <w:hyperlink w:anchor="_Toc100049003" w:history="1">
        <w:r w:rsidR="006B74FA" w:rsidRPr="008F011F">
          <w:rPr>
            <w:rStyle w:val="Hyperlink"/>
            <w:iCs/>
            <w:noProof/>
          </w:rPr>
          <w:t>6.2.1</w:t>
        </w:r>
        <w:r w:rsidR="006B74FA">
          <w:rPr>
            <w:rFonts w:asciiTheme="minorHAnsi" w:eastAsiaTheme="minorEastAsia" w:hAnsiTheme="minorHAnsi" w:cstheme="minorBidi"/>
            <w:noProof/>
            <w:szCs w:val="22"/>
          </w:rPr>
          <w:tab/>
        </w:r>
        <w:r w:rsidR="006B74FA" w:rsidRPr="008F011F">
          <w:rPr>
            <w:rStyle w:val="Hyperlink"/>
            <w:noProof/>
          </w:rPr>
          <w:t>Form</w:t>
        </w:r>
        <w:r w:rsidR="006B74FA">
          <w:rPr>
            <w:noProof/>
            <w:webHidden/>
          </w:rPr>
          <w:tab/>
        </w:r>
        <w:r w:rsidR="006B74FA">
          <w:rPr>
            <w:noProof/>
            <w:webHidden/>
          </w:rPr>
          <w:fldChar w:fldCharType="begin"/>
        </w:r>
        <w:r w:rsidR="006B74FA">
          <w:rPr>
            <w:noProof/>
            <w:webHidden/>
          </w:rPr>
          <w:instrText xml:space="preserve"> PAGEREF _Toc100049003 \h </w:instrText>
        </w:r>
        <w:r w:rsidR="006B74FA">
          <w:rPr>
            <w:noProof/>
            <w:webHidden/>
          </w:rPr>
        </w:r>
        <w:r w:rsidR="006B74FA">
          <w:rPr>
            <w:noProof/>
            <w:webHidden/>
          </w:rPr>
          <w:fldChar w:fldCharType="separate"/>
        </w:r>
        <w:r w:rsidR="00236265">
          <w:rPr>
            <w:noProof/>
            <w:webHidden/>
          </w:rPr>
          <w:t>56</w:t>
        </w:r>
        <w:r w:rsidR="006B74FA">
          <w:rPr>
            <w:noProof/>
            <w:webHidden/>
          </w:rPr>
          <w:fldChar w:fldCharType="end"/>
        </w:r>
      </w:hyperlink>
    </w:p>
    <w:p w14:paraId="16BC899F" w14:textId="2F062E04" w:rsidR="006B74FA" w:rsidRDefault="00B913E9">
      <w:pPr>
        <w:pStyle w:val="TOC3"/>
        <w:rPr>
          <w:rFonts w:asciiTheme="minorHAnsi" w:eastAsiaTheme="minorEastAsia" w:hAnsiTheme="minorHAnsi" w:cstheme="minorBidi"/>
          <w:noProof/>
          <w:szCs w:val="22"/>
        </w:rPr>
      </w:pPr>
      <w:hyperlink w:anchor="_Toc100049004" w:history="1">
        <w:r w:rsidR="006B74FA" w:rsidRPr="008F011F">
          <w:rPr>
            <w:rStyle w:val="Hyperlink"/>
            <w:iCs/>
            <w:noProof/>
          </w:rPr>
          <w:t>6.2.2</w:t>
        </w:r>
        <w:r w:rsidR="006B74FA">
          <w:rPr>
            <w:rFonts w:asciiTheme="minorHAnsi" w:eastAsiaTheme="minorEastAsia" w:hAnsiTheme="minorHAnsi" w:cstheme="minorBidi"/>
            <w:noProof/>
            <w:szCs w:val="22"/>
          </w:rPr>
          <w:tab/>
        </w:r>
        <w:r w:rsidR="006B74FA" w:rsidRPr="008F011F">
          <w:rPr>
            <w:rStyle w:val="Hyperlink"/>
            <w:noProof/>
          </w:rPr>
          <w:t>Composition</w:t>
        </w:r>
        <w:r w:rsidR="006B74FA">
          <w:rPr>
            <w:noProof/>
            <w:webHidden/>
          </w:rPr>
          <w:tab/>
        </w:r>
        <w:r w:rsidR="006B74FA">
          <w:rPr>
            <w:noProof/>
            <w:webHidden/>
          </w:rPr>
          <w:fldChar w:fldCharType="begin"/>
        </w:r>
        <w:r w:rsidR="006B74FA">
          <w:rPr>
            <w:noProof/>
            <w:webHidden/>
          </w:rPr>
          <w:instrText xml:space="preserve"> PAGEREF _Toc100049004 \h </w:instrText>
        </w:r>
        <w:r w:rsidR="006B74FA">
          <w:rPr>
            <w:noProof/>
            <w:webHidden/>
          </w:rPr>
        </w:r>
        <w:r w:rsidR="006B74FA">
          <w:rPr>
            <w:noProof/>
            <w:webHidden/>
          </w:rPr>
          <w:fldChar w:fldCharType="separate"/>
        </w:r>
        <w:r w:rsidR="00236265">
          <w:rPr>
            <w:noProof/>
            <w:webHidden/>
          </w:rPr>
          <w:t>56</w:t>
        </w:r>
        <w:r w:rsidR="006B74FA">
          <w:rPr>
            <w:noProof/>
            <w:webHidden/>
          </w:rPr>
          <w:fldChar w:fldCharType="end"/>
        </w:r>
      </w:hyperlink>
    </w:p>
    <w:p w14:paraId="59F8590D" w14:textId="7D3F623D" w:rsidR="006B74FA" w:rsidRDefault="00B913E9">
      <w:pPr>
        <w:pStyle w:val="TOC3"/>
        <w:rPr>
          <w:rFonts w:asciiTheme="minorHAnsi" w:eastAsiaTheme="minorEastAsia" w:hAnsiTheme="minorHAnsi" w:cstheme="minorBidi"/>
          <w:noProof/>
          <w:szCs w:val="22"/>
        </w:rPr>
      </w:pPr>
      <w:hyperlink w:anchor="_Toc100049005" w:history="1">
        <w:r w:rsidR="006B74FA" w:rsidRPr="008F011F">
          <w:rPr>
            <w:rStyle w:val="Hyperlink"/>
            <w:iCs/>
            <w:noProof/>
          </w:rPr>
          <w:t>6.2.3</w:t>
        </w:r>
        <w:r w:rsidR="006B74FA">
          <w:rPr>
            <w:rFonts w:asciiTheme="minorHAnsi" w:eastAsiaTheme="minorEastAsia" w:hAnsiTheme="minorHAnsi" w:cstheme="minorBidi"/>
            <w:noProof/>
            <w:szCs w:val="22"/>
          </w:rPr>
          <w:tab/>
        </w:r>
        <w:r w:rsidR="006B74FA" w:rsidRPr="008F011F">
          <w:rPr>
            <w:rStyle w:val="Hyperlink"/>
            <w:noProof/>
          </w:rPr>
          <w:t>Storage and handling of paste purity</w:t>
        </w:r>
        <w:r w:rsidR="006B74FA">
          <w:rPr>
            <w:noProof/>
            <w:webHidden/>
          </w:rPr>
          <w:tab/>
        </w:r>
        <w:r w:rsidR="006B74FA">
          <w:rPr>
            <w:noProof/>
            <w:webHidden/>
          </w:rPr>
          <w:fldChar w:fldCharType="begin"/>
        </w:r>
        <w:r w:rsidR="006B74FA">
          <w:rPr>
            <w:noProof/>
            <w:webHidden/>
          </w:rPr>
          <w:instrText xml:space="preserve"> PAGEREF _Toc100049005 \h </w:instrText>
        </w:r>
        <w:r w:rsidR="006B74FA">
          <w:rPr>
            <w:noProof/>
            <w:webHidden/>
          </w:rPr>
        </w:r>
        <w:r w:rsidR="006B74FA">
          <w:rPr>
            <w:noProof/>
            <w:webHidden/>
          </w:rPr>
          <w:fldChar w:fldCharType="separate"/>
        </w:r>
        <w:r w:rsidR="00236265">
          <w:rPr>
            <w:noProof/>
            <w:webHidden/>
          </w:rPr>
          <w:t>58</w:t>
        </w:r>
        <w:r w:rsidR="006B74FA">
          <w:rPr>
            <w:noProof/>
            <w:webHidden/>
          </w:rPr>
          <w:fldChar w:fldCharType="end"/>
        </w:r>
      </w:hyperlink>
    </w:p>
    <w:p w14:paraId="277D32B9" w14:textId="1C116C26" w:rsidR="006B74FA" w:rsidRDefault="00B913E9">
      <w:pPr>
        <w:pStyle w:val="TOC2"/>
        <w:rPr>
          <w:rFonts w:asciiTheme="minorHAnsi" w:eastAsiaTheme="minorEastAsia" w:hAnsiTheme="minorHAnsi" w:cstheme="minorBidi"/>
        </w:rPr>
      </w:pPr>
      <w:hyperlink w:anchor="_Toc100049006" w:history="1">
        <w:r w:rsidR="006B74FA" w:rsidRPr="008F011F">
          <w:rPr>
            <w:rStyle w:val="Hyperlink"/>
          </w:rPr>
          <w:t>6.3</w:t>
        </w:r>
        <w:r w:rsidR="006B74FA">
          <w:rPr>
            <w:rFonts w:asciiTheme="minorHAnsi" w:eastAsiaTheme="minorEastAsia" w:hAnsiTheme="minorHAnsi" w:cstheme="minorBidi"/>
          </w:rPr>
          <w:tab/>
        </w:r>
        <w:r w:rsidR="006B74FA" w:rsidRPr="008F011F">
          <w:rPr>
            <w:rStyle w:val="Hyperlink"/>
          </w:rPr>
          <w:t>Fluxes</w:t>
        </w:r>
        <w:r w:rsidR="006B74FA">
          <w:rPr>
            <w:webHidden/>
          </w:rPr>
          <w:tab/>
        </w:r>
        <w:r w:rsidR="006B74FA">
          <w:rPr>
            <w:webHidden/>
          </w:rPr>
          <w:fldChar w:fldCharType="begin"/>
        </w:r>
        <w:r w:rsidR="006B74FA">
          <w:rPr>
            <w:webHidden/>
          </w:rPr>
          <w:instrText xml:space="preserve"> PAGEREF _Toc100049006 \h </w:instrText>
        </w:r>
        <w:r w:rsidR="006B74FA">
          <w:rPr>
            <w:webHidden/>
          </w:rPr>
        </w:r>
        <w:r w:rsidR="006B74FA">
          <w:rPr>
            <w:webHidden/>
          </w:rPr>
          <w:fldChar w:fldCharType="separate"/>
        </w:r>
        <w:r w:rsidR="00236265">
          <w:rPr>
            <w:webHidden/>
          </w:rPr>
          <w:t>58</w:t>
        </w:r>
        <w:r w:rsidR="006B74FA">
          <w:rPr>
            <w:webHidden/>
          </w:rPr>
          <w:fldChar w:fldCharType="end"/>
        </w:r>
      </w:hyperlink>
    </w:p>
    <w:p w14:paraId="090FA55F" w14:textId="0C7BE209" w:rsidR="006B74FA" w:rsidRDefault="00B913E9">
      <w:pPr>
        <w:pStyle w:val="TOC3"/>
        <w:rPr>
          <w:rFonts w:asciiTheme="minorHAnsi" w:eastAsiaTheme="minorEastAsia" w:hAnsiTheme="minorHAnsi" w:cstheme="minorBidi"/>
          <w:noProof/>
          <w:szCs w:val="22"/>
        </w:rPr>
      </w:pPr>
      <w:hyperlink w:anchor="_Toc100049007" w:history="1">
        <w:r w:rsidR="006B74FA" w:rsidRPr="008F011F">
          <w:rPr>
            <w:rStyle w:val="Hyperlink"/>
            <w:iCs/>
            <w:noProof/>
          </w:rPr>
          <w:t>6.3.1</w:t>
        </w:r>
        <w:r w:rsidR="006B74FA">
          <w:rPr>
            <w:rFonts w:asciiTheme="minorHAnsi" w:eastAsiaTheme="minorEastAsia" w:hAnsiTheme="minorHAnsi" w:cstheme="minorBidi"/>
            <w:noProof/>
            <w:szCs w:val="22"/>
          </w:rPr>
          <w:tab/>
        </w:r>
        <w:r w:rsidR="006B74FA" w:rsidRPr="008F011F">
          <w:rPr>
            <w:rStyle w:val="Hyperlink"/>
            <w:noProof/>
          </w:rPr>
          <w:t>Rosin based fluxes</w:t>
        </w:r>
        <w:r w:rsidR="006B74FA">
          <w:rPr>
            <w:noProof/>
            <w:webHidden/>
          </w:rPr>
          <w:tab/>
        </w:r>
        <w:r w:rsidR="006B74FA">
          <w:rPr>
            <w:noProof/>
            <w:webHidden/>
          </w:rPr>
          <w:fldChar w:fldCharType="begin"/>
        </w:r>
        <w:r w:rsidR="006B74FA">
          <w:rPr>
            <w:noProof/>
            <w:webHidden/>
          </w:rPr>
          <w:instrText xml:space="preserve"> PAGEREF _Toc100049007 \h </w:instrText>
        </w:r>
        <w:r w:rsidR="006B74FA">
          <w:rPr>
            <w:noProof/>
            <w:webHidden/>
          </w:rPr>
        </w:r>
        <w:r w:rsidR="006B74FA">
          <w:rPr>
            <w:noProof/>
            <w:webHidden/>
          </w:rPr>
          <w:fldChar w:fldCharType="separate"/>
        </w:r>
        <w:r w:rsidR="00236265">
          <w:rPr>
            <w:noProof/>
            <w:webHidden/>
          </w:rPr>
          <w:t>58</w:t>
        </w:r>
        <w:r w:rsidR="006B74FA">
          <w:rPr>
            <w:noProof/>
            <w:webHidden/>
          </w:rPr>
          <w:fldChar w:fldCharType="end"/>
        </w:r>
      </w:hyperlink>
    </w:p>
    <w:p w14:paraId="3847EFE6" w14:textId="602298EB" w:rsidR="006B74FA" w:rsidRDefault="00B913E9">
      <w:pPr>
        <w:pStyle w:val="TOC2"/>
        <w:rPr>
          <w:rFonts w:asciiTheme="minorHAnsi" w:eastAsiaTheme="minorEastAsia" w:hAnsiTheme="minorHAnsi" w:cstheme="minorBidi"/>
        </w:rPr>
      </w:pPr>
      <w:hyperlink w:anchor="_Toc100049008" w:history="1">
        <w:r w:rsidR="006B74FA" w:rsidRPr="008F011F">
          <w:rPr>
            <w:rStyle w:val="Hyperlink"/>
          </w:rPr>
          <w:t>6.4</w:t>
        </w:r>
        <w:r w:rsidR="006B74FA">
          <w:rPr>
            <w:rFonts w:asciiTheme="minorHAnsi" w:eastAsiaTheme="minorEastAsia" w:hAnsiTheme="minorHAnsi" w:cstheme="minorBidi"/>
          </w:rPr>
          <w:tab/>
        </w:r>
        <w:r w:rsidR="006B74FA" w:rsidRPr="008F011F">
          <w:rPr>
            <w:rStyle w:val="Hyperlink"/>
          </w:rPr>
          <w:t>Solvents</w:t>
        </w:r>
        <w:r w:rsidR="006B74FA">
          <w:rPr>
            <w:webHidden/>
          </w:rPr>
          <w:tab/>
        </w:r>
        <w:r w:rsidR="006B74FA">
          <w:rPr>
            <w:webHidden/>
          </w:rPr>
          <w:fldChar w:fldCharType="begin"/>
        </w:r>
        <w:r w:rsidR="006B74FA">
          <w:rPr>
            <w:webHidden/>
          </w:rPr>
          <w:instrText xml:space="preserve"> PAGEREF _Toc100049008 \h </w:instrText>
        </w:r>
        <w:r w:rsidR="006B74FA">
          <w:rPr>
            <w:webHidden/>
          </w:rPr>
        </w:r>
        <w:r w:rsidR="006B74FA">
          <w:rPr>
            <w:webHidden/>
          </w:rPr>
          <w:fldChar w:fldCharType="separate"/>
        </w:r>
        <w:r w:rsidR="00236265">
          <w:rPr>
            <w:webHidden/>
          </w:rPr>
          <w:t>59</w:t>
        </w:r>
        <w:r w:rsidR="006B74FA">
          <w:rPr>
            <w:webHidden/>
          </w:rPr>
          <w:fldChar w:fldCharType="end"/>
        </w:r>
      </w:hyperlink>
    </w:p>
    <w:p w14:paraId="3ACB21D9" w14:textId="673EDA9E" w:rsidR="006B74FA" w:rsidRDefault="00B913E9">
      <w:pPr>
        <w:pStyle w:val="TOC2"/>
        <w:rPr>
          <w:rFonts w:asciiTheme="minorHAnsi" w:eastAsiaTheme="minorEastAsia" w:hAnsiTheme="minorHAnsi" w:cstheme="minorBidi"/>
        </w:rPr>
      </w:pPr>
      <w:hyperlink w:anchor="_Toc100049009" w:history="1">
        <w:r w:rsidR="006B74FA" w:rsidRPr="008F011F">
          <w:rPr>
            <w:rStyle w:val="Hyperlink"/>
          </w:rPr>
          <w:t>6.5</w:t>
        </w:r>
        <w:r w:rsidR="006B74FA">
          <w:rPr>
            <w:rFonts w:asciiTheme="minorHAnsi" w:eastAsiaTheme="minorEastAsia" w:hAnsiTheme="minorHAnsi" w:cstheme="minorBidi"/>
          </w:rPr>
          <w:tab/>
        </w:r>
        <w:r w:rsidR="006B74FA" w:rsidRPr="008F011F">
          <w:rPr>
            <w:rStyle w:val="Hyperlink"/>
          </w:rPr>
          <w:t>Flexible insulation materials</w:t>
        </w:r>
        <w:r w:rsidR="006B74FA">
          <w:rPr>
            <w:webHidden/>
          </w:rPr>
          <w:tab/>
        </w:r>
        <w:r w:rsidR="006B74FA">
          <w:rPr>
            <w:webHidden/>
          </w:rPr>
          <w:fldChar w:fldCharType="begin"/>
        </w:r>
        <w:r w:rsidR="006B74FA">
          <w:rPr>
            <w:webHidden/>
          </w:rPr>
          <w:instrText xml:space="preserve"> PAGEREF _Toc100049009 \h </w:instrText>
        </w:r>
        <w:r w:rsidR="006B74FA">
          <w:rPr>
            <w:webHidden/>
          </w:rPr>
        </w:r>
        <w:r w:rsidR="006B74FA">
          <w:rPr>
            <w:webHidden/>
          </w:rPr>
          <w:fldChar w:fldCharType="separate"/>
        </w:r>
        <w:r w:rsidR="00236265">
          <w:rPr>
            <w:webHidden/>
          </w:rPr>
          <w:t>60</w:t>
        </w:r>
        <w:r w:rsidR="006B74FA">
          <w:rPr>
            <w:webHidden/>
          </w:rPr>
          <w:fldChar w:fldCharType="end"/>
        </w:r>
      </w:hyperlink>
    </w:p>
    <w:p w14:paraId="1DDE4CC3" w14:textId="010AAF87" w:rsidR="006B74FA" w:rsidRDefault="00B913E9">
      <w:pPr>
        <w:pStyle w:val="TOC2"/>
        <w:rPr>
          <w:rFonts w:asciiTheme="minorHAnsi" w:eastAsiaTheme="minorEastAsia" w:hAnsiTheme="minorHAnsi" w:cstheme="minorBidi"/>
        </w:rPr>
      </w:pPr>
      <w:hyperlink w:anchor="_Toc100049010" w:history="1">
        <w:r w:rsidR="006B74FA" w:rsidRPr="008F011F">
          <w:rPr>
            <w:rStyle w:val="Hyperlink"/>
          </w:rPr>
          <w:t>6.6</w:t>
        </w:r>
        <w:r w:rsidR="006B74FA">
          <w:rPr>
            <w:rFonts w:asciiTheme="minorHAnsi" w:eastAsiaTheme="minorEastAsia" w:hAnsiTheme="minorHAnsi" w:cstheme="minorBidi"/>
          </w:rPr>
          <w:tab/>
        </w:r>
        <w:r w:rsidR="006B74FA" w:rsidRPr="008F011F">
          <w:rPr>
            <w:rStyle w:val="Hyperlink"/>
          </w:rPr>
          <w:t>Terminals</w:t>
        </w:r>
        <w:r w:rsidR="006B74FA">
          <w:rPr>
            <w:webHidden/>
          </w:rPr>
          <w:tab/>
        </w:r>
        <w:r w:rsidR="006B74FA">
          <w:rPr>
            <w:webHidden/>
          </w:rPr>
          <w:fldChar w:fldCharType="begin"/>
        </w:r>
        <w:r w:rsidR="006B74FA">
          <w:rPr>
            <w:webHidden/>
          </w:rPr>
          <w:instrText xml:space="preserve"> PAGEREF _Toc100049010 \h </w:instrText>
        </w:r>
        <w:r w:rsidR="006B74FA">
          <w:rPr>
            <w:webHidden/>
          </w:rPr>
        </w:r>
        <w:r w:rsidR="006B74FA">
          <w:rPr>
            <w:webHidden/>
          </w:rPr>
          <w:fldChar w:fldCharType="separate"/>
        </w:r>
        <w:r w:rsidR="00236265">
          <w:rPr>
            <w:webHidden/>
          </w:rPr>
          <w:t>61</w:t>
        </w:r>
        <w:r w:rsidR="006B74FA">
          <w:rPr>
            <w:webHidden/>
          </w:rPr>
          <w:fldChar w:fldCharType="end"/>
        </w:r>
      </w:hyperlink>
    </w:p>
    <w:p w14:paraId="7433A0E4" w14:textId="4EDAC43E" w:rsidR="006B74FA" w:rsidRDefault="00B913E9">
      <w:pPr>
        <w:pStyle w:val="TOC3"/>
        <w:rPr>
          <w:rFonts w:asciiTheme="minorHAnsi" w:eastAsiaTheme="minorEastAsia" w:hAnsiTheme="minorHAnsi" w:cstheme="minorBidi"/>
          <w:noProof/>
          <w:szCs w:val="22"/>
        </w:rPr>
      </w:pPr>
      <w:hyperlink w:anchor="_Toc100049011" w:history="1">
        <w:r w:rsidR="006B74FA" w:rsidRPr="008F011F">
          <w:rPr>
            <w:rStyle w:val="Hyperlink"/>
            <w:iCs/>
            <w:noProof/>
          </w:rPr>
          <w:t>6.6.1</w:t>
        </w:r>
        <w:r w:rsidR="006B74FA">
          <w:rPr>
            <w:rFonts w:asciiTheme="minorHAnsi" w:eastAsiaTheme="minorEastAsia" w:hAnsiTheme="minorHAnsi" w:cstheme="minorBidi"/>
            <w:noProof/>
            <w:szCs w:val="22"/>
          </w:rPr>
          <w:tab/>
        </w:r>
        <w:r w:rsidR="006B74FA" w:rsidRPr="008F011F">
          <w:rPr>
            <w:rStyle w:val="Hyperlink"/>
            <w:noProof/>
          </w:rPr>
          <w:t>Materials</w:t>
        </w:r>
        <w:r w:rsidR="006B74FA">
          <w:rPr>
            <w:noProof/>
            <w:webHidden/>
          </w:rPr>
          <w:tab/>
        </w:r>
        <w:r w:rsidR="006B74FA">
          <w:rPr>
            <w:noProof/>
            <w:webHidden/>
          </w:rPr>
          <w:fldChar w:fldCharType="begin"/>
        </w:r>
        <w:r w:rsidR="006B74FA">
          <w:rPr>
            <w:noProof/>
            <w:webHidden/>
          </w:rPr>
          <w:instrText xml:space="preserve"> PAGEREF _Toc100049011 \h </w:instrText>
        </w:r>
        <w:r w:rsidR="006B74FA">
          <w:rPr>
            <w:noProof/>
            <w:webHidden/>
          </w:rPr>
        </w:r>
        <w:r w:rsidR="006B74FA">
          <w:rPr>
            <w:noProof/>
            <w:webHidden/>
          </w:rPr>
          <w:fldChar w:fldCharType="separate"/>
        </w:r>
        <w:r w:rsidR="00236265">
          <w:rPr>
            <w:noProof/>
            <w:webHidden/>
          </w:rPr>
          <w:t>61</w:t>
        </w:r>
        <w:r w:rsidR="006B74FA">
          <w:rPr>
            <w:noProof/>
            <w:webHidden/>
          </w:rPr>
          <w:fldChar w:fldCharType="end"/>
        </w:r>
      </w:hyperlink>
    </w:p>
    <w:p w14:paraId="7BB032AD" w14:textId="684907B3" w:rsidR="006B74FA" w:rsidRDefault="00B913E9">
      <w:pPr>
        <w:pStyle w:val="TOC3"/>
        <w:rPr>
          <w:rFonts w:asciiTheme="minorHAnsi" w:eastAsiaTheme="minorEastAsia" w:hAnsiTheme="minorHAnsi" w:cstheme="minorBidi"/>
          <w:noProof/>
          <w:szCs w:val="22"/>
        </w:rPr>
      </w:pPr>
      <w:hyperlink w:anchor="_Toc100049012" w:history="1">
        <w:r w:rsidR="006B74FA" w:rsidRPr="008F011F">
          <w:rPr>
            <w:rStyle w:val="Hyperlink"/>
            <w:iCs/>
            <w:noProof/>
          </w:rPr>
          <w:t>6.6.2</w:t>
        </w:r>
        <w:r w:rsidR="006B74FA">
          <w:rPr>
            <w:rFonts w:asciiTheme="minorHAnsi" w:eastAsiaTheme="minorEastAsia" w:hAnsiTheme="minorHAnsi" w:cstheme="minorBidi"/>
            <w:noProof/>
            <w:szCs w:val="22"/>
          </w:rPr>
          <w:tab/>
        </w:r>
        <w:r w:rsidR="006B74FA" w:rsidRPr="008F011F">
          <w:rPr>
            <w:rStyle w:val="Hyperlink"/>
            <w:noProof/>
          </w:rPr>
          <w:t>Tin, silver, and gold-plated terminals</w:t>
        </w:r>
        <w:r w:rsidR="006B74FA">
          <w:rPr>
            <w:noProof/>
            <w:webHidden/>
          </w:rPr>
          <w:tab/>
        </w:r>
        <w:r w:rsidR="006B74FA">
          <w:rPr>
            <w:noProof/>
            <w:webHidden/>
          </w:rPr>
          <w:fldChar w:fldCharType="begin"/>
        </w:r>
        <w:r w:rsidR="006B74FA">
          <w:rPr>
            <w:noProof/>
            <w:webHidden/>
          </w:rPr>
          <w:instrText xml:space="preserve"> PAGEREF _Toc100049012 \h </w:instrText>
        </w:r>
        <w:r w:rsidR="006B74FA">
          <w:rPr>
            <w:noProof/>
            <w:webHidden/>
          </w:rPr>
        </w:r>
        <w:r w:rsidR="006B74FA">
          <w:rPr>
            <w:noProof/>
            <w:webHidden/>
          </w:rPr>
          <w:fldChar w:fldCharType="separate"/>
        </w:r>
        <w:r w:rsidR="00236265">
          <w:rPr>
            <w:noProof/>
            <w:webHidden/>
          </w:rPr>
          <w:t>61</w:t>
        </w:r>
        <w:r w:rsidR="006B74FA">
          <w:rPr>
            <w:noProof/>
            <w:webHidden/>
          </w:rPr>
          <w:fldChar w:fldCharType="end"/>
        </w:r>
      </w:hyperlink>
    </w:p>
    <w:p w14:paraId="31950DC3" w14:textId="510AD71F" w:rsidR="006B74FA" w:rsidRDefault="00B913E9">
      <w:pPr>
        <w:pStyle w:val="TOC2"/>
        <w:rPr>
          <w:rFonts w:asciiTheme="minorHAnsi" w:eastAsiaTheme="minorEastAsia" w:hAnsiTheme="minorHAnsi" w:cstheme="minorBidi"/>
        </w:rPr>
      </w:pPr>
      <w:hyperlink w:anchor="_Toc100049013" w:history="1">
        <w:r w:rsidR="006B74FA" w:rsidRPr="008F011F">
          <w:rPr>
            <w:rStyle w:val="Hyperlink"/>
          </w:rPr>
          <w:t>6.7</w:t>
        </w:r>
        <w:r w:rsidR="006B74FA">
          <w:rPr>
            <w:rFonts w:asciiTheme="minorHAnsi" w:eastAsiaTheme="minorEastAsia" w:hAnsiTheme="minorHAnsi" w:cstheme="minorBidi"/>
          </w:rPr>
          <w:tab/>
        </w:r>
        <w:r w:rsidR="006B74FA" w:rsidRPr="008F011F">
          <w:rPr>
            <w:rStyle w:val="Hyperlink"/>
          </w:rPr>
          <w:t>Wires</w:t>
        </w:r>
        <w:r w:rsidR="006B74FA">
          <w:rPr>
            <w:webHidden/>
          </w:rPr>
          <w:tab/>
        </w:r>
        <w:r w:rsidR="006B74FA">
          <w:rPr>
            <w:webHidden/>
          </w:rPr>
          <w:fldChar w:fldCharType="begin"/>
        </w:r>
        <w:r w:rsidR="006B74FA">
          <w:rPr>
            <w:webHidden/>
          </w:rPr>
          <w:instrText xml:space="preserve"> PAGEREF _Toc100049013 \h </w:instrText>
        </w:r>
        <w:r w:rsidR="006B74FA">
          <w:rPr>
            <w:webHidden/>
          </w:rPr>
        </w:r>
        <w:r w:rsidR="006B74FA">
          <w:rPr>
            <w:webHidden/>
          </w:rPr>
          <w:fldChar w:fldCharType="separate"/>
        </w:r>
        <w:r w:rsidR="00236265">
          <w:rPr>
            <w:webHidden/>
          </w:rPr>
          <w:t>62</w:t>
        </w:r>
        <w:r w:rsidR="006B74FA">
          <w:rPr>
            <w:webHidden/>
          </w:rPr>
          <w:fldChar w:fldCharType="end"/>
        </w:r>
      </w:hyperlink>
    </w:p>
    <w:p w14:paraId="3E3DAF82" w14:textId="47107AEF" w:rsidR="006B74FA" w:rsidRDefault="00B913E9">
      <w:pPr>
        <w:pStyle w:val="TOC2"/>
        <w:rPr>
          <w:rFonts w:asciiTheme="minorHAnsi" w:eastAsiaTheme="minorEastAsia" w:hAnsiTheme="minorHAnsi" w:cstheme="minorBidi"/>
        </w:rPr>
      </w:pPr>
      <w:hyperlink w:anchor="_Toc100049014" w:history="1">
        <w:r w:rsidR="006B74FA" w:rsidRPr="008F011F">
          <w:rPr>
            <w:rStyle w:val="Hyperlink"/>
          </w:rPr>
          <w:t>6.8</w:t>
        </w:r>
        <w:r w:rsidR="006B74FA">
          <w:rPr>
            <w:rFonts w:asciiTheme="minorHAnsi" w:eastAsiaTheme="minorEastAsia" w:hAnsiTheme="minorHAnsi" w:cstheme="minorBidi"/>
          </w:rPr>
          <w:tab/>
        </w:r>
        <w:r w:rsidR="006B74FA" w:rsidRPr="008F011F">
          <w:rPr>
            <w:rStyle w:val="Hyperlink"/>
          </w:rPr>
          <w:t>Sculptured flex</w:t>
        </w:r>
        <w:r w:rsidR="006B74FA">
          <w:rPr>
            <w:webHidden/>
          </w:rPr>
          <w:tab/>
        </w:r>
        <w:r w:rsidR="006B74FA">
          <w:rPr>
            <w:webHidden/>
          </w:rPr>
          <w:fldChar w:fldCharType="begin"/>
        </w:r>
        <w:r w:rsidR="006B74FA">
          <w:rPr>
            <w:webHidden/>
          </w:rPr>
          <w:instrText xml:space="preserve"> PAGEREF _Toc100049014 \h </w:instrText>
        </w:r>
        <w:r w:rsidR="006B74FA">
          <w:rPr>
            <w:webHidden/>
          </w:rPr>
        </w:r>
        <w:r w:rsidR="006B74FA">
          <w:rPr>
            <w:webHidden/>
          </w:rPr>
          <w:fldChar w:fldCharType="separate"/>
        </w:r>
        <w:r w:rsidR="00236265">
          <w:rPr>
            <w:webHidden/>
          </w:rPr>
          <w:t>62</w:t>
        </w:r>
        <w:r w:rsidR="006B74FA">
          <w:rPr>
            <w:webHidden/>
          </w:rPr>
          <w:fldChar w:fldCharType="end"/>
        </w:r>
      </w:hyperlink>
    </w:p>
    <w:p w14:paraId="5F82D482" w14:textId="24743F81" w:rsidR="006B74FA" w:rsidRDefault="00B913E9">
      <w:pPr>
        <w:pStyle w:val="TOC2"/>
        <w:rPr>
          <w:rFonts w:asciiTheme="minorHAnsi" w:eastAsiaTheme="minorEastAsia" w:hAnsiTheme="minorHAnsi" w:cstheme="minorBidi"/>
        </w:rPr>
      </w:pPr>
      <w:hyperlink w:anchor="_Toc100049015" w:history="1">
        <w:r w:rsidR="006B74FA" w:rsidRPr="008F011F">
          <w:rPr>
            <w:rStyle w:val="Hyperlink"/>
          </w:rPr>
          <w:t>6.9</w:t>
        </w:r>
        <w:r w:rsidR="006B74FA">
          <w:rPr>
            <w:rFonts w:asciiTheme="minorHAnsi" w:eastAsiaTheme="minorEastAsia" w:hAnsiTheme="minorHAnsi" w:cstheme="minorBidi"/>
          </w:rPr>
          <w:tab/>
        </w:r>
        <w:r w:rsidR="006B74FA" w:rsidRPr="008F011F">
          <w:rPr>
            <w:rStyle w:val="Hyperlink"/>
          </w:rPr>
          <w:t>Printed circuits substrates</w:t>
        </w:r>
        <w:r w:rsidR="006B74FA">
          <w:rPr>
            <w:webHidden/>
          </w:rPr>
          <w:tab/>
        </w:r>
        <w:r w:rsidR="006B74FA">
          <w:rPr>
            <w:webHidden/>
          </w:rPr>
          <w:fldChar w:fldCharType="begin"/>
        </w:r>
        <w:r w:rsidR="006B74FA">
          <w:rPr>
            <w:webHidden/>
          </w:rPr>
          <w:instrText xml:space="preserve"> PAGEREF _Toc100049015 \h </w:instrText>
        </w:r>
        <w:r w:rsidR="006B74FA">
          <w:rPr>
            <w:webHidden/>
          </w:rPr>
        </w:r>
        <w:r w:rsidR="006B74FA">
          <w:rPr>
            <w:webHidden/>
          </w:rPr>
          <w:fldChar w:fldCharType="separate"/>
        </w:r>
        <w:r w:rsidR="00236265">
          <w:rPr>
            <w:webHidden/>
          </w:rPr>
          <w:t>62</w:t>
        </w:r>
        <w:r w:rsidR="006B74FA">
          <w:rPr>
            <w:webHidden/>
          </w:rPr>
          <w:fldChar w:fldCharType="end"/>
        </w:r>
      </w:hyperlink>
    </w:p>
    <w:p w14:paraId="391F679A" w14:textId="4D480DEE" w:rsidR="006B74FA" w:rsidRDefault="00B913E9">
      <w:pPr>
        <w:pStyle w:val="TOC3"/>
        <w:rPr>
          <w:rFonts w:asciiTheme="minorHAnsi" w:eastAsiaTheme="minorEastAsia" w:hAnsiTheme="minorHAnsi" w:cstheme="minorBidi"/>
          <w:noProof/>
          <w:szCs w:val="22"/>
        </w:rPr>
      </w:pPr>
      <w:hyperlink w:anchor="_Toc100049016" w:history="1">
        <w:r w:rsidR="006B74FA" w:rsidRPr="008F011F">
          <w:rPr>
            <w:rStyle w:val="Hyperlink"/>
            <w:iCs/>
            <w:noProof/>
          </w:rPr>
          <w:t>6.9.1</w:t>
        </w:r>
        <w:r w:rsidR="006B74FA">
          <w:rPr>
            <w:rFonts w:asciiTheme="minorHAnsi" w:eastAsiaTheme="minorEastAsia" w:hAnsiTheme="minorHAnsi" w:cstheme="minorBidi"/>
            <w:noProof/>
            <w:szCs w:val="22"/>
          </w:rPr>
          <w:tab/>
        </w:r>
        <w:r w:rsidR="006B74FA" w:rsidRPr="008F011F">
          <w:rPr>
            <w:rStyle w:val="Hyperlink"/>
            <w:noProof/>
          </w:rPr>
          <w:t>Substrates selection</w:t>
        </w:r>
        <w:r w:rsidR="006B74FA">
          <w:rPr>
            <w:noProof/>
            <w:webHidden/>
          </w:rPr>
          <w:tab/>
        </w:r>
        <w:r w:rsidR="006B74FA">
          <w:rPr>
            <w:noProof/>
            <w:webHidden/>
          </w:rPr>
          <w:fldChar w:fldCharType="begin"/>
        </w:r>
        <w:r w:rsidR="006B74FA">
          <w:rPr>
            <w:noProof/>
            <w:webHidden/>
          </w:rPr>
          <w:instrText xml:space="preserve"> PAGEREF _Toc100049016 \h </w:instrText>
        </w:r>
        <w:r w:rsidR="006B74FA">
          <w:rPr>
            <w:noProof/>
            <w:webHidden/>
          </w:rPr>
        </w:r>
        <w:r w:rsidR="006B74FA">
          <w:rPr>
            <w:noProof/>
            <w:webHidden/>
          </w:rPr>
          <w:fldChar w:fldCharType="separate"/>
        </w:r>
        <w:r w:rsidR="00236265">
          <w:rPr>
            <w:noProof/>
            <w:webHidden/>
          </w:rPr>
          <w:t>62</w:t>
        </w:r>
        <w:r w:rsidR="006B74FA">
          <w:rPr>
            <w:noProof/>
            <w:webHidden/>
          </w:rPr>
          <w:fldChar w:fldCharType="end"/>
        </w:r>
      </w:hyperlink>
    </w:p>
    <w:p w14:paraId="04D659C3" w14:textId="07378BF7" w:rsidR="006B74FA" w:rsidRDefault="00B913E9">
      <w:pPr>
        <w:pStyle w:val="TOC3"/>
        <w:rPr>
          <w:rFonts w:asciiTheme="minorHAnsi" w:eastAsiaTheme="minorEastAsia" w:hAnsiTheme="minorHAnsi" w:cstheme="minorBidi"/>
          <w:noProof/>
          <w:szCs w:val="22"/>
        </w:rPr>
      </w:pPr>
      <w:hyperlink w:anchor="_Toc100049017" w:history="1">
        <w:r w:rsidR="006B74FA" w:rsidRPr="008F011F">
          <w:rPr>
            <w:rStyle w:val="Hyperlink"/>
            <w:iCs/>
            <w:noProof/>
          </w:rPr>
          <w:t>6.9.2</w:t>
        </w:r>
        <w:r w:rsidR="006B74FA">
          <w:rPr>
            <w:rFonts w:asciiTheme="minorHAnsi" w:eastAsiaTheme="minorEastAsia" w:hAnsiTheme="minorHAnsi" w:cstheme="minorBidi"/>
            <w:noProof/>
            <w:szCs w:val="22"/>
          </w:rPr>
          <w:tab/>
        </w:r>
        <w:r w:rsidR="006B74FA" w:rsidRPr="008F011F">
          <w:rPr>
            <w:rStyle w:val="Hyperlink"/>
            <w:noProof/>
          </w:rPr>
          <w:t>Gold finish on PCBs footprint</w:t>
        </w:r>
        <w:r w:rsidR="006B74FA">
          <w:rPr>
            <w:noProof/>
            <w:webHidden/>
          </w:rPr>
          <w:tab/>
        </w:r>
        <w:r w:rsidR="006B74FA">
          <w:rPr>
            <w:noProof/>
            <w:webHidden/>
          </w:rPr>
          <w:fldChar w:fldCharType="begin"/>
        </w:r>
        <w:r w:rsidR="006B74FA">
          <w:rPr>
            <w:noProof/>
            <w:webHidden/>
          </w:rPr>
          <w:instrText xml:space="preserve"> PAGEREF _Toc100049017 \h </w:instrText>
        </w:r>
        <w:r w:rsidR="006B74FA">
          <w:rPr>
            <w:noProof/>
            <w:webHidden/>
          </w:rPr>
        </w:r>
        <w:r w:rsidR="006B74FA">
          <w:rPr>
            <w:noProof/>
            <w:webHidden/>
          </w:rPr>
          <w:fldChar w:fldCharType="separate"/>
        </w:r>
        <w:r w:rsidR="00236265">
          <w:rPr>
            <w:noProof/>
            <w:webHidden/>
          </w:rPr>
          <w:t>63</w:t>
        </w:r>
        <w:r w:rsidR="006B74FA">
          <w:rPr>
            <w:noProof/>
            <w:webHidden/>
          </w:rPr>
          <w:fldChar w:fldCharType="end"/>
        </w:r>
      </w:hyperlink>
    </w:p>
    <w:p w14:paraId="2E3E4703" w14:textId="64E96FA2" w:rsidR="006B74FA" w:rsidRDefault="00B913E9">
      <w:pPr>
        <w:pStyle w:val="TOC3"/>
        <w:rPr>
          <w:rFonts w:asciiTheme="minorHAnsi" w:eastAsiaTheme="minorEastAsia" w:hAnsiTheme="minorHAnsi" w:cstheme="minorBidi"/>
          <w:noProof/>
          <w:szCs w:val="22"/>
        </w:rPr>
      </w:pPr>
      <w:hyperlink w:anchor="_Toc100049018" w:history="1">
        <w:r w:rsidR="006B74FA" w:rsidRPr="008F011F">
          <w:rPr>
            <w:rStyle w:val="Hyperlink"/>
            <w:iCs/>
            <w:noProof/>
          </w:rPr>
          <w:t>6.9.3</w:t>
        </w:r>
        <w:r w:rsidR="006B74FA">
          <w:rPr>
            <w:rFonts w:asciiTheme="minorHAnsi" w:eastAsiaTheme="minorEastAsia" w:hAnsiTheme="minorHAnsi" w:cstheme="minorBidi"/>
            <w:noProof/>
            <w:szCs w:val="22"/>
          </w:rPr>
          <w:tab/>
        </w:r>
        <w:r w:rsidR="006B74FA" w:rsidRPr="008F011F">
          <w:rPr>
            <w:rStyle w:val="Hyperlink"/>
            <w:noProof/>
          </w:rPr>
          <w:t>PCB design requirements for wave and selective wave soldering</w:t>
        </w:r>
        <w:r w:rsidR="006B74FA">
          <w:rPr>
            <w:noProof/>
            <w:webHidden/>
          </w:rPr>
          <w:tab/>
        </w:r>
        <w:r w:rsidR="006B74FA">
          <w:rPr>
            <w:noProof/>
            <w:webHidden/>
          </w:rPr>
          <w:fldChar w:fldCharType="begin"/>
        </w:r>
        <w:r w:rsidR="006B74FA">
          <w:rPr>
            <w:noProof/>
            <w:webHidden/>
          </w:rPr>
          <w:instrText xml:space="preserve"> PAGEREF _Toc100049018 \h </w:instrText>
        </w:r>
        <w:r w:rsidR="006B74FA">
          <w:rPr>
            <w:noProof/>
            <w:webHidden/>
          </w:rPr>
        </w:r>
        <w:r w:rsidR="006B74FA">
          <w:rPr>
            <w:noProof/>
            <w:webHidden/>
          </w:rPr>
          <w:fldChar w:fldCharType="separate"/>
        </w:r>
        <w:r w:rsidR="00236265">
          <w:rPr>
            <w:noProof/>
            <w:webHidden/>
          </w:rPr>
          <w:t>63</w:t>
        </w:r>
        <w:r w:rsidR="006B74FA">
          <w:rPr>
            <w:noProof/>
            <w:webHidden/>
          </w:rPr>
          <w:fldChar w:fldCharType="end"/>
        </w:r>
      </w:hyperlink>
    </w:p>
    <w:p w14:paraId="26370845" w14:textId="04E3F508" w:rsidR="006B74FA" w:rsidRDefault="00B913E9">
      <w:pPr>
        <w:pStyle w:val="TOC2"/>
        <w:rPr>
          <w:rFonts w:asciiTheme="minorHAnsi" w:eastAsiaTheme="minorEastAsia" w:hAnsiTheme="minorHAnsi" w:cstheme="minorBidi"/>
        </w:rPr>
      </w:pPr>
      <w:hyperlink w:anchor="_Toc100049019" w:history="1">
        <w:r w:rsidR="006B74FA" w:rsidRPr="008F011F">
          <w:rPr>
            <w:rStyle w:val="Hyperlink"/>
          </w:rPr>
          <w:t>6.10</w:t>
        </w:r>
        <w:r w:rsidR="006B74FA">
          <w:rPr>
            <w:rFonts w:asciiTheme="minorHAnsi" w:eastAsiaTheme="minorEastAsia" w:hAnsiTheme="minorHAnsi" w:cstheme="minorBidi"/>
          </w:rPr>
          <w:tab/>
        </w:r>
        <w:r w:rsidR="006B74FA" w:rsidRPr="008F011F">
          <w:rPr>
            <w:rStyle w:val="Hyperlink"/>
          </w:rPr>
          <w:t>Components</w:t>
        </w:r>
        <w:r w:rsidR="006B74FA">
          <w:rPr>
            <w:webHidden/>
          </w:rPr>
          <w:tab/>
        </w:r>
        <w:r w:rsidR="006B74FA">
          <w:rPr>
            <w:webHidden/>
          </w:rPr>
          <w:fldChar w:fldCharType="begin"/>
        </w:r>
        <w:r w:rsidR="006B74FA">
          <w:rPr>
            <w:webHidden/>
          </w:rPr>
          <w:instrText xml:space="preserve"> PAGEREF _Toc100049019 \h </w:instrText>
        </w:r>
        <w:r w:rsidR="006B74FA">
          <w:rPr>
            <w:webHidden/>
          </w:rPr>
        </w:r>
        <w:r w:rsidR="006B74FA">
          <w:rPr>
            <w:webHidden/>
          </w:rPr>
          <w:fldChar w:fldCharType="separate"/>
        </w:r>
        <w:r w:rsidR="00236265">
          <w:rPr>
            <w:webHidden/>
          </w:rPr>
          <w:t>63</w:t>
        </w:r>
        <w:r w:rsidR="006B74FA">
          <w:rPr>
            <w:webHidden/>
          </w:rPr>
          <w:fldChar w:fldCharType="end"/>
        </w:r>
      </w:hyperlink>
    </w:p>
    <w:p w14:paraId="2845122A" w14:textId="4EB45FA1" w:rsidR="006B74FA" w:rsidRDefault="00B913E9">
      <w:pPr>
        <w:pStyle w:val="TOC3"/>
        <w:rPr>
          <w:rFonts w:asciiTheme="minorHAnsi" w:eastAsiaTheme="minorEastAsia" w:hAnsiTheme="minorHAnsi" w:cstheme="minorBidi"/>
          <w:noProof/>
          <w:szCs w:val="22"/>
        </w:rPr>
      </w:pPr>
      <w:hyperlink w:anchor="_Toc100049020" w:history="1">
        <w:r w:rsidR="006B74FA" w:rsidRPr="008F011F">
          <w:rPr>
            <w:rStyle w:val="Hyperlink"/>
            <w:iCs/>
            <w:noProof/>
          </w:rPr>
          <w:t>6.10.1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_Toc100049020 \h </w:instrText>
        </w:r>
        <w:r w:rsidR="006B74FA">
          <w:rPr>
            <w:noProof/>
            <w:webHidden/>
          </w:rPr>
        </w:r>
        <w:r w:rsidR="006B74FA">
          <w:rPr>
            <w:noProof/>
            <w:webHidden/>
          </w:rPr>
          <w:fldChar w:fldCharType="separate"/>
        </w:r>
        <w:r w:rsidR="00236265">
          <w:rPr>
            <w:noProof/>
            <w:webHidden/>
          </w:rPr>
          <w:t>63</w:t>
        </w:r>
        <w:r w:rsidR="006B74FA">
          <w:rPr>
            <w:noProof/>
            <w:webHidden/>
          </w:rPr>
          <w:fldChar w:fldCharType="end"/>
        </w:r>
      </w:hyperlink>
    </w:p>
    <w:p w14:paraId="7CD69997" w14:textId="0E0C0CBE" w:rsidR="006B74FA" w:rsidRDefault="00B913E9">
      <w:pPr>
        <w:pStyle w:val="TOC3"/>
        <w:rPr>
          <w:rFonts w:asciiTheme="minorHAnsi" w:eastAsiaTheme="minorEastAsia" w:hAnsiTheme="minorHAnsi" w:cstheme="minorBidi"/>
          <w:noProof/>
          <w:szCs w:val="22"/>
        </w:rPr>
      </w:pPr>
      <w:hyperlink w:anchor="_Toc100049021" w:history="1">
        <w:r w:rsidR="006B74FA" w:rsidRPr="008F011F">
          <w:rPr>
            <w:rStyle w:val="Hyperlink"/>
            <w:iCs/>
            <w:noProof/>
          </w:rPr>
          <w:t>6.10.2</w:t>
        </w:r>
        <w:r w:rsidR="006B74FA">
          <w:rPr>
            <w:rFonts w:asciiTheme="minorHAnsi" w:eastAsiaTheme="minorEastAsia" w:hAnsiTheme="minorHAnsi" w:cstheme="minorBidi"/>
            <w:noProof/>
            <w:szCs w:val="22"/>
          </w:rPr>
          <w:tab/>
        </w:r>
        <w:r w:rsidR="006B74FA" w:rsidRPr="008F011F">
          <w:rPr>
            <w:rStyle w:val="Hyperlink"/>
            <w:noProof/>
          </w:rPr>
          <w:t>Moisture sensitive components</w:t>
        </w:r>
        <w:r w:rsidR="006B74FA">
          <w:rPr>
            <w:noProof/>
            <w:webHidden/>
          </w:rPr>
          <w:tab/>
        </w:r>
        <w:r w:rsidR="006B74FA">
          <w:rPr>
            <w:noProof/>
            <w:webHidden/>
          </w:rPr>
          <w:fldChar w:fldCharType="begin"/>
        </w:r>
        <w:r w:rsidR="006B74FA">
          <w:rPr>
            <w:noProof/>
            <w:webHidden/>
          </w:rPr>
          <w:instrText xml:space="preserve"> PAGEREF _Toc100049021 \h </w:instrText>
        </w:r>
        <w:r w:rsidR="006B74FA">
          <w:rPr>
            <w:noProof/>
            <w:webHidden/>
          </w:rPr>
        </w:r>
        <w:r w:rsidR="006B74FA">
          <w:rPr>
            <w:noProof/>
            <w:webHidden/>
          </w:rPr>
          <w:fldChar w:fldCharType="separate"/>
        </w:r>
        <w:r w:rsidR="00236265">
          <w:rPr>
            <w:noProof/>
            <w:webHidden/>
          </w:rPr>
          <w:t>65</w:t>
        </w:r>
        <w:r w:rsidR="006B74FA">
          <w:rPr>
            <w:noProof/>
            <w:webHidden/>
          </w:rPr>
          <w:fldChar w:fldCharType="end"/>
        </w:r>
      </w:hyperlink>
    </w:p>
    <w:p w14:paraId="4FCF28DF" w14:textId="3E72BCEF" w:rsidR="006B74FA" w:rsidRDefault="00B913E9">
      <w:pPr>
        <w:pStyle w:val="TOC2"/>
        <w:rPr>
          <w:rFonts w:asciiTheme="minorHAnsi" w:eastAsiaTheme="minorEastAsia" w:hAnsiTheme="minorHAnsi" w:cstheme="minorBidi"/>
        </w:rPr>
      </w:pPr>
      <w:hyperlink w:anchor="_Toc100049022" w:history="1">
        <w:r w:rsidR="006B74FA" w:rsidRPr="008F011F">
          <w:rPr>
            <w:rStyle w:val="Hyperlink"/>
          </w:rPr>
          <w:t>6.11</w:t>
        </w:r>
        <w:r w:rsidR="006B74FA">
          <w:rPr>
            <w:rFonts w:asciiTheme="minorHAnsi" w:eastAsiaTheme="minorEastAsia" w:hAnsiTheme="minorHAnsi" w:cstheme="minorBidi"/>
          </w:rPr>
          <w:tab/>
        </w:r>
        <w:r w:rsidR="006B74FA" w:rsidRPr="008F011F">
          <w:rPr>
            <w:rStyle w:val="Hyperlink"/>
          </w:rPr>
          <w:t>Adhesives, potting, underfill and conformal coatings</w:t>
        </w:r>
        <w:r w:rsidR="006B74FA">
          <w:rPr>
            <w:webHidden/>
          </w:rPr>
          <w:tab/>
        </w:r>
        <w:r w:rsidR="006B74FA">
          <w:rPr>
            <w:webHidden/>
          </w:rPr>
          <w:fldChar w:fldCharType="begin"/>
        </w:r>
        <w:r w:rsidR="006B74FA">
          <w:rPr>
            <w:webHidden/>
          </w:rPr>
          <w:instrText xml:space="preserve"> PAGEREF _Toc100049022 \h </w:instrText>
        </w:r>
        <w:r w:rsidR="006B74FA">
          <w:rPr>
            <w:webHidden/>
          </w:rPr>
        </w:r>
        <w:r w:rsidR="006B74FA">
          <w:rPr>
            <w:webHidden/>
          </w:rPr>
          <w:fldChar w:fldCharType="separate"/>
        </w:r>
        <w:r w:rsidR="00236265">
          <w:rPr>
            <w:webHidden/>
          </w:rPr>
          <w:t>65</w:t>
        </w:r>
        <w:r w:rsidR="006B74FA">
          <w:rPr>
            <w:webHidden/>
          </w:rPr>
          <w:fldChar w:fldCharType="end"/>
        </w:r>
      </w:hyperlink>
    </w:p>
    <w:p w14:paraId="595FC5F5" w14:textId="55D81072" w:rsidR="006B74FA" w:rsidRDefault="00B913E9">
      <w:pPr>
        <w:pStyle w:val="TOC1"/>
        <w:rPr>
          <w:rFonts w:asciiTheme="minorHAnsi" w:eastAsiaTheme="minorEastAsia" w:hAnsiTheme="minorHAnsi" w:cstheme="minorBidi"/>
          <w:b w:val="0"/>
          <w:sz w:val="22"/>
          <w:szCs w:val="22"/>
        </w:rPr>
      </w:pPr>
      <w:hyperlink w:anchor="_Toc100049023" w:history="1">
        <w:r w:rsidR="006B74FA" w:rsidRPr="008F011F">
          <w:rPr>
            <w:rStyle w:val="Hyperlink"/>
          </w:rPr>
          <w:t>7 Preparations prior to mounting and soldering</w:t>
        </w:r>
        <w:r w:rsidR="006B74FA">
          <w:rPr>
            <w:webHidden/>
          </w:rPr>
          <w:tab/>
        </w:r>
        <w:r w:rsidR="006B74FA">
          <w:rPr>
            <w:webHidden/>
          </w:rPr>
          <w:fldChar w:fldCharType="begin"/>
        </w:r>
        <w:r w:rsidR="006B74FA">
          <w:rPr>
            <w:webHidden/>
          </w:rPr>
          <w:instrText xml:space="preserve"> PAGEREF _Toc100049023 \h </w:instrText>
        </w:r>
        <w:r w:rsidR="006B74FA">
          <w:rPr>
            <w:webHidden/>
          </w:rPr>
        </w:r>
        <w:r w:rsidR="006B74FA">
          <w:rPr>
            <w:webHidden/>
          </w:rPr>
          <w:fldChar w:fldCharType="separate"/>
        </w:r>
        <w:r w:rsidR="00236265">
          <w:rPr>
            <w:webHidden/>
          </w:rPr>
          <w:t>66</w:t>
        </w:r>
        <w:r w:rsidR="006B74FA">
          <w:rPr>
            <w:webHidden/>
          </w:rPr>
          <w:fldChar w:fldCharType="end"/>
        </w:r>
      </w:hyperlink>
    </w:p>
    <w:p w14:paraId="4A3A24C4" w14:textId="33D14556" w:rsidR="006B74FA" w:rsidRDefault="00B913E9">
      <w:pPr>
        <w:pStyle w:val="TOC2"/>
        <w:rPr>
          <w:rFonts w:asciiTheme="minorHAnsi" w:eastAsiaTheme="minorEastAsia" w:hAnsiTheme="minorHAnsi" w:cstheme="minorBidi"/>
        </w:rPr>
      </w:pPr>
      <w:hyperlink w:anchor="_Toc100049024" w:history="1">
        <w:r w:rsidR="006B74FA" w:rsidRPr="008F011F">
          <w:rPr>
            <w:rStyle w:val="Hyperlink"/>
          </w:rPr>
          <w:t>7.1</w:t>
        </w:r>
        <w:r w:rsidR="006B74FA">
          <w:rPr>
            <w:rFonts w:asciiTheme="minorHAnsi" w:eastAsiaTheme="minorEastAsia" w:hAnsiTheme="minorHAnsi" w:cstheme="minorBidi"/>
          </w:rPr>
          <w:tab/>
        </w:r>
        <w:r w:rsidR="006B74FA" w:rsidRPr="008F011F">
          <w:rPr>
            <w:rStyle w:val="Hyperlink"/>
          </w:rPr>
          <w:t>General handling</w:t>
        </w:r>
        <w:r w:rsidR="006B74FA">
          <w:rPr>
            <w:webHidden/>
          </w:rPr>
          <w:tab/>
        </w:r>
        <w:r w:rsidR="006B74FA">
          <w:rPr>
            <w:webHidden/>
          </w:rPr>
          <w:fldChar w:fldCharType="begin"/>
        </w:r>
        <w:r w:rsidR="006B74FA">
          <w:rPr>
            <w:webHidden/>
          </w:rPr>
          <w:instrText xml:space="preserve"> PAGEREF _Toc100049024 \h </w:instrText>
        </w:r>
        <w:r w:rsidR="006B74FA">
          <w:rPr>
            <w:webHidden/>
          </w:rPr>
        </w:r>
        <w:r w:rsidR="006B74FA">
          <w:rPr>
            <w:webHidden/>
          </w:rPr>
          <w:fldChar w:fldCharType="separate"/>
        </w:r>
        <w:r w:rsidR="00236265">
          <w:rPr>
            <w:webHidden/>
          </w:rPr>
          <w:t>66</w:t>
        </w:r>
        <w:r w:rsidR="006B74FA">
          <w:rPr>
            <w:webHidden/>
          </w:rPr>
          <w:fldChar w:fldCharType="end"/>
        </w:r>
      </w:hyperlink>
    </w:p>
    <w:p w14:paraId="33A14819" w14:textId="57FDCE92" w:rsidR="006B74FA" w:rsidRDefault="00B913E9">
      <w:pPr>
        <w:pStyle w:val="TOC2"/>
        <w:rPr>
          <w:rFonts w:asciiTheme="minorHAnsi" w:eastAsiaTheme="minorEastAsia" w:hAnsiTheme="minorHAnsi" w:cstheme="minorBidi"/>
        </w:rPr>
      </w:pPr>
      <w:hyperlink w:anchor="_Toc100049025" w:history="1">
        <w:r w:rsidR="006B74FA" w:rsidRPr="008F011F">
          <w:rPr>
            <w:rStyle w:val="Hyperlink"/>
          </w:rPr>
          <w:t>7.2</w:t>
        </w:r>
        <w:r w:rsidR="006B74FA">
          <w:rPr>
            <w:rFonts w:asciiTheme="minorHAnsi" w:eastAsiaTheme="minorEastAsia" w:hAnsiTheme="minorHAnsi" w:cstheme="minorBidi"/>
          </w:rPr>
          <w:tab/>
        </w:r>
        <w:r w:rsidR="006B74FA" w:rsidRPr="008F011F">
          <w:rPr>
            <w:rStyle w:val="Hyperlink"/>
          </w:rPr>
          <w:t>Storage</w:t>
        </w:r>
        <w:r w:rsidR="006B74FA">
          <w:rPr>
            <w:webHidden/>
          </w:rPr>
          <w:tab/>
        </w:r>
        <w:r w:rsidR="006B74FA">
          <w:rPr>
            <w:webHidden/>
          </w:rPr>
          <w:fldChar w:fldCharType="begin"/>
        </w:r>
        <w:r w:rsidR="006B74FA">
          <w:rPr>
            <w:webHidden/>
          </w:rPr>
          <w:instrText xml:space="preserve"> PAGEREF _Toc100049025 \h </w:instrText>
        </w:r>
        <w:r w:rsidR="006B74FA">
          <w:rPr>
            <w:webHidden/>
          </w:rPr>
        </w:r>
        <w:r w:rsidR="006B74FA">
          <w:rPr>
            <w:webHidden/>
          </w:rPr>
          <w:fldChar w:fldCharType="separate"/>
        </w:r>
        <w:r w:rsidR="00236265">
          <w:rPr>
            <w:webHidden/>
          </w:rPr>
          <w:t>66</w:t>
        </w:r>
        <w:r w:rsidR="006B74FA">
          <w:rPr>
            <w:webHidden/>
          </w:rPr>
          <w:fldChar w:fldCharType="end"/>
        </w:r>
      </w:hyperlink>
    </w:p>
    <w:p w14:paraId="4D57B934" w14:textId="14F0295A" w:rsidR="006B74FA" w:rsidRDefault="00B913E9">
      <w:pPr>
        <w:pStyle w:val="TOC3"/>
        <w:rPr>
          <w:rFonts w:asciiTheme="minorHAnsi" w:eastAsiaTheme="minorEastAsia" w:hAnsiTheme="minorHAnsi" w:cstheme="minorBidi"/>
          <w:noProof/>
          <w:szCs w:val="22"/>
        </w:rPr>
      </w:pPr>
      <w:hyperlink w:anchor="_Toc100049026" w:history="1">
        <w:r w:rsidR="006B74FA" w:rsidRPr="008F011F">
          <w:rPr>
            <w:rStyle w:val="Hyperlink"/>
            <w:iCs/>
            <w:noProof/>
          </w:rPr>
          <w:t>7.2.1</w:t>
        </w:r>
        <w:r w:rsidR="006B74FA">
          <w:rPr>
            <w:rFonts w:asciiTheme="minorHAnsi" w:eastAsiaTheme="minorEastAsia" w:hAnsiTheme="minorHAnsi" w:cstheme="minorBidi"/>
            <w:noProof/>
            <w:szCs w:val="22"/>
          </w:rPr>
          <w:tab/>
        </w:r>
        <w:r w:rsidR="006B74FA" w:rsidRPr="008F011F">
          <w:rPr>
            <w:rStyle w:val="Hyperlink"/>
            <w:noProof/>
          </w:rPr>
          <w:t>Components</w:t>
        </w:r>
        <w:r w:rsidR="006B74FA">
          <w:rPr>
            <w:noProof/>
            <w:webHidden/>
          </w:rPr>
          <w:tab/>
        </w:r>
        <w:r w:rsidR="006B74FA">
          <w:rPr>
            <w:noProof/>
            <w:webHidden/>
          </w:rPr>
          <w:fldChar w:fldCharType="begin"/>
        </w:r>
        <w:r w:rsidR="006B74FA">
          <w:rPr>
            <w:noProof/>
            <w:webHidden/>
          </w:rPr>
          <w:instrText xml:space="preserve"> PAGEREF _Toc100049026 \h </w:instrText>
        </w:r>
        <w:r w:rsidR="006B74FA">
          <w:rPr>
            <w:noProof/>
            <w:webHidden/>
          </w:rPr>
        </w:r>
        <w:r w:rsidR="006B74FA">
          <w:rPr>
            <w:noProof/>
            <w:webHidden/>
          </w:rPr>
          <w:fldChar w:fldCharType="separate"/>
        </w:r>
        <w:r w:rsidR="00236265">
          <w:rPr>
            <w:noProof/>
            <w:webHidden/>
          </w:rPr>
          <w:t>66</w:t>
        </w:r>
        <w:r w:rsidR="006B74FA">
          <w:rPr>
            <w:noProof/>
            <w:webHidden/>
          </w:rPr>
          <w:fldChar w:fldCharType="end"/>
        </w:r>
      </w:hyperlink>
    </w:p>
    <w:p w14:paraId="3968DCBA" w14:textId="3A654572" w:rsidR="006B74FA" w:rsidRDefault="00B913E9">
      <w:pPr>
        <w:pStyle w:val="TOC3"/>
        <w:rPr>
          <w:rFonts w:asciiTheme="minorHAnsi" w:eastAsiaTheme="minorEastAsia" w:hAnsiTheme="minorHAnsi" w:cstheme="minorBidi"/>
          <w:noProof/>
          <w:szCs w:val="22"/>
        </w:rPr>
      </w:pPr>
      <w:hyperlink w:anchor="_Toc100049027" w:history="1">
        <w:r w:rsidR="006B74FA" w:rsidRPr="008F011F">
          <w:rPr>
            <w:rStyle w:val="Hyperlink"/>
            <w:iCs/>
            <w:noProof/>
          </w:rPr>
          <w:t>7.2.2</w:t>
        </w:r>
        <w:r w:rsidR="006B74FA">
          <w:rPr>
            <w:rFonts w:asciiTheme="minorHAnsi" w:eastAsiaTheme="minorEastAsia" w:hAnsiTheme="minorHAnsi" w:cstheme="minorBidi"/>
            <w:noProof/>
            <w:szCs w:val="22"/>
          </w:rPr>
          <w:tab/>
        </w:r>
        <w:r w:rsidR="006B74FA" w:rsidRPr="008F011F">
          <w:rPr>
            <w:rStyle w:val="Hyperlink"/>
            <w:noProof/>
          </w:rPr>
          <w:t>PCBs</w:t>
        </w:r>
        <w:r w:rsidR="006B74FA">
          <w:rPr>
            <w:noProof/>
            <w:webHidden/>
          </w:rPr>
          <w:tab/>
        </w:r>
        <w:r w:rsidR="006B74FA">
          <w:rPr>
            <w:noProof/>
            <w:webHidden/>
          </w:rPr>
          <w:fldChar w:fldCharType="begin"/>
        </w:r>
        <w:r w:rsidR="006B74FA">
          <w:rPr>
            <w:noProof/>
            <w:webHidden/>
          </w:rPr>
          <w:instrText xml:space="preserve"> PAGEREF _Toc100049027 \h </w:instrText>
        </w:r>
        <w:r w:rsidR="006B74FA">
          <w:rPr>
            <w:noProof/>
            <w:webHidden/>
          </w:rPr>
        </w:r>
        <w:r w:rsidR="006B74FA">
          <w:rPr>
            <w:noProof/>
            <w:webHidden/>
          </w:rPr>
          <w:fldChar w:fldCharType="separate"/>
        </w:r>
        <w:r w:rsidR="00236265">
          <w:rPr>
            <w:noProof/>
            <w:webHidden/>
          </w:rPr>
          <w:t>67</w:t>
        </w:r>
        <w:r w:rsidR="006B74FA">
          <w:rPr>
            <w:noProof/>
            <w:webHidden/>
          </w:rPr>
          <w:fldChar w:fldCharType="end"/>
        </w:r>
      </w:hyperlink>
    </w:p>
    <w:p w14:paraId="06E8A770" w14:textId="058220F3" w:rsidR="006B74FA" w:rsidRDefault="00B913E9">
      <w:pPr>
        <w:pStyle w:val="TOC3"/>
        <w:rPr>
          <w:rFonts w:asciiTheme="minorHAnsi" w:eastAsiaTheme="minorEastAsia" w:hAnsiTheme="minorHAnsi" w:cstheme="minorBidi"/>
          <w:noProof/>
          <w:szCs w:val="22"/>
        </w:rPr>
      </w:pPr>
      <w:hyperlink w:anchor="_Toc100049028" w:history="1">
        <w:r w:rsidR="006B74FA" w:rsidRPr="008F011F">
          <w:rPr>
            <w:rStyle w:val="Hyperlink"/>
            <w:iCs/>
            <w:noProof/>
          </w:rPr>
          <w:t>7.2.3</w:t>
        </w:r>
        <w:r w:rsidR="006B74FA">
          <w:rPr>
            <w:rFonts w:asciiTheme="minorHAnsi" w:eastAsiaTheme="minorEastAsia" w:hAnsiTheme="minorHAnsi" w:cstheme="minorBidi"/>
            <w:noProof/>
            <w:szCs w:val="22"/>
          </w:rPr>
          <w:tab/>
        </w:r>
        <w:r w:rsidR="006B74FA" w:rsidRPr="008F011F">
          <w:rPr>
            <w:rStyle w:val="Hyperlink"/>
            <w:noProof/>
          </w:rPr>
          <w:t>Materials requiring segregation</w:t>
        </w:r>
        <w:r w:rsidR="006B74FA">
          <w:rPr>
            <w:noProof/>
            <w:webHidden/>
          </w:rPr>
          <w:tab/>
        </w:r>
        <w:r w:rsidR="006B74FA">
          <w:rPr>
            <w:noProof/>
            <w:webHidden/>
          </w:rPr>
          <w:fldChar w:fldCharType="begin"/>
        </w:r>
        <w:r w:rsidR="006B74FA">
          <w:rPr>
            <w:noProof/>
            <w:webHidden/>
          </w:rPr>
          <w:instrText xml:space="preserve"> PAGEREF _Toc100049028 \h </w:instrText>
        </w:r>
        <w:r w:rsidR="006B74FA">
          <w:rPr>
            <w:noProof/>
            <w:webHidden/>
          </w:rPr>
        </w:r>
        <w:r w:rsidR="006B74FA">
          <w:rPr>
            <w:noProof/>
            <w:webHidden/>
          </w:rPr>
          <w:fldChar w:fldCharType="separate"/>
        </w:r>
        <w:r w:rsidR="00236265">
          <w:rPr>
            <w:noProof/>
            <w:webHidden/>
          </w:rPr>
          <w:t>67</w:t>
        </w:r>
        <w:r w:rsidR="006B74FA">
          <w:rPr>
            <w:noProof/>
            <w:webHidden/>
          </w:rPr>
          <w:fldChar w:fldCharType="end"/>
        </w:r>
      </w:hyperlink>
    </w:p>
    <w:p w14:paraId="266C1B54" w14:textId="33F323C7" w:rsidR="006B74FA" w:rsidRDefault="00B913E9">
      <w:pPr>
        <w:pStyle w:val="TOC2"/>
        <w:rPr>
          <w:rFonts w:asciiTheme="minorHAnsi" w:eastAsiaTheme="minorEastAsia" w:hAnsiTheme="minorHAnsi" w:cstheme="minorBidi"/>
        </w:rPr>
      </w:pPr>
      <w:hyperlink w:anchor="_Toc100049029" w:history="1">
        <w:r w:rsidR="006B74FA" w:rsidRPr="008F011F">
          <w:rPr>
            <w:rStyle w:val="Hyperlink"/>
          </w:rPr>
          <w:t>7.3</w:t>
        </w:r>
        <w:r w:rsidR="006B74FA">
          <w:rPr>
            <w:rFonts w:asciiTheme="minorHAnsi" w:eastAsiaTheme="minorEastAsia" w:hAnsiTheme="minorHAnsi" w:cstheme="minorBidi"/>
          </w:rPr>
          <w:tab/>
        </w:r>
        <w:r w:rsidR="006B74FA" w:rsidRPr="008F011F">
          <w:rPr>
            <w:rStyle w:val="Hyperlink"/>
          </w:rPr>
          <w:t>Baking conditions of PCBs</w:t>
        </w:r>
        <w:r w:rsidR="006B74FA">
          <w:rPr>
            <w:webHidden/>
          </w:rPr>
          <w:tab/>
        </w:r>
        <w:r w:rsidR="006B74FA">
          <w:rPr>
            <w:webHidden/>
          </w:rPr>
          <w:fldChar w:fldCharType="begin"/>
        </w:r>
        <w:r w:rsidR="006B74FA">
          <w:rPr>
            <w:webHidden/>
          </w:rPr>
          <w:instrText xml:space="preserve"> PAGEREF _Toc100049029 \h </w:instrText>
        </w:r>
        <w:r w:rsidR="006B74FA">
          <w:rPr>
            <w:webHidden/>
          </w:rPr>
        </w:r>
        <w:r w:rsidR="006B74FA">
          <w:rPr>
            <w:webHidden/>
          </w:rPr>
          <w:fldChar w:fldCharType="separate"/>
        </w:r>
        <w:r w:rsidR="00236265">
          <w:rPr>
            <w:webHidden/>
          </w:rPr>
          <w:t>67</w:t>
        </w:r>
        <w:r w:rsidR="006B74FA">
          <w:rPr>
            <w:webHidden/>
          </w:rPr>
          <w:fldChar w:fldCharType="end"/>
        </w:r>
      </w:hyperlink>
    </w:p>
    <w:p w14:paraId="1C611C5E" w14:textId="601712BB" w:rsidR="006B74FA" w:rsidRDefault="00B913E9">
      <w:pPr>
        <w:pStyle w:val="TOC2"/>
        <w:rPr>
          <w:rFonts w:asciiTheme="minorHAnsi" w:eastAsiaTheme="minorEastAsia" w:hAnsiTheme="minorHAnsi" w:cstheme="minorBidi"/>
        </w:rPr>
      </w:pPr>
      <w:hyperlink w:anchor="_Toc100049030" w:history="1">
        <w:r w:rsidR="006B74FA" w:rsidRPr="008F011F">
          <w:rPr>
            <w:rStyle w:val="Hyperlink"/>
          </w:rPr>
          <w:t>7.4</w:t>
        </w:r>
        <w:r w:rsidR="006B74FA">
          <w:rPr>
            <w:rFonts w:asciiTheme="minorHAnsi" w:eastAsiaTheme="minorEastAsia" w:hAnsiTheme="minorHAnsi" w:cstheme="minorBidi"/>
          </w:rPr>
          <w:tab/>
        </w:r>
        <w:r w:rsidR="006B74FA" w:rsidRPr="008F011F">
          <w:rPr>
            <w:rStyle w:val="Hyperlink"/>
          </w:rPr>
          <w:t>Baking and storage of moisture sensitive components</w:t>
        </w:r>
        <w:r w:rsidR="006B74FA">
          <w:rPr>
            <w:webHidden/>
          </w:rPr>
          <w:tab/>
        </w:r>
        <w:r w:rsidR="006B74FA">
          <w:rPr>
            <w:webHidden/>
          </w:rPr>
          <w:fldChar w:fldCharType="begin"/>
        </w:r>
        <w:r w:rsidR="006B74FA">
          <w:rPr>
            <w:webHidden/>
          </w:rPr>
          <w:instrText xml:space="preserve"> PAGEREF _Toc100049030 \h </w:instrText>
        </w:r>
        <w:r w:rsidR="006B74FA">
          <w:rPr>
            <w:webHidden/>
          </w:rPr>
        </w:r>
        <w:r w:rsidR="006B74FA">
          <w:rPr>
            <w:webHidden/>
          </w:rPr>
          <w:fldChar w:fldCharType="separate"/>
        </w:r>
        <w:r w:rsidR="00236265">
          <w:rPr>
            <w:webHidden/>
          </w:rPr>
          <w:t>68</w:t>
        </w:r>
        <w:r w:rsidR="006B74FA">
          <w:rPr>
            <w:webHidden/>
          </w:rPr>
          <w:fldChar w:fldCharType="end"/>
        </w:r>
      </w:hyperlink>
    </w:p>
    <w:p w14:paraId="5489F420" w14:textId="4948F14F" w:rsidR="006B74FA" w:rsidRDefault="00B913E9">
      <w:pPr>
        <w:pStyle w:val="TOC2"/>
        <w:rPr>
          <w:rFonts w:asciiTheme="minorHAnsi" w:eastAsiaTheme="minorEastAsia" w:hAnsiTheme="minorHAnsi" w:cstheme="minorBidi"/>
        </w:rPr>
      </w:pPr>
      <w:hyperlink w:anchor="_Toc100049031" w:history="1">
        <w:r w:rsidR="006B74FA" w:rsidRPr="008F011F">
          <w:rPr>
            <w:rStyle w:val="Hyperlink"/>
          </w:rPr>
          <w:t>7.5</w:t>
        </w:r>
        <w:r w:rsidR="006B74FA">
          <w:rPr>
            <w:rFonts w:asciiTheme="minorHAnsi" w:eastAsiaTheme="minorEastAsia" w:hAnsiTheme="minorHAnsi" w:cstheme="minorBidi"/>
          </w:rPr>
          <w:tab/>
        </w:r>
        <w:r w:rsidR="006B74FA" w:rsidRPr="008F011F">
          <w:rPr>
            <w:rStyle w:val="Hyperlink"/>
          </w:rPr>
          <w:t>Preparation of components, wires, terminals, and solder cups</w:t>
        </w:r>
        <w:r w:rsidR="006B74FA">
          <w:rPr>
            <w:webHidden/>
          </w:rPr>
          <w:tab/>
        </w:r>
        <w:r w:rsidR="006B74FA">
          <w:rPr>
            <w:webHidden/>
          </w:rPr>
          <w:fldChar w:fldCharType="begin"/>
        </w:r>
        <w:r w:rsidR="006B74FA">
          <w:rPr>
            <w:webHidden/>
          </w:rPr>
          <w:instrText xml:space="preserve"> PAGEREF _Toc100049031 \h </w:instrText>
        </w:r>
        <w:r w:rsidR="006B74FA">
          <w:rPr>
            <w:webHidden/>
          </w:rPr>
        </w:r>
        <w:r w:rsidR="006B74FA">
          <w:rPr>
            <w:webHidden/>
          </w:rPr>
          <w:fldChar w:fldCharType="separate"/>
        </w:r>
        <w:r w:rsidR="00236265">
          <w:rPr>
            <w:webHidden/>
          </w:rPr>
          <w:t>68</w:t>
        </w:r>
        <w:r w:rsidR="006B74FA">
          <w:rPr>
            <w:webHidden/>
          </w:rPr>
          <w:fldChar w:fldCharType="end"/>
        </w:r>
      </w:hyperlink>
    </w:p>
    <w:p w14:paraId="4B674F62" w14:textId="631C75C8" w:rsidR="006B74FA" w:rsidRDefault="00B913E9">
      <w:pPr>
        <w:pStyle w:val="TOC3"/>
        <w:rPr>
          <w:rFonts w:asciiTheme="minorHAnsi" w:eastAsiaTheme="minorEastAsia" w:hAnsiTheme="minorHAnsi" w:cstheme="minorBidi"/>
          <w:noProof/>
          <w:szCs w:val="22"/>
        </w:rPr>
      </w:pPr>
      <w:hyperlink w:anchor="_Toc100049032" w:history="1">
        <w:r w:rsidR="006B74FA" w:rsidRPr="008F011F">
          <w:rPr>
            <w:rStyle w:val="Hyperlink"/>
            <w:iCs/>
            <w:noProof/>
          </w:rPr>
          <w:t>7.5.1</w:t>
        </w:r>
        <w:r w:rsidR="006B74FA">
          <w:rPr>
            <w:rFonts w:asciiTheme="minorHAnsi" w:eastAsiaTheme="minorEastAsia" w:hAnsiTheme="minorHAnsi" w:cstheme="minorBidi"/>
            <w:noProof/>
            <w:szCs w:val="22"/>
          </w:rPr>
          <w:tab/>
        </w:r>
        <w:r w:rsidR="006B74FA" w:rsidRPr="008F011F">
          <w:rPr>
            <w:rStyle w:val="Hyperlink"/>
            <w:noProof/>
          </w:rPr>
          <w:t>Damage to insulation</w:t>
        </w:r>
        <w:r w:rsidR="006B74FA">
          <w:rPr>
            <w:noProof/>
            <w:webHidden/>
          </w:rPr>
          <w:tab/>
        </w:r>
        <w:r w:rsidR="006B74FA">
          <w:rPr>
            <w:noProof/>
            <w:webHidden/>
          </w:rPr>
          <w:fldChar w:fldCharType="begin"/>
        </w:r>
        <w:r w:rsidR="006B74FA">
          <w:rPr>
            <w:noProof/>
            <w:webHidden/>
          </w:rPr>
          <w:instrText xml:space="preserve"> PAGEREF _Toc100049032 \h </w:instrText>
        </w:r>
        <w:r w:rsidR="006B74FA">
          <w:rPr>
            <w:noProof/>
            <w:webHidden/>
          </w:rPr>
        </w:r>
        <w:r w:rsidR="006B74FA">
          <w:rPr>
            <w:noProof/>
            <w:webHidden/>
          </w:rPr>
          <w:fldChar w:fldCharType="separate"/>
        </w:r>
        <w:r w:rsidR="00236265">
          <w:rPr>
            <w:noProof/>
            <w:webHidden/>
          </w:rPr>
          <w:t>68</w:t>
        </w:r>
        <w:r w:rsidR="006B74FA">
          <w:rPr>
            <w:noProof/>
            <w:webHidden/>
          </w:rPr>
          <w:fldChar w:fldCharType="end"/>
        </w:r>
      </w:hyperlink>
    </w:p>
    <w:p w14:paraId="555D41AF" w14:textId="2C0FDD5E" w:rsidR="006B74FA" w:rsidRDefault="00B913E9">
      <w:pPr>
        <w:pStyle w:val="TOC3"/>
        <w:rPr>
          <w:rFonts w:asciiTheme="minorHAnsi" w:eastAsiaTheme="minorEastAsia" w:hAnsiTheme="minorHAnsi" w:cstheme="minorBidi"/>
          <w:noProof/>
          <w:szCs w:val="22"/>
        </w:rPr>
      </w:pPr>
      <w:hyperlink w:anchor="_Toc100049033" w:history="1">
        <w:r w:rsidR="006B74FA" w:rsidRPr="008F011F">
          <w:rPr>
            <w:rStyle w:val="Hyperlink"/>
            <w:iCs/>
            <w:noProof/>
          </w:rPr>
          <w:t>7.5.2</w:t>
        </w:r>
        <w:r w:rsidR="006B74FA">
          <w:rPr>
            <w:rFonts w:asciiTheme="minorHAnsi" w:eastAsiaTheme="minorEastAsia" w:hAnsiTheme="minorHAnsi" w:cstheme="minorBidi"/>
            <w:noProof/>
            <w:szCs w:val="22"/>
          </w:rPr>
          <w:tab/>
        </w:r>
        <w:r w:rsidR="006B74FA" w:rsidRPr="008F011F">
          <w:rPr>
            <w:rStyle w:val="Hyperlink"/>
            <w:noProof/>
          </w:rPr>
          <w:t>Damage to conductors and braid</w:t>
        </w:r>
        <w:r w:rsidR="006B74FA">
          <w:rPr>
            <w:noProof/>
            <w:webHidden/>
          </w:rPr>
          <w:tab/>
        </w:r>
        <w:r w:rsidR="006B74FA">
          <w:rPr>
            <w:noProof/>
            <w:webHidden/>
          </w:rPr>
          <w:fldChar w:fldCharType="begin"/>
        </w:r>
        <w:r w:rsidR="006B74FA">
          <w:rPr>
            <w:noProof/>
            <w:webHidden/>
          </w:rPr>
          <w:instrText xml:space="preserve"> PAGEREF _Toc100049033 \h </w:instrText>
        </w:r>
        <w:r w:rsidR="006B74FA">
          <w:rPr>
            <w:noProof/>
            <w:webHidden/>
          </w:rPr>
        </w:r>
        <w:r w:rsidR="006B74FA">
          <w:rPr>
            <w:noProof/>
            <w:webHidden/>
          </w:rPr>
          <w:fldChar w:fldCharType="separate"/>
        </w:r>
        <w:r w:rsidR="00236265">
          <w:rPr>
            <w:noProof/>
            <w:webHidden/>
          </w:rPr>
          <w:t>69</w:t>
        </w:r>
        <w:r w:rsidR="006B74FA">
          <w:rPr>
            <w:noProof/>
            <w:webHidden/>
          </w:rPr>
          <w:fldChar w:fldCharType="end"/>
        </w:r>
      </w:hyperlink>
    </w:p>
    <w:p w14:paraId="75ADC3AB" w14:textId="25C36D37" w:rsidR="006B74FA" w:rsidRDefault="00B913E9">
      <w:pPr>
        <w:pStyle w:val="TOC3"/>
        <w:rPr>
          <w:rFonts w:asciiTheme="minorHAnsi" w:eastAsiaTheme="minorEastAsia" w:hAnsiTheme="minorHAnsi" w:cstheme="minorBidi"/>
          <w:noProof/>
          <w:szCs w:val="22"/>
        </w:rPr>
      </w:pPr>
      <w:hyperlink w:anchor="_Toc100049034" w:history="1">
        <w:r w:rsidR="006B74FA" w:rsidRPr="008F011F">
          <w:rPr>
            <w:rStyle w:val="Hyperlink"/>
            <w:iCs/>
            <w:noProof/>
          </w:rPr>
          <w:t>7.5.3</w:t>
        </w:r>
        <w:r w:rsidR="006B74FA">
          <w:rPr>
            <w:rFonts w:asciiTheme="minorHAnsi" w:eastAsiaTheme="minorEastAsia" w:hAnsiTheme="minorHAnsi" w:cstheme="minorBidi"/>
            <w:noProof/>
            <w:szCs w:val="22"/>
          </w:rPr>
          <w:tab/>
        </w:r>
        <w:r w:rsidR="006B74FA" w:rsidRPr="008F011F">
          <w:rPr>
            <w:rStyle w:val="Hyperlink"/>
            <w:noProof/>
          </w:rPr>
          <w:t>Cleaning before soldering</w:t>
        </w:r>
        <w:r w:rsidR="006B74FA">
          <w:rPr>
            <w:noProof/>
            <w:webHidden/>
          </w:rPr>
          <w:tab/>
        </w:r>
        <w:r w:rsidR="006B74FA">
          <w:rPr>
            <w:noProof/>
            <w:webHidden/>
          </w:rPr>
          <w:fldChar w:fldCharType="begin"/>
        </w:r>
        <w:r w:rsidR="006B74FA">
          <w:rPr>
            <w:noProof/>
            <w:webHidden/>
          </w:rPr>
          <w:instrText xml:space="preserve"> PAGEREF _Toc100049034 \h </w:instrText>
        </w:r>
        <w:r w:rsidR="006B74FA">
          <w:rPr>
            <w:noProof/>
            <w:webHidden/>
          </w:rPr>
        </w:r>
        <w:r w:rsidR="006B74FA">
          <w:rPr>
            <w:noProof/>
            <w:webHidden/>
          </w:rPr>
          <w:fldChar w:fldCharType="separate"/>
        </w:r>
        <w:r w:rsidR="00236265">
          <w:rPr>
            <w:noProof/>
            <w:webHidden/>
          </w:rPr>
          <w:t>70</w:t>
        </w:r>
        <w:r w:rsidR="006B74FA">
          <w:rPr>
            <w:noProof/>
            <w:webHidden/>
          </w:rPr>
          <w:fldChar w:fldCharType="end"/>
        </w:r>
      </w:hyperlink>
    </w:p>
    <w:p w14:paraId="263862F2" w14:textId="0FD9192D" w:rsidR="006B74FA" w:rsidRDefault="00B913E9">
      <w:pPr>
        <w:pStyle w:val="TOC3"/>
        <w:rPr>
          <w:rFonts w:asciiTheme="minorHAnsi" w:eastAsiaTheme="minorEastAsia" w:hAnsiTheme="minorHAnsi" w:cstheme="minorBidi"/>
          <w:noProof/>
          <w:szCs w:val="22"/>
        </w:rPr>
      </w:pPr>
      <w:hyperlink w:anchor="_Toc100049035" w:history="1">
        <w:r w:rsidR="006B74FA" w:rsidRPr="008F011F">
          <w:rPr>
            <w:rStyle w:val="Hyperlink"/>
            <w:iCs/>
            <w:noProof/>
          </w:rPr>
          <w:t>7.5.4</w:t>
        </w:r>
        <w:r w:rsidR="006B74FA">
          <w:rPr>
            <w:rFonts w:asciiTheme="minorHAnsi" w:eastAsiaTheme="minorEastAsia" w:hAnsiTheme="minorHAnsi" w:cstheme="minorBidi"/>
            <w:noProof/>
            <w:szCs w:val="22"/>
          </w:rPr>
          <w:tab/>
        </w:r>
        <w:r w:rsidR="006B74FA" w:rsidRPr="008F011F">
          <w:rPr>
            <w:rStyle w:val="Hyperlink"/>
            <w:noProof/>
          </w:rPr>
          <w:t>Insulation clearance</w:t>
        </w:r>
        <w:r w:rsidR="006B74FA">
          <w:rPr>
            <w:noProof/>
            <w:webHidden/>
          </w:rPr>
          <w:tab/>
        </w:r>
        <w:r w:rsidR="006B74FA">
          <w:rPr>
            <w:noProof/>
            <w:webHidden/>
          </w:rPr>
          <w:fldChar w:fldCharType="begin"/>
        </w:r>
        <w:r w:rsidR="006B74FA">
          <w:rPr>
            <w:noProof/>
            <w:webHidden/>
          </w:rPr>
          <w:instrText xml:space="preserve"> PAGEREF _Toc100049035 \h </w:instrText>
        </w:r>
        <w:r w:rsidR="006B74FA">
          <w:rPr>
            <w:noProof/>
            <w:webHidden/>
          </w:rPr>
        </w:r>
        <w:r w:rsidR="006B74FA">
          <w:rPr>
            <w:noProof/>
            <w:webHidden/>
          </w:rPr>
          <w:fldChar w:fldCharType="separate"/>
        </w:r>
        <w:r w:rsidR="00236265">
          <w:rPr>
            <w:noProof/>
            <w:webHidden/>
          </w:rPr>
          <w:t>70</w:t>
        </w:r>
        <w:r w:rsidR="006B74FA">
          <w:rPr>
            <w:noProof/>
            <w:webHidden/>
          </w:rPr>
          <w:fldChar w:fldCharType="end"/>
        </w:r>
      </w:hyperlink>
    </w:p>
    <w:p w14:paraId="5C38A013" w14:textId="2970059D" w:rsidR="006B74FA" w:rsidRDefault="00B913E9">
      <w:pPr>
        <w:pStyle w:val="TOC3"/>
        <w:rPr>
          <w:rFonts w:asciiTheme="minorHAnsi" w:eastAsiaTheme="minorEastAsia" w:hAnsiTheme="minorHAnsi" w:cstheme="minorBidi"/>
          <w:noProof/>
          <w:szCs w:val="22"/>
        </w:rPr>
      </w:pPr>
      <w:hyperlink w:anchor="_Toc100049036" w:history="1">
        <w:r w:rsidR="006B74FA" w:rsidRPr="008F011F">
          <w:rPr>
            <w:rStyle w:val="Hyperlink"/>
            <w:iCs/>
            <w:noProof/>
          </w:rPr>
          <w:t>7.5.5</w:t>
        </w:r>
        <w:r w:rsidR="006B74FA">
          <w:rPr>
            <w:rFonts w:asciiTheme="minorHAnsi" w:eastAsiaTheme="minorEastAsia" w:hAnsiTheme="minorHAnsi" w:cstheme="minorBidi"/>
            <w:noProof/>
            <w:szCs w:val="22"/>
          </w:rPr>
          <w:tab/>
        </w:r>
        <w:r w:rsidR="006B74FA" w:rsidRPr="008F011F">
          <w:rPr>
            <w:rStyle w:val="Hyperlink"/>
            <w:noProof/>
          </w:rPr>
          <w:t>Wire lay</w:t>
        </w:r>
        <w:r w:rsidR="006B74FA">
          <w:rPr>
            <w:noProof/>
            <w:webHidden/>
          </w:rPr>
          <w:tab/>
        </w:r>
        <w:r w:rsidR="006B74FA">
          <w:rPr>
            <w:noProof/>
            <w:webHidden/>
          </w:rPr>
          <w:fldChar w:fldCharType="begin"/>
        </w:r>
        <w:r w:rsidR="006B74FA">
          <w:rPr>
            <w:noProof/>
            <w:webHidden/>
          </w:rPr>
          <w:instrText xml:space="preserve"> PAGEREF _Toc100049036 \h </w:instrText>
        </w:r>
        <w:r w:rsidR="006B74FA">
          <w:rPr>
            <w:noProof/>
            <w:webHidden/>
          </w:rPr>
        </w:r>
        <w:r w:rsidR="006B74FA">
          <w:rPr>
            <w:noProof/>
            <w:webHidden/>
          </w:rPr>
          <w:fldChar w:fldCharType="separate"/>
        </w:r>
        <w:r w:rsidR="00236265">
          <w:rPr>
            <w:noProof/>
            <w:webHidden/>
          </w:rPr>
          <w:t>71</w:t>
        </w:r>
        <w:r w:rsidR="006B74FA">
          <w:rPr>
            <w:noProof/>
            <w:webHidden/>
          </w:rPr>
          <w:fldChar w:fldCharType="end"/>
        </w:r>
      </w:hyperlink>
    </w:p>
    <w:p w14:paraId="0361E1A8" w14:textId="756396FF" w:rsidR="006B74FA" w:rsidRDefault="00B913E9">
      <w:pPr>
        <w:pStyle w:val="TOC2"/>
        <w:rPr>
          <w:rFonts w:asciiTheme="minorHAnsi" w:eastAsiaTheme="minorEastAsia" w:hAnsiTheme="minorHAnsi" w:cstheme="minorBidi"/>
        </w:rPr>
      </w:pPr>
      <w:hyperlink w:anchor="_Toc100049037" w:history="1">
        <w:r w:rsidR="006B74FA" w:rsidRPr="008F011F">
          <w:rPr>
            <w:rStyle w:val="Hyperlink"/>
          </w:rPr>
          <w:t>7.6</w:t>
        </w:r>
        <w:r w:rsidR="006B74FA">
          <w:rPr>
            <w:rFonts w:asciiTheme="minorHAnsi" w:eastAsiaTheme="minorEastAsia" w:hAnsiTheme="minorHAnsi" w:cstheme="minorBidi"/>
          </w:rPr>
          <w:tab/>
        </w:r>
        <w:r w:rsidR="006B74FA" w:rsidRPr="008F011F">
          <w:rPr>
            <w:rStyle w:val="Hyperlink"/>
          </w:rPr>
          <w:t>Degolding and pretinning</w:t>
        </w:r>
        <w:r w:rsidR="006B74FA">
          <w:rPr>
            <w:webHidden/>
          </w:rPr>
          <w:tab/>
        </w:r>
        <w:r w:rsidR="006B74FA">
          <w:rPr>
            <w:webHidden/>
          </w:rPr>
          <w:fldChar w:fldCharType="begin"/>
        </w:r>
        <w:r w:rsidR="006B74FA">
          <w:rPr>
            <w:webHidden/>
          </w:rPr>
          <w:instrText xml:space="preserve"> PAGEREF _Toc100049037 \h </w:instrText>
        </w:r>
        <w:r w:rsidR="006B74FA">
          <w:rPr>
            <w:webHidden/>
          </w:rPr>
        </w:r>
        <w:r w:rsidR="006B74FA">
          <w:rPr>
            <w:webHidden/>
          </w:rPr>
          <w:fldChar w:fldCharType="separate"/>
        </w:r>
        <w:r w:rsidR="00236265">
          <w:rPr>
            <w:webHidden/>
          </w:rPr>
          <w:t>71</w:t>
        </w:r>
        <w:r w:rsidR="006B74FA">
          <w:rPr>
            <w:webHidden/>
          </w:rPr>
          <w:fldChar w:fldCharType="end"/>
        </w:r>
      </w:hyperlink>
    </w:p>
    <w:p w14:paraId="5D1A9AF5" w14:textId="0F09ADD7" w:rsidR="006B74FA" w:rsidRDefault="00B913E9">
      <w:pPr>
        <w:pStyle w:val="TOC3"/>
        <w:rPr>
          <w:rFonts w:asciiTheme="minorHAnsi" w:eastAsiaTheme="minorEastAsia" w:hAnsiTheme="minorHAnsi" w:cstheme="minorBidi"/>
          <w:noProof/>
          <w:szCs w:val="22"/>
        </w:rPr>
      </w:pPr>
      <w:hyperlink w:anchor="_Toc100049038" w:history="1">
        <w:r w:rsidR="006B74FA" w:rsidRPr="008F011F">
          <w:rPr>
            <w:rStyle w:val="Hyperlink"/>
            <w:iCs/>
            <w:noProof/>
          </w:rPr>
          <w:t>7.6.1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_Toc100049038 \h </w:instrText>
        </w:r>
        <w:r w:rsidR="006B74FA">
          <w:rPr>
            <w:noProof/>
            <w:webHidden/>
          </w:rPr>
        </w:r>
        <w:r w:rsidR="006B74FA">
          <w:rPr>
            <w:noProof/>
            <w:webHidden/>
          </w:rPr>
          <w:fldChar w:fldCharType="separate"/>
        </w:r>
        <w:r w:rsidR="00236265">
          <w:rPr>
            <w:noProof/>
            <w:webHidden/>
          </w:rPr>
          <w:t>71</w:t>
        </w:r>
        <w:r w:rsidR="006B74FA">
          <w:rPr>
            <w:noProof/>
            <w:webHidden/>
          </w:rPr>
          <w:fldChar w:fldCharType="end"/>
        </w:r>
      </w:hyperlink>
    </w:p>
    <w:p w14:paraId="60B79A4B" w14:textId="118DB841" w:rsidR="006B74FA" w:rsidRDefault="00B913E9">
      <w:pPr>
        <w:pStyle w:val="TOC3"/>
        <w:rPr>
          <w:rFonts w:asciiTheme="minorHAnsi" w:eastAsiaTheme="minorEastAsia" w:hAnsiTheme="minorHAnsi" w:cstheme="minorBidi"/>
          <w:noProof/>
          <w:szCs w:val="22"/>
        </w:rPr>
      </w:pPr>
      <w:hyperlink w:anchor="_Toc100049039" w:history="1">
        <w:r w:rsidR="006B74FA" w:rsidRPr="008F011F">
          <w:rPr>
            <w:rStyle w:val="Hyperlink"/>
            <w:iCs/>
            <w:noProof/>
          </w:rPr>
          <w:t>7.6.2</w:t>
        </w:r>
        <w:r w:rsidR="006B74FA">
          <w:rPr>
            <w:rFonts w:asciiTheme="minorHAnsi" w:eastAsiaTheme="minorEastAsia" w:hAnsiTheme="minorHAnsi" w:cstheme="minorBidi"/>
            <w:noProof/>
            <w:szCs w:val="22"/>
          </w:rPr>
          <w:tab/>
        </w:r>
        <w:r w:rsidR="006B74FA" w:rsidRPr="008F011F">
          <w:rPr>
            <w:rStyle w:val="Hyperlink"/>
            <w:noProof/>
          </w:rPr>
          <w:t>Solder baths method for degolding and pretinning of components terminations and terminals</w:t>
        </w:r>
        <w:r w:rsidR="006B74FA">
          <w:rPr>
            <w:noProof/>
            <w:webHidden/>
          </w:rPr>
          <w:tab/>
        </w:r>
        <w:r w:rsidR="006B74FA">
          <w:rPr>
            <w:noProof/>
            <w:webHidden/>
          </w:rPr>
          <w:fldChar w:fldCharType="begin"/>
        </w:r>
        <w:r w:rsidR="006B74FA">
          <w:rPr>
            <w:noProof/>
            <w:webHidden/>
          </w:rPr>
          <w:instrText xml:space="preserve"> PAGEREF _Toc100049039 \h </w:instrText>
        </w:r>
        <w:r w:rsidR="006B74FA">
          <w:rPr>
            <w:noProof/>
            <w:webHidden/>
          </w:rPr>
        </w:r>
        <w:r w:rsidR="006B74FA">
          <w:rPr>
            <w:noProof/>
            <w:webHidden/>
          </w:rPr>
          <w:fldChar w:fldCharType="separate"/>
        </w:r>
        <w:r w:rsidR="00236265">
          <w:rPr>
            <w:noProof/>
            <w:webHidden/>
          </w:rPr>
          <w:t>72</w:t>
        </w:r>
        <w:r w:rsidR="006B74FA">
          <w:rPr>
            <w:noProof/>
            <w:webHidden/>
          </w:rPr>
          <w:fldChar w:fldCharType="end"/>
        </w:r>
      </w:hyperlink>
    </w:p>
    <w:p w14:paraId="7EA721A8" w14:textId="7BCD0AF7" w:rsidR="006B74FA" w:rsidRDefault="00B913E9">
      <w:pPr>
        <w:pStyle w:val="TOC3"/>
        <w:rPr>
          <w:rFonts w:asciiTheme="minorHAnsi" w:eastAsiaTheme="minorEastAsia" w:hAnsiTheme="minorHAnsi" w:cstheme="minorBidi"/>
          <w:noProof/>
          <w:szCs w:val="22"/>
        </w:rPr>
      </w:pPr>
      <w:hyperlink w:anchor="_Toc100049040" w:history="1">
        <w:r w:rsidR="006B74FA" w:rsidRPr="008F011F">
          <w:rPr>
            <w:rStyle w:val="Hyperlink"/>
            <w:iCs/>
            <w:noProof/>
          </w:rPr>
          <w:t>7.6.3</w:t>
        </w:r>
        <w:r w:rsidR="006B74FA">
          <w:rPr>
            <w:rFonts w:asciiTheme="minorHAnsi" w:eastAsiaTheme="minorEastAsia" w:hAnsiTheme="minorHAnsi" w:cstheme="minorBidi"/>
            <w:noProof/>
            <w:szCs w:val="22"/>
          </w:rPr>
          <w:tab/>
        </w:r>
        <w:r w:rsidR="006B74FA" w:rsidRPr="008F011F">
          <w:rPr>
            <w:rStyle w:val="Hyperlink"/>
            <w:noProof/>
          </w:rPr>
          <w:t>Solder iron method for degolding and pretinning</w:t>
        </w:r>
        <w:r w:rsidR="006B74FA">
          <w:rPr>
            <w:noProof/>
            <w:webHidden/>
          </w:rPr>
          <w:tab/>
        </w:r>
        <w:r w:rsidR="006B74FA">
          <w:rPr>
            <w:noProof/>
            <w:webHidden/>
          </w:rPr>
          <w:fldChar w:fldCharType="begin"/>
        </w:r>
        <w:r w:rsidR="006B74FA">
          <w:rPr>
            <w:noProof/>
            <w:webHidden/>
          </w:rPr>
          <w:instrText xml:space="preserve"> PAGEREF _Toc100049040 \h </w:instrText>
        </w:r>
        <w:r w:rsidR="006B74FA">
          <w:rPr>
            <w:noProof/>
            <w:webHidden/>
          </w:rPr>
        </w:r>
        <w:r w:rsidR="006B74FA">
          <w:rPr>
            <w:noProof/>
            <w:webHidden/>
          </w:rPr>
          <w:fldChar w:fldCharType="separate"/>
        </w:r>
        <w:r w:rsidR="00236265">
          <w:rPr>
            <w:noProof/>
            <w:webHidden/>
          </w:rPr>
          <w:t>74</w:t>
        </w:r>
        <w:r w:rsidR="006B74FA">
          <w:rPr>
            <w:noProof/>
            <w:webHidden/>
          </w:rPr>
          <w:fldChar w:fldCharType="end"/>
        </w:r>
      </w:hyperlink>
    </w:p>
    <w:p w14:paraId="6CC3383E" w14:textId="6961A87A" w:rsidR="006B74FA" w:rsidRDefault="00B913E9">
      <w:pPr>
        <w:pStyle w:val="TOC3"/>
        <w:rPr>
          <w:rFonts w:asciiTheme="minorHAnsi" w:eastAsiaTheme="minorEastAsia" w:hAnsiTheme="minorHAnsi" w:cstheme="minorBidi"/>
          <w:noProof/>
          <w:szCs w:val="22"/>
        </w:rPr>
      </w:pPr>
      <w:hyperlink w:anchor="_Toc100049041" w:history="1">
        <w:r w:rsidR="006B74FA" w:rsidRPr="008F011F">
          <w:rPr>
            <w:rStyle w:val="Hyperlink"/>
            <w:iCs/>
            <w:noProof/>
          </w:rPr>
          <w:t>7.6.4</w:t>
        </w:r>
        <w:r w:rsidR="006B74FA">
          <w:rPr>
            <w:rFonts w:asciiTheme="minorHAnsi" w:eastAsiaTheme="minorEastAsia" w:hAnsiTheme="minorHAnsi" w:cstheme="minorBidi"/>
            <w:noProof/>
            <w:szCs w:val="22"/>
          </w:rPr>
          <w:tab/>
        </w:r>
        <w:r w:rsidR="006B74FA" w:rsidRPr="008F011F">
          <w:rPr>
            <w:rStyle w:val="Hyperlink"/>
            <w:noProof/>
          </w:rPr>
          <w:t>Pretinning processes</w:t>
        </w:r>
        <w:r w:rsidR="006B74FA">
          <w:rPr>
            <w:noProof/>
            <w:webHidden/>
          </w:rPr>
          <w:tab/>
        </w:r>
        <w:r w:rsidR="006B74FA">
          <w:rPr>
            <w:noProof/>
            <w:webHidden/>
          </w:rPr>
          <w:fldChar w:fldCharType="begin"/>
        </w:r>
        <w:r w:rsidR="006B74FA">
          <w:rPr>
            <w:noProof/>
            <w:webHidden/>
          </w:rPr>
          <w:instrText xml:space="preserve"> PAGEREF _Toc100049041 \h </w:instrText>
        </w:r>
        <w:r w:rsidR="006B74FA">
          <w:rPr>
            <w:noProof/>
            <w:webHidden/>
          </w:rPr>
        </w:r>
        <w:r w:rsidR="006B74FA">
          <w:rPr>
            <w:noProof/>
            <w:webHidden/>
          </w:rPr>
          <w:fldChar w:fldCharType="separate"/>
        </w:r>
        <w:r w:rsidR="00236265">
          <w:rPr>
            <w:noProof/>
            <w:webHidden/>
          </w:rPr>
          <w:t>75</w:t>
        </w:r>
        <w:r w:rsidR="006B74FA">
          <w:rPr>
            <w:noProof/>
            <w:webHidden/>
          </w:rPr>
          <w:fldChar w:fldCharType="end"/>
        </w:r>
      </w:hyperlink>
    </w:p>
    <w:p w14:paraId="18519970" w14:textId="34F3AF83" w:rsidR="006B74FA" w:rsidRDefault="00B913E9">
      <w:pPr>
        <w:pStyle w:val="TOC2"/>
        <w:rPr>
          <w:rFonts w:asciiTheme="minorHAnsi" w:eastAsiaTheme="minorEastAsia" w:hAnsiTheme="minorHAnsi" w:cstheme="minorBidi"/>
        </w:rPr>
      </w:pPr>
      <w:hyperlink w:anchor="_Toc100049042" w:history="1">
        <w:r w:rsidR="006B74FA" w:rsidRPr="008F011F">
          <w:rPr>
            <w:rStyle w:val="Hyperlink"/>
          </w:rPr>
          <w:t>7.7</w:t>
        </w:r>
        <w:r w:rsidR="006B74FA">
          <w:rPr>
            <w:rFonts w:asciiTheme="minorHAnsi" w:eastAsiaTheme="minorEastAsia" w:hAnsiTheme="minorHAnsi" w:cstheme="minorBidi"/>
          </w:rPr>
          <w:tab/>
        </w:r>
        <w:r w:rsidR="006B74FA" w:rsidRPr="008F011F">
          <w:rPr>
            <w:rStyle w:val="Hyperlink"/>
          </w:rPr>
          <w:t>Preparation of the soldering tip</w:t>
        </w:r>
        <w:r w:rsidR="006B74FA">
          <w:rPr>
            <w:webHidden/>
          </w:rPr>
          <w:tab/>
        </w:r>
        <w:r w:rsidR="006B74FA">
          <w:rPr>
            <w:webHidden/>
          </w:rPr>
          <w:fldChar w:fldCharType="begin"/>
        </w:r>
        <w:r w:rsidR="006B74FA">
          <w:rPr>
            <w:webHidden/>
          </w:rPr>
          <w:instrText xml:space="preserve"> PAGEREF _Toc100049042 \h </w:instrText>
        </w:r>
        <w:r w:rsidR="006B74FA">
          <w:rPr>
            <w:webHidden/>
          </w:rPr>
        </w:r>
        <w:r w:rsidR="006B74FA">
          <w:rPr>
            <w:webHidden/>
          </w:rPr>
          <w:fldChar w:fldCharType="separate"/>
        </w:r>
        <w:r w:rsidR="00236265">
          <w:rPr>
            <w:webHidden/>
          </w:rPr>
          <w:t>77</w:t>
        </w:r>
        <w:r w:rsidR="006B74FA">
          <w:rPr>
            <w:webHidden/>
          </w:rPr>
          <w:fldChar w:fldCharType="end"/>
        </w:r>
      </w:hyperlink>
    </w:p>
    <w:p w14:paraId="0D781B5B" w14:textId="0D453B60" w:rsidR="006B74FA" w:rsidRDefault="00B913E9">
      <w:pPr>
        <w:pStyle w:val="TOC1"/>
        <w:rPr>
          <w:rFonts w:asciiTheme="minorHAnsi" w:eastAsiaTheme="minorEastAsia" w:hAnsiTheme="minorHAnsi" w:cstheme="minorBidi"/>
          <w:b w:val="0"/>
          <w:sz w:val="22"/>
          <w:szCs w:val="22"/>
        </w:rPr>
      </w:pPr>
      <w:hyperlink w:anchor="_Toc100049043" w:history="1">
        <w:r w:rsidR="006B74FA" w:rsidRPr="008F011F">
          <w:rPr>
            <w:rStyle w:val="Hyperlink"/>
          </w:rPr>
          <w:t>8 Components mounting requirements prior to soldering</w:t>
        </w:r>
        <w:r w:rsidR="006B74FA">
          <w:rPr>
            <w:webHidden/>
          </w:rPr>
          <w:tab/>
        </w:r>
        <w:r w:rsidR="006B74FA">
          <w:rPr>
            <w:webHidden/>
          </w:rPr>
          <w:fldChar w:fldCharType="begin"/>
        </w:r>
        <w:r w:rsidR="006B74FA">
          <w:rPr>
            <w:webHidden/>
          </w:rPr>
          <w:instrText xml:space="preserve"> PAGEREF _Toc100049043 \h </w:instrText>
        </w:r>
        <w:r w:rsidR="006B74FA">
          <w:rPr>
            <w:webHidden/>
          </w:rPr>
        </w:r>
        <w:r w:rsidR="006B74FA">
          <w:rPr>
            <w:webHidden/>
          </w:rPr>
          <w:fldChar w:fldCharType="separate"/>
        </w:r>
        <w:r w:rsidR="00236265">
          <w:rPr>
            <w:webHidden/>
          </w:rPr>
          <w:t>78</w:t>
        </w:r>
        <w:r w:rsidR="006B74FA">
          <w:rPr>
            <w:webHidden/>
          </w:rPr>
          <w:fldChar w:fldCharType="end"/>
        </w:r>
      </w:hyperlink>
    </w:p>
    <w:p w14:paraId="53BE3857" w14:textId="255AA234" w:rsidR="006B74FA" w:rsidRDefault="00B913E9">
      <w:pPr>
        <w:pStyle w:val="TOC2"/>
        <w:rPr>
          <w:rFonts w:asciiTheme="minorHAnsi" w:eastAsiaTheme="minorEastAsia" w:hAnsiTheme="minorHAnsi" w:cstheme="minorBidi"/>
        </w:rPr>
      </w:pPr>
      <w:hyperlink w:anchor="_Toc100049044" w:history="1">
        <w:r w:rsidR="006B74FA" w:rsidRPr="008F011F">
          <w:rPr>
            <w:rStyle w:val="Hyperlink"/>
          </w:rPr>
          <w:t>8.1</w:t>
        </w:r>
        <w:r w:rsidR="006B74FA">
          <w:rPr>
            <w:rFonts w:asciiTheme="minorHAnsi" w:eastAsiaTheme="minorEastAsia" w:hAnsiTheme="minorHAnsi" w:cstheme="minorBidi"/>
          </w:rPr>
          <w:tab/>
        </w:r>
        <w:r w:rsidR="006B74FA" w:rsidRPr="008F011F">
          <w:rPr>
            <w:rStyle w:val="Hyperlink"/>
          </w:rPr>
          <w:t>General requirements</w:t>
        </w:r>
        <w:r w:rsidR="006B74FA">
          <w:rPr>
            <w:webHidden/>
          </w:rPr>
          <w:tab/>
        </w:r>
        <w:r w:rsidR="006B74FA">
          <w:rPr>
            <w:webHidden/>
          </w:rPr>
          <w:fldChar w:fldCharType="begin"/>
        </w:r>
        <w:r w:rsidR="006B74FA">
          <w:rPr>
            <w:webHidden/>
          </w:rPr>
          <w:instrText xml:space="preserve"> PAGEREF _Toc100049044 \h </w:instrText>
        </w:r>
        <w:r w:rsidR="006B74FA">
          <w:rPr>
            <w:webHidden/>
          </w:rPr>
        </w:r>
        <w:r w:rsidR="006B74FA">
          <w:rPr>
            <w:webHidden/>
          </w:rPr>
          <w:fldChar w:fldCharType="separate"/>
        </w:r>
        <w:r w:rsidR="00236265">
          <w:rPr>
            <w:webHidden/>
          </w:rPr>
          <w:t>78</w:t>
        </w:r>
        <w:r w:rsidR="006B74FA">
          <w:rPr>
            <w:webHidden/>
          </w:rPr>
          <w:fldChar w:fldCharType="end"/>
        </w:r>
      </w:hyperlink>
    </w:p>
    <w:p w14:paraId="438449FB" w14:textId="32051DED" w:rsidR="006B74FA" w:rsidRDefault="00B913E9">
      <w:pPr>
        <w:pStyle w:val="TOC2"/>
        <w:rPr>
          <w:rFonts w:asciiTheme="minorHAnsi" w:eastAsiaTheme="minorEastAsia" w:hAnsiTheme="minorHAnsi" w:cstheme="minorBidi"/>
        </w:rPr>
      </w:pPr>
      <w:hyperlink w:anchor="_Toc100049045" w:history="1">
        <w:r w:rsidR="006B74FA" w:rsidRPr="008F011F">
          <w:rPr>
            <w:rStyle w:val="Hyperlink"/>
          </w:rPr>
          <w:t>8.2</w:t>
        </w:r>
        <w:r w:rsidR="006B74FA">
          <w:rPr>
            <w:rFonts w:asciiTheme="minorHAnsi" w:eastAsiaTheme="minorEastAsia" w:hAnsiTheme="minorHAnsi" w:cstheme="minorBidi"/>
          </w:rPr>
          <w:tab/>
        </w:r>
        <w:r w:rsidR="006B74FA" w:rsidRPr="008F011F">
          <w:rPr>
            <w:rStyle w:val="Hyperlink"/>
          </w:rPr>
          <w:t>Mounting of through hole components</w:t>
        </w:r>
        <w:r w:rsidR="006B74FA">
          <w:rPr>
            <w:webHidden/>
          </w:rPr>
          <w:tab/>
        </w:r>
        <w:r w:rsidR="006B74FA">
          <w:rPr>
            <w:webHidden/>
          </w:rPr>
          <w:fldChar w:fldCharType="begin"/>
        </w:r>
        <w:r w:rsidR="006B74FA">
          <w:rPr>
            <w:webHidden/>
          </w:rPr>
          <w:instrText xml:space="preserve"> PAGEREF _Toc100049045 \h </w:instrText>
        </w:r>
        <w:r w:rsidR="006B74FA">
          <w:rPr>
            <w:webHidden/>
          </w:rPr>
        </w:r>
        <w:r w:rsidR="006B74FA">
          <w:rPr>
            <w:webHidden/>
          </w:rPr>
          <w:fldChar w:fldCharType="separate"/>
        </w:r>
        <w:r w:rsidR="00236265">
          <w:rPr>
            <w:webHidden/>
          </w:rPr>
          <w:t>78</w:t>
        </w:r>
        <w:r w:rsidR="006B74FA">
          <w:rPr>
            <w:webHidden/>
          </w:rPr>
          <w:fldChar w:fldCharType="end"/>
        </w:r>
      </w:hyperlink>
    </w:p>
    <w:p w14:paraId="4516FCFF" w14:textId="128E886D" w:rsidR="006B74FA" w:rsidRDefault="00B913E9">
      <w:pPr>
        <w:pStyle w:val="TOC3"/>
        <w:rPr>
          <w:rFonts w:asciiTheme="minorHAnsi" w:eastAsiaTheme="minorEastAsia" w:hAnsiTheme="minorHAnsi" w:cstheme="minorBidi"/>
          <w:noProof/>
          <w:szCs w:val="22"/>
        </w:rPr>
      </w:pPr>
      <w:hyperlink w:anchor="_Toc100049046" w:history="1">
        <w:r w:rsidR="006B74FA" w:rsidRPr="008F011F">
          <w:rPr>
            <w:rStyle w:val="Hyperlink"/>
            <w:iCs/>
            <w:noProof/>
          </w:rPr>
          <w:t>8.2.1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_Toc100049046 \h </w:instrText>
        </w:r>
        <w:r w:rsidR="006B74FA">
          <w:rPr>
            <w:noProof/>
            <w:webHidden/>
          </w:rPr>
        </w:r>
        <w:r w:rsidR="006B74FA">
          <w:rPr>
            <w:noProof/>
            <w:webHidden/>
          </w:rPr>
          <w:fldChar w:fldCharType="separate"/>
        </w:r>
        <w:r w:rsidR="00236265">
          <w:rPr>
            <w:noProof/>
            <w:webHidden/>
          </w:rPr>
          <w:t>78</w:t>
        </w:r>
        <w:r w:rsidR="006B74FA">
          <w:rPr>
            <w:noProof/>
            <w:webHidden/>
          </w:rPr>
          <w:fldChar w:fldCharType="end"/>
        </w:r>
      </w:hyperlink>
    </w:p>
    <w:p w14:paraId="1DF4A22C" w14:textId="1C1CBC60" w:rsidR="006B74FA" w:rsidRDefault="00B913E9">
      <w:pPr>
        <w:pStyle w:val="TOC3"/>
        <w:rPr>
          <w:rFonts w:asciiTheme="minorHAnsi" w:eastAsiaTheme="minorEastAsia" w:hAnsiTheme="minorHAnsi" w:cstheme="minorBidi"/>
          <w:noProof/>
          <w:szCs w:val="22"/>
        </w:rPr>
      </w:pPr>
      <w:hyperlink w:anchor="_Toc100049047" w:history="1">
        <w:r w:rsidR="006B74FA" w:rsidRPr="008F011F">
          <w:rPr>
            <w:rStyle w:val="Hyperlink"/>
            <w:iCs/>
            <w:noProof/>
          </w:rPr>
          <w:t>8.2.2</w:t>
        </w:r>
        <w:r w:rsidR="006B74FA">
          <w:rPr>
            <w:rFonts w:asciiTheme="minorHAnsi" w:eastAsiaTheme="minorEastAsia" w:hAnsiTheme="minorHAnsi" w:cstheme="minorBidi"/>
            <w:noProof/>
            <w:szCs w:val="22"/>
          </w:rPr>
          <w:tab/>
        </w:r>
        <w:r w:rsidR="006B74FA" w:rsidRPr="008F011F">
          <w:rPr>
            <w:rStyle w:val="Hyperlink"/>
            <w:noProof/>
          </w:rPr>
          <w:t>Heavy components</w:t>
        </w:r>
        <w:r w:rsidR="006B74FA">
          <w:rPr>
            <w:noProof/>
            <w:webHidden/>
          </w:rPr>
          <w:tab/>
        </w:r>
        <w:r w:rsidR="006B74FA">
          <w:rPr>
            <w:noProof/>
            <w:webHidden/>
          </w:rPr>
          <w:fldChar w:fldCharType="begin"/>
        </w:r>
        <w:r w:rsidR="006B74FA">
          <w:rPr>
            <w:noProof/>
            <w:webHidden/>
          </w:rPr>
          <w:instrText xml:space="preserve"> PAGEREF _Toc100049047 \h </w:instrText>
        </w:r>
        <w:r w:rsidR="006B74FA">
          <w:rPr>
            <w:noProof/>
            <w:webHidden/>
          </w:rPr>
        </w:r>
        <w:r w:rsidR="006B74FA">
          <w:rPr>
            <w:noProof/>
            <w:webHidden/>
          </w:rPr>
          <w:fldChar w:fldCharType="separate"/>
        </w:r>
        <w:r w:rsidR="00236265">
          <w:rPr>
            <w:noProof/>
            <w:webHidden/>
          </w:rPr>
          <w:t>79</w:t>
        </w:r>
        <w:r w:rsidR="006B74FA">
          <w:rPr>
            <w:noProof/>
            <w:webHidden/>
          </w:rPr>
          <w:fldChar w:fldCharType="end"/>
        </w:r>
      </w:hyperlink>
    </w:p>
    <w:p w14:paraId="4CFE3C2A" w14:textId="5AA67B98" w:rsidR="006B74FA" w:rsidRDefault="00B913E9">
      <w:pPr>
        <w:pStyle w:val="TOC3"/>
        <w:rPr>
          <w:rFonts w:asciiTheme="minorHAnsi" w:eastAsiaTheme="minorEastAsia" w:hAnsiTheme="minorHAnsi" w:cstheme="minorBidi"/>
          <w:noProof/>
          <w:szCs w:val="22"/>
        </w:rPr>
      </w:pPr>
      <w:hyperlink w:anchor="_Toc100049048" w:history="1">
        <w:r w:rsidR="006B74FA" w:rsidRPr="008F011F">
          <w:rPr>
            <w:rStyle w:val="Hyperlink"/>
            <w:iCs/>
            <w:noProof/>
          </w:rPr>
          <w:t>8.2.3</w:t>
        </w:r>
        <w:r w:rsidR="006B74FA">
          <w:rPr>
            <w:rFonts w:asciiTheme="minorHAnsi" w:eastAsiaTheme="minorEastAsia" w:hAnsiTheme="minorHAnsi" w:cstheme="minorBidi"/>
            <w:noProof/>
            <w:szCs w:val="22"/>
          </w:rPr>
          <w:tab/>
        </w:r>
        <w:r w:rsidR="006B74FA" w:rsidRPr="008F011F">
          <w:rPr>
            <w:rStyle w:val="Hyperlink"/>
            <w:noProof/>
          </w:rPr>
          <w:t>Metal-case components</w:t>
        </w:r>
        <w:r w:rsidR="006B74FA">
          <w:rPr>
            <w:noProof/>
            <w:webHidden/>
          </w:rPr>
          <w:tab/>
        </w:r>
        <w:r w:rsidR="006B74FA">
          <w:rPr>
            <w:noProof/>
            <w:webHidden/>
          </w:rPr>
          <w:fldChar w:fldCharType="begin"/>
        </w:r>
        <w:r w:rsidR="006B74FA">
          <w:rPr>
            <w:noProof/>
            <w:webHidden/>
          </w:rPr>
          <w:instrText xml:space="preserve"> PAGEREF _Toc100049048 \h </w:instrText>
        </w:r>
        <w:r w:rsidR="006B74FA">
          <w:rPr>
            <w:noProof/>
            <w:webHidden/>
          </w:rPr>
        </w:r>
        <w:r w:rsidR="006B74FA">
          <w:rPr>
            <w:noProof/>
            <w:webHidden/>
          </w:rPr>
          <w:fldChar w:fldCharType="separate"/>
        </w:r>
        <w:r w:rsidR="00236265">
          <w:rPr>
            <w:noProof/>
            <w:webHidden/>
          </w:rPr>
          <w:t>79</w:t>
        </w:r>
        <w:r w:rsidR="006B74FA">
          <w:rPr>
            <w:noProof/>
            <w:webHidden/>
          </w:rPr>
          <w:fldChar w:fldCharType="end"/>
        </w:r>
      </w:hyperlink>
    </w:p>
    <w:p w14:paraId="5056EA5A" w14:textId="1DF042F3" w:rsidR="006B74FA" w:rsidRDefault="00B913E9">
      <w:pPr>
        <w:pStyle w:val="TOC3"/>
        <w:rPr>
          <w:rFonts w:asciiTheme="minorHAnsi" w:eastAsiaTheme="minorEastAsia" w:hAnsiTheme="minorHAnsi" w:cstheme="minorBidi"/>
          <w:noProof/>
          <w:szCs w:val="22"/>
        </w:rPr>
      </w:pPr>
      <w:hyperlink w:anchor="_Toc100049049" w:history="1">
        <w:r w:rsidR="006B74FA" w:rsidRPr="008F011F">
          <w:rPr>
            <w:rStyle w:val="Hyperlink"/>
            <w:iCs/>
            <w:noProof/>
          </w:rPr>
          <w:t>8.2.4</w:t>
        </w:r>
        <w:r w:rsidR="006B74FA">
          <w:rPr>
            <w:rFonts w:asciiTheme="minorHAnsi" w:eastAsiaTheme="minorEastAsia" w:hAnsiTheme="minorHAnsi" w:cstheme="minorBidi"/>
            <w:noProof/>
            <w:szCs w:val="22"/>
          </w:rPr>
          <w:tab/>
        </w:r>
        <w:r w:rsidR="006B74FA" w:rsidRPr="008F011F">
          <w:rPr>
            <w:rStyle w:val="Hyperlink"/>
            <w:noProof/>
          </w:rPr>
          <w:t>Glass-encased components</w:t>
        </w:r>
        <w:r w:rsidR="006B74FA">
          <w:rPr>
            <w:noProof/>
            <w:webHidden/>
          </w:rPr>
          <w:tab/>
        </w:r>
        <w:r w:rsidR="006B74FA">
          <w:rPr>
            <w:noProof/>
            <w:webHidden/>
          </w:rPr>
          <w:fldChar w:fldCharType="begin"/>
        </w:r>
        <w:r w:rsidR="006B74FA">
          <w:rPr>
            <w:noProof/>
            <w:webHidden/>
          </w:rPr>
          <w:instrText xml:space="preserve"> PAGEREF _Toc100049049 \h </w:instrText>
        </w:r>
        <w:r w:rsidR="006B74FA">
          <w:rPr>
            <w:noProof/>
            <w:webHidden/>
          </w:rPr>
        </w:r>
        <w:r w:rsidR="006B74FA">
          <w:rPr>
            <w:noProof/>
            <w:webHidden/>
          </w:rPr>
          <w:fldChar w:fldCharType="separate"/>
        </w:r>
        <w:r w:rsidR="00236265">
          <w:rPr>
            <w:noProof/>
            <w:webHidden/>
          </w:rPr>
          <w:t>80</w:t>
        </w:r>
        <w:r w:rsidR="006B74FA">
          <w:rPr>
            <w:noProof/>
            <w:webHidden/>
          </w:rPr>
          <w:fldChar w:fldCharType="end"/>
        </w:r>
      </w:hyperlink>
    </w:p>
    <w:p w14:paraId="31696965" w14:textId="659C2380" w:rsidR="006B74FA" w:rsidRDefault="00B913E9">
      <w:pPr>
        <w:pStyle w:val="TOC3"/>
        <w:rPr>
          <w:rFonts w:asciiTheme="minorHAnsi" w:eastAsiaTheme="minorEastAsia" w:hAnsiTheme="minorHAnsi" w:cstheme="minorBidi"/>
          <w:noProof/>
          <w:szCs w:val="22"/>
        </w:rPr>
      </w:pPr>
      <w:hyperlink w:anchor="_Toc100049050" w:history="1">
        <w:r w:rsidR="006B74FA" w:rsidRPr="008F011F">
          <w:rPr>
            <w:rStyle w:val="Hyperlink"/>
            <w:iCs/>
            <w:noProof/>
          </w:rPr>
          <w:t>8.2.5</w:t>
        </w:r>
        <w:r w:rsidR="006B74FA">
          <w:rPr>
            <w:rFonts w:asciiTheme="minorHAnsi" w:eastAsiaTheme="minorEastAsia" w:hAnsiTheme="minorHAnsi" w:cstheme="minorBidi"/>
            <w:noProof/>
            <w:szCs w:val="22"/>
          </w:rPr>
          <w:tab/>
        </w:r>
        <w:r w:rsidR="006B74FA" w:rsidRPr="008F011F">
          <w:rPr>
            <w:rStyle w:val="Hyperlink"/>
            <w:noProof/>
          </w:rPr>
          <w:t>Stress relief of components with bendable leads</w:t>
        </w:r>
        <w:r w:rsidR="006B74FA">
          <w:rPr>
            <w:noProof/>
            <w:webHidden/>
          </w:rPr>
          <w:tab/>
        </w:r>
        <w:r w:rsidR="006B74FA">
          <w:rPr>
            <w:noProof/>
            <w:webHidden/>
          </w:rPr>
          <w:fldChar w:fldCharType="begin"/>
        </w:r>
        <w:r w:rsidR="006B74FA">
          <w:rPr>
            <w:noProof/>
            <w:webHidden/>
          </w:rPr>
          <w:instrText xml:space="preserve"> PAGEREF _Toc100049050 \h </w:instrText>
        </w:r>
        <w:r w:rsidR="006B74FA">
          <w:rPr>
            <w:noProof/>
            <w:webHidden/>
          </w:rPr>
        </w:r>
        <w:r w:rsidR="006B74FA">
          <w:rPr>
            <w:noProof/>
            <w:webHidden/>
          </w:rPr>
          <w:fldChar w:fldCharType="separate"/>
        </w:r>
        <w:r w:rsidR="00236265">
          <w:rPr>
            <w:noProof/>
            <w:webHidden/>
          </w:rPr>
          <w:t>80</w:t>
        </w:r>
        <w:r w:rsidR="006B74FA">
          <w:rPr>
            <w:noProof/>
            <w:webHidden/>
          </w:rPr>
          <w:fldChar w:fldCharType="end"/>
        </w:r>
      </w:hyperlink>
    </w:p>
    <w:p w14:paraId="33FD1458" w14:textId="71DDA152" w:rsidR="006B74FA" w:rsidRDefault="00B913E9">
      <w:pPr>
        <w:pStyle w:val="TOC3"/>
        <w:rPr>
          <w:rFonts w:asciiTheme="minorHAnsi" w:eastAsiaTheme="minorEastAsia" w:hAnsiTheme="minorHAnsi" w:cstheme="minorBidi"/>
          <w:noProof/>
          <w:szCs w:val="22"/>
        </w:rPr>
      </w:pPr>
      <w:hyperlink w:anchor="_Toc100049051" w:history="1">
        <w:r w:rsidR="006B74FA" w:rsidRPr="008F011F">
          <w:rPr>
            <w:rStyle w:val="Hyperlink"/>
            <w:iCs/>
            <w:noProof/>
          </w:rPr>
          <w:t>8.2.6</w:t>
        </w:r>
        <w:r w:rsidR="006B74FA">
          <w:rPr>
            <w:rFonts w:asciiTheme="minorHAnsi" w:eastAsiaTheme="minorEastAsia" w:hAnsiTheme="minorHAnsi" w:cstheme="minorBidi"/>
            <w:noProof/>
            <w:szCs w:val="22"/>
          </w:rPr>
          <w:tab/>
        </w:r>
        <w:r w:rsidR="006B74FA" w:rsidRPr="008F011F">
          <w:rPr>
            <w:rStyle w:val="Hyperlink"/>
            <w:noProof/>
          </w:rPr>
          <w:t>Stress relief of components with non-bendable leads</w:t>
        </w:r>
        <w:r w:rsidR="006B74FA">
          <w:rPr>
            <w:noProof/>
            <w:webHidden/>
          </w:rPr>
          <w:tab/>
        </w:r>
        <w:r w:rsidR="006B74FA">
          <w:rPr>
            <w:noProof/>
            <w:webHidden/>
          </w:rPr>
          <w:fldChar w:fldCharType="begin"/>
        </w:r>
        <w:r w:rsidR="006B74FA">
          <w:rPr>
            <w:noProof/>
            <w:webHidden/>
          </w:rPr>
          <w:instrText xml:space="preserve"> PAGEREF _Toc100049051 \h </w:instrText>
        </w:r>
        <w:r w:rsidR="006B74FA">
          <w:rPr>
            <w:noProof/>
            <w:webHidden/>
          </w:rPr>
        </w:r>
        <w:r w:rsidR="006B74FA">
          <w:rPr>
            <w:noProof/>
            <w:webHidden/>
          </w:rPr>
          <w:fldChar w:fldCharType="separate"/>
        </w:r>
        <w:r w:rsidR="00236265">
          <w:rPr>
            <w:noProof/>
            <w:webHidden/>
          </w:rPr>
          <w:t>83</w:t>
        </w:r>
        <w:r w:rsidR="006B74FA">
          <w:rPr>
            <w:noProof/>
            <w:webHidden/>
          </w:rPr>
          <w:fldChar w:fldCharType="end"/>
        </w:r>
      </w:hyperlink>
    </w:p>
    <w:p w14:paraId="0F0246D8" w14:textId="301C29E3" w:rsidR="006B74FA" w:rsidRDefault="00B913E9">
      <w:pPr>
        <w:pStyle w:val="TOC3"/>
        <w:rPr>
          <w:rFonts w:asciiTheme="minorHAnsi" w:eastAsiaTheme="minorEastAsia" w:hAnsiTheme="minorHAnsi" w:cstheme="minorBidi"/>
          <w:noProof/>
          <w:szCs w:val="22"/>
        </w:rPr>
      </w:pPr>
      <w:hyperlink w:anchor="_Toc100049052" w:history="1">
        <w:r w:rsidR="006B74FA" w:rsidRPr="008F011F">
          <w:rPr>
            <w:rStyle w:val="Hyperlink"/>
            <w:iCs/>
            <w:noProof/>
          </w:rPr>
          <w:t>8.2.7</w:t>
        </w:r>
        <w:r w:rsidR="006B74FA">
          <w:rPr>
            <w:rFonts w:asciiTheme="minorHAnsi" w:eastAsiaTheme="minorEastAsia" w:hAnsiTheme="minorHAnsi" w:cstheme="minorBidi"/>
            <w:noProof/>
            <w:szCs w:val="22"/>
          </w:rPr>
          <w:tab/>
        </w:r>
        <w:r w:rsidR="006B74FA" w:rsidRPr="008F011F">
          <w:rPr>
            <w:rStyle w:val="Hyperlink"/>
            <w:noProof/>
          </w:rPr>
          <w:t>Bending of component leads</w:t>
        </w:r>
        <w:r w:rsidR="006B74FA">
          <w:rPr>
            <w:noProof/>
            <w:webHidden/>
          </w:rPr>
          <w:tab/>
        </w:r>
        <w:r w:rsidR="006B74FA">
          <w:rPr>
            <w:noProof/>
            <w:webHidden/>
          </w:rPr>
          <w:fldChar w:fldCharType="begin"/>
        </w:r>
        <w:r w:rsidR="006B74FA">
          <w:rPr>
            <w:noProof/>
            <w:webHidden/>
          </w:rPr>
          <w:instrText xml:space="preserve"> PAGEREF _Toc100049052 \h </w:instrText>
        </w:r>
        <w:r w:rsidR="006B74FA">
          <w:rPr>
            <w:noProof/>
            <w:webHidden/>
          </w:rPr>
        </w:r>
        <w:r w:rsidR="006B74FA">
          <w:rPr>
            <w:noProof/>
            <w:webHidden/>
          </w:rPr>
          <w:fldChar w:fldCharType="separate"/>
        </w:r>
        <w:r w:rsidR="00236265">
          <w:rPr>
            <w:noProof/>
            <w:webHidden/>
          </w:rPr>
          <w:t>84</w:t>
        </w:r>
        <w:r w:rsidR="006B74FA">
          <w:rPr>
            <w:noProof/>
            <w:webHidden/>
          </w:rPr>
          <w:fldChar w:fldCharType="end"/>
        </w:r>
      </w:hyperlink>
    </w:p>
    <w:p w14:paraId="65647BE5" w14:textId="6BF6D5F2" w:rsidR="006B74FA" w:rsidRDefault="00B913E9">
      <w:pPr>
        <w:pStyle w:val="TOC3"/>
        <w:rPr>
          <w:rFonts w:asciiTheme="minorHAnsi" w:eastAsiaTheme="minorEastAsia" w:hAnsiTheme="minorHAnsi" w:cstheme="minorBidi"/>
          <w:noProof/>
          <w:szCs w:val="22"/>
        </w:rPr>
      </w:pPr>
      <w:hyperlink w:anchor="_Toc100049053" w:history="1">
        <w:r w:rsidR="006B74FA" w:rsidRPr="008F011F">
          <w:rPr>
            <w:rStyle w:val="Hyperlink"/>
            <w:iCs/>
            <w:noProof/>
          </w:rPr>
          <w:t>8.2.8</w:t>
        </w:r>
        <w:r w:rsidR="006B74FA">
          <w:rPr>
            <w:rFonts w:asciiTheme="minorHAnsi" w:eastAsiaTheme="minorEastAsia" w:hAnsiTheme="minorHAnsi" w:cstheme="minorBidi"/>
            <w:noProof/>
            <w:szCs w:val="22"/>
          </w:rPr>
          <w:tab/>
        </w:r>
        <w:r w:rsidR="006B74FA" w:rsidRPr="008F011F">
          <w:rPr>
            <w:rStyle w:val="Hyperlink"/>
            <w:noProof/>
          </w:rPr>
          <w:t>Lead attachment to PCBs</w:t>
        </w:r>
        <w:r w:rsidR="006B74FA">
          <w:rPr>
            <w:noProof/>
            <w:webHidden/>
          </w:rPr>
          <w:tab/>
        </w:r>
        <w:r w:rsidR="006B74FA">
          <w:rPr>
            <w:noProof/>
            <w:webHidden/>
          </w:rPr>
          <w:fldChar w:fldCharType="begin"/>
        </w:r>
        <w:r w:rsidR="006B74FA">
          <w:rPr>
            <w:noProof/>
            <w:webHidden/>
          </w:rPr>
          <w:instrText xml:space="preserve"> PAGEREF _Toc100049053 \h </w:instrText>
        </w:r>
        <w:r w:rsidR="006B74FA">
          <w:rPr>
            <w:noProof/>
            <w:webHidden/>
          </w:rPr>
        </w:r>
        <w:r w:rsidR="006B74FA">
          <w:rPr>
            <w:noProof/>
            <w:webHidden/>
          </w:rPr>
          <w:fldChar w:fldCharType="separate"/>
        </w:r>
        <w:r w:rsidR="00236265">
          <w:rPr>
            <w:noProof/>
            <w:webHidden/>
          </w:rPr>
          <w:t>85</w:t>
        </w:r>
        <w:r w:rsidR="006B74FA">
          <w:rPr>
            <w:noProof/>
            <w:webHidden/>
          </w:rPr>
          <w:fldChar w:fldCharType="end"/>
        </w:r>
      </w:hyperlink>
    </w:p>
    <w:p w14:paraId="5AF1FF91" w14:textId="7A75186A" w:rsidR="006B74FA" w:rsidRDefault="00B913E9">
      <w:pPr>
        <w:pStyle w:val="TOC3"/>
        <w:rPr>
          <w:rFonts w:asciiTheme="minorHAnsi" w:eastAsiaTheme="minorEastAsia" w:hAnsiTheme="minorHAnsi" w:cstheme="minorBidi"/>
          <w:noProof/>
          <w:szCs w:val="22"/>
        </w:rPr>
      </w:pPr>
      <w:hyperlink w:anchor="_Toc100049054" w:history="1">
        <w:r w:rsidR="006B74FA" w:rsidRPr="008F011F">
          <w:rPr>
            <w:rStyle w:val="Hyperlink"/>
            <w:iCs/>
            <w:noProof/>
          </w:rPr>
          <w:t>8.2.9</w:t>
        </w:r>
        <w:r w:rsidR="006B74FA">
          <w:rPr>
            <w:rFonts w:asciiTheme="minorHAnsi" w:eastAsiaTheme="minorEastAsia" w:hAnsiTheme="minorHAnsi" w:cstheme="minorBidi"/>
            <w:noProof/>
            <w:szCs w:val="22"/>
          </w:rPr>
          <w:tab/>
        </w:r>
        <w:r w:rsidR="006B74FA" w:rsidRPr="008F011F">
          <w:rPr>
            <w:rStyle w:val="Hyperlink"/>
            <w:noProof/>
          </w:rPr>
          <w:t>Mounting of through hole connectors to PCBs</w:t>
        </w:r>
        <w:r w:rsidR="006B74FA">
          <w:rPr>
            <w:noProof/>
            <w:webHidden/>
          </w:rPr>
          <w:tab/>
        </w:r>
        <w:r w:rsidR="006B74FA">
          <w:rPr>
            <w:noProof/>
            <w:webHidden/>
          </w:rPr>
          <w:fldChar w:fldCharType="begin"/>
        </w:r>
        <w:r w:rsidR="006B74FA">
          <w:rPr>
            <w:noProof/>
            <w:webHidden/>
          </w:rPr>
          <w:instrText xml:space="preserve"> PAGEREF _Toc100049054 \h </w:instrText>
        </w:r>
        <w:r w:rsidR="006B74FA">
          <w:rPr>
            <w:noProof/>
            <w:webHidden/>
          </w:rPr>
        </w:r>
        <w:r w:rsidR="006B74FA">
          <w:rPr>
            <w:noProof/>
            <w:webHidden/>
          </w:rPr>
          <w:fldChar w:fldCharType="separate"/>
        </w:r>
        <w:r w:rsidR="00236265">
          <w:rPr>
            <w:noProof/>
            <w:webHidden/>
          </w:rPr>
          <w:t>89</w:t>
        </w:r>
        <w:r w:rsidR="006B74FA">
          <w:rPr>
            <w:noProof/>
            <w:webHidden/>
          </w:rPr>
          <w:fldChar w:fldCharType="end"/>
        </w:r>
      </w:hyperlink>
    </w:p>
    <w:p w14:paraId="10E655CA" w14:textId="408B0440" w:rsidR="006B74FA" w:rsidRDefault="00B913E9">
      <w:pPr>
        <w:pStyle w:val="TOC3"/>
        <w:rPr>
          <w:rFonts w:asciiTheme="minorHAnsi" w:eastAsiaTheme="minorEastAsia" w:hAnsiTheme="minorHAnsi" w:cstheme="minorBidi"/>
          <w:noProof/>
          <w:szCs w:val="22"/>
        </w:rPr>
      </w:pPr>
      <w:hyperlink w:anchor="_Toc100049055" w:history="1">
        <w:r w:rsidR="006B74FA" w:rsidRPr="008F011F">
          <w:rPr>
            <w:rStyle w:val="Hyperlink"/>
            <w:iCs/>
            <w:noProof/>
          </w:rPr>
          <w:t>8.2.10</w:t>
        </w:r>
        <w:r w:rsidR="006B74FA">
          <w:rPr>
            <w:rFonts w:asciiTheme="minorHAnsi" w:eastAsiaTheme="minorEastAsia" w:hAnsiTheme="minorHAnsi" w:cstheme="minorBidi"/>
            <w:noProof/>
            <w:szCs w:val="22"/>
          </w:rPr>
          <w:tab/>
        </w:r>
        <w:r w:rsidR="006B74FA" w:rsidRPr="008F011F">
          <w:rPr>
            <w:rStyle w:val="Hyperlink"/>
            <w:noProof/>
          </w:rPr>
          <w:t>Mounting of swage terminals to PCBs</w:t>
        </w:r>
        <w:r w:rsidR="006B74FA">
          <w:rPr>
            <w:noProof/>
            <w:webHidden/>
          </w:rPr>
          <w:tab/>
        </w:r>
        <w:r w:rsidR="006B74FA">
          <w:rPr>
            <w:noProof/>
            <w:webHidden/>
          </w:rPr>
          <w:fldChar w:fldCharType="begin"/>
        </w:r>
        <w:r w:rsidR="006B74FA">
          <w:rPr>
            <w:noProof/>
            <w:webHidden/>
          </w:rPr>
          <w:instrText xml:space="preserve"> PAGEREF _Toc100049055 \h </w:instrText>
        </w:r>
        <w:r w:rsidR="006B74FA">
          <w:rPr>
            <w:noProof/>
            <w:webHidden/>
          </w:rPr>
        </w:r>
        <w:r w:rsidR="006B74FA">
          <w:rPr>
            <w:noProof/>
            <w:webHidden/>
          </w:rPr>
          <w:fldChar w:fldCharType="separate"/>
        </w:r>
        <w:r w:rsidR="00236265">
          <w:rPr>
            <w:noProof/>
            <w:webHidden/>
          </w:rPr>
          <w:t>90</w:t>
        </w:r>
        <w:r w:rsidR="006B74FA">
          <w:rPr>
            <w:noProof/>
            <w:webHidden/>
          </w:rPr>
          <w:fldChar w:fldCharType="end"/>
        </w:r>
      </w:hyperlink>
    </w:p>
    <w:p w14:paraId="6F75E060" w14:textId="7627FD18" w:rsidR="006B74FA" w:rsidRDefault="00B913E9">
      <w:pPr>
        <w:pStyle w:val="TOC3"/>
        <w:rPr>
          <w:rFonts w:asciiTheme="minorHAnsi" w:eastAsiaTheme="minorEastAsia" w:hAnsiTheme="minorHAnsi" w:cstheme="minorBidi"/>
          <w:noProof/>
          <w:szCs w:val="22"/>
        </w:rPr>
      </w:pPr>
      <w:hyperlink w:anchor="_Toc100049056" w:history="1">
        <w:r w:rsidR="006B74FA" w:rsidRPr="008F011F">
          <w:rPr>
            <w:rStyle w:val="Hyperlink"/>
            <w:iCs/>
            <w:noProof/>
          </w:rPr>
          <w:t>8.2.11</w:t>
        </w:r>
        <w:r w:rsidR="006B74FA">
          <w:rPr>
            <w:rFonts w:asciiTheme="minorHAnsi" w:eastAsiaTheme="minorEastAsia" w:hAnsiTheme="minorHAnsi" w:cstheme="minorBidi"/>
            <w:noProof/>
            <w:szCs w:val="22"/>
          </w:rPr>
          <w:tab/>
        </w:r>
        <w:r w:rsidR="006B74FA" w:rsidRPr="008F011F">
          <w:rPr>
            <w:rStyle w:val="Hyperlink"/>
            <w:noProof/>
          </w:rPr>
          <w:t>Mounting of components to terminals</w:t>
        </w:r>
        <w:r w:rsidR="006B74FA">
          <w:rPr>
            <w:noProof/>
            <w:webHidden/>
          </w:rPr>
          <w:tab/>
        </w:r>
        <w:r w:rsidR="006B74FA">
          <w:rPr>
            <w:noProof/>
            <w:webHidden/>
          </w:rPr>
          <w:fldChar w:fldCharType="begin"/>
        </w:r>
        <w:r w:rsidR="006B74FA">
          <w:rPr>
            <w:noProof/>
            <w:webHidden/>
          </w:rPr>
          <w:instrText xml:space="preserve"> PAGEREF _Toc100049056 \h </w:instrText>
        </w:r>
        <w:r w:rsidR="006B74FA">
          <w:rPr>
            <w:noProof/>
            <w:webHidden/>
          </w:rPr>
        </w:r>
        <w:r w:rsidR="006B74FA">
          <w:rPr>
            <w:noProof/>
            <w:webHidden/>
          </w:rPr>
          <w:fldChar w:fldCharType="separate"/>
        </w:r>
        <w:r w:rsidR="00236265">
          <w:rPr>
            <w:noProof/>
            <w:webHidden/>
          </w:rPr>
          <w:t>91</w:t>
        </w:r>
        <w:r w:rsidR="006B74FA">
          <w:rPr>
            <w:noProof/>
            <w:webHidden/>
          </w:rPr>
          <w:fldChar w:fldCharType="end"/>
        </w:r>
      </w:hyperlink>
    </w:p>
    <w:p w14:paraId="182DB358" w14:textId="75600CEB" w:rsidR="006B74FA" w:rsidRDefault="00B913E9">
      <w:pPr>
        <w:pStyle w:val="TOC2"/>
        <w:rPr>
          <w:rFonts w:asciiTheme="minorHAnsi" w:eastAsiaTheme="minorEastAsia" w:hAnsiTheme="minorHAnsi" w:cstheme="minorBidi"/>
        </w:rPr>
      </w:pPr>
      <w:hyperlink w:anchor="_Toc100049057" w:history="1">
        <w:r w:rsidR="006B74FA" w:rsidRPr="008F011F">
          <w:rPr>
            <w:rStyle w:val="Hyperlink"/>
          </w:rPr>
          <w:t>8.3</w:t>
        </w:r>
        <w:r w:rsidR="006B74FA">
          <w:rPr>
            <w:rFonts w:asciiTheme="minorHAnsi" w:eastAsiaTheme="minorEastAsia" w:hAnsiTheme="minorHAnsi" w:cstheme="minorBidi"/>
          </w:rPr>
          <w:tab/>
        </w:r>
        <w:r w:rsidR="006B74FA" w:rsidRPr="008F011F">
          <w:rPr>
            <w:rStyle w:val="Hyperlink"/>
          </w:rPr>
          <w:t>Mounting of surface mount components</w:t>
        </w:r>
        <w:r w:rsidR="006B74FA">
          <w:rPr>
            <w:webHidden/>
          </w:rPr>
          <w:tab/>
        </w:r>
        <w:r w:rsidR="006B74FA">
          <w:rPr>
            <w:webHidden/>
          </w:rPr>
          <w:fldChar w:fldCharType="begin"/>
        </w:r>
        <w:r w:rsidR="006B74FA">
          <w:rPr>
            <w:webHidden/>
          </w:rPr>
          <w:instrText xml:space="preserve"> PAGEREF _Toc100049057 \h </w:instrText>
        </w:r>
        <w:r w:rsidR="006B74FA">
          <w:rPr>
            <w:webHidden/>
          </w:rPr>
        </w:r>
        <w:r w:rsidR="006B74FA">
          <w:rPr>
            <w:webHidden/>
          </w:rPr>
          <w:fldChar w:fldCharType="separate"/>
        </w:r>
        <w:r w:rsidR="00236265">
          <w:rPr>
            <w:webHidden/>
          </w:rPr>
          <w:t>92</w:t>
        </w:r>
        <w:r w:rsidR="006B74FA">
          <w:rPr>
            <w:webHidden/>
          </w:rPr>
          <w:fldChar w:fldCharType="end"/>
        </w:r>
      </w:hyperlink>
    </w:p>
    <w:p w14:paraId="2C46032C" w14:textId="2AD74FE8" w:rsidR="006B74FA" w:rsidRDefault="00B913E9">
      <w:pPr>
        <w:pStyle w:val="TOC3"/>
        <w:rPr>
          <w:rFonts w:asciiTheme="minorHAnsi" w:eastAsiaTheme="minorEastAsia" w:hAnsiTheme="minorHAnsi" w:cstheme="minorBidi"/>
          <w:noProof/>
          <w:szCs w:val="22"/>
        </w:rPr>
      </w:pPr>
      <w:hyperlink w:anchor="_Toc100049058" w:history="1">
        <w:r w:rsidR="006B74FA" w:rsidRPr="008F011F">
          <w:rPr>
            <w:rStyle w:val="Hyperlink"/>
            <w:iCs/>
            <w:noProof/>
          </w:rPr>
          <w:t>8.3.1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_Toc100049058 \h </w:instrText>
        </w:r>
        <w:r w:rsidR="006B74FA">
          <w:rPr>
            <w:noProof/>
            <w:webHidden/>
          </w:rPr>
        </w:r>
        <w:r w:rsidR="006B74FA">
          <w:rPr>
            <w:noProof/>
            <w:webHidden/>
          </w:rPr>
          <w:fldChar w:fldCharType="separate"/>
        </w:r>
        <w:r w:rsidR="00236265">
          <w:rPr>
            <w:noProof/>
            <w:webHidden/>
          </w:rPr>
          <w:t>92</w:t>
        </w:r>
        <w:r w:rsidR="006B74FA">
          <w:rPr>
            <w:noProof/>
            <w:webHidden/>
          </w:rPr>
          <w:fldChar w:fldCharType="end"/>
        </w:r>
      </w:hyperlink>
    </w:p>
    <w:p w14:paraId="14F47E69" w14:textId="000CC722" w:rsidR="006B74FA" w:rsidRDefault="00B913E9">
      <w:pPr>
        <w:pStyle w:val="TOC3"/>
        <w:rPr>
          <w:rFonts w:asciiTheme="minorHAnsi" w:eastAsiaTheme="minorEastAsia" w:hAnsiTheme="minorHAnsi" w:cstheme="minorBidi"/>
          <w:noProof/>
          <w:szCs w:val="22"/>
        </w:rPr>
      </w:pPr>
      <w:hyperlink w:anchor="_Toc100049059" w:history="1">
        <w:r w:rsidR="006B74FA" w:rsidRPr="008F011F">
          <w:rPr>
            <w:rStyle w:val="Hyperlink"/>
            <w:iCs/>
            <w:noProof/>
          </w:rPr>
          <w:t>8.3.2</w:t>
        </w:r>
        <w:r w:rsidR="006B74FA">
          <w:rPr>
            <w:rFonts w:asciiTheme="minorHAnsi" w:eastAsiaTheme="minorEastAsia" w:hAnsiTheme="minorHAnsi" w:cstheme="minorBidi"/>
            <w:noProof/>
            <w:szCs w:val="22"/>
          </w:rPr>
          <w:tab/>
        </w:r>
        <w:r w:rsidR="006B74FA" w:rsidRPr="008F011F">
          <w:rPr>
            <w:rStyle w:val="Hyperlink"/>
            <w:noProof/>
          </w:rPr>
          <w:t>Lead forming</w:t>
        </w:r>
        <w:r w:rsidR="006B74FA">
          <w:rPr>
            <w:noProof/>
            <w:webHidden/>
          </w:rPr>
          <w:tab/>
        </w:r>
        <w:r w:rsidR="006B74FA">
          <w:rPr>
            <w:noProof/>
            <w:webHidden/>
          </w:rPr>
          <w:fldChar w:fldCharType="begin"/>
        </w:r>
        <w:r w:rsidR="006B74FA">
          <w:rPr>
            <w:noProof/>
            <w:webHidden/>
          </w:rPr>
          <w:instrText xml:space="preserve"> PAGEREF _Toc100049059 \h </w:instrText>
        </w:r>
        <w:r w:rsidR="006B74FA">
          <w:rPr>
            <w:noProof/>
            <w:webHidden/>
          </w:rPr>
        </w:r>
        <w:r w:rsidR="006B74FA">
          <w:rPr>
            <w:noProof/>
            <w:webHidden/>
          </w:rPr>
          <w:fldChar w:fldCharType="separate"/>
        </w:r>
        <w:r w:rsidR="00236265">
          <w:rPr>
            <w:noProof/>
            <w:webHidden/>
          </w:rPr>
          <w:t>93</w:t>
        </w:r>
        <w:r w:rsidR="006B74FA">
          <w:rPr>
            <w:noProof/>
            <w:webHidden/>
          </w:rPr>
          <w:fldChar w:fldCharType="end"/>
        </w:r>
      </w:hyperlink>
    </w:p>
    <w:p w14:paraId="02A24A4E" w14:textId="020F4B96" w:rsidR="006B74FA" w:rsidRDefault="00B913E9">
      <w:pPr>
        <w:pStyle w:val="TOC3"/>
        <w:rPr>
          <w:rFonts w:asciiTheme="minorHAnsi" w:eastAsiaTheme="minorEastAsia" w:hAnsiTheme="minorHAnsi" w:cstheme="minorBidi"/>
          <w:noProof/>
          <w:szCs w:val="22"/>
        </w:rPr>
      </w:pPr>
      <w:hyperlink w:anchor="_Toc100049060" w:history="1">
        <w:r w:rsidR="006B74FA" w:rsidRPr="008F011F">
          <w:rPr>
            <w:rStyle w:val="Hyperlink"/>
            <w:iCs/>
            <w:noProof/>
          </w:rPr>
          <w:t>8.3.3</w:t>
        </w:r>
        <w:r w:rsidR="006B74FA">
          <w:rPr>
            <w:rFonts w:asciiTheme="minorHAnsi" w:eastAsiaTheme="minorEastAsia" w:hAnsiTheme="minorHAnsi" w:cstheme="minorBidi"/>
            <w:noProof/>
            <w:szCs w:val="22"/>
          </w:rPr>
          <w:tab/>
        </w:r>
        <w:r w:rsidR="006B74FA" w:rsidRPr="008F011F">
          <w:rPr>
            <w:rStyle w:val="Hyperlink"/>
            <w:noProof/>
          </w:rPr>
          <w:t>Inspection of solder paste deposition</w:t>
        </w:r>
        <w:r w:rsidR="006B74FA">
          <w:rPr>
            <w:noProof/>
            <w:webHidden/>
          </w:rPr>
          <w:tab/>
        </w:r>
        <w:r w:rsidR="006B74FA">
          <w:rPr>
            <w:noProof/>
            <w:webHidden/>
          </w:rPr>
          <w:fldChar w:fldCharType="begin"/>
        </w:r>
        <w:r w:rsidR="006B74FA">
          <w:rPr>
            <w:noProof/>
            <w:webHidden/>
          </w:rPr>
          <w:instrText xml:space="preserve"> PAGEREF _Toc100049060 \h </w:instrText>
        </w:r>
        <w:r w:rsidR="006B74FA">
          <w:rPr>
            <w:noProof/>
            <w:webHidden/>
          </w:rPr>
        </w:r>
        <w:r w:rsidR="006B74FA">
          <w:rPr>
            <w:noProof/>
            <w:webHidden/>
          </w:rPr>
          <w:fldChar w:fldCharType="separate"/>
        </w:r>
        <w:r w:rsidR="00236265">
          <w:rPr>
            <w:noProof/>
            <w:webHidden/>
          </w:rPr>
          <w:t>94</w:t>
        </w:r>
        <w:r w:rsidR="006B74FA">
          <w:rPr>
            <w:noProof/>
            <w:webHidden/>
          </w:rPr>
          <w:fldChar w:fldCharType="end"/>
        </w:r>
      </w:hyperlink>
    </w:p>
    <w:p w14:paraId="270942BE" w14:textId="73DDCD35" w:rsidR="006B74FA" w:rsidRDefault="00B913E9">
      <w:pPr>
        <w:pStyle w:val="TOC1"/>
        <w:rPr>
          <w:rFonts w:asciiTheme="minorHAnsi" w:eastAsiaTheme="minorEastAsia" w:hAnsiTheme="minorHAnsi" w:cstheme="minorBidi"/>
          <w:b w:val="0"/>
          <w:sz w:val="22"/>
          <w:szCs w:val="22"/>
        </w:rPr>
      </w:pPr>
      <w:hyperlink w:anchor="_Toc100049061" w:history="1">
        <w:r w:rsidR="006B74FA" w:rsidRPr="008F011F">
          <w:rPr>
            <w:rStyle w:val="Hyperlink"/>
          </w:rPr>
          <w:t>9 Attachment of conductors to terminals, solder cups and cables</w:t>
        </w:r>
        <w:r w:rsidR="006B74FA">
          <w:rPr>
            <w:webHidden/>
          </w:rPr>
          <w:tab/>
        </w:r>
        <w:r w:rsidR="006B74FA">
          <w:rPr>
            <w:webHidden/>
          </w:rPr>
          <w:fldChar w:fldCharType="begin"/>
        </w:r>
        <w:r w:rsidR="006B74FA">
          <w:rPr>
            <w:webHidden/>
          </w:rPr>
          <w:instrText xml:space="preserve"> PAGEREF _Toc100049061 \h </w:instrText>
        </w:r>
        <w:r w:rsidR="006B74FA">
          <w:rPr>
            <w:webHidden/>
          </w:rPr>
        </w:r>
        <w:r w:rsidR="006B74FA">
          <w:rPr>
            <w:webHidden/>
          </w:rPr>
          <w:fldChar w:fldCharType="separate"/>
        </w:r>
        <w:r w:rsidR="00236265">
          <w:rPr>
            <w:webHidden/>
          </w:rPr>
          <w:t>95</w:t>
        </w:r>
        <w:r w:rsidR="006B74FA">
          <w:rPr>
            <w:webHidden/>
          </w:rPr>
          <w:fldChar w:fldCharType="end"/>
        </w:r>
      </w:hyperlink>
    </w:p>
    <w:p w14:paraId="2952338A" w14:textId="404FF316" w:rsidR="006B74FA" w:rsidRDefault="00B913E9">
      <w:pPr>
        <w:pStyle w:val="TOC2"/>
        <w:rPr>
          <w:rFonts w:asciiTheme="minorHAnsi" w:eastAsiaTheme="minorEastAsia" w:hAnsiTheme="minorHAnsi" w:cstheme="minorBidi"/>
        </w:rPr>
      </w:pPr>
      <w:hyperlink w:anchor="_Toc100049062" w:history="1">
        <w:r w:rsidR="006B74FA" w:rsidRPr="008F011F">
          <w:rPr>
            <w:rStyle w:val="Hyperlink"/>
          </w:rPr>
          <w:t>9.1</w:t>
        </w:r>
        <w:r w:rsidR="006B74FA">
          <w:rPr>
            <w:rFonts w:asciiTheme="minorHAnsi" w:eastAsiaTheme="minorEastAsia" w:hAnsiTheme="minorHAnsi" w:cstheme="minorBidi"/>
          </w:rPr>
          <w:tab/>
        </w:r>
        <w:r w:rsidR="006B74FA" w:rsidRPr="008F011F">
          <w:rPr>
            <w:rStyle w:val="Hyperlink"/>
          </w:rPr>
          <w:t>General</w:t>
        </w:r>
        <w:r w:rsidR="006B74FA">
          <w:rPr>
            <w:webHidden/>
          </w:rPr>
          <w:tab/>
        </w:r>
        <w:r w:rsidR="006B74FA">
          <w:rPr>
            <w:webHidden/>
          </w:rPr>
          <w:fldChar w:fldCharType="begin"/>
        </w:r>
        <w:r w:rsidR="006B74FA">
          <w:rPr>
            <w:webHidden/>
          </w:rPr>
          <w:instrText xml:space="preserve"> PAGEREF _Toc100049062 \h </w:instrText>
        </w:r>
        <w:r w:rsidR="006B74FA">
          <w:rPr>
            <w:webHidden/>
          </w:rPr>
        </w:r>
        <w:r w:rsidR="006B74FA">
          <w:rPr>
            <w:webHidden/>
          </w:rPr>
          <w:fldChar w:fldCharType="separate"/>
        </w:r>
        <w:r w:rsidR="00236265">
          <w:rPr>
            <w:webHidden/>
          </w:rPr>
          <w:t>95</w:t>
        </w:r>
        <w:r w:rsidR="006B74FA">
          <w:rPr>
            <w:webHidden/>
          </w:rPr>
          <w:fldChar w:fldCharType="end"/>
        </w:r>
      </w:hyperlink>
    </w:p>
    <w:p w14:paraId="51900EAC" w14:textId="48EBA526" w:rsidR="006B74FA" w:rsidRDefault="00B913E9">
      <w:pPr>
        <w:pStyle w:val="TOC2"/>
        <w:rPr>
          <w:rFonts w:asciiTheme="minorHAnsi" w:eastAsiaTheme="minorEastAsia" w:hAnsiTheme="minorHAnsi" w:cstheme="minorBidi"/>
        </w:rPr>
      </w:pPr>
      <w:hyperlink w:anchor="_Toc100049063" w:history="1">
        <w:r w:rsidR="006B74FA" w:rsidRPr="008F011F">
          <w:rPr>
            <w:rStyle w:val="Hyperlink"/>
          </w:rPr>
          <w:t>9.2</w:t>
        </w:r>
        <w:r w:rsidR="006B74FA">
          <w:rPr>
            <w:rFonts w:asciiTheme="minorHAnsi" w:eastAsiaTheme="minorEastAsia" w:hAnsiTheme="minorHAnsi" w:cstheme="minorBidi"/>
          </w:rPr>
          <w:tab/>
        </w:r>
        <w:r w:rsidR="006B74FA" w:rsidRPr="008F011F">
          <w:rPr>
            <w:rStyle w:val="Hyperlink"/>
          </w:rPr>
          <w:t>Wire termination</w:t>
        </w:r>
        <w:r w:rsidR="006B74FA">
          <w:rPr>
            <w:webHidden/>
          </w:rPr>
          <w:tab/>
        </w:r>
        <w:r w:rsidR="006B74FA">
          <w:rPr>
            <w:webHidden/>
          </w:rPr>
          <w:fldChar w:fldCharType="begin"/>
        </w:r>
        <w:r w:rsidR="006B74FA">
          <w:rPr>
            <w:webHidden/>
          </w:rPr>
          <w:instrText xml:space="preserve"> PAGEREF _Toc100049063 \h </w:instrText>
        </w:r>
        <w:r w:rsidR="006B74FA">
          <w:rPr>
            <w:webHidden/>
          </w:rPr>
        </w:r>
        <w:r w:rsidR="006B74FA">
          <w:rPr>
            <w:webHidden/>
          </w:rPr>
          <w:fldChar w:fldCharType="separate"/>
        </w:r>
        <w:r w:rsidR="00236265">
          <w:rPr>
            <w:webHidden/>
          </w:rPr>
          <w:t>96</w:t>
        </w:r>
        <w:r w:rsidR="006B74FA">
          <w:rPr>
            <w:webHidden/>
          </w:rPr>
          <w:fldChar w:fldCharType="end"/>
        </w:r>
      </w:hyperlink>
    </w:p>
    <w:p w14:paraId="1E8FB8A6" w14:textId="596E4A89" w:rsidR="006B74FA" w:rsidRDefault="00B913E9">
      <w:pPr>
        <w:pStyle w:val="TOC3"/>
        <w:rPr>
          <w:rFonts w:asciiTheme="minorHAnsi" w:eastAsiaTheme="minorEastAsia" w:hAnsiTheme="minorHAnsi" w:cstheme="minorBidi"/>
          <w:noProof/>
          <w:szCs w:val="22"/>
        </w:rPr>
      </w:pPr>
      <w:hyperlink w:anchor="_Toc100049064" w:history="1">
        <w:r w:rsidR="006B74FA" w:rsidRPr="008F011F">
          <w:rPr>
            <w:rStyle w:val="Hyperlink"/>
            <w:iCs/>
            <w:noProof/>
          </w:rPr>
          <w:t>9.2.1</w:t>
        </w:r>
        <w:r w:rsidR="006B74FA">
          <w:rPr>
            <w:rFonts w:asciiTheme="minorHAnsi" w:eastAsiaTheme="minorEastAsia" w:hAnsiTheme="minorHAnsi" w:cstheme="minorBidi"/>
            <w:noProof/>
            <w:szCs w:val="22"/>
          </w:rPr>
          <w:tab/>
        </w:r>
        <w:r w:rsidR="006B74FA" w:rsidRPr="008F011F">
          <w:rPr>
            <w:rStyle w:val="Hyperlink"/>
            <w:noProof/>
          </w:rPr>
          <w:t>Breakouts from cables</w:t>
        </w:r>
        <w:r w:rsidR="006B74FA">
          <w:rPr>
            <w:noProof/>
            <w:webHidden/>
          </w:rPr>
          <w:tab/>
        </w:r>
        <w:r w:rsidR="006B74FA">
          <w:rPr>
            <w:noProof/>
            <w:webHidden/>
          </w:rPr>
          <w:fldChar w:fldCharType="begin"/>
        </w:r>
        <w:r w:rsidR="006B74FA">
          <w:rPr>
            <w:noProof/>
            <w:webHidden/>
          </w:rPr>
          <w:instrText xml:space="preserve"> PAGEREF _Toc100049064 \h </w:instrText>
        </w:r>
        <w:r w:rsidR="006B74FA">
          <w:rPr>
            <w:noProof/>
            <w:webHidden/>
          </w:rPr>
        </w:r>
        <w:r w:rsidR="006B74FA">
          <w:rPr>
            <w:noProof/>
            <w:webHidden/>
          </w:rPr>
          <w:fldChar w:fldCharType="separate"/>
        </w:r>
        <w:r w:rsidR="00236265">
          <w:rPr>
            <w:noProof/>
            <w:webHidden/>
          </w:rPr>
          <w:t>96</w:t>
        </w:r>
        <w:r w:rsidR="006B74FA">
          <w:rPr>
            <w:noProof/>
            <w:webHidden/>
          </w:rPr>
          <w:fldChar w:fldCharType="end"/>
        </w:r>
      </w:hyperlink>
    </w:p>
    <w:p w14:paraId="0AAB7BD2" w14:textId="7A77FD03" w:rsidR="006B74FA" w:rsidRDefault="00B913E9">
      <w:pPr>
        <w:pStyle w:val="TOC3"/>
        <w:rPr>
          <w:rFonts w:asciiTheme="minorHAnsi" w:eastAsiaTheme="minorEastAsia" w:hAnsiTheme="minorHAnsi" w:cstheme="minorBidi"/>
          <w:noProof/>
          <w:szCs w:val="22"/>
        </w:rPr>
      </w:pPr>
      <w:hyperlink w:anchor="_Toc100049065" w:history="1">
        <w:r w:rsidR="006B74FA" w:rsidRPr="008F011F">
          <w:rPr>
            <w:rStyle w:val="Hyperlink"/>
            <w:iCs/>
            <w:noProof/>
          </w:rPr>
          <w:t>9.2.2</w:t>
        </w:r>
        <w:r w:rsidR="006B74FA">
          <w:rPr>
            <w:rFonts w:asciiTheme="minorHAnsi" w:eastAsiaTheme="minorEastAsia" w:hAnsiTheme="minorHAnsi" w:cstheme="minorBidi"/>
            <w:noProof/>
            <w:szCs w:val="22"/>
          </w:rPr>
          <w:tab/>
        </w:r>
        <w:r w:rsidR="006B74FA" w:rsidRPr="008F011F">
          <w:rPr>
            <w:rStyle w:val="Hyperlink"/>
            <w:noProof/>
          </w:rPr>
          <w:t>Insulation clearance</w:t>
        </w:r>
        <w:r w:rsidR="006B74FA">
          <w:rPr>
            <w:noProof/>
            <w:webHidden/>
          </w:rPr>
          <w:tab/>
        </w:r>
        <w:r w:rsidR="006B74FA">
          <w:rPr>
            <w:noProof/>
            <w:webHidden/>
          </w:rPr>
          <w:fldChar w:fldCharType="begin"/>
        </w:r>
        <w:r w:rsidR="006B74FA">
          <w:rPr>
            <w:noProof/>
            <w:webHidden/>
          </w:rPr>
          <w:instrText xml:space="preserve"> PAGEREF _Toc100049065 \h </w:instrText>
        </w:r>
        <w:r w:rsidR="006B74FA">
          <w:rPr>
            <w:noProof/>
            <w:webHidden/>
          </w:rPr>
        </w:r>
        <w:r w:rsidR="006B74FA">
          <w:rPr>
            <w:noProof/>
            <w:webHidden/>
          </w:rPr>
          <w:fldChar w:fldCharType="separate"/>
        </w:r>
        <w:r w:rsidR="00236265">
          <w:rPr>
            <w:noProof/>
            <w:webHidden/>
          </w:rPr>
          <w:t>96</w:t>
        </w:r>
        <w:r w:rsidR="006B74FA">
          <w:rPr>
            <w:noProof/>
            <w:webHidden/>
          </w:rPr>
          <w:fldChar w:fldCharType="end"/>
        </w:r>
      </w:hyperlink>
    </w:p>
    <w:p w14:paraId="6FB9CDA6" w14:textId="03674D9C" w:rsidR="006B74FA" w:rsidRDefault="00B913E9">
      <w:pPr>
        <w:pStyle w:val="TOC2"/>
        <w:rPr>
          <w:rFonts w:asciiTheme="minorHAnsi" w:eastAsiaTheme="minorEastAsia" w:hAnsiTheme="minorHAnsi" w:cstheme="minorBidi"/>
        </w:rPr>
      </w:pPr>
      <w:hyperlink w:anchor="_Toc100049066" w:history="1">
        <w:r w:rsidR="006B74FA" w:rsidRPr="008F011F">
          <w:rPr>
            <w:rStyle w:val="Hyperlink"/>
          </w:rPr>
          <w:t>9.3</w:t>
        </w:r>
        <w:r w:rsidR="006B74FA">
          <w:rPr>
            <w:rFonts w:asciiTheme="minorHAnsi" w:eastAsiaTheme="minorEastAsia" w:hAnsiTheme="minorHAnsi" w:cstheme="minorBidi"/>
          </w:rPr>
          <w:tab/>
        </w:r>
        <w:r w:rsidR="006B74FA" w:rsidRPr="008F011F">
          <w:rPr>
            <w:rStyle w:val="Hyperlink"/>
          </w:rPr>
          <w:t>Turret and straight-pin terminals</w:t>
        </w:r>
        <w:r w:rsidR="006B74FA">
          <w:rPr>
            <w:webHidden/>
          </w:rPr>
          <w:tab/>
        </w:r>
        <w:r w:rsidR="006B74FA">
          <w:rPr>
            <w:webHidden/>
          </w:rPr>
          <w:fldChar w:fldCharType="begin"/>
        </w:r>
        <w:r w:rsidR="006B74FA">
          <w:rPr>
            <w:webHidden/>
          </w:rPr>
          <w:instrText xml:space="preserve"> PAGEREF _Toc100049066 \h </w:instrText>
        </w:r>
        <w:r w:rsidR="006B74FA">
          <w:rPr>
            <w:webHidden/>
          </w:rPr>
        </w:r>
        <w:r w:rsidR="006B74FA">
          <w:rPr>
            <w:webHidden/>
          </w:rPr>
          <w:fldChar w:fldCharType="separate"/>
        </w:r>
        <w:r w:rsidR="00236265">
          <w:rPr>
            <w:webHidden/>
          </w:rPr>
          <w:t>96</w:t>
        </w:r>
        <w:r w:rsidR="006B74FA">
          <w:rPr>
            <w:webHidden/>
          </w:rPr>
          <w:fldChar w:fldCharType="end"/>
        </w:r>
      </w:hyperlink>
    </w:p>
    <w:p w14:paraId="46135982" w14:textId="6A728C03" w:rsidR="006B74FA" w:rsidRDefault="00B913E9">
      <w:pPr>
        <w:pStyle w:val="TOC2"/>
        <w:rPr>
          <w:rFonts w:asciiTheme="minorHAnsi" w:eastAsiaTheme="minorEastAsia" w:hAnsiTheme="minorHAnsi" w:cstheme="minorBidi"/>
        </w:rPr>
      </w:pPr>
      <w:hyperlink w:anchor="_Toc100049067" w:history="1">
        <w:r w:rsidR="006B74FA" w:rsidRPr="008F011F">
          <w:rPr>
            <w:rStyle w:val="Hyperlink"/>
          </w:rPr>
          <w:t>9.4</w:t>
        </w:r>
        <w:r w:rsidR="006B74FA">
          <w:rPr>
            <w:rFonts w:asciiTheme="minorHAnsi" w:eastAsiaTheme="minorEastAsia" w:hAnsiTheme="minorHAnsi" w:cstheme="minorBidi"/>
          </w:rPr>
          <w:tab/>
        </w:r>
        <w:r w:rsidR="006B74FA" w:rsidRPr="008F011F">
          <w:rPr>
            <w:rStyle w:val="Hyperlink"/>
          </w:rPr>
          <w:t>Bifurcated terminals</w:t>
        </w:r>
        <w:r w:rsidR="006B74FA">
          <w:rPr>
            <w:webHidden/>
          </w:rPr>
          <w:tab/>
        </w:r>
        <w:r w:rsidR="006B74FA">
          <w:rPr>
            <w:webHidden/>
          </w:rPr>
          <w:fldChar w:fldCharType="begin"/>
        </w:r>
        <w:r w:rsidR="006B74FA">
          <w:rPr>
            <w:webHidden/>
          </w:rPr>
          <w:instrText xml:space="preserve"> PAGEREF _Toc100049067 \h </w:instrText>
        </w:r>
        <w:r w:rsidR="006B74FA">
          <w:rPr>
            <w:webHidden/>
          </w:rPr>
        </w:r>
        <w:r w:rsidR="006B74FA">
          <w:rPr>
            <w:webHidden/>
          </w:rPr>
          <w:fldChar w:fldCharType="separate"/>
        </w:r>
        <w:r w:rsidR="00236265">
          <w:rPr>
            <w:webHidden/>
          </w:rPr>
          <w:t>98</w:t>
        </w:r>
        <w:r w:rsidR="006B74FA">
          <w:rPr>
            <w:webHidden/>
          </w:rPr>
          <w:fldChar w:fldCharType="end"/>
        </w:r>
      </w:hyperlink>
    </w:p>
    <w:p w14:paraId="6F5DA1F9" w14:textId="678BB845" w:rsidR="006B74FA" w:rsidRDefault="00B913E9">
      <w:pPr>
        <w:pStyle w:val="TOC3"/>
        <w:rPr>
          <w:rFonts w:asciiTheme="minorHAnsi" w:eastAsiaTheme="minorEastAsia" w:hAnsiTheme="minorHAnsi" w:cstheme="minorBidi"/>
          <w:noProof/>
          <w:szCs w:val="22"/>
        </w:rPr>
      </w:pPr>
      <w:hyperlink w:anchor="_Toc100049068" w:history="1">
        <w:r w:rsidR="006B74FA" w:rsidRPr="008F011F">
          <w:rPr>
            <w:rStyle w:val="Hyperlink"/>
            <w:iCs/>
            <w:noProof/>
          </w:rPr>
          <w:t>9.4.1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_Toc100049068 \h </w:instrText>
        </w:r>
        <w:r w:rsidR="006B74FA">
          <w:rPr>
            <w:noProof/>
            <w:webHidden/>
          </w:rPr>
        </w:r>
        <w:r w:rsidR="006B74FA">
          <w:rPr>
            <w:noProof/>
            <w:webHidden/>
          </w:rPr>
          <w:fldChar w:fldCharType="separate"/>
        </w:r>
        <w:r w:rsidR="00236265">
          <w:rPr>
            <w:noProof/>
            <w:webHidden/>
          </w:rPr>
          <w:t>98</w:t>
        </w:r>
        <w:r w:rsidR="006B74FA">
          <w:rPr>
            <w:noProof/>
            <w:webHidden/>
          </w:rPr>
          <w:fldChar w:fldCharType="end"/>
        </w:r>
      </w:hyperlink>
    </w:p>
    <w:p w14:paraId="761BADD0" w14:textId="3012FA91" w:rsidR="006B74FA" w:rsidRDefault="00B913E9">
      <w:pPr>
        <w:pStyle w:val="TOC3"/>
        <w:rPr>
          <w:rFonts w:asciiTheme="minorHAnsi" w:eastAsiaTheme="minorEastAsia" w:hAnsiTheme="minorHAnsi" w:cstheme="minorBidi"/>
          <w:noProof/>
          <w:szCs w:val="22"/>
        </w:rPr>
      </w:pPr>
      <w:hyperlink w:anchor="_Toc100049069" w:history="1">
        <w:r w:rsidR="006B74FA" w:rsidRPr="008F011F">
          <w:rPr>
            <w:rStyle w:val="Hyperlink"/>
            <w:iCs/>
            <w:noProof/>
          </w:rPr>
          <w:t>9.4.2</w:t>
        </w:r>
        <w:r w:rsidR="006B74FA">
          <w:rPr>
            <w:rFonts w:asciiTheme="minorHAnsi" w:eastAsiaTheme="minorEastAsia" w:hAnsiTheme="minorHAnsi" w:cstheme="minorBidi"/>
            <w:noProof/>
            <w:szCs w:val="22"/>
          </w:rPr>
          <w:tab/>
        </w:r>
        <w:r w:rsidR="006B74FA" w:rsidRPr="008F011F">
          <w:rPr>
            <w:rStyle w:val="Hyperlink"/>
            <w:noProof/>
          </w:rPr>
          <w:t>Bottom route</w:t>
        </w:r>
        <w:r w:rsidR="006B74FA">
          <w:rPr>
            <w:noProof/>
            <w:webHidden/>
          </w:rPr>
          <w:tab/>
        </w:r>
        <w:r w:rsidR="006B74FA">
          <w:rPr>
            <w:noProof/>
            <w:webHidden/>
          </w:rPr>
          <w:fldChar w:fldCharType="begin"/>
        </w:r>
        <w:r w:rsidR="006B74FA">
          <w:rPr>
            <w:noProof/>
            <w:webHidden/>
          </w:rPr>
          <w:instrText xml:space="preserve"> PAGEREF _Toc100049069 \h </w:instrText>
        </w:r>
        <w:r w:rsidR="006B74FA">
          <w:rPr>
            <w:noProof/>
            <w:webHidden/>
          </w:rPr>
        </w:r>
        <w:r w:rsidR="006B74FA">
          <w:rPr>
            <w:noProof/>
            <w:webHidden/>
          </w:rPr>
          <w:fldChar w:fldCharType="separate"/>
        </w:r>
        <w:r w:rsidR="00236265">
          <w:rPr>
            <w:noProof/>
            <w:webHidden/>
          </w:rPr>
          <w:t>98</w:t>
        </w:r>
        <w:r w:rsidR="006B74FA">
          <w:rPr>
            <w:noProof/>
            <w:webHidden/>
          </w:rPr>
          <w:fldChar w:fldCharType="end"/>
        </w:r>
      </w:hyperlink>
    </w:p>
    <w:p w14:paraId="1EE7F52F" w14:textId="171D5F1F" w:rsidR="006B74FA" w:rsidRDefault="00B913E9">
      <w:pPr>
        <w:pStyle w:val="TOC3"/>
        <w:rPr>
          <w:rFonts w:asciiTheme="minorHAnsi" w:eastAsiaTheme="minorEastAsia" w:hAnsiTheme="minorHAnsi" w:cstheme="minorBidi"/>
          <w:noProof/>
          <w:szCs w:val="22"/>
        </w:rPr>
      </w:pPr>
      <w:hyperlink w:anchor="_Toc100049070" w:history="1">
        <w:r w:rsidR="006B74FA" w:rsidRPr="008F011F">
          <w:rPr>
            <w:rStyle w:val="Hyperlink"/>
            <w:iCs/>
            <w:noProof/>
          </w:rPr>
          <w:t>9.4.3</w:t>
        </w:r>
        <w:r w:rsidR="006B74FA">
          <w:rPr>
            <w:rFonts w:asciiTheme="minorHAnsi" w:eastAsiaTheme="minorEastAsia" w:hAnsiTheme="minorHAnsi" w:cstheme="minorBidi"/>
            <w:noProof/>
            <w:szCs w:val="22"/>
          </w:rPr>
          <w:tab/>
        </w:r>
        <w:r w:rsidR="006B74FA" w:rsidRPr="008F011F">
          <w:rPr>
            <w:rStyle w:val="Hyperlink"/>
            <w:noProof/>
          </w:rPr>
          <w:t>Side route</w:t>
        </w:r>
        <w:r w:rsidR="006B74FA">
          <w:rPr>
            <w:noProof/>
            <w:webHidden/>
          </w:rPr>
          <w:tab/>
        </w:r>
        <w:r w:rsidR="006B74FA">
          <w:rPr>
            <w:noProof/>
            <w:webHidden/>
          </w:rPr>
          <w:fldChar w:fldCharType="begin"/>
        </w:r>
        <w:r w:rsidR="006B74FA">
          <w:rPr>
            <w:noProof/>
            <w:webHidden/>
          </w:rPr>
          <w:instrText xml:space="preserve"> PAGEREF _Toc100049070 \h </w:instrText>
        </w:r>
        <w:r w:rsidR="006B74FA">
          <w:rPr>
            <w:noProof/>
            <w:webHidden/>
          </w:rPr>
        </w:r>
        <w:r w:rsidR="006B74FA">
          <w:rPr>
            <w:noProof/>
            <w:webHidden/>
          </w:rPr>
          <w:fldChar w:fldCharType="separate"/>
        </w:r>
        <w:r w:rsidR="00236265">
          <w:rPr>
            <w:noProof/>
            <w:webHidden/>
          </w:rPr>
          <w:t>99</w:t>
        </w:r>
        <w:r w:rsidR="006B74FA">
          <w:rPr>
            <w:noProof/>
            <w:webHidden/>
          </w:rPr>
          <w:fldChar w:fldCharType="end"/>
        </w:r>
      </w:hyperlink>
    </w:p>
    <w:p w14:paraId="43B5BFDA" w14:textId="67637348" w:rsidR="006B74FA" w:rsidRDefault="00B913E9">
      <w:pPr>
        <w:pStyle w:val="TOC3"/>
        <w:rPr>
          <w:rFonts w:asciiTheme="minorHAnsi" w:eastAsiaTheme="minorEastAsia" w:hAnsiTheme="minorHAnsi" w:cstheme="minorBidi"/>
          <w:noProof/>
          <w:szCs w:val="22"/>
        </w:rPr>
      </w:pPr>
      <w:hyperlink w:anchor="_Toc100049071" w:history="1">
        <w:r w:rsidR="006B74FA" w:rsidRPr="008F011F">
          <w:rPr>
            <w:rStyle w:val="Hyperlink"/>
            <w:iCs/>
            <w:noProof/>
          </w:rPr>
          <w:t>9.4.4</w:t>
        </w:r>
        <w:r w:rsidR="006B74FA">
          <w:rPr>
            <w:rFonts w:asciiTheme="minorHAnsi" w:eastAsiaTheme="minorEastAsia" w:hAnsiTheme="minorHAnsi" w:cstheme="minorBidi"/>
            <w:noProof/>
            <w:szCs w:val="22"/>
          </w:rPr>
          <w:tab/>
        </w:r>
        <w:r w:rsidR="006B74FA" w:rsidRPr="008F011F">
          <w:rPr>
            <w:rStyle w:val="Hyperlink"/>
            <w:noProof/>
          </w:rPr>
          <w:t>Top route</w:t>
        </w:r>
        <w:r w:rsidR="006B74FA">
          <w:rPr>
            <w:noProof/>
            <w:webHidden/>
          </w:rPr>
          <w:tab/>
        </w:r>
        <w:r w:rsidR="006B74FA">
          <w:rPr>
            <w:noProof/>
            <w:webHidden/>
          </w:rPr>
          <w:fldChar w:fldCharType="begin"/>
        </w:r>
        <w:r w:rsidR="006B74FA">
          <w:rPr>
            <w:noProof/>
            <w:webHidden/>
          </w:rPr>
          <w:instrText xml:space="preserve"> PAGEREF _Toc100049071 \h </w:instrText>
        </w:r>
        <w:r w:rsidR="006B74FA">
          <w:rPr>
            <w:noProof/>
            <w:webHidden/>
          </w:rPr>
        </w:r>
        <w:r w:rsidR="006B74FA">
          <w:rPr>
            <w:noProof/>
            <w:webHidden/>
          </w:rPr>
          <w:fldChar w:fldCharType="separate"/>
        </w:r>
        <w:r w:rsidR="00236265">
          <w:rPr>
            <w:noProof/>
            <w:webHidden/>
          </w:rPr>
          <w:t>100</w:t>
        </w:r>
        <w:r w:rsidR="006B74FA">
          <w:rPr>
            <w:noProof/>
            <w:webHidden/>
          </w:rPr>
          <w:fldChar w:fldCharType="end"/>
        </w:r>
      </w:hyperlink>
    </w:p>
    <w:p w14:paraId="2E8DD561" w14:textId="0A7E8B21" w:rsidR="006B74FA" w:rsidRDefault="00B913E9">
      <w:pPr>
        <w:pStyle w:val="TOC3"/>
        <w:rPr>
          <w:rFonts w:asciiTheme="minorHAnsi" w:eastAsiaTheme="minorEastAsia" w:hAnsiTheme="minorHAnsi" w:cstheme="minorBidi"/>
          <w:noProof/>
          <w:szCs w:val="22"/>
        </w:rPr>
      </w:pPr>
      <w:hyperlink w:anchor="_Toc100049072" w:history="1">
        <w:r w:rsidR="006B74FA" w:rsidRPr="008F011F">
          <w:rPr>
            <w:rStyle w:val="Hyperlink"/>
            <w:iCs/>
            <w:noProof/>
          </w:rPr>
          <w:t>9.4.5</w:t>
        </w:r>
        <w:r w:rsidR="006B74FA">
          <w:rPr>
            <w:rFonts w:asciiTheme="minorHAnsi" w:eastAsiaTheme="minorEastAsia" w:hAnsiTheme="minorHAnsi" w:cstheme="minorBidi"/>
            <w:noProof/>
            <w:szCs w:val="22"/>
          </w:rPr>
          <w:tab/>
        </w:r>
        <w:r w:rsidR="006B74FA" w:rsidRPr="008F011F">
          <w:rPr>
            <w:rStyle w:val="Hyperlink"/>
            <w:noProof/>
          </w:rPr>
          <w:t>Combination of top and bottom routes</w:t>
        </w:r>
        <w:r w:rsidR="006B74FA">
          <w:rPr>
            <w:noProof/>
            <w:webHidden/>
          </w:rPr>
          <w:tab/>
        </w:r>
        <w:r w:rsidR="006B74FA">
          <w:rPr>
            <w:noProof/>
            <w:webHidden/>
          </w:rPr>
          <w:fldChar w:fldCharType="begin"/>
        </w:r>
        <w:r w:rsidR="006B74FA">
          <w:rPr>
            <w:noProof/>
            <w:webHidden/>
          </w:rPr>
          <w:instrText xml:space="preserve"> PAGEREF _Toc100049072 \h </w:instrText>
        </w:r>
        <w:r w:rsidR="006B74FA">
          <w:rPr>
            <w:noProof/>
            <w:webHidden/>
          </w:rPr>
        </w:r>
        <w:r w:rsidR="006B74FA">
          <w:rPr>
            <w:noProof/>
            <w:webHidden/>
          </w:rPr>
          <w:fldChar w:fldCharType="separate"/>
        </w:r>
        <w:r w:rsidR="00236265">
          <w:rPr>
            <w:noProof/>
            <w:webHidden/>
          </w:rPr>
          <w:t>101</w:t>
        </w:r>
        <w:r w:rsidR="006B74FA">
          <w:rPr>
            <w:noProof/>
            <w:webHidden/>
          </w:rPr>
          <w:fldChar w:fldCharType="end"/>
        </w:r>
      </w:hyperlink>
    </w:p>
    <w:p w14:paraId="123FB326" w14:textId="70EC70DB" w:rsidR="006B74FA" w:rsidRDefault="00B913E9">
      <w:pPr>
        <w:pStyle w:val="TOC3"/>
        <w:rPr>
          <w:rFonts w:asciiTheme="minorHAnsi" w:eastAsiaTheme="minorEastAsia" w:hAnsiTheme="minorHAnsi" w:cstheme="minorBidi"/>
          <w:noProof/>
          <w:szCs w:val="22"/>
        </w:rPr>
      </w:pPr>
      <w:hyperlink w:anchor="_Toc100049073" w:history="1">
        <w:r w:rsidR="006B74FA" w:rsidRPr="008F011F">
          <w:rPr>
            <w:rStyle w:val="Hyperlink"/>
            <w:iCs/>
            <w:noProof/>
          </w:rPr>
          <w:t>9.4.6</w:t>
        </w:r>
        <w:r w:rsidR="006B74FA">
          <w:rPr>
            <w:rFonts w:asciiTheme="minorHAnsi" w:eastAsiaTheme="minorEastAsia" w:hAnsiTheme="minorHAnsi" w:cstheme="minorBidi"/>
            <w:noProof/>
            <w:szCs w:val="22"/>
          </w:rPr>
          <w:tab/>
        </w:r>
        <w:r w:rsidR="006B74FA" w:rsidRPr="008F011F">
          <w:rPr>
            <w:rStyle w:val="Hyperlink"/>
            <w:noProof/>
          </w:rPr>
          <w:t>Combination of side and bottom routes</w:t>
        </w:r>
        <w:r w:rsidR="006B74FA">
          <w:rPr>
            <w:noProof/>
            <w:webHidden/>
          </w:rPr>
          <w:tab/>
        </w:r>
        <w:r w:rsidR="006B74FA">
          <w:rPr>
            <w:noProof/>
            <w:webHidden/>
          </w:rPr>
          <w:fldChar w:fldCharType="begin"/>
        </w:r>
        <w:r w:rsidR="006B74FA">
          <w:rPr>
            <w:noProof/>
            <w:webHidden/>
          </w:rPr>
          <w:instrText xml:space="preserve"> PAGEREF _Toc100049073 \h </w:instrText>
        </w:r>
        <w:r w:rsidR="006B74FA">
          <w:rPr>
            <w:noProof/>
            <w:webHidden/>
          </w:rPr>
        </w:r>
        <w:r w:rsidR="006B74FA">
          <w:rPr>
            <w:noProof/>
            <w:webHidden/>
          </w:rPr>
          <w:fldChar w:fldCharType="separate"/>
        </w:r>
        <w:r w:rsidR="00236265">
          <w:rPr>
            <w:noProof/>
            <w:webHidden/>
          </w:rPr>
          <w:t>101</w:t>
        </w:r>
        <w:r w:rsidR="006B74FA">
          <w:rPr>
            <w:noProof/>
            <w:webHidden/>
          </w:rPr>
          <w:fldChar w:fldCharType="end"/>
        </w:r>
      </w:hyperlink>
    </w:p>
    <w:p w14:paraId="30C8622B" w14:textId="4DF76686" w:rsidR="006B74FA" w:rsidRDefault="00B913E9">
      <w:pPr>
        <w:pStyle w:val="TOC2"/>
        <w:rPr>
          <w:rFonts w:asciiTheme="minorHAnsi" w:eastAsiaTheme="minorEastAsia" w:hAnsiTheme="minorHAnsi" w:cstheme="minorBidi"/>
        </w:rPr>
      </w:pPr>
      <w:hyperlink w:anchor="_Toc100049074" w:history="1">
        <w:r w:rsidR="006B74FA" w:rsidRPr="008F011F">
          <w:rPr>
            <w:rStyle w:val="Hyperlink"/>
          </w:rPr>
          <w:t>9.5</w:t>
        </w:r>
        <w:r w:rsidR="006B74FA">
          <w:rPr>
            <w:rFonts w:asciiTheme="minorHAnsi" w:eastAsiaTheme="minorEastAsia" w:hAnsiTheme="minorHAnsi" w:cstheme="minorBidi"/>
          </w:rPr>
          <w:tab/>
        </w:r>
        <w:r w:rsidR="006B74FA" w:rsidRPr="008F011F">
          <w:rPr>
            <w:rStyle w:val="Hyperlink"/>
          </w:rPr>
          <w:t>Hook terminals</w:t>
        </w:r>
        <w:r w:rsidR="006B74FA">
          <w:rPr>
            <w:webHidden/>
          </w:rPr>
          <w:tab/>
        </w:r>
        <w:r w:rsidR="006B74FA">
          <w:rPr>
            <w:webHidden/>
          </w:rPr>
          <w:fldChar w:fldCharType="begin"/>
        </w:r>
        <w:r w:rsidR="006B74FA">
          <w:rPr>
            <w:webHidden/>
          </w:rPr>
          <w:instrText xml:space="preserve"> PAGEREF _Toc100049074 \h </w:instrText>
        </w:r>
        <w:r w:rsidR="006B74FA">
          <w:rPr>
            <w:webHidden/>
          </w:rPr>
        </w:r>
        <w:r w:rsidR="006B74FA">
          <w:rPr>
            <w:webHidden/>
          </w:rPr>
          <w:fldChar w:fldCharType="separate"/>
        </w:r>
        <w:r w:rsidR="00236265">
          <w:rPr>
            <w:webHidden/>
          </w:rPr>
          <w:t>101</w:t>
        </w:r>
        <w:r w:rsidR="006B74FA">
          <w:rPr>
            <w:webHidden/>
          </w:rPr>
          <w:fldChar w:fldCharType="end"/>
        </w:r>
      </w:hyperlink>
    </w:p>
    <w:p w14:paraId="126AC94A" w14:textId="667AE8B4" w:rsidR="006B74FA" w:rsidRDefault="00B913E9">
      <w:pPr>
        <w:pStyle w:val="TOC2"/>
        <w:rPr>
          <w:rFonts w:asciiTheme="minorHAnsi" w:eastAsiaTheme="minorEastAsia" w:hAnsiTheme="minorHAnsi" w:cstheme="minorBidi"/>
        </w:rPr>
      </w:pPr>
      <w:hyperlink w:anchor="_Toc100049075" w:history="1">
        <w:r w:rsidR="006B74FA" w:rsidRPr="008F011F">
          <w:rPr>
            <w:rStyle w:val="Hyperlink"/>
          </w:rPr>
          <w:t>9.6</w:t>
        </w:r>
        <w:r w:rsidR="006B74FA">
          <w:rPr>
            <w:rFonts w:asciiTheme="minorHAnsi" w:eastAsiaTheme="minorEastAsia" w:hAnsiTheme="minorHAnsi" w:cstheme="minorBidi"/>
          </w:rPr>
          <w:tab/>
        </w:r>
        <w:r w:rsidR="006B74FA" w:rsidRPr="008F011F">
          <w:rPr>
            <w:rStyle w:val="Hyperlink"/>
          </w:rPr>
          <w:t>Pierced terminals</w:t>
        </w:r>
        <w:r w:rsidR="006B74FA">
          <w:rPr>
            <w:webHidden/>
          </w:rPr>
          <w:tab/>
        </w:r>
        <w:r w:rsidR="006B74FA">
          <w:rPr>
            <w:webHidden/>
          </w:rPr>
          <w:fldChar w:fldCharType="begin"/>
        </w:r>
        <w:r w:rsidR="006B74FA">
          <w:rPr>
            <w:webHidden/>
          </w:rPr>
          <w:instrText xml:space="preserve"> PAGEREF _Toc100049075 \h </w:instrText>
        </w:r>
        <w:r w:rsidR="006B74FA">
          <w:rPr>
            <w:webHidden/>
          </w:rPr>
        </w:r>
        <w:r w:rsidR="006B74FA">
          <w:rPr>
            <w:webHidden/>
          </w:rPr>
          <w:fldChar w:fldCharType="separate"/>
        </w:r>
        <w:r w:rsidR="00236265">
          <w:rPr>
            <w:webHidden/>
          </w:rPr>
          <w:t>102</w:t>
        </w:r>
        <w:r w:rsidR="006B74FA">
          <w:rPr>
            <w:webHidden/>
          </w:rPr>
          <w:fldChar w:fldCharType="end"/>
        </w:r>
      </w:hyperlink>
    </w:p>
    <w:p w14:paraId="25B8E22B" w14:textId="72A7A830" w:rsidR="006B74FA" w:rsidRDefault="00B913E9">
      <w:pPr>
        <w:pStyle w:val="TOC2"/>
        <w:rPr>
          <w:rFonts w:asciiTheme="minorHAnsi" w:eastAsiaTheme="minorEastAsia" w:hAnsiTheme="minorHAnsi" w:cstheme="minorBidi"/>
        </w:rPr>
      </w:pPr>
      <w:hyperlink w:anchor="_Toc100049076" w:history="1">
        <w:r w:rsidR="006B74FA" w:rsidRPr="008F011F">
          <w:rPr>
            <w:rStyle w:val="Hyperlink"/>
          </w:rPr>
          <w:t>9.7</w:t>
        </w:r>
        <w:r w:rsidR="006B74FA">
          <w:rPr>
            <w:rFonts w:asciiTheme="minorHAnsi" w:eastAsiaTheme="minorEastAsia" w:hAnsiTheme="minorHAnsi" w:cstheme="minorBidi"/>
          </w:rPr>
          <w:tab/>
        </w:r>
        <w:r w:rsidR="006B74FA" w:rsidRPr="008F011F">
          <w:rPr>
            <w:rStyle w:val="Hyperlink"/>
          </w:rPr>
          <w:t>Solder cups for connector</w:t>
        </w:r>
        <w:r w:rsidR="006B74FA">
          <w:rPr>
            <w:webHidden/>
          </w:rPr>
          <w:tab/>
        </w:r>
        <w:r w:rsidR="006B74FA">
          <w:rPr>
            <w:webHidden/>
          </w:rPr>
          <w:fldChar w:fldCharType="begin"/>
        </w:r>
        <w:r w:rsidR="006B74FA">
          <w:rPr>
            <w:webHidden/>
          </w:rPr>
          <w:instrText xml:space="preserve"> PAGEREF _Toc100049076 \h </w:instrText>
        </w:r>
        <w:r w:rsidR="006B74FA">
          <w:rPr>
            <w:webHidden/>
          </w:rPr>
        </w:r>
        <w:r w:rsidR="006B74FA">
          <w:rPr>
            <w:webHidden/>
          </w:rPr>
          <w:fldChar w:fldCharType="separate"/>
        </w:r>
        <w:r w:rsidR="00236265">
          <w:rPr>
            <w:webHidden/>
          </w:rPr>
          <w:t>103</w:t>
        </w:r>
        <w:r w:rsidR="006B74FA">
          <w:rPr>
            <w:webHidden/>
          </w:rPr>
          <w:fldChar w:fldCharType="end"/>
        </w:r>
      </w:hyperlink>
    </w:p>
    <w:p w14:paraId="40C94DA2" w14:textId="0EA1EC64" w:rsidR="006B74FA" w:rsidRDefault="00B913E9">
      <w:pPr>
        <w:pStyle w:val="TOC2"/>
        <w:rPr>
          <w:rFonts w:asciiTheme="minorHAnsi" w:eastAsiaTheme="minorEastAsia" w:hAnsiTheme="minorHAnsi" w:cstheme="minorBidi"/>
        </w:rPr>
      </w:pPr>
      <w:hyperlink w:anchor="_Toc100049077" w:history="1">
        <w:r w:rsidR="006B74FA" w:rsidRPr="008F011F">
          <w:rPr>
            <w:rStyle w:val="Hyperlink"/>
          </w:rPr>
          <w:t>9.8</w:t>
        </w:r>
        <w:r w:rsidR="006B74FA">
          <w:rPr>
            <w:rFonts w:asciiTheme="minorHAnsi" w:eastAsiaTheme="minorEastAsia" w:hAnsiTheme="minorHAnsi" w:cstheme="minorBidi"/>
          </w:rPr>
          <w:tab/>
        </w:r>
        <w:r w:rsidR="006B74FA" w:rsidRPr="008F011F">
          <w:rPr>
            <w:rStyle w:val="Hyperlink"/>
          </w:rPr>
          <w:t>Insulation sleeving</w:t>
        </w:r>
        <w:r w:rsidR="006B74FA">
          <w:rPr>
            <w:webHidden/>
          </w:rPr>
          <w:tab/>
        </w:r>
        <w:r w:rsidR="006B74FA">
          <w:rPr>
            <w:webHidden/>
          </w:rPr>
          <w:fldChar w:fldCharType="begin"/>
        </w:r>
        <w:r w:rsidR="006B74FA">
          <w:rPr>
            <w:webHidden/>
          </w:rPr>
          <w:instrText xml:space="preserve"> PAGEREF _Toc100049077 \h </w:instrText>
        </w:r>
        <w:r w:rsidR="006B74FA">
          <w:rPr>
            <w:webHidden/>
          </w:rPr>
        </w:r>
        <w:r w:rsidR="006B74FA">
          <w:rPr>
            <w:webHidden/>
          </w:rPr>
          <w:fldChar w:fldCharType="separate"/>
        </w:r>
        <w:r w:rsidR="00236265">
          <w:rPr>
            <w:webHidden/>
          </w:rPr>
          <w:t>104</w:t>
        </w:r>
        <w:r w:rsidR="006B74FA">
          <w:rPr>
            <w:webHidden/>
          </w:rPr>
          <w:fldChar w:fldCharType="end"/>
        </w:r>
      </w:hyperlink>
    </w:p>
    <w:p w14:paraId="05B41AAB" w14:textId="34D93BF7" w:rsidR="006B74FA" w:rsidRDefault="00B913E9">
      <w:pPr>
        <w:pStyle w:val="TOC2"/>
        <w:rPr>
          <w:rFonts w:asciiTheme="minorHAnsi" w:eastAsiaTheme="minorEastAsia" w:hAnsiTheme="minorHAnsi" w:cstheme="minorBidi"/>
        </w:rPr>
      </w:pPr>
      <w:hyperlink w:anchor="_Toc100049078" w:history="1">
        <w:r w:rsidR="006B74FA" w:rsidRPr="008F011F">
          <w:rPr>
            <w:rStyle w:val="Hyperlink"/>
          </w:rPr>
          <w:t>9.9</w:t>
        </w:r>
        <w:r w:rsidR="006B74FA">
          <w:rPr>
            <w:rFonts w:asciiTheme="minorHAnsi" w:eastAsiaTheme="minorEastAsia" w:hAnsiTheme="minorHAnsi" w:cstheme="minorBidi"/>
          </w:rPr>
          <w:tab/>
        </w:r>
        <w:r w:rsidR="006B74FA" w:rsidRPr="008F011F">
          <w:rPr>
            <w:rStyle w:val="Hyperlink"/>
          </w:rPr>
          <w:t>Wire and cable interconnections</w:t>
        </w:r>
        <w:r w:rsidR="006B74FA">
          <w:rPr>
            <w:webHidden/>
          </w:rPr>
          <w:tab/>
        </w:r>
        <w:r w:rsidR="006B74FA">
          <w:rPr>
            <w:webHidden/>
          </w:rPr>
          <w:fldChar w:fldCharType="begin"/>
        </w:r>
        <w:r w:rsidR="006B74FA">
          <w:rPr>
            <w:webHidden/>
          </w:rPr>
          <w:instrText xml:space="preserve"> PAGEREF _Toc100049078 \h </w:instrText>
        </w:r>
        <w:r w:rsidR="006B74FA">
          <w:rPr>
            <w:webHidden/>
          </w:rPr>
        </w:r>
        <w:r w:rsidR="006B74FA">
          <w:rPr>
            <w:webHidden/>
          </w:rPr>
          <w:fldChar w:fldCharType="separate"/>
        </w:r>
        <w:r w:rsidR="00236265">
          <w:rPr>
            <w:webHidden/>
          </w:rPr>
          <w:t>106</w:t>
        </w:r>
        <w:r w:rsidR="006B74FA">
          <w:rPr>
            <w:webHidden/>
          </w:rPr>
          <w:fldChar w:fldCharType="end"/>
        </w:r>
      </w:hyperlink>
    </w:p>
    <w:p w14:paraId="696FCB4A" w14:textId="7CA3562A" w:rsidR="006B74FA" w:rsidRDefault="00B913E9">
      <w:pPr>
        <w:pStyle w:val="TOC3"/>
        <w:rPr>
          <w:rFonts w:asciiTheme="minorHAnsi" w:eastAsiaTheme="minorEastAsia" w:hAnsiTheme="minorHAnsi" w:cstheme="minorBidi"/>
          <w:noProof/>
          <w:szCs w:val="22"/>
        </w:rPr>
      </w:pPr>
      <w:hyperlink w:anchor="_Toc100049079" w:history="1">
        <w:r w:rsidR="006B74FA" w:rsidRPr="008F011F">
          <w:rPr>
            <w:rStyle w:val="Hyperlink"/>
            <w:iCs/>
            <w:noProof/>
          </w:rPr>
          <w:t>9.9.1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_Toc100049079 \h </w:instrText>
        </w:r>
        <w:r w:rsidR="006B74FA">
          <w:rPr>
            <w:noProof/>
            <w:webHidden/>
          </w:rPr>
        </w:r>
        <w:r w:rsidR="006B74FA">
          <w:rPr>
            <w:noProof/>
            <w:webHidden/>
          </w:rPr>
          <w:fldChar w:fldCharType="separate"/>
        </w:r>
        <w:r w:rsidR="00236265">
          <w:rPr>
            <w:noProof/>
            <w:webHidden/>
          </w:rPr>
          <w:t>106</w:t>
        </w:r>
        <w:r w:rsidR="006B74FA">
          <w:rPr>
            <w:noProof/>
            <w:webHidden/>
          </w:rPr>
          <w:fldChar w:fldCharType="end"/>
        </w:r>
      </w:hyperlink>
    </w:p>
    <w:p w14:paraId="00D6C66E" w14:textId="7E0216B2" w:rsidR="006B74FA" w:rsidRDefault="00B913E9">
      <w:pPr>
        <w:pStyle w:val="TOC3"/>
        <w:rPr>
          <w:rFonts w:asciiTheme="minorHAnsi" w:eastAsiaTheme="minorEastAsia" w:hAnsiTheme="minorHAnsi" w:cstheme="minorBidi"/>
          <w:noProof/>
          <w:szCs w:val="22"/>
        </w:rPr>
      </w:pPr>
      <w:hyperlink w:anchor="_Toc100049080" w:history="1">
        <w:r w:rsidR="006B74FA" w:rsidRPr="008F011F">
          <w:rPr>
            <w:rStyle w:val="Hyperlink"/>
            <w:iCs/>
            <w:noProof/>
          </w:rPr>
          <w:t>9.9.2</w:t>
        </w:r>
        <w:r w:rsidR="006B74FA">
          <w:rPr>
            <w:rFonts w:asciiTheme="minorHAnsi" w:eastAsiaTheme="minorEastAsia" w:hAnsiTheme="minorHAnsi" w:cstheme="minorBidi"/>
            <w:noProof/>
            <w:szCs w:val="22"/>
          </w:rPr>
          <w:tab/>
        </w:r>
        <w:r w:rsidR="006B74FA" w:rsidRPr="008F011F">
          <w:rPr>
            <w:rStyle w:val="Hyperlink"/>
            <w:noProof/>
          </w:rPr>
          <w:t>Preparation of wires</w:t>
        </w:r>
        <w:r w:rsidR="006B74FA">
          <w:rPr>
            <w:noProof/>
            <w:webHidden/>
          </w:rPr>
          <w:tab/>
        </w:r>
        <w:r w:rsidR="006B74FA">
          <w:rPr>
            <w:noProof/>
            <w:webHidden/>
          </w:rPr>
          <w:fldChar w:fldCharType="begin"/>
        </w:r>
        <w:r w:rsidR="006B74FA">
          <w:rPr>
            <w:noProof/>
            <w:webHidden/>
          </w:rPr>
          <w:instrText xml:space="preserve"> PAGEREF _Toc100049080 \h </w:instrText>
        </w:r>
        <w:r w:rsidR="006B74FA">
          <w:rPr>
            <w:noProof/>
            <w:webHidden/>
          </w:rPr>
        </w:r>
        <w:r w:rsidR="006B74FA">
          <w:rPr>
            <w:noProof/>
            <w:webHidden/>
          </w:rPr>
          <w:fldChar w:fldCharType="separate"/>
        </w:r>
        <w:r w:rsidR="00236265">
          <w:rPr>
            <w:noProof/>
            <w:webHidden/>
          </w:rPr>
          <w:t>107</w:t>
        </w:r>
        <w:r w:rsidR="006B74FA">
          <w:rPr>
            <w:noProof/>
            <w:webHidden/>
          </w:rPr>
          <w:fldChar w:fldCharType="end"/>
        </w:r>
      </w:hyperlink>
    </w:p>
    <w:p w14:paraId="4A8716B1" w14:textId="3ED14593" w:rsidR="006B74FA" w:rsidRDefault="00B913E9">
      <w:pPr>
        <w:pStyle w:val="TOC3"/>
        <w:rPr>
          <w:rFonts w:asciiTheme="minorHAnsi" w:eastAsiaTheme="minorEastAsia" w:hAnsiTheme="minorHAnsi" w:cstheme="minorBidi"/>
          <w:noProof/>
          <w:szCs w:val="22"/>
        </w:rPr>
      </w:pPr>
      <w:hyperlink w:anchor="_Toc100049081" w:history="1">
        <w:r w:rsidR="006B74FA" w:rsidRPr="008F011F">
          <w:rPr>
            <w:rStyle w:val="Hyperlink"/>
            <w:iCs/>
            <w:noProof/>
          </w:rPr>
          <w:t>9.9.3</w:t>
        </w:r>
        <w:r w:rsidR="006B74FA">
          <w:rPr>
            <w:rFonts w:asciiTheme="minorHAnsi" w:eastAsiaTheme="minorEastAsia" w:hAnsiTheme="minorHAnsi" w:cstheme="minorBidi"/>
            <w:noProof/>
            <w:szCs w:val="22"/>
          </w:rPr>
          <w:tab/>
        </w:r>
        <w:r w:rsidR="006B74FA" w:rsidRPr="008F011F">
          <w:rPr>
            <w:rStyle w:val="Hyperlink"/>
            <w:noProof/>
          </w:rPr>
          <w:t>Preparation of shielded wires and cables</w:t>
        </w:r>
        <w:r w:rsidR="006B74FA">
          <w:rPr>
            <w:noProof/>
            <w:webHidden/>
          </w:rPr>
          <w:tab/>
        </w:r>
        <w:r w:rsidR="006B74FA">
          <w:rPr>
            <w:noProof/>
            <w:webHidden/>
          </w:rPr>
          <w:fldChar w:fldCharType="begin"/>
        </w:r>
        <w:r w:rsidR="006B74FA">
          <w:rPr>
            <w:noProof/>
            <w:webHidden/>
          </w:rPr>
          <w:instrText xml:space="preserve"> PAGEREF _Toc100049081 \h </w:instrText>
        </w:r>
        <w:r w:rsidR="006B74FA">
          <w:rPr>
            <w:noProof/>
            <w:webHidden/>
          </w:rPr>
        </w:r>
        <w:r w:rsidR="006B74FA">
          <w:rPr>
            <w:noProof/>
            <w:webHidden/>
          </w:rPr>
          <w:fldChar w:fldCharType="separate"/>
        </w:r>
        <w:r w:rsidR="00236265">
          <w:rPr>
            <w:noProof/>
            <w:webHidden/>
          </w:rPr>
          <w:t>107</w:t>
        </w:r>
        <w:r w:rsidR="006B74FA">
          <w:rPr>
            <w:noProof/>
            <w:webHidden/>
          </w:rPr>
          <w:fldChar w:fldCharType="end"/>
        </w:r>
      </w:hyperlink>
    </w:p>
    <w:p w14:paraId="3B7E6F00" w14:textId="33592D52" w:rsidR="006B74FA" w:rsidRDefault="00B913E9">
      <w:pPr>
        <w:pStyle w:val="TOC3"/>
        <w:rPr>
          <w:rFonts w:asciiTheme="minorHAnsi" w:eastAsiaTheme="minorEastAsia" w:hAnsiTheme="minorHAnsi" w:cstheme="minorBidi"/>
          <w:noProof/>
          <w:szCs w:val="22"/>
        </w:rPr>
      </w:pPr>
      <w:hyperlink w:anchor="_Toc100049082" w:history="1">
        <w:r w:rsidR="006B74FA" w:rsidRPr="008F011F">
          <w:rPr>
            <w:rStyle w:val="Hyperlink"/>
            <w:iCs/>
            <w:noProof/>
          </w:rPr>
          <w:t>9.9.4</w:t>
        </w:r>
        <w:r w:rsidR="006B74FA">
          <w:rPr>
            <w:rFonts w:asciiTheme="minorHAnsi" w:eastAsiaTheme="minorEastAsia" w:hAnsiTheme="minorHAnsi" w:cstheme="minorBidi"/>
            <w:noProof/>
            <w:szCs w:val="22"/>
          </w:rPr>
          <w:tab/>
        </w:r>
        <w:r w:rsidR="006B74FA" w:rsidRPr="008F011F">
          <w:rPr>
            <w:rStyle w:val="Hyperlink"/>
            <w:noProof/>
          </w:rPr>
          <w:t>Pre-assembly of wires</w:t>
        </w:r>
        <w:r w:rsidR="006B74FA">
          <w:rPr>
            <w:noProof/>
            <w:webHidden/>
          </w:rPr>
          <w:tab/>
        </w:r>
        <w:r w:rsidR="006B74FA">
          <w:rPr>
            <w:noProof/>
            <w:webHidden/>
          </w:rPr>
          <w:fldChar w:fldCharType="begin"/>
        </w:r>
        <w:r w:rsidR="006B74FA">
          <w:rPr>
            <w:noProof/>
            <w:webHidden/>
          </w:rPr>
          <w:instrText xml:space="preserve"> PAGEREF _Toc100049082 \h </w:instrText>
        </w:r>
        <w:r w:rsidR="006B74FA">
          <w:rPr>
            <w:noProof/>
            <w:webHidden/>
          </w:rPr>
        </w:r>
        <w:r w:rsidR="006B74FA">
          <w:rPr>
            <w:noProof/>
            <w:webHidden/>
          </w:rPr>
          <w:fldChar w:fldCharType="separate"/>
        </w:r>
        <w:r w:rsidR="00236265">
          <w:rPr>
            <w:noProof/>
            <w:webHidden/>
          </w:rPr>
          <w:t>108</w:t>
        </w:r>
        <w:r w:rsidR="006B74FA">
          <w:rPr>
            <w:noProof/>
            <w:webHidden/>
          </w:rPr>
          <w:fldChar w:fldCharType="end"/>
        </w:r>
      </w:hyperlink>
    </w:p>
    <w:p w14:paraId="7C752B1D" w14:textId="524A570F" w:rsidR="006B74FA" w:rsidRDefault="00B913E9">
      <w:pPr>
        <w:pStyle w:val="TOC2"/>
        <w:rPr>
          <w:rFonts w:asciiTheme="minorHAnsi" w:eastAsiaTheme="minorEastAsia" w:hAnsiTheme="minorHAnsi" w:cstheme="minorBidi"/>
        </w:rPr>
      </w:pPr>
      <w:hyperlink w:anchor="_Toc100049083" w:history="1">
        <w:r w:rsidR="006B74FA" w:rsidRPr="008F011F">
          <w:rPr>
            <w:rStyle w:val="Hyperlink"/>
          </w:rPr>
          <w:t>9.10</w:t>
        </w:r>
        <w:r w:rsidR="006B74FA">
          <w:rPr>
            <w:rFonts w:asciiTheme="minorHAnsi" w:eastAsiaTheme="minorEastAsia" w:hAnsiTheme="minorHAnsi" w:cstheme="minorBidi"/>
          </w:rPr>
          <w:tab/>
        </w:r>
        <w:r w:rsidR="006B74FA" w:rsidRPr="008F011F">
          <w:rPr>
            <w:rStyle w:val="Hyperlink"/>
          </w:rPr>
          <w:t>Connection of wires to PCBs</w:t>
        </w:r>
        <w:r w:rsidR="006B74FA">
          <w:rPr>
            <w:webHidden/>
          </w:rPr>
          <w:tab/>
        </w:r>
        <w:r w:rsidR="006B74FA">
          <w:rPr>
            <w:webHidden/>
          </w:rPr>
          <w:fldChar w:fldCharType="begin"/>
        </w:r>
        <w:r w:rsidR="006B74FA">
          <w:rPr>
            <w:webHidden/>
          </w:rPr>
          <w:instrText xml:space="preserve"> PAGEREF _Toc100049083 \h </w:instrText>
        </w:r>
        <w:r w:rsidR="006B74FA">
          <w:rPr>
            <w:webHidden/>
          </w:rPr>
        </w:r>
        <w:r w:rsidR="006B74FA">
          <w:rPr>
            <w:webHidden/>
          </w:rPr>
          <w:fldChar w:fldCharType="separate"/>
        </w:r>
        <w:r w:rsidR="00236265">
          <w:rPr>
            <w:webHidden/>
          </w:rPr>
          <w:t>110</w:t>
        </w:r>
        <w:r w:rsidR="006B74FA">
          <w:rPr>
            <w:webHidden/>
          </w:rPr>
          <w:fldChar w:fldCharType="end"/>
        </w:r>
      </w:hyperlink>
    </w:p>
    <w:p w14:paraId="3603E8C1" w14:textId="1881ECB6" w:rsidR="006B74FA" w:rsidRDefault="00B913E9">
      <w:pPr>
        <w:pStyle w:val="TOC2"/>
        <w:rPr>
          <w:rFonts w:asciiTheme="minorHAnsi" w:eastAsiaTheme="minorEastAsia" w:hAnsiTheme="minorHAnsi" w:cstheme="minorBidi"/>
        </w:rPr>
      </w:pPr>
      <w:hyperlink w:anchor="_Toc100049084" w:history="1">
        <w:r w:rsidR="006B74FA" w:rsidRPr="008F011F">
          <w:rPr>
            <w:rStyle w:val="Hyperlink"/>
          </w:rPr>
          <w:t>9.11</w:t>
        </w:r>
        <w:r w:rsidR="006B74FA">
          <w:rPr>
            <w:rFonts w:asciiTheme="minorHAnsi" w:eastAsiaTheme="minorEastAsia" w:hAnsiTheme="minorHAnsi" w:cstheme="minorBidi"/>
          </w:rPr>
          <w:tab/>
        </w:r>
        <w:r w:rsidR="006B74FA" w:rsidRPr="008F011F">
          <w:rPr>
            <w:rStyle w:val="Hyperlink"/>
          </w:rPr>
          <w:t>Connection of coaxial cables to PCBs</w:t>
        </w:r>
        <w:r w:rsidR="006B74FA">
          <w:rPr>
            <w:webHidden/>
          </w:rPr>
          <w:tab/>
        </w:r>
        <w:r w:rsidR="006B74FA">
          <w:rPr>
            <w:webHidden/>
          </w:rPr>
          <w:fldChar w:fldCharType="begin"/>
        </w:r>
        <w:r w:rsidR="006B74FA">
          <w:rPr>
            <w:webHidden/>
          </w:rPr>
          <w:instrText xml:space="preserve"> PAGEREF _Toc100049084 \h </w:instrText>
        </w:r>
        <w:r w:rsidR="006B74FA">
          <w:rPr>
            <w:webHidden/>
          </w:rPr>
        </w:r>
        <w:r w:rsidR="006B74FA">
          <w:rPr>
            <w:webHidden/>
          </w:rPr>
          <w:fldChar w:fldCharType="separate"/>
        </w:r>
        <w:r w:rsidR="00236265">
          <w:rPr>
            <w:webHidden/>
          </w:rPr>
          <w:t>112</w:t>
        </w:r>
        <w:r w:rsidR="006B74FA">
          <w:rPr>
            <w:webHidden/>
          </w:rPr>
          <w:fldChar w:fldCharType="end"/>
        </w:r>
      </w:hyperlink>
    </w:p>
    <w:p w14:paraId="4F04F946" w14:textId="7299F2D6" w:rsidR="006B74FA" w:rsidRDefault="00B913E9">
      <w:pPr>
        <w:pStyle w:val="TOC1"/>
        <w:rPr>
          <w:rFonts w:asciiTheme="minorHAnsi" w:eastAsiaTheme="minorEastAsia" w:hAnsiTheme="minorHAnsi" w:cstheme="minorBidi"/>
          <w:b w:val="0"/>
          <w:sz w:val="22"/>
          <w:szCs w:val="22"/>
        </w:rPr>
      </w:pPr>
      <w:hyperlink w:anchor="_Toc100049085" w:history="1">
        <w:r w:rsidR="006B74FA" w:rsidRPr="008F011F">
          <w:rPr>
            <w:rStyle w:val="Hyperlink"/>
          </w:rPr>
          <w:t>10 Assembly to terminals and to PCBs</w:t>
        </w:r>
        <w:r w:rsidR="006B74FA">
          <w:rPr>
            <w:webHidden/>
          </w:rPr>
          <w:tab/>
        </w:r>
        <w:r w:rsidR="006B74FA">
          <w:rPr>
            <w:webHidden/>
          </w:rPr>
          <w:fldChar w:fldCharType="begin"/>
        </w:r>
        <w:r w:rsidR="006B74FA">
          <w:rPr>
            <w:webHidden/>
          </w:rPr>
          <w:instrText xml:space="preserve"> PAGEREF _Toc100049085 \h </w:instrText>
        </w:r>
        <w:r w:rsidR="006B74FA">
          <w:rPr>
            <w:webHidden/>
          </w:rPr>
        </w:r>
        <w:r w:rsidR="006B74FA">
          <w:rPr>
            <w:webHidden/>
          </w:rPr>
          <w:fldChar w:fldCharType="separate"/>
        </w:r>
        <w:r w:rsidR="00236265">
          <w:rPr>
            <w:webHidden/>
          </w:rPr>
          <w:t>113</w:t>
        </w:r>
        <w:r w:rsidR="006B74FA">
          <w:rPr>
            <w:webHidden/>
          </w:rPr>
          <w:fldChar w:fldCharType="end"/>
        </w:r>
      </w:hyperlink>
    </w:p>
    <w:p w14:paraId="0CDBBF03" w14:textId="4742B2F5" w:rsidR="006B74FA" w:rsidRDefault="00B913E9">
      <w:pPr>
        <w:pStyle w:val="TOC2"/>
        <w:rPr>
          <w:rFonts w:asciiTheme="minorHAnsi" w:eastAsiaTheme="minorEastAsia" w:hAnsiTheme="minorHAnsi" w:cstheme="minorBidi"/>
        </w:rPr>
      </w:pPr>
      <w:hyperlink w:anchor="_Toc100049086" w:history="1">
        <w:r w:rsidR="006B74FA" w:rsidRPr="008F011F">
          <w:rPr>
            <w:rStyle w:val="Hyperlink"/>
          </w:rPr>
          <w:t>10.1</w:t>
        </w:r>
        <w:r w:rsidR="006B74FA">
          <w:rPr>
            <w:rFonts w:asciiTheme="minorHAnsi" w:eastAsiaTheme="minorEastAsia" w:hAnsiTheme="minorHAnsi" w:cstheme="minorBidi"/>
          </w:rPr>
          <w:tab/>
        </w:r>
        <w:r w:rsidR="006B74FA" w:rsidRPr="008F011F">
          <w:rPr>
            <w:rStyle w:val="Hyperlink"/>
          </w:rPr>
          <w:t>Overview</w:t>
        </w:r>
        <w:r w:rsidR="006B74FA">
          <w:rPr>
            <w:webHidden/>
          </w:rPr>
          <w:tab/>
        </w:r>
        <w:r w:rsidR="006B74FA">
          <w:rPr>
            <w:webHidden/>
          </w:rPr>
          <w:fldChar w:fldCharType="begin"/>
        </w:r>
        <w:r w:rsidR="006B74FA">
          <w:rPr>
            <w:webHidden/>
          </w:rPr>
          <w:instrText xml:space="preserve"> PAGEREF _Toc100049086 \h </w:instrText>
        </w:r>
        <w:r w:rsidR="006B74FA">
          <w:rPr>
            <w:webHidden/>
          </w:rPr>
        </w:r>
        <w:r w:rsidR="006B74FA">
          <w:rPr>
            <w:webHidden/>
          </w:rPr>
          <w:fldChar w:fldCharType="separate"/>
        </w:r>
        <w:r w:rsidR="00236265">
          <w:rPr>
            <w:webHidden/>
          </w:rPr>
          <w:t>113</w:t>
        </w:r>
        <w:r w:rsidR="006B74FA">
          <w:rPr>
            <w:webHidden/>
          </w:rPr>
          <w:fldChar w:fldCharType="end"/>
        </w:r>
      </w:hyperlink>
    </w:p>
    <w:p w14:paraId="653B7BA1" w14:textId="4A403ACF" w:rsidR="006B74FA" w:rsidRDefault="00B913E9">
      <w:pPr>
        <w:pStyle w:val="TOC2"/>
        <w:rPr>
          <w:rFonts w:asciiTheme="minorHAnsi" w:eastAsiaTheme="minorEastAsia" w:hAnsiTheme="minorHAnsi" w:cstheme="minorBidi"/>
        </w:rPr>
      </w:pPr>
      <w:hyperlink w:anchor="_Toc100049087" w:history="1">
        <w:r w:rsidR="006B74FA" w:rsidRPr="008F011F">
          <w:rPr>
            <w:rStyle w:val="Hyperlink"/>
          </w:rPr>
          <w:t>10.2</w:t>
        </w:r>
        <w:r w:rsidR="006B74FA">
          <w:rPr>
            <w:rFonts w:asciiTheme="minorHAnsi" w:eastAsiaTheme="minorEastAsia" w:hAnsiTheme="minorHAnsi" w:cstheme="minorBidi"/>
          </w:rPr>
          <w:tab/>
        </w:r>
        <w:r w:rsidR="006B74FA" w:rsidRPr="008F011F">
          <w:rPr>
            <w:rStyle w:val="Hyperlink"/>
          </w:rPr>
          <w:t>General soldering conditions</w:t>
        </w:r>
        <w:r w:rsidR="006B74FA">
          <w:rPr>
            <w:webHidden/>
          </w:rPr>
          <w:tab/>
        </w:r>
        <w:r w:rsidR="006B74FA">
          <w:rPr>
            <w:webHidden/>
          </w:rPr>
          <w:fldChar w:fldCharType="begin"/>
        </w:r>
        <w:r w:rsidR="006B74FA">
          <w:rPr>
            <w:webHidden/>
          </w:rPr>
          <w:instrText xml:space="preserve"> PAGEREF _Toc100049087 \h </w:instrText>
        </w:r>
        <w:r w:rsidR="006B74FA">
          <w:rPr>
            <w:webHidden/>
          </w:rPr>
        </w:r>
        <w:r w:rsidR="006B74FA">
          <w:rPr>
            <w:webHidden/>
          </w:rPr>
          <w:fldChar w:fldCharType="separate"/>
        </w:r>
        <w:r w:rsidR="00236265">
          <w:rPr>
            <w:webHidden/>
          </w:rPr>
          <w:t>113</w:t>
        </w:r>
        <w:r w:rsidR="006B74FA">
          <w:rPr>
            <w:webHidden/>
          </w:rPr>
          <w:fldChar w:fldCharType="end"/>
        </w:r>
      </w:hyperlink>
    </w:p>
    <w:p w14:paraId="3602A967" w14:textId="7465E666" w:rsidR="006B74FA" w:rsidRDefault="00B913E9">
      <w:pPr>
        <w:pStyle w:val="TOC3"/>
        <w:rPr>
          <w:rFonts w:asciiTheme="minorHAnsi" w:eastAsiaTheme="minorEastAsia" w:hAnsiTheme="minorHAnsi" w:cstheme="minorBidi"/>
          <w:noProof/>
          <w:szCs w:val="22"/>
        </w:rPr>
      </w:pPr>
      <w:hyperlink w:anchor="_Toc100049088" w:history="1">
        <w:r w:rsidR="006B74FA" w:rsidRPr="008F011F">
          <w:rPr>
            <w:rStyle w:val="Hyperlink"/>
            <w:iCs/>
            <w:noProof/>
          </w:rPr>
          <w:t>10.2.1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_Toc100049088 \h </w:instrText>
        </w:r>
        <w:r w:rsidR="006B74FA">
          <w:rPr>
            <w:noProof/>
            <w:webHidden/>
          </w:rPr>
        </w:r>
        <w:r w:rsidR="006B74FA">
          <w:rPr>
            <w:noProof/>
            <w:webHidden/>
          </w:rPr>
          <w:fldChar w:fldCharType="separate"/>
        </w:r>
        <w:r w:rsidR="00236265">
          <w:rPr>
            <w:noProof/>
            <w:webHidden/>
          </w:rPr>
          <w:t>113</w:t>
        </w:r>
        <w:r w:rsidR="006B74FA">
          <w:rPr>
            <w:noProof/>
            <w:webHidden/>
          </w:rPr>
          <w:fldChar w:fldCharType="end"/>
        </w:r>
      </w:hyperlink>
    </w:p>
    <w:p w14:paraId="1F29AD0F" w14:textId="63BCD5DD" w:rsidR="006B74FA" w:rsidRDefault="00B913E9">
      <w:pPr>
        <w:pStyle w:val="TOC3"/>
        <w:rPr>
          <w:rFonts w:asciiTheme="minorHAnsi" w:eastAsiaTheme="minorEastAsia" w:hAnsiTheme="minorHAnsi" w:cstheme="minorBidi"/>
          <w:noProof/>
          <w:szCs w:val="22"/>
        </w:rPr>
      </w:pPr>
      <w:hyperlink w:anchor="_Toc100049089" w:history="1">
        <w:r w:rsidR="006B74FA" w:rsidRPr="008F011F">
          <w:rPr>
            <w:rStyle w:val="Hyperlink"/>
            <w:iCs/>
            <w:noProof/>
          </w:rPr>
          <w:t>10.2.2</w:t>
        </w:r>
        <w:r w:rsidR="006B74FA">
          <w:rPr>
            <w:rFonts w:asciiTheme="minorHAnsi" w:eastAsiaTheme="minorEastAsia" w:hAnsiTheme="minorHAnsi" w:cstheme="minorBidi"/>
            <w:noProof/>
            <w:szCs w:val="22"/>
          </w:rPr>
          <w:tab/>
        </w:r>
        <w:r w:rsidR="006B74FA" w:rsidRPr="008F011F">
          <w:rPr>
            <w:rStyle w:val="Hyperlink"/>
            <w:noProof/>
          </w:rPr>
          <w:t>Positioning</w:t>
        </w:r>
        <w:r w:rsidR="006B74FA">
          <w:rPr>
            <w:noProof/>
            <w:webHidden/>
          </w:rPr>
          <w:tab/>
        </w:r>
        <w:r w:rsidR="006B74FA">
          <w:rPr>
            <w:noProof/>
            <w:webHidden/>
          </w:rPr>
          <w:fldChar w:fldCharType="begin"/>
        </w:r>
        <w:r w:rsidR="006B74FA">
          <w:rPr>
            <w:noProof/>
            <w:webHidden/>
          </w:rPr>
          <w:instrText xml:space="preserve"> PAGEREF _Toc100049089 \h </w:instrText>
        </w:r>
        <w:r w:rsidR="006B74FA">
          <w:rPr>
            <w:noProof/>
            <w:webHidden/>
          </w:rPr>
        </w:r>
        <w:r w:rsidR="006B74FA">
          <w:rPr>
            <w:noProof/>
            <w:webHidden/>
          </w:rPr>
          <w:fldChar w:fldCharType="separate"/>
        </w:r>
        <w:r w:rsidR="00236265">
          <w:rPr>
            <w:noProof/>
            <w:webHidden/>
          </w:rPr>
          <w:t>114</w:t>
        </w:r>
        <w:r w:rsidR="006B74FA">
          <w:rPr>
            <w:noProof/>
            <w:webHidden/>
          </w:rPr>
          <w:fldChar w:fldCharType="end"/>
        </w:r>
      </w:hyperlink>
    </w:p>
    <w:p w14:paraId="1CE0EDB8" w14:textId="1209C78A" w:rsidR="006B74FA" w:rsidRDefault="00B913E9">
      <w:pPr>
        <w:pStyle w:val="TOC3"/>
        <w:rPr>
          <w:rFonts w:asciiTheme="minorHAnsi" w:eastAsiaTheme="minorEastAsia" w:hAnsiTheme="minorHAnsi" w:cstheme="minorBidi"/>
          <w:noProof/>
          <w:szCs w:val="22"/>
        </w:rPr>
      </w:pPr>
      <w:hyperlink w:anchor="_Toc100049090" w:history="1">
        <w:r w:rsidR="006B74FA" w:rsidRPr="008F011F">
          <w:rPr>
            <w:rStyle w:val="Hyperlink"/>
            <w:iCs/>
            <w:noProof/>
          </w:rPr>
          <w:t>10.2.3</w:t>
        </w:r>
        <w:r w:rsidR="006B74FA">
          <w:rPr>
            <w:rFonts w:asciiTheme="minorHAnsi" w:eastAsiaTheme="minorEastAsia" w:hAnsiTheme="minorHAnsi" w:cstheme="minorBidi"/>
            <w:noProof/>
            <w:szCs w:val="22"/>
          </w:rPr>
          <w:tab/>
        </w:r>
        <w:r w:rsidR="006B74FA" w:rsidRPr="008F011F">
          <w:rPr>
            <w:rStyle w:val="Hyperlink"/>
            <w:noProof/>
          </w:rPr>
          <w:t>Application of flux</w:t>
        </w:r>
        <w:r w:rsidR="006B74FA">
          <w:rPr>
            <w:noProof/>
            <w:webHidden/>
          </w:rPr>
          <w:tab/>
        </w:r>
        <w:r w:rsidR="006B74FA">
          <w:rPr>
            <w:noProof/>
            <w:webHidden/>
          </w:rPr>
          <w:fldChar w:fldCharType="begin"/>
        </w:r>
        <w:r w:rsidR="006B74FA">
          <w:rPr>
            <w:noProof/>
            <w:webHidden/>
          </w:rPr>
          <w:instrText xml:space="preserve"> PAGEREF _Toc100049090 \h </w:instrText>
        </w:r>
        <w:r w:rsidR="006B74FA">
          <w:rPr>
            <w:noProof/>
            <w:webHidden/>
          </w:rPr>
        </w:r>
        <w:r w:rsidR="006B74FA">
          <w:rPr>
            <w:noProof/>
            <w:webHidden/>
          </w:rPr>
          <w:fldChar w:fldCharType="separate"/>
        </w:r>
        <w:r w:rsidR="00236265">
          <w:rPr>
            <w:noProof/>
            <w:webHidden/>
          </w:rPr>
          <w:t>116</w:t>
        </w:r>
        <w:r w:rsidR="006B74FA">
          <w:rPr>
            <w:noProof/>
            <w:webHidden/>
          </w:rPr>
          <w:fldChar w:fldCharType="end"/>
        </w:r>
      </w:hyperlink>
    </w:p>
    <w:p w14:paraId="7C0C7A71" w14:textId="27C3E6DE" w:rsidR="006B74FA" w:rsidRDefault="00B913E9">
      <w:pPr>
        <w:pStyle w:val="TOC3"/>
        <w:rPr>
          <w:rFonts w:asciiTheme="minorHAnsi" w:eastAsiaTheme="minorEastAsia" w:hAnsiTheme="minorHAnsi" w:cstheme="minorBidi"/>
          <w:noProof/>
          <w:szCs w:val="22"/>
        </w:rPr>
      </w:pPr>
      <w:hyperlink w:anchor="_Toc100049091" w:history="1">
        <w:r w:rsidR="006B74FA" w:rsidRPr="008F011F">
          <w:rPr>
            <w:rStyle w:val="Hyperlink"/>
            <w:iCs/>
            <w:noProof/>
          </w:rPr>
          <w:t>10.2.4</w:t>
        </w:r>
        <w:r w:rsidR="006B74FA">
          <w:rPr>
            <w:rFonts w:asciiTheme="minorHAnsi" w:eastAsiaTheme="minorEastAsia" w:hAnsiTheme="minorHAnsi" w:cstheme="minorBidi"/>
            <w:noProof/>
            <w:szCs w:val="22"/>
          </w:rPr>
          <w:tab/>
        </w:r>
        <w:r w:rsidR="006B74FA" w:rsidRPr="008F011F">
          <w:rPr>
            <w:rStyle w:val="Hyperlink"/>
            <w:noProof/>
          </w:rPr>
          <w:t>Flux controls for wave-soldering equipment</w:t>
        </w:r>
        <w:r w:rsidR="006B74FA">
          <w:rPr>
            <w:noProof/>
            <w:webHidden/>
          </w:rPr>
          <w:tab/>
        </w:r>
        <w:r w:rsidR="006B74FA">
          <w:rPr>
            <w:noProof/>
            <w:webHidden/>
          </w:rPr>
          <w:fldChar w:fldCharType="begin"/>
        </w:r>
        <w:r w:rsidR="006B74FA">
          <w:rPr>
            <w:noProof/>
            <w:webHidden/>
          </w:rPr>
          <w:instrText xml:space="preserve"> PAGEREF _Toc100049091 \h </w:instrText>
        </w:r>
        <w:r w:rsidR="006B74FA">
          <w:rPr>
            <w:noProof/>
            <w:webHidden/>
          </w:rPr>
        </w:r>
        <w:r w:rsidR="006B74FA">
          <w:rPr>
            <w:noProof/>
            <w:webHidden/>
          </w:rPr>
          <w:fldChar w:fldCharType="separate"/>
        </w:r>
        <w:r w:rsidR="00236265">
          <w:rPr>
            <w:noProof/>
            <w:webHidden/>
          </w:rPr>
          <w:t>116</w:t>
        </w:r>
        <w:r w:rsidR="006B74FA">
          <w:rPr>
            <w:noProof/>
            <w:webHidden/>
          </w:rPr>
          <w:fldChar w:fldCharType="end"/>
        </w:r>
      </w:hyperlink>
    </w:p>
    <w:p w14:paraId="05C22FA6" w14:textId="6418DC78" w:rsidR="006B74FA" w:rsidRDefault="00B913E9">
      <w:pPr>
        <w:pStyle w:val="TOC3"/>
        <w:rPr>
          <w:rFonts w:asciiTheme="minorHAnsi" w:eastAsiaTheme="minorEastAsia" w:hAnsiTheme="minorHAnsi" w:cstheme="minorBidi"/>
          <w:noProof/>
          <w:szCs w:val="22"/>
        </w:rPr>
      </w:pPr>
      <w:hyperlink w:anchor="_Toc100049092" w:history="1">
        <w:r w:rsidR="006B74FA" w:rsidRPr="008F011F">
          <w:rPr>
            <w:rStyle w:val="Hyperlink"/>
            <w:iCs/>
            <w:noProof/>
          </w:rPr>
          <w:t>10.2.5</w:t>
        </w:r>
        <w:r w:rsidR="006B74FA">
          <w:rPr>
            <w:rFonts w:asciiTheme="minorHAnsi" w:eastAsiaTheme="minorEastAsia" w:hAnsiTheme="minorHAnsi" w:cstheme="minorBidi"/>
            <w:noProof/>
            <w:szCs w:val="22"/>
          </w:rPr>
          <w:tab/>
        </w:r>
        <w:r w:rsidR="006B74FA" w:rsidRPr="008F011F">
          <w:rPr>
            <w:rStyle w:val="Hyperlink"/>
            <w:noProof/>
          </w:rPr>
          <w:t>Soldering temperatures</w:t>
        </w:r>
        <w:r w:rsidR="006B74FA">
          <w:rPr>
            <w:noProof/>
            <w:webHidden/>
          </w:rPr>
          <w:tab/>
        </w:r>
        <w:r w:rsidR="006B74FA">
          <w:rPr>
            <w:noProof/>
            <w:webHidden/>
          </w:rPr>
          <w:fldChar w:fldCharType="begin"/>
        </w:r>
        <w:r w:rsidR="006B74FA">
          <w:rPr>
            <w:noProof/>
            <w:webHidden/>
          </w:rPr>
          <w:instrText xml:space="preserve"> PAGEREF _Toc100049092 \h </w:instrText>
        </w:r>
        <w:r w:rsidR="006B74FA">
          <w:rPr>
            <w:noProof/>
            <w:webHidden/>
          </w:rPr>
        </w:r>
        <w:r w:rsidR="006B74FA">
          <w:rPr>
            <w:noProof/>
            <w:webHidden/>
          </w:rPr>
          <w:fldChar w:fldCharType="separate"/>
        </w:r>
        <w:r w:rsidR="00236265">
          <w:rPr>
            <w:noProof/>
            <w:webHidden/>
          </w:rPr>
          <w:t>117</w:t>
        </w:r>
        <w:r w:rsidR="006B74FA">
          <w:rPr>
            <w:noProof/>
            <w:webHidden/>
          </w:rPr>
          <w:fldChar w:fldCharType="end"/>
        </w:r>
      </w:hyperlink>
    </w:p>
    <w:p w14:paraId="05AAAAAE" w14:textId="36D80540" w:rsidR="006B74FA" w:rsidRDefault="00B913E9">
      <w:pPr>
        <w:pStyle w:val="TOC3"/>
        <w:rPr>
          <w:rFonts w:asciiTheme="minorHAnsi" w:eastAsiaTheme="minorEastAsia" w:hAnsiTheme="minorHAnsi" w:cstheme="minorBidi"/>
          <w:noProof/>
          <w:szCs w:val="22"/>
        </w:rPr>
      </w:pPr>
      <w:hyperlink w:anchor="_Toc100049093" w:history="1">
        <w:r w:rsidR="006B74FA" w:rsidRPr="008F011F">
          <w:rPr>
            <w:rStyle w:val="Hyperlink"/>
            <w:iCs/>
            <w:noProof/>
          </w:rPr>
          <w:t>10.2.6</w:t>
        </w:r>
        <w:r w:rsidR="006B74FA">
          <w:rPr>
            <w:rFonts w:asciiTheme="minorHAnsi" w:eastAsiaTheme="minorEastAsia" w:hAnsiTheme="minorHAnsi" w:cstheme="minorBidi"/>
            <w:noProof/>
            <w:szCs w:val="22"/>
          </w:rPr>
          <w:tab/>
        </w:r>
        <w:r w:rsidR="006B74FA" w:rsidRPr="008F011F">
          <w:rPr>
            <w:rStyle w:val="Hyperlink"/>
            <w:noProof/>
          </w:rPr>
          <w:t>Soldering of conductors in terminals</w:t>
        </w:r>
        <w:r w:rsidR="006B74FA">
          <w:rPr>
            <w:noProof/>
            <w:webHidden/>
          </w:rPr>
          <w:tab/>
        </w:r>
        <w:r w:rsidR="006B74FA">
          <w:rPr>
            <w:noProof/>
            <w:webHidden/>
          </w:rPr>
          <w:fldChar w:fldCharType="begin"/>
        </w:r>
        <w:r w:rsidR="006B74FA">
          <w:rPr>
            <w:noProof/>
            <w:webHidden/>
          </w:rPr>
          <w:instrText xml:space="preserve"> PAGEREF _Toc100049093 \h </w:instrText>
        </w:r>
        <w:r w:rsidR="006B74FA">
          <w:rPr>
            <w:noProof/>
            <w:webHidden/>
          </w:rPr>
        </w:r>
        <w:r w:rsidR="006B74FA">
          <w:rPr>
            <w:noProof/>
            <w:webHidden/>
          </w:rPr>
          <w:fldChar w:fldCharType="separate"/>
        </w:r>
        <w:r w:rsidR="00236265">
          <w:rPr>
            <w:noProof/>
            <w:webHidden/>
          </w:rPr>
          <w:t>120</w:t>
        </w:r>
        <w:r w:rsidR="006B74FA">
          <w:rPr>
            <w:noProof/>
            <w:webHidden/>
          </w:rPr>
          <w:fldChar w:fldCharType="end"/>
        </w:r>
      </w:hyperlink>
    </w:p>
    <w:p w14:paraId="7F629199" w14:textId="2C08C0F8" w:rsidR="006B74FA" w:rsidRDefault="00B913E9">
      <w:pPr>
        <w:pStyle w:val="TOC2"/>
        <w:rPr>
          <w:rFonts w:asciiTheme="minorHAnsi" w:eastAsiaTheme="minorEastAsia" w:hAnsiTheme="minorHAnsi" w:cstheme="minorBidi"/>
        </w:rPr>
      </w:pPr>
      <w:hyperlink w:anchor="_Toc100049094" w:history="1">
        <w:r w:rsidR="006B74FA" w:rsidRPr="008F011F">
          <w:rPr>
            <w:rStyle w:val="Hyperlink"/>
          </w:rPr>
          <w:t>10.3</w:t>
        </w:r>
        <w:r w:rsidR="006B74FA">
          <w:rPr>
            <w:rFonts w:asciiTheme="minorHAnsi" w:eastAsiaTheme="minorEastAsia" w:hAnsiTheme="minorHAnsi" w:cstheme="minorBidi"/>
          </w:rPr>
          <w:tab/>
        </w:r>
        <w:r w:rsidR="006B74FA" w:rsidRPr="008F011F">
          <w:rPr>
            <w:rStyle w:val="Hyperlink"/>
          </w:rPr>
          <w:t>Soldering of components, terminals, and wires into PCB through holes</w:t>
        </w:r>
        <w:r w:rsidR="006B74FA">
          <w:rPr>
            <w:webHidden/>
          </w:rPr>
          <w:tab/>
        </w:r>
        <w:r w:rsidR="006B74FA">
          <w:rPr>
            <w:webHidden/>
          </w:rPr>
          <w:fldChar w:fldCharType="begin"/>
        </w:r>
        <w:r w:rsidR="006B74FA">
          <w:rPr>
            <w:webHidden/>
          </w:rPr>
          <w:instrText xml:space="preserve"> PAGEREF _Toc100049094 \h </w:instrText>
        </w:r>
        <w:r w:rsidR="006B74FA">
          <w:rPr>
            <w:webHidden/>
          </w:rPr>
        </w:r>
        <w:r w:rsidR="006B74FA">
          <w:rPr>
            <w:webHidden/>
          </w:rPr>
          <w:fldChar w:fldCharType="separate"/>
        </w:r>
        <w:r w:rsidR="00236265">
          <w:rPr>
            <w:webHidden/>
          </w:rPr>
          <w:t>121</w:t>
        </w:r>
        <w:r w:rsidR="006B74FA">
          <w:rPr>
            <w:webHidden/>
          </w:rPr>
          <w:fldChar w:fldCharType="end"/>
        </w:r>
      </w:hyperlink>
    </w:p>
    <w:p w14:paraId="0378AA39" w14:textId="225EBAB3" w:rsidR="006B74FA" w:rsidRDefault="00B913E9">
      <w:pPr>
        <w:pStyle w:val="TOC3"/>
        <w:rPr>
          <w:rFonts w:asciiTheme="minorHAnsi" w:eastAsiaTheme="minorEastAsia" w:hAnsiTheme="minorHAnsi" w:cstheme="minorBidi"/>
          <w:noProof/>
          <w:szCs w:val="22"/>
        </w:rPr>
      </w:pPr>
      <w:hyperlink w:anchor="_Toc100049095" w:history="1">
        <w:r w:rsidR="006B74FA" w:rsidRPr="008F011F">
          <w:rPr>
            <w:rStyle w:val="Hyperlink"/>
            <w:iCs/>
            <w:noProof/>
          </w:rPr>
          <w:t>10.3.1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_Toc100049095 \h </w:instrText>
        </w:r>
        <w:r w:rsidR="006B74FA">
          <w:rPr>
            <w:noProof/>
            <w:webHidden/>
          </w:rPr>
        </w:r>
        <w:r w:rsidR="006B74FA">
          <w:rPr>
            <w:noProof/>
            <w:webHidden/>
          </w:rPr>
          <w:fldChar w:fldCharType="separate"/>
        </w:r>
        <w:r w:rsidR="00236265">
          <w:rPr>
            <w:noProof/>
            <w:webHidden/>
          </w:rPr>
          <w:t>121</w:t>
        </w:r>
        <w:r w:rsidR="006B74FA">
          <w:rPr>
            <w:noProof/>
            <w:webHidden/>
          </w:rPr>
          <w:fldChar w:fldCharType="end"/>
        </w:r>
      </w:hyperlink>
    </w:p>
    <w:p w14:paraId="47270820" w14:textId="08784711" w:rsidR="006B74FA" w:rsidRDefault="00B913E9">
      <w:pPr>
        <w:pStyle w:val="TOC3"/>
        <w:rPr>
          <w:rFonts w:asciiTheme="minorHAnsi" w:eastAsiaTheme="minorEastAsia" w:hAnsiTheme="minorHAnsi" w:cstheme="minorBidi"/>
          <w:noProof/>
          <w:szCs w:val="22"/>
        </w:rPr>
      </w:pPr>
      <w:hyperlink w:anchor="_Toc100049096" w:history="1">
        <w:r w:rsidR="006B74FA" w:rsidRPr="008F011F">
          <w:rPr>
            <w:rStyle w:val="Hyperlink"/>
            <w:iCs/>
            <w:noProof/>
          </w:rPr>
          <w:t>10.3.2</w:t>
        </w:r>
        <w:r w:rsidR="006B74FA">
          <w:rPr>
            <w:rFonts w:asciiTheme="minorHAnsi" w:eastAsiaTheme="minorEastAsia" w:hAnsiTheme="minorHAnsi" w:cstheme="minorBidi"/>
            <w:noProof/>
            <w:szCs w:val="22"/>
          </w:rPr>
          <w:tab/>
        </w:r>
        <w:r w:rsidR="006B74FA" w:rsidRPr="008F011F">
          <w:rPr>
            <w:rStyle w:val="Hyperlink"/>
            <w:noProof/>
          </w:rPr>
          <w:t>Solder fillets for wires and terminations</w:t>
        </w:r>
        <w:r w:rsidR="006B74FA">
          <w:rPr>
            <w:noProof/>
            <w:webHidden/>
          </w:rPr>
          <w:tab/>
        </w:r>
        <w:r w:rsidR="006B74FA">
          <w:rPr>
            <w:noProof/>
            <w:webHidden/>
          </w:rPr>
          <w:fldChar w:fldCharType="begin"/>
        </w:r>
        <w:r w:rsidR="006B74FA">
          <w:rPr>
            <w:noProof/>
            <w:webHidden/>
          </w:rPr>
          <w:instrText xml:space="preserve"> PAGEREF _Toc100049096 \h </w:instrText>
        </w:r>
        <w:r w:rsidR="006B74FA">
          <w:rPr>
            <w:noProof/>
            <w:webHidden/>
          </w:rPr>
        </w:r>
        <w:r w:rsidR="006B74FA">
          <w:rPr>
            <w:noProof/>
            <w:webHidden/>
          </w:rPr>
          <w:fldChar w:fldCharType="separate"/>
        </w:r>
        <w:r w:rsidR="00236265">
          <w:rPr>
            <w:noProof/>
            <w:webHidden/>
          </w:rPr>
          <w:t>121</w:t>
        </w:r>
        <w:r w:rsidR="006B74FA">
          <w:rPr>
            <w:noProof/>
            <w:webHidden/>
          </w:rPr>
          <w:fldChar w:fldCharType="end"/>
        </w:r>
      </w:hyperlink>
    </w:p>
    <w:p w14:paraId="3F6F8F0A" w14:textId="0A92FF6A" w:rsidR="006B74FA" w:rsidRDefault="00B913E9">
      <w:pPr>
        <w:pStyle w:val="TOC3"/>
        <w:rPr>
          <w:rFonts w:asciiTheme="minorHAnsi" w:eastAsiaTheme="minorEastAsia" w:hAnsiTheme="minorHAnsi" w:cstheme="minorBidi"/>
          <w:noProof/>
          <w:szCs w:val="22"/>
        </w:rPr>
      </w:pPr>
      <w:hyperlink w:anchor="_Toc100049097" w:history="1">
        <w:r w:rsidR="006B74FA" w:rsidRPr="008F011F">
          <w:rPr>
            <w:rStyle w:val="Hyperlink"/>
            <w:iCs/>
            <w:noProof/>
          </w:rPr>
          <w:t>10.3.3</w:t>
        </w:r>
        <w:r w:rsidR="006B74FA">
          <w:rPr>
            <w:rFonts w:asciiTheme="minorHAnsi" w:eastAsiaTheme="minorEastAsia" w:hAnsiTheme="minorHAnsi" w:cstheme="minorBidi"/>
            <w:noProof/>
            <w:szCs w:val="22"/>
          </w:rPr>
          <w:tab/>
        </w:r>
        <w:r w:rsidR="006B74FA" w:rsidRPr="008F011F">
          <w:rPr>
            <w:rStyle w:val="Hyperlink"/>
            <w:noProof/>
          </w:rPr>
          <w:t>Solder fillets for component leads in plated or non-plated through holes</w:t>
        </w:r>
        <w:r w:rsidR="006B74FA">
          <w:rPr>
            <w:noProof/>
            <w:webHidden/>
          </w:rPr>
          <w:tab/>
        </w:r>
        <w:r w:rsidR="006B74FA">
          <w:rPr>
            <w:noProof/>
            <w:webHidden/>
          </w:rPr>
          <w:fldChar w:fldCharType="begin"/>
        </w:r>
        <w:r w:rsidR="006B74FA">
          <w:rPr>
            <w:noProof/>
            <w:webHidden/>
          </w:rPr>
          <w:instrText xml:space="preserve"> PAGEREF _Toc100049097 \h </w:instrText>
        </w:r>
        <w:r w:rsidR="006B74FA">
          <w:rPr>
            <w:noProof/>
            <w:webHidden/>
          </w:rPr>
        </w:r>
        <w:r w:rsidR="006B74FA">
          <w:rPr>
            <w:noProof/>
            <w:webHidden/>
          </w:rPr>
          <w:fldChar w:fldCharType="separate"/>
        </w:r>
        <w:r w:rsidR="00236265">
          <w:rPr>
            <w:noProof/>
            <w:webHidden/>
          </w:rPr>
          <w:t>122</w:t>
        </w:r>
        <w:r w:rsidR="006B74FA">
          <w:rPr>
            <w:noProof/>
            <w:webHidden/>
          </w:rPr>
          <w:fldChar w:fldCharType="end"/>
        </w:r>
      </w:hyperlink>
    </w:p>
    <w:p w14:paraId="35CF3D30" w14:textId="65A29DB7" w:rsidR="006B74FA" w:rsidRDefault="00B913E9">
      <w:pPr>
        <w:pStyle w:val="TOC2"/>
        <w:rPr>
          <w:rFonts w:asciiTheme="minorHAnsi" w:eastAsiaTheme="minorEastAsia" w:hAnsiTheme="minorHAnsi" w:cstheme="minorBidi"/>
        </w:rPr>
      </w:pPr>
      <w:hyperlink w:anchor="_Toc100049098" w:history="1">
        <w:r w:rsidR="006B74FA" w:rsidRPr="008F011F">
          <w:rPr>
            <w:rStyle w:val="Hyperlink"/>
          </w:rPr>
          <w:t>10.4</w:t>
        </w:r>
        <w:r w:rsidR="006B74FA">
          <w:rPr>
            <w:rFonts w:asciiTheme="minorHAnsi" w:eastAsiaTheme="minorEastAsia" w:hAnsiTheme="minorHAnsi" w:cstheme="minorBidi"/>
          </w:rPr>
          <w:tab/>
        </w:r>
        <w:r w:rsidR="006B74FA" w:rsidRPr="008F011F">
          <w:rPr>
            <w:rStyle w:val="Hyperlink"/>
          </w:rPr>
          <w:t>Soldering of surface mount components</w:t>
        </w:r>
        <w:r w:rsidR="006B74FA">
          <w:rPr>
            <w:webHidden/>
          </w:rPr>
          <w:tab/>
        </w:r>
        <w:r w:rsidR="006B74FA">
          <w:rPr>
            <w:webHidden/>
          </w:rPr>
          <w:fldChar w:fldCharType="begin"/>
        </w:r>
        <w:r w:rsidR="006B74FA">
          <w:rPr>
            <w:webHidden/>
          </w:rPr>
          <w:instrText xml:space="preserve"> PAGEREF _Toc100049098 \h </w:instrText>
        </w:r>
        <w:r w:rsidR="006B74FA">
          <w:rPr>
            <w:webHidden/>
          </w:rPr>
        </w:r>
        <w:r w:rsidR="006B74FA">
          <w:rPr>
            <w:webHidden/>
          </w:rPr>
          <w:fldChar w:fldCharType="separate"/>
        </w:r>
        <w:r w:rsidR="00236265">
          <w:rPr>
            <w:webHidden/>
          </w:rPr>
          <w:t>123</w:t>
        </w:r>
        <w:r w:rsidR="006B74FA">
          <w:rPr>
            <w:webHidden/>
          </w:rPr>
          <w:fldChar w:fldCharType="end"/>
        </w:r>
      </w:hyperlink>
    </w:p>
    <w:p w14:paraId="6A6B2A02" w14:textId="49326C25" w:rsidR="006B74FA" w:rsidRDefault="00B913E9">
      <w:pPr>
        <w:pStyle w:val="TOC3"/>
        <w:rPr>
          <w:rFonts w:asciiTheme="minorHAnsi" w:eastAsiaTheme="minorEastAsia" w:hAnsiTheme="minorHAnsi" w:cstheme="minorBidi"/>
          <w:noProof/>
          <w:szCs w:val="22"/>
        </w:rPr>
      </w:pPr>
      <w:hyperlink w:anchor="_Toc100049099" w:history="1">
        <w:r w:rsidR="006B74FA" w:rsidRPr="008F011F">
          <w:rPr>
            <w:rStyle w:val="Hyperlink"/>
            <w:iCs/>
            <w:noProof/>
          </w:rPr>
          <w:t>10.4.1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_Toc100049099 \h </w:instrText>
        </w:r>
        <w:r w:rsidR="006B74FA">
          <w:rPr>
            <w:noProof/>
            <w:webHidden/>
          </w:rPr>
        </w:r>
        <w:r w:rsidR="006B74FA">
          <w:rPr>
            <w:noProof/>
            <w:webHidden/>
          </w:rPr>
          <w:fldChar w:fldCharType="separate"/>
        </w:r>
        <w:r w:rsidR="00236265">
          <w:rPr>
            <w:noProof/>
            <w:webHidden/>
          </w:rPr>
          <w:t>123</w:t>
        </w:r>
        <w:r w:rsidR="006B74FA">
          <w:rPr>
            <w:noProof/>
            <w:webHidden/>
          </w:rPr>
          <w:fldChar w:fldCharType="end"/>
        </w:r>
      </w:hyperlink>
    </w:p>
    <w:p w14:paraId="2C378B2F" w14:textId="7B5E909E" w:rsidR="006B74FA" w:rsidRDefault="00B913E9">
      <w:pPr>
        <w:pStyle w:val="TOC3"/>
        <w:rPr>
          <w:rFonts w:asciiTheme="minorHAnsi" w:eastAsiaTheme="minorEastAsia" w:hAnsiTheme="minorHAnsi" w:cstheme="minorBidi"/>
          <w:noProof/>
          <w:szCs w:val="22"/>
        </w:rPr>
      </w:pPr>
      <w:hyperlink w:anchor="_Toc100049100" w:history="1">
        <w:r w:rsidR="006B74FA" w:rsidRPr="008F011F">
          <w:rPr>
            <w:rStyle w:val="Hyperlink"/>
            <w:iCs/>
            <w:noProof/>
          </w:rPr>
          <w:t>10.4.2</w:t>
        </w:r>
        <w:r w:rsidR="006B74FA">
          <w:rPr>
            <w:rFonts w:asciiTheme="minorHAnsi" w:eastAsiaTheme="minorEastAsia" w:hAnsiTheme="minorHAnsi" w:cstheme="minorBidi"/>
            <w:noProof/>
            <w:szCs w:val="22"/>
          </w:rPr>
          <w:tab/>
        </w:r>
        <w:r w:rsidR="006B74FA" w:rsidRPr="008F011F">
          <w:rPr>
            <w:rStyle w:val="Hyperlink"/>
            <w:noProof/>
          </w:rPr>
          <w:t xml:space="preserve">Rectangular and square end-capped or end-metallized </w:t>
        </w:r>
        <w:r w:rsidR="006B74FA" w:rsidRPr="008F011F">
          <w:rPr>
            <w:rStyle w:val="Hyperlink"/>
            <w:noProof/>
            <w:spacing w:val="-2"/>
          </w:rPr>
          <w:t>leadless chip</w:t>
        </w:r>
        <w:r w:rsidR="006B74FA">
          <w:rPr>
            <w:noProof/>
            <w:webHidden/>
          </w:rPr>
          <w:tab/>
        </w:r>
        <w:r w:rsidR="006B74FA">
          <w:rPr>
            <w:noProof/>
            <w:webHidden/>
          </w:rPr>
          <w:fldChar w:fldCharType="begin"/>
        </w:r>
        <w:r w:rsidR="006B74FA">
          <w:rPr>
            <w:noProof/>
            <w:webHidden/>
          </w:rPr>
          <w:instrText xml:space="preserve"> PAGEREF _Toc100049100 \h </w:instrText>
        </w:r>
        <w:r w:rsidR="006B74FA">
          <w:rPr>
            <w:noProof/>
            <w:webHidden/>
          </w:rPr>
        </w:r>
        <w:r w:rsidR="006B74FA">
          <w:rPr>
            <w:noProof/>
            <w:webHidden/>
          </w:rPr>
          <w:fldChar w:fldCharType="separate"/>
        </w:r>
        <w:r w:rsidR="00236265">
          <w:rPr>
            <w:noProof/>
            <w:webHidden/>
          </w:rPr>
          <w:t>125</w:t>
        </w:r>
        <w:r w:rsidR="006B74FA">
          <w:rPr>
            <w:noProof/>
            <w:webHidden/>
          </w:rPr>
          <w:fldChar w:fldCharType="end"/>
        </w:r>
      </w:hyperlink>
    </w:p>
    <w:p w14:paraId="69E35899" w14:textId="72BC74A8" w:rsidR="006B74FA" w:rsidRDefault="00B913E9">
      <w:pPr>
        <w:pStyle w:val="TOC3"/>
        <w:rPr>
          <w:rFonts w:asciiTheme="minorHAnsi" w:eastAsiaTheme="minorEastAsia" w:hAnsiTheme="minorHAnsi" w:cstheme="minorBidi"/>
          <w:noProof/>
          <w:szCs w:val="22"/>
        </w:rPr>
      </w:pPr>
      <w:hyperlink w:anchor="_Toc100049101" w:history="1">
        <w:r w:rsidR="006B74FA" w:rsidRPr="008F011F">
          <w:rPr>
            <w:rStyle w:val="Hyperlink"/>
            <w:iCs/>
            <w:noProof/>
          </w:rPr>
          <w:t>10.4.3</w:t>
        </w:r>
        <w:r w:rsidR="006B74FA">
          <w:rPr>
            <w:rFonts w:asciiTheme="minorHAnsi" w:eastAsiaTheme="minorEastAsia" w:hAnsiTheme="minorHAnsi" w:cstheme="minorBidi"/>
            <w:noProof/>
            <w:szCs w:val="22"/>
          </w:rPr>
          <w:tab/>
        </w:r>
        <w:r w:rsidR="006B74FA" w:rsidRPr="008F011F">
          <w:rPr>
            <w:rStyle w:val="Hyperlink"/>
            <w:noProof/>
          </w:rPr>
          <w:t>Cylindrical and square end-capped components with cylindrical or oval body</w:t>
        </w:r>
        <w:r w:rsidR="006B74FA">
          <w:rPr>
            <w:noProof/>
            <w:webHidden/>
          </w:rPr>
          <w:tab/>
        </w:r>
        <w:r w:rsidR="006B74FA">
          <w:rPr>
            <w:noProof/>
            <w:webHidden/>
          </w:rPr>
          <w:fldChar w:fldCharType="begin"/>
        </w:r>
        <w:r w:rsidR="006B74FA">
          <w:rPr>
            <w:noProof/>
            <w:webHidden/>
          </w:rPr>
          <w:instrText xml:space="preserve"> PAGEREF _Toc100049101 \h </w:instrText>
        </w:r>
        <w:r w:rsidR="006B74FA">
          <w:rPr>
            <w:noProof/>
            <w:webHidden/>
          </w:rPr>
        </w:r>
        <w:r w:rsidR="006B74FA">
          <w:rPr>
            <w:noProof/>
            <w:webHidden/>
          </w:rPr>
          <w:fldChar w:fldCharType="separate"/>
        </w:r>
        <w:r w:rsidR="00236265">
          <w:rPr>
            <w:noProof/>
            <w:webHidden/>
          </w:rPr>
          <w:t>127</w:t>
        </w:r>
        <w:r w:rsidR="006B74FA">
          <w:rPr>
            <w:noProof/>
            <w:webHidden/>
          </w:rPr>
          <w:fldChar w:fldCharType="end"/>
        </w:r>
      </w:hyperlink>
    </w:p>
    <w:p w14:paraId="51CACD35" w14:textId="2D046B35" w:rsidR="006B74FA" w:rsidRDefault="00B913E9">
      <w:pPr>
        <w:pStyle w:val="TOC3"/>
        <w:rPr>
          <w:rFonts w:asciiTheme="minorHAnsi" w:eastAsiaTheme="minorEastAsia" w:hAnsiTheme="minorHAnsi" w:cstheme="minorBidi"/>
          <w:noProof/>
          <w:szCs w:val="22"/>
        </w:rPr>
      </w:pPr>
      <w:hyperlink w:anchor="_Toc100049102" w:history="1">
        <w:r w:rsidR="006B74FA" w:rsidRPr="008F011F">
          <w:rPr>
            <w:rStyle w:val="Hyperlink"/>
            <w:iCs/>
            <w:noProof/>
          </w:rPr>
          <w:t>10.4.4</w:t>
        </w:r>
        <w:r w:rsidR="006B74FA">
          <w:rPr>
            <w:rFonts w:asciiTheme="minorHAnsi" w:eastAsiaTheme="minorEastAsia" w:hAnsiTheme="minorHAnsi" w:cstheme="minorBidi"/>
            <w:noProof/>
            <w:szCs w:val="22"/>
          </w:rPr>
          <w:tab/>
        </w:r>
        <w:r w:rsidR="006B74FA" w:rsidRPr="008F011F">
          <w:rPr>
            <w:rStyle w:val="Hyperlink"/>
            <w:noProof/>
          </w:rPr>
          <w:t>Bottom terminated chip components</w:t>
        </w:r>
        <w:r w:rsidR="006B74FA">
          <w:rPr>
            <w:noProof/>
            <w:webHidden/>
          </w:rPr>
          <w:tab/>
        </w:r>
        <w:r w:rsidR="006B74FA">
          <w:rPr>
            <w:noProof/>
            <w:webHidden/>
          </w:rPr>
          <w:fldChar w:fldCharType="begin"/>
        </w:r>
        <w:r w:rsidR="006B74FA">
          <w:rPr>
            <w:noProof/>
            <w:webHidden/>
          </w:rPr>
          <w:instrText xml:space="preserve"> PAGEREF _Toc100049102 \h </w:instrText>
        </w:r>
        <w:r w:rsidR="006B74FA">
          <w:rPr>
            <w:noProof/>
            <w:webHidden/>
          </w:rPr>
        </w:r>
        <w:r w:rsidR="006B74FA">
          <w:rPr>
            <w:noProof/>
            <w:webHidden/>
          </w:rPr>
          <w:fldChar w:fldCharType="separate"/>
        </w:r>
        <w:r w:rsidR="00236265">
          <w:rPr>
            <w:noProof/>
            <w:webHidden/>
          </w:rPr>
          <w:t>129</w:t>
        </w:r>
        <w:r w:rsidR="006B74FA">
          <w:rPr>
            <w:noProof/>
            <w:webHidden/>
          </w:rPr>
          <w:fldChar w:fldCharType="end"/>
        </w:r>
      </w:hyperlink>
    </w:p>
    <w:p w14:paraId="6C2F4C1C" w14:textId="0F3C3121" w:rsidR="006B74FA" w:rsidRDefault="00B913E9">
      <w:pPr>
        <w:pStyle w:val="TOC3"/>
        <w:rPr>
          <w:rFonts w:asciiTheme="minorHAnsi" w:eastAsiaTheme="minorEastAsia" w:hAnsiTheme="minorHAnsi" w:cstheme="minorBidi"/>
          <w:noProof/>
          <w:szCs w:val="22"/>
        </w:rPr>
      </w:pPr>
      <w:hyperlink w:anchor="_Toc100049103" w:history="1">
        <w:r w:rsidR="006B74FA" w:rsidRPr="008F011F">
          <w:rPr>
            <w:rStyle w:val="Hyperlink"/>
            <w:iCs/>
            <w:noProof/>
          </w:rPr>
          <w:t>10.4.5</w:t>
        </w:r>
        <w:r w:rsidR="006B74FA">
          <w:rPr>
            <w:rFonts w:asciiTheme="minorHAnsi" w:eastAsiaTheme="minorEastAsia" w:hAnsiTheme="minorHAnsi" w:cstheme="minorBidi"/>
            <w:noProof/>
            <w:szCs w:val="22"/>
          </w:rPr>
          <w:tab/>
        </w:r>
        <w:r w:rsidR="006B74FA" w:rsidRPr="008F011F">
          <w:rPr>
            <w:rStyle w:val="Hyperlink"/>
            <w:noProof/>
          </w:rPr>
          <w:t>L-Shape inwards components</w:t>
        </w:r>
        <w:r w:rsidR="006B74FA">
          <w:rPr>
            <w:noProof/>
            <w:webHidden/>
          </w:rPr>
          <w:tab/>
        </w:r>
        <w:r w:rsidR="006B74FA">
          <w:rPr>
            <w:noProof/>
            <w:webHidden/>
          </w:rPr>
          <w:fldChar w:fldCharType="begin"/>
        </w:r>
        <w:r w:rsidR="006B74FA">
          <w:rPr>
            <w:noProof/>
            <w:webHidden/>
          </w:rPr>
          <w:instrText xml:space="preserve"> PAGEREF _Toc100049103 \h </w:instrText>
        </w:r>
        <w:r w:rsidR="006B74FA">
          <w:rPr>
            <w:noProof/>
            <w:webHidden/>
          </w:rPr>
        </w:r>
        <w:r w:rsidR="006B74FA">
          <w:rPr>
            <w:noProof/>
            <w:webHidden/>
          </w:rPr>
          <w:fldChar w:fldCharType="separate"/>
        </w:r>
        <w:r w:rsidR="00236265">
          <w:rPr>
            <w:noProof/>
            <w:webHidden/>
          </w:rPr>
          <w:t>130</w:t>
        </w:r>
        <w:r w:rsidR="006B74FA">
          <w:rPr>
            <w:noProof/>
            <w:webHidden/>
          </w:rPr>
          <w:fldChar w:fldCharType="end"/>
        </w:r>
      </w:hyperlink>
    </w:p>
    <w:p w14:paraId="6D87B08D" w14:textId="397D712F" w:rsidR="006B74FA" w:rsidRDefault="00B913E9">
      <w:pPr>
        <w:pStyle w:val="TOC3"/>
        <w:rPr>
          <w:rFonts w:asciiTheme="minorHAnsi" w:eastAsiaTheme="minorEastAsia" w:hAnsiTheme="minorHAnsi" w:cstheme="minorBidi"/>
          <w:noProof/>
          <w:szCs w:val="22"/>
        </w:rPr>
      </w:pPr>
      <w:hyperlink w:anchor="_Toc100049104" w:history="1">
        <w:r w:rsidR="006B74FA" w:rsidRPr="008F011F">
          <w:rPr>
            <w:rStyle w:val="Hyperlink"/>
            <w:iCs/>
            <w:noProof/>
          </w:rPr>
          <w:t>10.4.6</w:t>
        </w:r>
        <w:r w:rsidR="006B74FA">
          <w:rPr>
            <w:rFonts w:asciiTheme="minorHAnsi" w:eastAsiaTheme="minorEastAsia" w:hAnsiTheme="minorHAnsi" w:cstheme="minorBidi"/>
            <w:noProof/>
            <w:szCs w:val="22"/>
          </w:rPr>
          <w:tab/>
        </w:r>
        <w:r w:rsidR="006B74FA" w:rsidRPr="008F011F">
          <w:rPr>
            <w:rStyle w:val="Hyperlink"/>
            <w:noProof/>
          </w:rPr>
          <w:t>Leadless component with plane termination</w:t>
        </w:r>
        <w:r w:rsidR="006B74FA">
          <w:rPr>
            <w:noProof/>
            <w:webHidden/>
          </w:rPr>
          <w:tab/>
        </w:r>
        <w:r w:rsidR="006B74FA">
          <w:rPr>
            <w:noProof/>
            <w:webHidden/>
          </w:rPr>
          <w:fldChar w:fldCharType="begin"/>
        </w:r>
        <w:r w:rsidR="006B74FA">
          <w:rPr>
            <w:noProof/>
            <w:webHidden/>
          </w:rPr>
          <w:instrText xml:space="preserve"> PAGEREF _Toc100049104 \h </w:instrText>
        </w:r>
        <w:r w:rsidR="006B74FA">
          <w:rPr>
            <w:noProof/>
            <w:webHidden/>
          </w:rPr>
        </w:r>
        <w:r w:rsidR="006B74FA">
          <w:rPr>
            <w:noProof/>
            <w:webHidden/>
          </w:rPr>
          <w:fldChar w:fldCharType="separate"/>
        </w:r>
        <w:r w:rsidR="00236265">
          <w:rPr>
            <w:noProof/>
            <w:webHidden/>
          </w:rPr>
          <w:t>131</w:t>
        </w:r>
        <w:r w:rsidR="006B74FA">
          <w:rPr>
            <w:noProof/>
            <w:webHidden/>
          </w:rPr>
          <w:fldChar w:fldCharType="end"/>
        </w:r>
      </w:hyperlink>
    </w:p>
    <w:p w14:paraId="098CFE19" w14:textId="4026F3EF" w:rsidR="006B74FA" w:rsidRDefault="00B913E9">
      <w:pPr>
        <w:pStyle w:val="TOC3"/>
        <w:rPr>
          <w:rFonts w:asciiTheme="minorHAnsi" w:eastAsiaTheme="minorEastAsia" w:hAnsiTheme="minorHAnsi" w:cstheme="minorBidi"/>
          <w:noProof/>
          <w:szCs w:val="22"/>
        </w:rPr>
      </w:pPr>
      <w:hyperlink w:anchor="_Toc100049105" w:history="1">
        <w:r w:rsidR="006B74FA" w:rsidRPr="008F011F">
          <w:rPr>
            <w:rStyle w:val="Hyperlink"/>
            <w:iCs/>
            <w:noProof/>
          </w:rPr>
          <w:t>10.4.7</w:t>
        </w:r>
        <w:r w:rsidR="006B74FA">
          <w:rPr>
            <w:rFonts w:asciiTheme="minorHAnsi" w:eastAsiaTheme="minorEastAsia" w:hAnsiTheme="minorHAnsi" w:cstheme="minorBidi"/>
            <w:noProof/>
            <w:szCs w:val="22"/>
          </w:rPr>
          <w:tab/>
        </w:r>
        <w:r w:rsidR="006B74FA" w:rsidRPr="008F011F">
          <w:rPr>
            <w:rStyle w:val="Hyperlink"/>
            <w:noProof/>
          </w:rPr>
          <w:t>Leaded component with plane termination</w:t>
        </w:r>
        <w:r w:rsidR="006B74FA">
          <w:rPr>
            <w:noProof/>
            <w:webHidden/>
          </w:rPr>
          <w:tab/>
        </w:r>
        <w:r w:rsidR="006B74FA">
          <w:rPr>
            <w:noProof/>
            <w:webHidden/>
          </w:rPr>
          <w:fldChar w:fldCharType="begin"/>
        </w:r>
        <w:r w:rsidR="006B74FA">
          <w:rPr>
            <w:noProof/>
            <w:webHidden/>
          </w:rPr>
          <w:instrText xml:space="preserve"> PAGEREF _Toc100049105 \h </w:instrText>
        </w:r>
        <w:r w:rsidR="006B74FA">
          <w:rPr>
            <w:noProof/>
            <w:webHidden/>
          </w:rPr>
        </w:r>
        <w:r w:rsidR="006B74FA">
          <w:rPr>
            <w:noProof/>
            <w:webHidden/>
          </w:rPr>
          <w:fldChar w:fldCharType="separate"/>
        </w:r>
        <w:r w:rsidR="00236265">
          <w:rPr>
            <w:noProof/>
            <w:webHidden/>
          </w:rPr>
          <w:t>132</w:t>
        </w:r>
        <w:r w:rsidR="006B74FA">
          <w:rPr>
            <w:noProof/>
            <w:webHidden/>
          </w:rPr>
          <w:fldChar w:fldCharType="end"/>
        </w:r>
      </w:hyperlink>
    </w:p>
    <w:p w14:paraId="00FCB5B7" w14:textId="007A41BA" w:rsidR="006B74FA" w:rsidRDefault="00B913E9">
      <w:pPr>
        <w:pStyle w:val="TOC3"/>
        <w:rPr>
          <w:rFonts w:asciiTheme="minorHAnsi" w:eastAsiaTheme="minorEastAsia" w:hAnsiTheme="minorHAnsi" w:cstheme="minorBidi"/>
          <w:noProof/>
          <w:szCs w:val="22"/>
        </w:rPr>
      </w:pPr>
      <w:hyperlink w:anchor="_Toc100049106" w:history="1">
        <w:r w:rsidR="006B74FA" w:rsidRPr="008F011F">
          <w:rPr>
            <w:rStyle w:val="Hyperlink"/>
            <w:iCs/>
            <w:noProof/>
          </w:rPr>
          <w:t>10.4.8</w:t>
        </w:r>
        <w:r w:rsidR="006B74FA">
          <w:rPr>
            <w:rFonts w:asciiTheme="minorHAnsi" w:eastAsiaTheme="minorEastAsia" w:hAnsiTheme="minorHAnsi" w:cstheme="minorBidi"/>
            <w:noProof/>
            <w:szCs w:val="22"/>
          </w:rPr>
          <w:tab/>
        </w:r>
        <w:r w:rsidR="006B74FA" w:rsidRPr="008F011F">
          <w:rPr>
            <w:rStyle w:val="Hyperlink"/>
            <w:noProof/>
          </w:rPr>
          <w:t>Leadless castellated ceramic chip carrier components</w:t>
        </w:r>
        <w:r w:rsidR="006B74FA">
          <w:rPr>
            <w:noProof/>
            <w:webHidden/>
          </w:rPr>
          <w:tab/>
        </w:r>
        <w:r w:rsidR="006B74FA">
          <w:rPr>
            <w:noProof/>
            <w:webHidden/>
          </w:rPr>
          <w:fldChar w:fldCharType="begin"/>
        </w:r>
        <w:r w:rsidR="006B74FA">
          <w:rPr>
            <w:noProof/>
            <w:webHidden/>
          </w:rPr>
          <w:instrText xml:space="preserve"> PAGEREF _Toc100049106 \h </w:instrText>
        </w:r>
        <w:r w:rsidR="006B74FA">
          <w:rPr>
            <w:noProof/>
            <w:webHidden/>
          </w:rPr>
        </w:r>
        <w:r w:rsidR="006B74FA">
          <w:rPr>
            <w:noProof/>
            <w:webHidden/>
          </w:rPr>
          <w:fldChar w:fldCharType="separate"/>
        </w:r>
        <w:r w:rsidR="00236265">
          <w:rPr>
            <w:noProof/>
            <w:webHidden/>
          </w:rPr>
          <w:t>133</w:t>
        </w:r>
        <w:r w:rsidR="006B74FA">
          <w:rPr>
            <w:noProof/>
            <w:webHidden/>
          </w:rPr>
          <w:fldChar w:fldCharType="end"/>
        </w:r>
      </w:hyperlink>
    </w:p>
    <w:p w14:paraId="79D3DC88" w14:textId="488E1EBE" w:rsidR="006B74FA" w:rsidRDefault="00B913E9">
      <w:pPr>
        <w:pStyle w:val="TOC3"/>
        <w:rPr>
          <w:rFonts w:asciiTheme="minorHAnsi" w:eastAsiaTheme="minorEastAsia" w:hAnsiTheme="minorHAnsi" w:cstheme="minorBidi"/>
          <w:noProof/>
          <w:szCs w:val="22"/>
        </w:rPr>
      </w:pPr>
      <w:hyperlink w:anchor="_Toc100049107" w:history="1">
        <w:r w:rsidR="006B74FA" w:rsidRPr="008F011F">
          <w:rPr>
            <w:rStyle w:val="Hyperlink"/>
            <w:iCs/>
            <w:noProof/>
          </w:rPr>
          <w:t>10.4.9</w:t>
        </w:r>
        <w:r w:rsidR="006B74FA">
          <w:rPr>
            <w:rFonts w:asciiTheme="minorHAnsi" w:eastAsiaTheme="minorEastAsia" w:hAnsiTheme="minorHAnsi" w:cstheme="minorBidi"/>
            <w:noProof/>
            <w:szCs w:val="22"/>
          </w:rPr>
          <w:tab/>
        </w:r>
        <w:r w:rsidR="006B74FA" w:rsidRPr="008F011F">
          <w:rPr>
            <w:rStyle w:val="Hyperlink"/>
            <w:noProof/>
          </w:rPr>
          <w:t>No lead Quad Flat Pack</w:t>
        </w:r>
        <w:r w:rsidR="006B74FA">
          <w:rPr>
            <w:noProof/>
            <w:webHidden/>
          </w:rPr>
          <w:tab/>
        </w:r>
        <w:r w:rsidR="006B74FA">
          <w:rPr>
            <w:noProof/>
            <w:webHidden/>
          </w:rPr>
          <w:fldChar w:fldCharType="begin"/>
        </w:r>
        <w:r w:rsidR="006B74FA">
          <w:rPr>
            <w:noProof/>
            <w:webHidden/>
          </w:rPr>
          <w:instrText xml:space="preserve"> PAGEREF _Toc100049107 \h </w:instrText>
        </w:r>
        <w:r w:rsidR="006B74FA">
          <w:rPr>
            <w:noProof/>
            <w:webHidden/>
          </w:rPr>
        </w:r>
        <w:r w:rsidR="006B74FA">
          <w:rPr>
            <w:noProof/>
            <w:webHidden/>
          </w:rPr>
          <w:fldChar w:fldCharType="separate"/>
        </w:r>
        <w:r w:rsidR="00236265">
          <w:rPr>
            <w:noProof/>
            <w:webHidden/>
          </w:rPr>
          <w:t>134</w:t>
        </w:r>
        <w:r w:rsidR="006B74FA">
          <w:rPr>
            <w:noProof/>
            <w:webHidden/>
          </w:rPr>
          <w:fldChar w:fldCharType="end"/>
        </w:r>
      </w:hyperlink>
    </w:p>
    <w:p w14:paraId="4FC0504E" w14:textId="57BCD7DA" w:rsidR="006B74FA" w:rsidRDefault="00B913E9">
      <w:pPr>
        <w:pStyle w:val="TOC3"/>
        <w:rPr>
          <w:rFonts w:asciiTheme="minorHAnsi" w:eastAsiaTheme="minorEastAsia" w:hAnsiTheme="minorHAnsi" w:cstheme="minorBidi"/>
          <w:noProof/>
          <w:szCs w:val="22"/>
        </w:rPr>
      </w:pPr>
      <w:hyperlink w:anchor="_Toc100049108" w:history="1">
        <w:r w:rsidR="006B74FA" w:rsidRPr="008F011F">
          <w:rPr>
            <w:rStyle w:val="Hyperlink"/>
            <w:iCs/>
            <w:noProof/>
          </w:rPr>
          <w:t>10.4.10</w:t>
        </w:r>
        <w:r w:rsidR="006B74FA">
          <w:rPr>
            <w:rFonts w:asciiTheme="minorHAnsi" w:eastAsiaTheme="minorEastAsia" w:hAnsiTheme="minorHAnsi" w:cstheme="minorBidi"/>
            <w:noProof/>
            <w:szCs w:val="22"/>
          </w:rPr>
          <w:tab/>
        </w:r>
        <w:r w:rsidR="006B74FA" w:rsidRPr="008F011F">
          <w:rPr>
            <w:rStyle w:val="Hyperlink"/>
            <w:noProof/>
          </w:rPr>
          <w:t>Flat pack and gull-wing leaded components with round, rectangular, ribbon leads</w:t>
        </w:r>
        <w:r w:rsidR="006B74FA">
          <w:rPr>
            <w:noProof/>
            <w:webHidden/>
          </w:rPr>
          <w:tab/>
        </w:r>
        <w:r w:rsidR="006B74FA">
          <w:rPr>
            <w:noProof/>
            <w:webHidden/>
          </w:rPr>
          <w:fldChar w:fldCharType="begin"/>
        </w:r>
        <w:r w:rsidR="006B74FA">
          <w:rPr>
            <w:noProof/>
            <w:webHidden/>
          </w:rPr>
          <w:instrText xml:space="preserve"> PAGEREF _Toc100049108 \h </w:instrText>
        </w:r>
        <w:r w:rsidR="006B74FA">
          <w:rPr>
            <w:noProof/>
            <w:webHidden/>
          </w:rPr>
        </w:r>
        <w:r w:rsidR="006B74FA">
          <w:rPr>
            <w:noProof/>
            <w:webHidden/>
          </w:rPr>
          <w:fldChar w:fldCharType="separate"/>
        </w:r>
        <w:r w:rsidR="00236265">
          <w:rPr>
            <w:noProof/>
            <w:webHidden/>
          </w:rPr>
          <w:t>136</w:t>
        </w:r>
        <w:r w:rsidR="006B74FA">
          <w:rPr>
            <w:noProof/>
            <w:webHidden/>
          </w:rPr>
          <w:fldChar w:fldCharType="end"/>
        </w:r>
      </w:hyperlink>
    </w:p>
    <w:p w14:paraId="1FD5B24E" w14:textId="25A0622D" w:rsidR="006B74FA" w:rsidRDefault="00B913E9">
      <w:pPr>
        <w:pStyle w:val="TOC3"/>
        <w:rPr>
          <w:rFonts w:asciiTheme="minorHAnsi" w:eastAsiaTheme="minorEastAsia" w:hAnsiTheme="minorHAnsi" w:cstheme="minorBidi"/>
          <w:noProof/>
          <w:szCs w:val="22"/>
        </w:rPr>
      </w:pPr>
      <w:hyperlink w:anchor="_Toc100049109" w:history="1">
        <w:r w:rsidR="006B74FA" w:rsidRPr="008F011F">
          <w:rPr>
            <w:rStyle w:val="Hyperlink"/>
            <w:iCs/>
            <w:noProof/>
          </w:rPr>
          <w:t>10.4.11</w:t>
        </w:r>
        <w:r w:rsidR="006B74FA">
          <w:rPr>
            <w:rFonts w:asciiTheme="minorHAnsi" w:eastAsiaTheme="minorEastAsia" w:hAnsiTheme="minorHAnsi" w:cstheme="minorBidi"/>
            <w:noProof/>
            <w:szCs w:val="22"/>
          </w:rPr>
          <w:tab/>
        </w:r>
        <w:r w:rsidR="006B74FA" w:rsidRPr="008F011F">
          <w:rPr>
            <w:rStyle w:val="Hyperlink"/>
            <w:noProof/>
          </w:rPr>
          <w:t>Components with “J” leads</w:t>
        </w:r>
        <w:r w:rsidR="006B74FA">
          <w:rPr>
            <w:noProof/>
            <w:webHidden/>
          </w:rPr>
          <w:tab/>
        </w:r>
        <w:r w:rsidR="006B74FA">
          <w:rPr>
            <w:noProof/>
            <w:webHidden/>
          </w:rPr>
          <w:fldChar w:fldCharType="begin"/>
        </w:r>
        <w:r w:rsidR="006B74FA">
          <w:rPr>
            <w:noProof/>
            <w:webHidden/>
          </w:rPr>
          <w:instrText xml:space="preserve"> PAGEREF _Toc100049109 \h </w:instrText>
        </w:r>
        <w:r w:rsidR="006B74FA">
          <w:rPr>
            <w:noProof/>
            <w:webHidden/>
          </w:rPr>
        </w:r>
        <w:r w:rsidR="006B74FA">
          <w:rPr>
            <w:noProof/>
            <w:webHidden/>
          </w:rPr>
          <w:fldChar w:fldCharType="separate"/>
        </w:r>
        <w:r w:rsidR="00236265">
          <w:rPr>
            <w:noProof/>
            <w:webHidden/>
          </w:rPr>
          <w:t>137</w:t>
        </w:r>
        <w:r w:rsidR="006B74FA">
          <w:rPr>
            <w:noProof/>
            <w:webHidden/>
          </w:rPr>
          <w:fldChar w:fldCharType="end"/>
        </w:r>
      </w:hyperlink>
    </w:p>
    <w:p w14:paraId="64261860" w14:textId="09E9D206" w:rsidR="006B74FA" w:rsidRDefault="00B913E9">
      <w:pPr>
        <w:pStyle w:val="TOC3"/>
        <w:rPr>
          <w:rFonts w:asciiTheme="minorHAnsi" w:eastAsiaTheme="minorEastAsia" w:hAnsiTheme="minorHAnsi" w:cstheme="minorBidi"/>
          <w:noProof/>
          <w:szCs w:val="22"/>
        </w:rPr>
      </w:pPr>
      <w:hyperlink w:anchor="_Toc100049110" w:history="1">
        <w:r w:rsidR="006B74FA" w:rsidRPr="008F011F">
          <w:rPr>
            <w:rStyle w:val="Hyperlink"/>
            <w:iCs/>
            <w:noProof/>
          </w:rPr>
          <w:t>10.4.12</w:t>
        </w:r>
        <w:r w:rsidR="006B74FA">
          <w:rPr>
            <w:rFonts w:asciiTheme="minorHAnsi" w:eastAsiaTheme="minorEastAsia" w:hAnsiTheme="minorHAnsi" w:cstheme="minorBidi"/>
            <w:noProof/>
            <w:szCs w:val="22"/>
          </w:rPr>
          <w:tab/>
        </w:r>
        <w:r w:rsidR="006B74FA" w:rsidRPr="008F011F">
          <w:rPr>
            <w:rStyle w:val="Hyperlink"/>
            <w:noProof/>
          </w:rPr>
          <w:t>Components with ribbon terminals without stress relief</w:t>
        </w:r>
        <w:r w:rsidR="006B74FA">
          <w:rPr>
            <w:noProof/>
            <w:webHidden/>
          </w:rPr>
          <w:tab/>
        </w:r>
        <w:r w:rsidR="006B74FA">
          <w:rPr>
            <w:noProof/>
            <w:webHidden/>
          </w:rPr>
          <w:fldChar w:fldCharType="begin"/>
        </w:r>
        <w:r w:rsidR="006B74FA">
          <w:rPr>
            <w:noProof/>
            <w:webHidden/>
          </w:rPr>
          <w:instrText xml:space="preserve"> PAGEREF _Toc100049110 \h </w:instrText>
        </w:r>
        <w:r w:rsidR="006B74FA">
          <w:rPr>
            <w:noProof/>
            <w:webHidden/>
          </w:rPr>
        </w:r>
        <w:r w:rsidR="006B74FA">
          <w:rPr>
            <w:noProof/>
            <w:webHidden/>
          </w:rPr>
          <w:fldChar w:fldCharType="separate"/>
        </w:r>
        <w:r w:rsidR="00236265">
          <w:rPr>
            <w:noProof/>
            <w:webHidden/>
          </w:rPr>
          <w:t>138</w:t>
        </w:r>
        <w:r w:rsidR="006B74FA">
          <w:rPr>
            <w:noProof/>
            <w:webHidden/>
          </w:rPr>
          <w:fldChar w:fldCharType="end"/>
        </w:r>
      </w:hyperlink>
    </w:p>
    <w:p w14:paraId="24820400" w14:textId="4EF0B212" w:rsidR="006B74FA" w:rsidRDefault="00B913E9">
      <w:pPr>
        <w:pStyle w:val="TOC3"/>
        <w:rPr>
          <w:rFonts w:asciiTheme="minorHAnsi" w:eastAsiaTheme="minorEastAsia" w:hAnsiTheme="minorHAnsi" w:cstheme="minorBidi"/>
          <w:noProof/>
          <w:szCs w:val="22"/>
        </w:rPr>
      </w:pPr>
      <w:hyperlink w:anchor="_Toc100049111" w:history="1">
        <w:r w:rsidR="006B74FA" w:rsidRPr="008F011F">
          <w:rPr>
            <w:rStyle w:val="Hyperlink"/>
            <w:iCs/>
            <w:noProof/>
          </w:rPr>
          <w:t>10.4.13</w:t>
        </w:r>
        <w:r w:rsidR="006B74FA">
          <w:rPr>
            <w:rFonts w:asciiTheme="minorHAnsi" w:eastAsiaTheme="minorEastAsia" w:hAnsiTheme="minorHAnsi" w:cstheme="minorBidi"/>
            <w:noProof/>
            <w:szCs w:val="22"/>
          </w:rPr>
          <w:tab/>
        </w:r>
        <w:r w:rsidR="006B74FA" w:rsidRPr="008F011F">
          <w:rPr>
            <w:rStyle w:val="Hyperlink"/>
            <w:noProof/>
          </w:rPr>
          <w:t>Stacked modules components with leads protruding vertically from bottom</w:t>
        </w:r>
        <w:r w:rsidR="006B74FA">
          <w:rPr>
            <w:noProof/>
            <w:webHidden/>
          </w:rPr>
          <w:tab/>
        </w:r>
        <w:r w:rsidR="006B74FA">
          <w:rPr>
            <w:noProof/>
            <w:webHidden/>
          </w:rPr>
          <w:fldChar w:fldCharType="begin"/>
        </w:r>
        <w:r w:rsidR="006B74FA">
          <w:rPr>
            <w:noProof/>
            <w:webHidden/>
          </w:rPr>
          <w:instrText xml:space="preserve"> PAGEREF _Toc100049111 \h </w:instrText>
        </w:r>
        <w:r w:rsidR="006B74FA">
          <w:rPr>
            <w:noProof/>
            <w:webHidden/>
          </w:rPr>
        </w:r>
        <w:r w:rsidR="006B74FA">
          <w:rPr>
            <w:noProof/>
            <w:webHidden/>
          </w:rPr>
          <w:fldChar w:fldCharType="separate"/>
        </w:r>
        <w:r w:rsidR="00236265">
          <w:rPr>
            <w:noProof/>
            <w:webHidden/>
          </w:rPr>
          <w:t>140</w:t>
        </w:r>
        <w:r w:rsidR="006B74FA">
          <w:rPr>
            <w:noProof/>
            <w:webHidden/>
          </w:rPr>
          <w:fldChar w:fldCharType="end"/>
        </w:r>
      </w:hyperlink>
    </w:p>
    <w:p w14:paraId="2AE047C5" w14:textId="66EB267A" w:rsidR="006B74FA" w:rsidRDefault="00B913E9">
      <w:pPr>
        <w:pStyle w:val="TOC3"/>
        <w:rPr>
          <w:rFonts w:asciiTheme="minorHAnsi" w:eastAsiaTheme="minorEastAsia" w:hAnsiTheme="minorHAnsi" w:cstheme="minorBidi"/>
          <w:noProof/>
          <w:szCs w:val="22"/>
        </w:rPr>
      </w:pPr>
      <w:hyperlink w:anchor="_Toc100049112" w:history="1">
        <w:r w:rsidR="006B74FA" w:rsidRPr="008F011F">
          <w:rPr>
            <w:rStyle w:val="Hyperlink"/>
            <w:iCs/>
            <w:noProof/>
          </w:rPr>
          <w:t>10.4.14</w:t>
        </w:r>
        <w:r w:rsidR="006B74FA">
          <w:rPr>
            <w:rFonts w:asciiTheme="minorHAnsi" w:eastAsiaTheme="minorEastAsia" w:hAnsiTheme="minorHAnsi" w:cstheme="minorBidi"/>
            <w:noProof/>
            <w:szCs w:val="22"/>
          </w:rPr>
          <w:tab/>
        </w:r>
        <w:r w:rsidR="006B74FA" w:rsidRPr="008F011F">
          <w:rPr>
            <w:rStyle w:val="Hyperlink"/>
            <w:noProof/>
          </w:rPr>
          <w:t>Area array devices</w:t>
        </w:r>
        <w:r w:rsidR="006B74FA">
          <w:rPr>
            <w:noProof/>
            <w:webHidden/>
          </w:rPr>
          <w:tab/>
        </w:r>
        <w:r w:rsidR="006B74FA">
          <w:rPr>
            <w:noProof/>
            <w:webHidden/>
          </w:rPr>
          <w:fldChar w:fldCharType="begin"/>
        </w:r>
        <w:r w:rsidR="006B74FA">
          <w:rPr>
            <w:noProof/>
            <w:webHidden/>
          </w:rPr>
          <w:instrText xml:space="preserve"> PAGEREF _Toc100049112 \h </w:instrText>
        </w:r>
        <w:r w:rsidR="006B74FA">
          <w:rPr>
            <w:noProof/>
            <w:webHidden/>
          </w:rPr>
        </w:r>
        <w:r w:rsidR="006B74FA">
          <w:rPr>
            <w:noProof/>
            <w:webHidden/>
          </w:rPr>
          <w:fldChar w:fldCharType="separate"/>
        </w:r>
        <w:r w:rsidR="00236265">
          <w:rPr>
            <w:noProof/>
            <w:webHidden/>
          </w:rPr>
          <w:t>141</w:t>
        </w:r>
        <w:r w:rsidR="006B74FA">
          <w:rPr>
            <w:noProof/>
            <w:webHidden/>
          </w:rPr>
          <w:fldChar w:fldCharType="end"/>
        </w:r>
      </w:hyperlink>
    </w:p>
    <w:p w14:paraId="792E2D40" w14:textId="70E0EDA3" w:rsidR="006B74FA" w:rsidRDefault="00B913E9">
      <w:pPr>
        <w:pStyle w:val="TOC2"/>
        <w:rPr>
          <w:rFonts w:asciiTheme="minorHAnsi" w:eastAsiaTheme="minorEastAsia" w:hAnsiTheme="minorHAnsi" w:cstheme="minorBidi"/>
        </w:rPr>
      </w:pPr>
      <w:hyperlink w:anchor="_Toc100049113" w:history="1">
        <w:r w:rsidR="006B74FA" w:rsidRPr="008F011F">
          <w:rPr>
            <w:rStyle w:val="Hyperlink"/>
          </w:rPr>
          <w:t>10.5</w:t>
        </w:r>
        <w:r w:rsidR="006B74FA">
          <w:rPr>
            <w:rFonts w:asciiTheme="minorHAnsi" w:eastAsiaTheme="minorEastAsia" w:hAnsiTheme="minorHAnsi" w:cstheme="minorBidi"/>
          </w:rPr>
          <w:tab/>
        </w:r>
        <w:r w:rsidR="006B74FA" w:rsidRPr="008F011F">
          <w:rPr>
            <w:rStyle w:val="Hyperlink"/>
          </w:rPr>
          <w:t>Rework and repair</w:t>
        </w:r>
        <w:r w:rsidR="006B74FA">
          <w:rPr>
            <w:webHidden/>
          </w:rPr>
          <w:tab/>
        </w:r>
        <w:r w:rsidR="006B74FA">
          <w:rPr>
            <w:webHidden/>
          </w:rPr>
          <w:fldChar w:fldCharType="begin"/>
        </w:r>
        <w:r w:rsidR="006B74FA">
          <w:rPr>
            <w:webHidden/>
          </w:rPr>
          <w:instrText xml:space="preserve"> PAGEREF _Toc100049113 \h </w:instrText>
        </w:r>
        <w:r w:rsidR="006B74FA">
          <w:rPr>
            <w:webHidden/>
          </w:rPr>
        </w:r>
        <w:r w:rsidR="006B74FA">
          <w:rPr>
            <w:webHidden/>
          </w:rPr>
          <w:fldChar w:fldCharType="separate"/>
        </w:r>
        <w:r w:rsidR="00236265">
          <w:rPr>
            <w:webHidden/>
          </w:rPr>
          <w:t>143</w:t>
        </w:r>
        <w:r w:rsidR="006B74FA">
          <w:rPr>
            <w:webHidden/>
          </w:rPr>
          <w:fldChar w:fldCharType="end"/>
        </w:r>
      </w:hyperlink>
    </w:p>
    <w:p w14:paraId="7B8AE489" w14:textId="58D55AA3" w:rsidR="006B74FA" w:rsidRDefault="00B913E9">
      <w:pPr>
        <w:pStyle w:val="TOC3"/>
        <w:rPr>
          <w:rFonts w:asciiTheme="minorHAnsi" w:eastAsiaTheme="minorEastAsia" w:hAnsiTheme="minorHAnsi" w:cstheme="minorBidi"/>
          <w:noProof/>
          <w:szCs w:val="22"/>
        </w:rPr>
      </w:pPr>
      <w:hyperlink w:anchor="_Toc100049114" w:history="1">
        <w:r w:rsidR="006B74FA" w:rsidRPr="008F011F">
          <w:rPr>
            <w:rStyle w:val="Hyperlink"/>
            <w:iCs/>
            <w:noProof/>
          </w:rPr>
          <w:t>10.5.1</w:t>
        </w:r>
        <w:r w:rsidR="006B74FA">
          <w:rPr>
            <w:rFonts w:asciiTheme="minorHAnsi" w:eastAsiaTheme="minorEastAsia" w:hAnsiTheme="minorHAnsi" w:cstheme="minorBidi"/>
            <w:noProof/>
            <w:szCs w:val="22"/>
          </w:rPr>
          <w:tab/>
        </w:r>
        <w:r w:rsidR="006B74FA" w:rsidRPr="008F011F">
          <w:rPr>
            <w:rStyle w:val="Hyperlink"/>
            <w:noProof/>
          </w:rPr>
          <w:t>Removal of solder on unpopulated PCB</w:t>
        </w:r>
        <w:r w:rsidR="006B74FA">
          <w:rPr>
            <w:noProof/>
            <w:webHidden/>
          </w:rPr>
          <w:tab/>
        </w:r>
        <w:r w:rsidR="006B74FA">
          <w:rPr>
            <w:noProof/>
            <w:webHidden/>
          </w:rPr>
          <w:fldChar w:fldCharType="begin"/>
        </w:r>
        <w:r w:rsidR="006B74FA">
          <w:rPr>
            <w:noProof/>
            <w:webHidden/>
          </w:rPr>
          <w:instrText xml:space="preserve"> PAGEREF _Toc100049114 \h </w:instrText>
        </w:r>
        <w:r w:rsidR="006B74FA">
          <w:rPr>
            <w:noProof/>
            <w:webHidden/>
          </w:rPr>
        </w:r>
        <w:r w:rsidR="006B74FA">
          <w:rPr>
            <w:noProof/>
            <w:webHidden/>
          </w:rPr>
          <w:fldChar w:fldCharType="separate"/>
        </w:r>
        <w:r w:rsidR="00236265">
          <w:rPr>
            <w:noProof/>
            <w:webHidden/>
          </w:rPr>
          <w:t>143</w:t>
        </w:r>
        <w:r w:rsidR="006B74FA">
          <w:rPr>
            <w:noProof/>
            <w:webHidden/>
          </w:rPr>
          <w:fldChar w:fldCharType="end"/>
        </w:r>
      </w:hyperlink>
    </w:p>
    <w:p w14:paraId="1A6E5861" w14:textId="5A0DF440" w:rsidR="006B74FA" w:rsidRDefault="00B913E9">
      <w:pPr>
        <w:pStyle w:val="TOC3"/>
        <w:rPr>
          <w:rFonts w:asciiTheme="minorHAnsi" w:eastAsiaTheme="minorEastAsia" w:hAnsiTheme="minorHAnsi" w:cstheme="minorBidi"/>
          <w:noProof/>
          <w:szCs w:val="22"/>
        </w:rPr>
      </w:pPr>
      <w:hyperlink w:anchor="_Toc100049115" w:history="1">
        <w:r w:rsidR="006B74FA" w:rsidRPr="008F011F">
          <w:rPr>
            <w:rStyle w:val="Hyperlink"/>
            <w:iCs/>
            <w:noProof/>
          </w:rPr>
          <w:t>10.5.2</w:t>
        </w:r>
        <w:r w:rsidR="006B74FA">
          <w:rPr>
            <w:rFonts w:asciiTheme="minorHAnsi" w:eastAsiaTheme="minorEastAsia" w:hAnsiTheme="minorHAnsi" w:cstheme="minorBidi"/>
            <w:noProof/>
            <w:szCs w:val="22"/>
          </w:rPr>
          <w:tab/>
        </w:r>
        <w:r w:rsidR="006B74FA" w:rsidRPr="008F011F">
          <w:rPr>
            <w:rStyle w:val="Hyperlink"/>
            <w:noProof/>
          </w:rPr>
          <w:t>Rework, repair and modifications</w:t>
        </w:r>
        <w:r w:rsidR="006B74FA">
          <w:rPr>
            <w:noProof/>
            <w:webHidden/>
          </w:rPr>
          <w:tab/>
        </w:r>
        <w:r w:rsidR="006B74FA">
          <w:rPr>
            <w:noProof/>
            <w:webHidden/>
          </w:rPr>
          <w:fldChar w:fldCharType="begin"/>
        </w:r>
        <w:r w:rsidR="006B74FA">
          <w:rPr>
            <w:noProof/>
            <w:webHidden/>
          </w:rPr>
          <w:instrText xml:space="preserve"> PAGEREF _Toc100049115 \h </w:instrText>
        </w:r>
        <w:r w:rsidR="006B74FA">
          <w:rPr>
            <w:noProof/>
            <w:webHidden/>
          </w:rPr>
        </w:r>
        <w:r w:rsidR="006B74FA">
          <w:rPr>
            <w:noProof/>
            <w:webHidden/>
          </w:rPr>
          <w:fldChar w:fldCharType="separate"/>
        </w:r>
        <w:r w:rsidR="00236265">
          <w:rPr>
            <w:noProof/>
            <w:webHidden/>
          </w:rPr>
          <w:t>143</w:t>
        </w:r>
        <w:r w:rsidR="006B74FA">
          <w:rPr>
            <w:noProof/>
            <w:webHidden/>
          </w:rPr>
          <w:fldChar w:fldCharType="end"/>
        </w:r>
      </w:hyperlink>
    </w:p>
    <w:p w14:paraId="1641376A" w14:textId="00E786A1" w:rsidR="006B74FA" w:rsidRDefault="00B913E9">
      <w:pPr>
        <w:pStyle w:val="TOC2"/>
        <w:rPr>
          <w:rFonts w:asciiTheme="minorHAnsi" w:eastAsiaTheme="minorEastAsia" w:hAnsiTheme="minorHAnsi" w:cstheme="minorBidi"/>
        </w:rPr>
      </w:pPr>
      <w:hyperlink w:anchor="_Toc100049116" w:history="1">
        <w:r w:rsidR="006B74FA" w:rsidRPr="008F011F">
          <w:rPr>
            <w:rStyle w:val="Hyperlink"/>
          </w:rPr>
          <w:t>10.6</w:t>
        </w:r>
        <w:r w:rsidR="006B74FA">
          <w:rPr>
            <w:rFonts w:asciiTheme="minorHAnsi" w:eastAsiaTheme="minorEastAsia" w:hAnsiTheme="minorHAnsi" w:cstheme="minorBidi"/>
          </w:rPr>
          <w:tab/>
        </w:r>
        <w:r w:rsidR="006B74FA" w:rsidRPr="008F011F">
          <w:rPr>
            <w:rStyle w:val="Hyperlink"/>
          </w:rPr>
          <w:t>High-voltage connections</w:t>
        </w:r>
        <w:r w:rsidR="006B74FA">
          <w:rPr>
            <w:webHidden/>
          </w:rPr>
          <w:tab/>
        </w:r>
        <w:r w:rsidR="006B74FA">
          <w:rPr>
            <w:webHidden/>
          </w:rPr>
          <w:fldChar w:fldCharType="begin"/>
        </w:r>
        <w:r w:rsidR="006B74FA">
          <w:rPr>
            <w:webHidden/>
          </w:rPr>
          <w:instrText xml:space="preserve"> PAGEREF _Toc100049116 \h </w:instrText>
        </w:r>
        <w:r w:rsidR="006B74FA">
          <w:rPr>
            <w:webHidden/>
          </w:rPr>
        </w:r>
        <w:r w:rsidR="006B74FA">
          <w:rPr>
            <w:webHidden/>
          </w:rPr>
          <w:fldChar w:fldCharType="separate"/>
        </w:r>
        <w:r w:rsidR="00236265">
          <w:rPr>
            <w:webHidden/>
          </w:rPr>
          <w:t>145</w:t>
        </w:r>
        <w:r w:rsidR="006B74FA">
          <w:rPr>
            <w:webHidden/>
          </w:rPr>
          <w:fldChar w:fldCharType="end"/>
        </w:r>
      </w:hyperlink>
    </w:p>
    <w:p w14:paraId="5EF79D7F" w14:textId="04CA47A8" w:rsidR="006B74FA" w:rsidRDefault="00B913E9">
      <w:pPr>
        <w:pStyle w:val="TOC2"/>
        <w:rPr>
          <w:rFonts w:asciiTheme="minorHAnsi" w:eastAsiaTheme="minorEastAsia" w:hAnsiTheme="minorHAnsi" w:cstheme="minorBidi"/>
        </w:rPr>
      </w:pPr>
      <w:hyperlink w:anchor="_Toc100049117" w:history="1">
        <w:r w:rsidR="006B74FA" w:rsidRPr="008F011F">
          <w:rPr>
            <w:rStyle w:val="Hyperlink"/>
          </w:rPr>
          <w:t>10.7</w:t>
        </w:r>
        <w:r w:rsidR="006B74FA">
          <w:rPr>
            <w:rFonts w:asciiTheme="minorHAnsi" w:eastAsiaTheme="minorEastAsia" w:hAnsiTheme="minorHAnsi" w:cstheme="minorBidi"/>
          </w:rPr>
          <w:tab/>
        </w:r>
        <w:r w:rsidR="006B74FA" w:rsidRPr="008F011F">
          <w:rPr>
            <w:rStyle w:val="Hyperlink"/>
          </w:rPr>
          <w:t>Solderless components</w:t>
        </w:r>
        <w:r w:rsidR="006B74FA">
          <w:rPr>
            <w:webHidden/>
          </w:rPr>
          <w:tab/>
        </w:r>
        <w:r w:rsidR="006B74FA">
          <w:rPr>
            <w:webHidden/>
          </w:rPr>
          <w:fldChar w:fldCharType="begin"/>
        </w:r>
        <w:r w:rsidR="006B74FA">
          <w:rPr>
            <w:webHidden/>
          </w:rPr>
          <w:instrText xml:space="preserve"> PAGEREF _Toc100049117 \h </w:instrText>
        </w:r>
        <w:r w:rsidR="006B74FA">
          <w:rPr>
            <w:webHidden/>
          </w:rPr>
        </w:r>
        <w:r w:rsidR="006B74FA">
          <w:rPr>
            <w:webHidden/>
          </w:rPr>
          <w:fldChar w:fldCharType="separate"/>
        </w:r>
        <w:r w:rsidR="00236265">
          <w:rPr>
            <w:webHidden/>
          </w:rPr>
          <w:t>146</w:t>
        </w:r>
        <w:r w:rsidR="006B74FA">
          <w:rPr>
            <w:webHidden/>
          </w:rPr>
          <w:fldChar w:fldCharType="end"/>
        </w:r>
      </w:hyperlink>
    </w:p>
    <w:p w14:paraId="5C61EF9F" w14:textId="7272978B" w:rsidR="006B74FA" w:rsidRDefault="00B913E9">
      <w:pPr>
        <w:pStyle w:val="TOC1"/>
        <w:rPr>
          <w:rFonts w:asciiTheme="minorHAnsi" w:eastAsiaTheme="minorEastAsia" w:hAnsiTheme="minorHAnsi" w:cstheme="minorBidi"/>
          <w:b w:val="0"/>
          <w:sz w:val="22"/>
          <w:szCs w:val="22"/>
        </w:rPr>
      </w:pPr>
      <w:hyperlink w:anchor="_Toc100049118" w:history="1">
        <w:r w:rsidR="006B74FA" w:rsidRPr="008F011F">
          <w:rPr>
            <w:rStyle w:val="Hyperlink"/>
          </w:rPr>
          <w:t>11 Post soldering process requirements</w:t>
        </w:r>
        <w:r w:rsidR="006B74FA">
          <w:rPr>
            <w:webHidden/>
          </w:rPr>
          <w:tab/>
        </w:r>
        <w:r w:rsidR="006B74FA">
          <w:rPr>
            <w:webHidden/>
          </w:rPr>
          <w:fldChar w:fldCharType="begin"/>
        </w:r>
        <w:r w:rsidR="006B74FA">
          <w:rPr>
            <w:webHidden/>
          </w:rPr>
          <w:instrText xml:space="preserve"> PAGEREF _Toc100049118 \h </w:instrText>
        </w:r>
        <w:r w:rsidR="006B74FA">
          <w:rPr>
            <w:webHidden/>
          </w:rPr>
        </w:r>
        <w:r w:rsidR="006B74FA">
          <w:rPr>
            <w:webHidden/>
          </w:rPr>
          <w:fldChar w:fldCharType="separate"/>
        </w:r>
        <w:r w:rsidR="00236265">
          <w:rPr>
            <w:webHidden/>
          </w:rPr>
          <w:t>147</w:t>
        </w:r>
        <w:r w:rsidR="006B74FA">
          <w:rPr>
            <w:webHidden/>
          </w:rPr>
          <w:fldChar w:fldCharType="end"/>
        </w:r>
      </w:hyperlink>
    </w:p>
    <w:p w14:paraId="3432827A" w14:textId="16CC004B" w:rsidR="006B74FA" w:rsidRDefault="00B913E9">
      <w:pPr>
        <w:pStyle w:val="TOC2"/>
        <w:rPr>
          <w:rFonts w:asciiTheme="minorHAnsi" w:eastAsiaTheme="minorEastAsia" w:hAnsiTheme="minorHAnsi" w:cstheme="minorBidi"/>
        </w:rPr>
      </w:pPr>
      <w:hyperlink w:anchor="_Toc100049119" w:history="1">
        <w:r w:rsidR="006B74FA" w:rsidRPr="008F011F">
          <w:rPr>
            <w:rStyle w:val="Hyperlink"/>
          </w:rPr>
          <w:t>11.1</w:t>
        </w:r>
        <w:r w:rsidR="006B74FA">
          <w:rPr>
            <w:rFonts w:asciiTheme="minorHAnsi" w:eastAsiaTheme="minorEastAsia" w:hAnsiTheme="minorHAnsi" w:cstheme="minorBidi"/>
          </w:rPr>
          <w:tab/>
        </w:r>
        <w:r w:rsidR="006B74FA" w:rsidRPr="008F011F">
          <w:rPr>
            <w:rStyle w:val="Hyperlink"/>
          </w:rPr>
          <w:t>Cleaning of PCB assemblies</w:t>
        </w:r>
        <w:r w:rsidR="006B74FA">
          <w:rPr>
            <w:webHidden/>
          </w:rPr>
          <w:tab/>
        </w:r>
        <w:r w:rsidR="006B74FA">
          <w:rPr>
            <w:webHidden/>
          </w:rPr>
          <w:fldChar w:fldCharType="begin"/>
        </w:r>
        <w:r w:rsidR="006B74FA">
          <w:rPr>
            <w:webHidden/>
          </w:rPr>
          <w:instrText xml:space="preserve"> PAGEREF _Toc100049119 \h </w:instrText>
        </w:r>
        <w:r w:rsidR="006B74FA">
          <w:rPr>
            <w:webHidden/>
          </w:rPr>
        </w:r>
        <w:r w:rsidR="006B74FA">
          <w:rPr>
            <w:webHidden/>
          </w:rPr>
          <w:fldChar w:fldCharType="separate"/>
        </w:r>
        <w:r w:rsidR="00236265">
          <w:rPr>
            <w:webHidden/>
          </w:rPr>
          <w:t>147</w:t>
        </w:r>
        <w:r w:rsidR="006B74FA">
          <w:rPr>
            <w:webHidden/>
          </w:rPr>
          <w:fldChar w:fldCharType="end"/>
        </w:r>
      </w:hyperlink>
    </w:p>
    <w:p w14:paraId="10C44263" w14:textId="339DA31A" w:rsidR="006B74FA" w:rsidRDefault="00B913E9">
      <w:pPr>
        <w:pStyle w:val="TOC3"/>
        <w:rPr>
          <w:rFonts w:asciiTheme="minorHAnsi" w:eastAsiaTheme="minorEastAsia" w:hAnsiTheme="minorHAnsi" w:cstheme="minorBidi"/>
          <w:noProof/>
          <w:szCs w:val="22"/>
        </w:rPr>
      </w:pPr>
      <w:hyperlink w:anchor="_Toc100049120" w:history="1">
        <w:r w:rsidR="006B74FA" w:rsidRPr="008F011F">
          <w:rPr>
            <w:rStyle w:val="Hyperlink"/>
            <w:iCs/>
            <w:noProof/>
          </w:rPr>
          <w:t>11.1.1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_Toc100049120 \h </w:instrText>
        </w:r>
        <w:r w:rsidR="006B74FA">
          <w:rPr>
            <w:noProof/>
            <w:webHidden/>
          </w:rPr>
        </w:r>
        <w:r w:rsidR="006B74FA">
          <w:rPr>
            <w:noProof/>
            <w:webHidden/>
          </w:rPr>
          <w:fldChar w:fldCharType="separate"/>
        </w:r>
        <w:r w:rsidR="00236265">
          <w:rPr>
            <w:noProof/>
            <w:webHidden/>
          </w:rPr>
          <w:t>147</w:t>
        </w:r>
        <w:r w:rsidR="006B74FA">
          <w:rPr>
            <w:noProof/>
            <w:webHidden/>
          </w:rPr>
          <w:fldChar w:fldCharType="end"/>
        </w:r>
      </w:hyperlink>
    </w:p>
    <w:p w14:paraId="54338F0E" w14:textId="33E86BFC" w:rsidR="006B74FA" w:rsidRDefault="00B913E9">
      <w:pPr>
        <w:pStyle w:val="TOC3"/>
        <w:rPr>
          <w:rFonts w:asciiTheme="minorHAnsi" w:eastAsiaTheme="minorEastAsia" w:hAnsiTheme="minorHAnsi" w:cstheme="minorBidi"/>
          <w:noProof/>
          <w:szCs w:val="22"/>
        </w:rPr>
      </w:pPr>
      <w:hyperlink w:anchor="_Toc100049121" w:history="1">
        <w:r w:rsidR="006B74FA" w:rsidRPr="008F011F">
          <w:rPr>
            <w:rStyle w:val="Hyperlink"/>
            <w:iCs/>
            <w:noProof/>
          </w:rPr>
          <w:t>11.1.2</w:t>
        </w:r>
        <w:r w:rsidR="006B74FA">
          <w:rPr>
            <w:rFonts w:asciiTheme="minorHAnsi" w:eastAsiaTheme="minorEastAsia" w:hAnsiTheme="minorHAnsi" w:cstheme="minorBidi"/>
            <w:noProof/>
            <w:szCs w:val="22"/>
          </w:rPr>
          <w:tab/>
        </w:r>
        <w:r w:rsidR="006B74FA" w:rsidRPr="008F011F">
          <w:rPr>
            <w:rStyle w:val="Hyperlink"/>
            <w:noProof/>
          </w:rPr>
          <w:t>Verification of cleanliness</w:t>
        </w:r>
        <w:r w:rsidR="006B74FA">
          <w:rPr>
            <w:noProof/>
            <w:webHidden/>
          </w:rPr>
          <w:tab/>
        </w:r>
        <w:r w:rsidR="006B74FA">
          <w:rPr>
            <w:noProof/>
            <w:webHidden/>
          </w:rPr>
          <w:fldChar w:fldCharType="begin"/>
        </w:r>
        <w:r w:rsidR="006B74FA">
          <w:rPr>
            <w:noProof/>
            <w:webHidden/>
          </w:rPr>
          <w:instrText xml:space="preserve"> PAGEREF _Toc100049121 \h </w:instrText>
        </w:r>
        <w:r w:rsidR="006B74FA">
          <w:rPr>
            <w:noProof/>
            <w:webHidden/>
          </w:rPr>
        </w:r>
        <w:r w:rsidR="006B74FA">
          <w:rPr>
            <w:noProof/>
            <w:webHidden/>
          </w:rPr>
          <w:fldChar w:fldCharType="separate"/>
        </w:r>
        <w:r w:rsidR="00236265">
          <w:rPr>
            <w:noProof/>
            <w:webHidden/>
          </w:rPr>
          <w:t>148</w:t>
        </w:r>
        <w:r w:rsidR="006B74FA">
          <w:rPr>
            <w:noProof/>
            <w:webHidden/>
          </w:rPr>
          <w:fldChar w:fldCharType="end"/>
        </w:r>
      </w:hyperlink>
    </w:p>
    <w:p w14:paraId="5903E3AD" w14:textId="7C0CFEAE" w:rsidR="006B74FA" w:rsidRDefault="00B913E9">
      <w:pPr>
        <w:pStyle w:val="TOC3"/>
        <w:rPr>
          <w:rFonts w:asciiTheme="minorHAnsi" w:eastAsiaTheme="minorEastAsia" w:hAnsiTheme="minorHAnsi" w:cstheme="minorBidi"/>
          <w:noProof/>
          <w:szCs w:val="22"/>
        </w:rPr>
      </w:pPr>
      <w:hyperlink w:anchor="_Toc100049122" w:history="1">
        <w:r w:rsidR="006B74FA" w:rsidRPr="008F011F">
          <w:rPr>
            <w:rStyle w:val="Hyperlink"/>
            <w:iCs/>
            <w:noProof/>
          </w:rPr>
          <w:t>11.1.3</w:t>
        </w:r>
        <w:r w:rsidR="006B74FA">
          <w:rPr>
            <w:rFonts w:asciiTheme="minorHAnsi" w:eastAsiaTheme="minorEastAsia" w:hAnsiTheme="minorHAnsi" w:cstheme="minorBidi"/>
            <w:noProof/>
            <w:szCs w:val="22"/>
          </w:rPr>
          <w:tab/>
        </w:r>
        <w:r w:rsidR="006B74FA" w:rsidRPr="008F011F">
          <w:rPr>
            <w:rStyle w:val="Hyperlink"/>
            <w:noProof/>
          </w:rPr>
          <w:t>Surface Insulation Resistance (SIR) testing</w:t>
        </w:r>
        <w:r w:rsidR="006B74FA">
          <w:rPr>
            <w:noProof/>
            <w:webHidden/>
          </w:rPr>
          <w:tab/>
        </w:r>
        <w:r w:rsidR="006B74FA">
          <w:rPr>
            <w:noProof/>
            <w:webHidden/>
          </w:rPr>
          <w:fldChar w:fldCharType="begin"/>
        </w:r>
        <w:r w:rsidR="006B74FA">
          <w:rPr>
            <w:noProof/>
            <w:webHidden/>
          </w:rPr>
          <w:instrText xml:space="preserve"> PAGEREF _Toc100049122 \h </w:instrText>
        </w:r>
        <w:r w:rsidR="006B74FA">
          <w:rPr>
            <w:noProof/>
            <w:webHidden/>
          </w:rPr>
        </w:r>
        <w:r w:rsidR="006B74FA">
          <w:rPr>
            <w:noProof/>
            <w:webHidden/>
          </w:rPr>
          <w:fldChar w:fldCharType="separate"/>
        </w:r>
        <w:r w:rsidR="00236265">
          <w:rPr>
            <w:noProof/>
            <w:webHidden/>
          </w:rPr>
          <w:t>149</w:t>
        </w:r>
        <w:r w:rsidR="006B74FA">
          <w:rPr>
            <w:noProof/>
            <w:webHidden/>
          </w:rPr>
          <w:fldChar w:fldCharType="end"/>
        </w:r>
      </w:hyperlink>
    </w:p>
    <w:p w14:paraId="05424AA7" w14:textId="5E439A22" w:rsidR="006B74FA" w:rsidRDefault="00B913E9">
      <w:pPr>
        <w:pStyle w:val="TOC3"/>
        <w:rPr>
          <w:rFonts w:asciiTheme="minorHAnsi" w:eastAsiaTheme="minorEastAsia" w:hAnsiTheme="minorHAnsi" w:cstheme="minorBidi"/>
          <w:noProof/>
          <w:szCs w:val="22"/>
        </w:rPr>
      </w:pPr>
      <w:hyperlink w:anchor="_Toc100049123" w:history="1">
        <w:r w:rsidR="006B74FA" w:rsidRPr="008F011F">
          <w:rPr>
            <w:rStyle w:val="Hyperlink"/>
            <w:iCs/>
            <w:noProof/>
          </w:rPr>
          <w:t>11.1.4</w:t>
        </w:r>
        <w:r w:rsidR="006B74FA">
          <w:rPr>
            <w:rFonts w:asciiTheme="minorHAnsi" w:eastAsiaTheme="minorEastAsia" w:hAnsiTheme="minorHAnsi" w:cstheme="minorBidi"/>
            <w:noProof/>
            <w:szCs w:val="22"/>
          </w:rPr>
          <w:tab/>
        </w:r>
        <w:r w:rsidR="006B74FA" w:rsidRPr="008F011F">
          <w:rPr>
            <w:rStyle w:val="Hyperlink"/>
            <w:noProof/>
          </w:rPr>
          <w:t>Sodium chloride (NaCl) equivalent ionic contaminants testing</w:t>
        </w:r>
        <w:r w:rsidR="006B74FA">
          <w:rPr>
            <w:noProof/>
            <w:webHidden/>
          </w:rPr>
          <w:tab/>
        </w:r>
        <w:r w:rsidR="006B74FA">
          <w:rPr>
            <w:noProof/>
            <w:webHidden/>
          </w:rPr>
          <w:fldChar w:fldCharType="begin"/>
        </w:r>
        <w:r w:rsidR="006B74FA">
          <w:rPr>
            <w:noProof/>
            <w:webHidden/>
          </w:rPr>
          <w:instrText xml:space="preserve"> PAGEREF _Toc100049123 \h </w:instrText>
        </w:r>
        <w:r w:rsidR="006B74FA">
          <w:rPr>
            <w:noProof/>
            <w:webHidden/>
          </w:rPr>
        </w:r>
        <w:r w:rsidR="006B74FA">
          <w:rPr>
            <w:noProof/>
            <w:webHidden/>
          </w:rPr>
          <w:fldChar w:fldCharType="separate"/>
        </w:r>
        <w:r w:rsidR="00236265">
          <w:rPr>
            <w:noProof/>
            <w:webHidden/>
          </w:rPr>
          <w:t>150</w:t>
        </w:r>
        <w:r w:rsidR="006B74FA">
          <w:rPr>
            <w:noProof/>
            <w:webHidden/>
          </w:rPr>
          <w:fldChar w:fldCharType="end"/>
        </w:r>
      </w:hyperlink>
    </w:p>
    <w:p w14:paraId="5B36A43C" w14:textId="73C90BD3" w:rsidR="006B74FA" w:rsidRDefault="00B913E9">
      <w:pPr>
        <w:pStyle w:val="TOC3"/>
        <w:rPr>
          <w:rFonts w:asciiTheme="minorHAnsi" w:eastAsiaTheme="minorEastAsia" w:hAnsiTheme="minorHAnsi" w:cstheme="minorBidi"/>
          <w:noProof/>
          <w:szCs w:val="22"/>
        </w:rPr>
      </w:pPr>
      <w:hyperlink w:anchor="_Toc100049124" w:history="1">
        <w:r w:rsidR="006B74FA" w:rsidRPr="008F011F">
          <w:rPr>
            <w:rStyle w:val="Hyperlink"/>
            <w:iCs/>
            <w:noProof/>
          </w:rPr>
          <w:t>11.1.5</w:t>
        </w:r>
        <w:r w:rsidR="006B74FA">
          <w:rPr>
            <w:rFonts w:asciiTheme="minorHAnsi" w:eastAsiaTheme="minorEastAsia" w:hAnsiTheme="minorHAnsi" w:cstheme="minorBidi"/>
            <w:noProof/>
            <w:szCs w:val="22"/>
          </w:rPr>
          <w:tab/>
        </w:r>
        <w:r w:rsidR="006B74FA" w:rsidRPr="008F011F">
          <w:rPr>
            <w:rStyle w:val="Hyperlink"/>
            <w:noProof/>
          </w:rPr>
          <w:t>Monitoring of cleanliness</w:t>
        </w:r>
        <w:r w:rsidR="006B74FA">
          <w:rPr>
            <w:noProof/>
            <w:webHidden/>
          </w:rPr>
          <w:tab/>
        </w:r>
        <w:r w:rsidR="006B74FA">
          <w:rPr>
            <w:noProof/>
            <w:webHidden/>
          </w:rPr>
          <w:fldChar w:fldCharType="begin"/>
        </w:r>
        <w:r w:rsidR="006B74FA">
          <w:rPr>
            <w:noProof/>
            <w:webHidden/>
          </w:rPr>
          <w:instrText xml:space="preserve"> PAGEREF _Toc100049124 \h </w:instrText>
        </w:r>
        <w:r w:rsidR="006B74FA">
          <w:rPr>
            <w:noProof/>
            <w:webHidden/>
          </w:rPr>
        </w:r>
        <w:r w:rsidR="006B74FA">
          <w:rPr>
            <w:noProof/>
            <w:webHidden/>
          </w:rPr>
          <w:fldChar w:fldCharType="separate"/>
        </w:r>
        <w:r w:rsidR="00236265">
          <w:rPr>
            <w:noProof/>
            <w:webHidden/>
          </w:rPr>
          <w:t>151</w:t>
        </w:r>
        <w:r w:rsidR="006B74FA">
          <w:rPr>
            <w:noProof/>
            <w:webHidden/>
          </w:rPr>
          <w:fldChar w:fldCharType="end"/>
        </w:r>
      </w:hyperlink>
    </w:p>
    <w:p w14:paraId="5A477B25" w14:textId="3091C6E2" w:rsidR="006B74FA" w:rsidRDefault="00B913E9">
      <w:pPr>
        <w:pStyle w:val="TOC2"/>
        <w:rPr>
          <w:rFonts w:asciiTheme="minorHAnsi" w:eastAsiaTheme="minorEastAsia" w:hAnsiTheme="minorHAnsi" w:cstheme="minorBidi"/>
        </w:rPr>
      </w:pPr>
      <w:hyperlink w:anchor="_Toc100049125" w:history="1">
        <w:r w:rsidR="006B74FA" w:rsidRPr="008F011F">
          <w:rPr>
            <w:rStyle w:val="Hyperlink"/>
          </w:rPr>
          <w:t>11.2</w:t>
        </w:r>
        <w:r w:rsidR="006B74FA">
          <w:rPr>
            <w:rFonts w:asciiTheme="minorHAnsi" w:eastAsiaTheme="minorEastAsia" w:hAnsiTheme="minorHAnsi" w:cstheme="minorBidi"/>
          </w:rPr>
          <w:tab/>
        </w:r>
        <w:r w:rsidR="006B74FA" w:rsidRPr="008F011F">
          <w:rPr>
            <w:rStyle w:val="Hyperlink"/>
          </w:rPr>
          <w:t>Staking and bonding</w:t>
        </w:r>
        <w:r w:rsidR="006B74FA">
          <w:rPr>
            <w:webHidden/>
          </w:rPr>
          <w:tab/>
        </w:r>
        <w:r w:rsidR="006B74FA">
          <w:rPr>
            <w:webHidden/>
          </w:rPr>
          <w:fldChar w:fldCharType="begin"/>
        </w:r>
        <w:r w:rsidR="006B74FA">
          <w:rPr>
            <w:webHidden/>
          </w:rPr>
          <w:instrText xml:space="preserve"> PAGEREF _Toc100049125 \h </w:instrText>
        </w:r>
        <w:r w:rsidR="006B74FA">
          <w:rPr>
            <w:webHidden/>
          </w:rPr>
        </w:r>
        <w:r w:rsidR="006B74FA">
          <w:rPr>
            <w:webHidden/>
          </w:rPr>
          <w:fldChar w:fldCharType="separate"/>
        </w:r>
        <w:r w:rsidR="00236265">
          <w:rPr>
            <w:webHidden/>
          </w:rPr>
          <w:t>151</w:t>
        </w:r>
        <w:r w:rsidR="006B74FA">
          <w:rPr>
            <w:webHidden/>
          </w:rPr>
          <w:fldChar w:fldCharType="end"/>
        </w:r>
      </w:hyperlink>
    </w:p>
    <w:p w14:paraId="034C231F" w14:textId="59D4866C" w:rsidR="006B74FA" w:rsidRDefault="00B913E9">
      <w:pPr>
        <w:pStyle w:val="TOC2"/>
        <w:rPr>
          <w:rFonts w:asciiTheme="minorHAnsi" w:eastAsiaTheme="minorEastAsia" w:hAnsiTheme="minorHAnsi" w:cstheme="minorBidi"/>
        </w:rPr>
      </w:pPr>
      <w:hyperlink w:anchor="_Toc100049126" w:history="1">
        <w:r w:rsidR="006B74FA" w:rsidRPr="008F011F">
          <w:rPr>
            <w:rStyle w:val="Hyperlink"/>
          </w:rPr>
          <w:t>11.3</w:t>
        </w:r>
        <w:r w:rsidR="006B74FA">
          <w:rPr>
            <w:rFonts w:asciiTheme="minorHAnsi" w:eastAsiaTheme="minorEastAsia" w:hAnsiTheme="minorHAnsi" w:cstheme="minorBidi"/>
          </w:rPr>
          <w:tab/>
        </w:r>
        <w:r w:rsidR="006B74FA" w:rsidRPr="008F011F">
          <w:rPr>
            <w:rStyle w:val="Hyperlink"/>
          </w:rPr>
          <w:t>Conformal coating, potting and underfill</w:t>
        </w:r>
        <w:r w:rsidR="006B74FA">
          <w:rPr>
            <w:webHidden/>
          </w:rPr>
          <w:tab/>
        </w:r>
        <w:r w:rsidR="006B74FA">
          <w:rPr>
            <w:webHidden/>
          </w:rPr>
          <w:fldChar w:fldCharType="begin"/>
        </w:r>
        <w:r w:rsidR="006B74FA">
          <w:rPr>
            <w:webHidden/>
          </w:rPr>
          <w:instrText xml:space="preserve"> PAGEREF _Toc100049126 \h </w:instrText>
        </w:r>
        <w:r w:rsidR="006B74FA">
          <w:rPr>
            <w:webHidden/>
          </w:rPr>
        </w:r>
        <w:r w:rsidR="006B74FA">
          <w:rPr>
            <w:webHidden/>
          </w:rPr>
          <w:fldChar w:fldCharType="separate"/>
        </w:r>
        <w:r w:rsidR="00236265">
          <w:rPr>
            <w:webHidden/>
          </w:rPr>
          <w:t>153</w:t>
        </w:r>
        <w:r w:rsidR="006B74FA">
          <w:rPr>
            <w:webHidden/>
          </w:rPr>
          <w:fldChar w:fldCharType="end"/>
        </w:r>
      </w:hyperlink>
    </w:p>
    <w:p w14:paraId="1AEC0639" w14:textId="4168C866" w:rsidR="006B74FA" w:rsidRDefault="00B913E9">
      <w:pPr>
        <w:pStyle w:val="TOC1"/>
        <w:rPr>
          <w:rFonts w:asciiTheme="minorHAnsi" w:eastAsiaTheme="minorEastAsia" w:hAnsiTheme="minorHAnsi" w:cstheme="minorBidi"/>
          <w:b w:val="0"/>
          <w:sz w:val="22"/>
          <w:szCs w:val="22"/>
        </w:rPr>
      </w:pPr>
      <w:hyperlink w:anchor="_Toc100049127" w:history="1">
        <w:r w:rsidR="006B74FA" w:rsidRPr="008F011F">
          <w:rPr>
            <w:rStyle w:val="Hyperlink"/>
          </w:rPr>
          <w:t>12 Final inspection</w:t>
        </w:r>
        <w:r w:rsidR="006B74FA">
          <w:rPr>
            <w:webHidden/>
          </w:rPr>
          <w:tab/>
        </w:r>
        <w:r w:rsidR="006B74FA">
          <w:rPr>
            <w:webHidden/>
          </w:rPr>
          <w:fldChar w:fldCharType="begin"/>
        </w:r>
        <w:r w:rsidR="006B74FA">
          <w:rPr>
            <w:webHidden/>
          </w:rPr>
          <w:instrText xml:space="preserve"> PAGEREF _Toc100049127 \h </w:instrText>
        </w:r>
        <w:r w:rsidR="006B74FA">
          <w:rPr>
            <w:webHidden/>
          </w:rPr>
        </w:r>
        <w:r w:rsidR="006B74FA">
          <w:rPr>
            <w:webHidden/>
          </w:rPr>
          <w:fldChar w:fldCharType="separate"/>
        </w:r>
        <w:r w:rsidR="00236265">
          <w:rPr>
            <w:webHidden/>
          </w:rPr>
          <w:t>154</w:t>
        </w:r>
        <w:r w:rsidR="006B74FA">
          <w:rPr>
            <w:webHidden/>
          </w:rPr>
          <w:fldChar w:fldCharType="end"/>
        </w:r>
      </w:hyperlink>
    </w:p>
    <w:p w14:paraId="6BB787C2" w14:textId="110FC7AD" w:rsidR="006B74FA" w:rsidRDefault="00B913E9">
      <w:pPr>
        <w:pStyle w:val="TOC2"/>
        <w:rPr>
          <w:rFonts w:asciiTheme="minorHAnsi" w:eastAsiaTheme="minorEastAsia" w:hAnsiTheme="minorHAnsi" w:cstheme="minorBidi"/>
        </w:rPr>
      </w:pPr>
      <w:hyperlink w:anchor="_Toc100049128" w:history="1">
        <w:r w:rsidR="006B74FA" w:rsidRPr="008F011F">
          <w:rPr>
            <w:rStyle w:val="Hyperlink"/>
          </w:rPr>
          <w:t>12.1</w:t>
        </w:r>
        <w:r w:rsidR="006B74FA">
          <w:rPr>
            <w:rFonts w:asciiTheme="minorHAnsi" w:eastAsiaTheme="minorEastAsia" w:hAnsiTheme="minorHAnsi" w:cstheme="minorBidi"/>
          </w:rPr>
          <w:tab/>
        </w:r>
        <w:r w:rsidR="006B74FA" w:rsidRPr="008F011F">
          <w:rPr>
            <w:rStyle w:val="Hyperlink"/>
          </w:rPr>
          <w:t>General</w:t>
        </w:r>
        <w:r w:rsidR="006B74FA">
          <w:rPr>
            <w:webHidden/>
          </w:rPr>
          <w:tab/>
        </w:r>
        <w:r w:rsidR="006B74FA">
          <w:rPr>
            <w:webHidden/>
          </w:rPr>
          <w:fldChar w:fldCharType="begin"/>
        </w:r>
        <w:r w:rsidR="006B74FA">
          <w:rPr>
            <w:webHidden/>
          </w:rPr>
          <w:instrText xml:space="preserve"> PAGEREF _Toc100049128 \h </w:instrText>
        </w:r>
        <w:r w:rsidR="006B74FA">
          <w:rPr>
            <w:webHidden/>
          </w:rPr>
        </w:r>
        <w:r w:rsidR="006B74FA">
          <w:rPr>
            <w:webHidden/>
          </w:rPr>
          <w:fldChar w:fldCharType="separate"/>
        </w:r>
        <w:r w:rsidR="00236265">
          <w:rPr>
            <w:webHidden/>
          </w:rPr>
          <w:t>154</w:t>
        </w:r>
        <w:r w:rsidR="006B74FA">
          <w:rPr>
            <w:webHidden/>
          </w:rPr>
          <w:fldChar w:fldCharType="end"/>
        </w:r>
      </w:hyperlink>
    </w:p>
    <w:p w14:paraId="7AE00027" w14:textId="4D4D3E6F" w:rsidR="006B74FA" w:rsidRDefault="00B913E9">
      <w:pPr>
        <w:pStyle w:val="TOC2"/>
        <w:rPr>
          <w:rFonts w:asciiTheme="minorHAnsi" w:eastAsiaTheme="minorEastAsia" w:hAnsiTheme="minorHAnsi" w:cstheme="minorBidi"/>
        </w:rPr>
      </w:pPr>
      <w:hyperlink w:anchor="_Toc100049129" w:history="1">
        <w:r w:rsidR="006B74FA" w:rsidRPr="008F011F">
          <w:rPr>
            <w:rStyle w:val="Hyperlink"/>
          </w:rPr>
          <w:t>12.2</w:t>
        </w:r>
        <w:r w:rsidR="006B74FA">
          <w:rPr>
            <w:rFonts w:asciiTheme="minorHAnsi" w:eastAsiaTheme="minorEastAsia" w:hAnsiTheme="minorHAnsi" w:cstheme="minorBidi"/>
          </w:rPr>
          <w:tab/>
        </w:r>
        <w:r w:rsidR="006B74FA" w:rsidRPr="008F011F">
          <w:rPr>
            <w:rStyle w:val="Hyperlink"/>
          </w:rPr>
          <w:t>Visual acceptance criteria</w:t>
        </w:r>
        <w:r w:rsidR="006B74FA">
          <w:rPr>
            <w:webHidden/>
          </w:rPr>
          <w:tab/>
        </w:r>
        <w:r w:rsidR="006B74FA">
          <w:rPr>
            <w:webHidden/>
          </w:rPr>
          <w:fldChar w:fldCharType="begin"/>
        </w:r>
        <w:r w:rsidR="006B74FA">
          <w:rPr>
            <w:webHidden/>
          </w:rPr>
          <w:instrText xml:space="preserve"> PAGEREF _Toc100049129 \h </w:instrText>
        </w:r>
        <w:r w:rsidR="006B74FA">
          <w:rPr>
            <w:webHidden/>
          </w:rPr>
        </w:r>
        <w:r w:rsidR="006B74FA">
          <w:rPr>
            <w:webHidden/>
          </w:rPr>
          <w:fldChar w:fldCharType="separate"/>
        </w:r>
        <w:r w:rsidR="00236265">
          <w:rPr>
            <w:webHidden/>
          </w:rPr>
          <w:t>155</w:t>
        </w:r>
        <w:r w:rsidR="006B74FA">
          <w:rPr>
            <w:webHidden/>
          </w:rPr>
          <w:fldChar w:fldCharType="end"/>
        </w:r>
      </w:hyperlink>
    </w:p>
    <w:p w14:paraId="7E72E0E9" w14:textId="1DAE64C2" w:rsidR="006B74FA" w:rsidRDefault="00B913E9">
      <w:pPr>
        <w:pStyle w:val="TOC2"/>
        <w:rPr>
          <w:rFonts w:asciiTheme="minorHAnsi" w:eastAsiaTheme="minorEastAsia" w:hAnsiTheme="minorHAnsi" w:cstheme="minorBidi"/>
        </w:rPr>
      </w:pPr>
      <w:hyperlink w:anchor="_Toc100049130" w:history="1">
        <w:r w:rsidR="006B74FA" w:rsidRPr="008F011F">
          <w:rPr>
            <w:rStyle w:val="Hyperlink"/>
          </w:rPr>
          <w:t>12.3</w:t>
        </w:r>
        <w:r w:rsidR="006B74FA">
          <w:rPr>
            <w:rFonts w:asciiTheme="minorHAnsi" w:eastAsiaTheme="minorEastAsia" w:hAnsiTheme="minorHAnsi" w:cstheme="minorBidi"/>
          </w:rPr>
          <w:tab/>
        </w:r>
        <w:r w:rsidR="006B74FA" w:rsidRPr="008F011F">
          <w:rPr>
            <w:rStyle w:val="Hyperlink"/>
          </w:rPr>
          <w:t>Visual rejection criteria</w:t>
        </w:r>
        <w:r w:rsidR="006B74FA">
          <w:rPr>
            <w:webHidden/>
          </w:rPr>
          <w:tab/>
        </w:r>
        <w:r w:rsidR="006B74FA">
          <w:rPr>
            <w:webHidden/>
          </w:rPr>
          <w:fldChar w:fldCharType="begin"/>
        </w:r>
        <w:r w:rsidR="006B74FA">
          <w:rPr>
            <w:webHidden/>
          </w:rPr>
          <w:instrText xml:space="preserve"> PAGEREF _Toc100049130 \h </w:instrText>
        </w:r>
        <w:r w:rsidR="006B74FA">
          <w:rPr>
            <w:webHidden/>
          </w:rPr>
        </w:r>
        <w:r w:rsidR="006B74FA">
          <w:rPr>
            <w:webHidden/>
          </w:rPr>
          <w:fldChar w:fldCharType="separate"/>
        </w:r>
        <w:r w:rsidR="00236265">
          <w:rPr>
            <w:webHidden/>
          </w:rPr>
          <w:t>155</w:t>
        </w:r>
        <w:r w:rsidR="006B74FA">
          <w:rPr>
            <w:webHidden/>
          </w:rPr>
          <w:fldChar w:fldCharType="end"/>
        </w:r>
      </w:hyperlink>
    </w:p>
    <w:p w14:paraId="182B3785" w14:textId="064C6AF5" w:rsidR="006B74FA" w:rsidRDefault="00B913E9">
      <w:pPr>
        <w:pStyle w:val="TOC2"/>
        <w:rPr>
          <w:rFonts w:asciiTheme="minorHAnsi" w:eastAsiaTheme="minorEastAsia" w:hAnsiTheme="minorHAnsi" w:cstheme="minorBidi"/>
        </w:rPr>
      </w:pPr>
      <w:hyperlink w:anchor="_Toc100049131" w:history="1">
        <w:r w:rsidR="006B74FA" w:rsidRPr="008F011F">
          <w:rPr>
            <w:rStyle w:val="Hyperlink"/>
          </w:rPr>
          <w:t>12.4</w:t>
        </w:r>
        <w:r w:rsidR="006B74FA">
          <w:rPr>
            <w:rFonts w:asciiTheme="minorHAnsi" w:eastAsiaTheme="minorEastAsia" w:hAnsiTheme="minorHAnsi" w:cstheme="minorBidi"/>
          </w:rPr>
          <w:tab/>
        </w:r>
        <w:r w:rsidR="006B74FA" w:rsidRPr="008F011F">
          <w:rPr>
            <w:rStyle w:val="Hyperlink"/>
          </w:rPr>
          <w:t>X-ray rejection criteria</w:t>
        </w:r>
        <w:r w:rsidR="006B74FA">
          <w:rPr>
            <w:webHidden/>
          </w:rPr>
          <w:tab/>
        </w:r>
        <w:r w:rsidR="006B74FA">
          <w:rPr>
            <w:webHidden/>
          </w:rPr>
          <w:fldChar w:fldCharType="begin"/>
        </w:r>
        <w:r w:rsidR="006B74FA">
          <w:rPr>
            <w:webHidden/>
          </w:rPr>
          <w:instrText xml:space="preserve"> PAGEREF _Toc100049131 \h </w:instrText>
        </w:r>
        <w:r w:rsidR="006B74FA">
          <w:rPr>
            <w:webHidden/>
          </w:rPr>
        </w:r>
        <w:r w:rsidR="006B74FA">
          <w:rPr>
            <w:webHidden/>
          </w:rPr>
          <w:fldChar w:fldCharType="separate"/>
        </w:r>
        <w:r w:rsidR="00236265">
          <w:rPr>
            <w:webHidden/>
          </w:rPr>
          <w:t>157</w:t>
        </w:r>
        <w:r w:rsidR="006B74FA">
          <w:rPr>
            <w:webHidden/>
          </w:rPr>
          <w:fldChar w:fldCharType="end"/>
        </w:r>
      </w:hyperlink>
    </w:p>
    <w:p w14:paraId="4CFD99F2" w14:textId="561B8AD1" w:rsidR="006B74FA" w:rsidRDefault="00B913E9">
      <w:pPr>
        <w:pStyle w:val="TOC2"/>
        <w:rPr>
          <w:rFonts w:asciiTheme="minorHAnsi" w:eastAsiaTheme="minorEastAsia" w:hAnsiTheme="minorHAnsi" w:cstheme="minorBidi"/>
        </w:rPr>
      </w:pPr>
      <w:hyperlink w:anchor="_Toc100049132" w:history="1">
        <w:r w:rsidR="006B74FA" w:rsidRPr="008F011F">
          <w:rPr>
            <w:rStyle w:val="Hyperlink"/>
          </w:rPr>
          <w:t>12.5</w:t>
        </w:r>
        <w:r w:rsidR="006B74FA">
          <w:rPr>
            <w:rFonts w:asciiTheme="minorHAnsi" w:eastAsiaTheme="minorEastAsia" w:hAnsiTheme="minorHAnsi" w:cstheme="minorBidi"/>
          </w:rPr>
          <w:tab/>
        </w:r>
        <w:r w:rsidR="006B74FA" w:rsidRPr="008F011F">
          <w:rPr>
            <w:rStyle w:val="Hyperlink"/>
          </w:rPr>
          <w:t>Warp and twist of populated boards</w:t>
        </w:r>
        <w:r w:rsidR="006B74FA">
          <w:rPr>
            <w:webHidden/>
          </w:rPr>
          <w:tab/>
        </w:r>
        <w:r w:rsidR="006B74FA">
          <w:rPr>
            <w:webHidden/>
          </w:rPr>
          <w:fldChar w:fldCharType="begin"/>
        </w:r>
        <w:r w:rsidR="006B74FA">
          <w:rPr>
            <w:webHidden/>
          </w:rPr>
          <w:instrText xml:space="preserve"> PAGEREF _Toc100049132 \h </w:instrText>
        </w:r>
        <w:r w:rsidR="006B74FA">
          <w:rPr>
            <w:webHidden/>
          </w:rPr>
        </w:r>
        <w:r w:rsidR="006B74FA">
          <w:rPr>
            <w:webHidden/>
          </w:rPr>
          <w:fldChar w:fldCharType="separate"/>
        </w:r>
        <w:r w:rsidR="00236265">
          <w:rPr>
            <w:webHidden/>
          </w:rPr>
          <w:t>158</w:t>
        </w:r>
        <w:r w:rsidR="006B74FA">
          <w:rPr>
            <w:webHidden/>
          </w:rPr>
          <w:fldChar w:fldCharType="end"/>
        </w:r>
      </w:hyperlink>
    </w:p>
    <w:p w14:paraId="3807AE55" w14:textId="31624EAB" w:rsidR="006B74FA" w:rsidRDefault="00B913E9">
      <w:pPr>
        <w:pStyle w:val="TOC2"/>
        <w:rPr>
          <w:rFonts w:asciiTheme="minorHAnsi" w:eastAsiaTheme="minorEastAsia" w:hAnsiTheme="minorHAnsi" w:cstheme="minorBidi"/>
        </w:rPr>
      </w:pPr>
      <w:hyperlink w:anchor="_Toc100049133" w:history="1">
        <w:r w:rsidR="006B74FA" w:rsidRPr="008F011F">
          <w:rPr>
            <w:rStyle w:val="Hyperlink"/>
          </w:rPr>
          <w:t>12.6</w:t>
        </w:r>
        <w:r w:rsidR="006B74FA">
          <w:rPr>
            <w:rFonts w:asciiTheme="minorHAnsi" w:eastAsiaTheme="minorEastAsia" w:hAnsiTheme="minorHAnsi" w:cstheme="minorBidi"/>
          </w:rPr>
          <w:tab/>
        </w:r>
        <w:r w:rsidR="006B74FA" w:rsidRPr="008F011F">
          <w:rPr>
            <w:rStyle w:val="Hyperlink"/>
          </w:rPr>
          <w:t>Inspection records</w:t>
        </w:r>
        <w:r w:rsidR="006B74FA">
          <w:rPr>
            <w:webHidden/>
          </w:rPr>
          <w:tab/>
        </w:r>
        <w:r w:rsidR="006B74FA">
          <w:rPr>
            <w:webHidden/>
          </w:rPr>
          <w:fldChar w:fldCharType="begin"/>
        </w:r>
        <w:r w:rsidR="006B74FA">
          <w:rPr>
            <w:webHidden/>
          </w:rPr>
          <w:instrText xml:space="preserve"> PAGEREF _Toc100049133 \h </w:instrText>
        </w:r>
        <w:r w:rsidR="006B74FA">
          <w:rPr>
            <w:webHidden/>
          </w:rPr>
        </w:r>
        <w:r w:rsidR="006B74FA">
          <w:rPr>
            <w:webHidden/>
          </w:rPr>
          <w:fldChar w:fldCharType="separate"/>
        </w:r>
        <w:r w:rsidR="00236265">
          <w:rPr>
            <w:webHidden/>
          </w:rPr>
          <w:t>158</w:t>
        </w:r>
        <w:r w:rsidR="006B74FA">
          <w:rPr>
            <w:webHidden/>
          </w:rPr>
          <w:fldChar w:fldCharType="end"/>
        </w:r>
      </w:hyperlink>
    </w:p>
    <w:p w14:paraId="19B7CF6B" w14:textId="189531D7" w:rsidR="006B74FA" w:rsidRDefault="00B913E9">
      <w:pPr>
        <w:pStyle w:val="TOC1"/>
        <w:rPr>
          <w:rFonts w:asciiTheme="minorHAnsi" w:eastAsiaTheme="minorEastAsia" w:hAnsiTheme="minorHAnsi" w:cstheme="minorBidi"/>
          <w:b w:val="0"/>
          <w:sz w:val="22"/>
          <w:szCs w:val="22"/>
        </w:rPr>
      </w:pPr>
      <w:hyperlink w:anchor="_Toc100049134" w:history="1">
        <w:r w:rsidR="006B74FA" w:rsidRPr="008F011F">
          <w:rPr>
            <w:rStyle w:val="Hyperlink"/>
          </w:rPr>
          <w:t>13 Verification procedure</w:t>
        </w:r>
        <w:r w:rsidR="006B74FA">
          <w:rPr>
            <w:webHidden/>
          </w:rPr>
          <w:tab/>
        </w:r>
        <w:r w:rsidR="006B74FA">
          <w:rPr>
            <w:webHidden/>
          </w:rPr>
          <w:fldChar w:fldCharType="begin"/>
        </w:r>
        <w:r w:rsidR="006B74FA">
          <w:rPr>
            <w:webHidden/>
          </w:rPr>
          <w:instrText xml:space="preserve"> PAGEREF _Toc100049134 \h </w:instrText>
        </w:r>
        <w:r w:rsidR="006B74FA">
          <w:rPr>
            <w:webHidden/>
          </w:rPr>
        </w:r>
        <w:r w:rsidR="006B74FA">
          <w:rPr>
            <w:webHidden/>
          </w:rPr>
          <w:fldChar w:fldCharType="separate"/>
        </w:r>
        <w:r w:rsidR="00236265">
          <w:rPr>
            <w:webHidden/>
          </w:rPr>
          <w:t>159</w:t>
        </w:r>
        <w:r w:rsidR="006B74FA">
          <w:rPr>
            <w:webHidden/>
          </w:rPr>
          <w:fldChar w:fldCharType="end"/>
        </w:r>
      </w:hyperlink>
    </w:p>
    <w:p w14:paraId="3B9CFBDC" w14:textId="164717E4" w:rsidR="006B74FA" w:rsidRDefault="00B913E9">
      <w:pPr>
        <w:pStyle w:val="TOC2"/>
        <w:rPr>
          <w:rFonts w:asciiTheme="minorHAnsi" w:eastAsiaTheme="minorEastAsia" w:hAnsiTheme="minorHAnsi" w:cstheme="minorBidi"/>
        </w:rPr>
      </w:pPr>
      <w:hyperlink w:anchor="_Toc100049135" w:history="1">
        <w:r w:rsidR="006B74FA" w:rsidRPr="008F011F">
          <w:rPr>
            <w:rStyle w:val="Hyperlink"/>
          </w:rPr>
          <w:t>13.1</w:t>
        </w:r>
        <w:r w:rsidR="006B74FA">
          <w:rPr>
            <w:rFonts w:asciiTheme="minorHAnsi" w:eastAsiaTheme="minorEastAsia" w:hAnsiTheme="minorHAnsi" w:cstheme="minorBidi"/>
          </w:rPr>
          <w:tab/>
        </w:r>
        <w:r w:rsidR="006B74FA" w:rsidRPr="008F011F">
          <w:rPr>
            <w:rStyle w:val="Hyperlink"/>
          </w:rPr>
          <w:t>Verification approval procedure</w:t>
        </w:r>
        <w:r w:rsidR="006B74FA">
          <w:rPr>
            <w:webHidden/>
          </w:rPr>
          <w:tab/>
        </w:r>
        <w:r w:rsidR="006B74FA">
          <w:rPr>
            <w:webHidden/>
          </w:rPr>
          <w:fldChar w:fldCharType="begin"/>
        </w:r>
        <w:r w:rsidR="006B74FA">
          <w:rPr>
            <w:webHidden/>
          </w:rPr>
          <w:instrText xml:space="preserve"> PAGEREF _Toc100049135 \h </w:instrText>
        </w:r>
        <w:r w:rsidR="006B74FA">
          <w:rPr>
            <w:webHidden/>
          </w:rPr>
        </w:r>
        <w:r w:rsidR="006B74FA">
          <w:rPr>
            <w:webHidden/>
          </w:rPr>
          <w:fldChar w:fldCharType="separate"/>
        </w:r>
        <w:r w:rsidR="00236265">
          <w:rPr>
            <w:webHidden/>
          </w:rPr>
          <w:t>159</w:t>
        </w:r>
        <w:r w:rsidR="006B74FA">
          <w:rPr>
            <w:webHidden/>
          </w:rPr>
          <w:fldChar w:fldCharType="end"/>
        </w:r>
      </w:hyperlink>
    </w:p>
    <w:p w14:paraId="10770569" w14:textId="7C768526" w:rsidR="006B74FA" w:rsidRDefault="00B913E9">
      <w:pPr>
        <w:pStyle w:val="TOC3"/>
        <w:rPr>
          <w:rFonts w:asciiTheme="minorHAnsi" w:eastAsiaTheme="minorEastAsia" w:hAnsiTheme="minorHAnsi" w:cstheme="minorBidi"/>
          <w:noProof/>
          <w:szCs w:val="22"/>
        </w:rPr>
      </w:pPr>
      <w:hyperlink w:anchor="_Toc100049136" w:history="1">
        <w:r w:rsidR="006B74FA" w:rsidRPr="008F011F">
          <w:rPr>
            <w:rStyle w:val="Hyperlink"/>
            <w:iCs/>
            <w:noProof/>
          </w:rPr>
          <w:t>13.1.1</w:t>
        </w:r>
        <w:r w:rsidR="006B74FA">
          <w:rPr>
            <w:rFonts w:asciiTheme="minorHAnsi" w:eastAsiaTheme="minorEastAsia" w:hAnsiTheme="minorHAnsi" w:cstheme="minorBidi"/>
            <w:noProof/>
            <w:szCs w:val="22"/>
          </w:rPr>
          <w:tab/>
        </w:r>
        <w:r w:rsidR="006B74FA" w:rsidRPr="008F011F">
          <w:rPr>
            <w:rStyle w:val="Hyperlink"/>
            <w:noProof/>
          </w:rPr>
          <w:t>Request for verification</w:t>
        </w:r>
        <w:r w:rsidR="006B74FA">
          <w:rPr>
            <w:noProof/>
            <w:webHidden/>
          </w:rPr>
          <w:tab/>
        </w:r>
        <w:r w:rsidR="006B74FA">
          <w:rPr>
            <w:noProof/>
            <w:webHidden/>
          </w:rPr>
          <w:fldChar w:fldCharType="begin"/>
        </w:r>
        <w:r w:rsidR="006B74FA">
          <w:rPr>
            <w:noProof/>
            <w:webHidden/>
          </w:rPr>
          <w:instrText xml:space="preserve"> PAGEREF _Toc100049136 \h </w:instrText>
        </w:r>
        <w:r w:rsidR="006B74FA">
          <w:rPr>
            <w:noProof/>
            <w:webHidden/>
          </w:rPr>
        </w:r>
        <w:r w:rsidR="006B74FA">
          <w:rPr>
            <w:noProof/>
            <w:webHidden/>
          </w:rPr>
          <w:fldChar w:fldCharType="separate"/>
        </w:r>
        <w:r w:rsidR="00236265">
          <w:rPr>
            <w:noProof/>
            <w:webHidden/>
          </w:rPr>
          <w:t>159</w:t>
        </w:r>
        <w:r w:rsidR="006B74FA">
          <w:rPr>
            <w:noProof/>
            <w:webHidden/>
          </w:rPr>
          <w:fldChar w:fldCharType="end"/>
        </w:r>
      </w:hyperlink>
    </w:p>
    <w:p w14:paraId="4117427E" w14:textId="06FE324D" w:rsidR="006B74FA" w:rsidRDefault="00B913E9">
      <w:pPr>
        <w:pStyle w:val="TOC3"/>
        <w:rPr>
          <w:rFonts w:asciiTheme="minorHAnsi" w:eastAsiaTheme="minorEastAsia" w:hAnsiTheme="minorHAnsi" w:cstheme="minorBidi"/>
          <w:noProof/>
          <w:szCs w:val="22"/>
        </w:rPr>
      </w:pPr>
      <w:hyperlink w:anchor="_Toc100049137" w:history="1">
        <w:r w:rsidR="006B74FA" w:rsidRPr="008F011F">
          <w:rPr>
            <w:rStyle w:val="Hyperlink"/>
            <w:iCs/>
            <w:noProof/>
          </w:rPr>
          <w:t>13.1.2</w:t>
        </w:r>
        <w:r w:rsidR="006B74FA">
          <w:rPr>
            <w:rFonts w:asciiTheme="minorHAnsi" w:eastAsiaTheme="minorEastAsia" w:hAnsiTheme="minorHAnsi" w:cstheme="minorBidi"/>
            <w:noProof/>
            <w:szCs w:val="22"/>
          </w:rPr>
          <w:tab/>
        </w:r>
        <w:r w:rsidR="006B74FA" w:rsidRPr="008F011F">
          <w:rPr>
            <w:rStyle w:val="Hyperlink"/>
            <w:noProof/>
          </w:rPr>
          <w:t>Technology sample</w:t>
        </w:r>
        <w:r w:rsidR="006B74FA">
          <w:rPr>
            <w:noProof/>
            <w:webHidden/>
          </w:rPr>
          <w:tab/>
        </w:r>
        <w:r w:rsidR="006B74FA">
          <w:rPr>
            <w:noProof/>
            <w:webHidden/>
          </w:rPr>
          <w:fldChar w:fldCharType="begin"/>
        </w:r>
        <w:r w:rsidR="006B74FA">
          <w:rPr>
            <w:noProof/>
            <w:webHidden/>
          </w:rPr>
          <w:instrText xml:space="preserve"> PAGEREF _Toc100049137 \h </w:instrText>
        </w:r>
        <w:r w:rsidR="006B74FA">
          <w:rPr>
            <w:noProof/>
            <w:webHidden/>
          </w:rPr>
        </w:r>
        <w:r w:rsidR="006B74FA">
          <w:rPr>
            <w:noProof/>
            <w:webHidden/>
          </w:rPr>
          <w:fldChar w:fldCharType="separate"/>
        </w:r>
        <w:r w:rsidR="00236265">
          <w:rPr>
            <w:noProof/>
            <w:webHidden/>
          </w:rPr>
          <w:t>159</w:t>
        </w:r>
        <w:r w:rsidR="006B74FA">
          <w:rPr>
            <w:noProof/>
            <w:webHidden/>
          </w:rPr>
          <w:fldChar w:fldCharType="end"/>
        </w:r>
      </w:hyperlink>
    </w:p>
    <w:p w14:paraId="345EC234" w14:textId="12CF5BB4" w:rsidR="006B74FA" w:rsidRDefault="00B913E9">
      <w:pPr>
        <w:pStyle w:val="TOC3"/>
        <w:rPr>
          <w:rFonts w:asciiTheme="minorHAnsi" w:eastAsiaTheme="minorEastAsia" w:hAnsiTheme="minorHAnsi" w:cstheme="minorBidi"/>
          <w:noProof/>
          <w:szCs w:val="22"/>
        </w:rPr>
      </w:pPr>
      <w:hyperlink w:anchor="_Toc100049138" w:history="1">
        <w:r w:rsidR="006B74FA" w:rsidRPr="008F011F">
          <w:rPr>
            <w:rStyle w:val="Hyperlink"/>
            <w:iCs/>
            <w:noProof/>
          </w:rPr>
          <w:t>13.1.3</w:t>
        </w:r>
        <w:r w:rsidR="006B74FA">
          <w:rPr>
            <w:rFonts w:asciiTheme="minorHAnsi" w:eastAsiaTheme="minorEastAsia" w:hAnsiTheme="minorHAnsi" w:cstheme="minorBidi"/>
            <w:noProof/>
            <w:szCs w:val="22"/>
          </w:rPr>
          <w:tab/>
        </w:r>
        <w:r w:rsidR="006B74FA" w:rsidRPr="008F011F">
          <w:rPr>
            <w:rStyle w:val="Hyperlink"/>
            <w:noProof/>
          </w:rPr>
          <w:t>Audit of assembly processing</w:t>
        </w:r>
        <w:r w:rsidR="006B74FA">
          <w:rPr>
            <w:noProof/>
            <w:webHidden/>
          </w:rPr>
          <w:tab/>
        </w:r>
        <w:r w:rsidR="006B74FA">
          <w:rPr>
            <w:noProof/>
            <w:webHidden/>
          </w:rPr>
          <w:fldChar w:fldCharType="begin"/>
        </w:r>
        <w:r w:rsidR="006B74FA">
          <w:rPr>
            <w:noProof/>
            <w:webHidden/>
          </w:rPr>
          <w:instrText xml:space="preserve"> PAGEREF _Toc100049138 \h </w:instrText>
        </w:r>
        <w:r w:rsidR="006B74FA">
          <w:rPr>
            <w:noProof/>
            <w:webHidden/>
          </w:rPr>
        </w:r>
        <w:r w:rsidR="006B74FA">
          <w:rPr>
            <w:noProof/>
            <w:webHidden/>
          </w:rPr>
          <w:fldChar w:fldCharType="separate"/>
        </w:r>
        <w:r w:rsidR="00236265">
          <w:rPr>
            <w:noProof/>
            <w:webHidden/>
          </w:rPr>
          <w:t>160</w:t>
        </w:r>
        <w:r w:rsidR="006B74FA">
          <w:rPr>
            <w:noProof/>
            <w:webHidden/>
          </w:rPr>
          <w:fldChar w:fldCharType="end"/>
        </w:r>
      </w:hyperlink>
    </w:p>
    <w:p w14:paraId="324D03FB" w14:textId="0FF5B817" w:rsidR="006B74FA" w:rsidRDefault="00B913E9">
      <w:pPr>
        <w:pStyle w:val="TOC3"/>
        <w:rPr>
          <w:rFonts w:asciiTheme="minorHAnsi" w:eastAsiaTheme="minorEastAsia" w:hAnsiTheme="minorHAnsi" w:cstheme="minorBidi"/>
          <w:noProof/>
          <w:szCs w:val="22"/>
        </w:rPr>
      </w:pPr>
      <w:hyperlink w:anchor="_Toc100049139" w:history="1">
        <w:r w:rsidR="006B74FA" w:rsidRPr="008F011F">
          <w:rPr>
            <w:rStyle w:val="Hyperlink"/>
            <w:iCs/>
            <w:noProof/>
          </w:rPr>
          <w:t>13.1.4</w:t>
        </w:r>
        <w:r w:rsidR="006B74FA">
          <w:rPr>
            <w:rFonts w:asciiTheme="minorHAnsi" w:eastAsiaTheme="minorEastAsia" w:hAnsiTheme="minorHAnsi" w:cstheme="minorBidi"/>
            <w:noProof/>
            <w:szCs w:val="22"/>
          </w:rPr>
          <w:tab/>
        </w:r>
        <w:r w:rsidR="006B74FA" w:rsidRPr="008F011F">
          <w:rPr>
            <w:rStyle w:val="Hyperlink"/>
            <w:noProof/>
          </w:rPr>
          <w:t>Verification programme documentation</w:t>
        </w:r>
        <w:r w:rsidR="006B74FA">
          <w:rPr>
            <w:noProof/>
            <w:webHidden/>
          </w:rPr>
          <w:tab/>
        </w:r>
        <w:r w:rsidR="006B74FA">
          <w:rPr>
            <w:noProof/>
            <w:webHidden/>
          </w:rPr>
          <w:fldChar w:fldCharType="begin"/>
        </w:r>
        <w:r w:rsidR="006B74FA">
          <w:rPr>
            <w:noProof/>
            <w:webHidden/>
          </w:rPr>
          <w:instrText xml:space="preserve"> PAGEREF _Toc100049139 \h </w:instrText>
        </w:r>
        <w:r w:rsidR="006B74FA">
          <w:rPr>
            <w:noProof/>
            <w:webHidden/>
          </w:rPr>
        </w:r>
        <w:r w:rsidR="006B74FA">
          <w:rPr>
            <w:noProof/>
            <w:webHidden/>
          </w:rPr>
          <w:fldChar w:fldCharType="separate"/>
        </w:r>
        <w:r w:rsidR="00236265">
          <w:rPr>
            <w:noProof/>
            <w:webHidden/>
          </w:rPr>
          <w:t>161</w:t>
        </w:r>
        <w:r w:rsidR="006B74FA">
          <w:rPr>
            <w:noProof/>
            <w:webHidden/>
          </w:rPr>
          <w:fldChar w:fldCharType="end"/>
        </w:r>
      </w:hyperlink>
    </w:p>
    <w:p w14:paraId="4F9E8BC6" w14:textId="68F303EB" w:rsidR="006B74FA" w:rsidRDefault="00B913E9">
      <w:pPr>
        <w:pStyle w:val="TOC3"/>
        <w:rPr>
          <w:rFonts w:asciiTheme="minorHAnsi" w:eastAsiaTheme="minorEastAsia" w:hAnsiTheme="minorHAnsi" w:cstheme="minorBidi"/>
          <w:noProof/>
          <w:szCs w:val="22"/>
        </w:rPr>
      </w:pPr>
      <w:hyperlink w:anchor="_Toc100049140" w:history="1">
        <w:r w:rsidR="006B74FA" w:rsidRPr="008F011F">
          <w:rPr>
            <w:rStyle w:val="Hyperlink"/>
            <w:iCs/>
            <w:noProof/>
          </w:rPr>
          <w:t>13.1.5</w:t>
        </w:r>
        <w:r w:rsidR="006B74FA">
          <w:rPr>
            <w:rFonts w:asciiTheme="minorHAnsi" w:eastAsiaTheme="minorEastAsia" w:hAnsiTheme="minorHAnsi" w:cstheme="minorBidi"/>
            <w:noProof/>
            <w:szCs w:val="22"/>
          </w:rPr>
          <w:tab/>
        </w:r>
        <w:r w:rsidR="006B74FA" w:rsidRPr="008F011F">
          <w:rPr>
            <w:rStyle w:val="Hyperlink"/>
            <w:noProof/>
          </w:rPr>
          <w:t>Verification samples and testing</w:t>
        </w:r>
        <w:r w:rsidR="006B74FA">
          <w:rPr>
            <w:noProof/>
            <w:webHidden/>
          </w:rPr>
          <w:tab/>
        </w:r>
        <w:r w:rsidR="006B74FA">
          <w:rPr>
            <w:noProof/>
            <w:webHidden/>
          </w:rPr>
          <w:fldChar w:fldCharType="begin"/>
        </w:r>
        <w:r w:rsidR="006B74FA">
          <w:rPr>
            <w:noProof/>
            <w:webHidden/>
          </w:rPr>
          <w:instrText xml:space="preserve"> PAGEREF _Toc100049140 \h </w:instrText>
        </w:r>
        <w:r w:rsidR="006B74FA">
          <w:rPr>
            <w:noProof/>
            <w:webHidden/>
          </w:rPr>
        </w:r>
        <w:r w:rsidR="006B74FA">
          <w:rPr>
            <w:noProof/>
            <w:webHidden/>
          </w:rPr>
          <w:fldChar w:fldCharType="separate"/>
        </w:r>
        <w:r w:rsidR="00236265">
          <w:rPr>
            <w:noProof/>
            <w:webHidden/>
          </w:rPr>
          <w:t>161</w:t>
        </w:r>
        <w:r w:rsidR="006B74FA">
          <w:rPr>
            <w:noProof/>
            <w:webHidden/>
          </w:rPr>
          <w:fldChar w:fldCharType="end"/>
        </w:r>
      </w:hyperlink>
    </w:p>
    <w:p w14:paraId="106511BC" w14:textId="7B94E13A" w:rsidR="006B74FA" w:rsidRDefault="00B913E9">
      <w:pPr>
        <w:pStyle w:val="TOC3"/>
        <w:rPr>
          <w:rFonts w:asciiTheme="minorHAnsi" w:eastAsiaTheme="minorEastAsia" w:hAnsiTheme="minorHAnsi" w:cstheme="minorBidi"/>
          <w:noProof/>
          <w:szCs w:val="22"/>
        </w:rPr>
      </w:pPr>
      <w:hyperlink w:anchor="_Toc100049141" w:history="1">
        <w:r w:rsidR="006B74FA" w:rsidRPr="008F011F">
          <w:rPr>
            <w:rStyle w:val="Hyperlink"/>
            <w:iCs/>
            <w:noProof/>
          </w:rPr>
          <w:t>13.1.6</w:t>
        </w:r>
        <w:r w:rsidR="006B74FA">
          <w:rPr>
            <w:rFonts w:asciiTheme="minorHAnsi" w:eastAsiaTheme="minorEastAsia" w:hAnsiTheme="minorHAnsi" w:cstheme="minorBidi"/>
            <w:noProof/>
            <w:szCs w:val="22"/>
          </w:rPr>
          <w:tab/>
        </w:r>
        <w:r w:rsidR="006B74FA" w:rsidRPr="008F011F">
          <w:rPr>
            <w:rStyle w:val="Hyperlink"/>
            <w:noProof/>
          </w:rPr>
          <w:t>Final verification review</w:t>
        </w:r>
        <w:r w:rsidR="006B74FA">
          <w:rPr>
            <w:noProof/>
            <w:webHidden/>
          </w:rPr>
          <w:tab/>
        </w:r>
        <w:r w:rsidR="006B74FA">
          <w:rPr>
            <w:noProof/>
            <w:webHidden/>
          </w:rPr>
          <w:fldChar w:fldCharType="begin"/>
        </w:r>
        <w:r w:rsidR="006B74FA">
          <w:rPr>
            <w:noProof/>
            <w:webHidden/>
          </w:rPr>
          <w:instrText xml:space="preserve"> PAGEREF _Toc100049141 \h </w:instrText>
        </w:r>
        <w:r w:rsidR="006B74FA">
          <w:rPr>
            <w:noProof/>
            <w:webHidden/>
          </w:rPr>
        </w:r>
        <w:r w:rsidR="006B74FA">
          <w:rPr>
            <w:noProof/>
            <w:webHidden/>
          </w:rPr>
          <w:fldChar w:fldCharType="separate"/>
        </w:r>
        <w:r w:rsidR="00236265">
          <w:rPr>
            <w:noProof/>
            <w:webHidden/>
          </w:rPr>
          <w:t>163</w:t>
        </w:r>
        <w:r w:rsidR="006B74FA">
          <w:rPr>
            <w:noProof/>
            <w:webHidden/>
          </w:rPr>
          <w:fldChar w:fldCharType="end"/>
        </w:r>
      </w:hyperlink>
    </w:p>
    <w:p w14:paraId="106614DE" w14:textId="1D833E77" w:rsidR="006B74FA" w:rsidRDefault="00B913E9">
      <w:pPr>
        <w:pStyle w:val="TOC3"/>
        <w:rPr>
          <w:rFonts w:asciiTheme="minorHAnsi" w:eastAsiaTheme="minorEastAsia" w:hAnsiTheme="minorHAnsi" w:cstheme="minorBidi"/>
          <w:noProof/>
          <w:szCs w:val="22"/>
        </w:rPr>
      </w:pPr>
      <w:hyperlink w:anchor="_Toc100049142" w:history="1">
        <w:r w:rsidR="006B74FA" w:rsidRPr="008F011F">
          <w:rPr>
            <w:rStyle w:val="Hyperlink"/>
            <w:iCs/>
            <w:noProof/>
          </w:rPr>
          <w:t>13.1.7</w:t>
        </w:r>
        <w:r w:rsidR="006B74FA">
          <w:rPr>
            <w:rFonts w:asciiTheme="minorHAnsi" w:eastAsiaTheme="minorEastAsia" w:hAnsiTheme="minorHAnsi" w:cstheme="minorBidi"/>
            <w:noProof/>
            <w:szCs w:val="22"/>
          </w:rPr>
          <w:tab/>
        </w:r>
        <w:r w:rsidR="006B74FA" w:rsidRPr="008F011F">
          <w:rPr>
            <w:rStyle w:val="Hyperlink"/>
            <w:noProof/>
          </w:rPr>
          <w:t>Approval status of assembly line</w:t>
        </w:r>
        <w:r w:rsidR="006B74FA">
          <w:rPr>
            <w:noProof/>
            <w:webHidden/>
          </w:rPr>
          <w:tab/>
        </w:r>
        <w:r w:rsidR="006B74FA">
          <w:rPr>
            <w:noProof/>
            <w:webHidden/>
          </w:rPr>
          <w:fldChar w:fldCharType="begin"/>
        </w:r>
        <w:r w:rsidR="006B74FA">
          <w:rPr>
            <w:noProof/>
            <w:webHidden/>
          </w:rPr>
          <w:instrText xml:space="preserve"> PAGEREF _Toc100049142 \h </w:instrText>
        </w:r>
        <w:r w:rsidR="006B74FA">
          <w:rPr>
            <w:noProof/>
            <w:webHidden/>
          </w:rPr>
        </w:r>
        <w:r w:rsidR="006B74FA">
          <w:rPr>
            <w:noProof/>
            <w:webHidden/>
          </w:rPr>
          <w:fldChar w:fldCharType="separate"/>
        </w:r>
        <w:r w:rsidR="00236265">
          <w:rPr>
            <w:noProof/>
            <w:webHidden/>
          </w:rPr>
          <w:t>163</w:t>
        </w:r>
        <w:r w:rsidR="006B74FA">
          <w:rPr>
            <w:noProof/>
            <w:webHidden/>
          </w:rPr>
          <w:fldChar w:fldCharType="end"/>
        </w:r>
      </w:hyperlink>
    </w:p>
    <w:p w14:paraId="373B4BA3" w14:textId="2E49B9EF" w:rsidR="006B74FA" w:rsidRDefault="00B913E9">
      <w:pPr>
        <w:pStyle w:val="TOC3"/>
        <w:rPr>
          <w:rFonts w:asciiTheme="minorHAnsi" w:eastAsiaTheme="minorEastAsia" w:hAnsiTheme="minorHAnsi" w:cstheme="minorBidi"/>
          <w:noProof/>
          <w:szCs w:val="22"/>
        </w:rPr>
      </w:pPr>
      <w:hyperlink w:anchor="_Toc100049143" w:history="1">
        <w:r w:rsidR="006B74FA" w:rsidRPr="008F011F">
          <w:rPr>
            <w:rStyle w:val="Hyperlink"/>
            <w:iCs/>
            <w:noProof/>
          </w:rPr>
          <w:t>13.1.8</w:t>
        </w:r>
        <w:r w:rsidR="006B74FA">
          <w:rPr>
            <w:rFonts w:asciiTheme="minorHAnsi" w:eastAsiaTheme="minorEastAsia" w:hAnsiTheme="minorHAnsi" w:cstheme="minorBidi"/>
            <w:noProof/>
            <w:szCs w:val="22"/>
          </w:rPr>
          <w:tab/>
        </w:r>
        <w:r w:rsidR="006B74FA" w:rsidRPr="008F011F">
          <w:rPr>
            <w:rStyle w:val="Hyperlink"/>
            <w:noProof/>
          </w:rPr>
          <w:t>Withdrawal of approval status</w:t>
        </w:r>
        <w:r w:rsidR="006B74FA">
          <w:rPr>
            <w:noProof/>
            <w:webHidden/>
          </w:rPr>
          <w:tab/>
        </w:r>
        <w:r w:rsidR="006B74FA">
          <w:rPr>
            <w:noProof/>
            <w:webHidden/>
          </w:rPr>
          <w:fldChar w:fldCharType="begin"/>
        </w:r>
        <w:r w:rsidR="006B74FA">
          <w:rPr>
            <w:noProof/>
            <w:webHidden/>
          </w:rPr>
          <w:instrText xml:space="preserve"> PAGEREF _Toc100049143 \h </w:instrText>
        </w:r>
        <w:r w:rsidR="006B74FA">
          <w:rPr>
            <w:noProof/>
            <w:webHidden/>
          </w:rPr>
        </w:r>
        <w:r w:rsidR="006B74FA">
          <w:rPr>
            <w:noProof/>
            <w:webHidden/>
          </w:rPr>
          <w:fldChar w:fldCharType="separate"/>
        </w:r>
        <w:r w:rsidR="00236265">
          <w:rPr>
            <w:noProof/>
            <w:webHidden/>
          </w:rPr>
          <w:t>165</w:t>
        </w:r>
        <w:r w:rsidR="006B74FA">
          <w:rPr>
            <w:noProof/>
            <w:webHidden/>
          </w:rPr>
          <w:fldChar w:fldCharType="end"/>
        </w:r>
      </w:hyperlink>
    </w:p>
    <w:p w14:paraId="78D16E86" w14:textId="371DFDFD" w:rsidR="006B74FA" w:rsidRDefault="00B913E9">
      <w:pPr>
        <w:pStyle w:val="TOC2"/>
        <w:rPr>
          <w:rFonts w:asciiTheme="minorHAnsi" w:eastAsiaTheme="minorEastAsia" w:hAnsiTheme="minorHAnsi" w:cstheme="minorBidi"/>
        </w:rPr>
      </w:pPr>
      <w:hyperlink w:anchor="_Toc100049144" w:history="1">
        <w:r w:rsidR="006B74FA" w:rsidRPr="008F011F">
          <w:rPr>
            <w:rStyle w:val="Hyperlink"/>
          </w:rPr>
          <w:t>13.2</w:t>
        </w:r>
        <w:r w:rsidR="006B74FA">
          <w:rPr>
            <w:rFonts w:asciiTheme="minorHAnsi" w:eastAsiaTheme="minorEastAsia" w:hAnsiTheme="minorHAnsi" w:cstheme="minorBidi"/>
          </w:rPr>
          <w:tab/>
        </w:r>
        <w:r w:rsidR="006B74FA" w:rsidRPr="008F011F">
          <w:rPr>
            <w:rStyle w:val="Hyperlink"/>
          </w:rPr>
          <w:t>Verification programme</w:t>
        </w:r>
        <w:r w:rsidR="006B74FA">
          <w:rPr>
            <w:webHidden/>
          </w:rPr>
          <w:tab/>
        </w:r>
        <w:r w:rsidR="006B74FA">
          <w:rPr>
            <w:webHidden/>
          </w:rPr>
          <w:fldChar w:fldCharType="begin"/>
        </w:r>
        <w:r w:rsidR="006B74FA">
          <w:rPr>
            <w:webHidden/>
          </w:rPr>
          <w:instrText xml:space="preserve"> PAGEREF _Toc100049144 \h </w:instrText>
        </w:r>
        <w:r w:rsidR="006B74FA">
          <w:rPr>
            <w:webHidden/>
          </w:rPr>
        </w:r>
        <w:r w:rsidR="006B74FA">
          <w:rPr>
            <w:webHidden/>
          </w:rPr>
          <w:fldChar w:fldCharType="separate"/>
        </w:r>
        <w:r w:rsidR="00236265">
          <w:rPr>
            <w:webHidden/>
          </w:rPr>
          <w:t>165</w:t>
        </w:r>
        <w:r w:rsidR="006B74FA">
          <w:rPr>
            <w:webHidden/>
          </w:rPr>
          <w:fldChar w:fldCharType="end"/>
        </w:r>
      </w:hyperlink>
    </w:p>
    <w:p w14:paraId="158A015E" w14:textId="22F703FE" w:rsidR="006B74FA" w:rsidRDefault="00B913E9">
      <w:pPr>
        <w:pStyle w:val="TOC3"/>
        <w:rPr>
          <w:rFonts w:asciiTheme="minorHAnsi" w:eastAsiaTheme="minorEastAsia" w:hAnsiTheme="minorHAnsi" w:cstheme="minorBidi"/>
          <w:noProof/>
          <w:szCs w:val="22"/>
        </w:rPr>
      </w:pPr>
      <w:hyperlink w:anchor="_Toc100049145" w:history="1">
        <w:r w:rsidR="006B74FA" w:rsidRPr="008F011F">
          <w:rPr>
            <w:rStyle w:val="Hyperlink"/>
            <w:iCs/>
            <w:noProof/>
          </w:rPr>
          <w:t>13.2.1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_Toc100049145 \h </w:instrText>
        </w:r>
        <w:r w:rsidR="006B74FA">
          <w:rPr>
            <w:noProof/>
            <w:webHidden/>
          </w:rPr>
        </w:r>
        <w:r w:rsidR="006B74FA">
          <w:rPr>
            <w:noProof/>
            <w:webHidden/>
          </w:rPr>
          <w:fldChar w:fldCharType="separate"/>
        </w:r>
        <w:r w:rsidR="00236265">
          <w:rPr>
            <w:noProof/>
            <w:webHidden/>
          </w:rPr>
          <w:t>165</w:t>
        </w:r>
        <w:r w:rsidR="006B74FA">
          <w:rPr>
            <w:noProof/>
            <w:webHidden/>
          </w:rPr>
          <w:fldChar w:fldCharType="end"/>
        </w:r>
      </w:hyperlink>
    </w:p>
    <w:p w14:paraId="6A634232" w14:textId="070CABEB" w:rsidR="006B74FA" w:rsidRDefault="00B913E9">
      <w:pPr>
        <w:pStyle w:val="TOC3"/>
        <w:rPr>
          <w:rFonts w:asciiTheme="minorHAnsi" w:eastAsiaTheme="minorEastAsia" w:hAnsiTheme="minorHAnsi" w:cstheme="minorBidi"/>
          <w:noProof/>
          <w:szCs w:val="22"/>
        </w:rPr>
      </w:pPr>
      <w:hyperlink w:anchor="_Toc100049146" w:history="1">
        <w:r w:rsidR="006B74FA" w:rsidRPr="008F011F">
          <w:rPr>
            <w:rStyle w:val="Hyperlink"/>
            <w:iCs/>
            <w:noProof/>
          </w:rPr>
          <w:t>13.2.2</w:t>
        </w:r>
        <w:r w:rsidR="006B74FA">
          <w:rPr>
            <w:rFonts w:asciiTheme="minorHAnsi" w:eastAsiaTheme="minorEastAsia" w:hAnsiTheme="minorHAnsi" w:cstheme="minorBidi"/>
            <w:noProof/>
            <w:szCs w:val="22"/>
          </w:rPr>
          <w:tab/>
        </w:r>
        <w:r w:rsidR="006B74FA" w:rsidRPr="008F011F">
          <w:rPr>
            <w:rStyle w:val="Hyperlink"/>
            <w:noProof/>
          </w:rPr>
          <w:t>Verification for PTH manual soldering</w:t>
        </w:r>
        <w:r w:rsidR="006B74FA">
          <w:rPr>
            <w:noProof/>
            <w:webHidden/>
          </w:rPr>
          <w:tab/>
        </w:r>
        <w:r w:rsidR="006B74FA">
          <w:rPr>
            <w:noProof/>
            <w:webHidden/>
          </w:rPr>
          <w:fldChar w:fldCharType="begin"/>
        </w:r>
        <w:r w:rsidR="006B74FA">
          <w:rPr>
            <w:noProof/>
            <w:webHidden/>
          </w:rPr>
          <w:instrText xml:space="preserve"> PAGEREF _Toc100049146 \h </w:instrText>
        </w:r>
        <w:r w:rsidR="006B74FA">
          <w:rPr>
            <w:noProof/>
            <w:webHidden/>
          </w:rPr>
        </w:r>
        <w:r w:rsidR="006B74FA">
          <w:rPr>
            <w:noProof/>
            <w:webHidden/>
          </w:rPr>
          <w:fldChar w:fldCharType="separate"/>
        </w:r>
        <w:r w:rsidR="00236265">
          <w:rPr>
            <w:noProof/>
            <w:webHidden/>
          </w:rPr>
          <w:t>171</w:t>
        </w:r>
        <w:r w:rsidR="006B74FA">
          <w:rPr>
            <w:noProof/>
            <w:webHidden/>
          </w:rPr>
          <w:fldChar w:fldCharType="end"/>
        </w:r>
      </w:hyperlink>
    </w:p>
    <w:p w14:paraId="7CEF6A34" w14:textId="47EB467F" w:rsidR="006B74FA" w:rsidRDefault="00B913E9">
      <w:pPr>
        <w:pStyle w:val="TOC3"/>
        <w:rPr>
          <w:rFonts w:asciiTheme="minorHAnsi" w:eastAsiaTheme="minorEastAsia" w:hAnsiTheme="minorHAnsi" w:cstheme="minorBidi"/>
          <w:noProof/>
          <w:szCs w:val="22"/>
        </w:rPr>
      </w:pPr>
      <w:hyperlink w:anchor="_Toc100049147" w:history="1">
        <w:r w:rsidR="006B74FA" w:rsidRPr="008F011F">
          <w:rPr>
            <w:rStyle w:val="Hyperlink"/>
            <w:iCs/>
            <w:noProof/>
          </w:rPr>
          <w:t>13.2.3</w:t>
        </w:r>
        <w:r w:rsidR="006B74FA">
          <w:rPr>
            <w:rFonts w:asciiTheme="minorHAnsi" w:eastAsiaTheme="minorEastAsia" w:hAnsiTheme="minorHAnsi" w:cstheme="minorBidi"/>
            <w:noProof/>
            <w:szCs w:val="22"/>
          </w:rPr>
          <w:tab/>
        </w:r>
        <w:r w:rsidR="006B74FA" w:rsidRPr="008F011F">
          <w:rPr>
            <w:rStyle w:val="Hyperlink"/>
            <w:noProof/>
          </w:rPr>
          <w:t>Additional verification for wave soldering</w:t>
        </w:r>
        <w:r w:rsidR="006B74FA">
          <w:rPr>
            <w:noProof/>
            <w:webHidden/>
          </w:rPr>
          <w:tab/>
        </w:r>
        <w:r w:rsidR="006B74FA">
          <w:rPr>
            <w:noProof/>
            <w:webHidden/>
          </w:rPr>
          <w:fldChar w:fldCharType="begin"/>
        </w:r>
        <w:r w:rsidR="006B74FA">
          <w:rPr>
            <w:noProof/>
            <w:webHidden/>
          </w:rPr>
          <w:instrText xml:space="preserve"> PAGEREF _Toc100049147 \h </w:instrText>
        </w:r>
        <w:r w:rsidR="006B74FA">
          <w:rPr>
            <w:noProof/>
            <w:webHidden/>
          </w:rPr>
        </w:r>
        <w:r w:rsidR="006B74FA">
          <w:rPr>
            <w:noProof/>
            <w:webHidden/>
          </w:rPr>
          <w:fldChar w:fldCharType="separate"/>
        </w:r>
        <w:r w:rsidR="00236265">
          <w:rPr>
            <w:noProof/>
            <w:webHidden/>
          </w:rPr>
          <w:t>171</w:t>
        </w:r>
        <w:r w:rsidR="006B74FA">
          <w:rPr>
            <w:noProof/>
            <w:webHidden/>
          </w:rPr>
          <w:fldChar w:fldCharType="end"/>
        </w:r>
      </w:hyperlink>
    </w:p>
    <w:p w14:paraId="07CA3844" w14:textId="24E92B4C" w:rsidR="006B74FA" w:rsidRDefault="00B913E9">
      <w:pPr>
        <w:pStyle w:val="TOC3"/>
        <w:rPr>
          <w:rFonts w:asciiTheme="minorHAnsi" w:eastAsiaTheme="minorEastAsia" w:hAnsiTheme="minorHAnsi" w:cstheme="minorBidi"/>
          <w:noProof/>
          <w:szCs w:val="22"/>
        </w:rPr>
      </w:pPr>
      <w:hyperlink w:anchor="_Toc100049148" w:history="1">
        <w:r w:rsidR="006B74FA" w:rsidRPr="008F011F">
          <w:rPr>
            <w:rStyle w:val="Hyperlink"/>
            <w:iCs/>
            <w:noProof/>
          </w:rPr>
          <w:t>13.2.4</w:t>
        </w:r>
        <w:r w:rsidR="006B74FA">
          <w:rPr>
            <w:rFonts w:asciiTheme="minorHAnsi" w:eastAsiaTheme="minorEastAsia" w:hAnsiTheme="minorHAnsi" w:cstheme="minorBidi"/>
            <w:noProof/>
            <w:szCs w:val="22"/>
          </w:rPr>
          <w:tab/>
        </w:r>
        <w:r w:rsidR="006B74FA" w:rsidRPr="008F011F">
          <w:rPr>
            <w:rStyle w:val="Hyperlink"/>
            <w:noProof/>
          </w:rPr>
          <w:t>Soldering log</w:t>
        </w:r>
        <w:r w:rsidR="006B74FA">
          <w:rPr>
            <w:noProof/>
            <w:webHidden/>
          </w:rPr>
          <w:tab/>
        </w:r>
        <w:r w:rsidR="006B74FA">
          <w:rPr>
            <w:noProof/>
            <w:webHidden/>
          </w:rPr>
          <w:fldChar w:fldCharType="begin"/>
        </w:r>
        <w:r w:rsidR="006B74FA">
          <w:rPr>
            <w:noProof/>
            <w:webHidden/>
          </w:rPr>
          <w:instrText xml:space="preserve"> PAGEREF _Toc100049148 \h </w:instrText>
        </w:r>
        <w:r w:rsidR="006B74FA">
          <w:rPr>
            <w:noProof/>
            <w:webHidden/>
          </w:rPr>
        </w:r>
        <w:r w:rsidR="006B74FA">
          <w:rPr>
            <w:noProof/>
            <w:webHidden/>
          </w:rPr>
          <w:fldChar w:fldCharType="separate"/>
        </w:r>
        <w:r w:rsidR="00236265">
          <w:rPr>
            <w:noProof/>
            <w:webHidden/>
          </w:rPr>
          <w:t>172</w:t>
        </w:r>
        <w:r w:rsidR="006B74FA">
          <w:rPr>
            <w:noProof/>
            <w:webHidden/>
          </w:rPr>
          <w:fldChar w:fldCharType="end"/>
        </w:r>
      </w:hyperlink>
    </w:p>
    <w:p w14:paraId="73DD476A" w14:textId="78ED22B9" w:rsidR="006B74FA" w:rsidRDefault="00B913E9">
      <w:pPr>
        <w:pStyle w:val="TOC2"/>
        <w:rPr>
          <w:rFonts w:asciiTheme="minorHAnsi" w:eastAsiaTheme="minorEastAsia" w:hAnsiTheme="minorHAnsi" w:cstheme="minorBidi"/>
        </w:rPr>
      </w:pPr>
      <w:hyperlink w:anchor="_Toc100049149" w:history="1">
        <w:r w:rsidR="006B74FA" w:rsidRPr="008F011F">
          <w:rPr>
            <w:rStyle w:val="Hyperlink"/>
          </w:rPr>
          <w:t>13.3</w:t>
        </w:r>
        <w:r w:rsidR="006B74FA">
          <w:rPr>
            <w:rFonts w:asciiTheme="minorHAnsi" w:eastAsiaTheme="minorEastAsia" w:hAnsiTheme="minorHAnsi" w:cstheme="minorBidi"/>
          </w:rPr>
          <w:tab/>
        </w:r>
        <w:r w:rsidR="006B74FA" w:rsidRPr="008F011F">
          <w:rPr>
            <w:rStyle w:val="Hyperlink"/>
          </w:rPr>
          <w:t>Special verification testing for ceramic area array components</w:t>
        </w:r>
        <w:r w:rsidR="006B74FA">
          <w:rPr>
            <w:webHidden/>
          </w:rPr>
          <w:tab/>
        </w:r>
        <w:r w:rsidR="006B74FA">
          <w:rPr>
            <w:webHidden/>
          </w:rPr>
          <w:fldChar w:fldCharType="begin"/>
        </w:r>
        <w:r w:rsidR="006B74FA">
          <w:rPr>
            <w:webHidden/>
          </w:rPr>
          <w:instrText xml:space="preserve"> PAGEREF _Toc100049149 \h </w:instrText>
        </w:r>
        <w:r w:rsidR="006B74FA">
          <w:rPr>
            <w:webHidden/>
          </w:rPr>
        </w:r>
        <w:r w:rsidR="006B74FA">
          <w:rPr>
            <w:webHidden/>
          </w:rPr>
          <w:fldChar w:fldCharType="separate"/>
        </w:r>
        <w:r w:rsidR="00236265">
          <w:rPr>
            <w:webHidden/>
          </w:rPr>
          <w:t>174</w:t>
        </w:r>
        <w:r w:rsidR="006B74FA">
          <w:rPr>
            <w:webHidden/>
          </w:rPr>
          <w:fldChar w:fldCharType="end"/>
        </w:r>
      </w:hyperlink>
    </w:p>
    <w:p w14:paraId="0B09AEFD" w14:textId="7C7AF506" w:rsidR="006B74FA" w:rsidRDefault="00B913E9">
      <w:pPr>
        <w:pStyle w:val="TOC3"/>
        <w:rPr>
          <w:rFonts w:asciiTheme="minorHAnsi" w:eastAsiaTheme="minorEastAsia" w:hAnsiTheme="minorHAnsi" w:cstheme="minorBidi"/>
          <w:noProof/>
          <w:szCs w:val="22"/>
        </w:rPr>
      </w:pPr>
      <w:hyperlink w:anchor="_Toc100049150" w:history="1">
        <w:r w:rsidR="006B74FA" w:rsidRPr="008F011F">
          <w:rPr>
            <w:rStyle w:val="Hyperlink"/>
            <w:iCs/>
            <w:noProof/>
          </w:rPr>
          <w:t>13.3.1</w:t>
        </w:r>
        <w:r w:rsidR="006B74FA">
          <w:rPr>
            <w:rFonts w:asciiTheme="minorHAnsi" w:eastAsiaTheme="minorEastAsia" w:hAnsiTheme="minorHAnsi" w:cstheme="minorBidi"/>
            <w:noProof/>
            <w:szCs w:val="22"/>
          </w:rPr>
          <w:tab/>
        </w:r>
        <w:r w:rsidR="006B74FA" w:rsidRPr="008F011F">
          <w:rPr>
            <w:rStyle w:val="Hyperlink"/>
            <w:noProof/>
          </w:rPr>
          <w:t>General</w:t>
        </w:r>
        <w:r w:rsidR="006B74FA">
          <w:rPr>
            <w:noProof/>
            <w:webHidden/>
          </w:rPr>
          <w:tab/>
        </w:r>
        <w:r w:rsidR="006B74FA">
          <w:rPr>
            <w:noProof/>
            <w:webHidden/>
          </w:rPr>
          <w:fldChar w:fldCharType="begin"/>
        </w:r>
        <w:r w:rsidR="006B74FA">
          <w:rPr>
            <w:noProof/>
            <w:webHidden/>
          </w:rPr>
          <w:instrText xml:space="preserve"> PAGEREF _Toc100049150 \h </w:instrText>
        </w:r>
        <w:r w:rsidR="006B74FA">
          <w:rPr>
            <w:noProof/>
            <w:webHidden/>
          </w:rPr>
        </w:r>
        <w:r w:rsidR="006B74FA">
          <w:rPr>
            <w:noProof/>
            <w:webHidden/>
          </w:rPr>
          <w:fldChar w:fldCharType="separate"/>
        </w:r>
        <w:r w:rsidR="00236265">
          <w:rPr>
            <w:noProof/>
            <w:webHidden/>
          </w:rPr>
          <w:t>174</w:t>
        </w:r>
        <w:r w:rsidR="006B74FA">
          <w:rPr>
            <w:noProof/>
            <w:webHidden/>
          </w:rPr>
          <w:fldChar w:fldCharType="end"/>
        </w:r>
      </w:hyperlink>
    </w:p>
    <w:p w14:paraId="0D8ACE98" w14:textId="500F3ADF" w:rsidR="006B74FA" w:rsidRDefault="00B913E9">
      <w:pPr>
        <w:pStyle w:val="TOC3"/>
        <w:rPr>
          <w:rFonts w:asciiTheme="minorHAnsi" w:eastAsiaTheme="minorEastAsia" w:hAnsiTheme="minorHAnsi" w:cstheme="minorBidi"/>
          <w:noProof/>
          <w:szCs w:val="22"/>
        </w:rPr>
      </w:pPr>
      <w:hyperlink w:anchor="_Toc100049151" w:history="1">
        <w:r w:rsidR="006B74FA" w:rsidRPr="008F011F">
          <w:rPr>
            <w:rStyle w:val="Hyperlink"/>
            <w:iCs/>
            <w:noProof/>
          </w:rPr>
          <w:t>13.3.2</w:t>
        </w:r>
        <w:r w:rsidR="006B74FA">
          <w:rPr>
            <w:rFonts w:asciiTheme="minorHAnsi" w:eastAsiaTheme="minorEastAsia" w:hAnsiTheme="minorHAnsi" w:cstheme="minorBidi"/>
            <w:noProof/>
            <w:szCs w:val="22"/>
          </w:rPr>
          <w:tab/>
        </w:r>
        <w:r w:rsidR="006B74FA" w:rsidRPr="008F011F">
          <w:rPr>
            <w:rStyle w:val="Hyperlink"/>
            <w:noProof/>
          </w:rPr>
          <w:t>Evaluation of AAD capability samples</w:t>
        </w:r>
        <w:r w:rsidR="006B74FA">
          <w:rPr>
            <w:noProof/>
            <w:webHidden/>
          </w:rPr>
          <w:tab/>
        </w:r>
        <w:r w:rsidR="006B74FA">
          <w:rPr>
            <w:noProof/>
            <w:webHidden/>
          </w:rPr>
          <w:fldChar w:fldCharType="begin"/>
        </w:r>
        <w:r w:rsidR="006B74FA">
          <w:rPr>
            <w:noProof/>
            <w:webHidden/>
          </w:rPr>
          <w:instrText xml:space="preserve"> PAGEREF _Toc100049151 \h </w:instrText>
        </w:r>
        <w:r w:rsidR="006B74FA">
          <w:rPr>
            <w:noProof/>
            <w:webHidden/>
          </w:rPr>
        </w:r>
        <w:r w:rsidR="006B74FA">
          <w:rPr>
            <w:noProof/>
            <w:webHidden/>
          </w:rPr>
          <w:fldChar w:fldCharType="separate"/>
        </w:r>
        <w:r w:rsidR="00236265">
          <w:rPr>
            <w:noProof/>
            <w:webHidden/>
          </w:rPr>
          <w:t>176</w:t>
        </w:r>
        <w:r w:rsidR="006B74FA">
          <w:rPr>
            <w:noProof/>
            <w:webHidden/>
          </w:rPr>
          <w:fldChar w:fldCharType="end"/>
        </w:r>
      </w:hyperlink>
    </w:p>
    <w:p w14:paraId="212456EA" w14:textId="1A9A4BF3" w:rsidR="006B74FA" w:rsidRDefault="00B913E9">
      <w:pPr>
        <w:pStyle w:val="TOC3"/>
        <w:rPr>
          <w:rFonts w:asciiTheme="minorHAnsi" w:eastAsiaTheme="minorEastAsia" w:hAnsiTheme="minorHAnsi" w:cstheme="minorBidi"/>
          <w:noProof/>
          <w:szCs w:val="22"/>
        </w:rPr>
      </w:pPr>
      <w:hyperlink w:anchor="_Toc100049152" w:history="1">
        <w:r w:rsidR="006B74FA" w:rsidRPr="008F011F">
          <w:rPr>
            <w:rStyle w:val="Hyperlink"/>
            <w:iCs/>
            <w:noProof/>
          </w:rPr>
          <w:t>13.3.3</w:t>
        </w:r>
        <w:r w:rsidR="006B74FA">
          <w:rPr>
            <w:rFonts w:asciiTheme="minorHAnsi" w:eastAsiaTheme="minorEastAsia" w:hAnsiTheme="minorHAnsi" w:cstheme="minorBidi"/>
            <w:noProof/>
            <w:szCs w:val="22"/>
          </w:rPr>
          <w:tab/>
        </w:r>
        <w:r w:rsidR="006B74FA" w:rsidRPr="008F011F">
          <w:rPr>
            <w:rStyle w:val="Hyperlink"/>
            <w:noProof/>
          </w:rPr>
          <w:t>Electrical verification of AAD assembly</w:t>
        </w:r>
        <w:r w:rsidR="006B74FA">
          <w:rPr>
            <w:noProof/>
            <w:webHidden/>
          </w:rPr>
          <w:tab/>
        </w:r>
        <w:r w:rsidR="006B74FA">
          <w:rPr>
            <w:noProof/>
            <w:webHidden/>
          </w:rPr>
          <w:fldChar w:fldCharType="begin"/>
        </w:r>
        <w:r w:rsidR="006B74FA">
          <w:rPr>
            <w:noProof/>
            <w:webHidden/>
          </w:rPr>
          <w:instrText xml:space="preserve"> PAGEREF _Toc100049152 \h </w:instrText>
        </w:r>
        <w:r w:rsidR="006B74FA">
          <w:rPr>
            <w:noProof/>
            <w:webHidden/>
          </w:rPr>
        </w:r>
        <w:r w:rsidR="006B74FA">
          <w:rPr>
            <w:noProof/>
            <w:webHidden/>
          </w:rPr>
          <w:fldChar w:fldCharType="separate"/>
        </w:r>
        <w:r w:rsidR="00236265">
          <w:rPr>
            <w:noProof/>
            <w:webHidden/>
          </w:rPr>
          <w:t>177</w:t>
        </w:r>
        <w:r w:rsidR="006B74FA">
          <w:rPr>
            <w:noProof/>
            <w:webHidden/>
          </w:rPr>
          <w:fldChar w:fldCharType="end"/>
        </w:r>
      </w:hyperlink>
    </w:p>
    <w:p w14:paraId="0A27239B" w14:textId="6819CBE6" w:rsidR="006B74FA" w:rsidRDefault="00B913E9">
      <w:pPr>
        <w:pStyle w:val="TOC2"/>
        <w:rPr>
          <w:rFonts w:asciiTheme="minorHAnsi" w:eastAsiaTheme="minorEastAsia" w:hAnsiTheme="minorHAnsi" w:cstheme="minorBidi"/>
        </w:rPr>
      </w:pPr>
      <w:hyperlink w:anchor="_Toc100049153" w:history="1">
        <w:r w:rsidR="006B74FA" w:rsidRPr="008F011F">
          <w:rPr>
            <w:rStyle w:val="Hyperlink"/>
          </w:rPr>
          <w:t>13.4</w:t>
        </w:r>
        <w:r w:rsidR="006B74FA">
          <w:rPr>
            <w:rFonts w:asciiTheme="minorHAnsi" w:eastAsiaTheme="minorEastAsia" w:hAnsiTheme="minorHAnsi" w:cstheme="minorBidi"/>
          </w:rPr>
          <w:tab/>
        </w:r>
        <w:r w:rsidR="006B74FA" w:rsidRPr="008F011F">
          <w:rPr>
            <w:rStyle w:val="Hyperlink"/>
          </w:rPr>
          <w:t>Assembly verification with electrical testing procedure</w:t>
        </w:r>
        <w:r w:rsidR="006B74FA">
          <w:rPr>
            <w:webHidden/>
          </w:rPr>
          <w:tab/>
        </w:r>
        <w:r w:rsidR="006B74FA">
          <w:rPr>
            <w:webHidden/>
          </w:rPr>
          <w:fldChar w:fldCharType="begin"/>
        </w:r>
        <w:r w:rsidR="006B74FA">
          <w:rPr>
            <w:webHidden/>
          </w:rPr>
          <w:instrText xml:space="preserve"> PAGEREF _Toc100049153 \h </w:instrText>
        </w:r>
        <w:r w:rsidR="006B74FA">
          <w:rPr>
            <w:webHidden/>
          </w:rPr>
        </w:r>
        <w:r w:rsidR="006B74FA">
          <w:rPr>
            <w:webHidden/>
          </w:rPr>
          <w:fldChar w:fldCharType="separate"/>
        </w:r>
        <w:r w:rsidR="00236265">
          <w:rPr>
            <w:webHidden/>
          </w:rPr>
          <w:t>178</w:t>
        </w:r>
        <w:r w:rsidR="006B74FA">
          <w:rPr>
            <w:webHidden/>
          </w:rPr>
          <w:fldChar w:fldCharType="end"/>
        </w:r>
      </w:hyperlink>
    </w:p>
    <w:p w14:paraId="1A8DA78F" w14:textId="10BFC092" w:rsidR="006B74FA" w:rsidRDefault="00B913E9">
      <w:pPr>
        <w:pStyle w:val="TOC2"/>
        <w:rPr>
          <w:rFonts w:asciiTheme="minorHAnsi" w:eastAsiaTheme="minorEastAsia" w:hAnsiTheme="minorHAnsi" w:cstheme="minorBidi"/>
        </w:rPr>
      </w:pPr>
      <w:hyperlink w:anchor="_Toc100049154" w:history="1">
        <w:r w:rsidR="006B74FA" w:rsidRPr="008F011F">
          <w:rPr>
            <w:rStyle w:val="Hyperlink"/>
          </w:rPr>
          <w:t>13.5</w:t>
        </w:r>
        <w:r w:rsidR="006B74FA">
          <w:rPr>
            <w:rFonts w:asciiTheme="minorHAnsi" w:eastAsiaTheme="minorEastAsia" w:hAnsiTheme="minorHAnsi" w:cstheme="minorBidi"/>
          </w:rPr>
          <w:tab/>
        </w:r>
        <w:r w:rsidR="006B74FA" w:rsidRPr="008F011F">
          <w:rPr>
            <w:rStyle w:val="Hyperlink"/>
          </w:rPr>
          <w:t>Verification programme with reduced temperature range</w:t>
        </w:r>
        <w:r w:rsidR="006B74FA">
          <w:rPr>
            <w:webHidden/>
          </w:rPr>
          <w:tab/>
        </w:r>
        <w:r w:rsidR="006B74FA">
          <w:rPr>
            <w:webHidden/>
          </w:rPr>
          <w:fldChar w:fldCharType="begin"/>
        </w:r>
        <w:r w:rsidR="006B74FA">
          <w:rPr>
            <w:webHidden/>
          </w:rPr>
          <w:instrText xml:space="preserve"> PAGEREF _Toc100049154 \h </w:instrText>
        </w:r>
        <w:r w:rsidR="006B74FA">
          <w:rPr>
            <w:webHidden/>
          </w:rPr>
        </w:r>
        <w:r w:rsidR="006B74FA">
          <w:rPr>
            <w:webHidden/>
          </w:rPr>
          <w:fldChar w:fldCharType="separate"/>
        </w:r>
        <w:r w:rsidR="00236265">
          <w:rPr>
            <w:webHidden/>
          </w:rPr>
          <w:t>181</w:t>
        </w:r>
        <w:r w:rsidR="006B74FA">
          <w:rPr>
            <w:webHidden/>
          </w:rPr>
          <w:fldChar w:fldCharType="end"/>
        </w:r>
      </w:hyperlink>
    </w:p>
    <w:p w14:paraId="4761DFE8" w14:textId="3905F056" w:rsidR="006B74FA" w:rsidRDefault="00B913E9">
      <w:pPr>
        <w:pStyle w:val="TOC2"/>
        <w:rPr>
          <w:rFonts w:asciiTheme="minorHAnsi" w:eastAsiaTheme="minorEastAsia" w:hAnsiTheme="minorHAnsi" w:cstheme="minorBidi"/>
        </w:rPr>
      </w:pPr>
      <w:hyperlink w:anchor="_Toc100049155" w:history="1">
        <w:r w:rsidR="006B74FA" w:rsidRPr="008F011F">
          <w:rPr>
            <w:rStyle w:val="Hyperlink"/>
          </w:rPr>
          <w:t>13.6</w:t>
        </w:r>
        <w:r w:rsidR="006B74FA">
          <w:rPr>
            <w:rFonts w:asciiTheme="minorHAnsi" w:eastAsiaTheme="minorEastAsia" w:hAnsiTheme="minorHAnsi" w:cstheme="minorBidi"/>
          </w:rPr>
          <w:tab/>
        </w:r>
        <w:r w:rsidR="006B74FA" w:rsidRPr="008F011F">
          <w:rPr>
            <w:rStyle w:val="Hyperlink"/>
          </w:rPr>
          <w:t>Verification for solderless process</w:t>
        </w:r>
        <w:r w:rsidR="006B74FA">
          <w:rPr>
            <w:webHidden/>
          </w:rPr>
          <w:tab/>
        </w:r>
        <w:r w:rsidR="006B74FA">
          <w:rPr>
            <w:webHidden/>
          </w:rPr>
          <w:fldChar w:fldCharType="begin"/>
        </w:r>
        <w:r w:rsidR="006B74FA">
          <w:rPr>
            <w:webHidden/>
          </w:rPr>
          <w:instrText xml:space="preserve"> PAGEREF _Toc100049155 \h </w:instrText>
        </w:r>
        <w:r w:rsidR="006B74FA">
          <w:rPr>
            <w:webHidden/>
          </w:rPr>
        </w:r>
        <w:r w:rsidR="006B74FA">
          <w:rPr>
            <w:webHidden/>
          </w:rPr>
          <w:fldChar w:fldCharType="separate"/>
        </w:r>
        <w:r w:rsidR="00236265">
          <w:rPr>
            <w:webHidden/>
          </w:rPr>
          <w:t>182</w:t>
        </w:r>
        <w:r w:rsidR="006B74FA">
          <w:rPr>
            <w:webHidden/>
          </w:rPr>
          <w:fldChar w:fldCharType="end"/>
        </w:r>
      </w:hyperlink>
    </w:p>
    <w:p w14:paraId="10D7A1A6" w14:textId="6CC58975" w:rsidR="006B74FA" w:rsidRDefault="00B913E9">
      <w:pPr>
        <w:pStyle w:val="TOC2"/>
        <w:rPr>
          <w:rFonts w:asciiTheme="minorHAnsi" w:eastAsiaTheme="minorEastAsia" w:hAnsiTheme="minorHAnsi" w:cstheme="minorBidi"/>
        </w:rPr>
      </w:pPr>
      <w:hyperlink w:anchor="_Toc100049156" w:history="1">
        <w:r w:rsidR="006B74FA" w:rsidRPr="008F011F">
          <w:rPr>
            <w:rStyle w:val="Hyperlink"/>
          </w:rPr>
          <w:t>13.7</w:t>
        </w:r>
        <w:r w:rsidR="006B74FA">
          <w:rPr>
            <w:rFonts w:asciiTheme="minorHAnsi" w:eastAsiaTheme="minorEastAsia" w:hAnsiTheme="minorHAnsi" w:cstheme="minorBidi"/>
          </w:rPr>
          <w:tab/>
        </w:r>
        <w:r w:rsidR="006B74FA" w:rsidRPr="008F011F">
          <w:rPr>
            <w:rStyle w:val="Hyperlink"/>
          </w:rPr>
          <w:t>Conditions for delta verification</w:t>
        </w:r>
        <w:r w:rsidR="006B74FA">
          <w:rPr>
            <w:webHidden/>
          </w:rPr>
          <w:tab/>
        </w:r>
        <w:r w:rsidR="006B74FA">
          <w:rPr>
            <w:webHidden/>
          </w:rPr>
          <w:fldChar w:fldCharType="begin"/>
        </w:r>
        <w:r w:rsidR="006B74FA">
          <w:rPr>
            <w:webHidden/>
          </w:rPr>
          <w:instrText xml:space="preserve"> PAGEREF _Toc100049156 \h </w:instrText>
        </w:r>
        <w:r w:rsidR="006B74FA">
          <w:rPr>
            <w:webHidden/>
          </w:rPr>
        </w:r>
        <w:r w:rsidR="006B74FA">
          <w:rPr>
            <w:webHidden/>
          </w:rPr>
          <w:fldChar w:fldCharType="separate"/>
        </w:r>
        <w:r w:rsidR="00236265">
          <w:rPr>
            <w:webHidden/>
          </w:rPr>
          <w:t>185</w:t>
        </w:r>
        <w:r w:rsidR="006B74FA">
          <w:rPr>
            <w:webHidden/>
          </w:rPr>
          <w:fldChar w:fldCharType="end"/>
        </w:r>
      </w:hyperlink>
    </w:p>
    <w:p w14:paraId="3B611307" w14:textId="7CC1443A" w:rsidR="006B74FA" w:rsidRDefault="00B913E9">
      <w:pPr>
        <w:pStyle w:val="TOC2"/>
        <w:rPr>
          <w:rFonts w:asciiTheme="minorHAnsi" w:eastAsiaTheme="minorEastAsia" w:hAnsiTheme="minorHAnsi" w:cstheme="minorBidi"/>
        </w:rPr>
      </w:pPr>
      <w:hyperlink w:anchor="_Toc100049157" w:history="1">
        <w:r w:rsidR="006B74FA" w:rsidRPr="008F011F">
          <w:rPr>
            <w:rStyle w:val="Hyperlink"/>
          </w:rPr>
          <w:t>13.8</w:t>
        </w:r>
        <w:r w:rsidR="006B74FA">
          <w:rPr>
            <w:rFonts w:asciiTheme="minorHAnsi" w:eastAsiaTheme="minorEastAsia" w:hAnsiTheme="minorHAnsi" w:cstheme="minorBidi"/>
          </w:rPr>
          <w:tab/>
        </w:r>
        <w:r w:rsidR="006B74FA" w:rsidRPr="008F011F">
          <w:rPr>
            <w:rStyle w:val="Hyperlink"/>
          </w:rPr>
          <w:t>Verification by similarity</w:t>
        </w:r>
        <w:r w:rsidR="006B74FA">
          <w:rPr>
            <w:webHidden/>
          </w:rPr>
          <w:tab/>
        </w:r>
        <w:r w:rsidR="006B74FA">
          <w:rPr>
            <w:webHidden/>
          </w:rPr>
          <w:fldChar w:fldCharType="begin"/>
        </w:r>
        <w:r w:rsidR="006B74FA">
          <w:rPr>
            <w:webHidden/>
          </w:rPr>
          <w:instrText xml:space="preserve"> PAGEREF _Toc100049157 \h </w:instrText>
        </w:r>
        <w:r w:rsidR="006B74FA">
          <w:rPr>
            <w:webHidden/>
          </w:rPr>
        </w:r>
        <w:r w:rsidR="006B74FA">
          <w:rPr>
            <w:webHidden/>
          </w:rPr>
          <w:fldChar w:fldCharType="separate"/>
        </w:r>
        <w:r w:rsidR="00236265">
          <w:rPr>
            <w:webHidden/>
          </w:rPr>
          <w:t>187</w:t>
        </w:r>
        <w:r w:rsidR="006B74FA">
          <w:rPr>
            <w:webHidden/>
          </w:rPr>
          <w:fldChar w:fldCharType="end"/>
        </w:r>
      </w:hyperlink>
    </w:p>
    <w:p w14:paraId="1623D674" w14:textId="0AACC3F5" w:rsidR="006B74FA" w:rsidRDefault="00B913E9">
      <w:pPr>
        <w:pStyle w:val="TOC3"/>
        <w:rPr>
          <w:rFonts w:asciiTheme="minorHAnsi" w:eastAsiaTheme="minorEastAsia" w:hAnsiTheme="minorHAnsi" w:cstheme="minorBidi"/>
          <w:noProof/>
          <w:szCs w:val="22"/>
        </w:rPr>
      </w:pPr>
      <w:hyperlink w:anchor="_Toc100049158" w:history="1">
        <w:r w:rsidR="006B74FA" w:rsidRPr="008F011F">
          <w:rPr>
            <w:rStyle w:val="Hyperlink"/>
            <w:iCs/>
            <w:noProof/>
          </w:rPr>
          <w:t>13.8.1</w:t>
        </w:r>
        <w:r w:rsidR="006B74FA">
          <w:rPr>
            <w:rFonts w:asciiTheme="minorHAnsi" w:eastAsiaTheme="minorEastAsia" w:hAnsiTheme="minorHAnsi" w:cstheme="minorBidi"/>
            <w:noProof/>
            <w:szCs w:val="22"/>
          </w:rPr>
          <w:tab/>
        </w:r>
        <w:r w:rsidR="006B74FA" w:rsidRPr="008F011F">
          <w:rPr>
            <w:rStyle w:val="Hyperlink"/>
            <w:noProof/>
          </w:rPr>
          <w:t>General conditions for similarity</w:t>
        </w:r>
        <w:r w:rsidR="006B74FA">
          <w:rPr>
            <w:noProof/>
            <w:webHidden/>
          </w:rPr>
          <w:tab/>
        </w:r>
        <w:r w:rsidR="006B74FA">
          <w:rPr>
            <w:noProof/>
            <w:webHidden/>
          </w:rPr>
          <w:fldChar w:fldCharType="begin"/>
        </w:r>
        <w:r w:rsidR="006B74FA">
          <w:rPr>
            <w:noProof/>
            <w:webHidden/>
          </w:rPr>
          <w:instrText xml:space="preserve"> PAGEREF _Toc100049158 \h </w:instrText>
        </w:r>
        <w:r w:rsidR="006B74FA">
          <w:rPr>
            <w:noProof/>
            <w:webHidden/>
          </w:rPr>
        </w:r>
        <w:r w:rsidR="006B74FA">
          <w:rPr>
            <w:noProof/>
            <w:webHidden/>
          </w:rPr>
          <w:fldChar w:fldCharType="separate"/>
        </w:r>
        <w:r w:rsidR="00236265">
          <w:rPr>
            <w:noProof/>
            <w:webHidden/>
          </w:rPr>
          <w:t>187</w:t>
        </w:r>
        <w:r w:rsidR="006B74FA">
          <w:rPr>
            <w:noProof/>
            <w:webHidden/>
          </w:rPr>
          <w:fldChar w:fldCharType="end"/>
        </w:r>
      </w:hyperlink>
    </w:p>
    <w:p w14:paraId="77E6CA9F" w14:textId="1FC86AAC" w:rsidR="006B74FA" w:rsidRDefault="00B913E9">
      <w:pPr>
        <w:pStyle w:val="TOC3"/>
        <w:rPr>
          <w:rFonts w:asciiTheme="minorHAnsi" w:eastAsiaTheme="minorEastAsia" w:hAnsiTheme="minorHAnsi" w:cstheme="minorBidi"/>
          <w:noProof/>
          <w:szCs w:val="22"/>
        </w:rPr>
      </w:pPr>
      <w:hyperlink w:anchor="_Toc100049159" w:history="1">
        <w:r w:rsidR="006B74FA" w:rsidRPr="008F011F">
          <w:rPr>
            <w:rStyle w:val="Hyperlink"/>
            <w:iCs/>
            <w:noProof/>
          </w:rPr>
          <w:t>13.8.2</w:t>
        </w:r>
        <w:r w:rsidR="006B74FA">
          <w:rPr>
            <w:rFonts w:asciiTheme="minorHAnsi" w:eastAsiaTheme="minorEastAsia" w:hAnsiTheme="minorHAnsi" w:cstheme="minorBidi"/>
            <w:noProof/>
            <w:szCs w:val="22"/>
          </w:rPr>
          <w:tab/>
        </w:r>
        <w:r w:rsidR="006B74FA" w:rsidRPr="008F011F">
          <w:rPr>
            <w:rStyle w:val="Hyperlink"/>
            <w:noProof/>
          </w:rPr>
          <w:t>Conditions for similarity for PTH components</w:t>
        </w:r>
        <w:r w:rsidR="006B74FA">
          <w:rPr>
            <w:noProof/>
            <w:webHidden/>
          </w:rPr>
          <w:tab/>
        </w:r>
        <w:r w:rsidR="006B74FA">
          <w:rPr>
            <w:noProof/>
            <w:webHidden/>
          </w:rPr>
          <w:fldChar w:fldCharType="begin"/>
        </w:r>
        <w:r w:rsidR="006B74FA">
          <w:rPr>
            <w:noProof/>
            <w:webHidden/>
          </w:rPr>
          <w:instrText xml:space="preserve"> PAGEREF _Toc100049159 \h </w:instrText>
        </w:r>
        <w:r w:rsidR="006B74FA">
          <w:rPr>
            <w:noProof/>
            <w:webHidden/>
          </w:rPr>
        </w:r>
        <w:r w:rsidR="006B74FA">
          <w:rPr>
            <w:noProof/>
            <w:webHidden/>
          </w:rPr>
          <w:fldChar w:fldCharType="separate"/>
        </w:r>
        <w:r w:rsidR="00236265">
          <w:rPr>
            <w:noProof/>
            <w:webHidden/>
          </w:rPr>
          <w:t>188</w:t>
        </w:r>
        <w:r w:rsidR="006B74FA">
          <w:rPr>
            <w:noProof/>
            <w:webHidden/>
          </w:rPr>
          <w:fldChar w:fldCharType="end"/>
        </w:r>
      </w:hyperlink>
    </w:p>
    <w:p w14:paraId="6BF83596" w14:textId="2FFB1C14" w:rsidR="006B74FA" w:rsidRDefault="00B913E9">
      <w:pPr>
        <w:pStyle w:val="TOC3"/>
        <w:rPr>
          <w:rFonts w:asciiTheme="minorHAnsi" w:eastAsiaTheme="minorEastAsia" w:hAnsiTheme="minorHAnsi" w:cstheme="minorBidi"/>
          <w:noProof/>
          <w:szCs w:val="22"/>
        </w:rPr>
      </w:pPr>
      <w:hyperlink w:anchor="_Toc100049160" w:history="1">
        <w:r w:rsidR="006B74FA" w:rsidRPr="008F011F">
          <w:rPr>
            <w:rStyle w:val="Hyperlink"/>
            <w:iCs/>
            <w:noProof/>
          </w:rPr>
          <w:t>13.8.3</w:t>
        </w:r>
        <w:r w:rsidR="006B74FA">
          <w:rPr>
            <w:rFonts w:asciiTheme="minorHAnsi" w:eastAsiaTheme="minorEastAsia" w:hAnsiTheme="minorHAnsi" w:cstheme="minorBidi"/>
            <w:noProof/>
            <w:szCs w:val="22"/>
          </w:rPr>
          <w:tab/>
        </w:r>
        <w:r w:rsidR="006B74FA" w:rsidRPr="008F011F">
          <w:rPr>
            <w:rStyle w:val="Hyperlink"/>
            <w:noProof/>
          </w:rPr>
          <w:t>Conditions for similarity for SMD</w:t>
        </w:r>
        <w:r w:rsidR="006B74FA">
          <w:rPr>
            <w:noProof/>
            <w:webHidden/>
          </w:rPr>
          <w:tab/>
        </w:r>
        <w:r w:rsidR="006B74FA">
          <w:rPr>
            <w:noProof/>
            <w:webHidden/>
          </w:rPr>
          <w:fldChar w:fldCharType="begin"/>
        </w:r>
        <w:r w:rsidR="006B74FA">
          <w:rPr>
            <w:noProof/>
            <w:webHidden/>
          </w:rPr>
          <w:instrText xml:space="preserve"> PAGEREF _Toc100049160 \h </w:instrText>
        </w:r>
        <w:r w:rsidR="006B74FA">
          <w:rPr>
            <w:noProof/>
            <w:webHidden/>
          </w:rPr>
        </w:r>
        <w:r w:rsidR="006B74FA">
          <w:rPr>
            <w:noProof/>
            <w:webHidden/>
          </w:rPr>
          <w:fldChar w:fldCharType="separate"/>
        </w:r>
        <w:r w:rsidR="00236265">
          <w:rPr>
            <w:noProof/>
            <w:webHidden/>
          </w:rPr>
          <w:t>188</w:t>
        </w:r>
        <w:r w:rsidR="006B74FA">
          <w:rPr>
            <w:noProof/>
            <w:webHidden/>
          </w:rPr>
          <w:fldChar w:fldCharType="end"/>
        </w:r>
      </w:hyperlink>
    </w:p>
    <w:p w14:paraId="2C2CB733" w14:textId="755C623E" w:rsidR="006B74FA" w:rsidRDefault="00B913E9">
      <w:pPr>
        <w:pStyle w:val="TOC3"/>
        <w:rPr>
          <w:rFonts w:asciiTheme="minorHAnsi" w:eastAsiaTheme="minorEastAsia" w:hAnsiTheme="minorHAnsi" w:cstheme="minorBidi"/>
          <w:noProof/>
          <w:szCs w:val="22"/>
        </w:rPr>
      </w:pPr>
      <w:hyperlink w:anchor="_Toc100049161" w:history="1">
        <w:r w:rsidR="006B74FA" w:rsidRPr="008F011F">
          <w:rPr>
            <w:rStyle w:val="Hyperlink"/>
            <w:iCs/>
            <w:noProof/>
          </w:rPr>
          <w:t>13.8.4</w:t>
        </w:r>
        <w:r w:rsidR="006B74FA">
          <w:rPr>
            <w:rFonts w:asciiTheme="minorHAnsi" w:eastAsiaTheme="minorEastAsia" w:hAnsiTheme="minorHAnsi" w:cstheme="minorBidi"/>
            <w:noProof/>
            <w:szCs w:val="22"/>
          </w:rPr>
          <w:tab/>
        </w:r>
        <w:r w:rsidR="006B74FA" w:rsidRPr="008F011F">
          <w:rPr>
            <w:rStyle w:val="Hyperlink"/>
            <w:noProof/>
          </w:rPr>
          <w:t>Conditions for similarity for solderless components</w:t>
        </w:r>
        <w:r w:rsidR="006B74FA">
          <w:rPr>
            <w:noProof/>
            <w:webHidden/>
          </w:rPr>
          <w:tab/>
        </w:r>
        <w:r w:rsidR="006B74FA">
          <w:rPr>
            <w:noProof/>
            <w:webHidden/>
          </w:rPr>
          <w:fldChar w:fldCharType="begin"/>
        </w:r>
        <w:r w:rsidR="006B74FA">
          <w:rPr>
            <w:noProof/>
            <w:webHidden/>
          </w:rPr>
          <w:instrText xml:space="preserve"> PAGEREF _Toc100049161 \h </w:instrText>
        </w:r>
        <w:r w:rsidR="006B74FA">
          <w:rPr>
            <w:noProof/>
            <w:webHidden/>
          </w:rPr>
        </w:r>
        <w:r w:rsidR="006B74FA">
          <w:rPr>
            <w:noProof/>
            <w:webHidden/>
          </w:rPr>
          <w:fldChar w:fldCharType="separate"/>
        </w:r>
        <w:r w:rsidR="00236265">
          <w:rPr>
            <w:noProof/>
            <w:webHidden/>
          </w:rPr>
          <w:t>191</w:t>
        </w:r>
        <w:r w:rsidR="006B74FA">
          <w:rPr>
            <w:noProof/>
            <w:webHidden/>
          </w:rPr>
          <w:fldChar w:fldCharType="end"/>
        </w:r>
      </w:hyperlink>
    </w:p>
    <w:p w14:paraId="4A7CF52C" w14:textId="7AB5ECDF" w:rsidR="006B74FA" w:rsidRDefault="00B913E9">
      <w:pPr>
        <w:pStyle w:val="TOC1"/>
        <w:rPr>
          <w:rFonts w:asciiTheme="minorHAnsi" w:eastAsiaTheme="minorEastAsia" w:hAnsiTheme="minorHAnsi" w:cstheme="minorBidi"/>
          <w:b w:val="0"/>
          <w:sz w:val="22"/>
          <w:szCs w:val="22"/>
        </w:rPr>
      </w:pPr>
      <w:hyperlink w:anchor="_Toc100049162" w:history="1">
        <w:r w:rsidR="006B74FA" w:rsidRPr="008F011F">
          <w:rPr>
            <w:rStyle w:val="Hyperlink"/>
          </w:rPr>
          <w:t>14 Environmental tests conditions</w:t>
        </w:r>
        <w:r w:rsidR="006B74FA">
          <w:rPr>
            <w:webHidden/>
          </w:rPr>
          <w:tab/>
        </w:r>
        <w:r w:rsidR="006B74FA">
          <w:rPr>
            <w:webHidden/>
          </w:rPr>
          <w:fldChar w:fldCharType="begin"/>
        </w:r>
        <w:r w:rsidR="006B74FA">
          <w:rPr>
            <w:webHidden/>
          </w:rPr>
          <w:instrText xml:space="preserve"> PAGEREF _Toc100049162 \h </w:instrText>
        </w:r>
        <w:r w:rsidR="006B74FA">
          <w:rPr>
            <w:webHidden/>
          </w:rPr>
        </w:r>
        <w:r w:rsidR="006B74FA">
          <w:rPr>
            <w:webHidden/>
          </w:rPr>
          <w:fldChar w:fldCharType="separate"/>
        </w:r>
        <w:r w:rsidR="00236265">
          <w:rPr>
            <w:webHidden/>
          </w:rPr>
          <w:t>193</w:t>
        </w:r>
        <w:r w:rsidR="006B74FA">
          <w:rPr>
            <w:webHidden/>
          </w:rPr>
          <w:fldChar w:fldCharType="end"/>
        </w:r>
      </w:hyperlink>
    </w:p>
    <w:p w14:paraId="36D66410" w14:textId="5C882C06" w:rsidR="006B74FA" w:rsidRDefault="00B913E9">
      <w:pPr>
        <w:pStyle w:val="TOC2"/>
        <w:rPr>
          <w:rFonts w:asciiTheme="minorHAnsi" w:eastAsiaTheme="minorEastAsia" w:hAnsiTheme="minorHAnsi" w:cstheme="minorBidi"/>
        </w:rPr>
      </w:pPr>
      <w:hyperlink w:anchor="_Toc100049163" w:history="1">
        <w:r w:rsidR="006B74FA" w:rsidRPr="008F011F">
          <w:rPr>
            <w:rStyle w:val="Hyperlink"/>
          </w:rPr>
          <w:t>14.1</w:t>
        </w:r>
        <w:r w:rsidR="006B74FA">
          <w:rPr>
            <w:rFonts w:asciiTheme="minorHAnsi" w:eastAsiaTheme="minorEastAsia" w:hAnsiTheme="minorHAnsi" w:cstheme="minorBidi"/>
          </w:rPr>
          <w:tab/>
        </w:r>
        <w:r w:rsidR="006B74FA" w:rsidRPr="008F011F">
          <w:rPr>
            <w:rStyle w:val="Hyperlink"/>
          </w:rPr>
          <w:t>Overview</w:t>
        </w:r>
        <w:r w:rsidR="006B74FA">
          <w:rPr>
            <w:webHidden/>
          </w:rPr>
          <w:tab/>
        </w:r>
        <w:r w:rsidR="006B74FA">
          <w:rPr>
            <w:webHidden/>
          </w:rPr>
          <w:fldChar w:fldCharType="begin"/>
        </w:r>
        <w:r w:rsidR="006B74FA">
          <w:rPr>
            <w:webHidden/>
          </w:rPr>
          <w:instrText xml:space="preserve"> PAGEREF _Toc100049163 \h </w:instrText>
        </w:r>
        <w:r w:rsidR="006B74FA">
          <w:rPr>
            <w:webHidden/>
          </w:rPr>
        </w:r>
        <w:r w:rsidR="006B74FA">
          <w:rPr>
            <w:webHidden/>
          </w:rPr>
          <w:fldChar w:fldCharType="separate"/>
        </w:r>
        <w:r w:rsidR="00236265">
          <w:rPr>
            <w:webHidden/>
          </w:rPr>
          <w:t>193</w:t>
        </w:r>
        <w:r w:rsidR="006B74FA">
          <w:rPr>
            <w:webHidden/>
          </w:rPr>
          <w:fldChar w:fldCharType="end"/>
        </w:r>
      </w:hyperlink>
    </w:p>
    <w:p w14:paraId="59C993CD" w14:textId="1752FBF9" w:rsidR="006B74FA" w:rsidRDefault="00B913E9">
      <w:pPr>
        <w:pStyle w:val="TOC2"/>
        <w:rPr>
          <w:rFonts w:asciiTheme="minorHAnsi" w:eastAsiaTheme="minorEastAsia" w:hAnsiTheme="minorHAnsi" w:cstheme="minorBidi"/>
        </w:rPr>
      </w:pPr>
      <w:hyperlink w:anchor="_Toc100049164" w:history="1">
        <w:r w:rsidR="006B74FA" w:rsidRPr="008F011F">
          <w:rPr>
            <w:rStyle w:val="Hyperlink"/>
          </w:rPr>
          <w:t>14.2</w:t>
        </w:r>
        <w:r w:rsidR="006B74FA">
          <w:rPr>
            <w:rFonts w:asciiTheme="minorHAnsi" w:eastAsiaTheme="minorEastAsia" w:hAnsiTheme="minorHAnsi" w:cstheme="minorBidi"/>
          </w:rPr>
          <w:tab/>
        </w:r>
        <w:r w:rsidR="006B74FA" w:rsidRPr="008F011F">
          <w:rPr>
            <w:rStyle w:val="Hyperlink"/>
          </w:rPr>
          <w:t>Visual inspection</w:t>
        </w:r>
        <w:r w:rsidR="006B74FA">
          <w:rPr>
            <w:webHidden/>
          </w:rPr>
          <w:tab/>
        </w:r>
        <w:r w:rsidR="006B74FA">
          <w:rPr>
            <w:webHidden/>
          </w:rPr>
          <w:fldChar w:fldCharType="begin"/>
        </w:r>
        <w:r w:rsidR="006B74FA">
          <w:rPr>
            <w:webHidden/>
          </w:rPr>
          <w:instrText xml:space="preserve"> PAGEREF _Toc100049164 \h </w:instrText>
        </w:r>
        <w:r w:rsidR="006B74FA">
          <w:rPr>
            <w:webHidden/>
          </w:rPr>
        </w:r>
        <w:r w:rsidR="006B74FA">
          <w:rPr>
            <w:webHidden/>
          </w:rPr>
          <w:fldChar w:fldCharType="separate"/>
        </w:r>
        <w:r w:rsidR="00236265">
          <w:rPr>
            <w:webHidden/>
          </w:rPr>
          <w:t>193</w:t>
        </w:r>
        <w:r w:rsidR="006B74FA">
          <w:rPr>
            <w:webHidden/>
          </w:rPr>
          <w:fldChar w:fldCharType="end"/>
        </w:r>
      </w:hyperlink>
    </w:p>
    <w:p w14:paraId="2537FF15" w14:textId="2F7C5B73" w:rsidR="006B74FA" w:rsidRDefault="00B913E9">
      <w:pPr>
        <w:pStyle w:val="TOC2"/>
        <w:rPr>
          <w:rFonts w:asciiTheme="minorHAnsi" w:eastAsiaTheme="minorEastAsia" w:hAnsiTheme="minorHAnsi" w:cstheme="minorBidi"/>
        </w:rPr>
      </w:pPr>
      <w:hyperlink w:anchor="_Toc100049165" w:history="1">
        <w:r w:rsidR="006B74FA" w:rsidRPr="008F011F">
          <w:rPr>
            <w:rStyle w:val="Hyperlink"/>
          </w:rPr>
          <w:t>14.3</w:t>
        </w:r>
        <w:r w:rsidR="006B74FA">
          <w:rPr>
            <w:rFonts w:asciiTheme="minorHAnsi" w:eastAsiaTheme="minorEastAsia" w:hAnsiTheme="minorHAnsi" w:cstheme="minorBidi"/>
          </w:rPr>
          <w:tab/>
        </w:r>
        <w:r w:rsidR="006B74FA" w:rsidRPr="008F011F">
          <w:rPr>
            <w:rStyle w:val="Hyperlink"/>
          </w:rPr>
          <w:t>X-ray inspection</w:t>
        </w:r>
        <w:r w:rsidR="006B74FA">
          <w:rPr>
            <w:webHidden/>
          </w:rPr>
          <w:tab/>
        </w:r>
        <w:r w:rsidR="006B74FA">
          <w:rPr>
            <w:webHidden/>
          </w:rPr>
          <w:fldChar w:fldCharType="begin"/>
        </w:r>
        <w:r w:rsidR="006B74FA">
          <w:rPr>
            <w:webHidden/>
          </w:rPr>
          <w:instrText xml:space="preserve"> PAGEREF _Toc100049165 \h </w:instrText>
        </w:r>
        <w:r w:rsidR="006B74FA">
          <w:rPr>
            <w:webHidden/>
          </w:rPr>
        </w:r>
        <w:r w:rsidR="006B74FA">
          <w:rPr>
            <w:webHidden/>
          </w:rPr>
          <w:fldChar w:fldCharType="separate"/>
        </w:r>
        <w:r w:rsidR="00236265">
          <w:rPr>
            <w:webHidden/>
          </w:rPr>
          <w:t>193</w:t>
        </w:r>
        <w:r w:rsidR="006B74FA">
          <w:rPr>
            <w:webHidden/>
          </w:rPr>
          <w:fldChar w:fldCharType="end"/>
        </w:r>
      </w:hyperlink>
    </w:p>
    <w:p w14:paraId="704199C6" w14:textId="7DB51CDB" w:rsidR="006B74FA" w:rsidRDefault="00B913E9">
      <w:pPr>
        <w:pStyle w:val="TOC2"/>
        <w:rPr>
          <w:rFonts w:asciiTheme="minorHAnsi" w:eastAsiaTheme="minorEastAsia" w:hAnsiTheme="minorHAnsi" w:cstheme="minorBidi"/>
        </w:rPr>
      </w:pPr>
      <w:hyperlink w:anchor="_Toc100049166" w:history="1">
        <w:r w:rsidR="006B74FA" w:rsidRPr="008F011F">
          <w:rPr>
            <w:rStyle w:val="Hyperlink"/>
          </w:rPr>
          <w:t>14.4</w:t>
        </w:r>
        <w:r w:rsidR="006B74FA">
          <w:rPr>
            <w:rFonts w:asciiTheme="minorHAnsi" w:eastAsiaTheme="minorEastAsia" w:hAnsiTheme="minorHAnsi" w:cstheme="minorBidi"/>
          </w:rPr>
          <w:tab/>
        </w:r>
        <w:r w:rsidR="006B74FA" w:rsidRPr="008F011F">
          <w:rPr>
            <w:rStyle w:val="Hyperlink"/>
          </w:rPr>
          <w:t>Cleanliness test</w:t>
        </w:r>
        <w:r w:rsidR="006B74FA">
          <w:rPr>
            <w:webHidden/>
          </w:rPr>
          <w:tab/>
        </w:r>
        <w:r w:rsidR="006B74FA">
          <w:rPr>
            <w:webHidden/>
          </w:rPr>
          <w:fldChar w:fldCharType="begin"/>
        </w:r>
        <w:r w:rsidR="006B74FA">
          <w:rPr>
            <w:webHidden/>
          </w:rPr>
          <w:instrText xml:space="preserve"> PAGEREF _Toc100049166 \h </w:instrText>
        </w:r>
        <w:r w:rsidR="006B74FA">
          <w:rPr>
            <w:webHidden/>
          </w:rPr>
        </w:r>
        <w:r w:rsidR="006B74FA">
          <w:rPr>
            <w:webHidden/>
          </w:rPr>
          <w:fldChar w:fldCharType="separate"/>
        </w:r>
        <w:r w:rsidR="00236265">
          <w:rPr>
            <w:webHidden/>
          </w:rPr>
          <w:t>193</w:t>
        </w:r>
        <w:r w:rsidR="006B74FA">
          <w:rPr>
            <w:webHidden/>
          </w:rPr>
          <w:fldChar w:fldCharType="end"/>
        </w:r>
      </w:hyperlink>
    </w:p>
    <w:p w14:paraId="1FB53645" w14:textId="720C069E" w:rsidR="006B74FA" w:rsidRDefault="00B913E9">
      <w:pPr>
        <w:pStyle w:val="TOC2"/>
        <w:rPr>
          <w:rFonts w:asciiTheme="minorHAnsi" w:eastAsiaTheme="minorEastAsia" w:hAnsiTheme="minorHAnsi" w:cstheme="minorBidi"/>
        </w:rPr>
      </w:pPr>
      <w:hyperlink w:anchor="_Toc100049167" w:history="1">
        <w:r w:rsidR="006B74FA" w:rsidRPr="008F011F">
          <w:rPr>
            <w:rStyle w:val="Hyperlink"/>
          </w:rPr>
          <w:t>14.5</w:t>
        </w:r>
        <w:r w:rsidR="006B74FA">
          <w:rPr>
            <w:rFonts w:asciiTheme="minorHAnsi" w:eastAsiaTheme="minorEastAsia" w:hAnsiTheme="minorHAnsi" w:cstheme="minorBidi"/>
          </w:rPr>
          <w:tab/>
        </w:r>
        <w:r w:rsidR="006B74FA" w:rsidRPr="008F011F">
          <w:rPr>
            <w:rStyle w:val="Hyperlink"/>
          </w:rPr>
          <w:t>Warp and twist of PCB</w:t>
        </w:r>
        <w:r w:rsidR="006B74FA">
          <w:rPr>
            <w:webHidden/>
          </w:rPr>
          <w:tab/>
        </w:r>
        <w:r w:rsidR="006B74FA">
          <w:rPr>
            <w:webHidden/>
          </w:rPr>
          <w:fldChar w:fldCharType="begin"/>
        </w:r>
        <w:r w:rsidR="006B74FA">
          <w:rPr>
            <w:webHidden/>
          </w:rPr>
          <w:instrText xml:space="preserve"> PAGEREF _Toc100049167 \h </w:instrText>
        </w:r>
        <w:r w:rsidR="006B74FA">
          <w:rPr>
            <w:webHidden/>
          </w:rPr>
        </w:r>
        <w:r w:rsidR="006B74FA">
          <w:rPr>
            <w:webHidden/>
          </w:rPr>
          <w:fldChar w:fldCharType="separate"/>
        </w:r>
        <w:r w:rsidR="00236265">
          <w:rPr>
            <w:webHidden/>
          </w:rPr>
          <w:t>194</w:t>
        </w:r>
        <w:r w:rsidR="006B74FA">
          <w:rPr>
            <w:webHidden/>
          </w:rPr>
          <w:fldChar w:fldCharType="end"/>
        </w:r>
      </w:hyperlink>
    </w:p>
    <w:p w14:paraId="05EFB9EE" w14:textId="1761C4D2" w:rsidR="006B74FA" w:rsidRDefault="00B913E9">
      <w:pPr>
        <w:pStyle w:val="TOC2"/>
        <w:rPr>
          <w:rFonts w:asciiTheme="minorHAnsi" w:eastAsiaTheme="minorEastAsia" w:hAnsiTheme="minorHAnsi" w:cstheme="minorBidi"/>
        </w:rPr>
      </w:pPr>
      <w:hyperlink w:anchor="_Toc100049168" w:history="1">
        <w:r w:rsidR="006B74FA" w:rsidRPr="008F011F">
          <w:rPr>
            <w:rStyle w:val="Hyperlink"/>
          </w:rPr>
          <w:t>14.6</w:t>
        </w:r>
        <w:r w:rsidR="006B74FA">
          <w:rPr>
            <w:rFonts w:asciiTheme="minorHAnsi" w:eastAsiaTheme="minorEastAsia" w:hAnsiTheme="minorHAnsi" w:cstheme="minorBidi"/>
          </w:rPr>
          <w:tab/>
        </w:r>
        <w:r w:rsidR="006B74FA" w:rsidRPr="008F011F">
          <w:rPr>
            <w:rStyle w:val="Hyperlink"/>
          </w:rPr>
          <w:t>Electrical continuity measurement</w:t>
        </w:r>
        <w:r w:rsidR="006B74FA">
          <w:rPr>
            <w:webHidden/>
          </w:rPr>
          <w:tab/>
        </w:r>
        <w:r w:rsidR="006B74FA">
          <w:rPr>
            <w:webHidden/>
          </w:rPr>
          <w:fldChar w:fldCharType="begin"/>
        </w:r>
        <w:r w:rsidR="006B74FA">
          <w:rPr>
            <w:webHidden/>
          </w:rPr>
          <w:instrText xml:space="preserve"> PAGEREF _Toc100049168 \h </w:instrText>
        </w:r>
        <w:r w:rsidR="006B74FA">
          <w:rPr>
            <w:webHidden/>
          </w:rPr>
        </w:r>
        <w:r w:rsidR="006B74FA">
          <w:rPr>
            <w:webHidden/>
          </w:rPr>
          <w:fldChar w:fldCharType="separate"/>
        </w:r>
        <w:r w:rsidR="00236265">
          <w:rPr>
            <w:webHidden/>
          </w:rPr>
          <w:t>194</w:t>
        </w:r>
        <w:r w:rsidR="006B74FA">
          <w:rPr>
            <w:webHidden/>
          </w:rPr>
          <w:fldChar w:fldCharType="end"/>
        </w:r>
      </w:hyperlink>
    </w:p>
    <w:p w14:paraId="58BC902A" w14:textId="071AB787" w:rsidR="006B74FA" w:rsidRDefault="00B913E9">
      <w:pPr>
        <w:pStyle w:val="TOC2"/>
        <w:rPr>
          <w:rFonts w:asciiTheme="minorHAnsi" w:eastAsiaTheme="minorEastAsia" w:hAnsiTheme="minorHAnsi" w:cstheme="minorBidi"/>
        </w:rPr>
      </w:pPr>
      <w:hyperlink w:anchor="_Toc100049169" w:history="1">
        <w:r w:rsidR="006B74FA" w:rsidRPr="008F011F">
          <w:rPr>
            <w:rStyle w:val="Hyperlink"/>
          </w:rPr>
          <w:t>14.7</w:t>
        </w:r>
        <w:r w:rsidR="006B74FA">
          <w:rPr>
            <w:rFonts w:asciiTheme="minorHAnsi" w:eastAsiaTheme="minorEastAsia" w:hAnsiTheme="minorHAnsi" w:cstheme="minorBidi"/>
          </w:rPr>
          <w:tab/>
        </w:r>
        <w:r w:rsidR="006B74FA" w:rsidRPr="008F011F">
          <w:rPr>
            <w:rStyle w:val="Hyperlink"/>
          </w:rPr>
          <w:t>Electrical continuity for wave soldered multilayers PCB</w:t>
        </w:r>
        <w:r w:rsidR="006B74FA">
          <w:rPr>
            <w:webHidden/>
          </w:rPr>
          <w:tab/>
        </w:r>
        <w:r w:rsidR="006B74FA">
          <w:rPr>
            <w:webHidden/>
          </w:rPr>
          <w:fldChar w:fldCharType="begin"/>
        </w:r>
        <w:r w:rsidR="006B74FA">
          <w:rPr>
            <w:webHidden/>
          </w:rPr>
          <w:instrText xml:space="preserve"> PAGEREF _Toc100049169 \h </w:instrText>
        </w:r>
        <w:r w:rsidR="006B74FA">
          <w:rPr>
            <w:webHidden/>
          </w:rPr>
        </w:r>
        <w:r w:rsidR="006B74FA">
          <w:rPr>
            <w:webHidden/>
          </w:rPr>
          <w:fldChar w:fldCharType="separate"/>
        </w:r>
        <w:r w:rsidR="00236265">
          <w:rPr>
            <w:webHidden/>
          </w:rPr>
          <w:t>195</w:t>
        </w:r>
        <w:r w:rsidR="006B74FA">
          <w:rPr>
            <w:webHidden/>
          </w:rPr>
          <w:fldChar w:fldCharType="end"/>
        </w:r>
      </w:hyperlink>
    </w:p>
    <w:p w14:paraId="54F377A5" w14:textId="64474700" w:rsidR="006B74FA" w:rsidRDefault="00B913E9">
      <w:pPr>
        <w:pStyle w:val="TOC2"/>
        <w:rPr>
          <w:rFonts w:asciiTheme="minorHAnsi" w:eastAsiaTheme="minorEastAsia" w:hAnsiTheme="minorHAnsi" w:cstheme="minorBidi"/>
        </w:rPr>
      </w:pPr>
      <w:hyperlink w:anchor="_Toc100049170" w:history="1">
        <w:r w:rsidR="006B74FA" w:rsidRPr="008F011F">
          <w:rPr>
            <w:rStyle w:val="Hyperlink"/>
          </w:rPr>
          <w:t>14.8</w:t>
        </w:r>
        <w:r w:rsidR="006B74FA">
          <w:rPr>
            <w:rFonts w:asciiTheme="minorHAnsi" w:eastAsiaTheme="minorEastAsia" w:hAnsiTheme="minorHAnsi" w:cstheme="minorBidi"/>
          </w:rPr>
          <w:tab/>
        </w:r>
        <w:r w:rsidR="006B74FA" w:rsidRPr="008F011F">
          <w:rPr>
            <w:rStyle w:val="Hyperlink"/>
          </w:rPr>
          <w:t>Vibration</w:t>
        </w:r>
        <w:r w:rsidR="006B74FA">
          <w:rPr>
            <w:webHidden/>
          </w:rPr>
          <w:tab/>
        </w:r>
        <w:r w:rsidR="006B74FA">
          <w:rPr>
            <w:webHidden/>
          </w:rPr>
          <w:fldChar w:fldCharType="begin"/>
        </w:r>
        <w:r w:rsidR="006B74FA">
          <w:rPr>
            <w:webHidden/>
          </w:rPr>
          <w:instrText xml:space="preserve"> PAGEREF _Toc100049170 \h </w:instrText>
        </w:r>
        <w:r w:rsidR="006B74FA">
          <w:rPr>
            <w:webHidden/>
          </w:rPr>
        </w:r>
        <w:r w:rsidR="006B74FA">
          <w:rPr>
            <w:webHidden/>
          </w:rPr>
          <w:fldChar w:fldCharType="separate"/>
        </w:r>
        <w:r w:rsidR="00236265">
          <w:rPr>
            <w:webHidden/>
          </w:rPr>
          <w:t>196</w:t>
        </w:r>
        <w:r w:rsidR="006B74FA">
          <w:rPr>
            <w:webHidden/>
          </w:rPr>
          <w:fldChar w:fldCharType="end"/>
        </w:r>
      </w:hyperlink>
    </w:p>
    <w:p w14:paraId="1B41CD5C" w14:textId="7717CE2A" w:rsidR="006B74FA" w:rsidRDefault="00B913E9">
      <w:pPr>
        <w:pStyle w:val="TOC2"/>
        <w:rPr>
          <w:rFonts w:asciiTheme="minorHAnsi" w:eastAsiaTheme="minorEastAsia" w:hAnsiTheme="minorHAnsi" w:cstheme="minorBidi"/>
        </w:rPr>
      </w:pPr>
      <w:hyperlink w:anchor="_Toc100049171" w:history="1">
        <w:r w:rsidR="006B74FA" w:rsidRPr="008F011F">
          <w:rPr>
            <w:rStyle w:val="Hyperlink"/>
          </w:rPr>
          <w:t>14.9</w:t>
        </w:r>
        <w:r w:rsidR="006B74FA">
          <w:rPr>
            <w:rFonts w:asciiTheme="minorHAnsi" w:eastAsiaTheme="minorEastAsia" w:hAnsiTheme="minorHAnsi" w:cstheme="minorBidi"/>
          </w:rPr>
          <w:tab/>
        </w:r>
        <w:r w:rsidR="006B74FA" w:rsidRPr="008F011F">
          <w:rPr>
            <w:rStyle w:val="Hyperlink"/>
          </w:rPr>
          <w:t>Mechanical shock</w:t>
        </w:r>
        <w:r w:rsidR="006B74FA">
          <w:rPr>
            <w:webHidden/>
          </w:rPr>
          <w:tab/>
        </w:r>
        <w:r w:rsidR="006B74FA">
          <w:rPr>
            <w:webHidden/>
          </w:rPr>
          <w:fldChar w:fldCharType="begin"/>
        </w:r>
        <w:r w:rsidR="006B74FA">
          <w:rPr>
            <w:webHidden/>
          </w:rPr>
          <w:instrText xml:space="preserve"> PAGEREF _Toc100049171 \h </w:instrText>
        </w:r>
        <w:r w:rsidR="006B74FA">
          <w:rPr>
            <w:webHidden/>
          </w:rPr>
        </w:r>
        <w:r w:rsidR="006B74FA">
          <w:rPr>
            <w:webHidden/>
          </w:rPr>
          <w:fldChar w:fldCharType="separate"/>
        </w:r>
        <w:r w:rsidR="00236265">
          <w:rPr>
            <w:webHidden/>
          </w:rPr>
          <w:t>199</w:t>
        </w:r>
        <w:r w:rsidR="006B74FA">
          <w:rPr>
            <w:webHidden/>
          </w:rPr>
          <w:fldChar w:fldCharType="end"/>
        </w:r>
      </w:hyperlink>
    </w:p>
    <w:p w14:paraId="467002C9" w14:textId="3F95F291" w:rsidR="006B74FA" w:rsidRDefault="00B913E9">
      <w:pPr>
        <w:pStyle w:val="TOC2"/>
        <w:rPr>
          <w:rFonts w:asciiTheme="minorHAnsi" w:eastAsiaTheme="minorEastAsia" w:hAnsiTheme="minorHAnsi" w:cstheme="minorBidi"/>
        </w:rPr>
      </w:pPr>
      <w:hyperlink w:anchor="_Toc100049172" w:history="1">
        <w:r w:rsidR="006B74FA" w:rsidRPr="008F011F">
          <w:rPr>
            <w:rStyle w:val="Hyperlink"/>
          </w:rPr>
          <w:t>14.10</w:t>
        </w:r>
        <w:r w:rsidR="006B74FA">
          <w:rPr>
            <w:rFonts w:asciiTheme="minorHAnsi" w:eastAsiaTheme="minorEastAsia" w:hAnsiTheme="minorHAnsi" w:cstheme="minorBidi"/>
          </w:rPr>
          <w:tab/>
        </w:r>
        <w:r w:rsidR="006B74FA" w:rsidRPr="008F011F">
          <w:rPr>
            <w:rStyle w:val="Hyperlink"/>
          </w:rPr>
          <w:t>Damp heat test</w:t>
        </w:r>
        <w:r w:rsidR="006B74FA">
          <w:rPr>
            <w:webHidden/>
          </w:rPr>
          <w:tab/>
        </w:r>
        <w:r w:rsidR="006B74FA">
          <w:rPr>
            <w:webHidden/>
          </w:rPr>
          <w:fldChar w:fldCharType="begin"/>
        </w:r>
        <w:r w:rsidR="006B74FA">
          <w:rPr>
            <w:webHidden/>
          </w:rPr>
          <w:instrText xml:space="preserve"> PAGEREF _Toc100049172 \h </w:instrText>
        </w:r>
        <w:r w:rsidR="006B74FA">
          <w:rPr>
            <w:webHidden/>
          </w:rPr>
        </w:r>
        <w:r w:rsidR="006B74FA">
          <w:rPr>
            <w:webHidden/>
          </w:rPr>
          <w:fldChar w:fldCharType="separate"/>
        </w:r>
        <w:r w:rsidR="00236265">
          <w:rPr>
            <w:webHidden/>
          </w:rPr>
          <w:t>201</w:t>
        </w:r>
        <w:r w:rsidR="006B74FA">
          <w:rPr>
            <w:webHidden/>
          </w:rPr>
          <w:fldChar w:fldCharType="end"/>
        </w:r>
      </w:hyperlink>
    </w:p>
    <w:p w14:paraId="5227B3FB" w14:textId="288A3CFA" w:rsidR="006B74FA" w:rsidRDefault="00B913E9">
      <w:pPr>
        <w:pStyle w:val="TOC2"/>
        <w:rPr>
          <w:rFonts w:asciiTheme="minorHAnsi" w:eastAsiaTheme="minorEastAsia" w:hAnsiTheme="minorHAnsi" w:cstheme="minorBidi"/>
        </w:rPr>
      </w:pPr>
      <w:hyperlink w:anchor="_Toc100049173" w:history="1">
        <w:r w:rsidR="006B74FA" w:rsidRPr="008F011F">
          <w:rPr>
            <w:rStyle w:val="Hyperlink"/>
          </w:rPr>
          <w:t>14.11</w:t>
        </w:r>
        <w:r w:rsidR="006B74FA">
          <w:rPr>
            <w:rFonts w:asciiTheme="minorHAnsi" w:eastAsiaTheme="minorEastAsia" w:hAnsiTheme="minorHAnsi" w:cstheme="minorBidi"/>
          </w:rPr>
          <w:tab/>
        </w:r>
        <w:r w:rsidR="006B74FA" w:rsidRPr="008F011F">
          <w:rPr>
            <w:rStyle w:val="Hyperlink"/>
          </w:rPr>
          <w:t>Temperature cycling test</w:t>
        </w:r>
        <w:r w:rsidR="006B74FA">
          <w:rPr>
            <w:webHidden/>
          </w:rPr>
          <w:tab/>
        </w:r>
        <w:r w:rsidR="006B74FA">
          <w:rPr>
            <w:webHidden/>
          </w:rPr>
          <w:fldChar w:fldCharType="begin"/>
        </w:r>
        <w:r w:rsidR="006B74FA">
          <w:rPr>
            <w:webHidden/>
          </w:rPr>
          <w:instrText xml:space="preserve"> PAGEREF _Toc100049173 \h </w:instrText>
        </w:r>
        <w:r w:rsidR="006B74FA">
          <w:rPr>
            <w:webHidden/>
          </w:rPr>
        </w:r>
        <w:r w:rsidR="006B74FA">
          <w:rPr>
            <w:webHidden/>
          </w:rPr>
          <w:fldChar w:fldCharType="separate"/>
        </w:r>
        <w:r w:rsidR="00236265">
          <w:rPr>
            <w:webHidden/>
          </w:rPr>
          <w:t>201</w:t>
        </w:r>
        <w:r w:rsidR="006B74FA">
          <w:rPr>
            <w:webHidden/>
          </w:rPr>
          <w:fldChar w:fldCharType="end"/>
        </w:r>
      </w:hyperlink>
    </w:p>
    <w:p w14:paraId="583091A7" w14:textId="2AC1C5DA" w:rsidR="006B74FA" w:rsidRDefault="00B913E9">
      <w:pPr>
        <w:pStyle w:val="TOC2"/>
        <w:rPr>
          <w:rFonts w:asciiTheme="minorHAnsi" w:eastAsiaTheme="minorEastAsia" w:hAnsiTheme="minorHAnsi" w:cstheme="minorBidi"/>
        </w:rPr>
      </w:pPr>
      <w:hyperlink w:anchor="_Toc100049174" w:history="1">
        <w:r w:rsidR="006B74FA" w:rsidRPr="008F011F">
          <w:rPr>
            <w:rStyle w:val="Hyperlink"/>
          </w:rPr>
          <w:t>14.12</w:t>
        </w:r>
        <w:r w:rsidR="006B74FA">
          <w:rPr>
            <w:rFonts w:asciiTheme="minorHAnsi" w:eastAsiaTheme="minorEastAsia" w:hAnsiTheme="minorHAnsi" w:cstheme="minorBidi"/>
          </w:rPr>
          <w:tab/>
        </w:r>
        <w:r w:rsidR="006B74FA" w:rsidRPr="008F011F">
          <w:rPr>
            <w:rStyle w:val="Hyperlink"/>
          </w:rPr>
          <w:t>Temperature cycling test with reduced temperature range</w:t>
        </w:r>
        <w:r w:rsidR="006B74FA">
          <w:rPr>
            <w:webHidden/>
          </w:rPr>
          <w:tab/>
        </w:r>
        <w:r w:rsidR="006B74FA">
          <w:rPr>
            <w:webHidden/>
          </w:rPr>
          <w:fldChar w:fldCharType="begin"/>
        </w:r>
        <w:r w:rsidR="006B74FA">
          <w:rPr>
            <w:webHidden/>
          </w:rPr>
          <w:instrText xml:space="preserve"> PAGEREF _Toc100049174 \h </w:instrText>
        </w:r>
        <w:r w:rsidR="006B74FA">
          <w:rPr>
            <w:webHidden/>
          </w:rPr>
        </w:r>
        <w:r w:rsidR="006B74FA">
          <w:rPr>
            <w:webHidden/>
          </w:rPr>
          <w:fldChar w:fldCharType="separate"/>
        </w:r>
        <w:r w:rsidR="00236265">
          <w:rPr>
            <w:webHidden/>
          </w:rPr>
          <w:t>202</w:t>
        </w:r>
        <w:r w:rsidR="006B74FA">
          <w:rPr>
            <w:webHidden/>
          </w:rPr>
          <w:fldChar w:fldCharType="end"/>
        </w:r>
      </w:hyperlink>
    </w:p>
    <w:p w14:paraId="5A509BF8" w14:textId="3C137A5E" w:rsidR="006B74FA" w:rsidRDefault="00B913E9">
      <w:pPr>
        <w:pStyle w:val="TOC2"/>
        <w:rPr>
          <w:rFonts w:asciiTheme="minorHAnsi" w:eastAsiaTheme="minorEastAsia" w:hAnsiTheme="minorHAnsi" w:cstheme="minorBidi"/>
        </w:rPr>
      </w:pPr>
      <w:hyperlink w:anchor="_Toc100049175" w:history="1">
        <w:r w:rsidR="006B74FA" w:rsidRPr="008F011F">
          <w:rPr>
            <w:rStyle w:val="Hyperlink"/>
          </w:rPr>
          <w:t>14.13</w:t>
        </w:r>
        <w:r w:rsidR="006B74FA">
          <w:rPr>
            <w:rFonts w:asciiTheme="minorHAnsi" w:eastAsiaTheme="minorEastAsia" w:hAnsiTheme="minorHAnsi" w:cstheme="minorBidi"/>
          </w:rPr>
          <w:tab/>
        </w:r>
        <w:r w:rsidR="006B74FA" w:rsidRPr="008F011F">
          <w:rPr>
            <w:rStyle w:val="Hyperlink"/>
          </w:rPr>
          <w:t>Life test</w:t>
        </w:r>
        <w:r w:rsidR="006B74FA">
          <w:rPr>
            <w:webHidden/>
          </w:rPr>
          <w:tab/>
        </w:r>
        <w:r w:rsidR="006B74FA">
          <w:rPr>
            <w:webHidden/>
          </w:rPr>
          <w:fldChar w:fldCharType="begin"/>
        </w:r>
        <w:r w:rsidR="006B74FA">
          <w:rPr>
            <w:webHidden/>
          </w:rPr>
          <w:instrText xml:space="preserve"> PAGEREF _Toc100049175 \h </w:instrText>
        </w:r>
        <w:r w:rsidR="006B74FA">
          <w:rPr>
            <w:webHidden/>
          </w:rPr>
        </w:r>
        <w:r w:rsidR="006B74FA">
          <w:rPr>
            <w:webHidden/>
          </w:rPr>
          <w:fldChar w:fldCharType="separate"/>
        </w:r>
        <w:r w:rsidR="00236265">
          <w:rPr>
            <w:webHidden/>
          </w:rPr>
          <w:t>204</w:t>
        </w:r>
        <w:r w:rsidR="006B74FA">
          <w:rPr>
            <w:webHidden/>
          </w:rPr>
          <w:fldChar w:fldCharType="end"/>
        </w:r>
      </w:hyperlink>
    </w:p>
    <w:p w14:paraId="617C4CF0" w14:textId="7DE049A5" w:rsidR="006B74FA" w:rsidRDefault="00B913E9">
      <w:pPr>
        <w:pStyle w:val="TOC2"/>
        <w:rPr>
          <w:rFonts w:asciiTheme="minorHAnsi" w:eastAsiaTheme="minorEastAsia" w:hAnsiTheme="minorHAnsi" w:cstheme="minorBidi"/>
        </w:rPr>
      </w:pPr>
      <w:hyperlink w:anchor="_Toc100049176" w:history="1">
        <w:r w:rsidR="006B74FA" w:rsidRPr="008F011F">
          <w:rPr>
            <w:rStyle w:val="Hyperlink"/>
          </w:rPr>
          <w:t>14.14</w:t>
        </w:r>
        <w:r w:rsidR="006B74FA">
          <w:rPr>
            <w:rFonts w:asciiTheme="minorHAnsi" w:eastAsiaTheme="minorEastAsia" w:hAnsiTheme="minorHAnsi" w:cstheme="minorBidi"/>
          </w:rPr>
          <w:tab/>
        </w:r>
        <w:r w:rsidR="006B74FA" w:rsidRPr="008F011F">
          <w:rPr>
            <w:rStyle w:val="Hyperlink"/>
          </w:rPr>
          <w:t>Final visual inspection</w:t>
        </w:r>
        <w:r w:rsidR="006B74FA">
          <w:rPr>
            <w:webHidden/>
          </w:rPr>
          <w:tab/>
        </w:r>
        <w:r w:rsidR="006B74FA">
          <w:rPr>
            <w:webHidden/>
          </w:rPr>
          <w:fldChar w:fldCharType="begin"/>
        </w:r>
        <w:r w:rsidR="006B74FA">
          <w:rPr>
            <w:webHidden/>
          </w:rPr>
          <w:instrText xml:space="preserve"> PAGEREF _Toc100049176 \h </w:instrText>
        </w:r>
        <w:r w:rsidR="006B74FA">
          <w:rPr>
            <w:webHidden/>
          </w:rPr>
        </w:r>
        <w:r w:rsidR="006B74FA">
          <w:rPr>
            <w:webHidden/>
          </w:rPr>
          <w:fldChar w:fldCharType="separate"/>
        </w:r>
        <w:r w:rsidR="00236265">
          <w:rPr>
            <w:webHidden/>
          </w:rPr>
          <w:t>204</w:t>
        </w:r>
        <w:r w:rsidR="006B74FA">
          <w:rPr>
            <w:webHidden/>
          </w:rPr>
          <w:fldChar w:fldCharType="end"/>
        </w:r>
      </w:hyperlink>
    </w:p>
    <w:p w14:paraId="78A076D7" w14:textId="1780D9E3" w:rsidR="006B74FA" w:rsidRDefault="00B913E9">
      <w:pPr>
        <w:pStyle w:val="TOC2"/>
        <w:rPr>
          <w:rFonts w:asciiTheme="minorHAnsi" w:eastAsiaTheme="minorEastAsia" w:hAnsiTheme="minorHAnsi" w:cstheme="minorBidi"/>
        </w:rPr>
      </w:pPr>
      <w:hyperlink w:anchor="_Toc100049177" w:history="1">
        <w:r w:rsidR="006B74FA" w:rsidRPr="008F011F">
          <w:rPr>
            <w:rStyle w:val="Hyperlink"/>
          </w:rPr>
          <w:t>14.15</w:t>
        </w:r>
        <w:r w:rsidR="006B74FA">
          <w:rPr>
            <w:rFonts w:asciiTheme="minorHAnsi" w:eastAsiaTheme="minorEastAsia" w:hAnsiTheme="minorHAnsi" w:cstheme="minorBidi"/>
          </w:rPr>
          <w:tab/>
        </w:r>
        <w:r w:rsidR="006B74FA" w:rsidRPr="008F011F">
          <w:rPr>
            <w:rStyle w:val="Hyperlink"/>
          </w:rPr>
          <w:t>Microsection</w:t>
        </w:r>
        <w:r w:rsidR="006B74FA">
          <w:rPr>
            <w:webHidden/>
          </w:rPr>
          <w:tab/>
        </w:r>
        <w:r w:rsidR="006B74FA">
          <w:rPr>
            <w:webHidden/>
          </w:rPr>
          <w:fldChar w:fldCharType="begin"/>
        </w:r>
        <w:r w:rsidR="006B74FA">
          <w:rPr>
            <w:webHidden/>
          </w:rPr>
          <w:instrText xml:space="preserve"> PAGEREF _Toc100049177 \h </w:instrText>
        </w:r>
        <w:r w:rsidR="006B74FA">
          <w:rPr>
            <w:webHidden/>
          </w:rPr>
        </w:r>
        <w:r w:rsidR="006B74FA">
          <w:rPr>
            <w:webHidden/>
          </w:rPr>
          <w:fldChar w:fldCharType="separate"/>
        </w:r>
        <w:r w:rsidR="00236265">
          <w:rPr>
            <w:webHidden/>
          </w:rPr>
          <w:t>205</w:t>
        </w:r>
        <w:r w:rsidR="006B74FA">
          <w:rPr>
            <w:webHidden/>
          </w:rPr>
          <w:fldChar w:fldCharType="end"/>
        </w:r>
      </w:hyperlink>
    </w:p>
    <w:p w14:paraId="3EFC0646" w14:textId="7B154CEB" w:rsidR="006B74FA" w:rsidRDefault="00B913E9">
      <w:pPr>
        <w:pStyle w:val="TOC3"/>
        <w:rPr>
          <w:rFonts w:asciiTheme="minorHAnsi" w:eastAsiaTheme="minorEastAsia" w:hAnsiTheme="minorHAnsi" w:cstheme="minorBidi"/>
          <w:noProof/>
          <w:szCs w:val="22"/>
        </w:rPr>
      </w:pPr>
      <w:hyperlink w:anchor="_Toc100049178" w:history="1">
        <w:r w:rsidR="006B74FA" w:rsidRPr="008F011F">
          <w:rPr>
            <w:rStyle w:val="Hyperlink"/>
            <w:iCs/>
            <w:noProof/>
          </w:rPr>
          <w:t>14.15.1</w:t>
        </w:r>
        <w:r w:rsidR="006B74FA">
          <w:rPr>
            <w:rFonts w:asciiTheme="minorHAnsi" w:eastAsiaTheme="minorEastAsia" w:hAnsiTheme="minorHAnsi" w:cstheme="minorBidi"/>
            <w:noProof/>
            <w:szCs w:val="22"/>
          </w:rPr>
          <w:tab/>
        </w:r>
        <w:r w:rsidR="006B74FA" w:rsidRPr="008F011F">
          <w:rPr>
            <w:rStyle w:val="Hyperlink"/>
            <w:noProof/>
          </w:rPr>
          <w:t>Microsection facilities</w:t>
        </w:r>
        <w:r w:rsidR="006B74FA">
          <w:rPr>
            <w:noProof/>
            <w:webHidden/>
          </w:rPr>
          <w:tab/>
        </w:r>
        <w:r w:rsidR="006B74FA">
          <w:rPr>
            <w:noProof/>
            <w:webHidden/>
          </w:rPr>
          <w:fldChar w:fldCharType="begin"/>
        </w:r>
        <w:r w:rsidR="006B74FA">
          <w:rPr>
            <w:noProof/>
            <w:webHidden/>
          </w:rPr>
          <w:instrText xml:space="preserve"> PAGEREF _Toc100049178 \h </w:instrText>
        </w:r>
        <w:r w:rsidR="006B74FA">
          <w:rPr>
            <w:noProof/>
            <w:webHidden/>
          </w:rPr>
        </w:r>
        <w:r w:rsidR="006B74FA">
          <w:rPr>
            <w:noProof/>
            <w:webHidden/>
          </w:rPr>
          <w:fldChar w:fldCharType="separate"/>
        </w:r>
        <w:r w:rsidR="00236265">
          <w:rPr>
            <w:noProof/>
            <w:webHidden/>
          </w:rPr>
          <w:t>205</w:t>
        </w:r>
        <w:r w:rsidR="006B74FA">
          <w:rPr>
            <w:noProof/>
            <w:webHidden/>
          </w:rPr>
          <w:fldChar w:fldCharType="end"/>
        </w:r>
      </w:hyperlink>
    </w:p>
    <w:p w14:paraId="6589821F" w14:textId="54A48E5F" w:rsidR="006B74FA" w:rsidRDefault="00B913E9">
      <w:pPr>
        <w:pStyle w:val="TOC3"/>
        <w:rPr>
          <w:rFonts w:asciiTheme="minorHAnsi" w:eastAsiaTheme="minorEastAsia" w:hAnsiTheme="minorHAnsi" w:cstheme="minorBidi"/>
          <w:noProof/>
          <w:szCs w:val="22"/>
        </w:rPr>
      </w:pPr>
      <w:hyperlink w:anchor="_Toc100049179" w:history="1">
        <w:r w:rsidR="006B74FA" w:rsidRPr="008F011F">
          <w:rPr>
            <w:rStyle w:val="Hyperlink"/>
            <w:iCs/>
            <w:noProof/>
          </w:rPr>
          <w:t>14.15.2</w:t>
        </w:r>
        <w:r w:rsidR="006B74FA">
          <w:rPr>
            <w:rFonts w:asciiTheme="minorHAnsi" w:eastAsiaTheme="minorEastAsia" w:hAnsiTheme="minorHAnsi" w:cstheme="minorBidi"/>
            <w:noProof/>
            <w:szCs w:val="22"/>
          </w:rPr>
          <w:tab/>
        </w:r>
        <w:r w:rsidR="006B74FA" w:rsidRPr="008F011F">
          <w:rPr>
            <w:rStyle w:val="Hyperlink"/>
            <w:noProof/>
          </w:rPr>
          <w:t>Microsections location</w:t>
        </w:r>
        <w:r w:rsidR="006B74FA">
          <w:rPr>
            <w:noProof/>
            <w:webHidden/>
          </w:rPr>
          <w:tab/>
        </w:r>
        <w:r w:rsidR="006B74FA">
          <w:rPr>
            <w:noProof/>
            <w:webHidden/>
          </w:rPr>
          <w:fldChar w:fldCharType="begin"/>
        </w:r>
        <w:r w:rsidR="006B74FA">
          <w:rPr>
            <w:noProof/>
            <w:webHidden/>
          </w:rPr>
          <w:instrText xml:space="preserve"> PAGEREF _Toc100049179 \h </w:instrText>
        </w:r>
        <w:r w:rsidR="006B74FA">
          <w:rPr>
            <w:noProof/>
            <w:webHidden/>
          </w:rPr>
        </w:r>
        <w:r w:rsidR="006B74FA">
          <w:rPr>
            <w:noProof/>
            <w:webHidden/>
          </w:rPr>
          <w:fldChar w:fldCharType="separate"/>
        </w:r>
        <w:r w:rsidR="00236265">
          <w:rPr>
            <w:noProof/>
            <w:webHidden/>
          </w:rPr>
          <w:t>206</w:t>
        </w:r>
        <w:r w:rsidR="006B74FA">
          <w:rPr>
            <w:noProof/>
            <w:webHidden/>
          </w:rPr>
          <w:fldChar w:fldCharType="end"/>
        </w:r>
      </w:hyperlink>
    </w:p>
    <w:p w14:paraId="6751BF2B" w14:textId="689ED064" w:rsidR="006B74FA" w:rsidRDefault="00B913E9">
      <w:pPr>
        <w:pStyle w:val="TOC3"/>
        <w:rPr>
          <w:rFonts w:asciiTheme="minorHAnsi" w:eastAsiaTheme="minorEastAsia" w:hAnsiTheme="minorHAnsi" w:cstheme="minorBidi"/>
          <w:noProof/>
          <w:szCs w:val="22"/>
        </w:rPr>
      </w:pPr>
      <w:hyperlink w:anchor="_Toc100049180" w:history="1">
        <w:r w:rsidR="006B74FA" w:rsidRPr="008F011F">
          <w:rPr>
            <w:rStyle w:val="Hyperlink"/>
            <w:iCs/>
            <w:noProof/>
          </w:rPr>
          <w:t>14.15.3</w:t>
        </w:r>
        <w:r w:rsidR="006B74FA">
          <w:rPr>
            <w:rFonts w:asciiTheme="minorHAnsi" w:eastAsiaTheme="minorEastAsia" w:hAnsiTheme="minorHAnsi" w:cstheme="minorBidi"/>
            <w:noProof/>
            <w:szCs w:val="22"/>
          </w:rPr>
          <w:tab/>
        </w:r>
        <w:r w:rsidR="006B74FA" w:rsidRPr="008F011F">
          <w:rPr>
            <w:rStyle w:val="Hyperlink"/>
            <w:noProof/>
          </w:rPr>
          <w:t>Microsection acceptance criteria</w:t>
        </w:r>
        <w:r w:rsidR="006B74FA">
          <w:rPr>
            <w:noProof/>
            <w:webHidden/>
          </w:rPr>
          <w:tab/>
        </w:r>
        <w:r w:rsidR="006B74FA">
          <w:rPr>
            <w:noProof/>
            <w:webHidden/>
          </w:rPr>
          <w:fldChar w:fldCharType="begin"/>
        </w:r>
        <w:r w:rsidR="006B74FA">
          <w:rPr>
            <w:noProof/>
            <w:webHidden/>
          </w:rPr>
          <w:instrText xml:space="preserve"> PAGEREF _Toc100049180 \h </w:instrText>
        </w:r>
        <w:r w:rsidR="006B74FA">
          <w:rPr>
            <w:noProof/>
            <w:webHidden/>
          </w:rPr>
        </w:r>
        <w:r w:rsidR="006B74FA">
          <w:rPr>
            <w:noProof/>
            <w:webHidden/>
          </w:rPr>
          <w:fldChar w:fldCharType="separate"/>
        </w:r>
        <w:r w:rsidR="00236265">
          <w:rPr>
            <w:noProof/>
            <w:webHidden/>
          </w:rPr>
          <w:t>207</w:t>
        </w:r>
        <w:r w:rsidR="006B74FA">
          <w:rPr>
            <w:noProof/>
            <w:webHidden/>
          </w:rPr>
          <w:fldChar w:fldCharType="end"/>
        </w:r>
      </w:hyperlink>
    </w:p>
    <w:p w14:paraId="461FC1A4" w14:textId="3A1C70E7" w:rsidR="006B74FA" w:rsidRDefault="00B913E9">
      <w:pPr>
        <w:pStyle w:val="TOC3"/>
        <w:rPr>
          <w:rFonts w:asciiTheme="minorHAnsi" w:eastAsiaTheme="minorEastAsia" w:hAnsiTheme="minorHAnsi" w:cstheme="minorBidi"/>
          <w:noProof/>
          <w:szCs w:val="22"/>
        </w:rPr>
      </w:pPr>
      <w:hyperlink w:anchor="_Toc100049181" w:history="1">
        <w:r w:rsidR="006B74FA" w:rsidRPr="008F011F">
          <w:rPr>
            <w:rStyle w:val="Hyperlink"/>
            <w:iCs/>
            <w:noProof/>
          </w:rPr>
          <w:t>14.15.4</w:t>
        </w:r>
        <w:r w:rsidR="006B74FA">
          <w:rPr>
            <w:rFonts w:asciiTheme="minorHAnsi" w:eastAsiaTheme="minorEastAsia" w:hAnsiTheme="minorHAnsi" w:cstheme="minorBidi"/>
            <w:noProof/>
            <w:szCs w:val="22"/>
          </w:rPr>
          <w:tab/>
        </w:r>
        <w:r w:rsidR="006B74FA" w:rsidRPr="008F011F">
          <w:rPr>
            <w:rStyle w:val="Hyperlink"/>
            <w:noProof/>
          </w:rPr>
          <w:t>Microsection acceptance criteria for ceramic chip capacitors</w:t>
        </w:r>
        <w:r w:rsidR="006B74FA">
          <w:rPr>
            <w:noProof/>
            <w:webHidden/>
          </w:rPr>
          <w:tab/>
        </w:r>
        <w:r w:rsidR="006B74FA">
          <w:rPr>
            <w:noProof/>
            <w:webHidden/>
          </w:rPr>
          <w:fldChar w:fldCharType="begin"/>
        </w:r>
        <w:r w:rsidR="006B74FA">
          <w:rPr>
            <w:noProof/>
            <w:webHidden/>
          </w:rPr>
          <w:instrText xml:space="preserve"> PAGEREF _Toc100049181 \h </w:instrText>
        </w:r>
        <w:r w:rsidR="006B74FA">
          <w:rPr>
            <w:noProof/>
            <w:webHidden/>
          </w:rPr>
        </w:r>
        <w:r w:rsidR="006B74FA">
          <w:rPr>
            <w:noProof/>
            <w:webHidden/>
          </w:rPr>
          <w:fldChar w:fldCharType="separate"/>
        </w:r>
        <w:r w:rsidR="00236265">
          <w:rPr>
            <w:noProof/>
            <w:webHidden/>
          </w:rPr>
          <w:t>220</w:t>
        </w:r>
        <w:r w:rsidR="006B74FA">
          <w:rPr>
            <w:noProof/>
            <w:webHidden/>
          </w:rPr>
          <w:fldChar w:fldCharType="end"/>
        </w:r>
      </w:hyperlink>
    </w:p>
    <w:p w14:paraId="4B54956E" w14:textId="6D7E6379" w:rsidR="006B74FA" w:rsidRDefault="00B913E9">
      <w:pPr>
        <w:pStyle w:val="TOC2"/>
        <w:rPr>
          <w:rFonts w:asciiTheme="minorHAnsi" w:eastAsiaTheme="minorEastAsia" w:hAnsiTheme="minorHAnsi" w:cstheme="minorBidi"/>
        </w:rPr>
      </w:pPr>
      <w:hyperlink w:anchor="_Toc100049182" w:history="1">
        <w:r w:rsidR="006B74FA" w:rsidRPr="008F011F">
          <w:rPr>
            <w:rStyle w:val="Hyperlink"/>
            <w:lang w:eastAsia="sv-SE"/>
          </w:rPr>
          <w:t>14.16</w:t>
        </w:r>
        <w:r w:rsidR="006B74FA">
          <w:rPr>
            <w:rFonts w:asciiTheme="minorHAnsi" w:eastAsiaTheme="minorEastAsia" w:hAnsiTheme="minorHAnsi" w:cstheme="minorBidi"/>
          </w:rPr>
          <w:tab/>
        </w:r>
        <w:r w:rsidR="006B74FA" w:rsidRPr="008F011F">
          <w:rPr>
            <w:rStyle w:val="Hyperlink"/>
          </w:rPr>
          <w:t>Anomalies</w:t>
        </w:r>
        <w:r w:rsidR="006B74FA" w:rsidRPr="008F011F">
          <w:rPr>
            <w:rStyle w:val="Hyperlink"/>
            <w:lang w:eastAsia="sv-SE"/>
          </w:rPr>
          <w:t xml:space="preserve"> in PCB and sculptured flex during verification</w:t>
        </w:r>
        <w:r w:rsidR="006B74FA">
          <w:rPr>
            <w:webHidden/>
          </w:rPr>
          <w:tab/>
        </w:r>
        <w:r w:rsidR="006B74FA">
          <w:rPr>
            <w:webHidden/>
          </w:rPr>
          <w:fldChar w:fldCharType="begin"/>
        </w:r>
        <w:r w:rsidR="006B74FA">
          <w:rPr>
            <w:webHidden/>
          </w:rPr>
          <w:instrText xml:space="preserve"> PAGEREF _Toc100049182 \h </w:instrText>
        </w:r>
        <w:r w:rsidR="006B74FA">
          <w:rPr>
            <w:webHidden/>
          </w:rPr>
        </w:r>
        <w:r w:rsidR="006B74FA">
          <w:rPr>
            <w:webHidden/>
          </w:rPr>
          <w:fldChar w:fldCharType="separate"/>
        </w:r>
        <w:r w:rsidR="00236265">
          <w:rPr>
            <w:webHidden/>
          </w:rPr>
          <w:t>227</w:t>
        </w:r>
        <w:r w:rsidR="006B74FA">
          <w:rPr>
            <w:webHidden/>
          </w:rPr>
          <w:fldChar w:fldCharType="end"/>
        </w:r>
      </w:hyperlink>
    </w:p>
    <w:p w14:paraId="06F58989" w14:textId="1DF1DF9B" w:rsidR="006B74FA" w:rsidRDefault="00B913E9">
      <w:pPr>
        <w:pStyle w:val="TOC1"/>
        <w:rPr>
          <w:rFonts w:asciiTheme="minorHAnsi" w:eastAsiaTheme="minorEastAsia" w:hAnsiTheme="minorHAnsi" w:cstheme="minorBidi"/>
          <w:b w:val="0"/>
          <w:sz w:val="22"/>
          <w:szCs w:val="22"/>
        </w:rPr>
      </w:pPr>
      <w:hyperlink w:anchor="_Toc100049183" w:history="1">
        <w:r w:rsidR="006B74FA" w:rsidRPr="008F011F">
          <w:rPr>
            <w:rStyle w:val="Hyperlink"/>
          </w:rPr>
          <w:t>15 Outsourcing</w:t>
        </w:r>
        <w:r w:rsidR="006B74FA">
          <w:rPr>
            <w:webHidden/>
          </w:rPr>
          <w:tab/>
        </w:r>
        <w:r w:rsidR="006B74FA">
          <w:rPr>
            <w:webHidden/>
          </w:rPr>
          <w:fldChar w:fldCharType="begin"/>
        </w:r>
        <w:r w:rsidR="006B74FA">
          <w:rPr>
            <w:webHidden/>
          </w:rPr>
          <w:instrText xml:space="preserve"> PAGEREF _Toc100049183 \h </w:instrText>
        </w:r>
        <w:r w:rsidR="006B74FA">
          <w:rPr>
            <w:webHidden/>
          </w:rPr>
        </w:r>
        <w:r w:rsidR="006B74FA">
          <w:rPr>
            <w:webHidden/>
          </w:rPr>
          <w:fldChar w:fldCharType="separate"/>
        </w:r>
        <w:r w:rsidR="00236265">
          <w:rPr>
            <w:webHidden/>
          </w:rPr>
          <w:t>228</w:t>
        </w:r>
        <w:r w:rsidR="006B74FA">
          <w:rPr>
            <w:webHidden/>
          </w:rPr>
          <w:fldChar w:fldCharType="end"/>
        </w:r>
      </w:hyperlink>
    </w:p>
    <w:p w14:paraId="14AA07D1" w14:textId="7190EAAB" w:rsidR="006B74FA" w:rsidRDefault="00B913E9">
      <w:pPr>
        <w:pStyle w:val="TOC2"/>
        <w:rPr>
          <w:rFonts w:asciiTheme="minorHAnsi" w:eastAsiaTheme="minorEastAsia" w:hAnsiTheme="minorHAnsi" w:cstheme="minorBidi"/>
        </w:rPr>
      </w:pPr>
      <w:hyperlink w:anchor="_Toc100049184" w:history="1">
        <w:r w:rsidR="006B74FA" w:rsidRPr="008F011F">
          <w:rPr>
            <w:rStyle w:val="Hyperlink"/>
          </w:rPr>
          <w:t>15.1</w:t>
        </w:r>
        <w:r w:rsidR="006B74FA">
          <w:rPr>
            <w:rFonts w:asciiTheme="minorHAnsi" w:eastAsiaTheme="minorEastAsia" w:hAnsiTheme="minorHAnsi" w:cstheme="minorBidi"/>
          </w:rPr>
          <w:tab/>
        </w:r>
        <w:r w:rsidR="006B74FA" w:rsidRPr="008F011F">
          <w:rPr>
            <w:rStyle w:val="Hyperlink"/>
          </w:rPr>
          <w:t>General</w:t>
        </w:r>
        <w:r w:rsidR="006B74FA">
          <w:rPr>
            <w:webHidden/>
          </w:rPr>
          <w:tab/>
        </w:r>
        <w:r w:rsidR="006B74FA">
          <w:rPr>
            <w:webHidden/>
          </w:rPr>
          <w:fldChar w:fldCharType="begin"/>
        </w:r>
        <w:r w:rsidR="006B74FA">
          <w:rPr>
            <w:webHidden/>
          </w:rPr>
          <w:instrText xml:space="preserve"> PAGEREF _Toc100049184 \h </w:instrText>
        </w:r>
        <w:r w:rsidR="006B74FA">
          <w:rPr>
            <w:webHidden/>
          </w:rPr>
        </w:r>
        <w:r w:rsidR="006B74FA">
          <w:rPr>
            <w:webHidden/>
          </w:rPr>
          <w:fldChar w:fldCharType="separate"/>
        </w:r>
        <w:r w:rsidR="00236265">
          <w:rPr>
            <w:webHidden/>
          </w:rPr>
          <w:t>228</w:t>
        </w:r>
        <w:r w:rsidR="006B74FA">
          <w:rPr>
            <w:webHidden/>
          </w:rPr>
          <w:fldChar w:fldCharType="end"/>
        </w:r>
      </w:hyperlink>
    </w:p>
    <w:p w14:paraId="59FA957F" w14:textId="3D542893" w:rsidR="006B74FA" w:rsidRDefault="00B913E9">
      <w:pPr>
        <w:pStyle w:val="TOC1"/>
        <w:rPr>
          <w:rFonts w:asciiTheme="minorHAnsi" w:eastAsiaTheme="minorEastAsia" w:hAnsiTheme="minorHAnsi" w:cstheme="minorBidi"/>
          <w:b w:val="0"/>
          <w:sz w:val="22"/>
          <w:szCs w:val="22"/>
        </w:rPr>
      </w:pPr>
      <w:hyperlink w:anchor="_Toc100049185" w:history="1">
        <w:r w:rsidR="006B74FA" w:rsidRPr="008F011F">
          <w:rPr>
            <w:rStyle w:val="Hyperlink"/>
          </w:rPr>
          <w:t>16 Process identification document (PID)</w:t>
        </w:r>
        <w:r w:rsidR="006B74FA">
          <w:rPr>
            <w:webHidden/>
          </w:rPr>
          <w:tab/>
        </w:r>
        <w:r w:rsidR="006B74FA">
          <w:rPr>
            <w:webHidden/>
          </w:rPr>
          <w:fldChar w:fldCharType="begin"/>
        </w:r>
        <w:r w:rsidR="006B74FA">
          <w:rPr>
            <w:webHidden/>
          </w:rPr>
          <w:instrText xml:space="preserve"> PAGEREF _Toc100049185 \h </w:instrText>
        </w:r>
        <w:r w:rsidR="006B74FA">
          <w:rPr>
            <w:webHidden/>
          </w:rPr>
        </w:r>
        <w:r w:rsidR="006B74FA">
          <w:rPr>
            <w:webHidden/>
          </w:rPr>
          <w:fldChar w:fldCharType="separate"/>
        </w:r>
        <w:r w:rsidR="00236265">
          <w:rPr>
            <w:webHidden/>
          </w:rPr>
          <w:t>230</w:t>
        </w:r>
        <w:r w:rsidR="006B74FA">
          <w:rPr>
            <w:webHidden/>
          </w:rPr>
          <w:fldChar w:fldCharType="end"/>
        </w:r>
      </w:hyperlink>
    </w:p>
    <w:p w14:paraId="7D46084B" w14:textId="0A0D644D" w:rsidR="006B74FA" w:rsidRDefault="00B913E9">
      <w:pPr>
        <w:pStyle w:val="TOC2"/>
        <w:rPr>
          <w:rFonts w:asciiTheme="minorHAnsi" w:eastAsiaTheme="minorEastAsia" w:hAnsiTheme="minorHAnsi" w:cstheme="minorBidi"/>
        </w:rPr>
      </w:pPr>
      <w:hyperlink w:anchor="_Toc100049186" w:history="1">
        <w:r w:rsidR="006B74FA" w:rsidRPr="008F011F">
          <w:rPr>
            <w:rStyle w:val="Hyperlink"/>
          </w:rPr>
          <w:t>16.1</w:t>
        </w:r>
        <w:r w:rsidR="006B74FA">
          <w:rPr>
            <w:rFonts w:asciiTheme="minorHAnsi" w:eastAsiaTheme="minorEastAsia" w:hAnsiTheme="minorHAnsi" w:cstheme="minorBidi"/>
          </w:rPr>
          <w:tab/>
        </w:r>
        <w:r w:rsidR="006B74FA" w:rsidRPr="008F011F">
          <w:rPr>
            <w:rStyle w:val="Hyperlink"/>
          </w:rPr>
          <w:t>Overview</w:t>
        </w:r>
        <w:r w:rsidR="006B74FA">
          <w:rPr>
            <w:webHidden/>
          </w:rPr>
          <w:tab/>
        </w:r>
        <w:r w:rsidR="006B74FA">
          <w:rPr>
            <w:webHidden/>
          </w:rPr>
          <w:fldChar w:fldCharType="begin"/>
        </w:r>
        <w:r w:rsidR="006B74FA">
          <w:rPr>
            <w:webHidden/>
          </w:rPr>
          <w:instrText xml:space="preserve"> PAGEREF _Toc100049186 \h </w:instrText>
        </w:r>
        <w:r w:rsidR="006B74FA">
          <w:rPr>
            <w:webHidden/>
          </w:rPr>
        </w:r>
        <w:r w:rsidR="006B74FA">
          <w:rPr>
            <w:webHidden/>
          </w:rPr>
          <w:fldChar w:fldCharType="separate"/>
        </w:r>
        <w:r w:rsidR="00236265">
          <w:rPr>
            <w:webHidden/>
          </w:rPr>
          <w:t>230</w:t>
        </w:r>
        <w:r w:rsidR="006B74FA">
          <w:rPr>
            <w:webHidden/>
          </w:rPr>
          <w:fldChar w:fldCharType="end"/>
        </w:r>
      </w:hyperlink>
    </w:p>
    <w:p w14:paraId="02B91950" w14:textId="5C6648E0" w:rsidR="006B74FA" w:rsidRDefault="00B913E9">
      <w:pPr>
        <w:pStyle w:val="TOC2"/>
        <w:rPr>
          <w:rFonts w:asciiTheme="minorHAnsi" w:eastAsiaTheme="minorEastAsia" w:hAnsiTheme="minorHAnsi" w:cstheme="minorBidi"/>
        </w:rPr>
      </w:pPr>
      <w:hyperlink w:anchor="_Toc100049187" w:history="1">
        <w:r w:rsidR="006B74FA" w:rsidRPr="008F011F">
          <w:rPr>
            <w:rStyle w:val="Hyperlink"/>
          </w:rPr>
          <w:t>16.2</w:t>
        </w:r>
        <w:r w:rsidR="006B74FA">
          <w:rPr>
            <w:rFonts w:asciiTheme="minorHAnsi" w:eastAsiaTheme="minorEastAsia" w:hAnsiTheme="minorHAnsi" w:cstheme="minorBidi"/>
          </w:rPr>
          <w:tab/>
        </w:r>
        <w:r w:rsidR="006B74FA" w:rsidRPr="008F011F">
          <w:rPr>
            <w:rStyle w:val="Hyperlink"/>
          </w:rPr>
          <w:t>Document preparation</w:t>
        </w:r>
        <w:r w:rsidR="006B74FA">
          <w:rPr>
            <w:webHidden/>
          </w:rPr>
          <w:tab/>
        </w:r>
        <w:r w:rsidR="006B74FA">
          <w:rPr>
            <w:webHidden/>
          </w:rPr>
          <w:fldChar w:fldCharType="begin"/>
        </w:r>
        <w:r w:rsidR="006B74FA">
          <w:rPr>
            <w:webHidden/>
          </w:rPr>
          <w:instrText xml:space="preserve"> PAGEREF _Toc100049187 \h </w:instrText>
        </w:r>
        <w:r w:rsidR="006B74FA">
          <w:rPr>
            <w:webHidden/>
          </w:rPr>
        </w:r>
        <w:r w:rsidR="006B74FA">
          <w:rPr>
            <w:webHidden/>
          </w:rPr>
          <w:fldChar w:fldCharType="separate"/>
        </w:r>
        <w:r w:rsidR="00236265">
          <w:rPr>
            <w:webHidden/>
          </w:rPr>
          <w:t>230</w:t>
        </w:r>
        <w:r w:rsidR="006B74FA">
          <w:rPr>
            <w:webHidden/>
          </w:rPr>
          <w:fldChar w:fldCharType="end"/>
        </w:r>
      </w:hyperlink>
    </w:p>
    <w:p w14:paraId="120CD37A" w14:textId="07B7D550" w:rsidR="006B74FA" w:rsidRDefault="00B913E9">
      <w:pPr>
        <w:pStyle w:val="TOC2"/>
        <w:rPr>
          <w:rFonts w:asciiTheme="minorHAnsi" w:eastAsiaTheme="minorEastAsia" w:hAnsiTheme="minorHAnsi" w:cstheme="minorBidi"/>
        </w:rPr>
      </w:pPr>
      <w:hyperlink w:anchor="_Toc100049188" w:history="1">
        <w:r w:rsidR="006B74FA" w:rsidRPr="008F011F">
          <w:rPr>
            <w:rStyle w:val="Hyperlink"/>
          </w:rPr>
          <w:t>16.3</w:t>
        </w:r>
        <w:r w:rsidR="006B74FA">
          <w:rPr>
            <w:rFonts w:asciiTheme="minorHAnsi" w:eastAsiaTheme="minorEastAsia" w:hAnsiTheme="minorHAnsi" w:cstheme="minorBidi"/>
          </w:rPr>
          <w:tab/>
        </w:r>
        <w:r w:rsidR="006B74FA" w:rsidRPr="008F011F">
          <w:rPr>
            <w:rStyle w:val="Hyperlink"/>
          </w:rPr>
          <w:t>Approval</w:t>
        </w:r>
        <w:r w:rsidR="006B74FA">
          <w:rPr>
            <w:webHidden/>
          </w:rPr>
          <w:tab/>
        </w:r>
        <w:r w:rsidR="006B74FA">
          <w:rPr>
            <w:webHidden/>
          </w:rPr>
          <w:fldChar w:fldCharType="begin"/>
        </w:r>
        <w:r w:rsidR="006B74FA">
          <w:rPr>
            <w:webHidden/>
          </w:rPr>
          <w:instrText xml:space="preserve"> PAGEREF _Toc100049188 \h </w:instrText>
        </w:r>
        <w:r w:rsidR="006B74FA">
          <w:rPr>
            <w:webHidden/>
          </w:rPr>
        </w:r>
        <w:r w:rsidR="006B74FA">
          <w:rPr>
            <w:webHidden/>
          </w:rPr>
          <w:fldChar w:fldCharType="separate"/>
        </w:r>
        <w:r w:rsidR="00236265">
          <w:rPr>
            <w:webHidden/>
          </w:rPr>
          <w:t>230</w:t>
        </w:r>
        <w:r w:rsidR="006B74FA">
          <w:rPr>
            <w:webHidden/>
          </w:rPr>
          <w:fldChar w:fldCharType="end"/>
        </w:r>
      </w:hyperlink>
    </w:p>
    <w:p w14:paraId="1119B8C1" w14:textId="1CE58B71" w:rsidR="006B74FA" w:rsidRDefault="00B913E9">
      <w:pPr>
        <w:pStyle w:val="TOC2"/>
        <w:rPr>
          <w:rFonts w:asciiTheme="minorHAnsi" w:eastAsiaTheme="minorEastAsia" w:hAnsiTheme="minorHAnsi" w:cstheme="minorBidi"/>
        </w:rPr>
      </w:pPr>
      <w:hyperlink w:anchor="_Toc100049189" w:history="1">
        <w:r w:rsidR="006B74FA" w:rsidRPr="008F011F">
          <w:rPr>
            <w:rStyle w:val="Hyperlink"/>
          </w:rPr>
          <w:t>16.4</w:t>
        </w:r>
        <w:r w:rsidR="006B74FA">
          <w:rPr>
            <w:rFonts w:asciiTheme="minorHAnsi" w:eastAsiaTheme="minorEastAsia" w:hAnsiTheme="minorHAnsi" w:cstheme="minorBidi"/>
          </w:rPr>
          <w:tab/>
        </w:r>
        <w:r w:rsidR="006B74FA" w:rsidRPr="008F011F">
          <w:rPr>
            <w:rStyle w:val="Hyperlink"/>
          </w:rPr>
          <w:t>Contact person</w:t>
        </w:r>
        <w:r w:rsidR="006B74FA">
          <w:rPr>
            <w:webHidden/>
          </w:rPr>
          <w:tab/>
        </w:r>
        <w:r w:rsidR="006B74FA">
          <w:rPr>
            <w:webHidden/>
          </w:rPr>
          <w:fldChar w:fldCharType="begin"/>
        </w:r>
        <w:r w:rsidR="006B74FA">
          <w:rPr>
            <w:webHidden/>
          </w:rPr>
          <w:instrText xml:space="preserve"> PAGEREF _Toc100049189 \h </w:instrText>
        </w:r>
        <w:r w:rsidR="006B74FA">
          <w:rPr>
            <w:webHidden/>
          </w:rPr>
        </w:r>
        <w:r w:rsidR="006B74FA">
          <w:rPr>
            <w:webHidden/>
          </w:rPr>
          <w:fldChar w:fldCharType="separate"/>
        </w:r>
        <w:r w:rsidR="00236265">
          <w:rPr>
            <w:webHidden/>
          </w:rPr>
          <w:t>230</w:t>
        </w:r>
        <w:r w:rsidR="006B74FA">
          <w:rPr>
            <w:webHidden/>
          </w:rPr>
          <w:fldChar w:fldCharType="end"/>
        </w:r>
      </w:hyperlink>
    </w:p>
    <w:p w14:paraId="22D18EE5" w14:textId="2D8A91D8" w:rsidR="006B74FA" w:rsidRDefault="00B913E9">
      <w:pPr>
        <w:pStyle w:val="TOC2"/>
        <w:rPr>
          <w:rFonts w:asciiTheme="minorHAnsi" w:eastAsiaTheme="minorEastAsia" w:hAnsiTheme="minorHAnsi" w:cstheme="minorBidi"/>
        </w:rPr>
      </w:pPr>
      <w:hyperlink w:anchor="_Toc100049190" w:history="1">
        <w:r w:rsidR="006B74FA" w:rsidRPr="008F011F">
          <w:rPr>
            <w:rStyle w:val="Hyperlink"/>
          </w:rPr>
          <w:t>16.5</w:t>
        </w:r>
        <w:r w:rsidR="006B74FA">
          <w:rPr>
            <w:rFonts w:asciiTheme="minorHAnsi" w:eastAsiaTheme="minorEastAsia" w:hAnsiTheme="minorHAnsi" w:cstheme="minorBidi"/>
          </w:rPr>
          <w:tab/>
        </w:r>
        <w:r w:rsidR="006B74FA" w:rsidRPr="008F011F">
          <w:rPr>
            <w:rStyle w:val="Hyperlink"/>
          </w:rPr>
          <w:t>Process identification document update</w:t>
        </w:r>
        <w:r w:rsidR="006B74FA">
          <w:rPr>
            <w:webHidden/>
          </w:rPr>
          <w:tab/>
        </w:r>
        <w:r w:rsidR="006B74FA">
          <w:rPr>
            <w:webHidden/>
          </w:rPr>
          <w:fldChar w:fldCharType="begin"/>
        </w:r>
        <w:r w:rsidR="006B74FA">
          <w:rPr>
            <w:webHidden/>
          </w:rPr>
          <w:instrText xml:space="preserve"> PAGEREF _Toc100049190 \h </w:instrText>
        </w:r>
        <w:r w:rsidR="006B74FA">
          <w:rPr>
            <w:webHidden/>
          </w:rPr>
        </w:r>
        <w:r w:rsidR="006B74FA">
          <w:rPr>
            <w:webHidden/>
          </w:rPr>
          <w:fldChar w:fldCharType="separate"/>
        </w:r>
        <w:r w:rsidR="00236265">
          <w:rPr>
            <w:webHidden/>
          </w:rPr>
          <w:t>231</w:t>
        </w:r>
        <w:r w:rsidR="006B74FA">
          <w:rPr>
            <w:webHidden/>
          </w:rPr>
          <w:fldChar w:fldCharType="end"/>
        </w:r>
      </w:hyperlink>
    </w:p>
    <w:p w14:paraId="5C63A54E" w14:textId="06A328AF" w:rsidR="006B74FA" w:rsidRDefault="00B913E9">
      <w:pPr>
        <w:pStyle w:val="TOC1"/>
        <w:rPr>
          <w:rFonts w:asciiTheme="minorHAnsi" w:eastAsiaTheme="minorEastAsia" w:hAnsiTheme="minorHAnsi" w:cstheme="minorBidi"/>
          <w:b w:val="0"/>
          <w:sz w:val="22"/>
          <w:szCs w:val="22"/>
        </w:rPr>
      </w:pPr>
      <w:hyperlink w:anchor="_Toc100049191" w:history="1">
        <w:r w:rsidR="006B74FA" w:rsidRPr="008F011F">
          <w:rPr>
            <w:rStyle w:val="Hyperlink"/>
          </w:rPr>
          <w:t>17 Quality assurance</w:t>
        </w:r>
        <w:r w:rsidR="006B74FA">
          <w:rPr>
            <w:webHidden/>
          </w:rPr>
          <w:tab/>
        </w:r>
        <w:r w:rsidR="006B74FA">
          <w:rPr>
            <w:webHidden/>
          </w:rPr>
          <w:fldChar w:fldCharType="begin"/>
        </w:r>
        <w:r w:rsidR="006B74FA">
          <w:rPr>
            <w:webHidden/>
          </w:rPr>
          <w:instrText xml:space="preserve"> PAGEREF _Toc100049191 \h </w:instrText>
        </w:r>
        <w:r w:rsidR="006B74FA">
          <w:rPr>
            <w:webHidden/>
          </w:rPr>
        </w:r>
        <w:r w:rsidR="006B74FA">
          <w:rPr>
            <w:webHidden/>
          </w:rPr>
          <w:fldChar w:fldCharType="separate"/>
        </w:r>
        <w:r w:rsidR="00236265">
          <w:rPr>
            <w:webHidden/>
          </w:rPr>
          <w:t>232</w:t>
        </w:r>
        <w:r w:rsidR="006B74FA">
          <w:rPr>
            <w:webHidden/>
          </w:rPr>
          <w:fldChar w:fldCharType="end"/>
        </w:r>
      </w:hyperlink>
    </w:p>
    <w:p w14:paraId="75C9916D" w14:textId="570D0D07" w:rsidR="006B74FA" w:rsidRDefault="00B913E9">
      <w:pPr>
        <w:pStyle w:val="TOC2"/>
        <w:rPr>
          <w:rFonts w:asciiTheme="minorHAnsi" w:eastAsiaTheme="minorEastAsia" w:hAnsiTheme="minorHAnsi" w:cstheme="minorBidi"/>
        </w:rPr>
      </w:pPr>
      <w:hyperlink w:anchor="_Toc100049192" w:history="1">
        <w:r w:rsidR="006B74FA" w:rsidRPr="008F011F">
          <w:rPr>
            <w:rStyle w:val="Hyperlink"/>
          </w:rPr>
          <w:t>17.1</w:t>
        </w:r>
        <w:r w:rsidR="006B74FA">
          <w:rPr>
            <w:rFonts w:asciiTheme="minorHAnsi" w:eastAsiaTheme="minorEastAsia" w:hAnsiTheme="minorHAnsi" w:cstheme="minorBidi"/>
          </w:rPr>
          <w:tab/>
        </w:r>
        <w:r w:rsidR="006B74FA" w:rsidRPr="008F011F">
          <w:rPr>
            <w:rStyle w:val="Hyperlink"/>
          </w:rPr>
          <w:t>General</w:t>
        </w:r>
        <w:r w:rsidR="006B74FA">
          <w:rPr>
            <w:webHidden/>
          </w:rPr>
          <w:tab/>
        </w:r>
        <w:r w:rsidR="006B74FA">
          <w:rPr>
            <w:webHidden/>
          </w:rPr>
          <w:fldChar w:fldCharType="begin"/>
        </w:r>
        <w:r w:rsidR="006B74FA">
          <w:rPr>
            <w:webHidden/>
          </w:rPr>
          <w:instrText xml:space="preserve"> PAGEREF _Toc100049192 \h </w:instrText>
        </w:r>
        <w:r w:rsidR="006B74FA">
          <w:rPr>
            <w:webHidden/>
          </w:rPr>
        </w:r>
        <w:r w:rsidR="006B74FA">
          <w:rPr>
            <w:webHidden/>
          </w:rPr>
          <w:fldChar w:fldCharType="separate"/>
        </w:r>
        <w:r w:rsidR="00236265">
          <w:rPr>
            <w:webHidden/>
          </w:rPr>
          <w:t>232</w:t>
        </w:r>
        <w:r w:rsidR="006B74FA">
          <w:rPr>
            <w:webHidden/>
          </w:rPr>
          <w:fldChar w:fldCharType="end"/>
        </w:r>
      </w:hyperlink>
    </w:p>
    <w:p w14:paraId="50DCF89C" w14:textId="38A15D75" w:rsidR="006B74FA" w:rsidRDefault="00B913E9">
      <w:pPr>
        <w:pStyle w:val="TOC2"/>
        <w:rPr>
          <w:rFonts w:asciiTheme="minorHAnsi" w:eastAsiaTheme="minorEastAsia" w:hAnsiTheme="minorHAnsi" w:cstheme="minorBidi"/>
        </w:rPr>
      </w:pPr>
      <w:hyperlink w:anchor="_Toc100049193" w:history="1">
        <w:r w:rsidR="006B74FA" w:rsidRPr="008F011F">
          <w:rPr>
            <w:rStyle w:val="Hyperlink"/>
          </w:rPr>
          <w:t>17.2</w:t>
        </w:r>
        <w:r w:rsidR="006B74FA">
          <w:rPr>
            <w:rFonts w:asciiTheme="minorHAnsi" w:eastAsiaTheme="minorEastAsia" w:hAnsiTheme="minorHAnsi" w:cstheme="minorBidi"/>
          </w:rPr>
          <w:tab/>
        </w:r>
        <w:r w:rsidR="006B74FA" w:rsidRPr="008F011F">
          <w:rPr>
            <w:rStyle w:val="Hyperlink"/>
          </w:rPr>
          <w:t>Data</w:t>
        </w:r>
        <w:r w:rsidR="006B74FA">
          <w:rPr>
            <w:webHidden/>
          </w:rPr>
          <w:tab/>
        </w:r>
        <w:r w:rsidR="006B74FA">
          <w:rPr>
            <w:webHidden/>
          </w:rPr>
          <w:fldChar w:fldCharType="begin"/>
        </w:r>
        <w:r w:rsidR="006B74FA">
          <w:rPr>
            <w:webHidden/>
          </w:rPr>
          <w:instrText xml:space="preserve"> PAGEREF _Toc100049193 \h </w:instrText>
        </w:r>
        <w:r w:rsidR="006B74FA">
          <w:rPr>
            <w:webHidden/>
          </w:rPr>
        </w:r>
        <w:r w:rsidR="006B74FA">
          <w:rPr>
            <w:webHidden/>
          </w:rPr>
          <w:fldChar w:fldCharType="separate"/>
        </w:r>
        <w:r w:rsidR="00236265">
          <w:rPr>
            <w:webHidden/>
          </w:rPr>
          <w:t>232</w:t>
        </w:r>
        <w:r w:rsidR="006B74FA">
          <w:rPr>
            <w:webHidden/>
          </w:rPr>
          <w:fldChar w:fldCharType="end"/>
        </w:r>
      </w:hyperlink>
    </w:p>
    <w:p w14:paraId="483A55CF" w14:textId="1B4DD520" w:rsidR="006B74FA" w:rsidRDefault="00B913E9">
      <w:pPr>
        <w:pStyle w:val="TOC2"/>
        <w:rPr>
          <w:rFonts w:asciiTheme="minorHAnsi" w:eastAsiaTheme="minorEastAsia" w:hAnsiTheme="minorHAnsi" w:cstheme="minorBidi"/>
        </w:rPr>
      </w:pPr>
      <w:hyperlink w:anchor="_Toc100049194" w:history="1">
        <w:r w:rsidR="006B74FA" w:rsidRPr="008F011F">
          <w:rPr>
            <w:rStyle w:val="Hyperlink"/>
          </w:rPr>
          <w:t>17.3</w:t>
        </w:r>
        <w:r w:rsidR="006B74FA">
          <w:rPr>
            <w:rFonts w:asciiTheme="minorHAnsi" w:eastAsiaTheme="minorEastAsia" w:hAnsiTheme="minorHAnsi" w:cstheme="minorBidi"/>
          </w:rPr>
          <w:tab/>
        </w:r>
        <w:r w:rsidR="006B74FA" w:rsidRPr="008F011F">
          <w:rPr>
            <w:rStyle w:val="Hyperlink"/>
          </w:rPr>
          <w:t>Nonconformance</w:t>
        </w:r>
        <w:r w:rsidR="006B74FA">
          <w:rPr>
            <w:webHidden/>
          </w:rPr>
          <w:tab/>
        </w:r>
        <w:r w:rsidR="006B74FA">
          <w:rPr>
            <w:webHidden/>
          </w:rPr>
          <w:fldChar w:fldCharType="begin"/>
        </w:r>
        <w:r w:rsidR="006B74FA">
          <w:rPr>
            <w:webHidden/>
          </w:rPr>
          <w:instrText xml:space="preserve"> PAGEREF _Toc100049194 \h </w:instrText>
        </w:r>
        <w:r w:rsidR="006B74FA">
          <w:rPr>
            <w:webHidden/>
          </w:rPr>
        </w:r>
        <w:r w:rsidR="006B74FA">
          <w:rPr>
            <w:webHidden/>
          </w:rPr>
          <w:fldChar w:fldCharType="separate"/>
        </w:r>
        <w:r w:rsidR="00236265">
          <w:rPr>
            <w:webHidden/>
          </w:rPr>
          <w:t>232</w:t>
        </w:r>
        <w:r w:rsidR="006B74FA">
          <w:rPr>
            <w:webHidden/>
          </w:rPr>
          <w:fldChar w:fldCharType="end"/>
        </w:r>
      </w:hyperlink>
    </w:p>
    <w:p w14:paraId="00FAB793" w14:textId="1BF030EC" w:rsidR="006B74FA" w:rsidRDefault="00B913E9">
      <w:pPr>
        <w:pStyle w:val="TOC2"/>
        <w:rPr>
          <w:rFonts w:asciiTheme="minorHAnsi" w:eastAsiaTheme="minorEastAsia" w:hAnsiTheme="minorHAnsi" w:cstheme="minorBidi"/>
        </w:rPr>
      </w:pPr>
      <w:hyperlink w:anchor="_Toc100049195" w:history="1">
        <w:r w:rsidR="006B74FA" w:rsidRPr="008F011F">
          <w:rPr>
            <w:rStyle w:val="Hyperlink"/>
          </w:rPr>
          <w:t>17.4</w:t>
        </w:r>
        <w:r w:rsidR="006B74FA">
          <w:rPr>
            <w:rFonts w:asciiTheme="minorHAnsi" w:eastAsiaTheme="minorEastAsia" w:hAnsiTheme="minorHAnsi" w:cstheme="minorBidi"/>
          </w:rPr>
          <w:tab/>
        </w:r>
        <w:r w:rsidR="006B74FA" w:rsidRPr="008F011F">
          <w:rPr>
            <w:rStyle w:val="Hyperlink"/>
          </w:rPr>
          <w:t>Calibration</w:t>
        </w:r>
        <w:r w:rsidR="006B74FA">
          <w:rPr>
            <w:webHidden/>
          </w:rPr>
          <w:tab/>
        </w:r>
        <w:r w:rsidR="006B74FA">
          <w:rPr>
            <w:webHidden/>
          </w:rPr>
          <w:fldChar w:fldCharType="begin"/>
        </w:r>
        <w:r w:rsidR="006B74FA">
          <w:rPr>
            <w:webHidden/>
          </w:rPr>
          <w:instrText xml:space="preserve"> PAGEREF _Toc100049195 \h </w:instrText>
        </w:r>
        <w:r w:rsidR="006B74FA">
          <w:rPr>
            <w:webHidden/>
          </w:rPr>
        </w:r>
        <w:r w:rsidR="006B74FA">
          <w:rPr>
            <w:webHidden/>
          </w:rPr>
          <w:fldChar w:fldCharType="separate"/>
        </w:r>
        <w:r w:rsidR="00236265">
          <w:rPr>
            <w:webHidden/>
          </w:rPr>
          <w:t>232</w:t>
        </w:r>
        <w:r w:rsidR="006B74FA">
          <w:rPr>
            <w:webHidden/>
          </w:rPr>
          <w:fldChar w:fldCharType="end"/>
        </w:r>
      </w:hyperlink>
    </w:p>
    <w:p w14:paraId="2D613FEC" w14:textId="57576D5B" w:rsidR="006B74FA" w:rsidRDefault="00B913E9">
      <w:pPr>
        <w:pStyle w:val="TOC2"/>
        <w:rPr>
          <w:rFonts w:asciiTheme="minorHAnsi" w:eastAsiaTheme="minorEastAsia" w:hAnsiTheme="minorHAnsi" w:cstheme="minorBidi"/>
        </w:rPr>
      </w:pPr>
      <w:hyperlink w:anchor="_Toc100049196" w:history="1">
        <w:r w:rsidR="006B74FA" w:rsidRPr="008F011F">
          <w:rPr>
            <w:rStyle w:val="Hyperlink"/>
          </w:rPr>
          <w:t>17.5</w:t>
        </w:r>
        <w:r w:rsidR="006B74FA">
          <w:rPr>
            <w:rFonts w:asciiTheme="minorHAnsi" w:eastAsiaTheme="minorEastAsia" w:hAnsiTheme="minorHAnsi" w:cstheme="minorBidi"/>
          </w:rPr>
          <w:tab/>
        </w:r>
        <w:r w:rsidR="006B74FA" w:rsidRPr="008F011F">
          <w:rPr>
            <w:rStyle w:val="Hyperlink"/>
          </w:rPr>
          <w:t>Traceability</w:t>
        </w:r>
        <w:r w:rsidR="006B74FA">
          <w:rPr>
            <w:webHidden/>
          </w:rPr>
          <w:tab/>
        </w:r>
        <w:r w:rsidR="006B74FA">
          <w:rPr>
            <w:webHidden/>
          </w:rPr>
          <w:fldChar w:fldCharType="begin"/>
        </w:r>
        <w:r w:rsidR="006B74FA">
          <w:rPr>
            <w:webHidden/>
          </w:rPr>
          <w:instrText xml:space="preserve"> PAGEREF _Toc100049196 \h </w:instrText>
        </w:r>
        <w:r w:rsidR="006B74FA">
          <w:rPr>
            <w:webHidden/>
          </w:rPr>
        </w:r>
        <w:r w:rsidR="006B74FA">
          <w:rPr>
            <w:webHidden/>
          </w:rPr>
          <w:fldChar w:fldCharType="separate"/>
        </w:r>
        <w:r w:rsidR="00236265">
          <w:rPr>
            <w:webHidden/>
          </w:rPr>
          <w:t>233</w:t>
        </w:r>
        <w:r w:rsidR="006B74FA">
          <w:rPr>
            <w:webHidden/>
          </w:rPr>
          <w:fldChar w:fldCharType="end"/>
        </w:r>
      </w:hyperlink>
    </w:p>
    <w:p w14:paraId="06DDF916" w14:textId="7CC372CF" w:rsidR="006B74FA" w:rsidRDefault="00B913E9">
      <w:pPr>
        <w:pStyle w:val="TOC2"/>
        <w:rPr>
          <w:rFonts w:asciiTheme="minorHAnsi" w:eastAsiaTheme="minorEastAsia" w:hAnsiTheme="minorHAnsi" w:cstheme="minorBidi"/>
        </w:rPr>
      </w:pPr>
      <w:hyperlink w:anchor="_Toc100049197" w:history="1">
        <w:r w:rsidR="006B74FA" w:rsidRPr="008F011F">
          <w:rPr>
            <w:rStyle w:val="Hyperlink"/>
          </w:rPr>
          <w:t>17.6</w:t>
        </w:r>
        <w:r w:rsidR="006B74FA">
          <w:rPr>
            <w:rFonts w:asciiTheme="minorHAnsi" w:eastAsiaTheme="minorEastAsia" w:hAnsiTheme="minorHAnsi" w:cstheme="minorBidi"/>
          </w:rPr>
          <w:tab/>
        </w:r>
        <w:r w:rsidR="006B74FA" w:rsidRPr="008F011F">
          <w:rPr>
            <w:rStyle w:val="Hyperlink"/>
          </w:rPr>
          <w:t>Workmanship standards</w:t>
        </w:r>
        <w:r w:rsidR="006B74FA">
          <w:rPr>
            <w:webHidden/>
          </w:rPr>
          <w:tab/>
        </w:r>
        <w:r w:rsidR="006B74FA">
          <w:rPr>
            <w:webHidden/>
          </w:rPr>
          <w:fldChar w:fldCharType="begin"/>
        </w:r>
        <w:r w:rsidR="006B74FA">
          <w:rPr>
            <w:webHidden/>
          </w:rPr>
          <w:instrText xml:space="preserve"> PAGEREF _Toc100049197 \h </w:instrText>
        </w:r>
        <w:r w:rsidR="006B74FA">
          <w:rPr>
            <w:webHidden/>
          </w:rPr>
        </w:r>
        <w:r w:rsidR="006B74FA">
          <w:rPr>
            <w:webHidden/>
          </w:rPr>
          <w:fldChar w:fldCharType="separate"/>
        </w:r>
        <w:r w:rsidR="00236265">
          <w:rPr>
            <w:webHidden/>
          </w:rPr>
          <w:t>233</w:t>
        </w:r>
        <w:r w:rsidR="006B74FA">
          <w:rPr>
            <w:webHidden/>
          </w:rPr>
          <w:fldChar w:fldCharType="end"/>
        </w:r>
      </w:hyperlink>
    </w:p>
    <w:p w14:paraId="0CA97063" w14:textId="6325A239" w:rsidR="006B74FA" w:rsidRDefault="00B913E9">
      <w:pPr>
        <w:pStyle w:val="TOC2"/>
        <w:rPr>
          <w:rFonts w:asciiTheme="minorHAnsi" w:eastAsiaTheme="minorEastAsia" w:hAnsiTheme="minorHAnsi" w:cstheme="minorBidi"/>
        </w:rPr>
      </w:pPr>
      <w:hyperlink w:anchor="_Toc100049198" w:history="1">
        <w:r w:rsidR="006B74FA" w:rsidRPr="008F011F">
          <w:rPr>
            <w:rStyle w:val="Hyperlink"/>
          </w:rPr>
          <w:t>17.7</w:t>
        </w:r>
        <w:r w:rsidR="006B74FA">
          <w:rPr>
            <w:rFonts w:asciiTheme="minorHAnsi" w:eastAsiaTheme="minorEastAsia" w:hAnsiTheme="minorHAnsi" w:cstheme="minorBidi"/>
          </w:rPr>
          <w:tab/>
        </w:r>
        <w:r w:rsidR="006B74FA" w:rsidRPr="008F011F">
          <w:rPr>
            <w:rStyle w:val="Hyperlink"/>
          </w:rPr>
          <w:t>Inspection points</w:t>
        </w:r>
        <w:r w:rsidR="006B74FA">
          <w:rPr>
            <w:webHidden/>
          </w:rPr>
          <w:tab/>
        </w:r>
        <w:r w:rsidR="006B74FA">
          <w:rPr>
            <w:webHidden/>
          </w:rPr>
          <w:fldChar w:fldCharType="begin"/>
        </w:r>
        <w:r w:rsidR="006B74FA">
          <w:rPr>
            <w:webHidden/>
          </w:rPr>
          <w:instrText xml:space="preserve"> PAGEREF _Toc100049198 \h </w:instrText>
        </w:r>
        <w:r w:rsidR="006B74FA">
          <w:rPr>
            <w:webHidden/>
          </w:rPr>
        </w:r>
        <w:r w:rsidR="006B74FA">
          <w:rPr>
            <w:webHidden/>
          </w:rPr>
          <w:fldChar w:fldCharType="separate"/>
        </w:r>
        <w:r w:rsidR="00236265">
          <w:rPr>
            <w:webHidden/>
          </w:rPr>
          <w:t>233</w:t>
        </w:r>
        <w:r w:rsidR="006B74FA">
          <w:rPr>
            <w:webHidden/>
          </w:rPr>
          <w:fldChar w:fldCharType="end"/>
        </w:r>
      </w:hyperlink>
    </w:p>
    <w:p w14:paraId="5B494850" w14:textId="7EDB54FB" w:rsidR="006B74FA" w:rsidRDefault="00B913E9">
      <w:pPr>
        <w:pStyle w:val="TOC2"/>
        <w:rPr>
          <w:rFonts w:asciiTheme="minorHAnsi" w:eastAsiaTheme="minorEastAsia" w:hAnsiTheme="minorHAnsi" w:cstheme="minorBidi"/>
        </w:rPr>
      </w:pPr>
      <w:hyperlink w:anchor="_Toc100049199" w:history="1">
        <w:r w:rsidR="006B74FA" w:rsidRPr="008F011F">
          <w:rPr>
            <w:rStyle w:val="Hyperlink"/>
          </w:rPr>
          <w:t>17.8</w:t>
        </w:r>
        <w:r w:rsidR="006B74FA">
          <w:rPr>
            <w:rFonts w:asciiTheme="minorHAnsi" w:eastAsiaTheme="minorEastAsia" w:hAnsiTheme="minorHAnsi" w:cstheme="minorBidi"/>
          </w:rPr>
          <w:tab/>
        </w:r>
        <w:r w:rsidR="006B74FA" w:rsidRPr="008F011F">
          <w:rPr>
            <w:rStyle w:val="Hyperlink"/>
          </w:rPr>
          <w:t>Operators, inspectors and instructors training and certification</w:t>
        </w:r>
        <w:r w:rsidR="006B74FA">
          <w:rPr>
            <w:webHidden/>
          </w:rPr>
          <w:tab/>
        </w:r>
        <w:r w:rsidR="006B74FA">
          <w:rPr>
            <w:webHidden/>
          </w:rPr>
          <w:fldChar w:fldCharType="begin"/>
        </w:r>
        <w:r w:rsidR="006B74FA">
          <w:rPr>
            <w:webHidden/>
          </w:rPr>
          <w:instrText xml:space="preserve"> PAGEREF _Toc100049199 \h </w:instrText>
        </w:r>
        <w:r w:rsidR="006B74FA">
          <w:rPr>
            <w:webHidden/>
          </w:rPr>
        </w:r>
        <w:r w:rsidR="006B74FA">
          <w:rPr>
            <w:webHidden/>
          </w:rPr>
          <w:fldChar w:fldCharType="separate"/>
        </w:r>
        <w:r w:rsidR="00236265">
          <w:rPr>
            <w:webHidden/>
          </w:rPr>
          <w:t>234</w:t>
        </w:r>
        <w:r w:rsidR="006B74FA">
          <w:rPr>
            <w:webHidden/>
          </w:rPr>
          <w:fldChar w:fldCharType="end"/>
        </w:r>
      </w:hyperlink>
    </w:p>
    <w:p w14:paraId="25680C0E" w14:textId="74D80E48" w:rsidR="006B74FA" w:rsidRDefault="00B913E9">
      <w:pPr>
        <w:pStyle w:val="TOC1"/>
        <w:rPr>
          <w:rFonts w:asciiTheme="minorHAnsi" w:eastAsiaTheme="minorEastAsia" w:hAnsiTheme="minorHAnsi" w:cstheme="minorBidi"/>
          <w:b w:val="0"/>
          <w:sz w:val="22"/>
          <w:szCs w:val="22"/>
        </w:rPr>
      </w:pPr>
      <w:hyperlink w:anchor="_Toc100049200" w:history="1">
        <w:r w:rsidR="006B74FA" w:rsidRPr="008F011F">
          <w:rPr>
            <w:rStyle w:val="Hyperlink"/>
          </w:rPr>
          <w:t>Annex A (normative) Verification programme - DRD</w:t>
        </w:r>
        <w:r w:rsidR="006B74FA">
          <w:rPr>
            <w:webHidden/>
          </w:rPr>
          <w:tab/>
        </w:r>
        <w:r w:rsidR="006B74FA">
          <w:rPr>
            <w:webHidden/>
          </w:rPr>
          <w:fldChar w:fldCharType="begin"/>
        </w:r>
        <w:r w:rsidR="006B74FA">
          <w:rPr>
            <w:webHidden/>
          </w:rPr>
          <w:instrText xml:space="preserve"> PAGEREF _Toc100049200 \h </w:instrText>
        </w:r>
        <w:r w:rsidR="006B74FA">
          <w:rPr>
            <w:webHidden/>
          </w:rPr>
        </w:r>
        <w:r w:rsidR="006B74FA">
          <w:rPr>
            <w:webHidden/>
          </w:rPr>
          <w:fldChar w:fldCharType="separate"/>
        </w:r>
        <w:r w:rsidR="00236265">
          <w:rPr>
            <w:webHidden/>
          </w:rPr>
          <w:t>235</w:t>
        </w:r>
        <w:r w:rsidR="006B74FA">
          <w:rPr>
            <w:webHidden/>
          </w:rPr>
          <w:fldChar w:fldCharType="end"/>
        </w:r>
      </w:hyperlink>
    </w:p>
    <w:p w14:paraId="23A32EEF" w14:textId="0A410F01" w:rsidR="006B74FA" w:rsidRDefault="00B913E9">
      <w:pPr>
        <w:pStyle w:val="TOC2"/>
        <w:rPr>
          <w:rFonts w:asciiTheme="minorHAnsi" w:eastAsiaTheme="minorEastAsia" w:hAnsiTheme="minorHAnsi" w:cstheme="minorBidi"/>
        </w:rPr>
      </w:pPr>
      <w:hyperlink w:anchor="_Toc100049201" w:history="1">
        <w:r w:rsidR="006B74FA" w:rsidRPr="008F011F">
          <w:rPr>
            <w:rStyle w:val="Hyperlink"/>
          </w:rPr>
          <w:t>A.1</w:t>
        </w:r>
        <w:r w:rsidR="006B74FA">
          <w:rPr>
            <w:rFonts w:asciiTheme="minorHAnsi" w:eastAsiaTheme="minorEastAsia" w:hAnsiTheme="minorHAnsi" w:cstheme="minorBidi"/>
          </w:rPr>
          <w:tab/>
        </w:r>
        <w:r w:rsidR="006B74FA" w:rsidRPr="008F011F">
          <w:rPr>
            <w:rStyle w:val="Hyperlink"/>
          </w:rPr>
          <w:t>DRD identification</w:t>
        </w:r>
        <w:r w:rsidR="006B74FA">
          <w:rPr>
            <w:webHidden/>
          </w:rPr>
          <w:tab/>
        </w:r>
        <w:r w:rsidR="006B74FA">
          <w:rPr>
            <w:webHidden/>
          </w:rPr>
          <w:fldChar w:fldCharType="begin"/>
        </w:r>
        <w:r w:rsidR="006B74FA">
          <w:rPr>
            <w:webHidden/>
          </w:rPr>
          <w:instrText xml:space="preserve"> PAGEREF _Toc100049201 \h </w:instrText>
        </w:r>
        <w:r w:rsidR="006B74FA">
          <w:rPr>
            <w:webHidden/>
          </w:rPr>
        </w:r>
        <w:r w:rsidR="006B74FA">
          <w:rPr>
            <w:webHidden/>
          </w:rPr>
          <w:fldChar w:fldCharType="separate"/>
        </w:r>
        <w:r w:rsidR="00236265">
          <w:rPr>
            <w:webHidden/>
          </w:rPr>
          <w:t>235</w:t>
        </w:r>
        <w:r w:rsidR="006B74FA">
          <w:rPr>
            <w:webHidden/>
          </w:rPr>
          <w:fldChar w:fldCharType="end"/>
        </w:r>
      </w:hyperlink>
    </w:p>
    <w:p w14:paraId="464C42FE" w14:textId="438DDDF6" w:rsidR="006B74FA" w:rsidRDefault="00B913E9">
      <w:pPr>
        <w:pStyle w:val="TOC2"/>
        <w:rPr>
          <w:rFonts w:asciiTheme="minorHAnsi" w:eastAsiaTheme="minorEastAsia" w:hAnsiTheme="minorHAnsi" w:cstheme="minorBidi"/>
        </w:rPr>
      </w:pPr>
      <w:hyperlink w:anchor="_Toc100049202" w:history="1">
        <w:r w:rsidR="006B74FA" w:rsidRPr="008F011F">
          <w:rPr>
            <w:rStyle w:val="Hyperlink"/>
          </w:rPr>
          <w:t>A.2</w:t>
        </w:r>
        <w:r w:rsidR="006B74FA">
          <w:rPr>
            <w:rFonts w:asciiTheme="minorHAnsi" w:eastAsiaTheme="minorEastAsia" w:hAnsiTheme="minorHAnsi" w:cstheme="minorBidi"/>
          </w:rPr>
          <w:tab/>
        </w:r>
        <w:r w:rsidR="006B74FA" w:rsidRPr="008F011F">
          <w:rPr>
            <w:rStyle w:val="Hyperlink"/>
          </w:rPr>
          <w:t>Expected response</w:t>
        </w:r>
        <w:r w:rsidR="006B74FA">
          <w:rPr>
            <w:webHidden/>
          </w:rPr>
          <w:tab/>
        </w:r>
        <w:r w:rsidR="006B74FA">
          <w:rPr>
            <w:webHidden/>
          </w:rPr>
          <w:fldChar w:fldCharType="begin"/>
        </w:r>
        <w:r w:rsidR="006B74FA">
          <w:rPr>
            <w:webHidden/>
          </w:rPr>
          <w:instrText xml:space="preserve"> PAGEREF _Toc100049202 \h </w:instrText>
        </w:r>
        <w:r w:rsidR="006B74FA">
          <w:rPr>
            <w:webHidden/>
          </w:rPr>
        </w:r>
        <w:r w:rsidR="006B74FA">
          <w:rPr>
            <w:webHidden/>
          </w:rPr>
          <w:fldChar w:fldCharType="separate"/>
        </w:r>
        <w:r w:rsidR="00236265">
          <w:rPr>
            <w:webHidden/>
          </w:rPr>
          <w:t>235</w:t>
        </w:r>
        <w:r w:rsidR="006B74FA">
          <w:rPr>
            <w:webHidden/>
          </w:rPr>
          <w:fldChar w:fldCharType="end"/>
        </w:r>
      </w:hyperlink>
    </w:p>
    <w:p w14:paraId="76B2DEA4" w14:textId="23D427BB" w:rsidR="006B74FA" w:rsidRDefault="00B913E9">
      <w:pPr>
        <w:pStyle w:val="TOC1"/>
        <w:rPr>
          <w:rFonts w:asciiTheme="minorHAnsi" w:eastAsiaTheme="minorEastAsia" w:hAnsiTheme="minorHAnsi" w:cstheme="minorBidi"/>
          <w:b w:val="0"/>
          <w:sz w:val="22"/>
          <w:szCs w:val="22"/>
        </w:rPr>
      </w:pPr>
      <w:hyperlink w:anchor="_Toc100049203" w:history="1">
        <w:r w:rsidR="006B74FA" w:rsidRPr="008F011F">
          <w:rPr>
            <w:rStyle w:val="Hyperlink"/>
          </w:rPr>
          <w:t>Annex B (normative) Verification report - DRD</w:t>
        </w:r>
        <w:r w:rsidR="006B74FA">
          <w:rPr>
            <w:webHidden/>
          </w:rPr>
          <w:tab/>
        </w:r>
        <w:r w:rsidR="006B74FA">
          <w:rPr>
            <w:webHidden/>
          </w:rPr>
          <w:fldChar w:fldCharType="begin"/>
        </w:r>
        <w:r w:rsidR="006B74FA">
          <w:rPr>
            <w:webHidden/>
          </w:rPr>
          <w:instrText xml:space="preserve"> PAGEREF _Toc100049203 \h </w:instrText>
        </w:r>
        <w:r w:rsidR="006B74FA">
          <w:rPr>
            <w:webHidden/>
          </w:rPr>
        </w:r>
        <w:r w:rsidR="006B74FA">
          <w:rPr>
            <w:webHidden/>
          </w:rPr>
          <w:fldChar w:fldCharType="separate"/>
        </w:r>
        <w:r w:rsidR="00236265">
          <w:rPr>
            <w:webHidden/>
          </w:rPr>
          <w:t>237</w:t>
        </w:r>
        <w:r w:rsidR="006B74FA">
          <w:rPr>
            <w:webHidden/>
          </w:rPr>
          <w:fldChar w:fldCharType="end"/>
        </w:r>
      </w:hyperlink>
    </w:p>
    <w:p w14:paraId="471427A6" w14:textId="7CDC1473" w:rsidR="006B74FA" w:rsidRDefault="00B913E9">
      <w:pPr>
        <w:pStyle w:val="TOC2"/>
        <w:rPr>
          <w:rFonts w:asciiTheme="minorHAnsi" w:eastAsiaTheme="minorEastAsia" w:hAnsiTheme="minorHAnsi" w:cstheme="minorBidi"/>
        </w:rPr>
      </w:pPr>
      <w:hyperlink w:anchor="_Toc100049204" w:history="1">
        <w:r w:rsidR="006B74FA" w:rsidRPr="008F011F">
          <w:rPr>
            <w:rStyle w:val="Hyperlink"/>
            <w:rFonts w:cs="Arial"/>
          </w:rPr>
          <w:t>B.1</w:t>
        </w:r>
        <w:r w:rsidR="006B74FA">
          <w:rPr>
            <w:rFonts w:asciiTheme="minorHAnsi" w:eastAsiaTheme="minorEastAsia" w:hAnsiTheme="minorHAnsi" w:cstheme="minorBidi"/>
          </w:rPr>
          <w:tab/>
        </w:r>
        <w:r w:rsidR="006B74FA" w:rsidRPr="008F011F">
          <w:rPr>
            <w:rStyle w:val="Hyperlink"/>
            <w:rFonts w:cs="Arial"/>
          </w:rPr>
          <w:t>DRD identification</w:t>
        </w:r>
        <w:r w:rsidR="006B74FA">
          <w:rPr>
            <w:webHidden/>
          </w:rPr>
          <w:tab/>
        </w:r>
        <w:r w:rsidR="006B74FA">
          <w:rPr>
            <w:webHidden/>
          </w:rPr>
          <w:fldChar w:fldCharType="begin"/>
        </w:r>
        <w:r w:rsidR="006B74FA">
          <w:rPr>
            <w:webHidden/>
          </w:rPr>
          <w:instrText xml:space="preserve"> PAGEREF _Toc100049204 \h </w:instrText>
        </w:r>
        <w:r w:rsidR="006B74FA">
          <w:rPr>
            <w:webHidden/>
          </w:rPr>
        </w:r>
        <w:r w:rsidR="006B74FA">
          <w:rPr>
            <w:webHidden/>
          </w:rPr>
          <w:fldChar w:fldCharType="separate"/>
        </w:r>
        <w:r w:rsidR="00236265">
          <w:rPr>
            <w:webHidden/>
          </w:rPr>
          <w:t>237</w:t>
        </w:r>
        <w:r w:rsidR="006B74FA">
          <w:rPr>
            <w:webHidden/>
          </w:rPr>
          <w:fldChar w:fldCharType="end"/>
        </w:r>
      </w:hyperlink>
    </w:p>
    <w:p w14:paraId="6B41DEB3" w14:textId="7E043F85" w:rsidR="006B74FA" w:rsidRDefault="00B913E9">
      <w:pPr>
        <w:pStyle w:val="TOC2"/>
        <w:rPr>
          <w:rFonts w:asciiTheme="minorHAnsi" w:eastAsiaTheme="minorEastAsia" w:hAnsiTheme="minorHAnsi" w:cstheme="minorBidi"/>
        </w:rPr>
      </w:pPr>
      <w:hyperlink w:anchor="_Toc100049205" w:history="1">
        <w:r w:rsidR="006B74FA" w:rsidRPr="008F011F">
          <w:rPr>
            <w:rStyle w:val="Hyperlink"/>
          </w:rPr>
          <w:t>B.2</w:t>
        </w:r>
        <w:r w:rsidR="006B74FA">
          <w:rPr>
            <w:rFonts w:asciiTheme="minorHAnsi" w:eastAsiaTheme="minorEastAsia" w:hAnsiTheme="minorHAnsi" w:cstheme="minorBidi"/>
          </w:rPr>
          <w:tab/>
        </w:r>
        <w:r w:rsidR="006B74FA" w:rsidRPr="008F011F">
          <w:rPr>
            <w:rStyle w:val="Hyperlink"/>
          </w:rPr>
          <w:t>Expected response</w:t>
        </w:r>
        <w:r w:rsidR="006B74FA">
          <w:rPr>
            <w:webHidden/>
          </w:rPr>
          <w:tab/>
        </w:r>
        <w:r w:rsidR="006B74FA">
          <w:rPr>
            <w:webHidden/>
          </w:rPr>
          <w:fldChar w:fldCharType="begin"/>
        </w:r>
        <w:r w:rsidR="006B74FA">
          <w:rPr>
            <w:webHidden/>
          </w:rPr>
          <w:instrText xml:space="preserve"> PAGEREF _Toc100049205 \h </w:instrText>
        </w:r>
        <w:r w:rsidR="006B74FA">
          <w:rPr>
            <w:webHidden/>
          </w:rPr>
        </w:r>
        <w:r w:rsidR="006B74FA">
          <w:rPr>
            <w:webHidden/>
          </w:rPr>
          <w:fldChar w:fldCharType="separate"/>
        </w:r>
        <w:r w:rsidR="00236265">
          <w:rPr>
            <w:webHidden/>
          </w:rPr>
          <w:t>237</w:t>
        </w:r>
        <w:r w:rsidR="006B74FA">
          <w:rPr>
            <w:webHidden/>
          </w:rPr>
          <w:fldChar w:fldCharType="end"/>
        </w:r>
      </w:hyperlink>
    </w:p>
    <w:p w14:paraId="5909593C" w14:textId="25615005" w:rsidR="006B74FA" w:rsidRDefault="00B913E9">
      <w:pPr>
        <w:pStyle w:val="TOC1"/>
        <w:rPr>
          <w:rFonts w:asciiTheme="minorHAnsi" w:eastAsiaTheme="minorEastAsia" w:hAnsiTheme="minorHAnsi" w:cstheme="minorBidi"/>
          <w:b w:val="0"/>
          <w:sz w:val="22"/>
          <w:szCs w:val="22"/>
        </w:rPr>
      </w:pPr>
      <w:hyperlink w:anchor="_Toc100049206" w:history="1">
        <w:r w:rsidR="006B74FA" w:rsidRPr="008F011F">
          <w:rPr>
            <w:rStyle w:val="Hyperlink"/>
          </w:rPr>
          <w:t>Annex C (normative) Process Identification Documentation (PID) - DRD</w:t>
        </w:r>
        <w:r w:rsidR="006B74FA">
          <w:rPr>
            <w:webHidden/>
          </w:rPr>
          <w:tab/>
        </w:r>
        <w:r w:rsidR="006B74FA">
          <w:rPr>
            <w:webHidden/>
          </w:rPr>
          <w:fldChar w:fldCharType="begin"/>
        </w:r>
        <w:r w:rsidR="006B74FA">
          <w:rPr>
            <w:webHidden/>
          </w:rPr>
          <w:instrText xml:space="preserve"> PAGEREF _Toc100049206 \h </w:instrText>
        </w:r>
        <w:r w:rsidR="006B74FA">
          <w:rPr>
            <w:webHidden/>
          </w:rPr>
        </w:r>
        <w:r w:rsidR="006B74FA">
          <w:rPr>
            <w:webHidden/>
          </w:rPr>
          <w:fldChar w:fldCharType="separate"/>
        </w:r>
        <w:r w:rsidR="00236265">
          <w:rPr>
            <w:webHidden/>
          </w:rPr>
          <w:t>239</w:t>
        </w:r>
        <w:r w:rsidR="006B74FA">
          <w:rPr>
            <w:webHidden/>
          </w:rPr>
          <w:fldChar w:fldCharType="end"/>
        </w:r>
      </w:hyperlink>
    </w:p>
    <w:p w14:paraId="56B13554" w14:textId="696218F5" w:rsidR="006B74FA" w:rsidRDefault="00B913E9">
      <w:pPr>
        <w:pStyle w:val="TOC2"/>
        <w:rPr>
          <w:rFonts w:asciiTheme="minorHAnsi" w:eastAsiaTheme="minorEastAsia" w:hAnsiTheme="minorHAnsi" w:cstheme="minorBidi"/>
        </w:rPr>
      </w:pPr>
      <w:hyperlink w:anchor="_Toc100049207" w:history="1">
        <w:r w:rsidR="006B74FA" w:rsidRPr="008F011F">
          <w:rPr>
            <w:rStyle w:val="Hyperlink"/>
          </w:rPr>
          <w:t>C.1</w:t>
        </w:r>
        <w:r w:rsidR="006B74FA">
          <w:rPr>
            <w:rFonts w:asciiTheme="minorHAnsi" w:eastAsiaTheme="minorEastAsia" w:hAnsiTheme="minorHAnsi" w:cstheme="minorBidi"/>
          </w:rPr>
          <w:tab/>
        </w:r>
        <w:r w:rsidR="006B74FA" w:rsidRPr="008F011F">
          <w:rPr>
            <w:rStyle w:val="Hyperlink"/>
          </w:rPr>
          <w:t>DRD identification</w:t>
        </w:r>
        <w:r w:rsidR="006B74FA">
          <w:rPr>
            <w:webHidden/>
          </w:rPr>
          <w:tab/>
        </w:r>
        <w:r w:rsidR="006B74FA">
          <w:rPr>
            <w:webHidden/>
          </w:rPr>
          <w:fldChar w:fldCharType="begin"/>
        </w:r>
        <w:r w:rsidR="006B74FA">
          <w:rPr>
            <w:webHidden/>
          </w:rPr>
          <w:instrText xml:space="preserve"> PAGEREF _Toc100049207 \h </w:instrText>
        </w:r>
        <w:r w:rsidR="006B74FA">
          <w:rPr>
            <w:webHidden/>
          </w:rPr>
        </w:r>
        <w:r w:rsidR="006B74FA">
          <w:rPr>
            <w:webHidden/>
          </w:rPr>
          <w:fldChar w:fldCharType="separate"/>
        </w:r>
        <w:r w:rsidR="00236265">
          <w:rPr>
            <w:webHidden/>
          </w:rPr>
          <w:t>239</w:t>
        </w:r>
        <w:r w:rsidR="006B74FA">
          <w:rPr>
            <w:webHidden/>
          </w:rPr>
          <w:fldChar w:fldCharType="end"/>
        </w:r>
      </w:hyperlink>
    </w:p>
    <w:p w14:paraId="6757ABE2" w14:textId="50CBFD72" w:rsidR="006B74FA" w:rsidRDefault="00B913E9">
      <w:pPr>
        <w:pStyle w:val="TOC2"/>
        <w:rPr>
          <w:rFonts w:asciiTheme="minorHAnsi" w:eastAsiaTheme="minorEastAsia" w:hAnsiTheme="minorHAnsi" w:cstheme="minorBidi"/>
        </w:rPr>
      </w:pPr>
      <w:hyperlink w:anchor="_Toc100049208" w:history="1">
        <w:r w:rsidR="006B74FA" w:rsidRPr="008F011F">
          <w:rPr>
            <w:rStyle w:val="Hyperlink"/>
          </w:rPr>
          <w:t>C.2</w:t>
        </w:r>
        <w:r w:rsidR="006B74FA">
          <w:rPr>
            <w:rFonts w:asciiTheme="minorHAnsi" w:eastAsiaTheme="minorEastAsia" w:hAnsiTheme="minorHAnsi" w:cstheme="minorBidi"/>
          </w:rPr>
          <w:tab/>
        </w:r>
        <w:r w:rsidR="006B74FA" w:rsidRPr="008F011F">
          <w:rPr>
            <w:rStyle w:val="Hyperlink"/>
          </w:rPr>
          <w:t>Expected response</w:t>
        </w:r>
        <w:r w:rsidR="006B74FA">
          <w:rPr>
            <w:webHidden/>
          </w:rPr>
          <w:tab/>
        </w:r>
        <w:r w:rsidR="006B74FA">
          <w:rPr>
            <w:webHidden/>
          </w:rPr>
          <w:fldChar w:fldCharType="begin"/>
        </w:r>
        <w:r w:rsidR="006B74FA">
          <w:rPr>
            <w:webHidden/>
          </w:rPr>
          <w:instrText xml:space="preserve"> PAGEREF _Toc100049208 \h </w:instrText>
        </w:r>
        <w:r w:rsidR="006B74FA">
          <w:rPr>
            <w:webHidden/>
          </w:rPr>
        </w:r>
        <w:r w:rsidR="006B74FA">
          <w:rPr>
            <w:webHidden/>
          </w:rPr>
          <w:fldChar w:fldCharType="separate"/>
        </w:r>
        <w:r w:rsidR="00236265">
          <w:rPr>
            <w:webHidden/>
          </w:rPr>
          <w:t>239</w:t>
        </w:r>
        <w:r w:rsidR="006B74FA">
          <w:rPr>
            <w:webHidden/>
          </w:rPr>
          <w:fldChar w:fldCharType="end"/>
        </w:r>
      </w:hyperlink>
    </w:p>
    <w:p w14:paraId="2969EB2C" w14:textId="6B4EA408" w:rsidR="006B74FA" w:rsidRDefault="00B913E9">
      <w:pPr>
        <w:pStyle w:val="TOC1"/>
        <w:rPr>
          <w:rFonts w:asciiTheme="minorHAnsi" w:eastAsiaTheme="minorEastAsia" w:hAnsiTheme="minorHAnsi" w:cstheme="minorBidi"/>
          <w:b w:val="0"/>
          <w:sz w:val="22"/>
          <w:szCs w:val="22"/>
        </w:rPr>
      </w:pPr>
      <w:hyperlink w:anchor="_Toc100049209" w:history="1">
        <w:r w:rsidR="006B74FA" w:rsidRPr="008F011F">
          <w:rPr>
            <w:rStyle w:val="Hyperlink"/>
          </w:rPr>
          <w:t>Annex D (normative) Assembly Summary Table - DRD</w:t>
        </w:r>
        <w:r w:rsidR="006B74FA">
          <w:rPr>
            <w:webHidden/>
          </w:rPr>
          <w:tab/>
        </w:r>
        <w:r w:rsidR="006B74FA">
          <w:rPr>
            <w:webHidden/>
          </w:rPr>
          <w:fldChar w:fldCharType="begin"/>
        </w:r>
        <w:r w:rsidR="006B74FA">
          <w:rPr>
            <w:webHidden/>
          </w:rPr>
          <w:instrText xml:space="preserve"> PAGEREF _Toc100049209 \h </w:instrText>
        </w:r>
        <w:r w:rsidR="006B74FA">
          <w:rPr>
            <w:webHidden/>
          </w:rPr>
        </w:r>
        <w:r w:rsidR="006B74FA">
          <w:rPr>
            <w:webHidden/>
          </w:rPr>
          <w:fldChar w:fldCharType="separate"/>
        </w:r>
        <w:r w:rsidR="00236265">
          <w:rPr>
            <w:webHidden/>
          </w:rPr>
          <w:t>243</w:t>
        </w:r>
        <w:r w:rsidR="006B74FA">
          <w:rPr>
            <w:webHidden/>
          </w:rPr>
          <w:fldChar w:fldCharType="end"/>
        </w:r>
      </w:hyperlink>
    </w:p>
    <w:p w14:paraId="5F6FCA4E" w14:textId="68A1FC6E" w:rsidR="006B74FA" w:rsidRDefault="00B913E9">
      <w:pPr>
        <w:pStyle w:val="TOC2"/>
        <w:rPr>
          <w:rFonts w:asciiTheme="minorHAnsi" w:eastAsiaTheme="minorEastAsia" w:hAnsiTheme="minorHAnsi" w:cstheme="minorBidi"/>
        </w:rPr>
      </w:pPr>
      <w:hyperlink w:anchor="_Toc100049210" w:history="1">
        <w:r w:rsidR="006B74FA" w:rsidRPr="008F011F">
          <w:rPr>
            <w:rStyle w:val="Hyperlink"/>
          </w:rPr>
          <w:t>D.1</w:t>
        </w:r>
        <w:r w:rsidR="006B74FA">
          <w:rPr>
            <w:rFonts w:asciiTheme="minorHAnsi" w:eastAsiaTheme="minorEastAsia" w:hAnsiTheme="minorHAnsi" w:cstheme="minorBidi"/>
          </w:rPr>
          <w:tab/>
        </w:r>
        <w:r w:rsidR="006B74FA" w:rsidRPr="008F011F">
          <w:rPr>
            <w:rStyle w:val="Hyperlink"/>
          </w:rPr>
          <w:t>DRD identification</w:t>
        </w:r>
        <w:r w:rsidR="006B74FA">
          <w:rPr>
            <w:webHidden/>
          </w:rPr>
          <w:tab/>
        </w:r>
        <w:r w:rsidR="006B74FA">
          <w:rPr>
            <w:webHidden/>
          </w:rPr>
          <w:fldChar w:fldCharType="begin"/>
        </w:r>
        <w:r w:rsidR="006B74FA">
          <w:rPr>
            <w:webHidden/>
          </w:rPr>
          <w:instrText xml:space="preserve"> PAGEREF _Toc100049210 \h </w:instrText>
        </w:r>
        <w:r w:rsidR="006B74FA">
          <w:rPr>
            <w:webHidden/>
          </w:rPr>
        </w:r>
        <w:r w:rsidR="006B74FA">
          <w:rPr>
            <w:webHidden/>
          </w:rPr>
          <w:fldChar w:fldCharType="separate"/>
        </w:r>
        <w:r w:rsidR="00236265">
          <w:rPr>
            <w:webHidden/>
          </w:rPr>
          <w:t>243</w:t>
        </w:r>
        <w:r w:rsidR="006B74FA">
          <w:rPr>
            <w:webHidden/>
          </w:rPr>
          <w:fldChar w:fldCharType="end"/>
        </w:r>
      </w:hyperlink>
    </w:p>
    <w:p w14:paraId="5EB0EB93" w14:textId="3E0FCBB0" w:rsidR="006B74FA" w:rsidRDefault="00B913E9">
      <w:pPr>
        <w:pStyle w:val="TOC2"/>
        <w:rPr>
          <w:rFonts w:asciiTheme="minorHAnsi" w:eastAsiaTheme="minorEastAsia" w:hAnsiTheme="minorHAnsi" w:cstheme="minorBidi"/>
        </w:rPr>
      </w:pPr>
      <w:hyperlink w:anchor="_Toc100049211" w:history="1">
        <w:r w:rsidR="006B74FA" w:rsidRPr="008F011F">
          <w:rPr>
            <w:rStyle w:val="Hyperlink"/>
          </w:rPr>
          <w:t>D.2</w:t>
        </w:r>
        <w:r w:rsidR="006B74FA">
          <w:rPr>
            <w:rFonts w:asciiTheme="minorHAnsi" w:eastAsiaTheme="minorEastAsia" w:hAnsiTheme="minorHAnsi" w:cstheme="minorBidi"/>
          </w:rPr>
          <w:tab/>
        </w:r>
        <w:r w:rsidR="006B74FA" w:rsidRPr="008F011F">
          <w:rPr>
            <w:rStyle w:val="Hyperlink"/>
          </w:rPr>
          <w:t>Expected response</w:t>
        </w:r>
        <w:r w:rsidR="006B74FA">
          <w:rPr>
            <w:webHidden/>
          </w:rPr>
          <w:tab/>
        </w:r>
        <w:r w:rsidR="006B74FA">
          <w:rPr>
            <w:webHidden/>
          </w:rPr>
          <w:fldChar w:fldCharType="begin"/>
        </w:r>
        <w:r w:rsidR="006B74FA">
          <w:rPr>
            <w:webHidden/>
          </w:rPr>
          <w:instrText xml:space="preserve"> PAGEREF _Toc100049211 \h </w:instrText>
        </w:r>
        <w:r w:rsidR="006B74FA">
          <w:rPr>
            <w:webHidden/>
          </w:rPr>
        </w:r>
        <w:r w:rsidR="006B74FA">
          <w:rPr>
            <w:webHidden/>
          </w:rPr>
          <w:fldChar w:fldCharType="separate"/>
        </w:r>
        <w:r w:rsidR="00236265">
          <w:rPr>
            <w:webHidden/>
          </w:rPr>
          <w:t>243</w:t>
        </w:r>
        <w:r w:rsidR="006B74FA">
          <w:rPr>
            <w:webHidden/>
          </w:rPr>
          <w:fldChar w:fldCharType="end"/>
        </w:r>
      </w:hyperlink>
    </w:p>
    <w:p w14:paraId="444A4D0E" w14:textId="46DF625C" w:rsidR="006B74FA" w:rsidRDefault="00B913E9">
      <w:pPr>
        <w:pStyle w:val="TOC1"/>
        <w:rPr>
          <w:rFonts w:asciiTheme="minorHAnsi" w:eastAsiaTheme="minorEastAsia" w:hAnsiTheme="minorHAnsi" w:cstheme="minorBidi"/>
          <w:b w:val="0"/>
          <w:sz w:val="22"/>
          <w:szCs w:val="22"/>
        </w:rPr>
      </w:pPr>
      <w:hyperlink w:anchor="_Toc100049212" w:history="1">
        <w:r w:rsidR="006B74FA" w:rsidRPr="008F011F">
          <w:rPr>
            <w:rStyle w:val="Hyperlink"/>
          </w:rPr>
          <w:t>Annex E (normative) Visual workmanship standards for through hole component</w:t>
        </w:r>
        <w:r w:rsidR="006B74FA">
          <w:rPr>
            <w:webHidden/>
          </w:rPr>
          <w:tab/>
        </w:r>
        <w:r w:rsidR="006B74FA">
          <w:rPr>
            <w:webHidden/>
          </w:rPr>
          <w:fldChar w:fldCharType="begin"/>
        </w:r>
        <w:r w:rsidR="006B74FA">
          <w:rPr>
            <w:webHidden/>
          </w:rPr>
          <w:instrText xml:space="preserve"> PAGEREF _Toc100049212 \h </w:instrText>
        </w:r>
        <w:r w:rsidR="006B74FA">
          <w:rPr>
            <w:webHidden/>
          </w:rPr>
        </w:r>
        <w:r w:rsidR="006B74FA">
          <w:rPr>
            <w:webHidden/>
          </w:rPr>
          <w:fldChar w:fldCharType="separate"/>
        </w:r>
        <w:r w:rsidR="00236265">
          <w:rPr>
            <w:webHidden/>
          </w:rPr>
          <w:t>245</w:t>
        </w:r>
        <w:r w:rsidR="006B74FA">
          <w:rPr>
            <w:webHidden/>
          </w:rPr>
          <w:fldChar w:fldCharType="end"/>
        </w:r>
      </w:hyperlink>
    </w:p>
    <w:p w14:paraId="717AE614" w14:textId="79DBF71D" w:rsidR="006B74FA" w:rsidRDefault="00B913E9">
      <w:pPr>
        <w:pStyle w:val="TOC2"/>
        <w:rPr>
          <w:rFonts w:asciiTheme="minorHAnsi" w:eastAsiaTheme="minorEastAsia" w:hAnsiTheme="minorHAnsi" w:cstheme="minorBidi"/>
        </w:rPr>
      </w:pPr>
      <w:hyperlink w:anchor="_Toc100049213" w:history="1">
        <w:r w:rsidR="006B74FA" w:rsidRPr="008F011F">
          <w:rPr>
            <w:rStyle w:val="Hyperlink"/>
          </w:rPr>
          <w:t>E.1</w:t>
        </w:r>
        <w:r w:rsidR="006B74FA">
          <w:rPr>
            <w:rFonts w:asciiTheme="minorHAnsi" w:eastAsiaTheme="minorEastAsia" w:hAnsiTheme="minorHAnsi" w:cstheme="minorBidi"/>
          </w:rPr>
          <w:tab/>
        </w:r>
        <w:r w:rsidR="006B74FA" w:rsidRPr="008F011F">
          <w:rPr>
            <w:rStyle w:val="Hyperlink"/>
          </w:rPr>
          <w:t>Soldered stud terminals</w:t>
        </w:r>
        <w:r w:rsidR="006B74FA">
          <w:rPr>
            <w:webHidden/>
          </w:rPr>
          <w:tab/>
        </w:r>
        <w:r w:rsidR="006B74FA">
          <w:rPr>
            <w:webHidden/>
          </w:rPr>
          <w:fldChar w:fldCharType="begin"/>
        </w:r>
        <w:r w:rsidR="006B74FA">
          <w:rPr>
            <w:webHidden/>
          </w:rPr>
          <w:instrText xml:space="preserve"> PAGEREF _Toc100049213 \h </w:instrText>
        </w:r>
        <w:r w:rsidR="006B74FA">
          <w:rPr>
            <w:webHidden/>
          </w:rPr>
        </w:r>
        <w:r w:rsidR="006B74FA">
          <w:rPr>
            <w:webHidden/>
          </w:rPr>
          <w:fldChar w:fldCharType="separate"/>
        </w:r>
        <w:r w:rsidR="00236265">
          <w:rPr>
            <w:webHidden/>
          </w:rPr>
          <w:t>245</w:t>
        </w:r>
        <w:r w:rsidR="006B74FA">
          <w:rPr>
            <w:webHidden/>
          </w:rPr>
          <w:fldChar w:fldCharType="end"/>
        </w:r>
      </w:hyperlink>
    </w:p>
    <w:p w14:paraId="12D97EDC" w14:textId="22367CD9" w:rsidR="006B74FA" w:rsidRDefault="00B913E9">
      <w:pPr>
        <w:pStyle w:val="TOC2"/>
        <w:rPr>
          <w:rFonts w:asciiTheme="minorHAnsi" w:eastAsiaTheme="minorEastAsia" w:hAnsiTheme="minorHAnsi" w:cstheme="minorBidi"/>
        </w:rPr>
      </w:pPr>
      <w:hyperlink w:anchor="_Toc100049214" w:history="1">
        <w:r w:rsidR="006B74FA" w:rsidRPr="008F011F">
          <w:rPr>
            <w:rStyle w:val="Hyperlink"/>
          </w:rPr>
          <w:t>E.2</w:t>
        </w:r>
        <w:r w:rsidR="006B74FA">
          <w:rPr>
            <w:rFonts w:asciiTheme="minorHAnsi" w:eastAsiaTheme="minorEastAsia" w:hAnsiTheme="minorHAnsi" w:cstheme="minorBidi"/>
          </w:rPr>
          <w:tab/>
        </w:r>
        <w:r w:rsidR="006B74FA" w:rsidRPr="008F011F">
          <w:rPr>
            <w:rStyle w:val="Hyperlink"/>
          </w:rPr>
          <w:t>Soldered turret terminals</w:t>
        </w:r>
        <w:r w:rsidR="006B74FA">
          <w:rPr>
            <w:webHidden/>
          </w:rPr>
          <w:tab/>
        </w:r>
        <w:r w:rsidR="006B74FA">
          <w:rPr>
            <w:webHidden/>
          </w:rPr>
          <w:fldChar w:fldCharType="begin"/>
        </w:r>
        <w:r w:rsidR="006B74FA">
          <w:rPr>
            <w:webHidden/>
          </w:rPr>
          <w:instrText xml:space="preserve"> PAGEREF _Toc100049214 \h </w:instrText>
        </w:r>
        <w:r w:rsidR="006B74FA">
          <w:rPr>
            <w:webHidden/>
          </w:rPr>
        </w:r>
        <w:r w:rsidR="006B74FA">
          <w:rPr>
            <w:webHidden/>
          </w:rPr>
          <w:fldChar w:fldCharType="separate"/>
        </w:r>
        <w:r w:rsidR="00236265">
          <w:rPr>
            <w:webHidden/>
          </w:rPr>
          <w:t>246</w:t>
        </w:r>
        <w:r w:rsidR="006B74FA">
          <w:rPr>
            <w:webHidden/>
          </w:rPr>
          <w:fldChar w:fldCharType="end"/>
        </w:r>
      </w:hyperlink>
    </w:p>
    <w:p w14:paraId="3CE47F7C" w14:textId="7CD7B2BF" w:rsidR="006B74FA" w:rsidRDefault="00B913E9">
      <w:pPr>
        <w:pStyle w:val="TOC2"/>
        <w:rPr>
          <w:rFonts w:asciiTheme="minorHAnsi" w:eastAsiaTheme="minorEastAsia" w:hAnsiTheme="minorHAnsi" w:cstheme="minorBidi"/>
        </w:rPr>
      </w:pPr>
      <w:hyperlink w:anchor="_Toc100049215" w:history="1">
        <w:r w:rsidR="006B74FA" w:rsidRPr="008F011F">
          <w:rPr>
            <w:rStyle w:val="Hyperlink"/>
          </w:rPr>
          <w:t>E.3</w:t>
        </w:r>
        <w:r w:rsidR="006B74FA">
          <w:rPr>
            <w:rFonts w:asciiTheme="minorHAnsi" w:eastAsiaTheme="minorEastAsia" w:hAnsiTheme="minorHAnsi" w:cstheme="minorBidi"/>
          </w:rPr>
          <w:tab/>
        </w:r>
        <w:r w:rsidR="006B74FA" w:rsidRPr="008F011F">
          <w:rPr>
            <w:rStyle w:val="Hyperlink"/>
          </w:rPr>
          <w:t>Soldered bifurcated terminals</w:t>
        </w:r>
        <w:r w:rsidR="006B74FA">
          <w:rPr>
            <w:webHidden/>
          </w:rPr>
          <w:tab/>
        </w:r>
        <w:r w:rsidR="006B74FA">
          <w:rPr>
            <w:webHidden/>
          </w:rPr>
          <w:fldChar w:fldCharType="begin"/>
        </w:r>
        <w:r w:rsidR="006B74FA">
          <w:rPr>
            <w:webHidden/>
          </w:rPr>
          <w:instrText xml:space="preserve"> PAGEREF _Toc100049215 \h </w:instrText>
        </w:r>
        <w:r w:rsidR="006B74FA">
          <w:rPr>
            <w:webHidden/>
          </w:rPr>
        </w:r>
        <w:r w:rsidR="006B74FA">
          <w:rPr>
            <w:webHidden/>
          </w:rPr>
          <w:fldChar w:fldCharType="separate"/>
        </w:r>
        <w:r w:rsidR="00236265">
          <w:rPr>
            <w:webHidden/>
          </w:rPr>
          <w:t>248</w:t>
        </w:r>
        <w:r w:rsidR="006B74FA">
          <w:rPr>
            <w:webHidden/>
          </w:rPr>
          <w:fldChar w:fldCharType="end"/>
        </w:r>
      </w:hyperlink>
    </w:p>
    <w:p w14:paraId="24FB8F6A" w14:textId="711B9E69" w:rsidR="006B74FA" w:rsidRDefault="00B913E9">
      <w:pPr>
        <w:pStyle w:val="TOC2"/>
        <w:rPr>
          <w:rFonts w:asciiTheme="minorHAnsi" w:eastAsiaTheme="minorEastAsia" w:hAnsiTheme="minorHAnsi" w:cstheme="minorBidi"/>
        </w:rPr>
      </w:pPr>
      <w:hyperlink w:anchor="_Toc100049216" w:history="1">
        <w:r w:rsidR="006B74FA" w:rsidRPr="008F011F">
          <w:rPr>
            <w:rStyle w:val="Hyperlink"/>
          </w:rPr>
          <w:t>E.4</w:t>
        </w:r>
        <w:r w:rsidR="006B74FA">
          <w:rPr>
            <w:rFonts w:asciiTheme="minorHAnsi" w:eastAsiaTheme="minorEastAsia" w:hAnsiTheme="minorHAnsi" w:cstheme="minorBidi"/>
          </w:rPr>
          <w:tab/>
        </w:r>
        <w:r w:rsidR="006B74FA" w:rsidRPr="008F011F">
          <w:rPr>
            <w:rStyle w:val="Hyperlink"/>
          </w:rPr>
          <w:t>Soldered hook terminals</w:t>
        </w:r>
        <w:r w:rsidR="006B74FA">
          <w:rPr>
            <w:webHidden/>
          </w:rPr>
          <w:tab/>
        </w:r>
        <w:r w:rsidR="006B74FA">
          <w:rPr>
            <w:webHidden/>
          </w:rPr>
          <w:fldChar w:fldCharType="begin"/>
        </w:r>
        <w:r w:rsidR="006B74FA">
          <w:rPr>
            <w:webHidden/>
          </w:rPr>
          <w:instrText xml:space="preserve"> PAGEREF _Toc100049216 \h </w:instrText>
        </w:r>
        <w:r w:rsidR="006B74FA">
          <w:rPr>
            <w:webHidden/>
          </w:rPr>
        </w:r>
        <w:r w:rsidR="006B74FA">
          <w:rPr>
            <w:webHidden/>
          </w:rPr>
          <w:fldChar w:fldCharType="separate"/>
        </w:r>
        <w:r w:rsidR="00236265">
          <w:rPr>
            <w:webHidden/>
          </w:rPr>
          <w:t>249</w:t>
        </w:r>
        <w:r w:rsidR="006B74FA">
          <w:rPr>
            <w:webHidden/>
          </w:rPr>
          <w:fldChar w:fldCharType="end"/>
        </w:r>
      </w:hyperlink>
    </w:p>
    <w:p w14:paraId="61B9A767" w14:textId="7946B02A" w:rsidR="006B74FA" w:rsidRDefault="00B913E9">
      <w:pPr>
        <w:pStyle w:val="TOC2"/>
        <w:rPr>
          <w:rFonts w:asciiTheme="minorHAnsi" w:eastAsiaTheme="minorEastAsia" w:hAnsiTheme="minorHAnsi" w:cstheme="minorBidi"/>
        </w:rPr>
      </w:pPr>
      <w:hyperlink w:anchor="_Toc100049217" w:history="1">
        <w:r w:rsidR="006B74FA" w:rsidRPr="008F011F">
          <w:rPr>
            <w:rStyle w:val="Hyperlink"/>
          </w:rPr>
          <w:t>E.5</w:t>
        </w:r>
        <w:r w:rsidR="006B74FA">
          <w:rPr>
            <w:rFonts w:asciiTheme="minorHAnsi" w:eastAsiaTheme="minorEastAsia" w:hAnsiTheme="minorHAnsi" w:cstheme="minorBidi"/>
          </w:rPr>
          <w:tab/>
        </w:r>
        <w:r w:rsidR="006B74FA" w:rsidRPr="008F011F">
          <w:rPr>
            <w:rStyle w:val="Hyperlink"/>
          </w:rPr>
          <w:t>Soldered cup terminals</w:t>
        </w:r>
        <w:r w:rsidR="006B74FA">
          <w:rPr>
            <w:webHidden/>
          </w:rPr>
          <w:tab/>
        </w:r>
        <w:r w:rsidR="006B74FA">
          <w:rPr>
            <w:webHidden/>
          </w:rPr>
          <w:fldChar w:fldCharType="begin"/>
        </w:r>
        <w:r w:rsidR="006B74FA">
          <w:rPr>
            <w:webHidden/>
          </w:rPr>
          <w:instrText xml:space="preserve"> PAGEREF _Toc100049217 \h </w:instrText>
        </w:r>
        <w:r w:rsidR="006B74FA">
          <w:rPr>
            <w:webHidden/>
          </w:rPr>
        </w:r>
        <w:r w:rsidR="006B74FA">
          <w:rPr>
            <w:webHidden/>
          </w:rPr>
          <w:fldChar w:fldCharType="separate"/>
        </w:r>
        <w:r w:rsidR="00236265">
          <w:rPr>
            <w:webHidden/>
          </w:rPr>
          <w:t>250</w:t>
        </w:r>
        <w:r w:rsidR="006B74FA">
          <w:rPr>
            <w:webHidden/>
          </w:rPr>
          <w:fldChar w:fldCharType="end"/>
        </w:r>
      </w:hyperlink>
    </w:p>
    <w:p w14:paraId="2A5808B7" w14:textId="40E02EBD" w:rsidR="006B74FA" w:rsidRDefault="00B913E9">
      <w:pPr>
        <w:pStyle w:val="TOC2"/>
        <w:rPr>
          <w:rFonts w:asciiTheme="minorHAnsi" w:eastAsiaTheme="minorEastAsia" w:hAnsiTheme="minorHAnsi" w:cstheme="minorBidi"/>
        </w:rPr>
      </w:pPr>
      <w:hyperlink w:anchor="_Toc100049218" w:history="1">
        <w:r w:rsidR="006B74FA" w:rsidRPr="008F011F">
          <w:rPr>
            <w:rStyle w:val="Hyperlink"/>
          </w:rPr>
          <w:t>E.6</w:t>
        </w:r>
        <w:r w:rsidR="006B74FA">
          <w:rPr>
            <w:rFonts w:asciiTheme="minorHAnsi" w:eastAsiaTheme="minorEastAsia" w:hAnsiTheme="minorHAnsi" w:cstheme="minorBidi"/>
          </w:rPr>
          <w:tab/>
        </w:r>
        <w:r w:rsidR="006B74FA" w:rsidRPr="008F011F">
          <w:rPr>
            <w:rStyle w:val="Hyperlink"/>
          </w:rPr>
          <w:t>Miscellaneous examples of soldered wires</w:t>
        </w:r>
        <w:r w:rsidR="006B74FA">
          <w:rPr>
            <w:webHidden/>
          </w:rPr>
          <w:tab/>
        </w:r>
        <w:r w:rsidR="006B74FA">
          <w:rPr>
            <w:webHidden/>
          </w:rPr>
          <w:fldChar w:fldCharType="begin"/>
        </w:r>
        <w:r w:rsidR="006B74FA">
          <w:rPr>
            <w:webHidden/>
          </w:rPr>
          <w:instrText xml:space="preserve"> PAGEREF _Toc100049218 \h </w:instrText>
        </w:r>
        <w:r w:rsidR="006B74FA">
          <w:rPr>
            <w:webHidden/>
          </w:rPr>
        </w:r>
        <w:r w:rsidR="006B74FA">
          <w:rPr>
            <w:webHidden/>
          </w:rPr>
          <w:fldChar w:fldCharType="separate"/>
        </w:r>
        <w:r w:rsidR="00236265">
          <w:rPr>
            <w:webHidden/>
          </w:rPr>
          <w:t>251</w:t>
        </w:r>
        <w:r w:rsidR="006B74FA">
          <w:rPr>
            <w:webHidden/>
          </w:rPr>
          <w:fldChar w:fldCharType="end"/>
        </w:r>
      </w:hyperlink>
    </w:p>
    <w:p w14:paraId="0E531659" w14:textId="6355CC37" w:rsidR="006B74FA" w:rsidRDefault="00B913E9">
      <w:pPr>
        <w:pStyle w:val="TOC2"/>
        <w:rPr>
          <w:rFonts w:asciiTheme="minorHAnsi" w:eastAsiaTheme="minorEastAsia" w:hAnsiTheme="minorHAnsi" w:cstheme="minorBidi"/>
        </w:rPr>
      </w:pPr>
      <w:hyperlink w:anchor="_Toc100049219" w:history="1">
        <w:r w:rsidR="006B74FA" w:rsidRPr="008F011F">
          <w:rPr>
            <w:rStyle w:val="Hyperlink"/>
          </w:rPr>
          <w:t>E.7</w:t>
        </w:r>
        <w:r w:rsidR="006B74FA">
          <w:rPr>
            <w:rFonts w:asciiTheme="minorHAnsi" w:eastAsiaTheme="minorEastAsia" w:hAnsiTheme="minorHAnsi" w:cstheme="minorBidi"/>
          </w:rPr>
          <w:tab/>
        </w:r>
        <w:r w:rsidR="006B74FA" w:rsidRPr="008F011F">
          <w:rPr>
            <w:rStyle w:val="Hyperlink"/>
          </w:rPr>
          <w:t>Soldered wire to shielded cable interconnections</w:t>
        </w:r>
        <w:r w:rsidR="006B74FA">
          <w:rPr>
            <w:webHidden/>
          </w:rPr>
          <w:tab/>
        </w:r>
        <w:r w:rsidR="006B74FA">
          <w:rPr>
            <w:webHidden/>
          </w:rPr>
          <w:fldChar w:fldCharType="begin"/>
        </w:r>
        <w:r w:rsidR="006B74FA">
          <w:rPr>
            <w:webHidden/>
          </w:rPr>
          <w:instrText xml:space="preserve"> PAGEREF _Toc100049219 \h </w:instrText>
        </w:r>
        <w:r w:rsidR="006B74FA">
          <w:rPr>
            <w:webHidden/>
          </w:rPr>
        </w:r>
        <w:r w:rsidR="006B74FA">
          <w:rPr>
            <w:webHidden/>
          </w:rPr>
          <w:fldChar w:fldCharType="separate"/>
        </w:r>
        <w:r w:rsidR="00236265">
          <w:rPr>
            <w:webHidden/>
          </w:rPr>
          <w:t>252</w:t>
        </w:r>
        <w:r w:rsidR="006B74FA">
          <w:rPr>
            <w:webHidden/>
          </w:rPr>
          <w:fldChar w:fldCharType="end"/>
        </w:r>
      </w:hyperlink>
    </w:p>
    <w:p w14:paraId="248CFAD9" w14:textId="7DF1DCE2" w:rsidR="006B74FA" w:rsidRDefault="00B913E9">
      <w:pPr>
        <w:pStyle w:val="TOC2"/>
        <w:rPr>
          <w:rFonts w:asciiTheme="minorHAnsi" w:eastAsiaTheme="minorEastAsia" w:hAnsiTheme="minorHAnsi" w:cstheme="minorBidi"/>
        </w:rPr>
      </w:pPr>
      <w:hyperlink w:anchor="_Toc100049220" w:history="1">
        <w:r w:rsidR="006B74FA" w:rsidRPr="008F011F">
          <w:rPr>
            <w:rStyle w:val="Hyperlink"/>
          </w:rPr>
          <w:t>E.8</w:t>
        </w:r>
        <w:r w:rsidR="006B74FA">
          <w:rPr>
            <w:rFonts w:asciiTheme="minorHAnsi" w:eastAsiaTheme="minorEastAsia" w:hAnsiTheme="minorHAnsi" w:cstheme="minorBidi"/>
          </w:rPr>
          <w:tab/>
        </w:r>
        <w:r w:rsidR="006B74FA" w:rsidRPr="008F011F">
          <w:rPr>
            <w:rStyle w:val="Hyperlink"/>
          </w:rPr>
          <w:t>Assembly of Dual in Line Package</w:t>
        </w:r>
        <w:r w:rsidR="006B74FA">
          <w:rPr>
            <w:webHidden/>
          </w:rPr>
          <w:tab/>
        </w:r>
        <w:r w:rsidR="006B74FA">
          <w:rPr>
            <w:webHidden/>
          </w:rPr>
          <w:fldChar w:fldCharType="begin"/>
        </w:r>
        <w:r w:rsidR="006B74FA">
          <w:rPr>
            <w:webHidden/>
          </w:rPr>
          <w:instrText xml:space="preserve"> PAGEREF _Toc100049220 \h </w:instrText>
        </w:r>
        <w:r w:rsidR="006B74FA">
          <w:rPr>
            <w:webHidden/>
          </w:rPr>
        </w:r>
        <w:r w:rsidR="006B74FA">
          <w:rPr>
            <w:webHidden/>
          </w:rPr>
          <w:fldChar w:fldCharType="separate"/>
        </w:r>
        <w:r w:rsidR="00236265">
          <w:rPr>
            <w:webHidden/>
          </w:rPr>
          <w:t>254</w:t>
        </w:r>
        <w:r w:rsidR="006B74FA">
          <w:rPr>
            <w:webHidden/>
          </w:rPr>
          <w:fldChar w:fldCharType="end"/>
        </w:r>
      </w:hyperlink>
    </w:p>
    <w:p w14:paraId="4F80183E" w14:textId="4805B322" w:rsidR="006B74FA" w:rsidRDefault="00B913E9">
      <w:pPr>
        <w:pStyle w:val="TOC1"/>
        <w:rPr>
          <w:rFonts w:asciiTheme="minorHAnsi" w:eastAsiaTheme="minorEastAsia" w:hAnsiTheme="minorHAnsi" w:cstheme="minorBidi"/>
          <w:b w:val="0"/>
          <w:sz w:val="22"/>
          <w:szCs w:val="22"/>
        </w:rPr>
      </w:pPr>
      <w:hyperlink w:anchor="_Toc100049221" w:history="1">
        <w:r w:rsidR="006B74FA" w:rsidRPr="008F011F">
          <w:rPr>
            <w:rStyle w:val="Hyperlink"/>
          </w:rPr>
          <w:t>Annex F (informative) Visual and X-ray workmanship standards for SMDs</w:t>
        </w:r>
        <w:r w:rsidR="006B74FA">
          <w:rPr>
            <w:webHidden/>
          </w:rPr>
          <w:tab/>
        </w:r>
        <w:r w:rsidR="006B74FA">
          <w:rPr>
            <w:webHidden/>
          </w:rPr>
          <w:fldChar w:fldCharType="begin"/>
        </w:r>
        <w:r w:rsidR="006B74FA">
          <w:rPr>
            <w:webHidden/>
          </w:rPr>
          <w:instrText xml:space="preserve"> PAGEREF _Toc100049221 \h </w:instrText>
        </w:r>
        <w:r w:rsidR="006B74FA">
          <w:rPr>
            <w:webHidden/>
          </w:rPr>
        </w:r>
        <w:r w:rsidR="006B74FA">
          <w:rPr>
            <w:webHidden/>
          </w:rPr>
          <w:fldChar w:fldCharType="separate"/>
        </w:r>
        <w:r w:rsidR="00236265">
          <w:rPr>
            <w:webHidden/>
          </w:rPr>
          <w:t>255</w:t>
        </w:r>
        <w:r w:rsidR="006B74FA">
          <w:rPr>
            <w:webHidden/>
          </w:rPr>
          <w:fldChar w:fldCharType="end"/>
        </w:r>
      </w:hyperlink>
    </w:p>
    <w:p w14:paraId="002EF252" w14:textId="00FBE161" w:rsidR="006B74FA" w:rsidRDefault="00B913E9">
      <w:pPr>
        <w:pStyle w:val="TOC2"/>
        <w:rPr>
          <w:rFonts w:asciiTheme="minorHAnsi" w:eastAsiaTheme="minorEastAsia" w:hAnsiTheme="minorHAnsi" w:cstheme="minorBidi"/>
        </w:rPr>
      </w:pPr>
      <w:hyperlink w:anchor="_Toc100049222" w:history="1">
        <w:r w:rsidR="006B74FA" w:rsidRPr="008F011F">
          <w:rPr>
            <w:rStyle w:val="Hyperlink"/>
          </w:rPr>
          <w:t>F.1</w:t>
        </w:r>
        <w:r w:rsidR="006B74FA">
          <w:rPr>
            <w:rFonts w:asciiTheme="minorHAnsi" w:eastAsiaTheme="minorEastAsia" w:hAnsiTheme="minorHAnsi" w:cstheme="minorBidi"/>
          </w:rPr>
          <w:tab/>
        </w:r>
        <w:r w:rsidR="006B74FA" w:rsidRPr="008F011F">
          <w:rPr>
            <w:rStyle w:val="Hyperlink"/>
          </w:rPr>
          <w:t>Workmanship illustrations for standard SMDs</w:t>
        </w:r>
        <w:r w:rsidR="006B74FA">
          <w:rPr>
            <w:webHidden/>
          </w:rPr>
          <w:tab/>
        </w:r>
        <w:r w:rsidR="006B74FA">
          <w:rPr>
            <w:webHidden/>
          </w:rPr>
          <w:fldChar w:fldCharType="begin"/>
        </w:r>
        <w:r w:rsidR="006B74FA">
          <w:rPr>
            <w:webHidden/>
          </w:rPr>
          <w:instrText xml:space="preserve"> PAGEREF _Toc100049222 \h </w:instrText>
        </w:r>
        <w:r w:rsidR="006B74FA">
          <w:rPr>
            <w:webHidden/>
          </w:rPr>
        </w:r>
        <w:r w:rsidR="006B74FA">
          <w:rPr>
            <w:webHidden/>
          </w:rPr>
          <w:fldChar w:fldCharType="separate"/>
        </w:r>
        <w:r w:rsidR="00236265">
          <w:rPr>
            <w:webHidden/>
          </w:rPr>
          <w:t>255</w:t>
        </w:r>
        <w:r w:rsidR="006B74FA">
          <w:rPr>
            <w:webHidden/>
          </w:rPr>
          <w:fldChar w:fldCharType="end"/>
        </w:r>
      </w:hyperlink>
    </w:p>
    <w:p w14:paraId="2412E791" w14:textId="3630EF20" w:rsidR="006B74FA" w:rsidRDefault="00B913E9">
      <w:pPr>
        <w:pStyle w:val="TOC2"/>
        <w:rPr>
          <w:rFonts w:asciiTheme="minorHAnsi" w:eastAsiaTheme="minorEastAsia" w:hAnsiTheme="minorHAnsi" w:cstheme="minorBidi"/>
        </w:rPr>
      </w:pPr>
      <w:hyperlink w:anchor="_Toc100049223" w:history="1">
        <w:r w:rsidR="006B74FA" w:rsidRPr="008F011F">
          <w:rPr>
            <w:rStyle w:val="Hyperlink"/>
          </w:rPr>
          <w:t>F.2</w:t>
        </w:r>
        <w:r w:rsidR="006B74FA">
          <w:rPr>
            <w:rFonts w:asciiTheme="minorHAnsi" w:eastAsiaTheme="minorEastAsia" w:hAnsiTheme="minorHAnsi" w:cstheme="minorBidi"/>
          </w:rPr>
          <w:tab/>
        </w:r>
        <w:r w:rsidR="006B74FA" w:rsidRPr="008F011F">
          <w:rPr>
            <w:rStyle w:val="Hyperlink"/>
          </w:rPr>
          <w:t>X Ray Workmanship illustrations for solder flow and voids</w:t>
        </w:r>
        <w:r w:rsidR="006B74FA">
          <w:rPr>
            <w:webHidden/>
          </w:rPr>
          <w:tab/>
        </w:r>
        <w:r w:rsidR="006B74FA">
          <w:rPr>
            <w:webHidden/>
          </w:rPr>
          <w:fldChar w:fldCharType="begin"/>
        </w:r>
        <w:r w:rsidR="006B74FA">
          <w:rPr>
            <w:webHidden/>
          </w:rPr>
          <w:instrText xml:space="preserve"> PAGEREF _Toc100049223 \h </w:instrText>
        </w:r>
        <w:r w:rsidR="006B74FA">
          <w:rPr>
            <w:webHidden/>
          </w:rPr>
        </w:r>
        <w:r w:rsidR="006B74FA">
          <w:rPr>
            <w:webHidden/>
          </w:rPr>
          <w:fldChar w:fldCharType="separate"/>
        </w:r>
        <w:r w:rsidR="00236265">
          <w:rPr>
            <w:webHidden/>
          </w:rPr>
          <w:t>271</w:t>
        </w:r>
        <w:r w:rsidR="006B74FA">
          <w:rPr>
            <w:webHidden/>
          </w:rPr>
          <w:fldChar w:fldCharType="end"/>
        </w:r>
      </w:hyperlink>
    </w:p>
    <w:p w14:paraId="044A6CDD" w14:textId="39780581" w:rsidR="006B74FA" w:rsidRDefault="00B913E9">
      <w:pPr>
        <w:pStyle w:val="TOC2"/>
        <w:rPr>
          <w:rFonts w:asciiTheme="minorHAnsi" w:eastAsiaTheme="minorEastAsia" w:hAnsiTheme="minorHAnsi" w:cstheme="minorBidi"/>
        </w:rPr>
      </w:pPr>
      <w:hyperlink w:anchor="_Toc100049224" w:history="1">
        <w:r w:rsidR="006B74FA" w:rsidRPr="008F011F">
          <w:rPr>
            <w:rStyle w:val="Hyperlink"/>
          </w:rPr>
          <w:t>F.3</w:t>
        </w:r>
        <w:r w:rsidR="006B74FA">
          <w:rPr>
            <w:rFonts w:asciiTheme="minorHAnsi" w:eastAsiaTheme="minorEastAsia" w:hAnsiTheme="minorHAnsi" w:cstheme="minorBidi"/>
          </w:rPr>
          <w:tab/>
        </w:r>
        <w:r w:rsidR="006B74FA" w:rsidRPr="008F011F">
          <w:rPr>
            <w:rStyle w:val="Hyperlink"/>
          </w:rPr>
          <w:t>X Ray Workmanship illustrations for ball grid array devices</w:t>
        </w:r>
        <w:r w:rsidR="006B74FA">
          <w:rPr>
            <w:webHidden/>
          </w:rPr>
          <w:tab/>
        </w:r>
        <w:r w:rsidR="006B74FA">
          <w:rPr>
            <w:webHidden/>
          </w:rPr>
          <w:fldChar w:fldCharType="begin"/>
        </w:r>
        <w:r w:rsidR="006B74FA">
          <w:rPr>
            <w:webHidden/>
          </w:rPr>
          <w:instrText xml:space="preserve"> PAGEREF _Toc100049224 \h </w:instrText>
        </w:r>
        <w:r w:rsidR="006B74FA">
          <w:rPr>
            <w:webHidden/>
          </w:rPr>
        </w:r>
        <w:r w:rsidR="006B74FA">
          <w:rPr>
            <w:webHidden/>
          </w:rPr>
          <w:fldChar w:fldCharType="separate"/>
        </w:r>
        <w:r w:rsidR="00236265">
          <w:rPr>
            <w:webHidden/>
          </w:rPr>
          <w:t>272</w:t>
        </w:r>
        <w:r w:rsidR="006B74FA">
          <w:rPr>
            <w:webHidden/>
          </w:rPr>
          <w:fldChar w:fldCharType="end"/>
        </w:r>
      </w:hyperlink>
    </w:p>
    <w:p w14:paraId="363F0B37" w14:textId="5EF7D12A" w:rsidR="006B74FA" w:rsidRDefault="00B913E9">
      <w:pPr>
        <w:pStyle w:val="TOC2"/>
        <w:rPr>
          <w:rFonts w:asciiTheme="minorHAnsi" w:eastAsiaTheme="minorEastAsia" w:hAnsiTheme="minorHAnsi" w:cstheme="minorBidi"/>
        </w:rPr>
      </w:pPr>
      <w:hyperlink w:anchor="_Toc100049225" w:history="1">
        <w:r w:rsidR="006B74FA" w:rsidRPr="008F011F">
          <w:rPr>
            <w:rStyle w:val="Hyperlink"/>
          </w:rPr>
          <w:t>F.4</w:t>
        </w:r>
        <w:r w:rsidR="006B74FA">
          <w:rPr>
            <w:rFonts w:asciiTheme="minorHAnsi" w:eastAsiaTheme="minorEastAsia" w:hAnsiTheme="minorHAnsi" w:cstheme="minorBidi"/>
          </w:rPr>
          <w:tab/>
        </w:r>
        <w:r w:rsidR="006B74FA" w:rsidRPr="008F011F">
          <w:rPr>
            <w:rStyle w:val="Hyperlink"/>
          </w:rPr>
          <w:t>Workmanship illustrations for column grid array devices</w:t>
        </w:r>
        <w:r w:rsidR="006B74FA">
          <w:rPr>
            <w:webHidden/>
          </w:rPr>
          <w:tab/>
        </w:r>
        <w:r w:rsidR="006B74FA">
          <w:rPr>
            <w:webHidden/>
          </w:rPr>
          <w:fldChar w:fldCharType="begin"/>
        </w:r>
        <w:r w:rsidR="006B74FA">
          <w:rPr>
            <w:webHidden/>
          </w:rPr>
          <w:instrText xml:space="preserve"> PAGEREF _Toc100049225 \h </w:instrText>
        </w:r>
        <w:r w:rsidR="006B74FA">
          <w:rPr>
            <w:webHidden/>
          </w:rPr>
        </w:r>
        <w:r w:rsidR="006B74FA">
          <w:rPr>
            <w:webHidden/>
          </w:rPr>
          <w:fldChar w:fldCharType="separate"/>
        </w:r>
        <w:r w:rsidR="00236265">
          <w:rPr>
            <w:webHidden/>
          </w:rPr>
          <w:t>273</w:t>
        </w:r>
        <w:r w:rsidR="006B74FA">
          <w:rPr>
            <w:webHidden/>
          </w:rPr>
          <w:fldChar w:fldCharType="end"/>
        </w:r>
      </w:hyperlink>
    </w:p>
    <w:p w14:paraId="2B9E07E9" w14:textId="7E41B64D" w:rsidR="006B74FA" w:rsidRDefault="00B913E9">
      <w:pPr>
        <w:pStyle w:val="TOC1"/>
        <w:rPr>
          <w:rFonts w:asciiTheme="minorHAnsi" w:eastAsiaTheme="minorEastAsia" w:hAnsiTheme="minorHAnsi" w:cstheme="minorBidi"/>
          <w:b w:val="0"/>
          <w:sz w:val="22"/>
          <w:szCs w:val="22"/>
        </w:rPr>
      </w:pPr>
      <w:hyperlink w:anchor="_Toc100049226" w:history="1">
        <w:r w:rsidR="006B74FA" w:rsidRPr="008F011F">
          <w:rPr>
            <w:rStyle w:val="Hyperlink"/>
          </w:rPr>
          <w:t>Annex G (informative) Example of an SMT audit report</w:t>
        </w:r>
        <w:r w:rsidR="006B74FA">
          <w:rPr>
            <w:webHidden/>
          </w:rPr>
          <w:tab/>
        </w:r>
        <w:r w:rsidR="006B74FA">
          <w:rPr>
            <w:webHidden/>
          </w:rPr>
          <w:fldChar w:fldCharType="begin"/>
        </w:r>
        <w:r w:rsidR="006B74FA">
          <w:rPr>
            <w:webHidden/>
          </w:rPr>
          <w:instrText xml:space="preserve"> PAGEREF _Toc100049226 \h </w:instrText>
        </w:r>
        <w:r w:rsidR="006B74FA">
          <w:rPr>
            <w:webHidden/>
          </w:rPr>
        </w:r>
        <w:r w:rsidR="006B74FA">
          <w:rPr>
            <w:webHidden/>
          </w:rPr>
          <w:fldChar w:fldCharType="separate"/>
        </w:r>
        <w:r w:rsidR="00236265">
          <w:rPr>
            <w:webHidden/>
          </w:rPr>
          <w:t>275</w:t>
        </w:r>
        <w:r w:rsidR="006B74FA">
          <w:rPr>
            <w:webHidden/>
          </w:rPr>
          <w:fldChar w:fldCharType="end"/>
        </w:r>
      </w:hyperlink>
    </w:p>
    <w:p w14:paraId="68A241B2" w14:textId="11DE4605" w:rsidR="006B74FA" w:rsidRDefault="00B913E9">
      <w:pPr>
        <w:pStyle w:val="TOC1"/>
        <w:rPr>
          <w:rFonts w:asciiTheme="minorHAnsi" w:eastAsiaTheme="minorEastAsia" w:hAnsiTheme="minorHAnsi" w:cstheme="minorBidi"/>
          <w:b w:val="0"/>
          <w:sz w:val="22"/>
          <w:szCs w:val="22"/>
        </w:rPr>
      </w:pPr>
      <w:hyperlink w:anchor="_Toc100049227" w:history="1">
        <w:r w:rsidR="006B74FA" w:rsidRPr="008F011F">
          <w:rPr>
            <w:rStyle w:val="Hyperlink"/>
          </w:rPr>
          <w:t>Annex H (informative) Solder Alloys melting temperatures and choice</w:t>
        </w:r>
        <w:r w:rsidR="006B74FA">
          <w:rPr>
            <w:webHidden/>
          </w:rPr>
          <w:tab/>
        </w:r>
        <w:r w:rsidR="006B74FA">
          <w:rPr>
            <w:webHidden/>
          </w:rPr>
          <w:fldChar w:fldCharType="begin"/>
        </w:r>
        <w:r w:rsidR="006B74FA">
          <w:rPr>
            <w:webHidden/>
          </w:rPr>
          <w:instrText xml:space="preserve"> PAGEREF _Toc100049227 \h </w:instrText>
        </w:r>
        <w:r w:rsidR="006B74FA">
          <w:rPr>
            <w:webHidden/>
          </w:rPr>
        </w:r>
        <w:r w:rsidR="006B74FA">
          <w:rPr>
            <w:webHidden/>
          </w:rPr>
          <w:fldChar w:fldCharType="separate"/>
        </w:r>
        <w:r w:rsidR="00236265">
          <w:rPr>
            <w:webHidden/>
          </w:rPr>
          <w:t>284</w:t>
        </w:r>
        <w:r w:rsidR="006B74FA">
          <w:rPr>
            <w:webHidden/>
          </w:rPr>
          <w:fldChar w:fldCharType="end"/>
        </w:r>
      </w:hyperlink>
    </w:p>
    <w:p w14:paraId="33BF3184" w14:textId="083DDB6B" w:rsidR="006B74FA" w:rsidRDefault="00B913E9">
      <w:pPr>
        <w:pStyle w:val="TOC2"/>
        <w:rPr>
          <w:rFonts w:asciiTheme="minorHAnsi" w:eastAsiaTheme="minorEastAsia" w:hAnsiTheme="minorHAnsi" w:cstheme="minorBidi"/>
        </w:rPr>
      </w:pPr>
      <w:hyperlink w:anchor="_Toc100049228" w:history="1">
        <w:r w:rsidR="006B74FA" w:rsidRPr="008F011F">
          <w:rPr>
            <w:rStyle w:val="Hyperlink"/>
          </w:rPr>
          <w:t>H.1</w:t>
        </w:r>
        <w:r w:rsidR="006B74FA">
          <w:rPr>
            <w:rFonts w:asciiTheme="minorHAnsi" w:eastAsiaTheme="minorEastAsia" w:hAnsiTheme="minorHAnsi" w:cstheme="minorBidi"/>
          </w:rPr>
          <w:tab/>
        </w:r>
        <w:r w:rsidR="006B74FA" w:rsidRPr="008F011F">
          <w:rPr>
            <w:rStyle w:val="Hyperlink"/>
          </w:rPr>
          <w:t>Melting temperatures and choice</w:t>
        </w:r>
        <w:r w:rsidR="006B74FA">
          <w:rPr>
            <w:webHidden/>
          </w:rPr>
          <w:tab/>
        </w:r>
        <w:r w:rsidR="006B74FA">
          <w:rPr>
            <w:webHidden/>
          </w:rPr>
          <w:fldChar w:fldCharType="begin"/>
        </w:r>
        <w:r w:rsidR="006B74FA">
          <w:rPr>
            <w:webHidden/>
          </w:rPr>
          <w:instrText xml:space="preserve"> PAGEREF _Toc100049228 \h </w:instrText>
        </w:r>
        <w:r w:rsidR="006B74FA">
          <w:rPr>
            <w:webHidden/>
          </w:rPr>
        </w:r>
        <w:r w:rsidR="006B74FA">
          <w:rPr>
            <w:webHidden/>
          </w:rPr>
          <w:fldChar w:fldCharType="separate"/>
        </w:r>
        <w:r w:rsidR="00236265">
          <w:rPr>
            <w:webHidden/>
          </w:rPr>
          <w:t>284</w:t>
        </w:r>
        <w:r w:rsidR="006B74FA">
          <w:rPr>
            <w:webHidden/>
          </w:rPr>
          <w:fldChar w:fldCharType="end"/>
        </w:r>
      </w:hyperlink>
    </w:p>
    <w:p w14:paraId="48DB655A" w14:textId="1B134FFD" w:rsidR="006B74FA" w:rsidRDefault="00B913E9">
      <w:pPr>
        <w:pStyle w:val="TOC1"/>
        <w:rPr>
          <w:rFonts w:asciiTheme="minorHAnsi" w:eastAsiaTheme="minorEastAsia" w:hAnsiTheme="minorHAnsi" w:cstheme="minorBidi"/>
          <w:b w:val="0"/>
          <w:sz w:val="22"/>
          <w:szCs w:val="22"/>
        </w:rPr>
      </w:pPr>
      <w:hyperlink w:anchor="_Toc100049229" w:history="1">
        <w:r w:rsidR="006B74FA" w:rsidRPr="008F011F">
          <w:rPr>
            <w:rStyle w:val="Hyperlink"/>
          </w:rPr>
          <w:t>Bibliography</w:t>
        </w:r>
        <w:r w:rsidR="006B74FA">
          <w:rPr>
            <w:webHidden/>
          </w:rPr>
          <w:tab/>
        </w:r>
        <w:r w:rsidR="006B74FA">
          <w:rPr>
            <w:webHidden/>
          </w:rPr>
          <w:fldChar w:fldCharType="begin"/>
        </w:r>
        <w:r w:rsidR="006B74FA">
          <w:rPr>
            <w:webHidden/>
          </w:rPr>
          <w:instrText xml:space="preserve"> PAGEREF _Toc100049229 \h </w:instrText>
        </w:r>
        <w:r w:rsidR="006B74FA">
          <w:rPr>
            <w:webHidden/>
          </w:rPr>
        </w:r>
        <w:r w:rsidR="006B74FA">
          <w:rPr>
            <w:webHidden/>
          </w:rPr>
          <w:fldChar w:fldCharType="separate"/>
        </w:r>
        <w:r w:rsidR="00236265">
          <w:rPr>
            <w:webHidden/>
          </w:rPr>
          <w:t>285</w:t>
        </w:r>
        <w:r w:rsidR="006B74FA">
          <w:rPr>
            <w:webHidden/>
          </w:rPr>
          <w:fldChar w:fldCharType="end"/>
        </w:r>
      </w:hyperlink>
    </w:p>
    <w:p w14:paraId="293F997F" w14:textId="131B6305" w:rsidR="00137C0E" w:rsidRPr="00D82CE1" w:rsidRDefault="00F41AD4" w:rsidP="002F6E23">
      <w:pPr>
        <w:pStyle w:val="paragraph"/>
        <w:ind w:left="0"/>
        <w:rPr>
          <w:rFonts w:ascii="Arial" w:hAnsi="Arial"/>
          <w:b/>
          <w:noProof/>
          <w:sz w:val="24"/>
          <w:szCs w:val="24"/>
          <w:highlight w:val="darkGray"/>
        </w:rPr>
      </w:pPr>
      <w:r w:rsidRPr="00D82CE1">
        <w:rPr>
          <w:rFonts w:ascii="Arial" w:hAnsi="Arial"/>
          <w:b/>
          <w:noProof/>
          <w:sz w:val="22"/>
          <w:szCs w:val="24"/>
          <w:highlight w:val="darkGray"/>
        </w:rPr>
        <w:fldChar w:fldCharType="end"/>
      </w:r>
    </w:p>
    <w:p w14:paraId="0C368734" w14:textId="77777777" w:rsidR="00F30F90" w:rsidRPr="00D82CE1" w:rsidRDefault="00F30F90" w:rsidP="00F30F90">
      <w:pPr>
        <w:pStyle w:val="paragraph"/>
        <w:ind w:left="0"/>
        <w:rPr>
          <w:rFonts w:ascii="Arial" w:hAnsi="Arial"/>
          <w:b/>
          <w:noProof/>
          <w:sz w:val="24"/>
        </w:rPr>
      </w:pPr>
      <w:r w:rsidRPr="00D82CE1">
        <w:rPr>
          <w:rFonts w:ascii="Arial" w:hAnsi="Arial"/>
          <w:b/>
          <w:noProof/>
          <w:sz w:val="24"/>
        </w:rPr>
        <w:t>Figures</w:t>
      </w:r>
    </w:p>
    <w:p w14:paraId="26446F49" w14:textId="71B6B935" w:rsidR="006B74FA" w:rsidRDefault="00137C0E">
      <w:pPr>
        <w:pStyle w:val="TableofFigures"/>
        <w:rPr>
          <w:rFonts w:asciiTheme="minorHAnsi" w:eastAsiaTheme="minorEastAsia" w:hAnsiTheme="minorHAnsi" w:cstheme="minorBidi"/>
          <w:noProof/>
        </w:rPr>
      </w:pPr>
      <w:r w:rsidRPr="00D82CE1">
        <w:rPr>
          <w:noProof/>
          <w:sz w:val="24"/>
          <w:highlight w:val="darkGray"/>
        </w:rPr>
        <w:fldChar w:fldCharType="begin"/>
      </w:r>
      <w:r w:rsidRPr="00D82CE1">
        <w:rPr>
          <w:noProof/>
          <w:sz w:val="24"/>
          <w:highlight w:val="darkGray"/>
        </w:rPr>
        <w:instrText xml:space="preserve"> TOC \h \z \t "Caption:Annex Figure,1" \c "Figure" </w:instrText>
      </w:r>
      <w:r w:rsidRPr="00D82CE1">
        <w:rPr>
          <w:noProof/>
          <w:sz w:val="24"/>
          <w:highlight w:val="darkGray"/>
        </w:rPr>
        <w:fldChar w:fldCharType="separate"/>
      </w:r>
      <w:hyperlink w:anchor="_Toc100049230" w:history="1">
        <w:r w:rsidR="006B74FA" w:rsidRPr="00DB6210">
          <w:rPr>
            <w:rStyle w:val="Hyperlink"/>
            <w:noProof/>
          </w:rPr>
          <w:t>Figure 5-1: Profile of correct cutters for trimming leads</w:t>
        </w:r>
        <w:r w:rsidR="006B74FA">
          <w:rPr>
            <w:noProof/>
            <w:webHidden/>
          </w:rPr>
          <w:tab/>
        </w:r>
        <w:r w:rsidR="006B74FA">
          <w:rPr>
            <w:noProof/>
            <w:webHidden/>
          </w:rPr>
          <w:fldChar w:fldCharType="begin"/>
        </w:r>
        <w:r w:rsidR="006B74FA">
          <w:rPr>
            <w:noProof/>
            <w:webHidden/>
          </w:rPr>
          <w:instrText xml:space="preserve"> PAGEREF _Toc100049230 \h </w:instrText>
        </w:r>
        <w:r w:rsidR="006B74FA">
          <w:rPr>
            <w:noProof/>
            <w:webHidden/>
          </w:rPr>
        </w:r>
        <w:r w:rsidR="006B74FA">
          <w:rPr>
            <w:noProof/>
            <w:webHidden/>
          </w:rPr>
          <w:fldChar w:fldCharType="separate"/>
        </w:r>
        <w:r w:rsidR="00236265">
          <w:rPr>
            <w:noProof/>
            <w:webHidden/>
          </w:rPr>
          <w:t>42</w:t>
        </w:r>
        <w:r w:rsidR="006B74FA">
          <w:rPr>
            <w:noProof/>
            <w:webHidden/>
          </w:rPr>
          <w:fldChar w:fldCharType="end"/>
        </w:r>
      </w:hyperlink>
    </w:p>
    <w:p w14:paraId="2A6E115F" w14:textId="1B0E9F93" w:rsidR="006B74FA" w:rsidRDefault="00B913E9">
      <w:pPr>
        <w:pStyle w:val="TableofFigures"/>
        <w:rPr>
          <w:rFonts w:asciiTheme="minorHAnsi" w:eastAsiaTheme="minorEastAsia" w:hAnsiTheme="minorHAnsi" w:cstheme="minorBidi"/>
          <w:noProof/>
        </w:rPr>
      </w:pPr>
      <w:hyperlink w:anchor="_Toc100049231" w:history="1">
        <w:r w:rsidR="006B74FA" w:rsidRPr="00DB6210">
          <w:rPr>
            <w:rStyle w:val="Hyperlink"/>
            <w:noProof/>
          </w:rPr>
          <w:t>Figure 5-2: Example of suitable mechanical strippers</w:t>
        </w:r>
        <w:r w:rsidR="006B74FA">
          <w:rPr>
            <w:noProof/>
            <w:webHidden/>
          </w:rPr>
          <w:tab/>
        </w:r>
        <w:r w:rsidR="006B74FA">
          <w:rPr>
            <w:noProof/>
            <w:webHidden/>
          </w:rPr>
          <w:fldChar w:fldCharType="begin"/>
        </w:r>
        <w:r w:rsidR="006B74FA">
          <w:rPr>
            <w:noProof/>
            <w:webHidden/>
          </w:rPr>
          <w:instrText xml:space="preserve"> PAGEREF _Toc100049231 \h </w:instrText>
        </w:r>
        <w:r w:rsidR="006B74FA">
          <w:rPr>
            <w:noProof/>
            <w:webHidden/>
          </w:rPr>
        </w:r>
        <w:r w:rsidR="006B74FA">
          <w:rPr>
            <w:noProof/>
            <w:webHidden/>
          </w:rPr>
          <w:fldChar w:fldCharType="separate"/>
        </w:r>
        <w:r w:rsidR="00236265">
          <w:rPr>
            <w:noProof/>
            <w:webHidden/>
          </w:rPr>
          <w:t>44</w:t>
        </w:r>
        <w:r w:rsidR="006B74FA">
          <w:rPr>
            <w:noProof/>
            <w:webHidden/>
          </w:rPr>
          <w:fldChar w:fldCharType="end"/>
        </w:r>
      </w:hyperlink>
    </w:p>
    <w:p w14:paraId="5B9D38C9" w14:textId="7D368B13" w:rsidR="006B74FA" w:rsidRDefault="00B913E9">
      <w:pPr>
        <w:pStyle w:val="TableofFigures"/>
        <w:rPr>
          <w:rFonts w:asciiTheme="minorHAnsi" w:eastAsiaTheme="minorEastAsia" w:hAnsiTheme="minorHAnsi" w:cstheme="minorBidi"/>
          <w:noProof/>
        </w:rPr>
      </w:pPr>
      <w:hyperlink w:anchor="_Toc100049232" w:history="1">
        <w:r w:rsidR="006B74FA" w:rsidRPr="00DB6210">
          <w:rPr>
            <w:rStyle w:val="Hyperlink"/>
            <w:noProof/>
          </w:rPr>
          <w:t>Figure 8-1</w:t>
        </w:r>
        <w:r w:rsidR="006B74FA" w:rsidRPr="00DB6210">
          <w:rPr>
            <w:rStyle w:val="Hyperlink"/>
            <w:noProof/>
            <w:spacing w:val="-4"/>
          </w:rPr>
          <w:t>: Assembly of TO-39 and CKR06</w:t>
        </w:r>
        <w:r w:rsidR="006B74FA">
          <w:rPr>
            <w:noProof/>
            <w:webHidden/>
          </w:rPr>
          <w:tab/>
        </w:r>
        <w:r w:rsidR="006B74FA">
          <w:rPr>
            <w:noProof/>
            <w:webHidden/>
          </w:rPr>
          <w:fldChar w:fldCharType="begin"/>
        </w:r>
        <w:r w:rsidR="006B74FA">
          <w:rPr>
            <w:noProof/>
            <w:webHidden/>
          </w:rPr>
          <w:instrText xml:space="preserve"> PAGEREF _Toc100049232 \h </w:instrText>
        </w:r>
        <w:r w:rsidR="006B74FA">
          <w:rPr>
            <w:noProof/>
            <w:webHidden/>
          </w:rPr>
        </w:r>
        <w:r w:rsidR="006B74FA">
          <w:rPr>
            <w:noProof/>
            <w:webHidden/>
          </w:rPr>
          <w:fldChar w:fldCharType="separate"/>
        </w:r>
        <w:r w:rsidR="00236265">
          <w:rPr>
            <w:noProof/>
            <w:webHidden/>
          </w:rPr>
          <w:t>81</w:t>
        </w:r>
        <w:r w:rsidR="006B74FA">
          <w:rPr>
            <w:noProof/>
            <w:webHidden/>
          </w:rPr>
          <w:fldChar w:fldCharType="end"/>
        </w:r>
      </w:hyperlink>
    </w:p>
    <w:p w14:paraId="3998579A" w14:textId="681E2D6D" w:rsidR="006B74FA" w:rsidRDefault="00B913E9">
      <w:pPr>
        <w:pStyle w:val="TableofFigures"/>
        <w:rPr>
          <w:rFonts w:asciiTheme="minorHAnsi" w:eastAsiaTheme="minorEastAsia" w:hAnsiTheme="minorHAnsi" w:cstheme="minorBidi"/>
          <w:noProof/>
        </w:rPr>
      </w:pPr>
      <w:hyperlink w:anchor="_Toc100049233" w:history="1">
        <w:r w:rsidR="006B74FA" w:rsidRPr="00DB6210">
          <w:rPr>
            <w:rStyle w:val="Hyperlink"/>
            <w:noProof/>
          </w:rPr>
          <w:t>Figure 8-2: TO package with underfill</w:t>
        </w:r>
        <w:r w:rsidR="006B74FA">
          <w:rPr>
            <w:noProof/>
            <w:webHidden/>
          </w:rPr>
          <w:tab/>
        </w:r>
        <w:r w:rsidR="006B74FA">
          <w:rPr>
            <w:noProof/>
            <w:webHidden/>
          </w:rPr>
          <w:fldChar w:fldCharType="begin"/>
        </w:r>
        <w:r w:rsidR="006B74FA">
          <w:rPr>
            <w:noProof/>
            <w:webHidden/>
          </w:rPr>
          <w:instrText xml:space="preserve"> PAGEREF _Toc100049233 \h </w:instrText>
        </w:r>
        <w:r w:rsidR="006B74FA">
          <w:rPr>
            <w:noProof/>
            <w:webHidden/>
          </w:rPr>
        </w:r>
        <w:r w:rsidR="006B74FA">
          <w:rPr>
            <w:noProof/>
            <w:webHidden/>
          </w:rPr>
          <w:fldChar w:fldCharType="separate"/>
        </w:r>
        <w:r w:rsidR="00236265">
          <w:rPr>
            <w:noProof/>
            <w:webHidden/>
          </w:rPr>
          <w:t>82</w:t>
        </w:r>
        <w:r w:rsidR="006B74FA">
          <w:rPr>
            <w:noProof/>
            <w:webHidden/>
          </w:rPr>
          <w:fldChar w:fldCharType="end"/>
        </w:r>
      </w:hyperlink>
    </w:p>
    <w:p w14:paraId="24658DF5" w14:textId="40DA96DD" w:rsidR="006B74FA" w:rsidRDefault="00B913E9">
      <w:pPr>
        <w:pStyle w:val="TableofFigures"/>
        <w:rPr>
          <w:rFonts w:asciiTheme="minorHAnsi" w:eastAsiaTheme="minorEastAsia" w:hAnsiTheme="minorHAnsi" w:cstheme="minorBidi"/>
          <w:noProof/>
        </w:rPr>
      </w:pPr>
      <w:hyperlink w:anchor="_Toc100049234" w:history="1">
        <w:r w:rsidR="006B74FA" w:rsidRPr="00DB6210">
          <w:rPr>
            <w:rStyle w:val="Hyperlink"/>
            <w:noProof/>
          </w:rPr>
          <w:t>Figure 8-3: Methods for incorporating stress relief with components having bendable leads</w:t>
        </w:r>
        <w:r w:rsidR="006B74FA">
          <w:rPr>
            <w:noProof/>
            <w:webHidden/>
          </w:rPr>
          <w:tab/>
        </w:r>
        <w:r w:rsidR="006B74FA">
          <w:rPr>
            <w:noProof/>
            <w:webHidden/>
          </w:rPr>
          <w:fldChar w:fldCharType="begin"/>
        </w:r>
        <w:r w:rsidR="006B74FA">
          <w:rPr>
            <w:noProof/>
            <w:webHidden/>
          </w:rPr>
          <w:instrText xml:space="preserve"> PAGEREF _Toc100049234 \h </w:instrText>
        </w:r>
        <w:r w:rsidR="006B74FA">
          <w:rPr>
            <w:noProof/>
            <w:webHidden/>
          </w:rPr>
        </w:r>
        <w:r w:rsidR="006B74FA">
          <w:rPr>
            <w:noProof/>
            <w:webHidden/>
          </w:rPr>
          <w:fldChar w:fldCharType="separate"/>
        </w:r>
        <w:r w:rsidR="00236265">
          <w:rPr>
            <w:noProof/>
            <w:webHidden/>
          </w:rPr>
          <w:t>82</w:t>
        </w:r>
        <w:r w:rsidR="006B74FA">
          <w:rPr>
            <w:noProof/>
            <w:webHidden/>
          </w:rPr>
          <w:fldChar w:fldCharType="end"/>
        </w:r>
      </w:hyperlink>
    </w:p>
    <w:p w14:paraId="6703AFC4" w14:textId="0890091C" w:rsidR="006B74FA" w:rsidRDefault="00B913E9">
      <w:pPr>
        <w:pStyle w:val="TableofFigures"/>
        <w:rPr>
          <w:rFonts w:asciiTheme="minorHAnsi" w:eastAsiaTheme="minorEastAsia" w:hAnsiTheme="minorHAnsi" w:cstheme="minorBidi"/>
          <w:noProof/>
        </w:rPr>
      </w:pPr>
      <w:hyperlink w:anchor="_Toc100049235" w:history="1">
        <w:r w:rsidR="006B74FA" w:rsidRPr="00DB6210">
          <w:rPr>
            <w:rStyle w:val="Hyperlink"/>
            <w:noProof/>
          </w:rPr>
          <w:t>Figure 8-4: Methods for attaching wire extensions to non-bendable leads</w:t>
        </w:r>
        <w:r w:rsidR="006B74FA">
          <w:rPr>
            <w:noProof/>
            <w:webHidden/>
          </w:rPr>
          <w:tab/>
        </w:r>
        <w:r w:rsidR="006B74FA">
          <w:rPr>
            <w:noProof/>
            <w:webHidden/>
          </w:rPr>
          <w:fldChar w:fldCharType="begin"/>
        </w:r>
        <w:r w:rsidR="006B74FA">
          <w:rPr>
            <w:noProof/>
            <w:webHidden/>
          </w:rPr>
          <w:instrText xml:space="preserve"> PAGEREF _Toc100049235 \h </w:instrText>
        </w:r>
        <w:r w:rsidR="006B74FA">
          <w:rPr>
            <w:noProof/>
            <w:webHidden/>
          </w:rPr>
        </w:r>
        <w:r w:rsidR="006B74FA">
          <w:rPr>
            <w:noProof/>
            <w:webHidden/>
          </w:rPr>
          <w:fldChar w:fldCharType="separate"/>
        </w:r>
        <w:r w:rsidR="00236265">
          <w:rPr>
            <w:noProof/>
            <w:webHidden/>
          </w:rPr>
          <w:t>84</w:t>
        </w:r>
        <w:r w:rsidR="006B74FA">
          <w:rPr>
            <w:noProof/>
            <w:webHidden/>
          </w:rPr>
          <w:fldChar w:fldCharType="end"/>
        </w:r>
      </w:hyperlink>
    </w:p>
    <w:p w14:paraId="137AE226" w14:textId="0D95F009" w:rsidR="006B74FA" w:rsidRDefault="00B913E9">
      <w:pPr>
        <w:pStyle w:val="TableofFigures"/>
        <w:rPr>
          <w:rFonts w:asciiTheme="minorHAnsi" w:eastAsiaTheme="minorEastAsia" w:hAnsiTheme="minorHAnsi" w:cstheme="minorBidi"/>
          <w:noProof/>
        </w:rPr>
      </w:pPr>
      <w:hyperlink w:anchor="_Toc100049236" w:history="1">
        <w:r w:rsidR="006B74FA" w:rsidRPr="00DB6210">
          <w:rPr>
            <w:rStyle w:val="Hyperlink"/>
            <w:noProof/>
          </w:rPr>
          <w:t>Figure 8-5: Minimum lead bend</w:t>
        </w:r>
        <w:r w:rsidR="006B74FA">
          <w:rPr>
            <w:noProof/>
            <w:webHidden/>
          </w:rPr>
          <w:tab/>
        </w:r>
        <w:r w:rsidR="006B74FA">
          <w:rPr>
            <w:noProof/>
            <w:webHidden/>
          </w:rPr>
          <w:fldChar w:fldCharType="begin"/>
        </w:r>
        <w:r w:rsidR="006B74FA">
          <w:rPr>
            <w:noProof/>
            <w:webHidden/>
          </w:rPr>
          <w:instrText xml:space="preserve"> PAGEREF _Toc100049236 \h </w:instrText>
        </w:r>
        <w:r w:rsidR="006B74FA">
          <w:rPr>
            <w:noProof/>
            <w:webHidden/>
          </w:rPr>
        </w:r>
        <w:r w:rsidR="006B74FA">
          <w:rPr>
            <w:noProof/>
            <w:webHidden/>
          </w:rPr>
          <w:fldChar w:fldCharType="separate"/>
        </w:r>
        <w:r w:rsidR="00236265">
          <w:rPr>
            <w:noProof/>
            <w:webHidden/>
          </w:rPr>
          <w:t>85</w:t>
        </w:r>
        <w:r w:rsidR="006B74FA">
          <w:rPr>
            <w:noProof/>
            <w:webHidden/>
          </w:rPr>
          <w:fldChar w:fldCharType="end"/>
        </w:r>
      </w:hyperlink>
    </w:p>
    <w:p w14:paraId="6C428D84" w14:textId="423EA006" w:rsidR="006B74FA" w:rsidRDefault="00B913E9">
      <w:pPr>
        <w:pStyle w:val="TableofFigures"/>
        <w:rPr>
          <w:rFonts w:asciiTheme="minorHAnsi" w:eastAsiaTheme="minorEastAsia" w:hAnsiTheme="minorHAnsi" w:cstheme="minorBidi"/>
          <w:noProof/>
        </w:rPr>
      </w:pPr>
      <w:hyperlink w:anchor="_Toc100049237" w:history="1">
        <w:r w:rsidR="006B74FA" w:rsidRPr="00DB6210">
          <w:rPr>
            <w:rStyle w:val="Hyperlink"/>
            <w:noProof/>
          </w:rPr>
          <w:t>Figure 8-6: Stud leads</w:t>
        </w:r>
        <w:r w:rsidR="006B74FA">
          <w:rPr>
            <w:noProof/>
            <w:webHidden/>
          </w:rPr>
          <w:tab/>
        </w:r>
        <w:r w:rsidR="006B74FA">
          <w:rPr>
            <w:noProof/>
            <w:webHidden/>
          </w:rPr>
          <w:fldChar w:fldCharType="begin"/>
        </w:r>
        <w:r w:rsidR="006B74FA">
          <w:rPr>
            <w:noProof/>
            <w:webHidden/>
          </w:rPr>
          <w:instrText xml:space="preserve"> PAGEREF _Toc100049237 \h </w:instrText>
        </w:r>
        <w:r w:rsidR="006B74FA">
          <w:rPr>
            <w:noProof/>
            <w:webHidden/>
          </w:rPr>
        </w:r>
        <w:r w:rsidR="006B74FA">
          <w:rPr>
            <w:noProof/>
            <w:webHidden/>
          </w:rPr>
          <w:fldChar w:fldCharType="separate"/>
        </w:r>
        <w:r w:rsidR="00236265">
          <w:rPr>
            <w:noProof/>
            <w:webHidden/>
          </w:rPr>
          <w:t>86</w:t>
        </w:r>
        <w:r w:rsidR="006B74FA">
          <w:rPr>
            <w:noProof/>
            <w:webHidden/>
          </w:rPr>
          <w:fldChar w:fldCharType="end"/>
        </w:r>
      </w:hyperlink>
    </w:p>
    <w:p w14:paraId="503BE641" w14:textId="066E83C2" w:rsidR="006B74FA" w:rsidRDefault="00B913E9">
      <w:pPr>
        <w:pStyle w:val="TableofFigures"/>
        <w:rPr>
          <w:rFonts w:asciiTheme="minorHAnsi" w:eastAsiaTheme="minorEastAsia" w:hAnsiTheme="minorHAnsi" w:cstheme="minorBidi"/>
          <w:noProof/>
        </w:rPr>
      </w:pPr>
      <w:hyperlink w:anchor="_Toc100049238" w:history="1">
        <w:r w:rsidR="006B74FA" w:rsidRPr="00DB6210">
          <w:rPr>
            <w:rStyle w:val="Hyperlink"/>
            <w:noProof/>
          </w:rPr>
          <w:t>Figure 8-7: Wires used to connect opposite sides of a PCB</w:t>
        </w:r>
        <w:r w:rsidR="006B74FA">
          <w:rPr>
            <w:noProof/>
            <w:webHidden/>
          </w:rPr>
          <w:tab/>
        </w:r>
        <w:r w:rsidR="006B74FA">
          <w:rPr>
            <w:noProof/>
            <w:webHidden/>
          </w:rPr>
          <w:fldChar w:fldCharType="begin"/>
        </w:r>
        <w:r w:rsidR="006B74FA">
          <w:rPr>
            <w:noProof/>
            <w:webHidden/>
          </w:rPr>
          <w:instrText xml:space="preserve"> PAGEREF _Toc100049238 \h </w:instrText>
        </w:r>
        <w:r w:rsidR="006B74FA">
          <w:rPr>
            <w:noProof/>
            <w:webHidden/>
          </w:rPr>
        </w:r>
        <w:r w:rsidR="006B74FA">
          <w:rPr>
            <w:noProof/>
            <w:webHidden/>
          </w:rPr>
          <w:fldChar w:fldCharType="separate"/>
        </w:r>
        <w:r w:rsidR="00236265">
          <w:rPr>
            <w:noProof/>
            <w:webHidden/>
          </w:rPr>
          <w:t>88</w:t>
        </w:r>
        <w:r w:rsidR="006B74FA">
          <w:rPr>
            <w:noProof/>
            <w:webHidden/>
          </w:rPr>
          <w:fldChar w:fldCharType="end"/>
        </w:r>
      </w:hyperlink>
    </w:p>
    <w:p w14:paraId="24FD3BA2" w14:textId="0CF0F81F" w:rsidR="006B74FA" w:rsidRDefault="00B913E9">
      <w:pPr>
        <w:pStyle w:val="TableofFigures"/>
        <w:rPr>
          <w:rFonts w:asciiTheme="minorHAnsi" w:eastAsiaTheme="minorEastAsia" w:hAnsiTheme="minorHAnsi" w:cstheme="minorBidi"/>
          <w:noProof/>
        </w:rPr>
      </w:pPr>
      <w:hyperlink w:anchor="_Toc100049239" w:history="1">
        <w:r w:rsidR="006B74FA" w:rsidRPr="00DB6210">
          <w:rPr>
            <w:rStyle w:val="Hyperlink"/>
            <w:noProof/>
          </w:rPr>
          <w:t>Figure 8-8: Clinching with stress relief for component in non-plated hole</w:t>
        </w:r>
        <w:r w:rsidR="006B74FA">
          <w:rPr>
            <w:noProof/>
            <w:webHidden/>
          </w:rPr>
          <w:tab/>
        </w:r>
        <w:r w:rsidR="006B74FA">
          <w:rPr>
            <w:noProof/>
            <w:webHidden/>
          </w:rPr>
          <w:fldChar w:fldCharType="begin"/>
        </w:r>
        <w:r w:rsidR="006B74FA">
          <w:rPr>
            <w:noProof/>
            <w:webHidden/>
          </w:rPr>
          <w:instrText xml:space="preserve"> PAGEREF _Toc100049239 \h </w:instrText>
        </w:r>
        <w:r w:rsidR="006B74FA">
          <w:rPr>
            <w:noProof/>
            <w:webHidden/>
          </w:rPr>
        </w:r>
        <w:r w:rsidR="006B74FA">
          <w:rPr>
            <w:noProof/>
            <w:webHidden/>
          </w:rPr>
          <w:fldChar w:fldCharType="separate"/>
        </w:r>
        <w:r w:rsidR="00236265">
          <w:rPr>
            <w:noProof/>
            <w:webHidden/>
          </w:rPr>
          <w:t>89</w:t>
        </w:r>
        <w:r w:rsidR="006B74FA">
          <w:rPr>
            <w:noProof/>
            <w:webHidden/>
          </w:rPr>
          <w:fldChar w:fldCharType="end"/>
        </w:r>
      </w:hyperlink>
    </w:p>
    <w:p w14:paraId="21E57E89" w14:textId="508B8797" w:rsidR="006B74FA" w:rsidRDefault="00B913E9">
      <w:pPr>
        <w:pStyle w:val="TableofFigures"/>
        <w:rPr>
          <w:rFonts w:asciiTheme="minorHAnsi" w:eastAsiaTheme="minorEastAsia" w:hAnsiTheme="minorHAnsi" w:cstheme="minorBidi"/>
          <w:noProof/>
        </w:rPr>
      </w:pPr>
      <w:hyperlink w:anchor="_Toc100049240" w:history="1">
        <w:r w:rsidR="006B74FA" w:rsidRPr="00DB6210">
          <w:rPr>
            <w:rStyle w:val="Hyperlink"/>
            <w:noProof/>
          </w:rPr>
          <w:t>Figure 8-9: Types of terminal swaging</w:t>
        </w:r>
        <w:r w:rsidR="006B74FA">
          <w:rPr>
            <w:noProof/>
            <w:webHidden/>
          </w:rPr>
          <w:tab/>
        </w:r>
        <w:r w:rsidR="006B74FA">
          <w:rPr>
            <w:noProof/>
            <w:webHidden/>
          </w:rPr>
          <w:fldChar w:fldCharType="begin"/>
        </w:r>
        <w:r w:rsidR="006B74FA">
          <w:rPr>
            <w:noProof/>
            <w:webHidden/>
          </w:rPr>
          <w:instrText xml:space="preserve"> PAGEREF _Toc100049240 \h </w:instrText>
        </w:r>
        <w:r w:rsidR="006B74FA">
          <w:rPr>
            <w:noProof/>
            <w:webHidden/>
          </w:rPr>
        </w:r>
        <w:r w:rsidR="006B74FA">
          <w:rPr>
            <w:noProof/>
            <w:webHidden/>
          </w:rPr>
          <w:fldChar w:fldCharType="separate"/>
        </w:r>
        <w:r w:rsidR="00236265">
          <w:rPr>
            <w:noProof/>
            <w:webHidden/>
          </w:rPr>
          <w:t>91</w:t>
        </w:r>
        <w:r w:rsidR="006B74FA">
          <w:rPr>
            <w:noProof/>
            <w:webHidden/>
          </w:rPr>
          <w:fldChar w:fldCharType="end"/>
        </w:r>
      </w:hyperlink>
    </w:p>
    <w:p w14:paraId="7C340896" w14:textId="5D8BE526" w:rsidR="006B74FA" w:rsidRDefault="00B913E9">
      <w:pPr>
        <w:pStyle w:val="TableofFigures"/>
        <w:rPr>
          <w:rFonts w:asciiTheme="minorHAnsi" w:eastAsiaTheme="minorEastAsia" w:hAnsiTheme="minorHAnsi" w:cstheme="minorBidi"/>
          <w:noProof/>
        </w:rPr>
      </w:pPr>
      <w:hyperlink w:anchor="_Toc100049241" w:history="1">
        <w:r w:rsidR="006B74FA" w:rsidRPr="00DB6210">
          <w:rPr>
            <w:rStyle w:val="Hyperlink"/>
            <w:noProof/>
          </w:rPr>
          <w:t>Figure 8-10: Method of stress relieving components attached to terminals</w:t>
        </w:r>
        <w:r w:rsidR="006B74FA">
          <w:rPr>
            <w:noProof/>
            <w:webHidden/>
          </w:rPr>
          <w:tab/>
        </w:r>
        <w:r w:rsidR="006B74FA">
          <w:rPr>
            <w:noProof/>
            <w:webHidden/>
          </w:rPr>
          <w:fldChar w:fldCharType="begin"/>
        </w:r>
        <w:r w:rsidR="006B74FA">
          <w:rPr>
            <w:noProof/>
            <w:webHidden/>
          </w:rPr>
          <w:instrText xml:space="preserve"> PAGEREF _Toc100049241 \h </w:instrText>
        </w:r>
        <w:r w:rsidR="006B74FA">
          <w:rPr>
            <w:noProof/>
            <w:webHidden/>
          </w:rPr>
        </w:r>
        <w:r w:rsidR="006B74FA">
          <w:rPr>
            <w:noProof/>
            <w:webHidden/>
          </w:rPr>
          <w:fldChar w:fldCharType="separate"/>
        </w:r>
        <w:r w:rsidR="00236265">
          <w:rPr>
            <w:noProof/>
            <w:webHidden/>
          </w:rPr>
          <w:t>92</w:t>
        </w:r>
        <w:r w:rsidR="006B74FA">
          <w:rPr>
            <w:noProof/>
            <w:webHidden/>
          </w:rPr>
          <w:fldChar w:fldCharType="end"/>
        </w:r>
      </w:hyperlink>
    </w:p>
    <w:p w14:paraId="733A52E2" w14:textId="18FC29F6" w:rsidR="006B74FA" w:rsidRDefault="00B913E9">
      <w:pPr>
        <w:pStyle w:val="TableofFigures"/>
        <w:rPr>
          <w:rFonts w:asciiTheme="minorHAnsi" w:eastAsiaTheme="minorEastAsia" w:hAnsiTheme="minorHAnsi" w:cstheme="minorBidi"/>
          <w:noProof/>
        </w:rPr>
      </w:pPr>
      <w:hyperlink w:anchor="_Toc100049242" w:history="1">
        <w:r w:rsidR="006B74FA" w:rsidRPr="00DB6210">
          <w:rPr>
            <w:rStyle w:val="Hyperlink"/>
            <w:noProof/>
          </w:rPr>
          <w:t>Figure 8-11: Exposed element</w:t>
        </w:r>
        <w:r w:rsidR="006B74FA">
          <w:rPr>
            <w:noProof/>
            <w:webHidden/>
          </w:rPr>
          <w:tab/>
        </w:r>
        <w:r w:rsidR="006B74FA">
          <w:rPr>
            <w:noProof/>
            <w:webHidden/>
          </w:rPr>
          <w:fldChar w:fldCharType="begin"/>
        </w:r>
        <w:r w:rsidR="006B74FA">
          <w:rPr>
            <w:noProof/>
            <w:webHidden/>
          </w:rPr>
          <w:instrText xml:space="preserve"> PAGEREF _Toc100049242 \h </w:instrText>
        </w:r>
        <w:r w:rsidR="006B74FA">
          <w:rPr>
            <w:noProof/>
            <w:webHidden/>
          </w:rPr>
        </w:r>
        <w:r w:rsidR="006B74FA">
          <w:rPr>
            <w:noProof/>
            <w:webHidden/>
          </w:rPr>
          <w:fldChar w:fldCharType="separate"/>
        </w:r>
        <w:r w:rsidR="00236265">
          <w:rPr>
            <w:noProof/>
            <w:webHidden/>
          </w:rPr>
          <w:t>93</w:t>
        </w:r>
        <w:r w:rsidR="006B74FA">
          <w:rPr>
            <w:noProof/>
            <w:webHidden/>
          </w:rPr>
          <w:fldChar w:fldCharType="end"/>
        </w:r>
      </w:hyperlink>
    </w:p>
    <w:p w14:paraId="1F8A93A0" w14:textId="44ECD715" w:rsidR="006B74FA" w:rsidRDefault="00B913E9">
      <w:pPr>
        <w:pStyle w:val="TableofFigures"/>
        <w:rPr>
          <w:rFonts w:asciiTheme="minorHAnsi" w:eastAsiaTheme="minorEastAsia" w:hAnsiTheme="minorHAnsi" w:cstheme="minorBidi"/>
          <w:noProof/>
        </w:rPr>
      </w:pPr>
      <w:hyperlink w:anchor="_Toc100049243" w:history="1">
        <w:r w:rsidR="006B74FA" w:rsidRPr="00DB6210">
          <w:rPr>
            <w:rStyle w:val="Hyperlink"/>
            <w:noProof/>
          </w:rPr>
          <w:t>Figure 9-1: Side route connections to turret terminals</w:t>
        </w:r>
        <w:r w:rsidR="006B74FA">
          <w:rPr>
            <w:noProof/>
            <w:webHidden/>
          </w:rPr>
          <w:tab/>
        </w:r>
        <w:r w:rsidR="006B74FA">
          <w:rPr>
            <w:noProof/>
            <w:webHidden/>
          </w:rPr>
          <w:fldChar w:fldCharType="begin"/>
        </w:r>
        <w:r w:rsidR="006B74FA">
          <w:rPr>
            <w:noProof/>
            <w:webHidden/>
          </w:rPr>
          <w:instrText xml:space="preserve"> PAGEREF _Toc100049243 \h </w:instrText>
        </w:r>
        <w:r w:rsidR="006B74FA">
          <w:rPr>
            <w:noProof/>
            <w:webHidden/>
          </w:rPr>
        </w:r>
        <w:r w:rsidR="006B74FA">
          <w:rPr>
            <w:noProof/>
            <w:webHidden/>
          </w:rPr>
          <w:fldChar w:fldCharType="separate"/>
        </w:r>
        <w:r w:rsidR="00236265">
          <w:rPr>
            <w:noProof/>
            <w:webHidden/>
          </w:rPr>
          <w:t>98</w:t>
        </w:r>
        <w:r w:rsidR="006B74FA">
          <w:rPr>
            <w:noProof/>
            <w:webHidden/>
          </w:rPr>
          <w:fldChar w:fldCharType="end"/>
        </w:r>
      </w:hyperlink>
    </w:p>
    <w:p w14:paraId="224E2DC7" w14:textId="38508216" w:rsidR="006B74FA" w:rsidRDefault="00B913E9">
      <w:pPr>
        <w:pStyle w:val="TableofFigures"/>
        <w:rPr>
          <w:rFonts w:asciiTheme="minorHAnsi" w:eastAsiaTheme="minorEastAsia" w:hAnsiTheme="minorHAnsi" w:cstheme="minorBidi"/>
          <w:noProof/>
        </w:rPr>
      </w:pPr>
      <w:hyperlink w:anchor="_Toc100049244" w:history="1">
        <w:r w:rsidR="006B74FA" w:rsidRPr="00DB6210">
          <w:rPr>
            <w:rStyle w:val="Hyperlink"/>
            <w:noProof/>
          </w:rPr>
          <w:t>Figure 9-2: Bottom route connections to bifurcated terminal</w:t>
        </w:r>
        <w:r w:rsidR="006B74FA">
          <w:rPr>
            <w:noProof/>
            <w:webHidden/>
          </w:rPr>
          <w:tab/>
        </w:r>
        <w:r w:rsidR="006B74FA">
          <w:rPr>
            <w:noProof/>
            <w:webHidden/>
          </w:rPr>
          <w:fldChar w:fldCharType="begin"/>
        </w:r>
        <w:r w:rsidR="006B74FA">
          <w:rPr>
            <w:noProof/>
            <w:webHidden/>
          </w:rPr>
          <w:instrText xml:space="preserve"> PAGEREF _Toc100049244 \h </w:instrText>
        </w:r>
        <w:r w:rsidR="006B74FA">
          <w:rPr>
            <w:noProof/>
            <w:webHidden/>
          </w:rPr>
        </w:r>
        <w:r w:rsidR="006B74FA">
          <w:rPr>
            <w:noProof/>
            <w:webHidden/>
          </w:rPr>
          <w:fldChar w:fldCharType="separate"/>
        </w:r>
        <w:r w:rsidR="00236265">
          <w:rPr>
            <w:noProof/>
            <w:webHidden/>
          </w:rPr>
          <w:t>99</w:t>
        </w:r>
        <w:r w:rsidR="006B74FA">
          <w:rPr>
            <w:noProof/>
            <w:webHidden/>
          </w:rPr>
          <w:fldChar w:fldCharType="end"/>
        </w:r>
      </w:hyperlink>
    </w:p>
    <w:p w14:paraId="2C3EFE2A" w14:textId="56766810" w:rsidR="006B74FA" w:rsidRDefault="00B913E9">
      <w:pPr>
        <w:pStyle w:val="TableofFigures"/>
        <w:rPr>
          <w:rFonts w:asciiTheme="minorHAnsi" w:eastAsiaTheme="minorEastAsia" w:hAnsiTheme="minorHAnsi" w:cstheme="minorBidi"/>
          <w:noProof/>
        </w:rPr>
      </w:pPr>
      <w:hyperlink w:anchor="_Toc100049245" w:history="1">
        <w:r w:rsidR="006B74FA" w:rsidRPr="00DB6210">
          <w:rPr>
            <w:rStyle w:val="Hyperlink"/>
            <w:noProof/>
          </w:rPr>
          <w:t>Figure 9-3: Side-route connection to bifurcated terminal</w:t>
        </w:r>
        <w:r w:rsidR="006B74FA">
          <w:rPr>
            <w:noProof/>
            <w:webHidden/>
          </w:rPr>
          <w:tab/>
        </w:r>
        <w:r w:rsidR="006B74FA">
          <w:rPr>
            <w:noProof/>
            <w:webHidden/>
          </w:rPr>
          <w:fldChar w:fldCharType="begin"/>
        </w:r>
        <w:r w:rsidR="006B74FA">
          <w:rPr>
            <w:noProof/>
            <w:webHidden/>
          </w:rPr>
          <w:instrText xml:space="preserve"> PAGEREF _Toc100049245 \h </w:instrText>
        </w:r>
        <w:r w:rsidR="006B74FA">
          <w:rPr>
            <w:noProof/>
            <w:webHidden/>
          </w:rPr>
        </w:r>
        <w:r w:rsidR="006B74FA">
          <w:rPr>
            <w:noProof/>
            <w:webHidden/>
          </w:rPr>
          <w:fldChar w:fldCharType="separate"/>
        </w:r>
        <w:r w:rsidR="00236265">
          <w:rPr>
            <w:noProof/>
            <w:webHidden/>
          </w:rPr>
          <w:t>100</w:t>
        </w:r>
        <w:r w:rsidR="006B74FA">
          <w:rPr>
            <w:noProof/>
            <w:webHidden/>
          </w:rPr>
          <w:fldChar w:fldCharType="end"/>
        </w:r>
      </w:hyperlink>
    </w:p>
    <w:p w14:paraId="07A9670E" w14:textId="268D247E" w:rsidR="006B74FA" w:rsidRDefault="00B913E9">
      <w:pPr>
        <w:pStyle w:val="TableofFigures"/>
        <w:rPr>
          <w:rFonts w:asciiTheme="minorHAnsi" w:eastAsiaTheme="minorEastAsia" w:hAnsiTheme="minorHAnsi" w:cstheme="minorBidi"/>
          <w:noProof/>
        </w:rPr>
      </w:pPr>
      <w:hyperlink w:anchor="_Toc100049246" w:history="1">
        <w:r w:rsidR="006B74FA" w:rsidRPr="00DB6210">
          <w:rPr>
            <w:rStyle w:val="Hyperlink"/>
            <w:noProof/>
          </w:rPr>
          <w:t>Figure 9-4: Top route connection to bifurcated terminal</w:t>
        </w:r>
        <w:r w:rsidR="006B74FA">
          <w:rPr>
            <w:noProof/>
            <w:webHidden/>
          </w:rPr>
          <w:tab/>
        </w:r>
        <w:r w:rsidR="006B74FA">
          <w:rPr>
            <w:noProof/>
            <w:webHidden/>
          </w:rPr>
          <w:fldChar w:fldCharType="begin"/>
        </w:r>
        <w:r w:rsidR="006B74FA">
          <w:rPr>
            <w:noProof/>
            <w:webHidden/>
          </w:rPr>
          <w:instrText xml:space="preserve"> PAGEREF _Toc100049246 \h </w:instrText>
        </w:r>
        <w:r w:rsidR="006B74FA">
          <w:rPr>
            <w:noProof/>
            <w:webHidden/>
          </w:rPr>
        </w:r>
        <w:r w:rsidR="006B74FA">
          <w:rPr>
            <w:noProof/>
            <w:webHidden/>
          </w:rPr>
          <w:fldChar w:fldCharType="separate"/>
        </w:r>
        <w:r w:rsidR="00236265">
          <w:rPr>
            <w:noProof/>
            <w:webHidden/>
          </w:rPr>
          <w:t>101</w:t>
        </w:r>
        <w:r w:rsidR="006B74FA">
          <w:rPr>
            <w:noProof/>
            <w:webHidden/>
          </w:rPr>
          <w:fldChar w:fldCharType="end"/>
        </w:r>
      </w:hyperlink>
    </w:p>
    <w:p w14:paraId="08E336BE" w14:textId="4F719797" w:rsidR="006B74FA" w:rsidRDefault="00B913E9">
      <w:pPr>
        <w:pStyle w:val="TableofFigures"/>
        <w:rPr>
          <w:rFonts w:asciiTheme="minorHAnsi" w:eastAsiaTheme="minorEastAsia" w:hAnsiTheme="minorHAnsi" w:cstheme="minorBidi"/>
          <w:noProof/>
        </w:rPr>
      </w:pPr>
      <w:hyperlink w:anchor="_Toc100049247" w:history="1">
        <w:r w:rsidR="006B74FA" w:rsidRPr="00DB6210">
          <w:rPr>
            <w:rStyle w:val="Hyperlink"/>
            <w:noProof/>
          </w:rPr>
          <w:t>Figure 9-5: Connections to hook terminals</w:t>
        </w:r>
        <w:r w:rsidR="006B74FA">
          <w:rPr>
            <w:noProof/>
            <w:webHidden/>
          </w:rPr>
          <w:tab/>
        </w:r>
        <w:r w:rsidR="006B74FA">
          <w:rPr>
            <w:noProof/>
            <w:webHidden/>
          </w:rPr>
          <w:fldChar w:fldCharType="begin"/>
        </w:r>
        <w:r w:rsidR="006B74FA">
          <w:rPr>
            <w:noProof/>
            <w:webHidden/>
          </w:rPr>
          <w:instrText xml:space="preserve"> PAGEREF _Toc100049247 \h </w:instrText>
        </w:r>
        <w:r w:rsidR="006B74FA">
          <w:rPr>
            <w:noProof/>
            <w:webHidden/>
          </w:rPr>
        </w:r>
        <w:r w:rsidR="006B74FA">
          <w:rPr>
            <w:noProof/>
            <w:webHidden/>
          </w:rPr>
          <w:fldChar w:fldCharType="separate"/>
        </w:r>
        <w:r w:rsidR="00236265">
          <w:rPr>
            <w:noProof/>
            <w:webHidden/>
          </w:rPr>
          <w:t>102</w:t>
        </w:r>
        <w:r w:rsidR="006B74FA">
          <w:rPr>
            <w:noProof/>
            <w:webHidden/>
          </w:rPr>
          <w:fldChar w:fldCharType="end"/>
        </w:r>
      </w:hyperlink>
    </w:p>
    <w:p w14:paraId="0FB7C269" w14:textId="61AD23A4" w:rsidR="006B74FA" w:rsidRDefault="00B913E9">
      <w:pPr>
        <w:pStyle w:val="TableofFigures"/>
        <w:rPr>
          <w:rFonts w:asciiTheme="minorHAnsi" w:eastAsiaTheme="minorEastAsia" w:hAnsiTheme="minorHAnsi" w:cstheme="minorBidi"/>
          <w:noProof/>
        </w:rPr>
      </w:pPr>
      <w:hyperlink w:anchor="_Toc100049248" w:history="1">
        <w:r w:rsidR="006B74FA" w:rsidRPr="00DB6210">
          <w:rPr>
            <w:rStyle w:val="Hyperlink"/>
            <w:noProof/>
          </w:rPr>
          <w:t>Figure 9-6: Connections to pierced terminals</w:t>
        </w:r>
        <w:r w:rsidR="006B74FA">
          <w:rPr>
            <w:noProof/>
            <w:webHidden/>
          </w:rPr>
          <w:tab/>
        </w:r>
        <w:r w:rsidR="006B74FA">
          <w:rPr>
            <w:noProof/>
            <w:webHidden/>
          </w:rPr>
          <w:fldChar w:fldCharType="begin"/>
        </w:r>
        <w:r w:rsidR="006B74FA">
          <w:rPr>
            <w:noProof/>
            <w:webHidden/>
          </w:rPr>
          <w:instrText xml:space="preserve"> PAGEREF _Toc100049248 \h </w:instrText>
        </w:r>
        <w:r w:rsidR="006B74FA">
          <w:rPr>
            <w:noProof/>
            <w:webHidden/>
          </w:rPr>
        </w:r>
        <w:r w:rsidR="006B74FA">
          <w:rPr>
            <w:noProof/>
            <w:webHidden/>
          </w:rPr>
          <w:fldChar w:fldCharType="separate"/>
        </w:r>
        <w:r w:rsidR="00236265">
          <w:rPr>
            <w:noProof/>
            <w:webHidden/>
          </w:rPr>
          <w:t>103</w:t>
        </w:r>
        <w:r w:rsidR="006B74FA">
          <w:rPr>
            <w:noProof/>
            <w:webHidden/>
          </w:rPr>
          <w:fldChar w:fldCharType="end"/>
        </w:r>
      </w:hyperlink>
    </w:p>
    <w:p w14:paraId="17A9F024" w14:textId="0855EAD9" w:rsidR="006B74FA" w:rsidRDefault="00B913E9">
      <w:pPr>
        <w:pStyle w:val="TableofFigures"/>
        <w:rPr>
          <w:rFonts w:asciiTheme="minorHAnsi" w:eastAsiaTheme="minorEastAsia" w:hAnsiTheme="minorHAnsi" w:cstheme="minorBidi"/>
          <w:noProof/>
        </w:rPr>
      </w:pPr>
      <w:hyperlink w:anchor="_Toc100049249" w:history="1">
        <w:r w:rsidR="006B74FA" w:rsidRPr="00DB6210">
          <w:rPr>
            <w:rStyle w:val="Hyperlink"/>
            <w:noProof/>
          </w:rPr>
          <w:t>Figure 9-7: Connections to solder cups (connector type)</w:t>
        </w:r>
        <w:r w:rsidR="006B74FA">
          <w:rPr>
            <w:noProof/>
            <w:webHidden/>
          </w:rPr>
          <w:tab/>
        </w:r>
        <w:r w:rsidR="006B74FA">
          <w:rPr>
            <w:noProof/>
            <w:webHidden/>
          </w:rPr>
          <w:fldChar w:fldCharType="begin"/>
        </w:r>
        <w:r w:rsidR="006B74FA">
          <w:rPr>
            <w:noProof/>
            <w:webHidden/>
          </w:rPr>
          <w:instrText xml:space="preserve"> PAGEREF _Toc100049249 \h </w:instrText>
        </w:r>
        <w:r w:rsidR="006B74FA">
          <w:rPr>
            <w:noProof/>
            <w:webHidden/>
          </w:rPr>
        </w:r>
        <w:r w:rsidR="006B74FA">
          <w:rPr>
            <w:noProof/>
            <w:webHidden/>
          </w:rPr>
          <w:fldChar w:fldCharType="separate"/>
        </w:r>
        <w:r w:rsidR="00236265">
          <w:rPr>
            <w:noProof/>
            <w:webHidden/>
          </w:rPr>
          <w:t>104</w:t>
        </w:r>
        <w:r w:rsidR="006B74FA">
          <w:rPr>
            <w:noProof/>
            <w:webHidden/>
          </w:rPr>
          <w:fldChar w:fldCharType="end"/>
        </w:r>
      </w:hyperlink>
    </w:p>
    <w:p w14:paraId="6D6E5F2E" w14:textId="7AC7A59C" w:rsidR="006B74FA" w:rsidRDefault="00B913E9">
      <w:pPr>
        <w:pStyle w:val="TableofFigures"/>
        <w:rPr>
          <w:rFonts w:asciiTheme="minorHAnsi" w:eastAsiaTheme="minorEastAsia" w:hAnsiTheme="minorHAnsi" w:cstheme="minorBidi"/>
          <w:noProof/>
        </w:rPr>
      </w:pPr>
      <w:hyperlink w:anchor="_Toc100049250" w:history="1">
        <w:r w:rsidR="006B74FA" w:rsidRPr="00DB6210">
          <w:rPr>
            <w:rStyle w:val="Hyperlink"/>
            <w:noProof/>
          </w:rPr>
          <w:t>Figure 9-8: Methods for securing wires</w:t>
        </w:r>
        <w:r w:rsidR="006B74FA">
          <w:rPr>
            <w:noProof/>
            <w:webHidden/>
          </w:rPr>
          <w:tab/>
        </w:r>
        <w:r w:rsidR="006B74FA">
          <w:rPr>
            <w:noProof/>
            <w:webHidden/>
          </w:rPr>
          <w:fldChar w:fldCharType="begin"/>
        </w:r>
        <w:r w:rsidR="006B74FA">
          <w:rPr>
            <w:noProof/>
            <w:webHidden/>
          </w:rPr>
          <w:instrText xml:space="preserve"> PAGEREF _Toc100049250 \h </w:instrText>
        </w:r>
        <w:r w:rsidR="006B74FA">
          <w:rPr>
            <w:noProof/>
            <w:webHidden/>
          </w:rPr>
        </w:r>
        <w:r w:rsidR="006B74FA">
          <w:rPr>
            <w:noProof/>
            <w:webHidden/>
          </w:rPr>
          <w:fldChar w:fldCharType="separate"/>
        </w:r>
        <w:r w:rsidR="00236265">
          <w:rPr>
            <w:noProof/>
            <w:webHidden/>
          </w:rPr>
          <w:t>109</w:t>
        </w:r>
        <w:r w:rsidR="006B74FA">
          <w:rPr>
            <w:noProof/>
            <w:webHidden/>
          </w:rPr>
          <w:fldChar w:fldCharType="end"/>
        </w:r>
      </w:hyperlink>
    </w:p>
    <w:p w14:paraId="3E465A34" w14:textId="70185D09" w:rsidR="006B74FA" w:rsidRDefault="00B913E9">
      <w:pPr>
        <w:pStyle w:val="TableofFigures"/>
        <w:rPr>
          <w:rFonts w:asciiTheme="minorHAnsi" w:eastAsiaTheme="minorEastAsia" w:hAnsiTheme="minorHAnsi" w:cstheme="minorBidi"/>
          <w:noProof/>
        </w:rPr>
      </w:pPr>
      <w:hyperlink w:anchor="_Toc100049251" w:history="1">
        <w:r w:rsidR="006B74FA" w:rsidRPr="00DB6210">
          <w:rPr>
            <w:rStyle w:val="Hyperlink"/>
            <w:noProof/>
          </w:rPr>
          <w:t>Figure 9-9: Connection of solid or stranded wires to PCBs</w:t>
        </w:r>
        <w:r w:rsidR="006B74FA">
          <w:rPr>
            <w:noProof/>
            <w:webHidden/>
          </w:rPr>
          <w:tab/>
        </w:r>
        <w:r w:rsidR="006B74FA">
          <w:rPr>
            <w:noProof/>
            <w:webHidden/>
          </w:rPr>
          <w:fldChar w:fldCharType="begin"/>
        </w:r>
        <w:r w:rsidR="006B74FA">
          <w:rPr>
            <w:noProof/>
            <w:webHidden/>
          </w:rPr>
          <w:instrText xml:space="preserve"> PAGEREF _Toc100049251 \h </w:instrText>
        </w:r>
        <w:r w:rsidR="006B74FA">
          <w:rPr>
            <w:noProof/>
            <w:webHidden/>
          </w:rPr>
        </w:r>
        <w:r w:rsidR="006B74FA">
          <w:rPr>
            <w:noProof/>
            <w:webHidden/>
          </w:rPr>
          <w:fldChar w:fldCharType="separate"/>
        </w:r>
        <w:r w:rsidR="00236265">
          <w:rPr>
            <w:noProof/>
            <w:webHidden/>
          </w:rPr>
          <w:t>111</w:t>
        </w:r>
        <w:r w:rsidR="006B74FA">
          <w:rPr>
            <w:noProof/>
            <w:webHidden/>
          </w:rPr>
          <w:fldChar w:fldCharType="end"/>
        </w:r>
      </w:hyperlink>
    </w:p>
    <w:p w14:paraId="2BFF4559" w14:textId="16D33B8C" w:rsidR="006B74FA" w:rsidRDefault="00B913E9">
      <w:pPr>
        <w:pStyle w:val="TableofFigures"/>
        <w:rPr>
          <w:rFonts w:asciiTheme="minorHAnsi" w:eastAsiaTheme="minorEastAsia" w:hAnsiTheme="minorHAnsi" w:cstheme="minorBidi"/>
          <w:noProof/>
        </w:rPr>
      </w:pPr>
      <w:hyperlink w:anchor="_Toc100049252" w:history="1">
        <w:r w:rsidR="006B74FA" w:rsidRPr="00DB6210">
          <w:rPr>
            <w:rStyle w:val="Hyperlink"/>
            <w:noProof/>
          </w:rPr>
          <w:t>Figure 9-10: Connection of coaxial cables to PCBs</w:t>
        </w:r>
        <w:r w:rsidR="006B74FA">
          <w:rPr>
            <w:noProof/>
            <w:webHidden/>
          </w:rPr>
          <w:tab/>
        </w:r>
        <w:r w:rsidR="006B74FA">
          <w:rPr>
            <w:noProof/>
            <w:webHidden/>
          </w:rPr>
          <w:fldChar w:fldCharType="begin"/>
        </w:r>
        <w:r w:rsidR="006B74FA">
          <w:rPr>
            <w:noProof/>
            <w:webHidden/>
          </w:rPr>
          <w:instrText xml:space="preserve"> PAGEREF _Toc100049252 \h </w:instrText>
        </w:r>
        <w:r w:rsidR="006B74FA">
          <w:rPr>
            <w:noProof/>
            <w:webHidden/>
          </w:rPr>
        </w:r>
        <w:r w:rsidR="006B74FA">
          <w:rPr>
            <w:noProof/>
            <w:webHidden/>
          </w:rPr>
          <w:fldChar w:fldCharType="separate"/>
        </w:r>
        <w:r w:rsidR="00236265">
          <w:rPr>
            <w:noProof/>
            <w:webHidden/>
          </w:rPr>
          <w:t>112</w:t>
        </w:r>
        <w:r w:rsidR="006B74FA">
          <w:rPr>
            <w:noProof/>
            <w:webHidden/>
          </w:rPr>
          <w:fldChar w:fldCharType="end"/>
        </w:r>
      </w:hyperlink>
    </w:p>
    <w:p w14:paraId="7B14339B" w14:textId="7FB823AD" w:rsidR="006B74FA" w:rsidRDefault="00B913E9">
      <w:pPr>
        <w:pStyle w:val="TableofFigures"/>
        <w:rPr>
          <w:rFonts w:asciiTheme="minorHAnsi" w:eastAsiaTheme="minorEastAsia" w:hAnsiTheme="minorHAnsi" w:cstheme="minorBidi"/>
          <w:noProof/>
        </w:rPr>
      </w:pPr>
      <w:hyperlink w:anchor="_Toc100049253" w:history="1">
        <w:r w:rsidR="006B74FA" w:rsidRPr="00DB6210">
          <w:rPr>
            <w:rStyle w:val="Hyperlink"/>
            <w:noProof/>
          </w:rPr>
          <w:t>Figure 10-1: Maximum tilt for assembled PTH component</w:t>
        </w:r>
        <w:r w:rsidR="006B74FA">
          <w:rPr>
            <w:noProof/>
            <w:webHidden/>
          </w:rPr>
          <w:tab/>
        </w:r>
        <w:r w:rsidR="006B74FA">
          <w:rPr>
            <w:noProof/>
            <w:webHidden/>
          </w:rPr>
          <w:fldChar w:fldCharType="begin"/>
        </w:r>
        <w:r w:rsidR="006B74FA">
          <w:rPr>
            <w:noProof/>
            <w:webHidden/>
          </w:rPr>
          <w:instrText xml:space="preserve"> PAGEREF _Toc100049253 \h </w:instrText>
        </w:r>
        <w:r w:rsidR="006B74FA">
          <w:rPr>
            <w:noProof/>
            <w:webHidden/>
          </w:rPr>
        </w:r>
        <w:r w:rsidR="006B74FA">
          <w:rPr>
            <w:noProof/>
            <w:webHidden/>
          </w:rPr>
          <w:fldChar w:fldCharType="separate"/>
        </w:r>
        <w:r w:rsidR="00236265">
          <w:rPr>
            <w:noProof/>
            <w:webHidden/>
          </w:rPr>
          <w:t>115</w:t>
        </w:r>
        <w:r w:rsidR="006B74FA">
          <w:rPr>
            <w:noProof/>
            <w:webHidden/>
          </w:rPr>
          <w:fldChar w:fldCharType="end"/>
        </w:r>
      </w:hyperlink>
    </w:p>
    <w:p w14:paraId="510CBE10" w14:textId="2B30E82F" w:rsidR="006B74FA" w:rsidRDefault="00B913E9">
      <w:pPr>
        <w:pStyle w:val="TableofFigures"/>
        <w:rPr>
          <w:rFonts w:asciiTheme="minorHAnsi" w:eastAsiaTheme="minorEastAsia" w:hAnsiTheme="minorHAnsi" w:cstheme="minorBidi"/>
          <w:noProof/>
        </w:rPr>
      </w:pPr>
      <w:hyperlink w:anchor="_Toc100049254" w:history="1">
        <w:r w:rsidR="006B74FA" w:rsidRPr="00DB6210">
          <w:rPr>
            <w:rStyle w:val="Hyperlink"/>
            <w:noProof/>
          </w:rPr>
          <w:t>Figure 10-2: Maximum tilt for assembled SMD component</w:t>
        </w:r>
        <w:r w:rsidR="006B74FA">
          <w:rPr>
            <w:noProof/>
            <w:webHidden/>
          </w:rPr>
          <w:tab/>
        </w:r>
        <w:r w:rsidR="006B74FA">
          <w:rPr>
            <w:noProof/>
            <w:webHidden/>
          </w:rPr>
          <w:fldChar w:fldCharType="begin"/>
        </w:r>
        <w:r w:rsidR="006B74FA">
          <w:rPr>
            <w:noProof/>
            <w:webHidden/>
          </w:rPr>
          <w:instrText xml:space="preserve"> PAGEREF _Toc100049254 \h </w:instrText>
        </w:r>
        <w:r w:rsidR="006B74FA">
          <w:rPr>
            <w:noProof/>
            <w:webHidden/>
          </w:rPr>
        </w:r>
        <w:r w:rsidR="006B74FA">
          <w:rPr>
            <w:noProof/>
            <w:webHidden/>
          </w:rPr>
          <w:fldChar w:fldCharType="separate"/>
        </w:r>
        <w:r w:rsidR="00236265">
          <w:rPr>
            <w:noProof/>
            <w:webHidden/>
          </w:rPr>
          <w:t>115</w:t>
        </w:r>
        <w:r w:rsidR="006B74FA">
          <w:rPr>
            <w:noProof/>
            <w:webHidden/>
          </w:rPr>
          <w:fldChar w:fldCharType="end"/>
        </w:r>
      </w:hyperlink>
    </w:p>
    <w:p w14:paraId="70E45648" w14:textId="11FBFB61" w:rsidR="006B74FA" w:rsidRDefault="00B913E9">
      <w:pPr>
        <w:pStyle w:val="TableofFigures"/>
        <w:rPr>
          <w:rFonts w:asciiTheme="minorHAnsi" w:eastAsiaTheme="minorEastAsia" w:hAnsiTheme="minorHAnsi" w:cstheme="minorBidi"/>
          <w:noProof/>
        </w:rPr>
      </w:pPr>
      <w:hyperlink w:anchor="_Toc100049255" w:history="1">
        <w:r w:rsidR="006B74FA" w:rsidRPr="00DB6210">
          <w:rPr>
            <w:rStyle w:val="Hyperlink"/>
            <w:noProof/>
          </w:rPr>
          <w:t>Figure 10-3: Minimum acceptable wetting on component side</w:t>
        </w:r>
        <w:r w:rsidR="006B74FA">
          <w:rPr>
            <w:noProof/>
            <w:webHidden/>
          </w:rPr>
          <w:tab/>
        </w:r>
        <w:r w:rsidR="006B74FA">
          <w:rPr>
            <w:noProof/>
            <w:webHidden/>
          </w:rPr>
          <w:fldChar w:fldCharType="begin"/>
        </w:r>
        <w:r w:rsidR="006B74FA">
          <w:rPr>
            <w:noProof/>
            <w:webHidden/>
          </w:rPr>
          <w:instrText xml:space="preserve"> PAGEREF _Toc100049255 \h </w:instrText>
        </w:r>
        <w:r w:rsidR="006B74FA">
          <w:rPr>
            <w:noProof/>
            <w:webHidden/>
          </w:rPr>
        </w:r>
        <w:r w:rsidR="006B74FA">
          <w:rPr>
            <w:noProof/>
            <w:webHidden/>
          </w:rPr>
          <w:fldChar w:fldCharType="separate"/>
        </w:r>
        <w:r w:rsidR="00236265">
          <w:rPr>
            <w:noProof/>
            <w:webHidden/>
          </w:rPr>
          <w:t>123</w:t>
        </w:r>
        <w:r w:rsidR="006B74FA">
          <w:rPr>
            <w:noProof/>
            <w:webHidden/>
          </w:rPr>
          <w:fldChar w:fldCharType="end"/>
        </w:r>
      </w:hyperlink>
    </w:p>
    <w:p w14:paraId="02CF0CA2" w14:textId="3A96234E" w:rsidR="006B74FA" w:rsidRDefault="00B913E9">
      <w:pPr>
        <w:pStyle w:val="TableofFigures"/>
        <w:rPr>
          <w:rFonts w:asciiTheme="minorHAnsi" w:eastAsiaTheme="minorEastAsia" w:hAnsiTheme="minorHAnsi" w:cstheme="minorBidi"/>
          <w:noProof/>
        </w:rPr>
      </w:pPr>
      <w:hyperlink w:anchor="_Toc100049256" w:history="1">
        <w:r w:rsidR="006B74FA" w:rsidRPr="00DB6210">
          <w:rPr>
            <w:rStyle w:val="Hyperlink"/>
            <w:noProof/>
          </w:rPr>
          <w:t>Figure 10-4: Mounting of rectangular and square end-capped and end-metallized components</w:t>
        </w:r>
        <w:r w:rsidR="006B74FA">
          <w:rPr>
            <w:noProof/>
            <w:webHidden/>
          </w:rPr>
          <w:tab/>
        </w:r>
        <w:r w:rsidR="006B74FA">
          <w:rPr>
            <w:noProof/>
            <w:webHidden/>
          </w:rPr>
          <w:fldChar w:fldCharType="begin"/>
        </w:r>
        <w:r w:rsidR="006B74FA">
          <w:rPr>
            <w:noProof/>
            <w:webHidden/>
          </w:rPr>
          <w:instrText xml:space="preserve"> PAGEREF _Toc100049256 \h </w:instrText>
        </w:r>
        <w:r w:rsidR="006B74FA">
          <w:rPr>
            <w:noProof/>
            <w:webHidden/>
          </w:rPr>
        </w:r>
        <w:r w:rsidR="006B74FA">
          <w:rPr>
            <w:noProof/>
            <w:webHidden/>
          </w:rPr>
          <w:fldChar w:fldCharType="separate"/>
        </w:r>
        <w:r w:rsidR="00236265">
          <w:rPr>
            <w:noProof/>
            <w:webHidden/>
          </w:rPr>
          <w:t>126</w:t>
        </w:r>
        <w:r w:rsidR="006B74FA">
          <w:rPr>
            <w:noProof/>
            <w:webHidden/>
          </w:rPr>
          <w:fldChar w:fldCharType="end"/>
        </w:r>
      </w:hyperlink>
    </w:p>
    <w:p w14:paraId="5C245BB9" w14:textId="762228E8" w:rsidR="006B74FA" w:rsidRDefault="00B913E9">
      <w:pPr>
        <w:pStyle w:val="TableofFigures"/>
        <w:rPr>
          <w:rFonts w:asciiTheme="minorHAnsi" w:eastAsiaTheme="minorEastAsia" w:hAnsiTheme="minorHAnsi" w:cstheme="minorBidi"/>
          <w:noProof/>
        </w:rPr>
      </w:pPr>
      <w:hyperlink w:anchor="_Toc100049257" w:history="1">
        <w:r w:rsidR="006B74FA" w:rsidRPr="00DB6210">
          <w:rPr>
            <w:rStyle w:val="Hyperlink"/>
            <w:noProof/>
          </w:rPr>
          <w:t>Figure 10-5: Mounting of cylindrical end-capped components</w:t>
        </w:r>
        <w:r w:rsidR="006B74FA">
          <w:rPr>
            <w:noProof/>
            <w:webHidden/>
          </w:rPr>
          <w:tab/>
        </w:r>
        <w:r w:rsidR="006B74FA">
          <w:rPr>
            <w:noProof/>
            <w:webHidden/>
          </w:rPr>
          <w:fldChar w:fldCharType="begin"/>
        </w:r>
        <w:r w:rsidR="006B74FA">
          <w:rPr>
            <w:noProof/>
            <w:webHidden/>
          </w:rPr>
          <w:instrText xml:space="preserve"> PAGEREF _Toc100049257 \h </w:instrText>
        </w:r>
        <w:r w:rsidR="006B74FA">
          <w:rPr>
            <w:noProof/>
            <w:webHidden/>
          </w:rPr>
        </w:r>
        <w:r w:rsidR="006B74FA">
          <w:rPr>
            <w:noProof/>
            <w:webHidden/>
          </w:rPr>
          <w:fldChar w:fldCharType="separate"/>
        </w:r>
        <w:r w:rsidR="00236265">
          <w:rPr>
            <w:noProof/>
            <w:webHidden/>
          </w:rPr>
          <w:t>127</w:t>
        </w:r>
        <w:r w:rsidR="006B74FA">
          <w:rPr>
            <w:noProof/>
            <w:webHidden/>
          </w:rPr>
          <w:fldChar w:fldCharType="end"/>
        </w:r>
      </w:hyperlink>
    </w:p>
    <w:p w14:paraId="79DF9CE0" w14:textId="0B11FA90" w:rsidR="006B74FA" w:rsidRDefault="00B913E9">
      <w:pPr>
        <w:pStyle w:val="TableofFigures"/>
        <w:rPr>
          <w:rFonts w:asciiTheme="minorHAnsi" w:eastAsiaTheme="minorEastAsia" w:hAnsiTheme="minorHAnsi" w:cstheme="minorBidi"/>
          <w:noProof/>
        </w:rPr>
      </w:pPr>
      <w:hyperlink w:anchor="_Toc100049258" w:history="1">
        <w:r w:rsidR="006B74FA" w:rsidRPr="00DB6210">
          <w:rPr>
            <w:rStyle w:val="Hyperlink"/>
            <w:noProof/>
          </w:rPr>
          <w:t>Figure 10-6: Mounting of square end-capped components</w:t>
        </w:r>
        <w:r w:rsidR="006B74FA">
          <w:rPr>
            <w:noProof/>
            <w:webHidden/>
          </w:rPr>
          <w:tab/>
        </w:r>
        <w:r w:rsidR="006B74FA">
          <w:rPr>
            <w:noProof/>
            <w:webHidden/>
          </w:rPr>
          <w:fldChar w:fldCharType="begin"/>
        </w:r>
        <w:r w:rsidR="006B74FA">
          <w:rPr>
            <w:noProof/>
            <w:webHidden/>
          </w:rPr>
          <w:instrText xml:space="preserve"> PAGEREF _Toc100049258 \h </w:instrText>
        </w:r>
        <w:r w:rsidR="006B74FA">
          <w:rPr>
            <w:noProof/>
            <w:webHidden/>
          </w:rPr>
        </w:r>
        <w:r w:rsidR="006B74FA">
          <w:rPr>
            <w:noProof/>
            <w:webHidden/>
          </w:rPr>
          <w:fldChar w:fldCharType="separate"/>
        </w:r>
        <w:r w:rsidR="00236265">
          <w:rPr>
            <w:noProof/>
            <w:webHidden/>
          </w:rPr>
          <w:t>128</w:t>
        </w:r>
        <w:r w:rsidR="006B74FA">
          <w:rPr>
            <w:noProof/>
            <w:webHidden/>
          </w:rPr>
          <w:fldChar w:fldCharType="end"/>
        </w:r>
      </w:hyperlink>
    </w:p>
    <w:p w14:paraId="129237F6" w14:textId="19D1F7CA" w:rsidR="006B74FA" w:rsidRDefault="00B913E9">
      <w:pPr>
        <w:pStyle w:val="TableofFigures"/>
        <w:rPr>
          <w:rFonts w:asciiTheme="minorHAnsi" w:eastAsiaTheme="minorEastAsia" w:hAnsiTheme="minorHAnsi" w:cstheme="minorBidi"/>
          <w:noProof/>
        </w:rPr>
      </w:pPr>
      <w:hyperlink w:anchor="_Toc100049259" w:history="1">
        <w:r w:rsidR="006B74FA" w:rsidRPr="00DB6210">
          <w:rPr>
            <w:rStyle w:val="Hyperlink"/>
            <w:noProof/>
          </w:rPr>
          <w:t>Figure 10-7: Mounting of bottom terminated chip component</w:t>
        </w:r>
        <w:r w:rsidR="006B74FA">
          <w:rPr>
            <w:noProof/>
            <w:webHidden/>
          </w:rPr>
          <w:tab/>
        </w:r>
        <w:r w:rsidR="006B74FA">
          <w:rPr>
            <w:noProof/>
            <w:webHidden/>
          </w:rPr>
          <w:fldChar w:fldCharType="begin"/>
        </w:r>
        <w:r w:rsidR="006B74FA">
          <w:rPr>
            <w:noProof/>
            <w:webHidden/>
          </w:rPr>
          <w:instrText xml:space="preserve"> PAGEREF _Toc100049259 \h </w:instrText>
        </w:r>
        <w:r w:rsidR="006B74FA">
          <w:rPr>
            <w:noProof/>
            <w:webHidden/>
          </w:rPr>
        </w:r>
        <w:r w:rsidR="006B74FA">
          <w:rPr>
            <w:noProof/>
            <w:webHidden/>
          </w:rPr>
          <w:fldChar w:fldCharType="separate"/>
        </w:r>
        <w:r w:rsidR="00236265">
          <w:rPr>
            <w:noProof/>
            <w:webHidden/>
          </w:rPr>
          <w:t>129</w:t>
        </w:r>
        <w:r w:rsidR="006B74FA">
          <w:rPr>
            <w:noProof/>
            <w:webHidden/>
          </w:rPr>
          <w:fldChar w:fldCharType="end"/>
        </w:r>
      </w:hyperlink>
    </w:p>
    <w:p w14:paraId="0E799224" w14:textId="6B330A22" w:rsidR="006B74FA" w:rsidRDefault="00B913E9">
      <w:pPr>
        <w:pStyle w:val="TableofFigures"/>
        <w:rPr>
          <w:rFonts w:asciiTheme="minorHAnsi" w:eastAsiaTheme="minorEastAsia" w:hAnsiTheme="minorHAnsi" w:cstheme="minorBidi"/>
          <w:noProof/>
        </w:rPr>
      </w:pPr>
      <w:hyperlink w:anchor="_Toc100049260" w:history="1">
        <w:r w:rsidR="006B74FA" w:rsidRPr="00DB6210">
          <w:rPr>
            <w:rStyle w:val="Hyperlink"/>
            <w:noProof/>
          </w:rPr>
          <w:t>Figure 10-8: Mounting of components with “L-shape inwards” leads</w:t>
        </w:r>
        <w:r w:rsidR="006B74FA">
          <w:rPr>
            <w:noProof/>
            <w:webHidden/>
          </w:rPr>
          <w:tab/>
        </w:r>
        <w:r w:rsidR="006B74FA">
          <w:rPr>
            <w:noProof/>
            <w:webHidden/>
          </w:rPr>
          <w:fldChar w:fldCharType="begin"/>
        </w:r>
        <w:r w:rsidR="006B74FA">
          <w:rPr>
            <w:noProof/>
            <w:webHidden/>
          </w:rPr>
          <w:instrText xml:space="preserve"> PAGEREF _Toc100049260 \h </w:instrText>
        </w:r>
        <w:r w:rsidR="006B74FA">
          <w:rPr>
            <w:noProof/>
            <w:webHidden/>
          </w:rPr>
        </w:r>
        <w:r w:rsidR="006B74FA">
          <w:rPr>
            <w:noProof/>
            <w:webHidden/>
          </w:rPr>
          <w:fldChar w:fldCharType="separate"/>
        </w:r>
        <w:r w:rsidR="00236265">
          <w:rPr>
            <w:noProof/>
            <w:webHidden/>
          </w:rPr>
          <w:t>130</w:t>
        </w:r>
        <w:r w:rsidR="006B74FA">
          <w:rPr>
            <w:noProof/>
            <w:webHidden/>
          </w:rPr>
          <w:fldChar w:fldCharType="end"/>
        </w:r>
      </w:hyperlink>
    </w:p>
    <w:p w14:paraId="68E82446" w14:textId="60D25A8A" w:rsidR="006B74FA" w:rsidRDefault="00B913E9">
      <w:pPr>
        <w:pStyle w:val="TableofFigures"/>
        <w:rPr>
          <w:rFonts w:asciiTheme="minorHAnsi" w:eastAsiaTheme="minorEastAsia" w:hAnsiTheme="minorHAnsi" w:cstheme="minorBidi"/>
          <w:noProof/>
        </w:rPr>
      </w:pPr>
      <w:hyperlink w:anchor="_Toc100049261" w:history="1">
        <w:r w:rsidR="006B74FA" w:rsidRPr="00DB6210">
          <w:rPr>
            <w:rStyle w:val="Hyperlink"/>
            <w:noProof/>
          </w:rPr>
          <w:t>Figure 10-9: Mounting of leadless component with plane termination</w:t>
        </w:r>
        <w:r w:rsidR="006B74FA">
          <w:rPr>
            <w:noProof/>
            <w:webHidden/>
          </w:rPr>
          <w:tab/>
        </w:r>
        <w:r w:rsidR="006B74FA">
          <w:rPr>
            <w:noProof/>
            <w:webHidden/>
          </w:rPr>
          <w:fldChar w:fldCharType="begin"/>
        </w:r>
        <w:r w:rsidR="006B74FA">
          <w:rPr>
            <w:noProof/>
            <w:webHidden/>
          </w:rPr>
          <w:instrText xml:space="preserve"> PAGEREF _Toc100049261 \h </w:instrText>
        </w:r>
        <w:r w:rsidR="006B74FA">
          <w:rPr>
            <w:noProof/>
            <w:webHidden/>
          </w:rPr>
        </w:r>
        <w:r w:rsidR="006B74FA">
          <w:rPr>
            <w:noProof/>
            <w:webHidden/>
          </w:rPr>
          <w:fldChar w:fldCharType="separate"/>
        </w:r>
        <w:r w:rsidR="00236265">
          <w:rPr>
            <w:noProof/>
            <w:webHidden/>
          </w:rPr>
          <w:t>131</w:t>
        </w:r>
        <w:r w:rsidR="006B74FA">
          <w:rPr>
            <w:noProof/>
            <w:webHidden/>
          </w:rPr>
          <w:fldChar w:fldCharType="end"/>
        </w:r>
      </w:hyperlink>
    </w:p>
    <w:p w14:paraId="2CC49049" w14:textId="49754CB4" w:rsidR="006B74FA" w:rsidRDefault="00B913E9">
      <w:pPr>
        <w:pStyle w:val="TableofFigures"/>
        <w:rPr>
          <w:rFonts w:asciiTheme="minorHAnsi" w:eastAsiaTheme="minorEastAsia" w:hAnsiTheme="minorHAnsi" w:cstheme="minorBidi"/>
          <w:noProof/>
        </w:rPr>
      </w:pPr>
      <w:hyperlink w:anchor="_Toc100049262" w:history="1">
        <w:r w:rsidR="006B74FA" w:rsidRPr="00DB6210">
          <w:rPr>
            <w:rStyle w:val="Hyperlink"/>
            <w:noProof/>
          </w:rPr>
          <w:t>Figure 10-10: Mounting of leaded components with plane termination</w:t>
        </w:r>
        <w:r w:rsidR="006B74FA">
          <w:rPr>
            <w:noProof/>
            <w:webHidden/>
          </w:rPr>
          <w:tab/>
        </w:r>
        <w:r w:rsidR="006B74FA">
          <w:rPr>
            <w:noProof/>
            <w:webHidden/>
          </w:rPr>
          <w:fldChar w:fldCharType="begin"/>
        </w:r>
        <w:r w:rsidR="006B74FA">
          <w:rPr>
            <w:noProof/>
            <w:webHidden/>
          </w:rPr>
          <w:instrText xml:space="preserve"> PAGEREF _Toc100049262 \h </w:instrText>
        </w:r>
        <w:r w:rsidR="006B74FA">
          <w:rPr>
            <w:noProof/>
            <w:webHidden/>
          </w:rPr>
        </w:r>
        <w:r w:rsidR="006B74FA">
          <w:rPr>
            <w:noProof/>
            <w:webHidden/>
          </w:rPr>
          <w:fldChar w:fldCharType="separate"/>
        </w:r>
        <w:r w:rsidR="00236265">
          <w:rPr>
            <w:noProof/>
            <w:webHidden/>
          </w:rPr>
          <w:t>132</w:t>
        </w:r>
        <w:r w:rsidR="006B74FA">
          <w:rPr>
            <w:noProof/>
            <w:webHidden/>
          </w:rPr>
          <w:fldChar w:fldCharType="end"/>
        </w:r>
      </w:hyperlink>
    </w:p>
    <w:p w14:paraId="0BE007DB" w14:textId="3ED518C3" w:rsidR="006B74FA" w:rsidRDefault="00B913E9">
      <w:pPr>
        <w:pStyle w:val="TableofFigures"/>
        <w:rPr>
          <w:rFonts w:asciiTheme="minorHAnsi" w:eastAsiaTheme="minorEastAsia" w:hAnsiTheme="minorHAnsi" w:cstheme="minorBidi"/>
          <w:noProof/>
        </w:rPr>
      </w:pPr>
      <w:hyperlink w:anchor="_Toc100049263" w:history="1">
        <w:r w:rsidR="006B74FA" w:rsidRPr="00DB6210">
          <w:rPr>
            <w:rStyle w:val="Hyperlink"/>
            <w:noProof/>
          </w:rPr>
          <w:t>Figure 10-11: Mounting of leadless castellated ceramic chip carrier components</w:t>
        </w:r>
        <w:r w:rsidR="006B74FA">
          <w:rPr>
            <w:noProof/>
            <w:webHidden/>
          </w:rPr>
          <w:tab/>
        </w:r>
        <w:r w:rsidR="006B74FA">
          <w:rPr>
            <w:noProof/>
            <w:webHidden/>
          </w:rPr>
          <w:fldChar w:fldCharType="begin"/>
        </w:r>
        <w:r w:rsidR="006B74FA">
          <w:rPr>
            <w:noProof/>
            <w:webHidden/>
          </w:rPr>
          <w:instrText xml:space="preserve"> PAGEREF _Toc100049263 \h </w:instrText>
        </w:r>
        <w:r w:rsidR="006B74FA">
          <w:rPr>
            <w:noProof/>
            <w:webHidden/>
          </w:rPr>
        </w:r>
        <w:r w:rsidR="006B74FA">
          <w:rPr>
            <w:noProof/>
            <w:webHidden/>
          </w:rPr>
          <w:fldChar w:fldCharType="separate"/>
        </w:r>
        <w:r w:rsidR="00236265">
          <w:rPr>
            <w:noProof/>
            <w:webHidden/>
          </w:rPr>
          <w:t>133</w:t>
        </w:r>
        <w:r w:rsidR="006B74FA">
          <w:rPr>
            <w:noProof/>
            <w:webHidden/>
          </w:rPr>
          <w:fldChar w:fldCharType="end"/>
        </w:r>
      </w:hyperlink>
    </w:p>
    <w:p w14:paraId="2C9A0D0A" w14:textId="65414E40" w:rsidR="006B74FA" w:rsidRDefault="00B913E9">
      <w:pPr>
        <w:pStyle w:val="TableofFigures"/>
        <w:rPr>
          <w:rFonts w:asciiTheme="minorHAnsi" w:eastAsiaTheme="minorEastAsia" w:hAnsiTheme="minorHAnsi" w:cstheme="minorBidi"/>
          <w:noProof/>
        </w:rPr>
      </w:pPr>
      <w:hyperlink w:anchor="_Toc100049264" w:history="1">
        <w:r w:rsidR="006B74FA" w:rsidRPr="00DB6210">
          <w:rPr>
            <w:rStyle w:val="Hyperlink"/>
            <w:noProof/>
          </w:rPr>
          <w:t>Figure 10-12 Mounting of QFN</w:t>
        </w:r>
        <w:r w:rsidR="006B74FA">
          <w:rPr>
            <w:noProof/>
            <w:webHidden/>
          </w:rPr>
          <w:tab/>
        </w:r>
        <w:r w:rsidR="006B74FA">
          <w:rPr>
            <w:noProof/>
            <w:webHidden/>
          </w:rPr>
          <w:fldChar w:fldCharType="begin"/>
        </w:r>
        <w:r w:rsidR="006B74FA">
          <w:rPr>
            <w:noProof/>
            <w:webHidden/>
          </w:rPr>
          <w:instrText xml:space="preserve"> PAGEREF _Toc100049264 \h </w:instrText>
        </w:r>
        <w:r w:rsidR="006B74FA">
          <w:rPr>
            <w:noProof/>
            <w:webHidden/>
          </w:rPr>
        </w:r>
        <w:r w:rsidR="006B74FA">
          <w:rPr>
            <w:noProof/>
            <w:webHidden/>
          </w:rPr>
          <w:fldChar w:fldCharType="separate"/>
        </w:r>
        <w:r w:rsidR="00236265">
          <w:rPr>
            <w:noProof/>
            <w:webHidden/>
          </w:rPr>
          <w:t>135</w:t>
        </w:r>
        <w:r w:rsidR="006B74FA">
          <w:rPr>
            <w:noProof/>
            <w:webHidden/>
          </w:rPr>
          <w:fldChar w:fldCharType="end"/>
        </w:r>
      </w:hyperlink>
    </w:p>
    <w:p w14:paraId="2CF3001E" w14:textId="59AD17B8" w:rsidR="006B74FA" w:rsidRDefault="00B913E9">
      <w:pPr>
        <w:pStyle w:val="TableofFigures"/>
        <w:rPr>
          <w:rFonts w:asciiTheme="minorHAnsi" w:eastAsiaTheme="minorEastAsia" w:hAnsiTheme="minorHAnsi" w:cstheme="minorBidi"/>
          <w:noProof/>
        </w:rPr>
      </w:pPr>
      <w:hyperlink w:anchor="_Toc100049265" w:history="1">
        <w:r w:rsidR="006B74FA" w:rsidRPr="00DB6210">
          <w:rPr>
            <w:rStyle w:val="Hyperlink"/>
            <w:noProof/>
          </w:rPr>
          <w:t>Figure 10-13: Mounting of gull-wing leaded components with round, rectangular, ribbon leads</w:t>
        </w:r>
        <w:r w:rsidR="006B74FA">
          <w:rPr>
            <w:noProof/>
            <w:webHidden/>
          </w:rPr>
          <w:tab/>
        </w:r>
        <w:r w:rsidR="006B74FA">
          <w:rPr>
            <w:noProof/>
            <w:webHidden/>
          </w:rPr>
          <w:fldChar w:fldCharType="begin"/>
        </w:r>
        <w:r w:rsidR="006B74FA">
          <w:rPr>
            <w:noProof/>
            <w:webHidden/>
          </w:rPr>
          <w:instrText xml:space="preserve"> PAGEREF _Toc100049265 \h </w:instrText>
        </w:r>
        <w:r w:rsidR="006B74FA">
          <w:rPr>
            <w:noProof/>
            <w:webHidden/>
          </w:rPr>
        </w:r>
        <w:r w:rsidR="006B74FA">
          <w:rPr>
            <w:noProof/>
            <w:webHidden/>
          </w:rPr>
          <w:fldChar w:fldCharType="separate"/>
        </w:r>
        <w:r w:rsidR="00236265">
          <w:rPr>
            <w:noProof/>
            <w:webHidden/>
          </w:rPr>
          <w:t>136</w:t>
        </w:r>
        <w:r w:rsidR="006B74FA">
          <w:rPr>
            <w:noProof/>
            <w:webHidden/>
          </w:rPr>
          <w:fldChar w:fldCharType="end"/>
        </w:r>
      </w:hyperlink>
    </w:p>
    <w:p w14:paraId="01583D51" w14:textId="7710DD25" w:rsidR="006B74FA" w:rsidRDefault="00B913E9">
      <w:pPr>
        <w:pStyle w:val="TableofFigures"/>
        <w:rPr>
          <w:rFonts w:asciiTheme="minorHAnsi" w:eastAsiaTheme="minorEastAsia" w:hAnsiTheme="minorHAnsi" w:cstheme="minorBidi"/>
          <w:noProof/>
        </w:rPr>
      </w:pPr>
      <w:hyperlink w:anchor="_Toc100049266" w:history="1">
        <w:r w:rsidR="006B74FA" w:rsidRPr="00DB6210">
          <w:rPr>
            <w:rStyle w:val="Hyperlink"/>
            <w:noProof/>
          </w:rPr>
          <w:t>Figure 10-14: Mounting of component with “J” leads</w:t>
        </w:r>
        <w:r w:rsidR="006B74FA">
          <w:rPr>
            <w:noProof/>
            <w:webHidden/>
          </w:rPr>
          <w:tab/>
        </w:r>
        <w:r w:rsidR="006B74FA">
          <w:rPr>
            <w:noProof/>
            <w:webHidden/>
          </w:rPr>
          <w:fldChar w:fldCharType="begin"/>
        </w:r>
        <w:r w:rsidR="006B74FA">
          <w:rPr>
            <w:noProof/>
            <w:webHidden/>
          </w:rPr>
          <w:instrText xml:space="preserve"> PAGEREF _Toc100049266 \h </w:instrText>
        </w:r>
        <w:r w:rsidR="006B74FA">
          <w:rPr>
            <w:noProof/>
            <w:webHidden/>
          </w:rPr>
        </w:r>
        <w:r w:rsidR="006B74FA">
          <w:rPr>
            <w:noProof/>
            <w:webHidden/>
          </w:rPr>
          <w:fldChar w:fldCharType="separate"/>
        </w:r>
        <w:r w:rsidR="00236265">
          <w:rPr>
            <w:noProof/>
            <w:webHidden/>
          </w:rPr>
          <w:t>137</w:t>
        </w:r>
        <w:r w:rsidR="006B74FA">
          <w:rPr>
            <w:noProof/>
            <w:webHidden/>
          </w:rPr>
          <w:fldChar w:fldCharType="end"/>
        </w:r>
      </w:hyperlink>
    </w:p>
    <w:p w14:paraId="31350BAB" w14:textId="082E668B" w:rsidR="006B74FA" w:rsidRDefault="00B913E9">
      <w:pPr>
        <w:pStyle w:val="TableofFigures"/>
        <w:rPr>
          <w:rFonts w:asciiTheme="minorHAnsi" w:eastAsiaTheme="minorEastAsia" w:hAnsiTheme="minorHAnsi" w:cstheme="minorBidi"/>
          <w:noProof/>
        </w:rPr>
      </w:pPr>
      <w:hyperlink w:anchor="_Toc100049267" w:history="1">
        <w:r w:rsidR="006B74FA" w:rsidRPr="00DB6210">
          <w:rPr>
            <w:rStyle w:val="Hyperlink"/>
            <w:noProof/>
          </w:rPr>
          <w:t>Figure 10-15: Mounting of components without stress relief</w:t>
        </w:r>
        <w:r w:rsidR="006B74FA">
          <w:rPr>
            <w:noProof/>
            <w:webHidden/>
          </w:rPr>
          <w:tab/>
        </w:r>
        <w:r w:rsidR="006B74FA">
          <w:rPr>
            <w:noProof/>
            <w:webHidden/>
          </w:rPr>
          <w:fldChar w:fldCharType="begin"/>
        </w:r>
        <w:r w:rsidR="006B74FA">
          <w:rPr>
            <w:noProof/>
            <w:webHidden/>
          </w:rPr>
          <w:instrText xml:space="preserve"> PAGEREF _Toc100049267 \h </w:instrText>
        </w:r>
        <w:r w:rsidR="006B74FA">
          <w:rPr>
            <w:noProof/>
            <w:webHidden/>
          </w:rPr>
        </w:r>
        <w:r w:rsidR="006B74FA">
          <w:rPr>
            <w:noProof/>
            <w:webHidden/>
          </w:rPr>
          <w:fldChar w:fldCharType="separate"/>
        </w:r>
        <w:r w:rsidR="00236265">
          <w:rPr>
            <w:noProof/>
            <w:webHidden/>
          </w:rPr>
          <w:t>138</w:t>
        </w:r>
        <w:r w:rsidR="006B74FA">
          <w:rPr>
            <w:noProof/>
            <w:webHidden/>
          </w:rPr>
          <w:fldChar w:fldCharType="end"/>
        </w:r>
      </w:hyperlink>
    </w:p>
    <w:p w14:paraId="5B0D5E49" w14:textId="4434F1F4" w:rsidR="006B74FA" w:rsidRDefault="00B913E9">
      <w:pPr>
        <w:pStyle w:val="TableofFigures"/>
        <w:rPr>
          <w:rFonts w:asciiTheme="minorHAnsi" w:eastAsiaTheme="minorEastAsia" w:hAnsiTheme="minorHAnsi" w:cstheme="minorBidi"/>
          <w:noProof/>
        </w:rPr>
      </w:pPr>
      <w:hyperlink w:anchor="_Toc100049268" w:history="1">
        <w:r w:rsidR="006B74FA" w:rsidRPr="00DB6210">
          <w:rPr>
            <w:rStyle w:val="Hyperlink"/>
            <w:noProof/>
          </w:rPr>
          <w:t>Figure 10-16: Mounting of stacked module components with leads protruding vertically from bottom</w:t>
        </w:r>
        <w:r w:rsidR="006B74FA">
          <w:rPr>
            <w:noProof/>
            <w:webHidden/>
          </w:rPr>
          <w:tab/>
        </w:r>
        <w:r w:rsidR="006B74FA">
          <w:rPr>
            <w:noProof/>
            <w:webHidden/>
          </w:rPr>
          <w:fldChar w:fldCharType="begin"/>
        </w:r>
        <w:r w:rsidR="006B74FA">
          <w:rPr>
            <w:noProof/>
            <w:webHidden/>
          </w:rPr>
          <w:instrText xml:space="preserve"> PAGEREF _Toc100049268 \h </w:instrText>
        </w:r>
        <w:r w:rsidR="006B74FA">
          <w:rPr>
            <w:noProof/>
            <w:webHidden/>
          </w:rPr>
        </w:r>
        <w:r w:rsidR="006B74FA">
          <w:rPr>
            <w:noProof/>
            <w:webHidden/>
          </w:rPr>
          <w:fldChar w:fldCharType="separate"/>
        </w:r>
        <w:r w:rsidR="00236265">
          <w:rPr>
            <w:noProof/>
            <w:webHidden/>
          </w:rPr>
          <w:t>140</w:t>
        </w:r>
        <w:r w:rsidR="006B74FA">
          <w:rPr>
            <w:noProof/>
            <w:webHidden/>
          </w:rPr>
          <w:fldChar w:fldCharType="end"/>
        </w:r>
      </w:hyperlink>
    </w:p>
    <w:p w14:paraId="2AE70095" w14:textId="36A84630" w:rsidR="006B74FA" w:rsidRDefault="00B913E9">
      <w:pPr>
        <w:pStyle w:val="TableofFigures"/>
        <w:rPr>
          <w:rFonts w:asciiTheme="minorHAnsi" w:eastAsiaTheme="minorEastAsia" w:hAnsiTheme="minorHAnsi" w:cstheme="minorBidi"/>
          <w:noProof/>
        </w:rPr>
      </w:pPr>
      <w:hyperlink w:anchor="_Toc100049269" w:history="1">
        <w:r w:rsidR="006B74FA" w:rsidRPr="00DB6210">
          <w:rPr>
            <w:rStyle w:val="Hyperlink"/>
            <w:noProof/>
          </w:rPr>
          <w:t>Figure 10-17: Typical configuration of ceramic grid array component</w:t>
        </w:r>
        <w:r w:rsidR="006B74FA">
          <w:rPr>
            <w:noProof/>
            <w:webHidden/>
          </w:rPr>
          <w:tab/>
        </w:r>
        <w:r w:rsidR="006B74FA">
          <w:rPr>
            <w:noProof/>
            <w:webHidden/>
          </w:rPr>
          <w:fldChar w:fldCharType="begin"/>
        </w:r>
        <w:r w:rsidR="006B74FA">
          <w:rPr>
            <w:noProof/>
            <w:webHidden/>
          </w:rPr>
          <w:instrText xml:space="preserve"> PAGEREF _Toc100049269 \h </w:instrText>
        </w:r>
        <w:r w:rsidR="006B74FA">
          <w:rPr>
            <w:noProof/>
            <w:webHidden/>
          </w:rPr>
        </w:r>
        <w:r w:rsidR="006B74FA">
          <w:rPr>
            <w:noProof/>
            <w:webHidden/>
          </w:rPr>
          <w:fldChar w:fldCharType="separate"/>
        </w:r>
        <w:r w:rsidR="00236265">
          <w:rPr>
            <w:noProof/>
            <w:webHidden/>
          </w:rPr>
          <w:t>142</w:t>
        </w:r>
        <w:r w:rsidR="006B74FA">
          <w:rPr>
            <w:noProof/>
            <w:webHidden/>
          </w:rPr>
          <w:fldChar w:fldCharType="end"/>
        </w:r>
      </w:hyperlink>
    </w:p>
    <w:p w14:paraId="7B0E1F0E" w14:textId="72085163" w:rsidR="006B74FA" w:rsidRDefault="00B913E9">
      <w:pPr>
        <w:pStyle w:val="TableofFigures"/>
        <w:rPr>
          <w:rFonts w:asciiTheme="minorHAnsi" w:eastAsiaTheme="minorEastAsia" w:hAnsiTheme="minorHAnsi" w:cstheme="minorBidi"/>
          <w:noProof/>
        </w:rPr>
      </w:pPr>
      <w:hyperlink w:anchor="_Toc100049270" w:history="1">
        <w:r w:rsidR="006B74FA" w:rsidRPr="00DB6210">
          <w:rPr>
            <w:rStyle w:val="Hyperlink"/>
            <w:noProof/>
          </w:rPr>
          <w:t>Figure 10-18: High voltage connection</w:t>
        </w:r>
        <w:r w:rsidR="006B74FA">
          <w:rPr>
            <w:noProof/>
            <w:webHidden/>
          </w:rPr>
          <w:tab/>
        </w:r>
        <w:r w:rsidR="006B74FA">
          <w:rPr>
            <w:noProof/>
            <w:webHidden/>
          </w:rPr>
          <w:fldChar w:fldCharType="begin"/>
        </w:r>
        <w:r w:rsidR="006B74FA">
          <w:rPr>
            <w:noProof/>
            <w:webHidden/>
          </w:rPr>
          <w:instrText xml:space="preserve"> PAGEREF _Toc100049270 \h </w:instrText>
        </w:r>
        <w:r w:rsidR="006B74FA">
          <w:rPr>
            <w:noProof/>
            <w:webHidden/>
          </w:rPr>
        </w:r>
        <w:r w:rsidR="006B74FA">
          <w:rPr>
            <w:noProof/>
            <w:webHidden/>
          </w:rPr>
          <w:fldChar w:fldCharType="separate"/>
        </w:r>
        <w:r w:rsidR="00236265">
          <w:rPr>
            <w:noProof/>
            <w:webHidden/>
          </w:rPr>
          <w:t>145</w:t>
        </w:r>
        <w:r w:rsidR="006B74FA">
          <w:rPr>
            <w:noProof/>
            <w:webHidden/>
          </w:rPr>
          <w:fldChar w:fldCharType="end"/>
        </w:r>
      </w:hyperlink>
    </w:p>
    <w:p w14:paraId="67CA4E80" w14:textId="4FAA061A" w:rsidR="006B74FA" w:rsidRDefault="00B913E9">
      <w:pPr>
        <w:pStyle w:val="TableofFigures"/>
        <w:rPr>
          <w:rFonts w:asciiTheme="minorHAnsi" w:eastAsiaTheme="minorEastAsia" w:hAnsiTheme="minorHAnsi" w:cstheme="minorBidi"/>
          <w:noProof/>
        </w:rPr>
      </w:pPr>
      <w:hyperlink w:anchor="_Toc100049271" w:history="1">
        <w:r w:rsidR="006B74FA" w:rsidRPr="00DB6210">
          <w:rPr>
            <w:rStyle w:val="Hyperlink"/>
            <w:noProof/>
          </w:rPr>
          <w:t>Figure 10-19: Solderless assembly configuration</w:t>
        </w:r>
        <w:r w:rsidR="006B74FA">
          <w:rPr>
            <w:noProof/>
            <w:webHidden/>
          </w:rPr>
          <w:tab/>
        </w:r>
        <w:r w:rsidR="006B74FA">
          <w:rPr>
            <w:noProof/>
            <w:webHidden/>
          </w:rPr>
          <w:fldChar w:fldCharType="begin"/>
        </w:r>
        <w:r w:rsidR="006B74FA">
          <w:rPr>
            <w:noProof/>
            <w:webHidden/>
          </w:rPr>
          <w:instrText xml:space="preserve"> PAGEREF _Toc100049271 \h </w:instrText>
        </w:r>
        <w:r w:rsidR="006B74FA">
          <w:rPr>
            <w:noProof/>
            <w:webHidden/>
          </w:rPr>
        </w:r>
        <w:r w:rsidR="006B74FA">
          <w:rPr>
            <w:noProof/>
            <w:webHidden/>
          </w:rPr>
          <w:fldChar w:fldCharType="separate"/>
        </w:r>
        <w:r w:rsidR="00236265">
          <w:rPr>
            <w:noProof/>
            <w:webHidden/>
          </w:rPr>
          <w:t>146</w:t>
        </w:r>
        <w:r w:rsidR="006B74FA">
          <w:rPr>
            <w:noProof/>
            <w:webHidden/>
          </w:rPr>
          <w:fldChar w:fldCharType="end"/>
        </w:r>
      </w:hyperlink>
    </w:p>
    <w:p w14:paraId="57326C6D" w14:textId="0BD5AFDB" w:rsidR="006B74FA" w:rsidRDefault="00B913E9">
      <w:pPr>
        <w:pStyle w:val="TableofFigures"/>
        <w:rPr>
          <w:rFonts w:asciiTheme="minorHAnsi" w:eastAsiaTheme="minorEastAsia" w:hAnsiTheme="minorHAnsi" w:cstheme="minorBidi"/>
          <w:noProof/>
        </w:rPr>
      </w:pPr>
      <w:hyperlink w:anchor="_Toc100049272" w:history="1">
        <w:r w:rsidR="006B74FA" w:rsidRPr="00DB6210">
          <w:rPr>
            <w:rStyle w:val="Hyperlink"/>
            <w:noProof/>
          </w:rPr>
          <w:t>Figure 13-1 : Generic soldering verification flow</w:t>
        </w:r>
        <w:r w:rsidR="006B74FA">
          <w:rPr>
            <w:noProof/>
            <w:webHidden/>
          </w:rPr>
          <w:tab/>
        </w:r>
        <w:r w:rsidR="006B74FA">
          <w:rPr>
            <w:noProof/>
            <w:webHidden/>
          </w:rPr>
          <w:fldChar w:fldCharType="begin"/>
        </w:r>
        <w:r w:rsidR="006B74FA">
          <w:rPr>
            <w:noProof/>
            <w:webHidden/>
          </w:rPr>
          <w:instrText xml:space="preserve"> PAGEREF _Toc100049272 \h </w:instrText>
        </w:r>
        <w:r w:rsidR="006B74FA">
          <w:rPr>
            <w:noProof/>
            <w:webHidden/>
          </w:rPr>
        </w:r>
        <w:r w:rsidR="006B74FA">
          <w:rPr>
            <w:noProof/>
            <w:webHidden/>
          </w:rPr>
          <w:fldChar w:fldCharType="separate"/>
        </w:r>
        <w:r w:rsidR="00236265">
          <w:rPr>
            <w:noProof/>
            <w:webHidden/>
          </w:rPr>
          <w:t>170</w:t>
        </w:r>
        <w:r w:rsidR="006B74FA">
          <w:rPr>
            <w:noProof/>
            <w:webHidden/>
          </w:rPr>
          <w:fldChar w:fldCharType="end"/>
        </w:r>
      </w:hyperlink>
    </w:p>
    <w:p w14:paraId="447668F7" w14:textId="58024413" w:rsidR="006B74FA" w:rsidRDefault="00B913E9">
      <w:pPr>
        <w:pStyle w:val="TableofFigures"/>
        <w:rPr>
          <w:rFonts w:asciiTheme="minorHAnsi" w:eastAsiaTheme="minorEastAsia" w:hAnsiTheme="minorHAnsi" w:cstheme="minorBidi"/>
          <w:noProof/>
        </w:rPr>
      </w:pPr>
      <w:hyperlink w:anchor="_Toc100049273" w:history="1">
        <w:r w:rsidR="006B74FA" w:rsidRPr="00DB6210">
          <w:rPr>
            <w:rStyle w:val="Hyperlink"/>
            <w:noProof/>
          </w:rPr>
          <w:t>Figure 13-2: Example of soldering log for joints discrepancy log</w:t>
        </w:r>
        <w:r w:rsidR="006B74FA">
          <w:rPr>
            <w:noProof/>
            <w:webHidden/>
          </w:rPr>
          <w:tab/>
        </w:r>
        <w:r w:rsidR="006B74FA">
          <w:rPr>
            <w:noProof/>
            <w:webHidden/>
          </w:rPr>
          <w:fldChar w:fldCharType="begin"/>
        </w:r>
        <w:r w:rsidR="006B74FA">
          <w:rPr>
            <w:noProof/>
            <w:webHidden/>
          </w:rPr>
          <w:instrText xml:space="preserve"> PAGEREF _Toc100049273 \h </w:instrText>
        </w:r>
        <w:r w:rsidR="006B74FA">
          <w:rPr>
            <w:noProof/>
            <w:webHidden/>
          </w:rPr>
        </w:r>
        <w:r w:rsidR="006B74FA">
          <w:rPr>
            <w:noProof/>
            <w:webHidden/>
          </w:rPr>
          <w:fldChar w:fldCharType="separate"/>
        </w:r>
        <w:r w:rsidR="00236265">
          <w:rPr>
            <w:noProof/>
            <w:webHidden/>
          </w:rPr>
          <w:t>173</w:t>
        </w:r>
        <w:r w:rsidR="006B74FA">
          <w:rPr>
            <w:noProof/>
            <w:webHidden/>
          </w:rPr>
          <w:fldChar w:fldCharType="end"/>
        </w:r>
      </w:hyperlink>
    </w:p>
    <w:p w14:paraId="0DA59DA1" w14:textId="03D3D0A4" w:rsidR="006B74FA" w:rsidRDefault="00B913E9">
      <w:pPr>
        <w:pStyle w:val="TableofFigures"/>
        <w:rPr>
          <w:rFonts w:asciiTheme="minorHAnsi" w:eastAsiaTheme="minorEastAsia" w:hAnsiTheme="minorHAnsi" w:cstheme="minorBidi"/>
          <w:noProof/>
        </w:rPr>
      </w:pPr>
      <w:hyperlink w:anchor="_Toc100049274" w:history="1">
        <w:r w:rsidR="006B74FA" w:rsidRPr="00DB6210">
          <w:rPr>
            <w:rStyle w:val="Hyperlink"/>
            <w:noProof/>
          </w:rPr>
          <w:t>Figure 13-3: Area Array component verification programme flow chart</w:t>
        </w:r>
        <w:r w:rsidR="006B74FA">
          <w:rPr>
            <w:noProof/>
            <w:webHidden/>
          </w:rPr>
          <w:tab/>
        </w:r>
        <w:r w:rsidR="006B74FA">
          <w:rPr>
            <w:noProof/>
            <w:webHidden/>
          </w:rPr>
          <w:fldChar w:fldCharType="begin"/>
        </w:r>
        <w:r w:rsidR="006B74FA">
          <w:rPr>
            <w:noProof/>
            <w:webHidden/>
          </w:rPr>
          <w:instrText xml:space="preserve"> PAGEREF _Toc100049274 \h </w:instrText>
        </w:r>
        <w:r w:rsidR="006B74FA">
          <w:rPr>
            <w:noProof/>
            <w:webHidden/>
          </w:rPr>
        </w:r>
        <w:r w:rsidR="006B74FA">
          <w:rPr>
            <w:noProof/>
            <w:webHidden/>
          </w:rPr>
          <w:fldChar w:fldCharType="separate"/>
        </w:r>
        <w:r w:rsidR="00236265">
          <w:rPr>
            <w:noProof/>
            <w:webHidden/>
          </w:rPr>
          <w:t>175</w:t>
        </w:r>
        <w:r w:rsidR="006B74FA">
          <w:rPr>
            <w:noProof/>
            <w:webHidden/>
          </w:rPr>
          <w:fldChar w:fldCharType="end"/>
        </w:r>
      </w:hyperlink>
    </w:p>
    <w:p w14:paraId="259CF16C" w14:textId="511774B6" w:rsidR="006B74FA" w:rsidRDefault="00B913E9">
      <w:pPr>
        <w:pStyle w:val="TableofFigures"/>
        <w:rPr>
          <w:rFonts w:asciiTheme="minorHAnsi" w:eastAsiaTheme="minorEastAsia" w:hAnsiTheme="minorHAnsi" w:cstheme="minorBidi"/>
          <w:noProof/>
        </w:rPr>
      </w:pPr>
      <w:hyperlink w:anchor="_Toc100049275" w:history="1">
        <w:r w:rsidR="006B74FA" w:rsidRPr="00DB6210">
          <w:rPr>
            <w:rStyle w:val="Hyperlink"/>
            <w:noProof/>
          </w:rPr>
          <w:t>Figure 13-4: Assembly verification with electrical testing procedure</w:t>
        </w:r>
        <w:r w:rsidR="006B74FA">
          <w:rPr>
            <w:noProof/>
            <w:webHidden/>
          </w:rPr>
          <w:tab/>
        </w:r>
        <w:r w:rsidR="006B74FA">
          <w:rPr>
            <w:noProof/>
            <w:webHidden/>
          </w:rPr>
          <w:fldChar w:fldCharType="begin"/>
        </w:r>
        <w:r w:rsidR="006B74FA">
          <w:rPr>
            <w:noProof/>
            <w:webHidden/>
          </w:rPr>
          <w:instrText xml:space="preserve"> PAGEREF _Toc100049275 \h </w:instrText>
        </w:r>
        <w:r w:rsidR="006B74FA">
          <w:rPr>
            <w:noProof/>
            <w:webHidden/>
          </w:rPr>
        </w:r>
        <w:r w:rsidR="006B74FA">
          <w:rPr>
            <w:noProof/>
            <w:webHidden/>
          </w:rPr>
          <w:fldChar w:fldCharType="separate"/>
        </w:r>
        <w:r w:rsidR="00236265">
          <w:rPr>
            <w:noProof/>
            <w:webHidden/>
          </w:rPr>
          <w:t>180</w:t>
        </w:r>
        <w:r w:rsidR="006B74FA">
          <w:rPr>
            <w:noProof/>
            <w:webHidden/>
          </w:rPr>
          <w:fldChar w:fldCharType="end"/>
        </w:r>
      </w:hyperlink>
    </w:p>
    <w:p w14:paraId="10E67E19" w14:textId="006E436A" w:rsidR="006B74FA" w:rsidRDefault="00B913E9">
      <w:pPr>
        <w:pStyle w:val="TableofFigures"/>
        <w:rPr>
          <w:rFonts w:asciiTheme="minorHAnsi" w:eastAsiaTheme="minorEastAsia" w:hAnsiTheme="minorHAnsi" w:cstheme="minorBidi"/>
          <w:noProof/>
        </w:rPr>
      </w:pPr>
      <w:hyperlink w:anchor="_Toc100049276" w:history="1">
        <w:r w:rsidR="006B74FA" w:rsidRPr="00DB6210">
          <w:rPr>
            <w:rStyle w:val="Hyperlink"/>
            <w:noProof/>
          </w:rPr>
          <w:t>Figure 13-5: Verification procedure for solderless technology</w:t>
        </w:r>
        <w:r w:rsidR="006B74FA">
          <w:rPr>
            <w:noProof/>
            <w:webHidden/>
          </w:rPr>
          <w:tab/>
        </w:r>
        <w:r w:rsidR="006B74FA">
          <w:rPr>
            <w:noProof/>
            <w:webHidden/>
          </w:rPr>
          <w:fldChar w:fldCharType="begin"/>
        </w:r>
        <w:r w:rsidR="006B74FA">
          <w:rPr>
            <w:noProof/>
            <w:webHidden/>
          </w:rPr>
          <w:instrText xml:space="preserve"> PAGEREF _Toc100049276 \h </w:instrText>
        </w:r>
        <w:r w:rsidR="006B74FA">
          <w:rPr>
            <w:noProof/>
            <w:webHidden/>
          </w:rPr>
        </w:r>
        <w:r w:rsidR="006B74FA">
          <w:rPr>
            <w:noProof/>
            <w:webHidden/>
          </w:rPr>
          <w:fldChar w:fldCharType="separate"/>
        </w:r>
        <w:r w:rsidR="00236265">
          <w:rPr>
            <w:noProof/>
            <w:webHidden/>
          </w:rPr>
          <w:t>184</w:t>
        </w:r>
        <w:r w:rsidR="006B74FA">
          <w:rPr>
            <w:noProof/>
            <w:webHidden/>
          </w:rPr>
          <w:fldChar w:fldCharType="end"/>
        </w:r>
      </w:hyperlink>
    </w:p>
    <w:p w14:paraId="758051F5" w14:textId="0A04FC0D" w:rsidR="006B74FA" w:rsidRDefault="00B913E9">
      <w:pPr>
        <w:pStyle w:val="TableofFigures"/>
        <w:rPr>
          <w:rFonts w:asciiTheme="minorHAnsi" w:eastAsiaTheme="minorEastAsia" w:hAnsiTheme="minorHAnsi" w:cstheme="minorBidi"/>
          <w:noProof/>
        </w:rPr>
      </w:pPr>
      <w:hyperlink w:anchor="_Toc100049277" w:history="1">
        <w:r w:rsidR="006B74FA" w:rsidRPr="00DB6210">
          <w:rPr>
            <w:rStyle w:val="Hyperlink"/>
            <w:noProof/>
          </w:rPr>
          <w:t>Figure 14-1:Vibration test flow chart</w:t>
        </w:r>
        <w:r w:rsidR="006B74FA">
          <w:rPr>
            <w:noProof/>
            <w:webHidden/>
          </w:rPr>
          <w:tab/>
        </w:r>
        <w:r w:rsidR="006B74FA">
          <w:rPr>
            <w:noProof/>
            <w:webHidden/>
          </w:rPr>
          <w:fldChar w:fldCharType="begin"/>
        </w:r>
        <w:r w:rsidR="006B74FA">
          <w:rPr>
            <w:noProof/>
            <w:webHidden/>
          </w:rPr>
          <w:instrText xml:space="preserve"> PAGEREF _Toc100049277 \h </w:instrText>
        </w:r>
        <w:r w:rsidR="006B74FA">
          <w:rPr>
            <w:noProof/>
            <w:webHidden/>
          </w:rPr>
        </w:r>
        <w:r w:rsidR="006B74FA">
          <w:rPr>
            <w:noProof/>
            <w:webHidden/>
          </w:rPr>
          <w:fldChar w:fldCharType="separate"/>
        </w:r>
        <w:r w:rsidR="00236265">
          <w:rPr>
            <w:noProof/>
            <w:webHidden/>
          </w:rPr>
          <w:t>196</w:t>
        </w:r>
        <w:r w:rsidR="006B74FA">
          <w:rPr>
            <w:noProof/>
            <w:webHidden/>
          </w:rPr>
          <w:fldChar w:fldCharType="end"/>
        </w:r>
      </w:hyperlink>
    </w:p>
    <w:p w14:paraId="56D50BC7" w14:textId="5A1D5A64" w:rsidR="006B74FA" w:rsidRDefault="00B913E9">
      <w:pPr>
        <w:pStyle w:val="TableofFigures"/>
        <w:rPr>
          <w:rFonts w:asciiTheme="minorHAnsi" w:eastAsiaTheme="minorEastAsia" w:hAnsiTheme="minorHAnsi" w:cstheme="minorBidi"/>
          <w:noProof/>
        </w:rPr>
      </w:pPr>
      <w:hyperlink w:anchor="_Toc100049278" w:history="1">
        <w:r w:rsidR="006B74FA" w:rsidRPr="00DB6210">
          <w:rPr>
            <w:rStyle w:val="Hyperlink"/>
            <w:noProof/>
          </w:rPr>
          <w:t>Figure D-1 : Example of component type preparation and mounting configuration</w:t>
        </w:r>
        <w:r w:rsidR="006B74FA">
          <w:rPr>
            <w:noProof/>
            <w:webHidden/>
          </w:rPr>
          <w:tab/>
        </w:r>
        <w:r w:rsidR="006B74FA">
          <w:rPr>
            <w:noProof/>
            <w:webHidden/>
          </w:rPr>
          <w:fldChar w:fldCharType="begin"/>
        </w:r>
        <w:r w:rsidR="006B74FA">
          <w:rPr>
            <w:noProof/>
            <w:webHidden/>
          </w:rPr>
          <w:instrText xml:space="preserve"> PAGEREF _Toc100049278 \h </w:instrText>
        </w:r>
        <w:r w:rsidR="006B74FA">
          <w:rPr>
            <w:noProof/>
            <w:webHidden/>
          </w:rPr>
        </w:r>
        <w:r w:rsidR="006B74FA">
          <w:rPr>
            <w:noProof/>
            <w:webHidden/>
          </w:rPr>
          <w:fldChar w:fldCharType="separate"/>
        </w:r>
        <w:r w:rsidR="00236265">
          <w:rPr>
            <w:noProof/>
            <w:webHidden/>
          </w:rPr>
          <w:t>244</w:t>
        </w:r>
        <w:r w:rsidR="006B74FA">
          <w:rPr>
            <w:noProof/>
            <w:webHidden/>
          </w:rPr>
          <w:fldChar w:fldCharType="end"/>
        </w:r>
      </w:hyperlink>
    </w:p>
    <w:p w14:paraId="4631C129" w14:textId="3198FEEF" w:rsidR="006B74FA" w:rsidRDefault="00B913E9">
      <w:pPr>
        <w:pStyle w:val="TableofFigures"/>
        <w:rPr>
          <w:rFonts w:asciiTheme="minorHAnsi" w:eastAsiaTheme="minorEastAsia" w:hAnsiTheme="minorHAnsi" w:cstheme="minorBidi"/>
          <w:noProof/>
        </w:rPr>
      </w:pPr>
      <w:hyperlink w:anchor="_Toc100049279" w:history="1">
        <w:r w:rsidR="006B74FA" w:rsidRPr="00DB6210">
          <w:rPr>
            <w:rStyle w:val="Hyperlink"/>
            <w:noProof/>
          </w:rPr>
          <w:t>Figure E-1 : Soldered stud terminals</w:t>
        </w:r>
        <w:r w:rsidR="006B74FA">
          <w:rPr>
            <w:noProof/>
            <w:webHidden/>
          </w:rPr>
          <w:tab/>
        </w:r>
        <w:r w:rsidR="006B74FA">
          <w:rPr>
            <w:noProof/>
            <w:webHidden/>
          </w:rPr>
          <w:fldChar w:fldCharType="begin"/>
        </w:r>
        <w:r w:rsidR="006B74FA">
          <w:rPr>
            <w:noProof/>
            <w:webHidden/>
          </w:rPr>
          <w:instrText xml:space="preserve"> PAGEREF _Toc100049279 \h </w:instrText>
        </w:r>
        <w:r w:rsidR="006B74FA">
          <w:rPr>
            <w:noProof/>
            <w:webHidden/>
          </w:rPr>
        </w:r>
        <w:r w:rsidR="006B74FA">
          <w:rPr>
            <w:noProof/>
            <w:webHidden/>
          </w:rPr>
          <w:fldChar w:fldCharType="separate"/>
        </w:r>
        <w:r w:rsidR="00236265">
          <w:rPr>
            <w:noProof/>
            <w:webHidden/>
          </w:rPr>
          <w:t>245</w:t>
        </w:r>
        <w:r w:rsidR="006B74FA">
          <w:rPr>
            <w:noProof/>
            <w:webHidden/>
          </w:rPr>
          <w:fldChar w:fldCharType="end"/>
        </w:r>
      </w:hyperlink>
    </w:p>
    <w:p w14:paraId="7DCC2300" w14:textId="74CDD5CA" w:rsidR="006B74FA" w:rsidRDefault="00B913E9">
      <w:pPr>
        <w:pStyle w:val="TableofFigures"/>
        <w:rPr>
          <w:rFonts w:asciiTheme="minorHAnsi" w:eastAsiaTheme="minorEastAsia" w:hAnsiTheme="minorHAnsi" w:cstheme="minorBidi"/>
          <w:noProof/>
        </w:rPr>
      </w:pPr>
      <w:hyperlink w:anchor="_Toc100049280" w:history="1">
        <w:r w:rsidR="006B74FA" w:rsidRPr="00DB6210">
          <w:rPr>
            <w:rStyle w:val="Hyperlink"/>
            <w:noProof/>
          </w:rPr>
          <w:t>Figure E-2 : Soldered turret terminals with single conductors</w:t>
        </w:r>
        <w:r w:rsidR="006B74FA">
          <w:rPr>
            <w:noProof/>
            <w:webHidden/>
          </w:rPr>
          <w:tab/>
        </w:r>
        <w:r w:rsidR="006B74FA">
          <w:rPr>
            <w:noProof/>
            <w:webHidden/>
          </w:rPr>
          <w:fldChar w:fldCharType="begin"/>
        </w:r>
        <w:r w:rsidR="006B74FA">
          <w:rPr>
            <w:noProof/>
            <w:webHidden/>
          </w:rPr>
          <w:instrText xml:space="preserve"> PAGEREF _Toc100049280 \h </w:instrText>
        </w:r>
        <w:r w:rsidR="006B74FA">
          <w:rPr>
            <w:noProof/>
            <w:webHidden/>
          </w:rPr>
        </w:r>
        <w:r w:rsidR="006B74FA">
          <w:rPr>
            <w:noProof/>
            <w:webHidden/>
          </w:rPr>
          <w:fldChar w:fldCharType="separate"/>
        </w:r>
        <w:r w:rsidR="00236265">
          <w:rPr>
            <w:noProof/>
            <w:webHidden/>
          </w:rPr>
          <w:t>246</w:t>
        </w:r>
        <w:r w:rsidR="006B74FA">
          <w:rPr>
            <w:noProof/>
            <w:webHidden/>
          </w:rPr>
          <w:fldChar w:fldCharType="end"/>
        </w:r>
      </w:hyperlink>
    </w:p>
    <w:p w14:paraId="1B67A06D" w14:textId="049348C7" w:rsidR="006B74FA" w:rsidRDefault="00B913E9">
      <w:pPr>
        <w:pStyle w:val="TableofFigures"/>
        <w:rPr>
          <w:rFonts w:asciiTheme="minorHAnsi" w:eastAsiaTheme="minorEastAsia" w:hAnsiTheme="minorHAnsi" w:cstheme="minorBidi"/>
          <w:noProof/>
        </w:rPr>
      </w:pPr>
      <w:hyperlink w:anchor="_Toc100049281" w:history="1">
        <w:r w:rsidR="006B74FA" w:rsidRPr="00DB6210">
          <w:rPr>
            <w:rStyle w:val="Hyperlink"/>
            <w:noProof/>
          </w:rPr>
          <w:t>Figure E-3 : Soldered turret terminals with twin conductors</w:t>
        </w:r>
        <w:r w:rsidR="006B74FA">
          <w:rPr>
            <w:noProof/>
            <w:webHidden/>
          </w:rPr>
          <w:tab/>
        </w:r>
        <w:r w:rsidR="006B74FA">
          <w:rPr>
            <w:noProof/>
            <w:webHidden/>
          </w:rPr>
          <w:fldChar w:fldCharType="begin"/>
        </w:r>
        <w:r w:rsidR="006B74FA">
          <w:rPr>
            <w:noProof/>
            <w:webHidden/>
          </w:rPr>
          <w:instrText xml:space="preserve"> PAGEREF _Toc100049281 \h </w:instrText>
        </w:r>
        <w:r w:rsidR="006B74FA">
          <w:rPr>
            <w:noProof/>
            <w:webHidden/>
          </w:rPr>
        </w:r>
        <w:r w:rsidR="006B74FA">
          <w:rPr>
            <w:noProof/>
            <w:webHidden/>
          </w:rPr>
          <w:fldChar w:fldCharType="separate"/>
        </w:r>
        <w:r w:rsidR="00236265">
          <w:rPr>
            <w:noProof/>
            <w:webHidden/>
          </w:rPr>
          <w:t>247</w:t>
        </w:r>
        <w:r w:rsidR="006B74FA">
          <w:rPr>
            <w:noProof/>
            <w:webHidden/>
          </w:rPr>
          <w:fldChar w:fldCharType="end"/>
        </w:r>
      </w:hyperlink>
    </w:p>
    <w:p w14:paraId="71823EF3" w14:textId="0D963EFE" w:rsidR="006B74FA" w:rsidRDefault="00B913E9">
      <w:pPr>
        <w:pStyle w:val="TableofFigures"/>
        <w:rPr>
          <w:rFonts w:asciiTheme="minorHAnsi" w:eastAsiaTheme="minorEastAsia" w:hAnsiTheme="minorHAnsi" w:cstheme="minorBidi"/>
          <w:noProof/>
        </w:rPr>
      </w:pPr>
      <w:hyperlink w:anchor="_Toc100049282" w:history="1">
        <w:r w:rsidR="006B74FA" w:rsidRPr="00DB6210">
          <w:rPr>
            <w:rStyle w:val="Hyperlink"/>
            <w:noProof/>
          </w:rPr>
          <w:t>Figure E-4 : Soldered bifurcated terminals</w:t>
        </w:r>
        <w:r w:rsidR="006B74FA">
          <w:rPr>
            <w:noProof/>
            <w:webHidden/>
          </w:rPr>
          <w:tab/>
        </w:r>
        <w:r w:rsidR="006B74FA">
          <w:rPr>
            <w:noProof/>
            <w:webHidden/>
          </w:rPr>
          <w:fldChar w:fldCharType="begin"/>
        </w:r>
        <w:r w:rsidR="006B74FA">
          <w:rPr>
            <w:noProof/>
            <w:webHidden/>
          </w:rPr>
          <w:instrText xml:space="preserve"> PAGEREF _Toc100049282 \h </w:instrText>
        </w:r>
        <w:r w:rsidR="006B74FA">
          <w:rPr>
            <w:noProof/>
            <w:webHidden/>
          </w:rPr>
        </w:r>
        <w:r w:rsidR="006B74FA">
          <w:rPr>
            <w:noProof/>
            <w:webHidden/>
          </w:rPr>
          <w:fldChar w:fldCharType="separate"/>
        </w:r>
        <w:r w:rsidR="00236265">
          <w:rPr>
            <w:noProof/>
            <w:webHidden/>
          </w:rPr>
          <w:t>248</w:t>
        </w:r>
        <w:r w:rsidR="006B74FA">
          <w:rPr>
            <w:noProof/>
            <w:webHidden/>
          </w:rPr>
          <w:fldChar w:fldCharType="end"/>
        </w:r>
      </w:hyperlink>
    </w:p>
    <w:p w14:paraId="2CB5E9D0" w14:textId="2BB62EC6" w:rsidR="006B74FA" w:rsidRDefault="00B913E9">
      <w:pPr>
        <w:pStyle w:val="TableofFigures"/>
        <w:rPr>
          <w:rFonts w:asciiTheme="minorHAnsi" w:eastAsiaTheme="minorEastAsia" w:hAnsiTheme="minorHAnsi" w:cstheme="minorBidi"/>
          <w:noProof/>
        </w:rPr>
      </w:pPr>
      <w:hyperlink w:anchor="_Toc100049283" w:history="1">
        <w:r w:rsidR="006B74FA" w:rsidRPr="00DB6210">
          <w:rPr>
            <w:rStyle w:val="Hyperlink"/>
            <w:noProof/>
          </w:rPr>
          <w:t>Figure E-5 : Soldered hook terminals</w:t>
        </w:r>
        <w:r w:rsidR="006B74FA">
          <w:rPr>
            <w:noProof/>
            <w:webHidden/>
          </w:rPr>
          <w:tab/>
        </w:r>
        <w:r w:rsidR="006B74FA">
          <w:rPr>
            <w:noProof/>
            <w:webHidden/>
          </w:rPr>
          <w:fldChar w:fldCharType="begin"/>
        </w:r>
        <w:r w:rsidR="006B74FA">
          <w:rPr>
            <w:noProof/>
            <w:webHidden/>
          </w:rPr>
          <w:instrText xml:space="preserve"> PAGEREF _Toc100049283 \h </w:instrText>
        </w:r>
        <w:r w:rsidR="006B74FA">
          <w:rPr>
            <w:noProof/>
            <w:webHidden/>
          </w:rPr>
        </w:r>
        <w:r w:rsidR="006B74FA">
          <w:rPr>
            <w:noProof/>
            <w:webHidden/>
          </w:rPr>
          <w:fldChar w:fldCharType="separate"/>
        </w:r>
        <w:r w:rsidR="00236265">
          <w:rPr>
            <w:noProof/>
            <w:webHidden/>
          </w:rPr>
          <w:t>249</w:t>
        </w:r>
        <w:r w:rsidR="006B74FA">
          <w:rPr>
            <w:noProof/>
            <w:webHidden/>
          </w:rPr>
          <w:fldChar w:fldCharType="end"/>
        </w:r>
      </w:hyperlink>
    </w:p>
    <w:p w14:paraId="59D79C04" w14:textId="3D942130" w:rsidR="006B74FA" w:rsidRDefault="00B913E9">
      <w:pPr>
        <w:pStyle w:val="TableofFigures"/>
        <w:rPr>
          <w:rFonts w:asciiTheme="minorHAnsi" w:eastAsiaTheme="minorEastAsia" w:hAnsiTheme="minorHAnsi" w:cstheme="minorBidi"/>
          <w:noProof/>
        </w:rPr>
      </w:pPr>
      <w:hyperlink w:anchor="_Toc100049284" w:history="1">
        <w:r w:rsidR="006B74FA" w:rsidRPr="00DB6210">
          <w:rPr>
            <w:rStyle w:val="Hyperlink"/>
            <w:noProof/>
          </w:rPr>
          <w:t>Figure E-6 : Soldered cup terminals</w:t>
        </w:r>
        <w:r w:rsidR="006B74FA">
          <w:rPr>
            <w:noProof/>
            <w:webHidden/>
          </w:rPr>
          <w:tab/>
        </w:r>
        <w:r w:rsidR="006B74FA">
          <w:rPr>
            <w:noProof/>
            <w:webHidden/>
          </w:rPr>
          <w:fldChar w:fldCharType="begin"/>
        </w:r>
        <w:r w:rsidR="006B74FA">
          <w:rPr>
            <w:noProof/>
            <w:webHidden/>
          </w:rPr>
          <w:instrText xml:space="preserve"> PAGEREF _Toc100049284 \h </w:instrText>
        </w:r>
        <w:r w:rsidR="006B74FA">
          <w:rPr>
            <w:noProof/>
            <w:webHidden/>
          </w:rPr>
        </w:r>
        <w:r w:rsidR="006B74FA">
          <w:rPr>
            <w:noProof/>
            <w:webHidden/>
          </w:rPr>
          <w:fldChar w:fldCharType="separate"/>
        </w:r>
        <w:r w:rsidR="00236265">
          <w:rPr>
            <w:noProof/>
            <w:webHidden/>
          </w:rPr>
          <w:t>250</w:t>
        </w:r>
        <w:r w:rsidR="006B74FA">
          <w:rPr>
            <w:noProof/>
            <w:webHidden/>
          </w:rPr>
          <w:fldChar w:fldCharType="end"/>
        </w:r>
      </w:hyperlink>
    </w:p>
    <w:p w14:paraId="3F891BEC" w14:textId="79AC4EEE" w:rsidR="006B74FA" w:rsidRDefault="00B913E9">
      <w:pPr>
        <w:pStyle w:val="TableofFigures"/>
        <w:rPr>
          <w:rFonts w:asciiTheme="minorHAnsi" w:eastAsiaTheme="minorEastAsia" w:hAnsiTheme="minorHAnsi" w:cstheme="minorBidi"/>
          <w:noProof/>
        </w:rPr>
      </w:pPr>
      <w:hyperlink w:anchor="_Toc100049285" w:history="1">
        <w:r w:rsidR="006B74FA" w:rsidRPr="00DB6210">
          <w:rPr>
            <w:rStyle w:val="Hyperlink"/>
            <w:noProof/>
          </w:rPr>
          <w:t>Figure E-7 : Examples of unacceptable soldered wires</w:t>
        </w:r>
        <w:r w:rsidR="006B74FA">
          <w:rPr>
            <w:noProof/>
            <w:webHidden/>
          </w:rPr>
          <w:tab/>
        </w:r>
        <w:r w:rsidR="006B74FA">
          <w:rPr>
            <w:noProof/>
            <w:webHidden/>
          </w:rPr>
          <w:fldChar w:fldCharType="begin"/>
        </w:r>
        <w:r w:rsidR="006B74FA">
          <w:rPr>
            <w:noProof/>
            <w:webHidden/>
          </w:rPr>
          <w:instrText xml:space="preserve"> PAGEREF _Toc100049285 \h </w:instrText>
        </w:r>
        <w:r w:rsidR="006B74FA">
          <w:rPr>
            <w:noProof/>
            <w:webHidden/>
          </w:rPr>
        </w:r>
        <w:r w:rsidR="006B74FA">
          <w:rPr>
            <w:noProof/>
            <w:webHidden/>
          </w:rPr>
          <w:fldChar w:fldCharType="separate"/>
        </w:r>
        <w:r w:rsidR="00236265">
          <w:rPr>
            <w:noProof/>
            <w:webHidden/>
          </w:rPr>
          <w:t>251</w:t>
        </w:r>
        <w:r w:rsidR="006B74FA">
          <w:rPr>
            <w:noProof/>
            <w:webHidden/>
          </w:rPr>
          <w:fldChar w:fldCharType="end"/>
        </w:r>
      </w:hyperlink>
    </w:p>
    <w:p w14:paraId="0A00F7BE" w14:textId="0CF55B50" w:rsidR="006B74FA" w:rsidRDefault="00B913E9">
      <w:pPr>
        <w:pStyle w:val="TableofFigures"/>
        <w:rPr>
          <w:rFonts w:asciiTheme="minorHAnsi" w:eastAsiaTheme="minorEastAsia" w:hAnsiTheme="minorHAnsi" w:cstheme="minorBidi"/>
          <w:noProof/>
        </w:rPr>
      </w:pPr>
      <w:hyperlink w:anchor="_Toc100049286" w:history="1">
        <w:r w:rsidR="006B74FA" w:rsidRPr="00DB6210">
          <w:rPr>
            <w:rStyle w:val="Hyperlink"/>
            <w:noProof/>
          </w:rPr>
          <w:t>Figure E-8 : Hand soldered wire to shielded cable interconnections</w:t>
        </w:r>
        <w:r w:rsidR="006B74FA">
          <w:rPr>
            <w:noProof/>
            <w:webHidden/>
          </w:rPr>
          <w:tab/>
        </w:r>
        <w:r w:rsidR="006B74FA">
          <w:rPr>
            <w:noProof/>
            <w:webHidden/>
          </w:rPr>
          <w:fldChar w:fldCharType="begin"/>
        </w:r>
        <w:r w:rsidR="006B74FA">
          <w:rPr>
            <w:noProof/>
            <w:webHidden/>
          </w:rPr>
          <w:instrText xml:space="preserve"> PAGEREF _Toc100049286 \h </w:instrText>
        </w:r>
        <w:r w:rsidR="006B74FA">
          <w:rPr>
            <w:noProof/>
            <w:webHidden/>
          </w:rPr>
        </w:r>
        <w:r w:rsidR="006B74FA">
          <w:rPr>
            <w:noProof/>
            <w:webHidden/>
          </w:rPr>
          <w:fldChar w:fldCharType="separate"/>
        </w:r>
        <w:r w:rsidR="00236265">
          <w:rPr>
            <w:noProof/>
            <w:webHidden/>
          </w:rPr>
          <w:t>252</w:t>
        </w:r>
        <w:r w:rsidR="006B74FA">
          <w:rPr>
            <w:noProof/>
            <w:webHidden/>
          </w:rPr>
          <w:fldChar w:fldCharType="end"/>
        </w:r>
      </w:hyperlink>
    </w:p>
    <w:p w14:paraId="622CE0AE" w14:textId="67D6CFF0" w:rsidR="006B74FA" w:rsidRDefault="00B913E9">
      <w:pPr>
        <w:pStyle w:val="TableofFigures"/>
        <w:rPr>
          <w:rFonts w:asciiTheme="minorHAnsi" w:eastAsiaTheme="minorEastAsia" w:hAnsiTheme="minorHAnsi" w:cstheme="minorBidi"/>
          <w:noProof/>
        </w:rPr>
      </w:pPr>
      <w:hyperlink w:anchor="_Toc100049287" w:history="1">
        <w:r w:rsidR="006B74FA" w:rsidRPr="00DB6210">
          <w:rPr>
            <w:rStyle w:val="Hyperlink"/>
            <w:noProof/>
          </w:rPr>
          <w:t>Figure E-9 : Hand soldered wire to shielded wire interconnections</w:t>
        </w:r>
        <w:r w:rsidR="006B74FA">
          <w:rPr>
            <w:noProof/>
            <w:webHidden/>
          </w:rPr>
          <w:tab/>
        </w:r>
        <w:r w:rsidR="006B74FA">
          <w:rPr>
            <w:noProof/>
            <w:webHidden/>
          </w:rPr>
          <w:fldChar w:fldCharType="begin"/>
        </w:r>
        <w:r w:rsidR="006B74FA">
          <w:rPr>
            <w:noProof/>
            <w:webHidden/>
          </w:rPr>
          <w:instrText xml:space="preserve"> PAGEREF _Toc100049287 \h </w:instrText>
        </w:r>
        <w:r w:rsidR="006B74FA">
          <w:rPr>
            <w:noProof/>
            <w:webHidden/>
          </w:rPr>
        </w:r>
        <w:r w:rsidR="006B74FA">
          <w:rPr>
            <w:noProof/>
            <w:webHidden/>
          </w:rPr>
          <w:fldChar w:fldCharType="separate"/>
        </w:r>
        <w:r w:rsidR="00236265">
          <w:rPr>
            <w:noProof/>
            <w:webHidden/>
          </w:rPr>
          <w:t>253</w:t>
        </w:r>
        <w:r w:rsidR="006B74FA">
          <w:rPr>
            <w:noProof/>
            <w:webHidden/>
          </w:rPr>
          <w:fldChar w:fldCharType="end"/>
        </w:r>
      </w:hyperlink>
    </w:p>
    <w:p w14:paraId="6EB456F0" w14:textId="30D848EC" w:rsidR="006B74FA" w:rsidRDefault="00B913E9">
      <w:pPr>
        <w:pStyle w:val="TableofFigures"/>
        <w:rPr>
          <w:rFonts w:asciiTheme="minorHAnsi" w:eastAsiaTheme="minorEastAsia" w:hAnsiTheme="minorHAnsi" w:cstheme="minorBidi"/>
          <w:noProof/>
        </w:rPr>
      </w:pPr>
      <w:hyperlink w:anchor="_Toc100049288" w:history="1">
        <w:r w:rsidR="006B74FA" w:rsidRPr="00DB6210">
          <w:rPr>
            <w:rStyle w:val="Hyperlink"/>
            <w:noProof/>
          </w:rPr>
          <w:t>Figure E-10 : Hand soldered wire interconnections - details of defects</w:t>
        </w:r>
        <w:r w:rsidR="006B74FA">
          <w:rPr>
            <w:noProof/>
            <w:webHidden/>
          </w:rPr>
          <w:tab/>
        </w:r>
        <w:r w:rsidR="006B74FA">
          <w:rPr>
            <w:noProof/>
            <w:webHidden/>
          </w:rPr>
          <w:fldChar w:fldCharType="begin"/>
        </w:r>
        <w:r w:rsidR="006B74FA">
          <w:rPr>
            <w:noProof/>
            <w:webHidden/>
          </w:rPr>
          <w:instrText xml:space="preserve"> PAGEREF _Toc100049288 \h </w:instrText>
        </w:r>
        <w:r w:rsidR="006B74FA">
          <w:rPr>
            <w:noProof/>
            <w:webHidden/>
          </w:rPr>
        </w:r>
        <w:r w:rsidR="006B74FA">
          <w:rPr>
            <w:noProof/>
            <w:webHidden/>
          </w:rPr>
          <w:fldChar w:fldCharType="separate"/>
        </w:r>
        <w:r w:rsidR="00236265">
          <w:rPr>
            <w:noProof/>
            <w:webHidden/>
          </w:rPr>
          <w:t>254</w:t>
        </w:r>
        <w:r w:rsidR="006B74FA">
          <w:rPr>
            <w:noProof/>
            <w:webHidden/>
          </w:rPr>
          <w:fldChar w:fldCharType="end"/>
        </w:r>
      </w:hyperlink>
    </w:p>
    <w:p w14:paraId="17782C54" w14:textId="238C3F1E" w:rsidR="006B74FA" w:rsidRDefault="00B913E9">
      <w:pPr>
        <w:pStyle w:val="TableofFigures"/>
        <w:rPr>
          <w:rFonts w:asciiTheme="minorHAnsi" w:eastAsiaTheme="minorEastAsia" w:hAnsiTheme="minorHAnsi" w:cstheme="minorBidi"/>
          <w:noProof/>
        </w:rPr>
      </w:pPr>
      <w:hyperlink w:anchor="_Toc100049289" w:history="1">
        <w:r w:rsidR="006B74FA" w:rsidRPr="00DB6210">
          <w:rPr>
            <w:rStyle w:val="Hyperlink"/>
            <w:noProof/>
          </w:rPr>
          <w:t>Figure F-1 : Examples of acceptable and not acceptable solder flow through and maximum voids during X-ray</w:t>
        </w:r>
        <w:r w:rsidR="006B74FA">
          <w:rPr>
            <w:noProof/>
            <w:webHidden/>
          </w:rPr>
          <w:tab/>
        </w:r>
        <w:r w:rsidR="006B74FA">
          <w:rPr>
            <w:noProof/>
            <w:webHidden/>
          </w:rPr>
          <w:fldChar w:fldCharType="begin"/>
        </w:r>
        <w:r w:rsidR="006B74FA">
          <w:rPr>
            <w:noProof/>
            <w:webHidden/>
          </w:rPr>
          <w:instrText xml:space="preserve"> PAGEREF _Toc100049289 \h </w:instrText>
        </w:r>
        <w:r w:rsidR="006B74FA">
          <w:rPr>
            <w:noProof/>
            <w:webHidden/>
          </w:rPr>
        </w:r>
        <w:r w:rsidR="006B74FA">
          <w:rPr>
            <w:noProof/>
            <w:webHidden/>
          </w:rPr>
          <w:fldChar w:fldCharType="separate"/>
        </w:r>
        <w:r w:rsidR="00236265">
          <w:rPr>
            <w:noProof/>
            <w:webHidden/>
          </w:rPr>
          <w:t>271</w:t>
        </w:r>
        <w:r w:rsidR="006B74FA">
          <w:rPr>
            <w:noProof/>
            <w:webHidden/>
          </w:rPr>
          <w:fldChar w:fldCharType="end"/>
        </w:r>
      </w:hyperlink>
    </w:p>
    <w:p w14:paraId="78493ECC" w14:textId="4457CB4E" w:rsidR="006B74FA" w:rsidRDefault="00B913E9">
      <w:pPr>
        <w:pStyle w:val="TableofFigures"/>
        <w:rPr>
          <w:rFonts w:asciiTheme="minorHAnsi" w:eastAsiaTheme="minorEastAsia" w:hAnsiTheme="minorHAnsi" w:cstheme="minorBidi"/>
          <w:noProof/>
        </w:rPr>
      </w:pPr>
      <w:hyperlink w:anchor="_Toc100049290" w:history="1">
        <w:r w:rsidR="006B74FA" w:rsidRPr="00DB6210">
          <w:rPr>
            <w:rStyle w:val="Hyperlink"/>
            <w:noProof/>
          </w:rPr>
          <w:t>Figure F-2 : Angled-transmission X-radiograph showing solder paste shadow due to partial reflow: Reject</w:t>
        </w:r>
        <w:r w:rsidR="006B74FA">
          <w:rPr>
            <w:noProof/>
            <w:webHidden/>
          </w:rPr>
          <w:tab/>
        </w:r>
        <w:r w:rsidR="006B74FA">
          <w:rPr>
            <w:noProof/>
            <w:webHidden/>
          </w:rPr>
          <w:fldChar w:fldCharType="begin"/>
        </w:r>
        <w:r w:rsidR="006B74FA">
          <w:rPr>
            <w:noProof/>
            <w:webHidden/>
          </w:rPr>
          <w:instrText xml:space="preserve"> PAGEREF _Toc100049290 \h </w:instrText>
        </w:r>
        <w:r w:rsidR="006B74FA">
          <w:rPr>
            <w:noProof/>
            <w:webHidden/>
          </w:rPr>
        </w:r>
        <w:r w:rsidR="006B74FA">
          <w:rPr>
            <w:noProof/>
            <w:webHidden/>
          </w:rPr>
          <w:fldChar w:fldCharType="separate"/>
        </w:r>
        <w:r w:rsidR="00236265">
          <w:rPr>
            <w:noProof/>
            <w:webHidden/>
          </w:rPr>
          <w:t>272</w:t>
        </w:r>
        <w:r w:rsidR="006B74FA">
          <w:rPr>
            <w:noProof/>
            <w:webHidden/>
          </w:rPr>
          <w:fldChar w:fldCharType="end"/>
        </w:r>
      </w:hyperlink>
    </w:p>
    <w:p w14:paraId="2CFAFF5D" w14:textId="40E37B8A" w:rsidR="006B74FA" w:rsidRDefault="00B913E9">
      <w:pPr>
        <w:pStyle w:val="TableofFigures"/>
        <w:rPr>
          <w:rFonts w:asciiTheme="minorHAnsi" w:eastAsiaTheme="minorEastAsia" w:hAnsiTheme="minorHAnsi" w:cstheme="minorBidi"/>
          <w:noProof/>
        </w:rPr>
      </w:pPr>
      <w:hyperlink w:anchor="_Toc100049291" w:history="1">
        <w:r w:rsidR="006B74FA" w:rsidRPr="00DB6210">
          <w:rPr>
            <w:rStyle w:val="Hyperlink"/>
            <w:noProof/>
          </w:rPr>
          <w:t>Figure F-3 : Perpendicular transmission X-radiograph showing unacceptable defects</w:t>
        </w:r>
        <w:r w:rsidR="006B74FA">
          <w:rPr>
            <w:noProof/>
            <w:webHidden/>
          </w:rPr>
          <w:tab/>
        </w:r>
        <w:r w:rsidR="006B74FA">
          <w:rPr>
            <w:noProof/>
            <w:webHidden/>
          </w:rPr>
          <w:fldChar w:fldCharType="begin"/>
        </w:r>
        <w:r w:rsidR="006B74FA">
          <w:rPr>
            <w:noProof/>
            <w:webHidden/>
          </w:rPr>
          <w:instrText xml:space="preserve"> PAGEREF _Toc100049291 \h </w:instrText>
        </w:r>
        <w:r w:rsidR="006B74FA">
          <w:rPr>
            <w:noProof/>
            <w:webHidden/>
          </w:rPr>
        </w:r>
        <w:r w:rsidR="006B74FA">
          <w:rPr>
            <w:noProof/>
            <w:webHidden/>
          </w:rPr>
          <w:fldChar w:fldCharType="separate"/>
        </w:r>
        <w:r w:rsidR="00236265">
          <w:rPr>
            <w:noProof/>
            <w:webHidden/>
          </w:rPr>
          <w:t>272</w:t>
        </w:r>
        <w:r w:rsidR="006B74FA">
          <w:rPr>
            <w:noProof/>
            <w:webHidden/>
          </w:rPr>
          <w:fldChar w:fldCharType="end"/>
        </w:r>
      </w:hyperlink>
    </w:p>
    <w:p w14:paraId="342351F3" w14:textId="0DB06C02" w:rsidR="006B74FA" w:rsidRDefault="00B913E9">
      <w:pPr>
        <w:pStyle w:val="TableofFigures"/>
        <w:rPr>
          <w:rFonts w:asciiTheme="minorHAnsi" w:eastAsiaTheme="minorEastAsia" w:hAnsiTheme="minorHAnsi" w:cstheme="minorBidi"/>
          <w:noProof/>
        </w:rPr>
      </w:pPr>
      <w:hyperlink w:anchor="_Toc100049292" w:history="1">
        <w:r w:rsidR="006B74FA" w:rsidRPr="00DB6210">
          <w:rPr>
            <w:rStyle w:val="Hyperlink"/>
            <w:noProof/>
          </w:rPr>
          <w:t>Figure F-4 : Perpendicular transmission X-radiograph showing non-wetted footprint</w:t>
        </w:r>
        <w:r w:rsidR="006B74FA">
          <w:rPr>
            <w:noProof/>
            <w:webHidden/>
          </w:rPr>
          <w:tab/>
        </w:r>
        <w:r w:rsidR="006B74FA">
          <w:rPr>
            <w:noProof/>
            <w:webHidden/>
          </w:rPr>
          <w:fldChar w:fldCharType="begin"/>
        </w:r>
        <w:r w:rsidR="006B74FA">
          <w:rPr>
            <w:noProof/>
            <w:webHidden/>
          </w:rPr>
          <w:instrText xml:space="preserve"> PAGEREF _Toc100049292 \h </w:instrText>
        </w:r>
        <w:r w:rsidR="006B74FA">
          <w:rPr>
            <w:noProof/>
            <w:webHidden/>
          </w:rPr>
        </w:r>
        <w:r w:rsidR="006B74FA">
          <w:rPr>
            <w:noProof/>
            <w:webHidden/>
          </w:rPr>
          <w:fldChar w:fldCharType="separate"/>
        </w:r>
        <w:r w:rsidR="00236265">
          <w:rPr>
            <w:noProof/>
            <w:webHidden/>
          </w:rPr>
          <w:t>273</w:t>
        </w:r>
        <w:r w:rsidR="006B74FA">
          <w:rPr>
            <w:noProof/>
            <w:webHidden/>
          </w:rPr>
          <w:fldChar w:fldCharType="end"/>
        </w:r>
      </w:hyperlink>
    </w:p>
    <w:p w14:paraId="4A0BB5D6" w14:textId="1D152B39" w:rsidR="006B74FA" w:rsidRDefault="00B913E9">
      <w:pPr>
        <w:pStyle w:val="TableofFigures"/>
        <w:rPr>
          <w:rFonts w:asciiTheme="minorHAnsi" w:eastAsiaTheme="minorEastAsia" w:hAnsiTheme="minorHAnsi" w:cstheme="minorBidi"/>
          <w:noProof/>
        </w:rPr>
      </w:pPr>
      <w:hyperlink w:anchor="_Toc100049293" w:history="1">
        <w:r w:rsidR="006B74FA" w:rsidRPr="00DB6210">
          <w:rPr>
            <w:rStyle w:val="Hyperlink"/>
            <w:noProof/>
          </w:rPr>
          <w:t>Figure F-5 : X-radiograph of CGA mounted on PCB showing solder bridge: Reject</w:t>
        </w:r>
        <w:r w:rsidR="006B74FA">
          <w:rPr>
            <w:noProof/>
            <w:webHidden/>
          </w:rPr>
          <w:tab/>
        </w:r>
        <w:r w:rsidR="006B74FA">
          <w:rPr>
            <w:noProof/>
            <w:webHidden/>
          </w:rPr>
          <w:fldChar w:fldCharType="begin"/>
        </w:r>
        <w:r w:rsidR="006B74FA">
          <w:rPr>
            <w:noProof/>
            <w:webHidden/>
          </w:rPr>
          <w:instrText xml:space="preserve"> PAGEREF _Toc100049293 \h </w:instrText>
        </w:r>
        <w:r w:rsidR="006B74FA">
          <w:rPr>
            <w:noProof/>
            <w:webHidden/>
          </w:rPr>
        </w:r>
        <w:r w:rsidR="006B74FA">
          <w:rPr>
            <w:noProof/>
            <w:webHidden/>
          </w:rPr>
          <w:fldChar w:fldCharType="separate"/>
        </w:r>
        <w:r w:rsidR="00236265">
          <w:rPr>
            <w:noProof/>
            <w:webHidden/>
          </w:rPr>
          <w:t>273</w:t>
        </w:r>
        <w:r w:rsidR="006B74FA">
          <w:rPr>
            <w:noProof/>
            <w:webHidden/>
          </w:rPr>
          <w:fldChar w:fldCharType="end"/>
        </w:r>
      </w:hyperlink>
    </w:p>
    <w:p w14:paraId="3E4BB56C" w14:textId="0ACB6C18" w:rsidR="006B74FA" w:rsidRDefault="00B913E9">
      <w:pPr>
        <w:pStyle w:val="TableofFigures"/>
        <w:rPr>
          <w:rFonts w:asciiTheme="minorHAnsi" w:eastAsiaTheme="minorEastAsia" w:hAnsiTheme="minorHAnsi" w:cstheme="minorBidi"/>
          <w:noProof/>
        </w:rPr>
      </w:pPr>
      <w:hyperlink w:anchor="_Toc100049294" w:history="1">
        <w:r w:rsidR="006B74FA" w:rsidRPr="00DB6210">
          <w:rPr>
            <w:rStyle w:val="Hyperlink"/>
            <w:noProof/>
          </w:rPr>
          <w:t>Figure F-6 : X-radiograph of CGA showing solder fillets at base of columns: acceptable</w:t>
        </w:r>
        <w:r w:rsidR="006B74FA">
          <w:rPr>
            <w:noProof/>
            <w:webHidden/>
          </w:rPr>
          <w:tab/>
        </w:r>
        <w:r w:rsidR="006B74FA">
          <w:rPr>
            <w:noProof/>
            <w:webHidden/>
          </w:rPr>
          <w:fldChar w:fldCharType="begin"/>
        </w:r>
        <w:r w:rsidR="006B74FA">
          <w:rPr>
            <w:noProof/>
            <w:webHidden/>
          </w:rPr>
          <w:instrText xml:space="preserve"> PAGEREF _Toc100049294 \h </w:instrText>
        </w:r>
        <w:r w:rsidR="006B74FA">
          <w:rPr>
            <w:noProof/>
            <w:webHidden/>
          </w:rPr>
        </w:r>
        <w:r w:rsidR="006B74FA">
          <w:rPr>
            <w:noProof/>
            <w:webHidden/>
          </w:rPr>
          <w:fldChar w:fldCharType="separate"/>
        </w:r>
        <w:r w:rsidR="00236265">
          <w:rPr>
            <w:noProof/>
            <w:webHidden/>
          </w:rPr>
          <w:t>274</w:t>
        </w:r>
        <w:r w:rsidR="006B74FA">
          <w:rPr>
            <w:noProof/>
            <w:webHidden/>
          </w:rPr>
          <w:fldChar w:fldCharType="end"/>
        </w:r>
      </w:hyperlink>
    </w:p>
    <w:p w14:paraId="5690AA93" w14:textId="060C707F" w:rsidR="00137C0E" w:rsidRPr="00D82CE1" w:rsidRDefault="00137C0E" w:rsidP="002F6E23">
      <w:pPr>
        <w:pStyle w:val="paragraph"/>
        <w:ind w:left="0"/>
        <w:rPr>
          <w:rFonts w:ascii="Arial" w:hAnsi="Arial"/>
          <w:noProof/>
          <w:sz w:val="24"/>
          <w:highlight w:val="darkGray"/>
        </w:rPr>
      </w:pPr>
      <w:r w:rsidRPr="00D82CE1">
        <w:rPr>
          <w:rFonts w:ascii="Arial" w:hAnsi="Arial"/>
          <w:noProof/>
          <w:sz w:val="24"/>
          <w:highlight w:val="darkGray"/>
        </w:rPr>
        <w:fldChar w:fldCharType="end"/>
      </w:r>
    </w:p>
    <w:p w14:paraId="694B342A" w14:textId="495587B7" w:rsidR="00F30F90" w:rsidRPr="00D82CE1" w:rsidRDefault="00F30F90" w:rsidP="00F30F90">
      <w:pPr>
        <w:pStyle w:val="paragraph"/>
        <w:ind w:left="0"/>
        <w:rPr>
          <w:rFonts w:ascii="Arial" w:hAnsi="Arial"/>
          <w:b/>
          <w:noProof/>
          <w:sz w:val="24"/>
        </w:rPr>
      </w:pPr>
      <w:r w:rsidRPr="00D82CE1">
        <w:rPr>
          <w:rFonts w:ascii="Arial" w:hAnsi="Arial"/>
          <w:b/>
          <w:noProof/>
          <w:sz w:val="24"/>
        </w:rPr>
        <w:t>Tables</w:t>
      </w:r>
    </w:p>
    <w:p w14:paraId="1D0852AD" w14:textId="6E84F3A4" w:rsidR="00C11479" w:rsidRDefault="002F6E23">
      <w:pPr>
        <w:pStyle w:val="TableofFigures"/>
        <w:rPr>
          <w:rFonts w:asciiTheme="minorHAnsi" w:eastAsiaTheme="minorEastAsia" w:hAnsiTheme="minorHAnsi" w:cstheme="minorBidi"/>
          <w:noProof/>
        </w:rPr>
      </w:pPr>
      <w:r w:rsidRPr="00D82CE1">
        <w:rPr>
          <w:noProof/>
          <w:sz w:val="24"/>
          <w:highlight w:val="darkGray"/>
        </w:rPr>
        <w:fldChar w:fldCharType="begin"/>
      </w:r>
      <w:r w:rsidRPr="00D82CE1">
        <w:rPr>
          <w:noProof/>
          <w:sz w:val="24"/>
          <w:highlight w:val="darkGray"/>
        </w:rPr>
        <w:instrText xml:space="preserve"> TOC \h \z \c "Table" </w:instrText>
      </w:r>
      <w:r w:rsidRPr="00D82CE1">
        <w:rPr>
          <w:noProof/>
          <w:sz w:val="24"/>
          <w:highlight w:val="darkGray"/>
        </w:rPr>
        <w:fldChar w:fldCharType="separate"/>
      </w:r>
      <w:hyperlink w:anchor="_Toc100049327" w:history="1">
        <w:r w:rsidR="00C11479" w:rsidRPr="00B31AD5">
          <w:rPr>
            <w:rStyle w:val="Hyperlink"/>
            <w:noProof/>
          </w:rPr>
          <w:t>Table 5-1: Particle concentrations classes 8 till 9 according to ISO 14644-1 (2015)</w:t>
        </w:r>
        <w:r w:rsidR="00C11479">
          <w:rPr>
            <w:noProof/>
            <w:webHidden/>
          </w:rPr>
          <w:tab/>
        </w:r>
        <w:r w:rsidR="00C11479">
          <w:rPr>
            <w:noProof/>
            <w:webHidden/>
          </w:rPr>
          <w:fldChar w:fldCharType="begin"/>
        </w:r>
        <w:r w:rsidR="00C11479">
          <w:rPr>
            <w:noProof/>
            <w:webHidden/>
          </w:rPr>
          <w:instrText xml:space="preserve"> PAGEREF _Toc100049327 \h </w:instrText>
        </w:r>
        <w:r w:rsidR="00C11479">
          <w:rPr>
            <w:noProof/>
            <w:webHidden/>
          </w:rPr>
        </w:r>
        <w:r w:rsidR="00C11479">
          <w:rPr>
            <w:noProof/>
            <w:webHidden/>
          </w:rPr>
          <w:fldChar w:fldCharType="separate"/>
        </w:r>
        <w:r w:rsidR="00236265">
          <w:rPr>
            <w:noProof/>
            <w:webHidden/>
          </w:rPr>
          <w:t>35</w:t>
        </w:r>
        <w:r w:rsidR="00C11479">
          <w:rPr>
            <w:noProof/>
            <w:webHidden/>
          </w:rPr>
          <w:fldChar w:fldCharType="end"/>
        </w:r>
      </w:hyperlink>
    </w:p>
    <w:p w14:paraId="6358855F" w14:textId="504F2AFA" w:rsidR="00C11479" w:rsidRDefault="00B913E9">
      <w:pPr>
        <w:pStyle w:val="TableofFigures"/>
        <w:rPr>
          <w:rFonts w:asciiTheme="minorHAnsi" w:eastAsiaTheme="minorEastAsia" w:hAnsiTheme="minorHAnsi" w:cstheme="minorBidi"/>
          <w:noProof/>
        </w:rPr>
      </w:pPr>
      <w:hyperlink w:anchor="_Toc100049328" w:history="1">
        <w:r w:rsidR="00C11479" w:rsidRPr="00B31AD5">
          <w:rPr>
            <w:rStyle w:val="Hyperlink"/>
            <w:noProof/>
          </w:rPr>
          <w:t>Table 5-2: EPA requirements summary</w:t>
        </w:r>
        <w:r w:rsidR="00C11479">
          <w:rPr>
            <w:noProof/>
            <w:webHidden/>
          </w:rPr>
          <w:tab/>
        </w:r>
        <w:r w:rsidR="00C11479">
          <w:rPr>
            <w:noProof/>
            <w:webHidden/>
          </w:rPr>
          <w:fldChar w:fldCharType="begin"/>
        </w:r>
        <w:r w:rsidR="00C11479">
          <w:rPr>
            <w:noProof/>
            <w:webHidden/>
          </w:rPr>
          <w:instrText xml:space="preserve"> PAGEREF _Toc100049328 \h </w:instrText>
        </w:r>
        <w:r w:rsidR="00C11479">
          <w:rPr>
            <w:noProof/>
            <w:webHidden/>
          </w:rPr>
        </w:r>
        <w:r w:rsidR="00C11479">
          <w:rPr>
            <w:noProof/>
            <w:webHidden/>
          </w:rPr>
          <w:fldChar w:fldCharType="separate"/>
        </w:r>
        <w:r w:rsidR="00236265">
          <w:rPr>
            <w:noProof/>
            <w:webHidden/>
          </w:rPr>
          <w:t>39</w:t>
        </w:r>
        <w:r w:rsidR="00C11479">
          <w:rPr>
            <w:noProof/>
            <w:webHidden/>
          </w:rPr>
          <w:fldChar w:fldCharType="end"/>
        </w:r>
      </w:hyperlink>
    </w:p>
    <w:p w14:paraId="56017523" w14:textId="2E279EFC" w:rsidR="00C11479" w:rsidRDefault="00B913E9">
      <w:pPr>
        <w:pStyle w:val="TableofFigures"/>
        <w:rPr>
          <w:rFonts w:asciiTheme="minorHAnsi" w:eastAsiaTheme="minorEastAsia" w:hAnsiTheme="minorHAnsi" w:cstheme="minorBidi"/>
          <w:noProof/>
        </w:rPr>
      </w:pPr>
      <w:hyperlink w:anchor="_Toc100049329" w:history="1">
        <w:r w:rsidR="00C11479" w:rsidRPr="00B31AD5">
          <w:rPr>
            <w:rStyle w:val="Hyperlink"/>
            <w:noProof/>
          </w:rPr>
          <w:t>Table 6-1: Chemical composition of spacecraft solders</w:t>
        </w:r>
        <w:r w:rsidR="00C11479">
          <w:rPr>
            <w:noProof/>
            <w:webHidden/>
          </w:rPr>
          <w:tab/>
        </w:r>
        <w:r w:rsidR="00C11479">
          <w:rPr>
            <w:noProof/>
            <w:webHidden/>
          </w:rPr>
          <w:fldChar w:fldCharType="begin"/>
        </w:r>
        <w:r w:rsidR="00C11479">
          <w:rPr>
            <w:noProof/>
            <w:webHidden/>
          </w:rPr>
          <w:instrText xml:space="preserve"> PAGEREF _Toc100049329 \h </w:instrText>
        </w:r>
        <w:r w:rsidR="00C11479">
          <w:rPr>
            <w:noProof/>
            <w:webHidden/>
          </w:rPr>
        </w:r>
        <w:r w:rsidR="00C11479">
          <w:rPr>
            <w:noProof/>
            <w:webHidden/>
          </w:rPr>
          <w:fldChar w:fldCharType="separate"/>
        </w:r>
        <w:r w:rsidR="00236265">
          <w:rPr>
            <w:noProof/>
            <w:webHidden/>
          </w:rPr>
          <w:t>57</w:t>
        </w:r>
        <w:r w:rsidR="00C11479">
          <w:rPr>
            <w:noProof/>
            <w:webHidden/>
          </w:rPr>
          <w:fldChar w:fldCharType="end"/>
        </w:r>
      </w:hyperlink>
    </w:p>
    <w:p w14:paraId="10F7A193" w14:textId="6F23B7AA" w:rsidR="00C11479" w:rsidRDefault="00B913E9">
      <w:pPr>
        <w:pStyle w:val="TableofFigures"/>
        <w:rPr>
          <w:rFonts w:asciiTheme="minorHAnsi" w:eastAsiaTheme="minorEastAsia" w:hAnsiTheme="minorHAnsi" w:cstheme="minorBidi"/>
          <w:noProof/>
        </w:rPr>
      </w:pPr>
      <w:hyperlink w:anchor="_Toc100049330" w:history="1">
        <w:r w:rsidR="00C11479" w:rsidRPr="00B31AD5">
          <w:rPr>
            <w:rStyle w:val="Hyperlink"/>
            <w:noProof/>
          </w:rPr>
          <w:t>Table 6-2: Fluxes</w:t>
        </w:r>
        <w:r w:rsidR="00C11479">
          <w:rPr>
            <w:noProof/>
            <w:webHidden/>
          </w:rPr>
          <w:tab/>
        </w:r>
        <w:r w:rsidR="00C11479">
          <w:rPr>
            <w:noProof/>
            <w:webHidden/>
          </w:rPr>
          <w:fldChar w:fldCharType="begin"/>
        </w:r>
        <w:r w:rsidR="00C11479">
          <w:rPr>
            <w:noProof/>
            <w:webHidden/>
          </w:rPr>
          <w:instrText xml:space="preserve"> PAGEREF _Toc100049330 \h </w:instrText>
        </w:r>
        <w:r w:rsidR="00C11479">
          <w:rPr>
            <w:noProof/>
            <w:webHidden/>
          </w:rPr>
        </w:r>
        <w:r w:rsidR="00C11479">
          <w:rPr>
            <w:noProof/>
            <w:webHidden/>
          </w:rPr>
          <w:fldChar w:fldCharType="separate"/>
        </w:r>
        <w:r w:rsidR="00236265">
          <w:rPr>
            <w:noProof/>
            <w:webHidden/>
          </w:rPr>
          <w:t>59</w:t>
        </w:r>
        <w:r w:rsidR="00C11479">
          <w:rPr>
            <w:noProof/>
            <w:webHidden/>
          </w:rPr>
          <w:fldChar w:fldCharType="end"/>
        </w:r>
      </w:hyperlink>
    </w:p>
    <w:p w14:paraId="06FE406C" w14:textId="30257A47" w:rsidR="00C11479" w:rsidRDefault="00B913E9">
      <w:pPr>
        <w:pStyle w:val="TableofFigures"/>
        <w:rPr>
          <w:rFonts w:asciiTheme="minorHAnsi" w:eastAsiaTheme="minorEastAsia" w:hAnsiTheme="minorHAnsi" w:cstheme="minorBidi"/>
          <w:noProof/>
        </w:rPr>
      </w:pPr>
      <w:hyperlink w:anchor="_Toc100049331" w:history="1">
        <w:r w:rsidR="00C11479" w:rsidRPr="00B31AD5">
          <w:rPr>
            <w:rStyle w:val="Hyperlink"/>
            <w:noProof/>
          </w:rPr>
          <w:t>Table 7-1: Clearances for insulation</w:t>
        </w:r>
        <w:r w:rsidR="00C11479">
          <w:rPr>
            <w:noProof/>
            <w:webHidden/>
          </w:rPr>
          <w:tab/>
        </w:r>
        <w:r w:rsidR="00C11479">
          <w:rPr>
            <w:noProof/>
            <w:webHidden/>
          </w:rPr>
          <w:fldChar w:fldCharType="begin"/>
        </w:r>
        <w:r w:rsidR="00C11479">
          <w:rPr>
            <w:noProof/>
            <w:webHidden/>
          </w:rPr>
          <w:instrText xml:space="preserve"> PAGEREF _Toc100049331 \h </w:instrText>
        </w:r>
        <w:r w:rsidR="00C11479">
          <w:rPr>
            <w:noProof/>
            <w:webHidden/>
          </w:rPr>
        </w:r>
        <w:r w:rsidR="00C11479">
          <w:rPr>
            <w:noProof/>
            <w:webHidden/>
          </w:rPr>
          <w:fldChar w:fldCharType="separate"/>
        </w:r>
        <w:r w:rsidR="00236265">
          <w:rPr>
            <w:noProof/>
            <w:webHidden/>
          </w:rPr>
          <w:t>70</w:t>
        </w:r>
        <w:r w:rsidR="00C11479">
          <w:rPr>
            <w:noProof/>
            <w:webHidden/>
          </w:rPr>
          <w:fldChar w:fldCharType="end"/>
        </w:r>
      </w:hyperlink>
    </w:p>
    <w:p w14:paraId="62FA35AA" w14:textId="21154B59" w:rsidR="00C11479" w:rsidRDefault="00B913E9">
      <w:pPr>
        <w:pStyle w:val="TableofFigures"/>
        <w:rPr>
          <w:rFonts w:asciiTheme="minorHAnsi" w:eastAsiaTheme="minorEastAsia" w:hAnsiTheme="minorHAnsi" w:cstheme="minorBidi"/>
          <w:noProof/>
        </w:rPr>
      </w:pPr>
      <w:hyperlink w:anchor="_Toc100049332" w:history="1">
        <w:r w:rsidR="00C11479" w:rsidRPr="00B31AD5">
          <w:rPr>
            <w:rStyle w:val="Hyperlink"/>
            <w:noProof/>
          </w:rPr>
          <w:t>Table 7-2: Solder baths parameters for degolding and pretinning</w:t>
        </w:r>
        <w:r w:rsidR="00C11479">
          <w:rPr>
            <w:noProof/>
            <w:webHidden/>
          </w:rPr>
          <w:tab/>
        </w:r>
        <w:r w:rsidR="00C11479">
          <w:rPr>
            <w:noProof/>
            <w:webHidden/>
          </w:rPr>
          <w:fldChar w:fldCharType="begin"/>
        </w:r>
        <w:r w:rsidR="00C11479">
          <w:rPr>
            <w:noProof/>
            <w:webHidden/>
          </w:rPr>
          <w:instrText xml:space="preserve"> PAGEREF _Toc100049332 \h </w:instrText>
        </w:r>
        <w:r w:rsidR="00C11479">
          <w:rPr>
            <w:noProof/>
            <w:webHidden/>
          </w:rPr>
        </w:r>
        <w:r w:rsidR="00C11479">
          <w:rPr>
            <w:noProof/>
            <w:webHidden/>
          </w:rPr>
          <w:fldChar w:fldCharType="separate"/>
        </w:r>
        <w:r w:rsidR="00236265">
          <w:rPr>
            <w:noProof/>
            <w:webHidden/>
          </w:rPr>
          <w:t>73</w:t>
        </w:r>
        <w:r w:rsidR="00C11479">
          <w:rPr>
            <w:noProof/>
            <w:webHidden/>
          </w:rPr>
          <w:fldChar w:fldCharType="end"/>
        </w:r>
      </w:hyperlink>
    </w:p>
    <w:p w14:paraId="33E9B112" w14:textId="19FCFEAB" w:rsidR="00C11479" w:rsidRDefault="00B913E9">
      <w:pPr>
        <w:pStyle w:val="TableofFigures"/>
        <w:rPr>
          <w:rFonts w:asciiTheme="minorHAnsi" w:eastAsiaTheme="minorEastAsia" w:hAnsiTheme="minorHAnsi" w:cstheme="minorBidi"/>
          <w:noProof/>
        </w:rPr>
      </w:pPr>
      <w:hyperlink w:anchor="_Toc100049333" w:history="1">
        <w:r w:rsidR="00C11479" w:rsidRPr="00B31AD5">
          <w:rPr>
            <w:rStyle w:val="Hyperlink"/>
            <w:noProof/>
          </w:rPr>
          <w:t>Table 8-1: Dimensions and tolerances for clinching component in non-plated hole</w:t>
        </w:r>
        <w:r w:rsidR="00C11479">
          <w:rPr>
            <w:noProof/>
            <w:webHidden/>
          </w:rPr>
          <w:tab/>
        </w:r>
        <w:r w:rsidR="00C11479">
          <w:rPr>
            <w:noProof/>
            <w:webHidden/>
          </w:rPr>
          <w:fldChar w:fldCharType="begin"/>
        </w:r>
        <w:r w:rsidR="00C11479">
          <w:rPr>
            <w:noProof/>
            <w:webHidden/>
          </w:rPr>
          <w:instrText xml:space="preserve"> PAGEREF _Toc100049333 \h </w:instrText>
        </w:r>
        <w:r w:rsidR="00C11479">
          <w:rPr>
            <w:noProof/>
            <w:webHidden/>
          </w:rPr>
        </w:r>
        <w:r w:rsidR="00C11479">
          <w:rPr>
            <w:noProof/>
            <w:webHidden/>
          </w:rPr>
          <w:fldChar w:fldCharType="separate"/>
        </w:r>
        <w:r w:rsidR="00236265">
          <w:rPr>
            <w:noProof/>
            <w:webHidden/>
          </w:rPr>
          <w:t>89</w:t>
        </w:r>
        <w:r w:rsidR="00C11479">
          <w:rPr>
            <w:noProof/>
            <w:webHidden/>
          </w:rPr>
          <w:fldChar w:fldCharType="end"/>
        </w:r>
      </w:hyperlink>
    </w:p>
    <w:p w14:paraId="273AD21D" w14:textId="5A70551B" w:rsidR="00C11479" w:rsidRDefault="00B913E9">
      <w:pPr>
        <w:pStyle w:val="TableofFigures"/>
        <w:rPr>
          <w:rFonts w:asciiTheme="minorHAnsi" w:eastAsiaTheme="minorEastAsia" w:hAnsiTheme="minorHAnsi" w:cstheme="minorBidi"/>
          <w:noProof/>
        </w:rPr>
      </w:pPr>
      <w:hyperlink w:anchor="_Toc100049334" w:history="1">
        <w:r w:rsidR="00C11479" w:rsidRPr="00B31AD5">
          <w:rPr>
            <w:rStyle w:val="Hyperlink"/>
            <w:noProof/>
          </w:rPr>
          <w:t>Table 9-1: Dimensions for connections of solid or stranded wires to PCBs</w:t>
        </w:r>
        <w:r w:rsidR="00C11479">
          <w:rPr>
            <w:noProof/>
            <w:webHidden/>
          </w:rPr>
          <w:tab/>
        </w:r>
        <w:r w:rsidR="00C11479">
          <w:rPr>
            <w:noProof/>
            <w:webHidden/>
          </w:rPr>
          <w:fldChar w:fldCharType="begin"/>
        </w:r>
        <w:r w:rsidR="00C11479">
          <w:rPr>
            <w:noProof/>
            <w:webHidden/>
          </w:rPr>
          <w:instrText xml:space="preserve"> PAGEREF _Toc100049334 \h </w:instrText>
        </w:r>
        <w:r w:rsidR="00C11479">
          <w:rPr>
            <w:noProof/>
            <w:webHidden/>
          </w:rPr>
        </w:r>
        <w:r w:rsidR="00C11479">
          <w:rPr>
            <w:noProof/>
            <w:webHidden/>
          </w:rPr>
          <w:fldChar w:fldCharType="separate"/>
        </w:r>
        <w:r w:rsidR="00236265">
          <w:rPr>
            <w:noProof/>
            <w:webHidden/>
          </w:rPr>
          <w:t>111</w:t>
        </w:r>
        <w:r w:rsidR="00C11479">
          <w:rPr>
            <w:noProof/>
            <w:webHidden/>
          </w:rPr>
          <w:fldChar w:fldCharType="end"/>
        </w:r>
      </w:hyperlink>
    </w:p>
    <w:p w14:paraId="169B5C75" w14:textId="0A2388A6" w:rsidR="00C11479" w:rsidRDefault="00B913E9">
      <w:pPr>
        <w:pStyle w:val="TableofFigures"/>
        <w:rPr>
          <w:rFonts w:asciiTheme="minorHAnsi" w:eastAsiaTheme="minorEastAsia" w:hAnsiTheme="minorHAnsi" w:cstheme="minorBidi"/>
          <w:noProof/>
        </w:rPr>
      </w:pPr>
      <w:hyperlink w:anchor="_Toc100049335" w:history="1">
        <w:r w:rsidR="00C11479" w:rsidRPr="00B31AD5">
          <w:rPr>
            <w:rStyle w:val="Hyperlink"/>
            <w:noProof/>
          </w:rPr>
          <w:t>Table 9-2: Dimensions for connections of coaxial cables to PCBs</w:t>
        </w:r>
        <w:r w:rsidR="00C11479">
          <w:rPr>
            <w:noProof/>
            <w:webHidden/>
          </w:rPr>
          <w:tab/>
        </w:r>
        <w:r w:rsidR="00C11479">
          <w:rPr>
            <w:noProof/>
            <w:webHidden/>
          </w:rPr>
          <w:fldChar w:fldCharType="begin"/>
        </w:r>
        <w:r w:rsidR="00C11479">
          <w:rPr>
            <w:noProof/>
            <w:webHidden/>
          </w:rPr>
          <w:instrText xml:space="preserve"> PAGEREF _Toc100049335 \h </w:instrText>
        </w:r>
        <w:r w:rsidR="00C11479">
          <w:rPr>
            <w:noProof/>
            <w:webHidden/>
          </w:rPr>
        </w:r>
        <w:r w:rsidR="00C11479">
          <w:rPr>
            <w:noProof/>
            <w:webHidden/>
          </w:rPr>
          <w:fldChar w:fldCharType="separate"/>
        </w:r>
        <w:r w:rsidR="00236265">
          <w:rPr>
            <w:noProof/>
            <w:webHidden/>
          </w:rPr>
          <w:t>112</w:t>
        </w:r>
        <w:r w:rsidR="00C11479">
          <w:rPr>
            <w:noProof/>
            <w:webHidden/>
          </w:rPr>
          <w:fldChar w:fldCharType="end"/>
        </w:r>
      </w:hyperlink>
    </w:p>
    <w:p w14:paraId="6136B7A3" w14:textId="40B5BAF9" w:rsidR="00C11479" w:rsidRDefault="00B913E9">
      <w:pPr>
        <w:pStyle w:val="TableofFigures"/>
        <w:rPr>
          <w:rFonts w:asciiTheme="minorHAnsi" w:eastAsiaTheme="minorEastAsia" w:hAnsiTheme="minorHAnsi" w:cstheme="minorBidi"/>
          <w:noProof/>
        </w:rPr>
      </w:pPr>
      <w:hyperlink w:anchor="_Toc100049336" w:history="1">
        <w:r w:rsidR="00C11479" w:rsidRPr="00B31AD5">
          <w:rPr>
            <w:rStyle w:val="Hyperlink"/>
            <w:noProof/>
          </w:rPr>
          <w:t>Table 10-1: Dimensional and solder fillet for rectangular and square end capped components</w:t>
        </w:r>
        <w:r w:rsidR="00C11479">
          <w:rPr>
            <w:noProof/>
            <w:webHidden/>
          </w:rPr>
          <w:tab/>
        </w:r>
        <w:r w:rsidR="00C11479">
          <w:rPr>
            <w:noProof/>
            <w:webHidden/>
          </w:rPr>
          <w:fldChar w:fldCharType="begin"/>
        </w:r>
        <w:r w:rsidR="00C11479">
          <w:rPr>
            <w:noProof/>
            <w:webHidden/>
          </w:rPr>
          <w:instrText xml:space="preserve"> PAGEREF _Toc100049336 \h </w:instrText>
        </w:r>
        <w:r w:rsidR="00C11479">
          <w:rPr>
            <w:noProof/>
            <w:webHidden/>
          </w:rPr>
        </w:r>
        <w:r w:rsidR="00C11479">
          <w:rPr>
            <w:noProof/>
            <w:webHidden/>
          </w:rPr>
          <w:fldChar w:fldCharType="separate"/>
        </w:r>
        <w:r w:rsidR="00236265">
          <w:rPr>
            <w:noProof/>
            <w:webHidden/>
          </w:rPr>
          <w:t>126</w:t>
        </w:r>
        <w:r w:rsidR="00C11479">
          <w:rPr>
            <w:noProof/>
            <w:webHidden/>
          </w:rPr>
          <w:fldChar w:fldCharType="end"/>
        </w:r>
      </w:hyperlink>
    </w:p>
    <w:p w14:paraId="0B2FDED4" w14:textId="3717C9D1" w:rsidR="00C11479" w:rsidRDefault="00B913E9">
      <w:pPr>
        <w:pStyle w:val="TableofFigures"/>
        <w:rPr>
          <w:rFonts w:asciiTheme="minorHAnsi" w:eastAsiaTheme="minorEastAsia" w:hAnsiTheme="minorHAnsi" w:cstheme="minorBidi"/>
          <w:noProof/>
        </w:rPr>
      </w:pPr>
      <w:hyperlink w:anchor="_Toc100049337" w:history="1">
        <w:r w:rsidR="00C11479" w:rsidRPr="00B31AD5">
          <w:rPr>
            <w:rStyle w:val="Hyperlink"/>
            <w:noProof/>
          </w:rPr>
          <w:t>Table 10-2: Dimensional and solder fillet for cylindrical end-capped components</w:t>
        </w:r>
        <w:r w:rsidR="00C11479">
          <w:rPr>
            <w:noProof/>
            <w:webHidden/>
          </w:rPr>
          <w:tab/>
        </w:r>
        <w:r w:rsidR="00C11479">
          <w:rPr>
            <w:noProof/>
            <w:webHidden/>
          </w:rPr>
          <w:fldChar w:fldCharType="begin"/>
        </w:r>
        <w:r w:rsidR="00C11479">
          <w:rPr>
            <w:noProof/>
            <w:webHidden/>
          </w:rPr>
          <w:instrText xml:space="preserve"> PAGEREF _Toc100049337 \h </w:instrText>
        </w:r>
        <w:r w:rsidR="00C11479">
          <w:rPr>
            <w:noProof/>
            <w:webHidden/>
          </w:rPr>
        </w:r>
        <w:r w:rsidR="00C11479">
          <w:rPr>
            <w:noProof/>
            <w:webHidden/>
          </w:rPr>
          <w:fldChar w:fldCharType="separate"/>
        </w:r>
        <w:r w:rsidR="00236265">
          <w:rPr>
            <w:noProof/>
            <w:webHidden/>
          </w:rPr>
          <w:t>127</w:t>
        </w:r>
        <w:r w:rsidR="00C11479">
          <w:rPr>
            <w:noProof/>
            <w:webHidden/>
          </w:rPr>
          <w:fldChar w:fldCharType="end"/>
        </w:r>
      </w:hyperlink>
    </w:p>
    <w:p w14:paraId="46843319" w14:textId="4D82140D" w:rsidR="00C11479" w:rsidRDefault="00B913E9">
      <w:pPr>
        <w:pStyle w:val="TableofFigures"/>
        <w:rPr>
          <w:rFonts w:asciiTheme="minorHAnsi" w:eastAsiaTheme="minorEastAsia" w:hAnsiTheme="minorHAnsi" w:cstheme="minorBidi"/>
          <w:noProof/>
        </w:rPr>
      </w:pPr>
      <w:hyperlink w:anchor="_Toc100049338" w:history="1">
        <w:r w:rsidR="00C11479" w:rsidRPr="00B31AD5">
          <w:rPr>
            <w:rStyle w:val="Hyperlink"/>
            <w:noProof/>
          </w:rPr>
          <w:t>Table 10-3: Dimensional and solder fillet for square end-capped components</w:t>
        </w:r>
        <w:r w:rsidR="00C11479">
          <w:rPr>
            <w:noProof/>
            <w:webHidden/>
          </w:rPr>
          <w:tab/>
        </w:r>
        <w:r w:rsidR="00C11479">
          <w:rPr>
            <w:noProof/>
            <w:webHidden/>
          </w:rPr>
          <w:fldChar w:fldCharType="begin"/>
        </w:r>
        <w:r w:rsidR="00C11479">
          <w:rPr>
            <w:noProof/>
            <w:webHidden/>
          </w:rPr>
          <w:instrText xml:space="preserve"> PAGEREF _Toc100049338 \h </w:instrText>
        </w:r>
        <w:r w:rsidR="00C11479">
          <w:rPr>
            <w:noProof/>
            <w:webHidden/>
          </w:rPr>
        </w:r>
        <w:r w:rsidR="00C11479">
          <w:rPr>
            <w:noProof/>
            <w:webHidden/>
          </w:rPr>
          <w:fldChar w:fldCharType="separate"/>
        </w:r>
        <w:r w:rsidR="00236265">
          <w:rPr>
            <w:noProof/>
            <w:webHidden/>
          </w:rPr>
          <w:t>128</w:t>
        </w:r>
        <w:r w:rsidR="00C11479">
          <w:rPr>
            <w:noProof/>
            <w:webHidden/>
          </w:rPr>
          <w:fldChar w:fldCharType="end"/>
        </w:r>
      </w:hyperlink>
    </w:p>
    <w:p w14:paraId="58A915E1" w14:textId="5164A74A" w:rsidR="00C11479" w:rsidRDefault="00B913E9">
      <w:pPr>
        <w:pStyle w:val="TableofFigures"/>
        <w:rPr>
          <w:rFonts w:asciiTheme="minorHAnsi" w:eastAsiaTheme="minorEastAsia" w:hAnsiTheme="minorHAnsi" w:cstheme="minorBidi"/>
          <w:noProof/>
        </w:rPr>
      </w:pPr>
      <w:hyperlink w:anchor="_Toc100049339" w:history="1">
        <w:r w:rsidR="00C11479" w:rsidRPr="00B31AD5">
          <w:rPr>
            <w:rStyle w:val="Hyperlink"/>
            <w:noProof/>
          </w:rPr>
          <w:t>Table 10-4: Dimensional and solder fillet for bottom terminated chip components</w:t>
        </w:r>
        <w:r w:rsidR="00C11479">
          <w:rPr>
            <w:noProof/>
            <w:webHidden/>
          </w:rPr>
          <w:tab/>
        </w:r>
        <w:r w:rsidR="00C11479">
          <w:rPr>
            <w:noProof/>
            <w:webHidden/>
          </w:rPr>
          <w:fldChar w:fldCharType="begin"/>
        </w:r>
        <w:r w:rsidR="00C11479">
          <w:rPr>
            <w:noProof/>
            <w:webHidden/>
          </w:rPr>
          <w:instrText xml:space="preserve"> PAGEREF _Toc100049339 \h </w:instrText>
        </w:r>
        <w:r w:rsidR="00C11479">
          <w:rPr>
            <w:noProof/>
            <w:webHidden/>
          </w:rPr>
        </w:r>
        <w:r w:rsidR="00C11479">
          <w:rPr>
            <w:noProof/>
            <w:webHidden/>
          </w:rPr>
          <w:fldChar w:fldCharType="separate"/>
        </w:r>
        <w:r w:rsidR="00236265">
          <w:rPr>
            <w:noProof/>
            <w:webHidden/>
          </w:rPr>
          <w:t>129</w:t>
        </w:r>
        <w:r w:rsidR="00C11479">
          <w:rPr>
            <w:noProof/>
            <w:webHidden/>
          </w:rPr>
          <w:fldChar w:fldCharType="end"/>
        </w:r>
      </w:hyperlink>
    </w:p>
    <w:p w14:paraId="69B943BC" w14:textId="7968C7E0" w:rsidR="00C11479" w:rsidRDefault="00B913E9">
      <w:pPr>
        <w:pStyle w:val="TableofFigures"/>
        <w:rPr>
          <w:rFonts w:asciiTheme="minorHAnsi" w:eastAsiaTheme="minorEastAsia" w:hAnsiTheme="minorHAnsi" w:cstheme="minorBidi"/>
          <w:noProof/>
        </w:rPr>
      </w:pPr>
      <w:hyperlink w:anchor="_Toc100049340" w:history="1">
        <w:r w:rsidR="00C11479" w:rsidRPr="00B31AD5">
          <w:rPr>
            <w:rStyle w:val="Hyperlink"/>
            <w:noProof/>
          </w:rPr>
          <w:t>Table 10-5: Dimensional and solder fillet for “L-shape inwards” components</w:t>
        </w:r>
        <w:r w:rsidR="00C11479">
          <w:rPr>
            <w:noProof/>
            <w:webHidden/>
          </w:rPr>
          <w:tab/>
        </w:r>
        <w:r w:rsidR="00C11479">
          <w:rPr>
            <w:noProof/>
            <w:webHidden/>
          </w:rPr>
          <w:fldChar w:fldCharType="begin"/>
        </w:r>
        <w:r w:rsidR="00C11479">
          <w:rPr>
            <w:noProof/>
            <w:webHidden/>
          </w:rPr>
          <w:instrText xml:space="preserve"> PAGEREF _Toc100049340 \h </w:instrText>
        </w:r>
        <w:r w:rsidR="00C11479">
          <w:rPr>
            <w:noProof/>
            <w:webHidden/>
          </w:rPr>
        </w:r>
        <w:r w:rsidR="00C11479">
          <w:rPr>
            <w:noProof/>
            <w:webHidden/>
          </w:rPr>
          <w:fldChar w:fldCharType="separate"/>
        </w:r>
        <w:r w:rsidR="00236265">
          <w:rPr>
            <w:noProof/>
            <w:webHidden/>
          </w:rPr>
          <w:t>130</w:t>
        </w:r>
        <w:r w:rsidR="00C11479">
          <w:rPr>
            <w:noProof/>
            <w:webHidden/>
          </w:rPr>
          <w:fldChar w:fldCharType="end"/>
        </w:r>
      </w:hyperlink>
    </w:p>
    <w:p w14:paraId="03686BD3" w14:textId="152BCCC6" w:rsidR="00C11479" w:rsidRDefault="00B913E9">
      <w:pPr>
        <w:pStyle w:val="TableofFigures"/>
        <w:rPr>
          <w:rFonts w:asciiTheme="minorHAnsi" w:eastAsiaTheme="minorEastAsia" w:hAnsiTheme="minorHAnsi" w:cstheme="minorBidi"/>
          <w:noProof/>
        </w:rPr>
      </w:pPr>
      <w:hyperlink w:anchor="_Toc100049341" w:history="1">
        <w:r w:rsidR="00C11479" w:rsidRPr="00B31AD5">
          <w:rPr>
            <w:rStyle w:val="Hyperlink"/>
            <w:noProof/>
          </w:rPr>
          <w:t>Table 10-6: Dimensional and solder fillet for leadless component with plane termination</w:t>
        </w:r>
        <w:r w:rsidR="00C11479">
          <w:rPr>
            <w:noProof/>
            <w:webHidden/>
          </w:rPr>
          <w:tab/>
        </w:r>
        <w:r w:rsidR="00C11479">
          <w:rPr>
            <w:noProof/>
            <w:webHidden/>
          </w:rPr>
          <w:fldChar w:fldCharType="begin"/>
        </w:r>
        <w:r w:rsidR="00C11479">
          <w:rPr>
            <w:noProof/>
            <w:webHidden/>
          </w:rPr>
          <w:instrText xml:space="preserve"> PAGEREF _Toc100049341 \h </w:instrText>
        </w:r>
        <w:r w:rsidR="00C11479">
          <w:rPr>
            <w:noProof/>
            <w:webHidden/>
          </w:rPr>
        </w:r>
        <w:r w:rsidR="00C11479">
          <w:rPr>
            <w:noProof/>
            <w:webHidden/>
          </w:rPr>
          <w:fldChar w:fldCharType="separate"/>
        </w:r>
        <w:r w:rsidR="00236265">
          <w:rPr>
            <w:noProof/>
            <w:webHidden/>
          </w:rPr>
          <w:t>131</w:t>
        </w:r>
        <w:r w:rsidR="00C11479">
          <w:rPr>
            <w:noProof/>
            <w:webHidden/>
          </w:rPr>
          <w:fldChar w:fldCharType="end"/>
        </w:r>
      </w:hyperlink>
    </w:p>
    <w:p w14:paraId="57FD400A" w14:textId="2B056F02" w:rsidR="00C11479" w:rsidRDefault="00B913E9">
      <w:pPr>
        <w:pStyle w:val="TableofFigures"/>
        <w:rPr>
          <w:rFonts w:asciiTheme="minorHAnsi" w:eastAsiaTheme="minorEastAsia" w:hAnsiTheme="minorHAnsi" w:cstheme="minorBidi"/>
          <w:noProof/>
        </w:rPr>
      </w:pPr>
      <w:hyperlink w:anchor="_Toc100049342" w:history="1">
        <w:r w:rsidR="00C11479" w:rsidRPr="00B31AD5">
          <w:rPr>
            <w:rStyle w:val="Hyperlink"/>
            <w:noProof/>
          </w:rPr>
          <w:t>Table 10-7: Dimensional and solder fillet for leaded components with plane termination</w:t>
        </w:r>
        <w:r w:rsidR="00C11479">
          <w:rPr>
            <w:noProof/>
            <w:webHidden/>
          </w:rPr>
          <w:tab/>
        </w:r>
        <w:r w:rsidR="00C11479">
          <w:rPr>
            <w:noProof/>
            <w:webHidden/>
          </w:rPr>
          <w:fldChar w:fldCharType="begin"/>
        </w:r>
        <w:r w:rsidR="00C11479">
          <w:rPr>
            <w:noProof/>
            <w:webHidden/>
          </w:rPr>
          <w:instrText xml:space="preserve"> PAGEREF _Toc100049342 \h </w:instrText>
        </w:r>
        <w:r w:rsidR="00C11479">
          <w:rPr>
            <w:noProof/>
            <w:webHidden/>
          </w:rPr>
        </w:r>
        <w:r w:rsidR="00C11479">
          <w:rPr>
            <w:noProof/>
            <w:webHidden/>
          </w:rPr>
          <w:fldChar w:fldCharType="separate"/>
        </w:r>
        <w:r w:rsidR="00236265">
          <w:rPr>
            <w:noProof/>
            <w:webHidden/>
          </w:rPr>
          <w:t>132</w:t>
        </w:r>
        <w:r w:rsidR="00C11479">
          <w:rPr>
            <w:noProof/>
            <w:webHidden/>
          </w:rPr>
          <w:fldChar w:fldCharType="end"/>
        </w:r>
      </w:hyperlink>
    </w:p>
    <w:p w14:paraId="298E96ED" w14:textId="35EDD4E7" w:rsidR="00C11479" w:rsidRDefault="00B913E9">
      <w:pPr>
        <w:pStyle w:val="TableofFigures"/>
        <w:rPr>
          <w:rFonts w:asciiTheme="minorHAnsi" w:eastAsiaTheme="minorEastAsia" w:hAnsiTheme="minorHAnsi" w:cstheme="minorBidi"/>
          <w:noProof/>
        </w:rPr>
      </w:pPr>
      <w:hyperlink w:anchor="_Toc100049343" w:history="1">
        <w:r w:rsidR="00C11479" w:rsidRPr="00B31AD5">
          <w:rPr>
            <w:rStyle w:val="Hyperlink"/>
            <w:noProof/>
          </w:rPr>
          <w:t>Table 10-8: Dimensional and solder fillet for leadless castellated ceramic chip carrier components</w:t>
        </w:r>
        <w:r w:rsidR="00C11479">
          <w:rPr>
            <w:noProof/>
            <w:webHidden/>
          </w:rPr>
          <w:tab/>
        </w:r>
        <w:r w:rsidR="00C11479">
          <w:rPr>
            <w:noProof/>
            <w:webHidden/>
          </w:rPr>
          <w:fldChar w:fldCharType="begin"/>
        </w:r>
        <w:r w:rsidR="00C11479">
          <w:rPr>
            <w:noProof/>
            <w:webHidden/>
          </w:rPr>
          <w:instrText xml:space="preserve"> PAGEREF _Toc100049343 \h </w:instrText>
        </w:r>
        <w:r w:rsidR="00C11479">
          <w:rPr>
            <w:noProof/>
            <w:webHidden/>
          </w:rPr>
        </w:r>
        <w:r w:rsidR="00C11479">
          <w:rPr>
            <w:noProof/>
            <w:webHidden/>
          </w:rPr>
          <w:fldChar w:fldCharType="separate"/>
        </w:r>
        <w:r w:rsidR="00236265">
          <w:rPr>
            <w:noProof/>
            <w:webHidden/>
          </w:rPr>
          <w:t>133</w:t>
        </w:r>
        <w:r w:rsidR="00C11479">
          <w:rPr>
            <w:noProof/>
            <w:webHidden/>
          </w:rPr>
          <w:fldChar w:fldCharType="end"/>
        </w:r>
      </w:hyperlink>
    </w:p>
    <w:p w14:paraId="5E40CD06" w14:textId="7448B7FB" w:rsidR="00C11479" w:rsidRDefault="00B913E9">
      <w:pPr>
        <w:pStyle w:val="TableofFigures"/>
        <w:rPr>
          <w:rFonts w:asciiTheme="minorHAnsi" w:eastAsiaTheme="minorEastAsia" w:hAnsiTheme="minorHAnsi" w:cstheme="minorBidi"/>
          <w:noProof/>
        </w:rPr>
      </w:pPr>
      <w:hyperlink w:anchor="_Toc100049344" w:history="1">
        <w:r w:rsidR="00C11479" w:rsidRPr="00B31AD5">
          <w:rPr>
            <w:rStyle w:val="Hyperlink"/>
            <w:noProof/>
          </w:rPr>
          <w:t>Table 10-9: Dimensional and solder fillet for QFN components</w:t>
        </w:r>
        <w:r w:rsidR="00C11479">
          <w:rPr>
            <w:noProof/>
            <w:webHidden/>
          </w:rPr>
          <w:tab/>
        </w:r>
        <w:r w:rsidR="00C11479">
          <w:rPr>
            <w:noProof/>
            <w:webHidden/>
          </w:rPr>
          <w:fldChar w:fldCharType="begin"/>
        </w:r>
        <w:r w:rsidR="00C11479">
          <w:rPr>
            <w:noProof/>
            <w:webHidden/>
          </w:rPr>
          <w:instrText xml:space="preserve"> PAGEREF _Toc100049344 \h </w:instrText>
        </w:r>
        <w:r w:rsidR="00C11479">
          <w:rPr>
            <w:noProof/>
            <w:webHidden/>
          </w:rPr>
        </w:r>
        <w:r w:rsidR="00C11479">
          <w:rPr>
            <w:noProof/>
            <w:webHidden/>
          </w:rPr>
          <w:fldChar w:fldCharType="separate"/>
        </w:r>
        <w:r w:rsidR="00236265">
          <w:rPr>
            <w:noProof/>
            <w:webHidden/>
          </w:rPr>
          <w:t>135</w:t>
        </w:r>
        <w:r w:rsidR="00C11479">
          <w:rPr>
            <w:noProof/>
            <w:webHidden/>
          </w:rPr>
          <w:fldChar w:fldCharType="end"/>
        </w:r>
      </w:hyperlink>
    </w:p>
    <w:p w14:paraId="77065198" w14:textId="5A93418B" w:rsidR="00C11479" w:rsidRDefault="00B913E9">
      <w:pPr>
        <w:pStyle w:val="TableofFigures"/>
        <w:rPr>
          <w:rFonts w:asciiTheme="minorHAnsi" w:eastAsiaTheme="minorEastAsia" w:hAnsiTheme="minorHAnsi" w:cstheme="minorBidi"/>
          <w:noProof/>
        </w:rPr>
      </w:pPr>
      <w:hyperlink w:anchor="_Toc100049345" w:history="1">
        <w:r w:rsidR="00C11479" w:rsidRPr="00B31AD5">
          <w:rPr>
            <w:rStyle w:val="Hyperlink"/>
            <w:noProof/>
          </w:rPr>
          <w:t>Table 10-10: Dimensional and solder fillet for gull-wing leaded components with round, rectangular, ribbon leads</w:t>
        </w:r>
        <w:r w:rsidR="00C11479">
          <w:rPr>
            <w:noProof/>
            <w:webHidden/>
          </w:rPr>
          <w:tab/>
        </w:r>
        <w:r w:rsidR="00C11479">
          <w:rPr>
            <w:noProof/>
            <w:webHidden/>
          </w:rPr>
          <w:fldChar w:fldCharType="begin"/>
        </w:r>
        <w:r w:rsidR="00C11479">
          <w:rPr>
            <w:noProof/>
            <w:webHidden/>
          </w:rPr>
          <w:instrText xml:space="preserve"> PAGEREF _Toc100049345 \h </w:instrText>
        </w:r>
        <w:r w:rsidR="00C11479">
          <w:rPr>
            <w:noProof/>
            <w:webHidden/>
          </w:rPr>
        </w:r>
        <w:r w:rsidR="00C11479">
          <w:rPr>
            <w:noProof/>
            <w:webHidden/>
          </w:rPr>
          <w:fldChar w:fldCharType="separate"/>
        </w:r>
        <w:r w:rsidR="00236265">
          <w:rPr>
            <w:noProof/>
            <w:webHidden/>
          </w:rPr>
          <w:t>136</w:t>
        </w:r>
        <w:r w:rsidR="00C11479">
          <w:rPr>
            <w:noProof/>
            <w:webHidden/>
          </w:rPr>
          <w:fldChar w:fldCharType="end"/>
        </w:r>
      </w:hyperlink>
    </w:p>
    <w:p w14:paraId="48751C12" w14:textId="34FB5856" w:rsidR="00C11479" w:rsidRDefault="00B913E9">
      <w:pPr>
        <w:pStyle w:val="TableofFigures"/>
        <w:rPr>
          <w:rFonts w:asciiTheme="minorHAnsi" w:eastAsiaTheme="minorEastAsia" w:hAnsiTheme="minorHAnsi" w:cstheme="minorBidi"/>
          <w:noProof/>
        </w:rPr>
      </w:pPr>
      <w:hyperlink w:anchor="_Toc100049346" w:history="1">
        <w:r w:rsidR="00C11479" w:rsidRPr="00B31AD5">
          <w:rPr>
            <w:rStyle w:val="Hyperlink"/>
            <w:noProof/>
          </w:rPr>
          <w:t>Table 10-11: Dimensional and solder fillet for components with “J” leads</w:t>
        </w:r>
        <w:r w:rsidR="00C11479">
          <w:rPr>
            <w:noProof/>
            <w:webHidden/>
          </w:rPr>
          <w:tab/>
        </w:r>
        <w:r w:rsidR="00C11479">
          <w:rPr>
            <w:noProof/>
            <w:webHidden/>
          </w:rPr>
          <w:fldChar w:fldCharType="begin"/>
        </w:r>
        <w:r w:rsidR="00C11479">
          <w:rPr>
            <w:noProof/>
            <w:webHidden/>
          </w:rPr>
          <w:instrText xml:space="preserve"> PAGEREF _Toc100049346 \h </w:instrText>
        </w:r>
        <w:r w:rsidR="00C11479">
          <w:rPr>
            <w:noProof/>
            <w:webHidden/>
          </w:rPr>
        </w:r>
        <w:r w:rsidR="00C11479">
          <w:rPr>
            <w:noProof/>
            <w:webHidden/>
          </w:rPr>
          <w:fldChar w:fldCharType="separate"/>
        </w:r>
        <w:r w:rsidR="00236265">
          <w:rPr>
            <w:noProof/>
            <w:webHidden/>
          </w:rPr>
          <w:t>137</w:t>
        </w:r>
        <w:r w:rsidR="00C11479">
          <w:rPr>
            <w:noProof/>
            <w:webHidden/>
          </w:rPr>
          <w:fldChar w:fldCharType="end"/>
        </w:r>
      </w:hyperlink>
    </w:p>
    <w:p w14:paraId="4FC2AF16" w14:textId="7374DE4B" w:rsidR="00C11479" w:rsidRDefault="00B913E9">
      <w:pPr>
        <w:pStyle w:val="TableofFigures"/>
        <w:rPr>
          <w:rFonts w:asciiTheme="minorHAnsi" w:eastAsiaTheme="minorEastAsia" w:hAnsiTheme="minorHAnsi" w:cstheme="minorBidi"/>
          <w:noProof/>
        </w:rPr>
      </w:pPr>
      <w:hyperlink w:anchor="_Toc100049347" w:history="1">
        <w:r w:rsidR="00C11479" w:rsidRPr="00B31AD5">
          <w:rPr>
            <w:rStyle w:val="Hyperlink"/>
            <w:noProof/>
          </w:rPr>
          <w:t>Table 10-12: Dimensional and solder fillet for components with ribbon terminals without stress relief</w:t>
        </w:r>
        <w:r w:rsidR="00C11479">
          <w:rPr>
            <w:noProof/>
            <w:webHidden/>
          </w:rPr>
          <w:tab/>
        </w:r>
        <w:r w:rsidR="00C11479">
          <w:rPr>
            <w:noProof/>
            <w:webHidden/>
          </w:rPr>
          <w:fldChar w:fldCharType="begin"/>
        </w:r>
        <w:r w:rsidR="00C11479">
          <w:rPr>
            <w:noProof/>
            <w:webHidden/>
          </w:rPr>
          <w:instrText xml:space="preserve"> PAGEREF _Toc100049347 \h </w:instrText>
        </w:r>
        <w:r w:rsidR="00C11479">
          <w:rPr>
            <w:noProof/>
            <w:webHidden/>
          </w:rPr>
        </w:r>
        <w:r w:rsidR="00C11479">
          <w:rPr>
            <w:noProof/>
            <w:webHidden/>
          </w:rPr>
          <w:fldChar w:fldCharType="separate"/>
        </w:r>
        <w:r w:rsidR="00236265">
          <w:rPr>
            <w:noProof/>
            <w:webHidden/>
          </w:rPr>
          <w:t>138</w:t>
        </w:r>
        <w:r w:rsidR="00C11479">
          <w:rPr>
            <w:noProof/>
            <w:webHidden/>
          </w:rPr>
          <w:fldChar w:fldCharType="end"/>
        </w:r>
      </w:hyperlink>
    </w:p>
    <w:p w14:paraId="7AC3C2F1" w14:textId="086AE2CE" w:rsidR="00C11479" w:rsidRDefault="00B913E9">
      <w:pPr>
        <w:pStyle w:val="TableofFigures"/>
        <w:rPr>
          <w:rFonts w:asciiTheme="minorHAnsi" w:eastAsiaTheme="minorEastAsia" w:hAnsiTheme="minorHAnsi" w:cstheme="minorBidi"/>
          <w:noProof/>
        </w:rPr>
      </w:pPr>
      <w:hyperlink w:anchor="_Toc100049348" w:history="1">
        <w:r w:rsidR="00C11479" w:rsidRPr="00B31AD5">
          <w:rPr>
            <w:rStyle w:val="Hyperlink"/>
            <w:noProof/>
          </w:rPr>
          <w:t>Table 10-13: Dimensional and solder fillet for stacked module components with leads protruding vertically from bottom</w:t>
        </w:r>
        <w:r w:rsidR="00C11479">
          <w:rPr>
            <w:noProof/>
            <w:webHidden/>
          </w:rPr>
          <w:tab/>
        </w:r>
        <w:r w:rsidR="00C11479">
          <w:rPr>
            <w:noProof/>
            <w:webHidden/>
          </w:rPr>
          <w:fldChar w:fldCharType="begin"/>
        </w:r>
        <w:r w:rsidR="00C11479">
          <w:rPr>
            <w:noProof/>
            <w:webHidden/>
          </w:rPr>
          <w:instrText xml:space="preserve"> PAGEREF _Toc100049348 \h </w:instrText>
        </w:r>
        <w:r w:rsidR="00C11479">
          <w:rPr>
            <w:noProof/>
            <w:webHidden/>
          </w:rPr>
        </w:r>
        <w:r w:rsidR="00C11479">
          <w:rPr>
            <w:noProof/>
            <w:webHidden/>
          </w:rPr>
          <w:fldChar w:fldCharType="separate"/>
        </w:r>
        <w:r w:rsidR="00236265">
          <w:rPr>
            <w:noProof/>
            <w:webHidden/>
          </w:rPr>
          <w:t>140</w:t>
        </w:r>
        <w:r w:rsidR="00C11479">
          <w:rPr>
            <w:noProof/>
            <w:webHidden/>
          </w:rPr>
          <w:fldChar w:fldCharType="end"/>
        </w:r>
      </w:hyperlink>
    </w:p>
    <w:p w14:paraId="431AA398" w14:textId="56C19AD9" w:rsidR="00C11479" w:rsidRDefault="00B913E9">
      <w:pPr>
        <w:pStyle w:val="TableofFigures"/>
        <w:rPr>
          <w:rFonts w:asciiTheme="minorHAnsi" w:eastAsiaTheme="minorEastAsia" w:hAnsiTheme="minorHAnsi" w:cstheme="minorBidi"/>
          <w:noProof/>
        </w:rPr>
      </w:pPr>
      <w:hyperlink w:anchor="_Toc100049349" w:history="1">
        <w:r w:rsidR="00C11479" w:rsidRPr="00B31AD5">
          <w:rPr>
            <w:rStyle w:val="Hyperlink"/>
            <w:noProof/>
          </w:rPr>
          <w:t>Table 10-14: Dimensional and solder fillet for area array devices</w:t>
        </w:r>
        <w:r w:rsidR="00C11479">
          <w:rPr>
            <w:noProof/>
            <w:webHidden/>
          </w:rPr>
          <w:tab/>
        </w:r>
        <w:r w:rsidR="00C11479">
          <w:rPr>
            <w:noProof/>
            <w:webHidden/>
          </w:rPr>
          <w:fldChar w:fldCharType="begin"/>
        </w:r>
        <w:r w:rsidR="00C11479">
          <w:rPr>
            <w:noProof/>
            <w:webHidden/>
          </w:rPr>
          <w:instrText xml:space="preserve"> PAGEREF _Toc100049349 \h </w:instrText>
        </w:r>
        <w:r w:rsidR="00C11479">
          <w:rPr>
            <w:noProof/>
            <w:webHidden/>
          </w:rPr>
        </w:r>
        <w:r w:rsidR="00C11479">
          <w:rPr>
            <w:noProof/>
            <w:webHidden/>
          </w:rPr>
          <w:fldChar w:fldCharType="separate"/>
        </w:r>
        <w:r w:rsidR="00236265">
          <w:rPr>
            <w:noProof/>
            <w:webHidden/>
          </w:rPr>
          <w:t>142</w:t>
        </w:r>
        <w:r w:rsidR="00C11479">
          <w:rPr>
            <w:noProof/>
            <w:webHidden/>
          </w:rPr>
          <w:fldChar w:fldCharType="end"/>
        </w:r>
      </w:hyperlink>
    </w:p>
    <w:p w14:paraId="7002C46D" w14:textId="68197AA8" w:rsidR="00C11479" w:rsidRDefault="00B913E9">
      <w:pPr>
        <w:pStyle w:val="TableofFigures"/>
        <w:rPr>
          <w:rFonts w:asciiTheme="minorHAnsi" w:eastAsiaTheme="minorEastAsia" w:hAnsiTheme="minorHAnsi" w:cstheme="minorBidi"/>
          <w:noProof/>
        </w:rPr>
      </w:pPr>
      <w:hyperlink w:anchor="_Toc100049350" w:history="1">
        <w:r w:rsidR="00C11479" w:rsidRPr="00B31AD5">
          <w:rPr>
            <w:rStyle w:val="Hyperlink"/>
            <w:noProof/>
          </w:rPr>
          <w:t>Table 13-1: Conditions invoking verification</w:t>
        </w:r>
        <w:r w:rsidR="00C11479">
          <w:rPr>
            <w:noProof/>
            <w:webHidden/>
          </w:rPr>
          <w:tab/>
        </w:r>
        <w:r w:rsidR="00C11479">
          <w:rPr>
            <w:noProof/>
            <w:webHidden/>
          </w:rPr>
          <w:fldChar w:fldCharType="begin"/>
        </w:r>
        <w:r w:rsidR="00C11479">
          <w:rPr>
            <w:noProof/>
            <w:webHidden/>
          </w:rPr>
          <w:instrText xml:space="preserve"> PAGEREF _Toc100049350 \h </w:instrText>
        </w:r>
        <w:r w:rsidR="00C11479">
          <w:rPr>
            <w:noProof/>
            <w:webHidden/>
          </w:rPr>
        </w:r>
        <w:r w:rsidR="00C11479">
          <w:rPr>
            <w:noProof/>
            <w:webHidden/>
          </w:rPr>
          <w:fldChar w:fldCharType="separate"/>
        </w:r>
        <w:r w:rsidR="00236265">
          <w:rPr>
            <w:noProof/>
            <w:webHidden/>
          </w:rPr>
          <w:t>186</w:t>
        </w:r>
        <w:r w:rsidR="00C11479">
          <w:rPr>
            <w:noProof/>
            <w:webHidden/>
          </w:rPr>
          <w:fldChar w:fldCharType="end"/>
        </w:r>
      </w:hyperlink>
    </w:p>
    <w:p w14:paraId="35366B01" w14:textId="45F7DF9A" w:rsidR="00C11479" w:rsidRDefault="00B913E9">
      <w:pPr>
        <w:pStyle w:val="TableofFigures"/>
        <w:rPr>
          <w:rFonts w:asciiTheme="minorHAnsi" w:eastAsiaTheme="minorEastAsia" w:hAnsiTheme="minorHAnsi" w:cstheme="minorBidi"/>
          <w:noProof/>
        </w:rPr>
      </w:pPr>
      <w:hyperlink w:anchor="_Toc100049351" w:history="1">
        <w:r w:rsidR="00C11479" w:rsidRPr="00B31AD5">
          <w:rPr>
            <w:rStyle w:val="Hyperlink"/>
            <w:noProof/>
          </w:rPr>
          <w:t>Table 14-1: Modal survey conditions</w:t>
        </w:r>
        <w:r w:rsidR="00C11479">
          <w:rPr>
            <w:noProof/>
            <w:webHidden/>
          </w:rPr>
          <w:tab/>
        </w:r>
        <w:r w:rsidR="00C11479">
          <w:rPr>
            <w:noProof/>
            <w:webHidden/>
          </w:rPr>
          <w:fldChar w:fldCharType="begin"/>
        </w:r>
        <w:r w:rsidR="00C11479">
          <w:rPr>
            <w:noProof/>
            <w:webHidden/>
          </w:rPr>
          <w:instrText xml:space="preserve"> PAGEREF _Toc100049351 \h </w:instrText>
        </w:r>
        <w:r w:rsidR="00C11479">
          <w:rPr>
            <w:noProof/>
            <w:webHidden/>
          </w:rPr>
        </w:r>
        <w:r w:rsidR="00C11479">
          <w:rPr>
            <w:noProof/>
            <w:webHidden/>
          </w:rPr>
          <w:fldChar w:fldCharType="separate"/>
        </w:r>
        <w:r w:rsidR="00236265">
          <w:rPr>
            <w:noProof/>
            <w:webHidden/>
          </w:rPr>
          <w:t>198</w:t>
        </w:r>
        <w:r w:rsidR="00C11479">
          <w:rPr>
            <w:noProof/>
            <w:webHidden/>
          </w:rPr>
          <w:fldChar w:fldCharType="end"/>
        </w:r>
      </w:hyperlink>
    </w:p>
    <w:p w14:paraId="03B3E44D" w14:textId="469915C6" w:rsidR="00C11479" w:rsidRDefault="00B913E9">
      <w:pPr>
        <w:pStyle w:val="TableofFigures"/>
        <w:rPr>
          <w:rFonts w:asciiTheme="minorHAnsi" w:eastAsiaTheme="minorEastAsia" w:hAnsiTheme="minorHAnsi" w:cstheme="minorBidi"/>
          <w:noProof/>
        </w:rPr>
      </w:pPr>
      <w:hyperlink w:anchor="_Toc100049352" w:history="1">
        <w:r w:rsidR="00C11479" w:rsidRPr="00B31AD5">
          <w:rPr>
            <w:rStyle w:val="Hyperlink"/>
            <w:noProof/>
          </w:rPr>
          <w:t>Table 14-2: Minimum severity for sine vibration testing</w:t>
        </w:r>
        <w:r w:rsidR="00C11479">
          <w:rPr>
            <w:noProof/>
            <w:webHidden/>
          </w:rPr>
          <w:tab/>
        </w:r>
        <w:r w:rsidR="00C11479">
          <w:rPr>
            <w:noProof/>
            <w:webHidden/>
          </w:rPr>
          <w:fldChar w:fldCharType="begin"/>
        </w:r>
        <w:r w:rsidR="00C11479">
          <w:rPr>
            <w:noProof/>
            <w:webHidden/>
          </w:rPr>
          <w:instrText xml:space="preserve"> PAGEREF _Toc100049352 \h </w:instrText>
        </w:r>
        <w:r w:rsidR="00C11479">
          <w:rPr>
            <w:noProof/>
            <w:webHidden/>
          </w:rPr>
        </w:r>
        <w:r w:rsidR="00C11479">
          <w:rPr>
            <w:noProof/>
            <w:webHidden/>
          </w:rPr>
          <w:fldChar w:fldCharType="separate"/>
        </w:r>
        <w:r w:rsidR="00236265">
          <w:rPr>
            <w:noProof/>
            <w:webHidden/>
          </w:rPr>
          <w:t>198</w:t>
        </w:r>
        <w:r w:rsidR="00C11479">
          <w:rPr>
            <w:noProof/>
            <w:webHidden/>
          </w:rPr>
          <w:fldChar w:fldCharType="end"/>
        </w:r>
      </w:hyperlink>
    </w:p>
    <w:p w14:paraId="274A16C5" w14:textId="70CBF7E3" w:rsidR="00C11479" w:rsidRDefault="00B913E9">
      <w:pPr>
        <w:pStyle w:val="TableofFigures"/>
        <w:rPr>
          <w:rFonts w:asciiTheme="minorHAnsi" w:eastAsiaTheme="minorEastAsia" w:hAnsiTheme="minorHAnsi" w:cstheme="minorBidi"/>
          <w:noProof/>
        </w:rPr>
      </w:pPr>
      <w:hyperlink w:anchor="_Toc100049353" w:history="1">
        <w:r w:rsidR="00C11479" w:rsidRPr="00B31AD5">
          <w:rPr>
            <w:rStyle w:val="Hyperlink"/>
            <w:noProof/>
          </w:rPr>
          <w:t>Table 14-3: Minimum severity for random vibration testing</w:t>
        </w:r>
        <w:r w:rsidR="00C11479">
          <w:rPr>
            <w:noProof/>
            <w:webHidden/>
          </w:rPr>
          <w:tab/>
        </w:r>
        <w:r w:rsidR="00C11479">
          <w:rPr>
            <w:noProof/>
            <w:webHidden/>
          </w:rPr>
          <w:fldChar w:fldCharType="begin"/>
        </w:r>
        <w:r w:rsidR="00C11479">
          <w:rPr>
            <w:noProof/>
            <w:webHidden/>
          </w:rPr>
          <w:instrText xml:space="preserve"> PAGEREF _Toc100049353 \h </w:instrText>
        </w:r>
        <w:r w:rsidR="00C11479">
          <w:rPr>
            <w:noProof/>
            <w:webHidden/>
          </w:rPr>
        </w:r>
        <w:r w:rsidR="00C11479">
          <w:rPr>
            <w:noProof/>
            <w:webHidden/>
          </w:rPr>
          <w:fldChar w:fldCharType="separate"/>
        </w:r>
        <w:r w:rsidR="00236265">
          <w:rPr>
            <w:noProof/>
            <w:webHidden/>
          </w:rPr>
          <w:t>198</w:t>
        </w:r>
        <w:r w:rsidR="00C11479">
          <w:rPr>
            <w:noProof/>
            <w:webHidden/>
          </w:rPr>
          <w:fldChar w:fldCharType="end"/>
        </w:r>
      </w:hyperlink>
    </w:p>
    <w:p w14:paraId="60585144" w14:textId="5D29628A" w:rsidR="00C11479" w:rsidRDefault="00B913E9">
      <w:pPr>
        <w:pStyle w:val="TableofFigures"/>
        <w:rPr>
          <w:rFonts w:asciiTheme="minorHAnsi" w:eastAsiaTheme="minorEastAsia" w:hAnsiTheme="minorHAnsi" w:cstheme="minorBidi"/>
          <w:noProof/>
        </w:rPr>
      </w:pPr>
      <w:hyperlink w:anchor="_Toc100049354" w:history="1">
        <w:r w:rsidR="00C11479" w:rsidRPr="00B31AD5">
          <w:rPr>
            <w:rStyle w:val="Hyperlink"/>
            <w:noProof/>
          </w:rPr>
          <w:t>Table 14-4: Shock sensitive electronic components vs. failure modes (Table reproduced from ECSS-E-HB-32-25A)</w:t>
        </w:r>
        <w:r w:rsidR="00C11479">
          <w:rPr>
            <w:noProof/>
            <w:webHidden/>
          </w:rPr>
          <w:tab/>
        </w:r>
        <w:r w:rsidR="00C11479">
          <w:rPr>
            <w:noProof/>
            <w:webHidden/>
          </w:rPr>
          <w:fldChar w:fldCharType="begin"/>
        </w:r>
        <w:r w:rsidR="00C11479">
          <w:rPr>
            <w:noProof/>
            <w:webHidden/>
          </w:rPr>
          <w:instrText xml:space="preserve"> PAGEREF _Toc100049354 \h </w:instrText>
        </w:r>
        <w:r w:rsidR="00C11479">
          <w:rPr>
            <w:noProof/>
            <w:webHidden/>
          </w:rPr>
        </w:r>
        <w:r w:rsidR="00C11479">
          <w:rPr>
            <w:noProof/>
            <w:webHidden/>
          </w:rPr>
          <w:fldChar w:fldCharType="separate"/>
        </w:r>
        <w:r w:rsidR="00236265">
          <w:rPr>
            <w:noProof/>
            <w:webHidden/>
          </w:rPr>
          <w:t>200</w:t>
        </w:r>
        <w:r w:rsidR="00C11479">
          <w:rPr>
            <w:noProof/>
            <w:webHidden/>
          </w:rPr>
          <w:fldChar w:fldCharType="end"/>
        </w:r>
      </w:hyperlink>
    </w:p>
    <w:p w14:paraId="37328568" w14:textId="365789B9" w:rsidR="00C11479" w:rsidRDefault="00B913E9">
      <w:pPr>
        <w:pStyle w:val="TableofFigures"/>
        <w:rPr>
          <w:rFonts w:asciiTheme="minorHAnsi" w:eastAsiaTheme="minorEastAsia" w:hAnsiTheme="minorHAnsi" w:cstheme="minorBidi"/>
          <w:noProof/>
        </w:rPr>
      </w:pPr>
      <w:hyperlink w:anchor="_Toc100049355" w:history="1">
        <w:r w:rsidR="00C11479" w:rsidRPr="00B31AD5">
          <w:rPr>
            <w:rStyle w:val="Hyperlink"/>
            <w:noProof/>
          </w:rPr>
          <w:t>Table 14-5: Component microsection location and acceptance criteria</w:t>
        </w:r>
        <w:r w:rsidR="00C11479">
          <w:rPr>
            <w:noProof/>
            <w:webHidden/>
          </w:rPr>
          <w:tab/>
        </w:r>
        <w:r w:rsidR="00C11479">
          <w:rPr>
            <w:noProof/>
            <w:webHidden/>
          </w:rPr>
          <w:fldChar w:fldCharType="begin"/>
        </w:r>
        <w:r w:rsidR="00C11479">
          <w:rPr>
            <w:noProof/>
            <w:webHidden/>
          </w:rPr>
          <w:instrText xml:space="preserve"> PAGEREF _Toc100049355 \h </w:instrText>
        </w:r>
        <w:r w:rsidR="00C11479">
          <w:rPr>
            <w:noProof/>
            <w:webHidden/>
          </w:rPr>
        </w:r>
        <w:r w:rsidR="00C11479">
          <w:rPr>
            <w:noProof/>
            <w:webHidden/>
          </w:rPr>
          <w:fldChar w:fldCharType="separate"/>
        </w:r>
        <w:r w:rsidR="00236265">
          <w:rPr>
            <w:noProof/>
            <w:webHidden/>
          </w:rPr>
          <w:t>209</w:t>
        </w:r>
        <w:r w:rsidR="00C11479">
          <w:rPr>
            <w:noProof/>
            <w:webHidden/>
          </w:rPr>
          <w:fldChar w:fldCharType="end"/>
        </w:r>
      </w:hyperlink>
    </w:p>
    <w:p w14:paraId="2834A93F" w14:textId="148FD5F7" w:rsidR="00C11479" w:rsidRDefault="00B913E9">
      <w:pPr>
        <w:pStyle w:val="TableofFigures"/>
        <w:rPr>
          <w:rFonts w:asciiTheme="minorHAnsi" w:eastAsiaTheme="minorEastAsia" w:hAnsiTheme="minorHAnsi" w:cstheme="minorBidi"/>
          <w:noProof/>
        </w:rPr>
      </w:pPr>
      <w:hyperlink w:anchor="_Toc100049356" w:history="1">
        <w:r w:rsidR="00C11479" w:rsidRPr="00B31AD5">
          <w:rPr>
            <w:rStyle w:val="Hyperlink"/>
            <w:noProof/>
          </w:rPr>
          <w:t>Table 14-6: Acceptance criteria for internal defects in ceramic chip capacitors after microsectioning</w:t>
        </w:r>
        <w:r w:rsidR="00C11479">
          <w:rPr>
            <w:noProof/>
            <w:webHidden/>
          </w:rPr>
          <w:tab/>
        </w:r>
        <w:r w:rsidR="00C11479">
          <w:rPr>
            <w:noProof/>
            <w:webHidden/>
          </w:rPr>
          <w:fldChar w:fldCharType="begin"/>
        </w:r>
        <w:r w:rsidR="00C11479">
          <w:rPr>
            <w:noProof/>
            <w:webHidden/>
          </w:rPr>
          <w:instrText xml:space="preserve"> PAGEREF _Toc100049356 \h </w:instrText>
        </w:r>
        <w:r w:rsidR="00C11479">
          <w:rPr>
            <w:noProof/>
            <w:webHidden/>
          </w:rPr>
        </w:r>
        <w:r w:rsidR="00C11479">
          <w:rPr>
            <w:noProof/>
            <w:webHidden/>
          </w:rPr>
          <w:fldChar w:fldCharType="separate"/>
        </w:r>
        <w:r w:rsidR="00236265">
          <w:rPr>
            <w:noProof/>
            <w:webHidden/>
          </w:rPr>
          <w:t>222</w:t>
        </w:r>
        <w:r w:rsidR="00C11479">
          <w:rPr>
            <w:noProof/>
            <w:webHidden/>
          </w:rPr>
          <w:fldChar w:fldCharType="end"/>
        </w:r>
      </w:hyperlink>
    </w:p>
    <w:p w14:paraId="190E8AA7" w14:textId="3531AFBE" w:rsidR="00644EBC" w:rsidRPr="00D82CE1" w:rsidRDefault="002F6E23" w:rsidP="00F30F90">
      <w:pPr>
        <w:pStyle w:val="TableofFigures"/>
        <w:rPr>
          <w:noProof/>
          <w:sz w:val="24"/>
        </w:rPr>
      </w:pPr>
      <w:r w:rsidRPr="00D82CE1">
        <w:rPr>
          <w:noProof/>
          <w:sz w:val="24"/>
          <w:highlight w:val="darkGray"/>
        </w:rPr>
        <w:fldChar w:fldCharType="end"/>
      </w:r>
    </w:p>
    <w:p w14:paraId="042E28C7" w14:textId="77777777" w:rsidR="0097265D" w:rsidRPr="00D82CE1" w:rsidRDefault="0097265D" w:rsidP="0097265D">
      <w:pPr>
        <w:pStyle w:val="Heading0"/>
      </w:pPr>
      <w:bookmarkStart w:id="7" w:name="_Toc191723607"/>
      <w:bookmarkStart w:id="8" w:name="_Toc520294307"/>
      <w:bookmarkStart w:id="9" w:name="_Toc100048961"/>
      <w:r w:rsidRPr="00D82CE1">
        <w:lastRenderedPageBreak/>
        <w:t>Introduction</w:t>
      </w:r>
      <w:bookmarkEnd w:id="7"/>
      <w:bookmarkEnd w:id="8"/>
      <w:bookmarkEnd w:id="9"/>
    </w:p>
    <w:p w14:paraId="0D8FEF12" w14:textId="0B8FCBD8" w:rsidR="00F40B3B" w:rsidRPr="00D82CE1" w:rsidRDefault="00F40B3B" w:rsidP="00C647F3">
      <w:pPr>
        <w:pStyle w:val="paragraph"/>
      </w:pPr>
      <w:r w:rsidRPr="00D82CE1">
        <w:t>This document defines the technical requirements and quality assurance provisions for the manufacture and verification of high-reliability electronic circuits of surface mount, through hole</w:t>
      </w:r>
      <w:r w:rsidR="00715D1A" w:rsidRPr="00D82CE1">
        <w:t>,</w:t>
      </w:r>
      <w:r w:rsidRPr="00D82CE1">
        <w:t xml:space="preserve"> solderless assemblies</w:t>
      </w:r>
      <w:r w:rsidR="00715D1A" w:rsidRPr="00D82CE1">
        <w:t>, and soldering of harness and wire interconnection</w:t>
      </w:r>
      <w:r w:rsidRPr="00D82CE1">
        <w:t>, for space applications, launchers, and associated equipment.</w:t>
      </w:r>
    </w:p>
    <w:p w14:paraId="2F6AC2D1" w14:textId="4720EF1D" w:rsidR="00C647F3" w:rsidRPr="00D82CE1" w:rsidRDefault="00C647F3" w:rsidP="00C647F3">
      <w:pPr>
        <w:pStyle w:val="paragraph"/>
      </w:pPr>
      <w:r w:rsidRPr="00D82CE1">
        <w:t xml:space="preserve">In the following table, principal types of through hole components </w:t>
      </w:r>
      <w:r w:rsidR="00137C0E" w:rsidRPr="00D82CE1">
        <w:t>and</w:t>
      </w:r>
      <w:r w:rsidRPr="00D82CE1">
        <w:t xml:space="preserve"> SMDs</w:t>
      </w:r>
      <w:r w:rsidR="00137C0E" w:rsidRPr="00D82CE1">
        <w:t>, including examples,</w:t>
      </w:r>
      <w:r w:rsidRPr="00D82CE1">
        <w:t xml:space="preserve"> can be gat</w:t>
      </w:r>
      <w:r w:rsidR="00AA0E8B" w:rsidRPr="00D82CE1">
        <w:t>hered in the following families.</w:t>
      </w:r>
    </w:p>
    <w:p w14:paraId="55820DFD" w14:textId="3ADA0ADE" w:rsidR="00AA0E8B" w:rsidRPr="00D82CE1" w:rsidRDefault="00AA0E8B" w:rsidP="00322FB9">
      <w:pPr>
        <w:pStyle w:val="NOTE"/>
      </w:pPr>
      <w:r w:rsidRPr="00D82CE1">
        <w:t>In the text of this document the term “component” is used instead of “device”.</w:t>
      </w:r>
    </w:p>
    <w:p w14:paraId="2DC0A039" w14:textId="748A5E31" w:rsidR="00C647F3" w:rsidRPr="00D82CE1" w:rsidRDefault="00C647F3" w:rsidP="00737082">
      <w:pPr>
        <w:pStyle w:val="paragraph"/>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961"/>
      </w:tblGrid>
      <w:tr w:rsidR="00213DA0" w:rsidRPr="00D82CE1" w14:paraId="5913CFF1" w14:textId="77777777" w:rsidTr="000F2B77">
        <w:trPr>
          <w:cantSplit/>
          <w:tblHeader/>
        </w:trPr>
        <w:tc>
          <w:tcPr>
            <w:tcW w:w="9072" w:type="dxa"/>
            <w:gridSpan w:val="2"/>
            <w:shd w:val="clear" w:color="auto" w:fill="auto"/>
          </w:tcPr>
          <w:p w14:paraId="16FBE884" w14:textId="32AE4808" w:rsidR="004043B7" w:rsidRPr="00D82CE1" w:rsidRDefault="00213DA0" w:rsidP="004043B7">
            <w:pPr>
              <w:pStyle w:val="graphic-table"/>
              <w:spacing w:before="99"/>
              <w:rPr>
                <w:b/>
              </w:rPr>
            </w:pPr>
            <w:r w:rsidRPr="00D82CE1">
              <w:rPr>
                <w:b/>
              </w:rPr>
              <w:t>THROUGH HOLE COMPONENTS</w:t>
            </w:r>
            <w:r w:rsidR="004043B7" w:rsidRPr="00D82CE1">
              <w:rPr>
                <w:b/>
              </w:rPr>
              <w:t xml:space="preserve"> (non exhaustive list)</w:t>
            </w:r>
          </w:p>
        </w:tc>
      </w:tr>
      <w:tr w:rsidR="009A3B19" w:rsidRPr="00D82CE1" w14:paraId="24F1A18E" w14:textId="77777777" w:rsidTr="000F2B77">
        <w:trPr>
          <w:cantSplit/>
        </w:trPr>
        <w:tc>
          <w:tcPr>
            <w:tcW w:w="4111" w:type="dxa"/>
            <w:shd w:val="clear" w:color="auto" w:fill="auto"/>
          </w:tcPr>
          <w:p w14:paraId="53647CA2" w14:textId="29FD3FBB" w:rsidR="009A3B19" w:rsidRPr="00D82CE1" w:rsidRDefault="009A3B19" w:rsidP="007F54C1">
            <w:pPr>
              <w:pStyle w:val="TableHeaderLEFT"/>
              <w:spacing w:before="54"/>
            </w:pPr>
            <w:r w:rsidRPr="00D82CE1">
              <w:t>Radial component</w:t>
            </w:r>
          </w:p>
          <w:p w14:paraId="335DBC90" w14:textId="3E721589" w:rsidR="009A3B19" w:rsidRPr="00D82CE1" w:rsidRDefault="00E43359" w:rsidP="00CC1AA8">
            <w:pPr>
              <w:pStyle w:val="TablecellLEFT"/>
              <w:spacing w:before="66"/>
            </w:pPr>
            <w:r w:rsidRPr="00D82CE1">
              <w:t>resistors</w:t>
            </w:r>
          </w:p>
          <w:p w14:paraId="703E394D" w14:textId="79B3E3E5" w:rsidR="00E43359" w:rsidRPr="00D82CE1" w:rsidRDefault="00E43359" w:rsidP="00CC1AA8">
            <w:pPr>
              <w:pStyle w:val="TablecellLEFT"/>
              <w:spacing w:before="66"/>
            </w:pPr>
            <w:r w:rsidRPr="00D82CE1">
              <w:t>capacitors</w:t>
            </w:r>
          </w:p>
          <w:p w14:paraId="7942DE40" w14:textId="7BCAA283" w:rsidR="009A3B19" w:rsidRPr="00D82CE1" w:rsidRDefault="009A3B19" w:rsidP="00CC1AA8">
            <w:pPr>
              <w:pStyle w:val="TablecellLEFT"/>
              <w:spacing w:before="66"/>
            </w:pPr>
            <w:r w:rsidRPr="00D82CE1">
              <w:t>fuses</w:t>
            </w:r>
          </w:p>
          <w:p w14:paraId="6D50DD80" w14:textId="0974A215" w:rsidR="00612705" w:rsidRPr="00D82CE1" w:rsidRDefault="009A3B19" w:rsidP="004043B7">
            <w:pPr>
              <w:pStyle w:val="TablecellLEFT"/>
              <w:spacing w:before="66"/>
            </w:pPr>
            <w:r w:rsidRPr="00D82CE1">
              <w:t>diodes</w:t>
            </w:r>
          </w:p>
        </w:tc>
        <w:tc>
          <w:tcPr>
            <w:tcW w:w="4961" w:type="dxa"/>
            <w:shd w:val="clear" w:color="auto" w:fill="FFFFFF" w:themeFill="background1"/>
          </w:tcPr>
          <w:p w14:paraId="524E67D1" w14:textId="37F66B81" w:rsidR="009A3B19" w:rsidRPr="00D82CE1" w:rsidRDefault="009A3B19" w:rsidP="00CC1AA8">
            <w:pPr>
              <w:pStyle w:val="graphic-table"/>
              <w:spacing w:before="99"/>
            </w:pPr>
            <w:r w:rsidRPr="00D82CE1">
              <w:drawing>
                <wp:inline distT="0" distB="0" distL="0" distR="0" wp14:anchorId="7E8FDA6A" wp14:editId="0DC40ED8">
                  <wp:extent cx="1483200" cy="1080000"/>
                  <wp:effectExtent l="0" t="0" r="3175"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KR capacitor.jpg"/>
                          <pic:cNvPicPr/>
                        </pic:nvPicPr>
                        <pic:blipFill>
                          <a:blip r:embed="rId13"/>
                          <a:stretch>
                            <a:fillRect/>
                          </a:stretch>
                        </pic:blipFill>
                        <pic:spPr>
                          <a:xfrm>
                            <a:off x="0" y="0"/>
                            <a:ext cx="1483200" cy="1080000"/>
                          </a:xfrm>
                          <a:prstGeom prst="rect">
                            <a:avLst/>
                          </a:prstGeom>
                        </pic:spPr>
                      </pic:pic>
                    </a:graphicData>
                  </a:graphic>
                </wp:inline>
              </w:drawing>
            </w:r>
          </w:p>
        </w:tc>
      </w:tr>
      <w:tr w:rsidR="009A3B19" w:rsidRPr="00D82CE1" w14:paraId="4E5F7383" w14:textId="77777777" w:rsidTr="000F2B77">
        <w:trPr>
          <w:cantSplit/>
        </w:trPr>
        <w:tc>
          <w:tcPr>
            <w:tcW w:w="4111" w:type="dxa"/>
            <w:shd w:val="clear" w:color="auto" w:fill="auto"/>
          </w:tcPr>
          <w:p w14:paraId="3ADC7323" w14:textId="77777777" w:rsidR="009A3B19" w:rsidRPr="00D82CE1" w:rsidRDefault="009A3B19" w:rsidP="007F54C1">
            <w:pPr>
              <w:pStyle w:val="TableHeaderLEFT"/>
              <w:spacing w:before="54"/>
            </w:pPr>
            <w:r w:rsidRPr="00D82CE1">
              <w:t>Axial component</w:t>
            </w:r>
          </w:p>
          <w:p w14:paraId="43761200" w14:textId="696D90DE" w:rsidR="009A3B19" w:rsidRPr="00D82CE1" w:rsidRDefault="00E43359" w:rsidP="00CC1AA8">
            <w:pPr>
              <w:pStyle w:val="TablecellLEFT"/>
              <w:spacing w:before="66"/>
            </w:pPr>
            <w:r w:rsidRPr="00D82CE1">
              <w:t>C</w:t>
            </w:r>
            <w:r w:rsidR="009A3B19" w:rsidRPr="00D82CE1">
              <w:t>apacitors</w:t>
            </w:r>
          </w:p>
          <w:p w14:paraId="44FCA464" w14:textId="18F4BF57" w:rsidR="00E43359" w:rsidRPr="00D82CE1" w:rsidRDefault="00E276B5" w:rsidP="00CC1AA8">
            <w:pPr>
              <w:pStyle w:val="TablecellLEFT"/>
              <w:spacing w:before="66"/>
            </w:pPr>
            <w:r w:rsidRPr="00D82CE1">
              <w:t>resistors</w:t>
            </w:r>
          </w:p>
          <w:p w14:paraId="0CE02D93" w14:textId="6CE26A52" w:rsidR="00E43359" w:rsidRPr="00D82CE1" w:rsidRDefault="006C1D7C" w:rsidP="00CC1AA8">
            <w:pPr>
              <w:pStyle w:val="TablecellLEFT"/>
              <w:spacing w:before="66"/>
            </w:pPr>
            <w:r w:rsidRPr="00D82CE1">
              <w:t>diodes</w:t>
            </w:r>
          </w:p>
        </w:tc>
        <w:tc>
          <w:tcPr>
            <w:tcW w:w="4961" w:type="dxa"/>
            <w:shd w:val="clear" w:color="auto" w:fill="FFFFFF" w:themeFill="background1"/>
          </w:tcPr>
          <w:p w14:paraId="0F411215" w14:textId="7537FE57" w:rsidR="009A3B19" w:rsidRPr="00D82CE1" w:rsidRDefault="009A3B19" w:rsidP="00CC1AA8">
            <w:pPr>
              <w:pStyle w:val="graphic-table"/>
              <w:spacing w:before="99"/>
            </w:pPr>
            <w:r w:rsidRPr="00D82CE1">
              <w:drawing>
                <wp:inline distT="0" distB="0" distL="0" distR="0" wp14:anchorId="00254FD0" wp14:editId="357A29AB">
                  <wp:extent cx="1346400" cy="1080000"/>
                  <wp:effectExtent l="0" t="0" r="635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KR axial package.jpg"/>
                          <pic:cNvPicPr/>
                        </pic:nvPicPr>
                        <pic:blipFill>
                          <a:blip r:embed="rId14" cstate="screen">
                            <a:extLst>
                              <a:ext uri="{28A0092B-C50C-407E-A947-70E740481C1C}">
                                <a14:useLocalDpi xmlns:a14="http://schemas.microsoft.com/office/drawing/2010/main"/>
                              </a:ext>
                            </a:extLst>
                          </a:blip>
                          <a:stretch>
                            <a:fillRect/>
                          </a:stretch>
                        </pic:blipFill>
                        <pic:spPr bwMode="auto">
                          <a:xfrm>
                            <a:off x="0" y="0"/>
                            <a:ext cx="1346400"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9A3B19" w:rsidRPr="00D82CE1" w14:paraId="0C204C4A" w14:textId="77777777" w:rsidTr="000F2B77">
        <w:trPr>
          <w:cantSplit/>
        </w:trPr>
        <w:tc>
          <w:tcPr>
            <w:tcW w:w="4111" w:type="dxa"/>
            <w:shd w:val="clear" w:color="auto" w:fill="auto"/>
          </w:tcPr>
          <w:p w14:paraId="49B96905" w14:textId="72137068" w:rsidR="009A3B19" w:rsidRPr="00D82CE1" w:rsidRDefault="009A3B19" w:rsidP="007F54C1">
            <w:pPr>
              <w:pStyle w:val="TableHeaderLEFT"/>
              <w:spacing w:before="54"/>
            </w:pPr>
            <w:r w:rsidRPr="00D82CE1">
              <w:t>Stacked capacitors</w:t>
            </w:r>
          </w:p>
          <w:p w14:paraId="136D9E60" w14:textId="08111DBB" w:rsidR="009A3B19" w:rsidRPr="00D82CE1" w:rsidRDefault="009A3B19" w:rsidP="00CC1AA8">
            <w:pPr>
              <w:pStyle w:val="TablecellLEFT"/>
              <w:spacing w:before="66"/>
            </w:pPr>
            <w:r w:rsidRPr="00D82CE1">
              <w:t>CH capacitors</w:t>
            </w:r>
          </w:p>
          <w:p w14:paraId="09B2ADA1" w14:textId="67782ADC" w:rsidR="009A3B19" w:rsidRPr="00D82CE1" w:rsidRDefault="009A3B19" w:rsidP="00CC1AA8">
            <w:pPr>
              <w:pStyle w:val="TablecellLEFT"/>
              <w:spacing w:before="66"/>
            </w:pPr>
            <w:r w:rsidRPr="00D82CE1">
              <w:t>CNC capacitors</w:t>
            </w:r>
          </w:p>
        </w:tc>
        <w:tc>
          <w:tcPr>
            <w:tcW w:w="4961" w:type="dxa"/>
            <w:shd w:val="clear" w:color="auto" w:fill="auto"/>
          </w:tcPr>
          <w:p w14:paraId="26BBC278" w14:textId="2C7D6D4D" w:rsidR="009A3B19" w:rsidRPr="00D82CE1" w:rsidRDefault="009A3B19" w:rsidP="00CC1AA8">
            <w:pPr>
              <w:pStyle w:val="graphic-table"/>
              <w:spacing w:before="99"/>
            </w:pPr>
            <w:r w:rsidRPr="00D82CE1">
              <w:drawing>
                <wp:inline distT="0" distB="0" distL="0" distR="0" wp14:anchorId="62D6E189" wp14:editId="2A9D5D9D">
                  <wp:extent cx="1551600" cy="1080000"/>
                  <wp:effectExtent l="0" t="0" r="0" b="635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1551600" cy="1080000"/>
                          </a:xfrm>
                          <a:prstGeom prst="rect">
                            <a:avLst/>
                          </a:prstGeom>
                          <a:noFill/>
                          <a:ln>
                            <a:noFill/>
                          </a:ln>
                        </pic:spPr>
                      </pic:pic>
                    </a:graphicData>
                  </a:graphic>
                </wp:inline>
              </w:drawing>
            </w:r>
          </w:p>
        </w:tc>
      </w:tr>
      <w:tr w:rsidR="009A3B19" w:rsidRPr="00D82CE1" w14:paraId="20845C87" w14:textId="77777777" w:rsidTr="000F2B77">
        <w:trPr>
          <w:cantSplit/>
        </w:trPr>
        <w:tc>
          <w:tcPr>
            <w:tcW w:w="4111" w:type="dxa"/>
            <w:shd w:val="clear" w:color="auto" w:fill="auto"/>
          </w:tcPr>
          <w:p w14:paraId="007803F2" w14:textId="4EFFA184" w:rsidR="009A3B19" w:rsidRPr="00D82CE1" w:rsidRDefault="009A3B19" w:rsidP="007F54C1">
            <w:pPr>
              <w:pStyle w:val="TableHeaderLEFT"/>
              <w:spacing w:before="54"/>
            </w:pPr>
            <w:r w:rsidRPr="00D82CE1">
              <w:t xml:space="preserve">TO Metal Can package </w:t>
            </w:r>
          </w:p>
          <w:p w14:paraId="3AE13043" w14:textId="7148AEBF" w:rsidR="009A3B19" w:rsidRPr="00D82CE1" w:rsidRDefault="009A3B19" w:rsidP="00CC1AA8">
            <w:pPr>
              <w:pStyle w:val="TablecellLEFT"/>
              <w:spacing w:before="66"/>
            </w:pPr>
            <w:r w:rsidRPr="00D82CE1">
              <w:t>TO-39</w:t>
            </w:r>
          </w:p>
        </w:tc>
        <w:tc>
          <w:tcPr>
            <w:tcW w:w="4961" w:type="dxa"/>
            <w:shd w:val="clear" w:color="auto" w:fill="auto"/>
          </w:tcPr>
          <w:p w14:paraId="6C054065" w14:textId="5421F3BA" w:rsidR="009A3B19" w:rsidRPr="00D82CE1" w:rsidRDefault="009A3B19" w:rsidP="00CC1AA8">
            <w:pPr>
              <w:pStyle w:val="graphic-table"/>
              <w:spacing w:before="99"/>
            </w:pPr>
            <w:r w:rsidRPr="00D82CE1">
              <w:drawing>
                <wp:inline distT="0" distB="0" distL="0" distR="0" wp14:anchorId="19DE0F96" wp14:editId="721D175D">
                  <wp:extent cx="2152800" cy="1080000"/>
                  <wp:effectExtent l="0" t="0" r="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 Metal can.png"/>
                          <pic:cNvPicPr/>
                        </pic:nvPicPr>
                        <pic:blipFill>
                          <a:blip r:embed="rId16" cstate="screen">
                            <a:extLst>
                              <a:ext uri="{28A0092B-C50C-407E-A947-70E740481C1C}">
                                <a14:useLocalDpi xmlns:a14="http://schemas.microsoft.com/office/drawing/2010/main"/>
                              </a:ext>
                            </a:extLst>
                          </a:blip>
                          <a:stretch>
                            <a:fillRect/>
                          </a:stretch>
                        </pic:blipFill>
                        <pic:spPr>
                          <a:xfrm>
                            <a:off x="0" y="0"/>
                            <a:ext cx="2152800" cy="1080000"/>
                          </a:xfrm>
                          <a:prstGeom prst="rect">
                            <a:avLst/>
                          </a:prstGeom>
                        </pic:spPr>
                      </pic:pic>
                    </a:graphicData>
                  </a:graphic>
                </wp:inline>
              </w:drawing>
            </w:r>
          </w:p>
        </w:tc>
      </w:tr>
      <w:tr w:rsidR="009A3B19" w:rsidRPr="00D82CE1" w14:paraId="49493A5C" w14:textId="77777777" w:rsidTr="000F2B77">
        <w:trPr>
          <w:cantSplit/>
        </w:trPr>
        <w:tc>
          <w:tcPr>
            <w:tcW w:w="4111" w:type="dxa"/>
            <w:shd w:val="clear" w:color="auto" w:fill="auto"/>
          </w:tcPr>
          <w:p w14:paraId="75186848" w14:textId="504DD25E" w:rsidR="009A3B19" w:rsidRPr="00D82CE1" w:rsidRDefault="009A3B19" w:rsidP="007F54C1">
            <w:pPr>
              <w:pStyle w:val="TableHeaderLEFT"/>
              <w:spacing w:before="54"/>
            </w:pPr>
            <w:r w:rsidRPr="00D82CE1">
              <w:t xml:space="preserve">TO Metal tab package </w:t>
            </w:r>
          </w:p>
          <w:p w14:paraId="2D64377C" w14:textId="1EE60B71" w:rsidR="009A3B19" w:rsidRPr="00D82CE1" w:rsidRDefault="009A3B19" w:rsidP="00CC1AA8">
            <w:pPr>
              <w:pStyle w:val="TablecellLEFT"/>
              <w:spacing w:before="66"/>
            </w:pPr>
            <w:r w:rsidRPr="00D82CE1">
              <w:t>TO254</w:t>
            </w:r>
          </w:p>
        </w:tc>
        <w:tc>
          <w:tcPr>
            <w:tcW w:w="4961" w:type="dxa"/>
            <w:shd w:val="clear" w:color="auto" w:fill="auto"/>
          </w:tcPr>
          <w:p w14:paraId="78B16A55" w14:textId="61DE5E0D" w:rsidR="009A3B19" w:rsidRPr="00D82CE1" w:rsidRDefault="009A3B19" w:rsidP="00F74FE8">
            <w:pPr>
              <w:pStyle w:val="graphic-table"/>
              <w:spacing w:before="99"/>
              <w:jc w:val="left"/>
            </w:pPr>
            <w:r w:rsidRPr="00D82CE1">
              <w:drawing>
                <wp:inline distT="0" distB="0" distL="0" distR="0" wp14:anchorId="608C7C85" wp14:editId="611647FD">
                  <wp:extent cx="2987675" cy="1054735"/>
                  <wp:effectExtent l="0" t="0" r="317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O254-empty package.jpg"/>
                          <pic:cNvPicPr/>
                        </pic:nvPicPr>
                        <pic:blipFill>
                          <a:blip r:embed="rId17" cstate="screen">
                            <a:extLst>
                              <a:ext uri="{28A0092B-C50C-407E-A947-70E740481C1C}">
                                <a14:useLocalDpi xmlns:a14="http://schemas.microsoft.com/office/drawing/2010/main"/>
                              </a:ext>
                            </a:extLst>
                          </a:blip>
                          <a:stretch>
                            <a:fillRect/>
                          </a:stretch>
                        </pic:blipFill>
                        <pic:spPr>
                          <a:xfrm>
                            <a:off x="0" y="0"/>
                            <a:ext cx="2987675" cy="1054735"/>
                          </a:xfrm>
                          <a:prstGeom prst="rect">
                            <a:avLst/>
                          </a:prstGeom>
                        </pic:spPr>
                      </pic:pic>
                    </a:graphicData>
                  </a:graphic>
                </wp:inline>
              </w:drawing>
            </w:r>
          </w:p>
        </w:tc>
      </w:tr>
      <w:tr w:rsidR="009A3B19" w:rsidRPr="00D82CE1" w14:paraId="7505B0FF" w14:textId="77777777" w:rsidTr="000F2B77">
        <w:trPr>
          <w:cantSplit/>
        </w:trPr>
        <w:tc>
          <w:tcPr>
            <w:tcW w:w="4111" w:type="dxa"/>
            <w:shd w:val="clear" w:color="auto" w:fill="auto"/>
          </w:tcPr>
          <w:p w14:paraId="4B009035" w14:textId="12CCE74D" w:rsidR="009A3B19" w:rsidRPr="00D82CE1" w:rsidRDefault="009A3B19" w:rsidP="007F54C1">
            <w:pPr>
              <w:pStyle w:val="TableHeaderLEFT"/>
              <w:spacing w:before="54"/>
            </w:pPr>
            <w:r w:rsidRPr="00D82CE1">
              <w:lastRenderedPageBreak/>
              <w:t>Dual in Line Package (DIL or DIP)</w:t>
            </w:r>
          </w:p>
          <w:p w14:paraId="0646E80C" w14:textId="55CF1BEE" w:rsidR="009A3B19" w:rsidRPr="00D82CE1" w:rsidRDefault="009A3B19" w:rsidP="00CC1AA8">
            <w:pPr>
              <w:pStyle w:val="TablecellLEFT"/>
              <w:spacing w:before="66"/>
            </w:pPr>
            <w:r w:rsidRPr="00D82CE1">
              <w:t>Side brazed DIP</w:t>
            </w:r>
            <w:r w:rsidR="00C758AA" w:rsidRPr="00D82CE1">
              <w:t xml:space="preserve"> and DIL</w:t>
            </w:r>
          </w:p>
        </w:tc>
        <w:tc>
          <w:tcPr>
            <w:tcW w:w="4961" w:type="dxa"/>
            <w:shd w:val="clear" w:color="auto" w:fill="auto"/>
          </w:tcPr>
          <w:p w14:paraId="6940C656" w14:textId="47C87C78" w:rsidR="00391B41" w:rsidRPr="00D82CE1" w:rsidRDefault="00391B41" w:rsidP="00391B41">
            <w:pPr>
              <w:pStyle w:val="graphic-table"/>
              <w:spacing w:before="99"/>
            </w:pPr>
            <w:r w:rsidRPr="00D82CE1">
              <w:t xml:space="preserve"> </w:t>
            </w:r>
            <w:r w:rsidR="00210D40">
              <w:drawing>
                <wp:inline distT="0" distB="0" distL="0" distR="0" wp14:anchorId="0BB88D20" wp14:editId="420AB8DA">
                  <wp:extent cx="1837467" cy="21053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873328" cy="2146433"/>
                          </a:xfrm>
                          <a:prstGeom prst="rect">
                            <a:avLst/>
                          </a:prstGeom>
                        </pic:spPr>
                      </pic:pic>
                    </a:graphicData>
                  </a:graphic>
                </wp:inline>
              </w:drawing>
            </w:r>
          </w:p>
        </w:tc>
      </w:tr>
      <w:tr w:rsidR="009A3B19" w:rsidRPr="00D82CE1" w14:paraId="79137C78" w14:textId="77777777" w:rsidTr="000F2B77">
        <w:trPr>
          <w:cantSplit/>
        </w:trPr>
        <w:tc>
          <w:tcPr>
            <w:tcW w:w="4111" w:type="dxa"/>
            <w:shd w:val="clear" w:color="auto" w:fill="auto"/>
          </w:tcPr>
          <w:p w14:paraId="13251C39" w14:textId="77777777" w:rsidR="009A3B19" w:rsidRPr="00D82CE1" w:rsidRDefault="009A3B19" w:rsidP="007F54C1">
            <w:pPr>
              <w:pStyle w:val="TableHeaderLEFT"/>
              <w:spacing w:before="54"/>
            </w:pPr>
            <w:r w:rsidRPr="00D82CE1">
              <w:t>Connectors</w:t>
            </w:r>
          </w:p>
          <w:p w14:paraId="762B4CBA" w14:textId="758E85F9" w:rsidR="009A3B19" w:rsidRPr="00D82CE1" w:rsidRDefault="009A3B19" w:rsidP="00CC1AA8">
            <w:pPr>
              <w:pStyle w:val="TablecellLEFT"/>
              <w:spacing w:before="66"/>
            </w:pPr>
          </w:p>
        </w:tc>
        <w:tc>
          <w:tcPr>
            <w:tcW w:w="4961" w:type="dxa"/>
            <w:shd w:val="clear" w:color="auto" w:fill="auto"/>
          </w:tcPr>
          <w:p w14:paraId="762B601F" w14:textId="686BD575" w:rsidR="00391B41" w:rsidRPr="00D82CE1" w:rsidRDefault="00210D40" w:rsidP="00F75386">
            <w:pPr>
              <w:pStyle w:val="Tablecell-graphic"/>
              <w:rPr>
                <w:lang w:eastAsia="en-US"/>
              </w:rPr>
            </w:pPr>
            <w:r>
              <w:drawing>
                <wp:inline distT="0" distB="0" distL="0" distR="0" wp14:anchorId="35FB9F77" wp14:editId="36F26A49">
                  <wp:extent cx="2397760" cy="1922014"/>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415971" cy="1936612"/>
                          </a:xfrm>
                          <a:prstGeom prst="rect">
                            <a:avLst/>
                          </a:prstGeom>
                        </pic:spPr>
                      </pic:pic>
                    </a:graphicData>
                  </a:graphic>
                </wp:inline>
              </w:drawing>
            </w:r>
          </w:p>
        </w:tc>
      </w:tr>
      <w:tr w:rsidR="009A3B19" w:rsidRPr="00D82CE1" w14:paraId="6A4BDB40" w14:textId="77777777" w:rsidTr="000F2B77">
        <w:trPr>
          <w:cantSplit/>
        </w:trPr>
        <w:tc>
          <w:tcPr>
            <w:tcW w:w="4111" w:type="dxa"/>
            <w:tcBorders>
              <w:bottom w:val="single" w:sz="4" w:space="0" w:color="auto"/>
            </w:tcBorders>
            <w:shd w:val="clear" w:color="auto" w:fill="auto"/>
          </w:tcPr>
          <w:p w14:paraId="785C08AA" w14:textId="1734BA03" w:rsidR="009A3B19" w:rsidRPr="00D82CE1" w:rsidRDefault="009A3B19" w:rsidP="007F54C1">
            <w:pPr>
              <w:pStyle w:val="TableHeaderLEFT"/>
              <w:spacing w:before="54"/>
            </w:pPr>
            <w:r w:rsidRPr="00D82CE1">
              <w:t>Leaded magnetics</w:t>
            </w:r>
          </w:p>
          <w:p w14:paraId="0B387F25" w14:textId="6FA33AD4" w:rsidR="009A3B19" w:rsidRPr="00D82CE1" w:rsidRDefault="009A3B19" w:rsidP="00CC1AA8">
            <w:pPr>
              <w:pStyle w:val="TablecellLEFT"/>
              <w:spacing w:before="66"/>
            </w:pPr>
            <w:r w:rsidRPr="00D82CE1">
              <w:rPr>
                <w:rStyle w:val="CommentReference"/>
                <w:sz w:val="20"/>
                <w:szCs w:val="20"/>
              </w:rPr>
              <w:t>transformers with straight pins</w:t>
            </w:r>
          </w:p>
        </w:tc>
        <w:tc>
          <w:tcPr>
            <w:tcW w:w="4961" w:type="dxa"/>
            <w:tcBorders>
              <w:bottom w:val="single" w:sz="4" w:space="0" w:color="auto"/>
            </w:tcBorders>
            <w:shd w:val="clear" w:color="auto" w:fill="auto"/>
          </w:tcPr>
          <w:p w14:paraId="117255A2" w14:textId="6B7428BF" w:rsidR="009A3B19" w:rsidRPr="00D82CE1" w:rsidRDefault="00210D40" w:rsidP="00400408">
            <w:pPr>
              <w:pStyle w:val="graphic-table"/>
              <w:spacing w:before="99"/>
              <w:jc w:val="left"/>
            </w:pPr>
            <w:r>
              <w:drawing>
                <wp:inline distT="0" distB="0" distL="0" distR="0" wp14:anchorId="624C275D" wp14:editId="6430E674">
                  <wp:extent cx="2946718" cy="921174"/>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020019" cy="944089"/>
                          </a:xfrm>
                          <a:prstGeom prst="rect">
                            <a:avLst/>
                          </a:prstGeom>
                        </pic:spPr>
                      </pic:pic>
                    </a:graphicData>
                  </a:graphic>
                </wp:inline>
              </w:drawing>
            </w:r>
          </w:p>
        </w:tc>
      </w:tr>
      <w:tr w:rsidR="00E8014F" w:rsidRPr="00D82CE1" w14:paraId="7D5D27FA" w14:textId="77777777" w:rsidTr="000F2B77">
        <w:trPr>
          <w:cantSplit/>
        </w:trPr>
        <w:tc>
          <w:tcPr>
            <w:tcW w:w="4111" w:type="dxa"/>
            <w:tcBorders>
              <w:bottom w:val="single" w:sz="4" w:space="0" w:color="auto"/>
            </w:tcBorders>
            <w:shd w:val="clear" w:color="auto" w:fill="auto"/>
            <w:vAlign w:val="center"/>
          </w:tcPr>
          <w:p w14:paraId="52AECADD" w14:textId="686DBE6B" w:rsidR="00E8014F" w:rsidRPr="00D82CE1" w:rsidRDefault="00E8014F" w:rsidP="00E8014F">
            <w:pPr>
              <w:pStyle w:val="TableHeaderLEFT"/>
              <w:spacing w:before="54"/>
            </w:pPr>
            <w:r w:rsidRPr="00D82CE1">
              <w:t>Sculptured flex</w:t>
            </w:r>
          </w:p>
        </w:tc>
        <w:tc>
          <w:tcPr>
            <w:tcW w:w="4961" w:type="dxa"/>
            <w:tcBorders>
              <w:bottom w:val="single" w:sz="4" w:space="0" w:color="auto"/>
            </w:tcBorders>
            <w:shd w:val="clear" w:color="auto" w:fill="auto"/>
            <w:vAlign w:val="center"/>
          </w:tcPr>
          <w:p w14:paraId="16A970E8" w14:textId="552EF24D" w:rsidR="00E8014F" w:rsidRPr="00D82CE1" w:rsidRDefault="00E8014F" w:rsidP="00E8014F">
            <w:pPr>
              <w:pStyle w:val="graphic-table"/>
              <w:spacing w:before="99"/>
            </w:pPr>
            <w:r w:rsidRPr="00D82CE1">
              <w:drawing>
                <wp:inline distT="0" distB="0" distL="0" distR="0" wp14:anchorId="05124F3D" wp14:editId="6C1C9470">
                  <wp:extent cx="1083600" cy="1080000"/>
                  <wp:effectExtent l="0" t="0" r="2540" b="635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apture d’écran (133).png"/>
                          <pic:cNvPicPr/>
                        </pic:nvPicPr>
                        <pic:blipFill>
                          <a:blip r:embed="rId21" cstate="screen">
                            <a:extLst>
                              <a:ext uri="{28A0092B-C50C-407E-A947-70E740481C1C}">
                                <a14:useLocalDpi xmlns:a14="http://schemas.microsoft.com/office/drawing/2010/main"/>
                              </a:ext>
                            </a:extLst>
                          </a:blip>
                          <a:stretch>
                            <a:fillRect/>
                          </a:stretch>
                        </pic:blipFill>
                        <pic:spPr>
                          <a:xfrm>
                            <a:off x="0" y="0"/>
                            <a:ext cx="1083600" cy="1080000"/>
                          </a:xfrm>
                          <a:prstGeom prst="rect">
                            <a:avLst/>
                          </a:prstGeom>
                        </pic:spPr>
                      </pic:pic>
                    </a:graphicData>
                  </a:graphic>
                </wp:inline>
              </w:drawing>
            </w:r>
          </w:p>
        </w:tc>
      </w:tr>
    </w:tbl>
    <w:p w14:paraId="74B21057" w14:textId="77777777" w:rsidR="00822D2F" w:rsidRPr="00D82CE1" w:rsidRDefault="00822D2F" w:rsidP="00F75386">
      <w:pPr>
        <w:pStyle w:val="paragraph"/>
      </w:pPr>
      <w:r w:rsidRPr="00D82CE1">
        <w:rPr>
          <w:b/>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961"/>
      </w:tblGrid>
      <w:tr w:rsidR="00213DA0" w:rsidRPr="00D82CE1" w14:paraId="51D3C6B6" w14:textId="77777777" w:rsidTr="000F2B77">
        <w:trPr>
          <w:cantSplit/>
          <w:tblHeader/>
        </w:trPr>
        <w:tc>
          <w:tcPr>
            <w:tcW w:w="9072" w:type="dxa"/>
            <w:gridSpan w:val="2"/>
            <w:tcBorders>
              <w:top w:val="single" w:sz="4" w:space="0" w:color="auto"/>
              <w:bottom w:val="single" w:sz="4" w:space="0" w:color="auto"/>
              <w:right w:val="single" w:sz="4" w:space="0" w:color="auto"/>
            </w:tcBorders>
            <w:shd w:val="clear" w:color="auto" w:fill="auto"/>
          </w:tcPr>
          <w:p w14:paraId="79A53449" w14:textId="6764D83D" w:rsidR="00213DA0" w:rsidRPr="00D82CE1" w:rsidRDefault="00213DA0" w:rsidP="00CC1AA8">
            <w:pPr>
              <w:pStyle w:val="graphic-table"/>
              <w:spacing w:before="99"/>
              <w:rPr>
                <w:b/>
              </w:rPr>
            </w:pPr>
            <w:r w:rsidRPr="00D82CE1">
              <w:rPr>
                <w:b/>
              </w:rPr>
              <w:lastRenderedPageBreak/>
              <w:t>SMT COMPONENTS</w:t>
            </w:r>
            <w:r w:rsidR="004043B7" w:rsidRPr="00D82CE1">
              <w:rPr>
                <w:b/>
              </w:rPr>
              <w:t xml:space="preserve"> (non exhaustive list</w:t>
            </w:r>
            <w:r w:rsidR="00010CAC" w:rsidRPr="00D82CE1">
              <w:rPr>
                <w:b/>
              </w:rPr>
              <w:t>)</w:t>
            </w:r>
          </w:p>
        </w:tc>
      </w:tr>
      <w:tr w:rsidR="00822D2F" w:rsidRPr="00D82CE1" w14:paraId="0955DC95" w14:textId="77777777" w:rsidTr="000F2B77">
        <w:trPr>
          <w:cantSplit/>
        </w:trPr>
        <w:tc>
          <w:tcPr>
            <w:tcW w:w="4111" w:type="dxa"/>
            <w:tcBorders>
              <w:top w:val="single" w:sz="4" w:space="0" w:color="auto"/>
              <w:left w:val="single" w:sz="4" w:space="0" w:color="auto"/>
              <w:bottom w:val="nil"/>
              <w:right w:val="single" w:sz="4" w:space="0" w:color="auto"/>
            </w:tcBorders>
            <w:shd w:val="clear" w:color="auto" w:fill="auto"/>
          </w:tcPr>
          <w:p w14:paraId="385FE34F" w14:textId="203ADB5F" w:rsidR="00822D2F" w:rsidRPr="00D82CE1" w:rsidRDefault="00822D2F" w:rsidP="009B5327">
            <w:pPr>
              <w:pStyle w:val="TableHeaderLEFT"/>
              <w:spacing w:before="54"/>
              <w:rPr>
                <w:spacing w:val="-2"/>
              </w:rPr>
            </w:pPr>
            <w:r w:rsidRPr="00D82CE1">
              <w:rPr>
                <w:spacing w:val="-2"/>
              </w:rPr>
              <w:t xml:space="preserve">Rectangular and square end-capped or end-metallized component with rectangular body, leadless chip </w:t>
            </w:r>
            <w:r w:rsidR="005208D8" w:rsidRPr="00D82CE1">
              <w:rPr>
                <w:spacing w:val="-2"/>
              </w:rPr>
              <w:t xml:space="preserve">(see </w:t>
            </w:r>
            <w:r w:rsidR="009B5327" w:rsidRPr="00D82CE1">
              <w:rPr>
                <w:spacing w:val="-2"/>
              </w:rPr>
              <w:fldChar w:fldCharType="begin"/>
            </w:r>
            <w:r w:rsidR="009B5327" w:rsidRPr="00D82CE1">
              <w:rPr>
                <w:spacing w:val="-2"/>
              </w:rPr>
              <w:instrText xml:space="preserve"> REF _Ref51750542 \w \h </w:instrText>
            </w:r>
            <w:r w:rsidR="009B5327" w:rsidRPr="00D82CE1">
              <w:rPr>
                <w:spacing w:val="-2"/>
              </w:rPr>
            </w:r>
            <w:r w:rsidR="009B5327" w:rsidRPr="00D82CE1">
              <w:rPr>
                <w:spacing w:val="-2"/>
              </w:rPr>
              <w:fldChar w:fldCharType="separate"/>
            </w:r>
            <w:r w:rsidR="00236265">
              <w:rPr>
                <w:spacing w:val="-2"/>
              </w:rPr>
              <w:t>10.4.2</w:t>
            </w:r>
            <w:r w:rsidR="009B5327" w:rsidRPr="00D82CE1">
              <w:rPr>
                <w:spacing w:val="-2"/>
              </w:rPr>
              <w:fldChar w:fldCharType="end"/>
            </w:r>
            <w:r w:rsidR="005208D8" w:rsidRPr="00D82CE1">
              <w:rPr>
                <w:spacing w:val="-2"/>
              </w:rPr>
              <w:t>)</w:t>
            </w:r>
          </w:p>
        </w:tc>
        <w:tc>
          <w:tcPr>
            <w:tcW w:w="4961" w:type="dxa"/>
            <w:tcBorders>
              <w:top w:val="single" w:sz="4" w:space="0" w:color="auto"/>
              <w:left w:val="single" w:sz="4" w:space="0" w:color="auto"/>
              <w:bottom w:val="nil"/>
              <w:right w:val="single" w:sz="4" w:space="0" w:color="auto"/>
            </w:tcBorders>
            <w:shd w:val="clear" w:color="auto" w:fill="auto"/>
          </w:tcPr>
          <w:p w14:paraId="51A02FC8" w14:textId="77777777" w:rsidR="00822D2F" w:rsidRPr="00D82CE1" w:rsidDel="00E11105" w:rsidRDefault="00822D2F" w:rsidP="00CC1AA8">
            <w:pPr>
              <w:pStyle w:val="graphic-table"/>
              <w:spacing w:before="99"/>
            </w:pPr>
          </w:p>
        </w:tc>
      </w:tr>
      <w:tr w:rsidR="00822D2F" w:rsidRPr="00D82CE1" w14:paraId="0D3F9933" w14:textId="77777777" w:rsidTr="00400408">
        <w:trPr>
          <w:cantSplit/>
        </w:trPr>
        <w:tc>
          <w:tcPr>
            <w:tcW w:w="4111" w:type="dxa"/>
            <w:tcBorders>
              <w:top w:val="nil"/>
              <w:left w:val="single" w:sz="4" w:space="0" w:color="auto"/>
              <w:bottom w:val="nil"/>
              <w:right w:val="single" w:sz="4" w:space="0" w:color="auto"/>
            </w:tcBorders>
            <w:shd w:val="clear" w:color="auto" w:fill="auto"/>
          </w:tcPr>
          <w:p w14:paraId="47228AF2" w14:textId="77777777" w:rsidR="00822D2F" w:rsidRPr="00D82CE1" w:rsidRDefault="00822D2F" w:rsidP="00822D2F">
            <w:pPr>
              <w:pStyle w:val="TablecellLEFT"/>
              <w:spacing w:before="66"/>
            </w:pPr>
          </w:p>
          <w:p w14:paraId="2BF9CA33" w14:textId="0BAEC6F5" w:rsidR="00822D2F" w:rsidRPr="00D82CE1" w:rsidRDefault="00551E66" w:rsidP="00822D2F">
            <w:pPr>
              <w:pStyle w:val="TablecellLEFT"/>
              <w:spacing w:before="66"/>
            </w:pPr>
            <w:r w:rsidRPr="00D82CE1">
              <w:t xml:space="preserve">ceramic </w:t>
            </w:r>
            <w:r w:rsidR="00822D2F" w:rsidRPr="00D82CE1">
              <w:t>end capped chip resistors and capacitors.</w:t>
            </w:r>
          </w:p>
          <w:p w14:paraId="1DAB6F5B" w14:textId="77777777" w:rsidR="00822D2F" w:rsidRPr="00D82CE1" w:rsidRDefault="00822D2F" w:rsidP="00C76357">
            <w:pPr>
              <w:pStyle w:val="TableHeaderLEFT"/>
              <w:spacing w:before="54"/>
              <w:rPr>
                <w:spacing w:val="-2"/>
              </w:rPr>
            </w:pPr>
          </w:p>
        </w:tc>
        <w:tc>
          <w:tcPr>
            <w:tcW w:w="4961" w:type="dxa"/>
            <w:tcBorders>
              <w:top w:val="nil"/>
              <w:left w:val="single" w:sz="4" w:space="0" w:color="auto"/>
              <w:bottom w:val="nil"/>
              <w:right w:val="single" w:sz="4" w:space="0" w:color="auto"/>
            </w:tcBorders>
            <w:shd w:val="clear" w:color="auto" w:fill="auto"/>
          </w:tcPr>
          <w:p w14:paraId="54DBBF1D" w14:textId="69246580" w:rsidR="00822D2F" w:rsidRPr="00D82CE1" w:rsidDel="00E11105" w:rsidRDefault="00822D2F" w:rsidP="00CC1AA8">
            <w:pPr>
              <w:pStyle w:val="graphic-table"/>
              <w:spacing w:before="99"/>
            </w:pPr>
            <w:r w:rsidRPr="00D82CE1">
              <w:drawing>
                <wp:inline distT="0" distB="0" distL="0" distR="0" wp14:anchorId="3456D5E3" wp14:editId="1F776D46">
                  <wp:extent cx="2296800" cy="1080000"/>
                  <wp:effectExtent l="0" t="0" r="8255" b="635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tretch>
                            <a:fillRect/>
                          </a:stretch>
                        </pic:blipFill>
                        <pic:spPr bwMode="auto">
                          <a:xfrm>
                            <a:off x="0" y="0"/>
                            <a:ext cx="2296800" cy="1080000"/>
                          </a:xfrm>
                          <a:prstGeom prst="rect">
                            <a:avLst/>
                          </a:prstGeom>
                          <a:noFill/>
                          <a:ln>
                            <a:noFill/>
                          </a:ln>
                        </pic:spPr>
                      </pic:pic>
                    </a:graphicData>
                  </a:graphic>
                </wp:inline>
              </w:drawing>
            </w:r>
          </w:p>
        </w:tc>
      </w:tr>
      <w:tr w:rsidR="00822D2F" w:rsidRPr="00D82CE1" w14:paraId="2A3395B7" w14:textId="77777777" w:rsidTr="00400408">
        <w:trPr>
          <w:cantSplit/>
        </w:trPr>
        <w:tc>
          <w:tcPr>
            <w:tcW w:w="4111" w:type="dxa"/>
            <w:tcBorders>
              <w:top w:val="nil"/>
              <w:left w:val="single" w:sz="4" w:space="0" w:color="auto"/>
              <w:bottom w:val="nil"/>
              <w:right w:val="single" w:sz="4" w:space="0" w:color="auto"/>
            </w:tcBorders>
            <w:shd w:val="clear" w:color="auto" w:fill="auto"/>
          </w:tcPr>
          <w:p w14:paraId="7D396C0C" w14:textId="77777777" w:rsidR="00822D2F" w:rsidRPr="00D82CE1" w:rsidRDefault="00822D2F" w:rsidP="00C76357">
            <w:pPr>
              <w:pStyle w:val="TableHeaderLEFT"/>
              <w:spacing w:before="54"/>
              <w:rPr>
                <w:b w:val="0"/>
              </w:rPr>
            </w:pPr>
          </w:p>
          <w:p w14:paraId="69ED4CE4" w14:textId="77777777" w:rsidR="00822D2F" w:rsidRPr="00D82CE1" w:rsidRDefault="00822D2F" w:rsidP="00C76357">
            <w:pPr>
              <w:pStyle w:val="TableHeaderLEFT"/>
              <w:spacing w:before="54"/>
              <w:rPr>
                <w:b w:val="0"/>
              </w:rPr>
            </w:pPr>
          </w:p>
          <w:p w14:paraId="3359A6F4" w14:textId="149E0E67" w:rsidR="00822D2F" w:rsidRPr="00D82CE1" w:rsidRDefault="00551E66" w:rsidP="00C935E9">
            <w:pPr>
              <w:pStyle w:val="TableHeaderLEFT"/>
              <w:spacing w:before="54"/>
              <w:rPr>
                <w:b w:val="0"/>
                <w:spacing w:val="-2"/>
              </w:rPr>
            </w:pPr>
            <w:r w:rsidRPr="00D82CE1">
              <w:rPr>
                <w:b w:val="0"/>
              </w:rPr>
              <w:t>ceramic resistors</w:t>
            </w:r>
            <w:r w:rsidR="00822D2F" w:rsidRPr="00D82CE1">
              <w:rPr>
                <w:b w:val="0"/>
              </w:rPr>
              <w:t xml:space="preserve"> arrays</w:t>
            </w:r>
          </w:p>
        </w:tc>
        <w:tc>
          <w:tcPr>
            <w:tcW w:w="4961" w:type="dxa"/>
            <w:tcBorders>
              <w:top w:val="nil"/>
              <w:left w:val="single" w:sz="4" w:space="0" w:color="auto"/>
              <w:bottom w:val="nil"/>
              <w:right w:val="single" w:sz="4" w:space="0" w:color="auto"/>
            </w:tcBorders>
            <w:shd w:val="clear" w:color="auto" w:fill="auto"/>
          </w:tcPr>
          <w:p w14:paraId="1166A779" w14:textId="31548B8A" w:rsidR="00822D2F" w:rsidRPr="00D82CE1" w:rsidDel="00E11105" w:rsidRDefault="00822D2F" w:rsidP="00CC1AA8">
            <w:pPr>
              <w:pStyle w:val="graphic-table"/>
              <w:spacing w:before="99"/>
            </w:pPr>
            <w:r w:rsidRPr="00D82CE1">
              <w:drawing>
                <wp:inline distT="0" distB="0" distL="0" distR="0" wp14:anchorId="1379FBA9" wp14:editId="43A7CF27">
                  <wp:extent cx="1270800" cy="1072800"/>
                  <wp:effectExtent l="0" t="0" r="571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reseau resistif.jp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1270800" cy="1072800"/>
                          </a:xfrm>
                          <a:prstGeom prst="rect">
                            <a:avLst/>
                          </a:prstGeom>
                          <a:ln>
                            <a:noFill/>
                          </a:ln>
                          <a:extLst>
                            <a:ext uri="{53640926-AAD7-44D8-BBD7-CCE9431645EC}">
                              <a14:shadowObscured xmlns:a14="http://schemas.microsoft.com/office/drawing/2010/main"/>
                            </a:ext>
                          </a:extLst>
                        </pic:spPr>
                      </pic:pic>
                    </a:graphicData>
                  </a:graphic>
                </wp:inline>
              </w:drawing>
            </w:r>
          </w:p>
        </w:tc>
      </w:tr>
      <w:tr w:rsidR="00391B41" w:rsidRPr="00D82CE1" w14:paraId="00123773" w14:textId="77777777" w:rsidTr="00400408">
        <w:trPr>
          <w:cantSplit/>
        </w:trPr>
        <w:tc>
          <w:tcPr>
            <w:tcW w:w="4111" w:type="dxa"/>
            <w:tcBorders>
              <w:top w:val="nil"/>
              <w:left w:val="single" w:sz="4" w:space="0" w:color="auto"/>
              <w:bottom w:val="nil"/>
              <w:right w:val="single" w:sz="4" w:space="0" w:color="auto"/>
            </w:tcBorders>
            <w:shd w:val="clear" w:color="auto" w:fill="auto"/>
            <w:vAlign w:val="center"/>
          </w:tcPr>
          <w:p w14:paraId="74348682" w14:textId="442FCB57" w:rsidR="00551E66" w:rsidRPr="00D82CE1" w:rsidRDefault="00551E66" w:rsidP="00391B41">
            <w:pPr>
              <w:pStyle w:val="TableHeaderLEFT"/>
              <w:spacing w:before="54"/>
              <w:rPr>
                <w:b w:val="0"/>
              </w:rPr>
            </w:pPr>
            <w:r w:rsidRPr="00D82CE1">
              <w:rPr>
                <w:b w:val="0"/>
              </w:rPr>
              <w:t xml:space="preserve">metallic terminations </w:t>
            </w:r>
          </w:p>
          <w:p w14:paraId="21C9871E" w14:textId="2C8E8FEF" w:rsidR="00E43359" w:rsidRPr="00D82CE1" w:rsidRDefault="00E43359" w:rsidP="00391B41">
            <w:pPr>
              <w:pStyle w:val="TableHeaderLEFT"/>
              <w:spacing w:before="54"/>
              <w:rPr>
                <w:b w:val="0"/>
              </w:rPr>
            </w:pPr>
            <w:r w:rsidRPr="00D82CE1">
              <w:rPr>
                <w:b w:val="0"/>
              </w:rPr>
              <w:t>fuses, thermistors</w:t>
            </w:r>
          </w:p>
          <w:p w14:paraId="517F81D5" w14:textId="507E8BE4" w:rsidR="00391B41" w:rsidRPr="00D82CE1" w:rsidRDefault="00391B41" w:rsidP="00391B41">
            <w:pPr>
              <w:pStyle w:val="TableHeaderLEFT"/>
              <w:spacing w:before="54"/>
              <w:rPr>
                <w:b w:val="0"/>
              </w:rPr>
            </w:pPr>
            <w:r w:rsidRPr="00D82CE1">
              <w:rPr>
                <w:b w:val="0"/>
              </w:rPr>
              <w:t>CSM 2512</w:t>
            </w:r>
            <w:r w:rsidR="00E43359" w:rsidRPr="00D82CE1">
              <w:rPr>
                <w:b w:val="0"/>
              </w:rPr>
              <w:t xml:space="preserve"> </w:t>
            </w:r>
          </w:p>
        </w:tc>
        <w:tc>
          <w:tcPr>
            <w:tcW w:w="4961" w:type="dxa"/>
            <w:tcBorders>
              <w:top w:val="nil"/>
              <w:left w:val="single" w:sz="4" w:space="0" w:color="auto"/>
              <w:bottom w:val="nil"/>
              <w:right w:val="single" w:sz="4" w:space="0" w:color="auto"/>
            </w:tcBorders>
            <w:shd w:val="clear" w:color="auto" w:fill="auto"/>
            <w:vAlign w:val="center"/>
          </w:tcPr>
          <w:p w14:paraId="23A4B075" w14:textId="1C3A46AB" w:rsidR="00391B41" w:rsidRPr="00D82CE1" w:rsidRDefault="00391B41" w:rsidP="00391B41">
            <w:pPr>
              <w:pStyle w:val="graphic-table"/>
              <w:spacing w:before="99"/>
            </w:pPr>
            <w:r w:rsidRPr="00D82CE1">
              <w:drawing>
                <wp:inline distT="0" distB="0" distL="0" distR="0" wp14:anchorId="65AE9E31" wp14:editId="17C2D1E7">
                  <wp:extent cx="1321200" cy="9000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sm2512.png"/>
                          <pic:cNvPicPr/>
                        </pic:nvPicPr>
                        <pic:blipFill>
                          <a:blip r:embed="rId24" cstate="screen">
                            <a:extLst>
                              <a:ext uri="{28A0092B-C50C-407E-A947-70E740481C1C}">
                                <a14:useLocalDpi xmlns:a14="http://schemas.microsoft.com/office/drawing/2010/main"/>
                              </a:ext>
                            </a:extLst>
                          </a:blip>
                          <a:stretch>
                            <a:fillRect/>
                          </a:stretch>
                        </pic:blipFill>
                        <pic:spPr>
                          <a:xfrm>
                            <a:off x="0" y="0"/>
                            <a:ext cx="1321200" cy="900000"/>
                          </a:xfrm>
                          <a:prstGeom prst="rect">
                            <a:avLst/>
                          </a:prstGeom>
                        </pic:spPr>
                      </pic:pic>
                    </a:graphicData>
                  </a:graphic>
                </wp:inline>
              </w:drawing>
            </w:r>
          </w:p>
        </w:tc>
      </w:tr>
      <w:tr w:rsidR="00391B41" w:rsidRPr="00D82CE1" w14:paraId="5A64659D" w14:textId="77777777" w:rsidTr="00526413">
        <w:trPr>
          <w:cantSplit/>
        </w:trPr>
        <w:tc>
          <w:tcPr>
            <w:tcW w:w="4111" w:type="dxa"/>
            <w:tcBorders>
              <w:top w:val="nil"/>
              <w:left w:val="single" w:sz="4" w:space="0" w:color="auto"/>
              <w:bottom w:val="single" w:sz="4" w:space="0" w:color="auto"/>
              <w:right w:val="single" w:sz="4" w:space="0" w:color="auto"/>
            </w:tcBorders>
            <w:shd w:val="clear" w:color="auto" w:fill="auto"/>
            <w:vAlign w:val="center"/>
          </w:tcPr>
          <w:p w14:paraId="63A98BC5" w14:textId="77777777" w:rsidR="00391B41" w:rsidRPr="00D82CE1" w:rsidRDefault="00551E66" w:rsidP="00551E66">
            <w:pPr>
              <w:pStyle w:val="TableHeaderLEFT"/>
              <w:spacing w:before="54"/>
              <w:rPr>
                <w:b w:val="0"/>
              </w:rPr>
            </w:pPr>
            <w:r w:rsidRPr="00D82CE1">
              <w:rPr>
                <w:b w:val="0"/>
              </w:rPr>
              <w:t xml:space="preserve">metallic termination </w:t>
            </w:r>
            <w:r w:rsidR="00391B41" w:rsidRPr="00D82CE1">
              <w:rPr>
                <w:b w:val="0"/>
              </w:rPr>
              <w:t xml:space="preserve">resistor </w:t>
            </w:r>
          </w:p>
          <w:p w14:paraId="69D2A523" w14:textId="037AA041" w:rsidR="00551E66" w:rsidRPr="00D82CE1" w:rsidRDefault="00551E66">
            <w:pPr>
              <w:pStyle w:val="TableHeaderLEFT"/>
              <w:spacing w:before="54"/>
              <w:rPr>
                <w:b w:val="0"/>
              </w:rPr>
            </w:pPr>
            <w:r w:rsidRPr="00D82CE1">
              <w:rPr>
                <w:b w:val="0"/>
              </w:rPr>
              <w:t>SMS 2512</w:t>
            </w:r>
          </w:p>
        </w:tc>
        <w:tc>
          <w:tcPr>
            <w:tcW w:w="4961" w:type="dxa"/>
            <w:tcBorders>
              <w:top w:val="nil"/>
              <w:left w:val="single" w:sz="4" w:space="0" w:color="auto"/>
              <w:bottom w:val="single" w:sz="4" w:space="0" w:color="auto"/>
              <w:right w:val="single" w:sz="4" w:space="0" w:color="auto"/>
            </w:tcBorders>
            <w:shd w:val="clear" w:color="auto" w:fill="auto"/>
            <w:vAlign w:val="center"/>
          </w:tcPr>
          <w:p w14:paraId="51162A5F" w14:textId="3EB3D20C" w:rsidR="00391B41" w:rsidRPr="00D82CE1" w:rsidRDefault="00391B41" w:rsidP="00210D40">
            <w:pPr>
              <w:pStyle w:val="graphic-table"/>
              <w:spacing w:before="99"/>
            </w:pPr>
            <w:r w:rsidRPr="00D82CE1">
              <w:drawing>
                <wp:inline distT="0" distB="0" distL="0" distR="0" wp14:anchorId="22B263C1" wp14:editId="27FB5061">
                  <wp:extent cx="2455200" cy="900000"/>
                  <wp:effectExtent l="0" t="0" r="2540" b="0"/>
                  <wp:docPr id="28" name="Image 26">
                    <a:extLst xmlns:a="http://schemas.openxmlformats.org/drawingml/2006/main">
                      <a:ext uri="{FF2B5EF4-FFF2-40B4-BE49-F238E27FC236}">
                        <a16:creationId xmlns:a16="http://schemas.microsoft.com/office/drawing/2014/main" id="{089EB99A-FA4F-469B-8294-4FA6E704B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a:extLst>
                              <a:ext uri="{FF2B5EF4-FFF2-40B4-BE49-F238E27FC236}">
                                <a16:creationId xmlns:a16="http://schemas.microsoft.com/office/drawing/2014/main" id="{089EB99A-FA4F-469B-8294-4FA6E704BF0B}"/>
                              </a:ext>
                            </a:extLst>
                          </pic:cNvPr>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a:xfrm>
                            <a:off x="0" y="0"/>
                            <a:ext cx="2455200" cy="900000"/>
                          </a:xfrm>
                          <a:prstGeom prst="rect">
                            <a:avLst/>
                          </a:prstGeom>
                        </pic:spPr>
                      </pic:pic>
                    </a:graphicData>
                  </a:graphic>
                </wp:inline>
              </w:drawing>
            </w:r>
          </w:p>
        </w:tc>
      </w:tr>
      <w:tr w:rsidR="00391B41" w:rsidRPr="00D82CE1" w14:paraId="353164D7" w14:textId="77777777" w:rsidTr="000F2B77">
        <w:trPr>
          <w:cantSplit/>
        </w:trPr>
        <w:tc>
          <w:tcPr>
            <w:tcW w:w="4111" w:type="dxa"/>
            <w:tcBorders>
              <w:top w:val="single" w:sz="4" w:space="0" w:color="auto"/>
              <w:bottom w:val="nil"/>
            </w:tcBorders>
            <w:shd w:val="clear" w:color="auto" w:fill="auto"/>
          </w:tcPr>
          <w:p w14:paraId="510FBA0F" w14:textId="1ED84DDB" w:rsidR="00C935E9" w:rsidRPr="00D82CE1" w:rsidRDefault="00391B41" w:rsidP="00C935E9">
            <w:pPr>
              <w:pStyle w:val="TableHeaderLEFT"/>
              <w:spacing w:before="54"/>
            </w:pPr>
            <w:bookmarkStart w:id="10" w:name="_Hlk74042390"/>
            <w:r w:rsidRPr="00D82CE1">
              <w:t>Cylindrical and square end-capped components with cylindrical</w:t>
            </w:r>
            <w:r w:rsidR="0078642A" w:rsidRPr="00D82CE1">
              <w:t xml:space="preserve"> or oval</w:t>
            </w:r>
            <w:r w:rsidRPr="00D82CE1">
              <w:t xml:space="preserve"> body, leadless chip</w:t>
            </w:r>
            <w:bookmarkEnd w:id="10"/>
            <w:r w:rsidR="008C06B2" w:rsidRPr="00D82CE1">
              <w:t xml:space="preserve"> </w:t>
            </w:r>
            <w:r w:rsidRPr="00D82CE1">
              <w:t>(see</w:t>
            </w:r>
            <w:r w:rsidR="00BD33E9" w:rsidRPr="00D82CE1">
              <w:t xml:space="preserve"> </w:t>
            </w:r>
            <w:r w:rsidR="00857171" w:rsidRPr="00D82CE1">
              <w:fldChar w:fldCharType="begin"/>
            </w:r>
            <w:r w:rsidR="00857171" w:rsidRPr="00D82CE1">
              <w:instrText xml:space="preserve"> REF _Ref51752364 \w \h </w:instrText>
            </w:r>
            <w:r w:rsidR="00857171" w:rsidRPr="00D82CE1">
              <w:fldChar w:fldCharType="separate"/>
            </w:r>
            <w:r w:rsidR="00236265">
              <w:t>10.4.3</w:t>
            </w:r>
            <w:r w:rsidR="00857171" w:rsidRPr="00D82CE1">
              <w:fldChar w:fldCharType="end"/>
            </w:r>
            <w:r w:rsidRPr="00D82CE1">
              <w:t>)</w:t>
            </w:r>
          </w:p>
        </w:tc>
        <w:tc>
          <w:tcPr>
            <w:tcW w:w="4961" w:type="dxa"/>
            <w:tcBorders>
              <w:top w:val="single" w:sz="4" w:space="0" w:color="auto"/>
              <w:bottom w:val="nil"/>
            </w:tcBorders>
            <w:shd w:val="clear" w:color="auto" w:fill="auto"/>
          </w:tcPr>
          <w:p w14:paraId="6361ACDC" w14:textId="121640ED" w:rsidR="00391B41" w:rsidRPr="00D82CE1" w:rsidRDefault="00391B41" w:rsidP="00391B41">
            <w:pPr>
              <w:pStyle w:val="graphic-table"/>
              <w:spacing w:before="99"/>
            </w:pPr>
          </w:p>
        </w:tc>
      </w:tr>
      <w:tr w:rsidR="00391B41" w:rsidRPr="00D82CE1" w14:paraId="31CD00CA" w14:textId="77777777" w:rsidTr="000F2B77">
        <w:trPr>
          <w:cantSplit/>
        </w:trPr>
        <w:tc>
          <w:tcPr>
            <w:tcW w:w="4111" w:type="dxa"/>
            <w:tcBorders>
              <w:top w:val="nil"/>
              <w:bottom w:val="nil"/>
            </w:tcBorders>
            <w:shd w:val="clear" w:color="auto" w:fill="auto"/>
            <w:vAlign w:val="center"/>
          </w:tcPr>
          <w:p w14:paraId="711C7D37" w14:textId="235F08F1" w:rsidR="00C935E9" w:rsidRPr="00D82CE1" w:rsidRDefault="00C935E9" w:rsidP="00C935E9">
            <w:pPr>
              <w:pStyle w:val="TableHeaderLEFT"/>
              <w:spacing w:before="54"/>
              <w:rPr>
                <w:b w:val="0"/>
              </w:rPr>
            </w:pPr>
            <w:r w:rsidRPr="00D82CE1">
              <w:rPr>
                <w:b w:val="0"/>
              </w:rPr>
              <w:t>MELF for cylindrical end capped:</w:t>
            </w:r>
          </w:p>
          <w:p w14:paraId="4BABA610" w14:textId="404F0A41" w:rsidR="00391B41" w:rsidRPr="00D82CE1" w:rsidRDefault="00C935E9" w:rsidP="002732BB">
            <w:pPr>
              <w:pStyle w:val="TableHeaderLEFT"/>
              <w:numPr>
                <w:ilvl w:val="0"/>
                <w:numId w:val="40"/>
              </w:numPr>
              <w:spacing w:before="54"/>
            </w:pPr>
            <w:r w:rsidRPr="00D82CE1">
              <w:rPr>
                <w:b w:val="0"/>
              </w:rPr>
              <w:t>Diodes in MELF, minimelf or micromelf</w:t>
            </w:r>
          </w:p>
        </w:tc>
        <w:tc>
          <w:tcPr>
            <w:tcW w:w="4961" w:type="dxa"/>
            <w:tcBorders>
              <w:top w:val="nil"/>
              <w:bottom w:val="nil"/>
            </w:tcBorders>
            <w:shd w:val="clear" w:color="auto" w:fill="auto"/>
            <w:vAlign w:val="center"/>
          </w:tcPr>
          <w:p w14:paraId="130E973F" w14:textId="09D93E4B" w:rsidR="00391B41" w:rsidRPr="00D82CE1" w:rsidRDefault="00C935E9" w:rsidP="00391B41">
            <w:pPr>
              <w:pStyle w:val="graphic-table"/>
              <w:spacing w:before="99"/>
            </w:pPr>
            <w:r w:rsidRPr="00D82CE1">
              <w:drawing>
                <wp:inline distT="0" distB="0" distL="0" distR="0" wp14:anchorId="6E378555" wp14:editId="6F475B53">
                  <wp:extent cx="1734088" cy="1445073"/>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q-st-70-61-MELF.png"/>
                          <pic:cNvPicPr/>
                        </pic:nvPicPr>
                        <pic:blipFill>
                          <a:blip r:embed="rId26" cstate="screen">
                            <a:extLst>
                              <a:ext uri="{28A0092B-C50C-407E-A947-70E740481C1C}">
                                <a14:useLocalDpi xmlns:a14="http://schemas.microsoft.com/office/drawing/2010/main"/>
                              </a:ext>
                            </a:extLst>
                          </a:blip>
                          <a:stretch>
                            <a:fillRect/>
                          </a:stretch>
                        </pic:blipFill>
                        <pic:spPr>
                          <a:xfrm>
                            <a:off x="0" y="0"/>
                            <a:ext cx="1761455" cy="1467879"/>
                          </a:xfrm>
                          <a:prstGeom prst="rect">
                            <a:avLst/>
                          </a:prstGeom>
                        </pic:spPr>
                      </pic:pic>
                    </a:graphicData>
                  </a:graphic>
                </wp:inline>
              </w:drawing>
            </w:r>
          </w:p>
        </w:tc>
      </w:tr>
      <w:tr w:rsidR="00067FB7" w:rsidRPr="00D82CE1" w14:paraId="2DA00FC0" w14:textId="77777777" w:rsidTr="000F2B77">
        <w:trPr>
          <w:cantSplit/>
        </w:trPr>
        <w:tc>
          <w:tcPr>
            <w:tcW w:w="4111" w:type="dxa"/>
            <w:tcBorders>
              <w:top w:val="nil"/>
              <w:bottom w:val="nil"/>
            </w:tcBorders>
            <w:shd w:val="clear" w:color="auto" w:fill="auto"/>
            <w:vAlign w:val="center"/>
          </w:tcPr>
          <w:p w14:paraId="6E8A4420" w14:textId="7034C423" w:rsidR="00067FB7" w:rsidRPr="00D82CE1" w:rsidRDefault="0097611A" w:rsidP="002732BB">
            <w:pPr>
              <w:pStyle w:val="TableHeaderLEFT"/>
              <w:numPr>
                <w:ilvl w:val="0"/>
                <w:numId w:val="40"/>
              </w:numPr>
              <w:spacing w:before="54"/>
              <w:rPr>
                <w:b w:val="0"/>
              </w:rPr>
            </w:pPr>
            <w:r w:rsidRPr="00D82CE1">
              <w:rPr>
                <w:b w:val="0"/>
              </w:rPr>
              <w:lastRenderedPageBreak/>
              <w:t>R</w:t>
            </w:r>
            <w:r w:rsidR="00067FB7" w:rsidRPr="00D82CE1">
              <w:rPr>
                <w:b w:val="0"/>
              </w:rPr>
              <w:t>esistors</w:t>
            </w:r>
            <w:r w:rsidRPr="00D82CE1">
              <w:rPr>
                <w:b w:val="0"/>
              </w:rPr>
              <w:t xml:space="preserve"> in MELF, minimelf or micromelf</w:t>
            </w:r>
          </w:p>
        </w:tc>
        <w:tc>
          <w:tcPr>
            <w:tcW w:w="4961" w:type="dxa"/>
            <w:tcBorders>
              <w:top w:val="nil"/>
              <w:bottom w:val="nil"/>
            </w:tcBorders>
            <w:shd w:val="clear" w:color="auto" w:fill="auto"/>
            <w:vAlign w:val="center"/>
          </w:tcPr>
          <w:p w14:paraId="49647317" w14:textId="64549EBA" w:rsidR="004754AC" w:rsidRPr="00D82CE1" w:rsidRDefault="0097611A" w:rsidP="00391B41">
            <w:pPr>
              <w:pStyle w:val="graphic-table"/>
              <w:spacing w:before="99"/>
            </w:pPr>
            <w:r w:rsidRPr="00D82CE1">
              <w:drawing>
                <wp:inline distT="0" distB="0" distL="0" distR="0" wp14:anchorId="011571C6" wp14:editId="1F8760F0">
                  <wp:extent cx="1562986" cy="1562986"/>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pic:cNvPicPr>
                            <a:picLocks noChangeAspect="1" noChangeArrowheads="1"/>
                          </pic:cNvPicPr>
                        </pic:nvPicPr>
                        <pic:blipFill>
                          <a:blip r:embed="rId27" cstate="screen">
                            <a:extLst>
                              <a:ext uri="{28A0092B-C50C-407E-A947-70E740481C1C}">
                                <a14:useLocalDpi xmlns:a14="http://schemas.microsoft.com/office/drawing/2010/main"/>
                              </a:ext>
                            </a:extLst>
                          </a:blip>
                          <a:stretch>
                            <a:fillRect/>
                          </a:stretch>
                        </pic:blipFill>
                        <pic:spPr bwMode="auto">
                          <a:xfrm>
                            <a:off x="0" y="0"/>
                            <a:ext cx="1571817" cy="1571817"/>
                          </a:xfrm>
                          <a:prstGeom prst="rect">
                            <a:avLst/>
                          </a:prstGeom>
                          <a:noFill/>
                          <a:ln>
                            <a:noFill/>
                          </a:ln>
                        </pic:spPr>
                      </pic:pic>
                    </a:graphicData>
                  </a:graphic>
                </wp:inline>
              </w:drawing>
            </w:r>
          </w:p>
        </w:tc>
      </w:tr>
      <w:tr w:rsidR="00391B41" w:rsidRPr="00D82CE1" w14:paraId="13E58120" w14:textId="77777777" w:rsidTr="000F2B77">
        <w:trPr>
          <w:cantSplit/>
        </w:trPr>
        <w:tc>
          <w:tcPr>
            <w:tcW w:w="4111" w:type="dxa"/>
            <w:tcBorders>
              <w:top w:val="nil"/>
              <w:bottom w:val="single" w:sz="4" w:space="0" w:color="auto"/>
            </w:tcBorders>
            <w:shd w:val="clear" w:color="auto" w:fill="auto"/>
            <w:vAlign w:val="center"/>
          </w:tcPr>
          <w:p w14:paraId="0CB2E93A" w14:textId="19F1E3ED" w:rsidR="00C935E9" w:rsidRPr="00D82CE1" w:rsidRDefault="00C935E9" w:rsidP="00391B41">
            <w:pPr>
              <w:pStyle w:val="TableHeaderLEFT"/>
              <w:spacing w:before="54"/>
              <w:rPr>
                <w:b w:val="0"/>
              </w:rPr>
            </w:pPr>
            <w:r w:rsidRPr="00D82CE1">
              <w:rPr>
                <w:b w:val="0"/>
              </w:rPr>
              <w:t>Square end capped:</w:t>
            </w:r>
          </w:p>
          <w:p w14:paraId="5838A893" w14:textId="488F8089" w:rsidR="00AB1D4E" w:rsidRPr="00D82CE1" w:rsidRDefault="00391B41" w:rsidP="00A57342">
            <w:pPr>
              <w:pStyle w:val="TableHeaderLEFT"/>
              <w:numPr>
                <w:ilvl w:val="0"/>
                <w:numId w:val="40"/>
              </w:numPr>
              <w:spacing w:before="54"/>
              <w:rPr>
                <w:b w:val="0"/>
              </w:rPr>
            </w:pPr>
            <w:r w:rsidRPr="00D82CE1">
              <w:rPr>
                <w:b w:val="0"/>
              </w:rPr>
              <w:t>D-</w:t>
            </w:r>
            <w:r w:rsidR="00252F1D" w:rsidRPr="00D82CE1">
              <w:rPr>
                <w:b w:val="0"/>
              </w:rPr>
              <w:t xml:space="preserve"> 5 family</w:t>
            </w:r>
            <w:r w:rsidR="00A57342" w:rsidRPr="00D82CE1">
              <w:rPr>
                <w:b w:val="0"/>
              </w:rPr>
              <w:t xml:space="preserve"> </w:t>
            </w:r>
            <w:r w:rsidRPr="00D82CE1">
              <w:rPr>
                <w:b w:val="0"/>
              </w:rPr>
              <w:t xml:space="preserve">for square end capped with </w:t>
            </w:r>
            <w:r w:rsidR="00493650" w:rsidRPr="00D82CE1">
              <w:rPr>
                <w:b w:val="0"/>
              </w:rPr>
              <w:t>cylindrical</w:t>
            </w:r>
            <w:r w:rsidRPr="00D82CE1">
              <w:rPr>
                <w:b w:val="0"/>
              </w:rPr>
              <w:t xml:space="preserve"> or </w:t>
            </w:r>
            <w:r w:rsidR="00E43359" w:rsidRPr="00D82CE1">
              <w:rPr>
                <w:b w:val="0"/>
              </w:rPr>
              <w:t xml:space="preserve">oval </w:t>
            </w:r>
            <w:r w:rsidRPr="00D82CE1">
              <w:rPr>
                <w:b w:val="0"/>
              </w:rPr>
              <w:t>bodies</w:t>
            </w:r>
          </w:p>
        </w:tc>
        <w:tc>
          <w:tcPr>
            <w:tcW w:w="4961" w:type="dxa"/>
            <w:tcBorders>
              <w:top w:val="nil"/>
              <w:bottom w:val="single" w:sz="4" w:space="0" w:color="auto"/>
            </w:tcBorders>
            <w:shd w:val="clear" w:color="auto" w:fill="auto"/>
            <w:vAlign w:val="center"/>
          </w:tcPr>
          <w:p w14:paraId="10A7E414" w14:textId="3051DF9A" w:rsidR="00391B41" w:rsidRPr="00D82CE1" w:rsidRDefault="00391B41" w:rsidP="00391B41">
            <w:pPr>
              <w:pStyle w:val="graphic-table"/>
              <w:spacing w:before="99"/>
            </w:pPr>
            <w:r w:rsidRPr="00D82CE1">
              <w:drawing>
                <wp:inline distT="0" distB="0" distL="0" distR="0" wp14:anchorId="4FFBF2F5" wp14:editId="279E8C50">
                  <wp:extent cx="2804400" cy="1080000"/>
                  <wp:effectExtent l="0" t="0" r="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MELF_Square_end.jpg"/>
                          <pic:cNvPicPr/>
                        </pic:nvPicPr>
                        <pic:blipFill>
                          <a:blip r:embed="rId28"/>
                          <a:stretch>
                            <a:fillRect/>
                          </a:stretch>
                        </pic:blipFill>
                        <pic:spPr>
                          <a:xfrm>
                            <a:off x="0" y="0"/>
                            <a:ext cx="2804400" cy="1080000"/>
                          </a:xfrm>
                          <a:prstGeom prst="rect">
                            <a:avLst/>
                          </a:prstGeom>
                        </pic:spPr>
                      </pic:pic>
                    </a:graphicData>
                  </a:graphic>
                </wp:inline>
              </w:drawing>
            </w:r>
          </w:p>
        </w:tc>
      </w:tr>
      <w:tr w:rsidR="00391B41" w:rsidRPr="00D82CE1" w14:paraId="62C5CD42" w14:textId="77777777" w:rsidTr="000F2B77">
        <w:trPr>
          <w:cantSplit/>
        </w:trPr>
        <w:tc>
          <w:tcPr>
            <w:tcW w:w="4111" w:type="dxa"/>
            <w:tcBorders>
              <w:top w:val="single" w:sz="4" w:space="0" w:color="auto"/>
              <w:bottom w:val="nil"/>
              <w:right w:val="single" w:sz="4" w:space="0" w:color="auto"/>
            </w:tcBorders>
            <w:shd w:val="clear" w:color="auto" w:fill="auto"/>
          </w:tcPr>
          <w:p w14:paraId="42FD892B" w14:textId="181FAFA7" w:rsidR="00391B41" w:rsidRPr="00D82CE1" w:rsidRDefault="00391B41" w:rsidP="00391B41">
            <w:pPr>
              <w:pStyle w:val="TableHeaderLEFT"/>
              <w:spacing w:before="54"/>
            </w:pPr>
            <w:r w:rsidRPr="00D82CE1">
              <w:t xml:space="preserve">Bottom terminated chip component (see </w:t>
            </w:r>
            <w:r w:rsidR="008C06B2" w:rsidRPr="00D82CE1">
              <w:fldChar w:fldCharType="begin"/>
            </w:r>
            <w:r w:rsidR="008C06B2" w:rsidRPr="00D82CE1">
              <w:instrText xml:space="preserve"> REF _Ref51752557 \w \h </w:instrText>
            </w:r>
            <w:r w:rsidR="008C06B2" w:rsidRPr="00D82CE1">
              <w:fldChar w:fldCharType="separate"/>
            </w:r>
            <w:r w:rsidR="00236265">
              <w:t>10.4.4</w:t>
            </w:r>
            <w:r w:rsidR="008C06B2" w:rsidRPr="00D82CE1">
              <w:fldChar w:fldCharType="end"/>
            </w:r>
            <w:r w:rsidRPr="00D82CE1">
              <w:t>)</w:t>
            </w:r>
          </w:p>
          <w:p w14:paraId="07D5444D" w14:textId="570504A0" w:rsidR="00391B41" w:rsidRPr="00D82CE1" w:rsidRDefault="00391B41" w:rsidP="00391B41">
            <w:pPr>
              <w:pStyle w:val="TableHeaderLEFT"/>
              <w:spacing w:before="54"/>
            </w:pPr>
            <w:r w:rsidRPr="00D82CE1">
              <w:t xml:space="preserve">This type of component has </w:t>
            </w:r>
            <w:r w:rsidR="00C758AA" w:rsidRPr="00D82CE1">
              <w:t xml:space="preserve">either </w:t>
            </w:r>
            <w:r w:rsidRPr="00D82CE1">
              <w:t xml:space="preserve">metallised terminations on the bottom side </w:t>
            </w:r>
            <w:r w:rsidR="00AC19DA" w:rsidRPr="00D82CE1">
              <w:t>or extended terminals from the bottom side.</w:t>
            </w:r>
          </w:p>
        </w:tc>
        <w:tc>
          <w:tcPr>
            <w:tcW w:w="4961" w:type="dxa"/>
            <w:tcBorders>
              <w:top w:val="single" w:sz="4" w:space="0" w:color="auto"/>
              <w:left w:val="single" w:sz="4" w:space="0" w:color="auto"/>
              <w:bottom w:val="nil"/>
            </w:tcBorders>
            <w:shd w:val="clear" w:color="auto" w:fill="auto"/>
          </w:tcPr>
          <w:p w14:paraId="4DD9E0A2" w14:textId="77777777" w:rsidR="00391B41" w:rsidRPr="00D82CE1" w:rsidRDefault="00391B41" w:rsidP="00391B41">
            <w:pPr>
              <w:pStyle w:val="graphic-table"/>
              <w:spacing w:before="99"/>
            </w:pPr>
          </w:p>
          <w:p w14:paraId="1BA9F918" w14:textId="6E4EF3D8" w:rsidR="00391B41" w:rsidRPr="00D82CE1" w:rsidRDefault="00391B41" w:rsidP="00391B41">
            <w:pPr>
              <w:pStyle w:val="graphic-table"/>
              <w:spacing w:before="99"/>
              <w:rPr>
                <w:lang w:eastAsia="en-US"/>
              </w:rPr>
            </w:pPr>
          </w:p>
        </w:tc>
      </w:tr>
      <w:tr w:rsidR="00391B41" w:rsidRPr="00D82CE1" w14:paraId="2B225A1F" w14:textId="77777777" w:rsidTr="000F2B77">
        <w:trPr>
          <w:cantSplit/>
        </w:trPr>
        <w:tc>
          <w:tcPr>
            <w:tcW w:w="4111" w:type="dxa"/>
            <w:tcBorders>
              <w:top w:val="nil"/>
              <w:left w:val="single" w:sz="4" w:space="0" w:color="auto"/>
              <w:bottom w:val="nil"/>
              <w:right w:val="single" w:sz="4" w:space="0" w:color="auto"/>
            </w:tcBorders>
            <w:shd w:val="clear" w:color="auto" w:fill="auto"/>
            <w:vAlign w:val="center"/>
          </w:tcPr>
          <w:p w14:paraId="50703818" w14:textId="5A0BFFBD" w:rsidR="00391B41" w:rsidRPr="00D82CE1" w:rsidRDefault="00391B41" w:rsidP="00391B41">
            <w:pPr>
              <w:pStyle w:val="TableHeaderLEFT"/>
              <w:spacing w:before="54"/>
              <w:rPr>
                <w:b w:val="0"/>
              </w:rPr>
            </w:pPr>
            <w:r w:rsidRPr="00D82CE1">
              <w:rPr>
                <w:b w:val="0"/>
              </w:rPr>
              <w:t>Chip inductors</w:t>
            </w:r>
          </w:p>
        </w:tc>
        <w:tc>
          <w:tcPr>
            <w:tcW w:w="4961" w:type="dxa"/>
            <w:tcBorders>
              <w:top w:val="nil"/>
              <w:left w:val="single" w:sz="4" w:space="0" w:color="auto"/>
              <w:bottom w:val="nil"/>
              <w:right w:val="single" w:sz="4" w:space="0" w:color="auto"/>
            </w:tcBorders>
            <w:shd w:val="clear" w:color="auto" w:fill="auto"/>
            <w:vAlign w:val="center"/>
          </w:tcPr>
          <w:p w14:paraId="7C24CEE6" w14:textId="195ED6C5" w:rsidR="00391B41" w:rsidRPr="00D82CE1" w:rsidRDefault="00391B41" w:rsidP="00391B41">
            <w:pPr>
              <w:pStyle w:val="graphic-table"/>
              <w:spacing w:before="99"/>
              <w:rPr>
                <w:lang w:eastAsia="en-US"/>
              </w:rPr>
            </w:pPr>
            <w:r w:rsidRPr="00D82CE1">
              <w:drawing>
                <wp:inline distT="0" distB="0" distL="0" distR="0" wp14:anchorId="666206A0" wp14:editId="0879AA97">
                  <wp:extent cx="2973600" cy="1080000"/>
                  <wp:effectExtent l="0" t="0" r="0" b="6350"/>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973600" cy="1080000"/>
                          </a:xfrm>
                          <a:prstGeom prst="rect">
                            <a:avLst/>
                          </a:prstGeom>
                          <a:noFill/>
                          <a:ln>
                            <a:noFill/>
                          </a:ln>
                        </pic:spPr>
                      </pic:pic>
                    </a:graphicData>
                  </a:graphic>
                </wp:inline>
              </w:drawing>
            </w:r>
          </w:p>
        </w:tc>
      </w:tr>
      <w:tr w:rsidR="00391B41" w:rsidRPr="00D82CE1" w14:paraId="332E9523" w14:textId="77777777" w:rsidTr="000F2B77">
        <w:trPr>
          <w:cantSplit/>
        </w:trPr>
        <w:tc>
          <w:tcPr>
            <w:tcW w:w="4111" w:type="dxa"/>
            <w:tcBorders>
              <w:top w:val="single" w:sz="4" w:space="0" w:color="auto"/>
              <w:bottom w:val="nil"/>
            </w:tcBorders>
            <w:shd w:val="clear" w:color="auto" w:fill="auto"/>
          </w:tcPr>
          <w:p w14:paraId="688B4BF0" w14:textId="76F7DBCD" w:rsidR="00391B41" w:rsidRPr="00D82CE1" w:rsidRDefault="00391B41" w:rsidP="00391B41">
            <w:pPr>
              <w:pStyle w:val="TableHeaderLEFT"/>
              <w:spacing w:before="54"/>
            </w:pPr>
            <w:r w:rsidRPr="00D82CE1">
              <w:t xml:space="preserve">Component with </w:t>
            </w:r>
            <w:r w:rsidR="00E43359" w:rsidRPr="00D82CE1">
              <w:t xml:space="preserve">inward </w:t>
            </w:r>
            <w:r w:rsidRPr="00D82CE1">
              <w:t>formed L</w:t>
            </w:r>
            <w:r w:rsidR="00E75735">
              <w:t>-</w:t>
            </w:r>
            <w:r w:rsidRPr="00D82CE1">
              <w:t xml:space="preserve">shaped leads (see </w:t>
            </w:r>
            <w:r w:rsidR="009A58F2" w:rsidRPr="00D82CE1">
              <w:fldChar w:fldCharType="begin"/>
            </w:r>
            <w:r w:rsidR="009A58F2" w:rsidRPr="00D82CE1">
              <w:instrText xml:space="preserve"> REF _Ref94616811 \w \h </w:instrText>
            </w:r>
            <w:r w:rsidR="009A58F2" w:rsidRPr="00D82CE1">
              <w:fldChar w:fldCharType="separate"/>
            </w:r>
            <w:r w:rsidR="00236265">
              <w:t>10.4.5</w:t>
            </w:r>
            <w:r w:rsidR="009A58F2" w:rsidRPr="00D82CE1">
              <w:fldChar w:fldCharType="end"/>
            </w:r>
            <w:r w:rsidRPr="00D82CE1">
              <w:t>)</w:t>
            </w:r>
          </w:p>
          <w:p w14:paraId="2D6731DE" w14:textId="77777777" w:rsidR="00391B41" w:rsidRPr="00D82CE1" w:rsidRDefault="00391B41" w:rsidP="00391B41">
            <w:pPr>
              <w:pStyle w:val="TableHeaderLEFT"/>
              <w:spacing w:before="54"/>
            </w:pPr>
          </w:p>
        </w:tc>
        <w:tc>
          <w:tcPr>
            <w:tcW w:w="4961" w:type="dxa"/>
            <w:tcBorders>
              <w:top w:val="single" w:sz="4" w:space="0" w:color="auto"/>
              <w:bottom w:val="nil"/>
            </w:tcBorders>
            <w:shd w:val="clear" w:color="auto" w:fill="auto"/>
          </w:tcPr>
          <w:p w14:paraId="6AF0CE7E" w14:textId="77777777" w:rsidR="00391B41" w:rsidRPr="00D82CE1" w:rsidRDefault="00391B41" w:rsidP="00391B41">
            <w:pPr>
              <w:pStyle w:val="graphic-table"/>
              <w:spacing w:before="99"/>
            </w:pPr>
          </w:p>
        </w:tc>
      </w:tr>
      <w:tr w:rsidR="00391B41" w:rsidRPr="00D82CE1" w14:paraId="1C98D0D8" w14:textId="77777777" w:rsidTr="000F2B77">
        <w:trPr>
          <w:cantSplit/>
        </w:trPr>
        <w:tc>
          <w:tcPr>
            <w:tcW w:w="4111" w:type="dxa"/>
            <w:tcBorders>
              <w:top w:val="nil"/>
              <w:bottom w:val="nil"/>
            </w:tcBorders>
            <w:shd w:val="clear" w:color="auto" w:fill="auto"/>
          </w:tcPr>
          <w:p w14:paraId="695B32D0" w14:textId="6AB94F78" w:rsidR="00391B41" w:rsidRPr="00D82CE1" w:rsidRDefault="00391B41" w:rsidP="00391B41">
            <w:pPr>
              <w:pStyle w:val="TableHeaderLEFT"/>
              <w:spacing w:before="54"/>
            </w:pPr>
          </w:p>
          <w:p w14:paraId="622A9CBD" w14:textId="77777777" w:rsidR="00391B41" w:rsidRPr="00D82CE1" w:rsidRDefault="00391B41" w:rsidP="00391B41">
            <w:pPr>
              <w:pStyle w:val="TableHeaderLEFT"/>
              <w:spacing w:before="54"/>
            </w:pPr>
          </w:p>
          <w:p w14:paraId="3348215F" w14:textId="727BA248" w:rsidR="00391B41" w:rsidRPr="00D82CE1" w:rsidRDefault="00391B41" w:rsidP="00391B41">
            <w:pPr>
              <w:pStyle w:val="TableHeaderLEFT"/>
              <w:spacing w:before="54"/>
              <w:rPr>
                <w:b w:val="0"/>
              </w:rPr>
            </w:pPr>
            <w:r w:rsidRPr="00D82CE1">
              <w:rPr>
                <w:b w:val="0"/>
              </w:rPr>
              <w:t>moulded tantalum chip capacitors.</w:t>
            </w:r>
          </w:p>
        </w:tc>
        <w:tc>
          <w:tcPr>
            <w:tcW w:w="4961" w:type="dxa"/>
            <w:tcBorders>
              <w:top w:val="nil"/>
              <w:bottom w:val="nil"/>
            </w:tcBorders>
            <w:shd w:val="clear" w:color="auto" w:fill="auto"/>
          </w:tcPr>
          <w:p w14:paraId="713515F8" w14:textId="0C0DA749" w:rsidR="00391B41" w:rsidRPr="00D82CE1" w:rsidRDefault="00391B41" w:rsidP="00391B41">
            <w:pPr>
              <w:pStyle w:val="graphic-table"/>
              <w:spacing w:before="99"/>
              <w:rPr>
                <w:lang w:eastAsia="en-US"/>
              </w:rPr>
            </w:pPr>
            <w:r w:rsidRPr="00D82CE1">
              <w:drawing>
                <wp:inline distT="0" distB="0" distL="0" distR="0" wp14:anchorId="02AF70C7" wp14:editId="3E9207F2">
                  <wp:extent cx="2469600" cy="1080000"/>
                  <wp:effectExtent l="0" t="0" r="6985" b="6350"/>
                  <wp:docPr id="11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2469600" cy="1080000"/>
                          </a:xfrm>
                          <a:prstGeom prst="rect">
                            <a:avLst/>
                          </a:prstGeom>
                          <a:noFill/>
                          <a:ln>
                            <a:noFill/>
                          </a:ln>
                        </pic:spPr>
                      </pic:pic>
                    </a:graphicData>
                  </a:graphic>
                </wp:inline>
              </w:drawing>
            </w:r>
          </w:p>
        </w:tc>
      </w:tr>
      <w:tr w:rsidR="00391B41" w:rsidRPr="00D82CE1" w14:paraId="2A7EDF20" w14:textId="77777777" w:rsidTr="000F2B77">
        <w:trPr>
          <w:cantSplit/>
        </w:trPr>
        <w:tc>
          <w:tcPr>
            <w:tcW w:w="4111" w:type="dxa"/>
            <w:tcBorders>
              <w:top w:val="nil"/>
              <w:bottom w:val="single" w:sz="4" w:space="0" w:color="auto"/>
            </w:tcBorders>
            <w:shd w:val="clear" w:color="auto" w:fill="auto"/>
            <w:vAlign w:val="center"/>
          </w:tcPr>
          <w:p w14:paraId="1761D1AB" w14:textId="7F186DAC" w:rsidR="00391B41" w:rsidRPr="00D82CE1" w:rsidRDefault="00391B41" w:rsidP="00391B41">
            <w:pPr>
              <w:pStyle w:val="TablecellLEFT"/>
              <w:spacing w:before="66"/>
            </w:pPr>
            <w:r w:rsidRPr="00D82CE1">
              <w:t>SMD moulded shunt</w:t>
            </w:r>
          </w:p>
        </w:tc>
        <w:tc>
          <w:tcPr>
            <w:tcW w:w="4961" w:type="dxa"/>
            <w:tcBorders>
              <w:top w:val="nil"/>
              <w:bottom w:val="single" w:sz="4" w:space="0" w:color="auto"/>
            </w:tcBorders>
            <w:shd w:val="clear" w:color="auto" w:fill="auto"/>
            <w:vAlign w:val="center"/>
          </w:tcPr>
          <w:p w14:paraId="1EB540AD" w14:textId="714143D8" w:rsidR="00391B41" w:rsidRPr="00D82CE1" w:rsidRDefault="00391B41" w:rsidP="00391B41">
            <w:pPr>
              <w:pStyle w:val="graphic-table"/>
              <w:spacing w:before="99"/>
            </w:pPr>
            <w:r w:rsidRPr="00D82CE1">
              <w:drawing>
                <wp:inline distT="0" distB="0" distL="0" distR="0" wp14:anchorId="53A7B116" wp14:editId="0347A563">
                  <wp:extent cx="1670400" cy="1080000"/>
                  <wp:effectExtent l="0" t="0" r="6350" b="6350"/>
                  <wp:docPr id="1188" name="Imag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screen">
                            <a:extLst>
                              <a:ext uri="{28A0092B-C50C-407E-A947-70E740481C1C}">
                                <a14:useLocalDpi xmlns:a14="http://schemas.microsoft.com/office/drawing/2010/main"/>
                              </a:ext>
                            </a:extLst>
                          </a:blip>
                          <a:stretch>
                            <a:fillRect/>
                          </a:stretch>
                        </pic:blipFill>
                        <pic:spPr bwMode="auto">
                          <a:xfrm>
                            <a:off x="0" y="0"/>
                            <a:ext cx="1670400" cy="1080000"/>
                          </a:xfrm>
                          <a:prstGeom prst="rect">
                            <a:avLst/>
                          </a:prstGeom>
                          <a:noFill/>
                          <a:ln>
                            <a:noFill/>
                          </a:ln>
                        </pic:spPr>
                      </pic:pic>
                    </a:graphicData>
                  </a:graphic>
                </wp:inline>
              </w:drawing>
            </w:r>
          </w:p>
        </w:tc>
      </w:tr>
      <w:tr w:rsidR="00391B41" w:rsidRPr="00D82CE1" w14:paraId="0908E617" w14:textId="77777777" w:rsidTr="000F2B77">
        <w:trPr>
          <w:cantSplit/>
        </w:trPr>
        <w:tc>
          <w:tcPr>
            <w:tcW w:w="4111" w:type="dxa"/>
            <w:tcBorders>
              <w:top w:val="single" w:sz="4" w:space="0" w:color="auto"/>
              <w:left w:val="single" w:sz="4" w:space="0" w:color="auto"/>
              <w:bottom w:val="nil"/>
              <w:right w:val="single" w:sz="4" w:space="0" w:color="auto"/>
            </w:tcBorders>
            <w:shd w:val="clear" w:color="auto" w:fill="auto"/>
          </w:tcPr>
          <w:p w14:paraId="2C5AABD8" w14:textId="3FFEDC7A" w:rsidR="00391B41" w:rsidRPr="00D82CE1" w:rsidRDefault="00391B41" w:rsidP="009A58F2">
            <w:pPr>
              <w:pStyle w:val="TableHeaderLEFT"/>
              <w:keepNext/>
              <w:spacing w:before="54"/>
            </w:pPr>
            <w:r w:rsidRPr="00D82CE1">
              <w:lastRenderedPageBreak/>
              <w:t>Leadless component with plane termination (see</w:t>
            </w:r>
            <w:r w:rsidR="008C06B2" w:rsidRPr="00D82CE1">
              <w:t xml:space="preserve"> </w:t>
            </w:r>
            <w:r w:rsidR="009A58F2" w:rsidRPr="00D82CE1">
              <w:fldChar w:fldCharType="begin"/>
            </w:r>
            <w:r w:rsidR="009A58F2" w:rsidRPr="00D82CE1">
              <w:instrText xml:space="preserve"> REF _Ref94616827 \w \h </w:instrText>
            </w:r>
            <w:r w:rsidR="009A58F2" w:rsidRPr="00D82CE1">
              <w:fldChar w:fldCharType="separate"/>
            </w:r>
            <w:r w:rsidR="00236265">
              <w:t>10.4.6</w:t>
            </w:r>
            <w:r w:rsidR="009A58F2" w:rsidRPr="00D82CE1">
              <w:fldChar w:fldCharType="end"/>
            </w:r>
            <w:r w:rsidRPr="00D82CE1">
              <w:t>)</w:t>
            </w:r>
          </w:p>
        </w:tc>
        <w:tc>
          <w:tcPr>
            <w:tcW w:w="4961" w:type="dxa"/>
            <w:tcBorders>
              <w:top w:val="single" w:sz="4" w:space="0" w:color="auto"/>
              <w:left w:val="single" w:sz="4" w:space="0" w:color="auto"/>
              <w:bottom w:val="nil"/>
              <w:right w:val="single" w:sz="4" w:space="0" w:color="auto"/>
            </w:tcBorders>
            <w:shd w:val="clear" w:color="auto" w:fill="auto"/>
          </w:tcPr>
          <w:p w14:paraId="2D7F55BC" w14:textId="77777777" w:rsidR="00391B41" w:rsidRPr="00D82CE1" w:rsidRDefault="00391B41" w:rsidP="00391B41">
            <w:pPr>
              <w:pStyle w:val="graphic-table"/>
              <w:keepNext/>
              <w:spacing w:before="99"/>
              <w:jc w:val="left"/>
            </w:pPr>
          </w:p>
        </w:tc>
      </w:tr>
      <w:tr w:rsidR="00391B41" w:rsidRPr="00D82CE1" w14:paraId="09A0B26B" w14:textId="77777777" w:rsidTr="000F2B77">
        <w:trPr>
          <w:cantSplit/>
        </w:trPr>
        <w:tc>
          <w:tcPr>
            <w:tcW w:w="4111" w:type="dxa"/>
            <w:tcBorders>
              <w:top w:val="nil"/>
              <w:left w:val="single" w:sz="4" w:space="0" w:color="auto"/>
              <w:bottom w:val="nil"/>
              <w:right w:val="single" w:sz="4" w:space="0" w:color="auto"/>
            </w:tcBorders>
            <w:shd w:val="clear" w:color="auto" w:fill="auto"/>
          </w:tcPr>
          <w:p w14:paraId="56563C1C" w14:textId="5282C9C4" w:rsidR="00391B41" w:rsidRPr="00D82CE1" w:rsidRDefault="00391B41" w:rsidP="002732BB">
            <w:pPr>
              <w:pStyle w:val="TablecellLEFT"/>
              <w:numPr>
                <w:ilvl w:val="0"/>
                <w:numId w:val="37"/>
              </w:numPr>
              <w:spacing w:before="66"/>
              <w:ind w:left="597" w:hanging="298"/>
            </w:pPr>
            <w:r w:rsidRPr="00D82CE1">
              <w:t xml:space="preserve">With metal plane termination: SMD0.5, SMD1, SMD2, SMD0.2*(TO276 </w:t>
            </w:r>
            <w:r w:rsidR="00D97A43" w:rsidRPr="00D82CE1">
              <w:t xml:space="preserve">JEDEC </w:t>
            </w:r>
            <w:r w:rsidRPr="00D82CE1">
              <w:t>family denomination)</w:t>
            </w:r>
          </w:p>
          <w:p w14:paraId="20DE84B8" w14:textId="77777777" w:rsidR="00391B41" w:rsidRPr="00D82CE1" w:rsidRDefault="00391B41" w:rsidP="00391B41">
            <w:pPr>
              <w:pStyle w:val="TableHeaderLEFT"/>
              <w:spacing w:before="54"/>
            </w:pPr>
          </w:p>
        </w:tc>
        <w:tc>
          <w:tcPr>
            <w:tcW w:w="4961" w:type="dxa"/>
            <w:tcBorders>
              <w:top w:val="nil"/>
              <w:left w:val="single" w:sz="4" w:space="0" w:color="auto"/>
              <w:bottom w:val="nil"/>
              <w:right w:val="single" w:sz="4" w:space="0" w:color="auto"/>
            </w:tcBorders>
            <w:shd w:val="clear" w:color="auto" w:fill="auto"/>
          </w:tcPr>
          <w:p w14:paraId="370E17A3" w14:textId="77777777" w:rsidR="00391B41" w:rsidRPr="00D82CE1" w:rsidRDefault="00391B41" w:rsidP="00391B41">
            <w:pPr>
              <w:pStyle w:val="graphic-table"/>
              <w:spacing w:before="99"/>
              <w:jc w:val="left"/>
            </w:pPr>
            <w:r w:rsidRPr="00D82CE1">
              <w:drawing>
                <wp:inline distT="0" distB="0" distL="0" distR="0" wp14:anchorId="70907B96" wp14:editId="6EA06B9A">
                  <wp:extent cx="2627604" cy="1079086"/>
                  <wp:effectExtent l="0" t="0" r="1905" b="698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MD with metal plane.png"/>
                          <pic:cNvPicPr/>
                        </pic:nvPicPr>
                        <pic:blipFill>
                          <a:blip r:embed="rId32"/>
                          <a:stretch>
                            <a:fillRect/>
                          </a:stretch>
                        </pic:blipFill>
                        <pic:spPr>
                          <a:xfrm>
                            <a:off x="0" y="0"/>
                            <a:ext cx="2627604" cy="1079086"/>
                          </a:xfrm>
                          <a:prstGeom prst="rect">
                            <a:avLst/>
                          </a:prstGeom>
                        </pic:spPr>
                      </pic:pic>
                    </a:graphicData>
                  </a:graphic>
                </wp:inline>
              </w:drawing>
            </w:r>
          </w:p>
          <w:p w14:paraId="13965752" w14:textId="4F66D534" w:rsidR="00391B41" w:rsidRPr="00D82CE1" w:rsidRDefault="00391B41" w:rsidP="00391B41">
            <w:pPr>
              <w:pStyle w:val="graphic-table"/>
              <w:spacing w:before="99"/>
              <w:jc w:val="left"/>
            </w:pPr>
          </w:p>
        </w:tc>
      </w:tr>
      <w:tr w:rsidR="00391B41" w:rsidRPr="00D82CE1" w14:paraId="574CE711" w14:textId="77777777" w:rsidTr="000F2B77">
        <w:trPr>
          <w:cantSplit/>
        </w:trPr>
        <w:tc>
          <w:tcPr>
            <w:tcW w:w="4111" w:type="dxa"/>
            <w:tcBorders>
              <w:top w:val="nil"/>
              <w:left w:val="single" w:sz="4" w:space="0" w:color="auto"/>
              <w:bottom w:val="single" w:sz="4" w:space="0" w:color="auto"/>
              <w:right w:val="single" w:sz="4" w:space="0" w:color="auto"/>
            </w:tcBorders>
            <w:shd w:val="clear" w:color="auto" w:fill="auto"/>
          </w:tcPr>
          <w:p w14:paraId="3BB206ED" w14:textId="77777777" w:rsidR="00391B41" w:rsidRPr="00D82CE1" w:rsidRDefault="00391B41" w:rsidP="002732BB">
            <w:pPr>
              <w:pStyle w:val="TablecellLEFT"/>
              <w:numPr>
                <w:ilvl w:val="0"/>
                <w:numId w:val="37"/>
              </w:numPr>
              <w:spacing w:before="66"/>
              <w:ind w:left="597" w:hanging="298"/>
            </w:pPr>
            <w:r w:rsidRPr="00D82CE1">
              <w:t>With non-metal plane termination: SMD0.2*</w:t>
            </w:r>
          </w:p>
          <w:p w14:paraId="37C091C8" w14:textId="28744EEE" w:rsidR="00391B41" w:rsidRPr="00D82CE1" w:rsidRDefault="00391B41" w:rsidP="00391B41">
            <w:pPr>
              <w:pStyle w:val="TablecellLEFT"/>
              <w:spacing w:before="66"/>
            </w:pPr>
          </w:p>
          <w:p w14:paraId="1104C1F4" w14:textId="77777777" w:rsidR="00391B41" w:rsidRPr="00D82CE1" w:rsidRDefault="00391B41" w:rsidP="00391B41">
            <w:pPr>
              <w:pStyle w:val="TablecellLEFT"/>
              <w:spacing w:before="66"/>
            </w:pPr>
          </w:p>
          <w:p w14:paraId="25397773" w14:textId="1CC3B5E2" w:rsidR="00391B41" w:rsidRPr="00D82CE1" w:rsidRDefault="00391B41" w:rsidP="00391B41">
            <w:pPr>
              <w:pStyle w:val="TableHeaderLEFT"/>
              <w:spacing w:before="54"/>
            </w:pPr>
            <w:r w:rsidRPr="00D82CE1">
              <w:t>*</w:t>
            </w:r>
            <w:r w:rsidR="00555DEC" w:rsidRPr="00D82CE1">
              <w:t>Package</w:t>
            </w:r>
            <w:r w:rsidRPr="00D82CE1">
              <w:t xml:space="preserve"> exists in two versions</w:t>
            </w:r>
          </w:p>
        </w:tc>
        <w:tc>
          <w:tcPr>
            <w:tcW w:w="4961" w:type="dxa"/>
            <w:tcBorders>
              <w:top w:val="nil"/>
              <w:left w:val="single" w:sz="4" w:space="0" w:color="auto"/>
              <w:bottom w:val="single" w:sz="4" w:space="0" w:color="auto"/>
              <w:right w:val="single" w:sz="4" w:space="0" w:color="auto"/>
            </w:tcBorders>
            <w:shd w:val="clear" w:color="auto" w:fill="auto"/>
          </w:tcPr>
          <w:p w14:paraId="28A8302D" w14:textId="572BFD24" w:rsidR="00391B41" w:rsidRPr="00D82CE1" w:rsidRDefault="00391B41" w:rsidP="00391B41">
            <w:pPr>
              <w:pStyle w:val="graphic-table"/>
              <w:spacing w:before="99"/>
              <w:jc w:val="left"/>
            </w:pPr>
            <w:r w:rsidRPr="00D82CE1">
              <w:drawing>
                <wp:inline distT="0" distB="0" distL="0" distR="0" wp14:anchorId="4D9B2BAA" wp14:editId="1B4CEC56">
                  <wp:extent cx="2664183" cy="1079086"/>
                  <wp:effectExtent l="0" t="0" r="3175" b="6985"/>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D without metal plane.png"/>
                          <pic:cNvPicPr/>
                        </pic:nvPicPr>
                        <pic:blipFill>
                          <a:blip r:embed="rId33"/>
                          <a:stretch>
                            <a:fillRect/>
                          </a:stretch>
                        </pic:blipFill>
                        <pic:spPr>
                          <a:xfrm>
                            <a:off x="0" y="0"/>
                            <a:ext cx="2664183" cy="1079086"/>
                          </a:xfrm>
                          <a:prstGeom prst="rect">
                            <a:avLst/>
                          </a:prstGeom>
                        </pic:spPr>
                      </pic:pic>
                    </a:graphicData>
                  </a:graphic>
                </wp:inline>
              </w:drawing>
            </w:r>
          </w:p>
        </w:tc>
      </w:tr>
      <w:tr w:rsidR="00391B41" w:rsidRPr="00D82CE1" w14:paraId="041D8598" w14:textId="77777777" w:rsidTr="000F2B77">
        <w:trPr>
          <w:cantSplit/>
        </w:trPr>
        <w:tc>
          <w:tcPr>
            <w:tcW w:w="4111" w:type="dxa"/>
            <w:tcBorders>
              <w:top w:val="single" w:sz="4" w:space="0" w:color="auto"/>
              <w:bottom w:val="single" w:sz="4" w:space="0" w:color="auto"/>
            </w:tcBorders>
            <w:shd w:val="clear" w:color="auto" w:fill="auto"/>
          </w:tcPr>
          <w:p w14:paraId="36BDDA55" w14:textId="1F1D7645" w:rsidR="00391B41" w:rsidRPr="00D82CE1" w:rsidRDefault="00391B41" w:rsidP="00391B41">
            <w:pPr>
              <w:pStyle w:val="TableHeaderLEFT"/>
              <w:spacing w:before="54"/>
            </w:pPr>
            <w:r w:rsidRPr="00D82CE1">
              <w:t xml:space="preserve">Leaded component with plane termination (see </w:t>
            </w:r>
            <w:r w:rsidR="00604483" w:rsidRPr="00D82CE1">
              <w:fldChar w:fldCharType="begin"/>
            </w:r>
            <w:r w:rsidR="00604483" w:rsidRPr="00D82CE1">
              <w:instrText xml:space="preserve"> REF _Ref70927371 \w \h </w:instrText>
            </w:r>
            <w:r w:rsidR="00604483" w:rsidRPr="00D82CE1">
              <w:fldChar w:fldCharType="separate"/>
            </w:r>
            <w:r w:rsidR="00236265">
              <w:t>10.4.7</w:t>
            </w:r>
            <w:r w:rsidR="00604483" w:rsidRPr="00D82CE1">
              <w:fldChar w:fldCharType="end"/>
            </w:r>
            <w:r w:rsidRPr="00D82CE1">
              <w:t>)</w:t>
            </w:r>
          </w:p>
          <w:p w14:paraId="2C6DCD37" w14:textId="77777777" w:rsidR="00391B41" w:rsidRPr="00D82CE1" w:rsidRDefault="00391B41" w:rsidP="00391B41">
            <w:pPr>
              <w:pStyle w:val="TableHeaderLEFT"/>
              <w:spacing w:before="54"/>
            </w:pPr>
          </w:p>
          <w:p w14:paraId="36A2F6C5" w14:textId="412E4779" w:rsidR="00391B41" w:rsidRPr="00D82CE1" w:rsidRDefault="00391B41" w:rsidP="00391B41">
            <w:pPr>
              <w:pStyle w:val="TablecellLEFT"/>
              <w:spacing w:before="66"/>
            </w:pPr>
            <w:r w:rsidRPr="00D82CE1">
              <w:t>Diode PAcKage (DPAK or TO252)</w:t>
            </w:r>
          </w:p>
        </w:tc>
        <w:tc>
          <w:tcPr>
            <w:tcW w:w="4961" w:type="dxa"/>
            <w:tcBorders>
              <w:top w:val="single" w:sz="4" w:space="0" w:color="auto"/>
              <w:bottom w:val="single" w:sz="4" w:space="0" w:color="auto"/>
            </w:tcBorders>
            <w:shd w:val="clear" w:color="auto" w:fill="auto"/>
          </w:tcPr>
          <w:p w14:paraId="24E1C3B4" w14:textId="2B580AE3" w:rsidR="00391B41" w:rsidRPr="00D82CE1" w:rsidRDefault="00391B41" w:rsidP="00210D40">
            <w:pPr>
              <w:pStyle w:val="graphic-table"/>
              <w:spacing w:before="99"/>
            </w:pPr>
            <w:r w:rsidRPr="00D82CE1">
              <w:drawing>
                <wp:inline distT="0" distB="0" distL="0" distR="0" wp14:anchorId="4B8EF3E3" wp14:editId="71134D52">
                  <wp:extent cx="1207770" cy="1875790"/>
                  <wp:effectExtent l="0" t="0" r="0" b="0"/>
                  <wp:docPr id="11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07770" cy="1875790"/>
                          </a:xfrm>
                          <a:prstGeom prst="rect">
                            <a:avLst/>
                          </a:prstGeom>
                          <a:noFill/>
                          <a:ln>
                            <a:noFill/>
                          </a:ln>
                        </pic:spPr>
                      </pic:pic>
                    </a:graphicData>
                  </a:graphic>
                </wp:inline>
              </w:drawing>
            </w:r>
          </w:p>
        </w:tc>
      </w:tr>
      <w:tr w:rsidR="00391B41" w:rsidRPr="00D82CE1" w14:paraId="191F0DEB" w14:textId="77777777" w:rsidTr="000F2B77">
        <w:trPr>
          <w:cantSplit/>
        </w:trPr>
        <w:tc>
          <w:tcPr>
            <w:tcW w:w="4111" w:type="dxa"/>
            <w:tcBorders>
              <w:top w:val="single" w:sz="4" w:space="0" w:color="auto"/>
              <w:bottom w:val="nil"/>
            </w:tcBorders>
            <w:shd w:val="clear" w:color="auto" w:fill="auto"/>
          </w:tcPr>
          <w:p w14:paraId="6F4D50B6" w14:textId="167E0B32" w:rsidR="00391B41" w:rsidRPr="00D82CE1" w:rsidRDefault="00F30BAD" w:rsidP="008C06B2">
            <w:pPr>
              <w:pStyle w:val="TableHeaderLEFT"/>
              <w:spacing w:before="54"/>
            </w:pPr>
            <w:r w:rsidRPr="00D82CE1">
              <w:t>Leadless c</w:t>
            </w:r>
            <w:r w:rsidR="00391B41" w:rsidRPr="00D82CE1">
              <w:t xml:space="preserve">astellated </w:t>
            </w:r>
            <w:r w:rsidRPr="00D82CE1">
              <w:t xml:space="preserve">ceramic </w:t>
            </w:r>
            <w:r w:rsidR="00391B41" w:rsidRPr="00D82CE1">
              <w:t xml:space="preserve">chip carrier component (see </w:t>
            </w:r>
            <w:r w:rsidR="008C06B2" w:rsidRPr="00D82CE1">
              <w:fldChar w:fldCharType="begin"/>
            </w:r>
            <w:r w:rsidR="008C06B2" w:rsidRPr="00D82CE1">
              <w:instrText xml:space="preserve"> REF _Ref51752944 \w \h </w:instrText>
            </w:r>
            <w:r w:rsidR="008C06B2" w:rsidRPr="00D82CE1">
              <w:fldChar w:fldCharType="separate"/>
            </w:r>
            <w:r w:rsidR="00236265">
              <w:t>10.4.8</w:t>
            </w:r>
            <w:r w:rsidR="008C06B2" w:rsidRPr="00D82CE1">
              <w:fldChar w:fldCharType="end"/>
            </w:r>
            <w:r w:rsidR="00391B41" w:rsidRPr="00D82CE1">
              <w:t>)</w:t>
            </w:r>
          </w:p>
        </w:tc>
        <w:tc>
          <w:tcPr>
            <w:tcW w:w="4961" w:type="dxa"/>
            <w:tcBorders>
              <w:top w:val="single" w:sz="4" w:space="0" w:color="auto"/>
              <w:bottom w:val="nil"/>
            </w:tcBorders>
            <w:shd w:val="clear" w:color="auto" w:fill="auto"/>
          </w:tcPr>
          <w:p w14:paraId="041E4A8F" w14:textId="77777777" w:rsidR="00391B41" w:rsidRPr="00D82CE1" w:rsidRDefault="00391B41" w:rsidP="00391B41">
            <w:pPr>
              <w:pStyle w:val="graphic-table"/>
              <w:spacing w:before="99"/>
            </w:pPr>
          </w:p>
        </w:tc>
      </w:tr>
      <w:tr w:rsidR="00391B41" w:rsidRPr="00D82CE1" w14:paraId="30562E7E" w14:textId="77777777" w:rsidTr="000F2B77">
        <w:trPr>
          <w:cantSplit/>
        </w:trPr>
        <w:tc>
          <w:tcPr>
            <w:tcW w:w="4111" w:type="dxa"/>
            <w:tcBorders>
              <w:top w:val="nil"/>
              <w:bottom w:val="nil"/>
            </w:tcBorders>
            <w:shd w:val="clear" w:color="auto" w:fill="auto"/>
          </w:tcPr>
          <w:p w14:paraId="0A1CDF64" w14:textId="77777777" w:rsidR="00391B41" w:rsidRPr="00D82CE1" w:rsidRDefault="00391B41" w:rsidP="00391B41">
            <w:pPr>
              <w:pStyle w:val="TableHeaderLEFT"/>
              <w:spacing w:before="54"/>
            </w:pPr>
          </w:p>
          <w:p w14:paraId="3516269B" w14:textId="45363C71" w:rsidR="00391B41" w:rsidRPr="00D82CE1" w:rsidRDefault="00391B41" w:rsidP="00391B41">
            <w:pPr>
              <w:pStyle w:val="TableHeaderLEFT"/>
              <w:spacing w:before="54"/>
              <w:rPr>
                <w:b w:val="0"/>
              </w:rPr>
            </w:pPr>
            <w:r w:rsidRPr="00D82CE1">
              <w:rPr>
                <w:b w:val="0"/>
              </w:rPr>
              <w:t>The main component of this type is leadless ceramic chip carrier (LCCC)</w:t>
            </w:r>
          </w:p>
        </w:tc>
        <w:tc>
          <w:tcPr>
            <w:tcW w:w="4961" w:type="dxa"/>
            <w:tcBorders>
              <w:top w:val="nil"/>
              <w:bottom w:val="nil"/>
            </w:tcBorders>
            <w:shd w:val="clear" w:color="auto" w:fill="auto"/>
          </w:tcPr>
          <w:p w14:paraId="2DD3C5C0" w14:textId="5E202FA4" w:rsidR="00391B41" w:rsidRPr="00D82CE1" w:rsidRDefault="00391B41" w:rsidP="00391B41">
            <w:pPr>
              <w:pStyle w:val="graphic-table"/>
              <w:spacing w:before="99"/>
              <w:rPr>
                <w:lang w:eastAsia="en-US"/>
              </w:rPr>
            </w:pPr>
            <w:r w:rsidRPr="00D82CE1">
              <w:drawing>
                <wp:inline distT="0" distB="0" distL="0" distR="0" wp14:anchorId="0421B8FA" wp14:editId="0C8A37D5">
                  <wp:extent cx="2444400" cy="1080000"/>
                  <wp:effectExtent l="0" t="0" r="0" b="6350"/>
                  <wp:docPr id="1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screen">
                            <a:extLst>
                              <a:ext uri="{28A0092B-C50C-407E-A947-70E740481C1C}">
                                <a14:useLocalDpi xmlns:a14="http://schemas.microsoft.com/office/drawing/2010/main"/>
                              </a:ext>
                            </a:extLst>
                          </a:blip>
                          <a:stretch>
                            <a:fillRect/>
                          </a:stretch>
                        </pic:blipFill>
                        <pic:spPr bwMode="auto">
                          <a:xfrm>
                            <a:off x="0" y="0"/>
                            <a:ext cx="2444400" cy="1080000"/>
                          </a:xfrm>
                          <a:prstGeom prst="rect">
                            <a:avLst/>
                          </a:prstGeom>
                          <a:noFill/>
                          <a:ln>
                            <a:noFill/>
                          </a:ln>
                        </pic:spPr>
                      </pic:pic>
                    </a:graphicData>
                  </a:graphic>
                </wp:inline>
              </w:drawing>
            </w:r>
          </w:p>
        </w:tc>
      </w:tr>
      <w:tr w:rsidR="00391B41" w:rsidRPr="00D82CE1" w14:paraId="5855B6BB" w14:textId="77777777" w:rsidTr="000F2B77">
        <w:trPr>
          <w:cantSplit/>
        </w:trPr>
        <w:tc>
          <w:tcPr>
            <w:tcW w:w="4111" w:type="dxa"/>
            <w:tcBorders>
              <w:top w:val="nil"/>
            </w:tcBorders>
            <w:shd w:val="clear" w:color="auto" w:fill="auto"/>
          </w:tcPr>
          <w:p w14:paraId="611B95E5" w14:textId="77777777" w:rsidR="00391B41" w:rsidRPr="00D82CE1" w:rsidRDefault="00391B41" w:rsidP="00391B41">
            <w:pPr>
              <w:pStyle w:val="TablecellLEFT"/>
              <w:spacing w:before="54"/>
            </w:pPr>
          </w:p>
          <w:p w14:paraId="42DD2AC3" w14:textId="69880F26" w:rsidR="00391B41" w:rsidRPr="00D82CE1" w:rsidRDefault="00391B41" w:rsidP="00391B41">
            <w:pPr>
              <w:pStyle w:val="TablecellLEFT"/>
              <w:spacing w:before="54"/>
            </w:pPr>
            <w:r w:rsidRPr="00D82CE1">
              <w:t>LCC6</w:t>
            </w:r>
          </w:p>
        </w:tc>
        <w:tc>
          <w:tcPr>
            <w:tcW w:w="4961" w:type="dxa"/>
            <w:tcBorders>
              <w:top w:val="nil"/>
            </w:tcBorders>
            <w:shd w:val="clear" w:color="auto" w:fill="auto"/>
          </w:tcPr>
          <w:p w14:paraId="39BE65D7" w14:textId="35F9DD1C" w:rsidR="00391B41" w:rsidRPr="00D82CE1" w:rsidRDefault="00391B41" w:rsidP="00391B41">
            <w:pPr>
              <w:pStyle w:val="graphic-table"/>
              <w:spacing w:before="99"/>
            </w:pPr>
            <w:r w:rsidRPr="00D82CE1">
              <w:drawing>
                <wp:inline distT="0" distB="0" distL="0" distR="0" wp14:anchorId="753FFB57" wp14:editId="2D8C8F5E">
                  <wp:extent cx="2090050" cy="906712"/>
                  <wp:effectExtent l="0" t="0" r="5715" b="8255"/>
                  <wp:docPr id="1193" name="Imag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cc6.jpg"/>
                          <pic:cNvPicPr/>
                        </pic:nvPicPr>
                        <pic:blipFill>
                          <a:blip r:embed="rId36" cstate="screen">
                            <a:extLst>
                              <a:ext uri="{28A0092B-C50C-407E-A947-70E740481C1C}">
                                <a14:useLocalDpi xmlns:a14="http://schemas.microsoft.com/office/drawing/2010/main"/>
                              </a:ext>
                            </a:extLst>
                          </a:blip>
                          <a:stretch>
                            <a:fillRect/>
                          </a:stretch>
                        </pic:blipFill>
                        <pic:spPr bwMode="auto">
                          <a:xfrm>
                            <a:off x="0" y="0"/>
                            <a:ext cx="2090050" cy="906712"/>
                          </a:xfrm>
                          <a:prstGeom prst="rect">
                            <a:avLst/>
                          </a:prstGeom>
                          <a:ln>
                            <a:noFill/>
                          </a:ln>
                          <a:extLst>
                            <a:ext uri="{53640926-AAD7-44D8-BBD7-CCE9431645EC}">
                              <a14:shadowObscured xmlns:a14="http://schemas.microsoft.com/office/drawing/2010/main"/>
                            </a:ext>
                          </a:extLst>
                        </pic:spPr>
                      </pic:pic>
                    </a:graphicData>
                  </a:graphic>
                </wp:inline>
              </w:drawing>
            </w:r>
          </w:p>
        </w:tc>
      </w:tr>
      <w:tr w:rsidR="007725E4" w:rsidRPr="00D82CE1" w14:paraId="5486735C" w14:textId="77777777" w:rsidTr="000F2B77">
        <w:trPr>
          <w:cantSplit/>
        </w:trPr>
        <w:tc>
          <w:tcPr>
            <w:tcW w:w="4111" w:type="dxa"/>
            <w:tcBorders>
              <w:top w:val="nil"/>
            </w:tcBorders>
            <w:shd w:val="clear" w:color="auto" w:fill="auto"/>
          </w:tcPr>
          <w:p w14:paraId="4BC21DBA" w14:textId="5FD092FA" w:rsidR="00552EE3" w:rsidRPr="00D82CE1" w:rsidRDefault="00552EE3" w:rsidP="00391B41">
            <w:pPr>
              <w:pStyle w:val="TablecellLEFT"/>
              <w:spacing w:before="54"/>
              <w:rPr>
                <w:b/>
                <w:bCs/>
              </w:rPr>
            </w:pPr>
            <w:r w:rsidRPr="00D82CE1">
              <w:rPr>
                <w:b/>
                <w:bCs/>
              </w:rPr>
              <w:t xml:space="preserve">No lead </w:t>
            </w:r>
            <w:r w:rsidR="007725E4" w:rsidRPr="00D82CE1">
              <w:rPr>
                <w:b/>
                <w:bCs/>
              </w:rPr>
              <w:t xml:space="preserve">QFN (see </w:t>
            </w:r>
            <w:r w:rsidR="009A58F2" w:rsidRPr="00D82CE1">
              <w:rPr>
                <w:b/>
                <w:bCs/>
              </w:rPr>
              <w:fldChar w:fldCharType="begin"/>
            </w:r>
            <w:r w:rsidR="009A58F2" w:rsidRPr="00D82CE1">
              <w:rPr>
                <w:b/>
                <w:bCs/>
              </w:rPr>
              <w:instrText xml:space="preserve"> REF _Ref94616844 \w \h </w:instrText>
            </w:r>
            <w:r w:rsidR="009A58F2" w:rsidRPr="00D82CE1">
              <w:rPr>
                <w:b/>
                <w:bCs/>
              </w:rPr>
            </w:r>
            <w:r w:rsidR="009A58F2" w:rsidRPr="00D82CE1">
              <w:rPr>
                <w:b/>
                <w:bCs/>
              </w:rPr>
              <w:fldChar w:fldCharType="separate"/>
            </w:r>
            <w:r w:rsidR="00236265">
              <w:rPr>
                <w:b/>
                <w:bCs/>
              </w:rPr>
              <w:t>10.4.9</w:t>
            </w:r>
            <w:r w:rsidR="009A58F2" w:rsidRPr="00D82CE1">
              <w:rPr>
                <w:b/>
                <w:bCs/>
              </w:rPr>
              <w:fldChar w:fldCharType="end"/>
            </w:r>
            <w:r w:rsidR="00984261" w:rsidRPr="00D82CE1">
              <w:rPr>
                <w:b/>
                <w:bCs/>
              </w:rPr>
              <w:t>)</w:t>
            </w:r>
          </w:p>
          <w:p w14:paraId="3266045F" w14:textId="77777777" w:rsidR="00552EE3" w:rsidRPr="00D82CE1" w:rsidRDefault="00552EE3" w:rsidP="00391B41">
            <w:pPr>
              <w:pStyle w:val="TablecellLEFT"/>
              <w:spacing w:before="54"/>
            </w:pPr>
          </w:p>
          <w:p w14:paraId="67D23DE9" w14:textId="70FB3CF0" w:rsidR="00552EE3" w:rsidRPr="00D82CE1" w:rsidRDefault="00552EE3" w:rsidP="00391B41">
            <w:pPr>
              <w:pStyle w:val="TablecellLEFT"/>
              <w:spacing w:before="54"/>
            </w:pPr>
            <w:r w:rsidRPr="00D82CE1">
              <w:t>quad flat pack no leads</w:t>
            </w:r>
          </w:p>
        </w:tc>
        <w:tc>
          <w:tcPr>
            <w:tcW w:w="4961" w:type="dxa"/>
            <w:tcBorders>
              <w:top w:val="nil"/>
            </w:tcBorders>
            <w:shd w:val="clear" w:color="auto" w:fill="auto"/>
          </w:tcPr>
          <w:p w14:paraId="079E0730" w14:textId="3AD18744" w:rsidR="007725E4" w:rsidRPr="00D82CE1" w:rsidRDefault="007725E4" w:rsidP="00391B41">
            <w:pPr>
              <w:pStyle w:val="graphic-table"/>
              <w:spacing w:before="99"/>
              <w:rPr>
                <w:lang w:eastAsia="en-US"/>
              </w:rPr>
            </w:pPr>
            <w:r w:rsidRPr="00D82CE1">
              <w:drawing>
                <wp:inline distT="0" distB="0" distL="0" distR="0" wp14:anchorId="133F2116" wp14:editId="0464CA57">
                  <wp:extent cx="976630" cy="857250"/>
                  <wp:effectExtent l="0" t="0" r="0" b="0"/>
                  <wp:docPr id="615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model.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977236" cy="857782"/>
                          </a:xfrm>
                          <a:prstGeom prst="rect">
                            <a:avLst/>
                          </a:prstGeom>
                          <a:ln>
                            <a:noFill/>
                          </a:ln>
                          <a:extLst>
                            <a:ext uri="{53640926-AAD7-44D8-BBD7-CCE9431645EC}">
                              <a14:shadowObscured xmlns:a14="http://schemas.microsoft.com/office/drawing/2010/main"/>
                            </a:ext>
                          </a:extLst>
                        </pic:spPr>
                      </pic:pic>
                    </a:graphicData>
                  </a:graphic>
                </wp:inline>
              </w:drawing>
            </w:r>
          </w:p>
        </w:tc>
      </w:tr>
      <w:tr w:rsidR="00391B41" w:rsidRPr="00D82CE1" w14:paraId="20835A9C" w14:textId="77777777" w:rsidTr="000F2B77">
        <w:trPr>
          <w:cantSplit/>
        </w:trPr>
        <w:tc>
          <w:tcPr>
            <w:tcW w:w="4111" w:type="dxa"/>
            <w:tcBorders>
              <w:bottom w:val="nil"/>
            </w:tcBorders>
            <w:shd w:val="clear" w:color="auto" w:fill="auto"/>
          </w:tcPr>
          <w:p w14:paraId="500BEC50" w14:textId="1BDC3469" w:rsidR="00391B41" w:rsidRPr="00D82CE1" w:rsidRDefault="00391B41" w:rsidP="00391B41">
            <w:pPr>
              <w:pStyle w:val="TableHeaderLEFT"/>
              <w:spacing w:before="54"/>
            </w:pPr>
            <w:r w:rsidRPr="00D82CE1">
              <w:lastRenderedPageBreak/>
              <w:t xml:space="preserve">Flat pack and gull-wing leaded component (see </w:t>
            </w:r>
            <w:r w:rsidR="008C06B2" w:rsidRPr="00D82CE1">
              <w:fldChar w:fldCharType="begin"/>
            </w:r>
            <w:r w:rsidR="008C06B2" w:rsidRPr="00D82CE1">
              <w:instrText xml:space="preserve"> REF _Ref51752995 \w \h </w:instrText>
            </w:r>
            <w:r w:rsidR="008C06B2" w:rsidRPr="00D82CE1">
              <w:fldChar w:fldCharType="separate"/>
            </w:r>
            <w:r w:rsidR="00236265">
              <w:t>10.4.10</w:t>
            </w:r>
            <w:r w:rsidR="008C06B2" w:rsidRPr="00D82CE1">
              <w:fldChar w:fldCharType="end"/>
            </w:r>
            <w:r w:rsidRPr="00D82CE1">
              <w:t>)</w:t>
            </w:r>
          </w:p>
          <w:p w14:paraId="1F3629E8" w14:textId="66580848" w:rsidR="00391B41" w:rsidRPr="00D82CE1" w:rsidRDefault="00391B41" w:rsidP="00391B41">
            <w:pPr>
              <w:pStyle w:val="TablecellLEFT"/>
              <w:spacing w:before="54"/>
              <w:rPr>
                <w:sz w:val="22"/>
                <w:szCs w:val="22"/>
              </w:rPr>
            </w:pPr>
          </w:p>
        </w:tc>
        <w:tc>
          <w:tcPr>
            <w:tcW w:w="4961" w:type="dxa"/>
            <w:tcBorders>
              <w:bottom w:val="nil"/>
            </w:tcBorders>
            <w:shd w:val="clear" w:color="auto" w:fill="auto"/>
          </w:tcPr>
          <w:p w14:paraId="5EF8C96C" w14:textId="77777777" w:rsidR="00391B41" w:rsidRPr="00D82CE1" w:rsidRDefault="00391B41" w:rsidP="00391B41">
            <w:pPr>
              <w:pStyle w:val="TableHeaderLEFT"/>
              <w:spacing w:before="54"/>
              <w:rPr>
                <w:sz w:val="24"/>
                <w:szCs w:val="24"/>
              </w:rPr>
            </w:pPr>
          </w:p>
          <w:p w14:paraId="7BF27BC6" w14:textId="5A42A35F" w:rsidR="00391B41" w:rsidRPr="00D82CE1" w:rsidRDefault="00391B41" w:rsidP="00391B41">
            <w:pPr>
              <w:pStyle w:val="graphic-table"/>
              <w:spacing w:before="99"/>
            </w:pPr>
          </w:p>
        </w:tc>
      </w:tr>
      <w:tr w:rsidR="00391B41" w:rsidRPr="00D82CE1" w14:paraId="55DA4105" w14:textId="77777777" w:rsidTr="000F2B77">
        <w:trPr>
          <w:cantSplit/>
        </w:trPr>
        <w:tc>
          <w:tcPr>
            <w:tcW w:w="4111" w:type="dxa"/>
            <w:tcBorders>
              <w:top w:val="nil"/>
              <w:left w:val="single" w:sz="4" w:space="0" w:color="auto"/>
              <w:bottom w:val="nil"/>
              <w:right w:val="single" w:sz="4" w:space="0" w:color="auto"/>
            </w:tcBorders>
            <w:shd w:val="clear" w:color="auto" w:fill="auto"/>
          </w:tcPr>
          <w:p w14:paraId="377D18CF" w14:textId="65C745A1" w:rsidR="00391B41" w:rsidRPr="00D82CE1" w:rsidRDefault="00391B41" w:rsidP="00391B41">
            <w:pPr>
              <w:pStyle w:val="TablecellLEFT"/>
              <w:spacing w:before="54"/>
            </w:pPr>
            <w:r w:rsidRPr="00D82CE1">
              <w:t>small-outline transistor (SOT), small</w:t>
            </w:r>
            <w:r w:rsidR="00E75735">
              <w:t>-</w:t>
            </w:r>
            <w:r w:rsidRPr="00D82CE1">
              <w:t>outline package (SO), flat pack and quad flat pack (QFP) and SMD connectors with stress-relief</w:t>
            </w:r>
            <w:r w:rsidR="00AC19DA" w:rsidRPr="00D82CE1">
              <w:t xml:space="preserve"> (MHD)</w:t>
            </w:r>
            <w:r w:rsidRPr="00D82CE1">
              <w:t>.</w:t>
            </w:r>
          </w:p>
          <w:p w14:paraId="7C06096C" w14:textId="6FBEFA34" w:rsidR="00391B41" w:rsidRPr="00D82CE1" w:rsidRDefault="00391B41" w:rsidP="00391B41">
            <w:pPr>
              <w:pStyle w:val="TablecellLEFT"/>
              <w:spacing w:before="54"/>
            </w:pPr>
          </w:p>
        </w:tc>
        <w:tc>
          <w:tcPr>
            <w:tcW w:w="4961" w:type="dxa"/>
            <w:tcBorders>
              <w:top w:val="nil"/>
              <w:left w:val="single" w:sz="4" w:space="0" w:color="auto"/>
              <w:bottom w:val="nil"/>
              <w:right w:val="single" w:sz="4" w:space="0" w:color="auto"/>
            </w:tcBorders>
            <w:shd w:val="clear" w:color="auto" w:fill="auto"/>
          </w:tcPr>
          <w:p w14:paraId="0EA472F1" w14:textId="2502D78A" w:rsidR="00391B41" w:rsidRPr="00D82CE1" w:rsidRDefault="00391B41" w:rsidP="00391B41">
            <w:pPr>
              <w:pStyle w:val="TableHeaderLEFT"/>
              <w:spacing w:before="54"/>
              <w:jc w:val="center"/>
              <w:rPr>
                <w:sz w:val="24"/>
                <w:szCs w:val="24"/>
              </w:rPr>
            </w:pPr>
            <w:r w:rsidRPr="00D82CE1">
              <w:rPr>
                <w:b w:val="0"/>
                <w:noProof/>
              </w:rPr>
              <w:drawing>
                <wp:inline distT="0" distB="0" distL="0" distR="0" wp14:anchorId="1D5F2812" wp14:editId="29B32022">
                  <wp:extent cx="1101600" cy="1101600"/>
                  <wp:effectExtent l="0" t="0" r="3810" b="3810"/>
                  <wp:docPr id="1195" name="Imag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o8 package.jpg"/>
                          <pic:cNvPicPr/>
                        </pic:nvPicPr>
                        <pic:blipFill>
                          <a:blip r:embed="rId38" cstate="screen">
                            <a:extLst>
                              <a:ext uri="{28A0092B-C50C-407E-A947-70E740481C1C}">
                                <a14:useLocalDpi xmlns:a14="http://schemas.microsoft.com/office/drawing/2010/main"/>
                              </a:ext>
                            </a:extLst>
                          </a:blip>
                          <a:stretch>
                            <a:fillRect/>
                          </a:stretch>
                        </pic:blipFill>
                        <pic:spPr>
                          <a:xfrm>
                            <a:off x="0" y="0"/>
                            <a:ext cx="1101600" cy="1101600"/>
                          </a:xfrm>
                          <a:prstGeom prst="rect">
                            <a:avLst/>
                          </a:prstGeom>
                        </pic:spPr>
                      </pic:pic>
                    </a:graphicData>
                  </a:graphic>
                </wp:inline>
              </w:drawing>
            </w:r>
          </w:p>
        </w:tc>
      </w:tr>
      <w:tr w:rsidR="00391B41" w:rsidRPr="00D82CE1" w14:paraId="5CBDF0E6" w14:textId="77777777" w:rsidTr="000F2B77">
        <w:trPr>
          <w:cantSplit/>
        </w:trPr>
        <w:tc>
          <w:tcPr>
            <w:tcW w:w="4111" w:type="dxa"/>
            <w:tcBorders>
              <w:top w:val="nil"/>
            </w:tcBorders>
            <w:shd w:val="clear" w:color="auto" w:fill="auto"/>
          </w:tcPr>
          <w:p w14:paraId="5A8B071F" w14:textId="2D1B3E09" w:rsidR="00391B41" w:rsidRPr="00D82CE1" w:rsidRDefault="00391B41" w:rsidP="00391B41">
            <w:pPr>
              <w:pStyle w:val="TablecellLEFT"/>
              <w:spacing w:before="54"/>
              <w:rPr>
                <w:b/>
              </w:rPr>
            </w:pPr>
          </w:p>
          <w:p w14:paraId="0927B63A" w14:textId="77777777" w:rsidR="00332943" w:rsidRPr="00D82CE1" w:rsidRDefault="00332943" w:rsidP="00391B41">
            <w:pPr>
              <w:pStyle w:val="TablecellLEFT"/>
              <w:spacing w:before="54"/>
              <w:rPr>
                <w:b/>
              </w:rPr>
            </w:pPr>
          </w:p>
          <w:p w14:paraId="4C212112" w14:textId="77777777" w:rsidR="00391B41" w:rsidRPr="00D82CE1" w:rsidRDefault="00391B41" w:rsidP="00391B41">
            <w:pPr>
              <w:pStyle w:val="TablecellLEFT"/>
              <w:spacing w:before="54"/>
            </w:pPr>
            <w:r w:rsidRPr="00D82CE1">
              <w:t xml:space="preserve">transformers </w:t>
            </w:r>
          </w:p>
          <w:p w14:paraId="1AA0EC20" w14:textId="77777777" w:rsidR="00612705" w:rsidRPr="00D82CE1" w:rsidRDefault="00612705" w:rsidP="00391B41">
            <w:pPr>
              <w:pStyle w:val="TablecellLEFT"/>
              <w:spacing w:before="54"/>
            </w:pPr>
          </w:p>
          <w:p w14:paraId="72140529" w14:textId="6CB00751" w:rsidR="00612705" w:rsidRPr="00D82CE1" w:rsidDel="002056FC" w:rsidRDefault="00612705" w:rsidP="00391B41">
            <w:pPr>
              <w:pStyle w:val="TablecellLEFT"/>
              <w:spacing w:before="54"/>
            </w:pPr>
            <w:r w:rsidRPr="00D82CE1">
              <w:t xml:space="preserve">Components with both flat rectangular and round leads are included in this group. </w:t>
            </w:r>
            <w:r w:rsidR="00AC19DA" w:rsidRPr="00D82CE1">
              <w:t>The components can be delivered either with pre-formed leads or with straight leads which will be then in-house preformed by the user.</w:t>
            </w:r>
          </w:p>
        </w:tc>
        <w:tc>
          <w:tcPr>
            <w:tcW w:w="4961" w:type="dxa"/>
            <w:tcBorders>
              <w:top w:val="nil"/>
            </w:tcBorders>
            <w:shd w:val="clear" w:color="auto" w:fill="auto"/>
          </w:tcPr>
          <w:p w14:paraId="0516F4E7" w14:textId="1A86C7CA" w:rsidR="00391B41" w:rsidRPr="00D82CE1" w:rsidRDefault="00391B41" w:rsidP="00391B41">
            <w:pPr>
              <w:pStyle w:val="graphic-table"/>
              <w:spacing w:before="99"/>
            </w:pPr>
            <w:r w:rsidRPr="00D82CE1">
              <w:drawing>
                <wp:inline distT="0" distB="0" distL="0" distR="0" wp14:anchorId="4E6E174A" wp14:editId="57E4787D">
                  <wp:extent cx="1219446" cy="1076702"/>
                  <wp:effectExtent l="0" t="0" r="0" b="9525"/>
                  <wp:docPr id="1196" name="Imag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SESI Microspire.png"/>
                          <pic:cNvPicPr/>
                        </pic:nvPicPr>
                        <pic:blipFill>
                          <a:blip r:embed="rId39" cstate="screen">
                            <a:extLst>
                              <a:ext uri="{28A0092B-C50C-407E-A947-70E740481C1C}">
                                <a14:useLocalDpi xmlns:a14="http://schemas.microsoft.com/office/drawing/2010/main"/>
                              </a:ext>
                            </a:extLst>
                          </a:blip>
                          <a:stretch>
                            <a:fillRect/>
                          </a:stretch>
                        </pic:blipFill>
                        <pic:spPr bwMode="auto">
                          <a:xfrm>
                            <a:off x="0" y="0"/>
                            <a:ext cx="1219446" cy="1076702"/>
                          </a:xfrm>
                          <a:prstGeom prst="rect">
                            <a:avLst/>
                          </a:prstGeom>
                          <a:ln>
                            <a:noFill/>
                          </a:ln>
                          <a:extLst>
                            <a:ext uri="{53640926-AAD7-44D8-BBD7-CCE9431645EC}">
                              <a14:shadowObscured xmlns:a14="http://schemas.microsoft.com/office/drawing/2010/main"/>
                            </a:ext>
                          </a:extLst>
                        </pic:spPr>
                      </pic:pic>
                    </a:graphicData>
                  </a:graphic>
                </wp:inline>
              </w:drawing>
            </w:r>
          </w:p>
        </w:tc>
      </w:tr>
      <w:tr w:rsidR="00391B41" w:rsidRPr="00D82CE1" w14:paraId="2174A701" w14:textId="77777777" w:rsidTr="000F2B77">
        <w:trPr>
          <w:cantSplit/>
        </w:trPr>
        <w:tc>
          <w:tcPr>
            <w:tcW w:w="4111" w:type="dxa"/>
            <w:shd w:val="clear" w:color="auto" w:fill="auto"/>
          </w:tcPr>
          <w:p w14:paraId="6C7EC764" w14:textId="77777777" w:rsidR="00391B41" w:rsidRPr="00D82CE1" w:rsidRDefault="00391B41" w:rsidP="00391B41">
            <w:pPr>
              <w:pStyle w:val="TableHeaderLEFT"/>
              <w:spacing w:before="54"/>
            </w:pPr>
            <w:r w:rsidRPr="00D82CE1">
              <w:t xml:space="preserve">“J” leaded component </w:t>
            </w:r>
          </w:p>
          <w:p w14:paraId="56B43672" w14:textId="6C60FF3D" w:rsidR="00391B41" w:rsidRPr="00D82CE1" w:rsidRDefault="00391B41" w:rsidP="00391B41">
            <w:pPr>
              <w:pStyle w:val="TableHeaderLEFT"/>
              <w:spacing w:before="54"/>
            </w:pPr>
            <w:r w:rsidRPr="00D82CE1">
              <w:t xml:space="preserve">(see </w:t>
            </w:r>
            <w:r w:rsidR="008C06B2" w:rsidRPr="00D82CE1">
              <w:fldChar w:fldCharType="begin"/>
            </w:r>
            <w:r w:rsidR="008C06B2" w:rsidRPr="00D82CE1">
              <w:instrText xml:space="preserve"> REF _Ref51753282 \w \h </w:instrText>
            </w:r>
            <w:r w:rsidR="008C06B2" w:rsidRPr="00D82CE1">
              <w:fldChar w:fldCharType="separate"/>
            </w:r>
            <w:r w:rsidR="00236265">
              <w:t>10.4.11</w:t>
            </w:r>
            <w:r w:rsidR="008C06B2" w:rsidRPr="00D82CE1">
              <w:fldChar w:fldCharType="end"/>
            </w:r>
            <w:r w:rsidRPr="00D82CE1">
              <w:t>)</w:t>
            </w:r>
          </w:p>
          <w:p w14:paraId="7EFB279F" w14:textId="10361EEC" w:rsidR="00391B41" w:rsidRPr="00D82CE1" w:rsidRDefault="00391B41" w:rsidP="00080467">
            <w:pPr>
              <w:pStyle w:val="TablecellLEFT"/>
              <w:spacing w:before="54"/>
            </w:pPr>
            <w:r w:rsidRPr="00D82CE1">
              <w:t>ceramic leaded chip carriers (CLCC) and plastic</w:t>
            </w:r>
            <w:r w:rsidR="00080467" w:rsidRPr="00D82CE1">
              <w:t xml:space="preserve"> </w:t>
            </w:r>
            <w:r w:rsidRPr="00D82CE1">
              <w:rPr>
                <w:bCs/>
              </w:rPr>
              <w:t>leaded chip carriers (PLCC).</w:t>
            </w:r>
          </w:p>
        </w:tc>
        <w:tc>
          <w:tcPr>
            <w:tcW w:w="4961" w:type="dxa"/>
            <w:shd w:val="clear" w:color="auto" w:fill="auto"/>
          </w:tcPr>
          <w:p w14:paraId="23E19DEF" w14:textId="3D31D335" w:rsidR="00391B41" w:rsidRPr="00D82CE1" w:rsidRDefault="00391B41" w:rsidP="00391B41">
            <w:pPr>
              <w:pStyle w:val="graphic-table"/>
              <w:spacing w:before="99"/>
            </w:pPr>
            <w:r w:rsidRPr="00D82CE1">
              <w:drawing>
                <wp:inline distT="0" distB="0" distL="0" distR="0" wp14:anchorId="38C74E9D" wp14:editId="72EF3FD4">
                  <wp:extent cx="1096010" cy="838200"/>
                  <wp:effectExtent l="0" t="0" r="8890" b="0"/>
                  <wp:docPr id="1197"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096010" cy="838200"/>
                          </a:xfrm>
                          <a:prstGeom prst="rect">
                            <a:avLst/>
                          </a:prstGeom>
                          <a:noFill/>
                          <a:ln>
                            <a:noFill/>
                          </a:ln>
                        </pic:spPr>
                      </pic:pic>
                    </a:graphicData>
                  </a:graphic>
                </wp:inline>
              </w:drawing>
            </w:r>
          </w:p>
        </w:tc>
      </w:tr>
      <w:tr w:rsidR="00391B41" w:rsidRPr="00D82CE1" w14:paraId="0660F634" w14:textId="77777777" w:rsidTr="000F2B77">
        <w:trPr>
          <w:cantSplit/>
        </w:trPr>
        <w:tc>
          <w:tcPr>
            <w:tcW w:w="4111" w:type="dxa"/>
            <w:shd w:val="clear" w:color="auto" w:fill="auto"/>
          </w:tcPr>
          <w:p w14:paraId="5411D7D9" w14:textId="31170A77" w:rsidR="00391B41" w:rsidRPr="00D82CE1" w:rsidRDefault="00391B41" w:rsidP="00391B41">
            <w:pPr>
              <w:pStyle w:val="TableHeaderLEFT"/>
              <w:spacing w:before="54"/>
            </w:pPr>
            <w:r w:rsidRPr="00D82CE1">
              <w:t xml:space="preserve">Components with ribbon terminals without stress relief (flat lug leads) (see </w:t>
            </w:r>
            <w:r w:rsidR="009A58F2" w:rsidRPr="00D82CE1">
              <w:fldChar w:fldCharType="begin"/>
            </w:r>
            <w:r w:rsidR="009A58F2" w:rsidRPr="00D82CE1">
              <w:instrText xml:space="preserve"> REF _Ref94616858 \w \h </w:instrText>
            </w:r>
            <w:r w:rsidR="009A58F2" w:rsidRPr="00D82CE1">
              <w:fldChar w:fldCharType="separate"/>
            </w:r>
            <w:r w:rsidR="00236265">
              <w:t>10.4.12</w:t>
            </w:r>
            <w:r w:rsidR="009A58F2" w:rsidRPr="00D82CE1">
              <w:fldChar w:fldCharType="end"/>
            </w:r>
            <w:r w:rsidRPr="00D82CE1">
              <w:t>)</w:t>
            </w:r>
          </w:p>
          <w:p w14:paraId="098E9BA8" w14:textId="4506A7D7" w:rsidR="00391B41" w:rsidRPr="00D82CE1" w:rsidRDefault="00391B41" w:rsidP="00391B41">
            <w:pPr>
              <w:pStyle w:val="TableHeaderLEFT"/>
              <w:spacing w:before="54"/>
              <w:rPr>
                <w:b w:val="0"/>
              </w:rPr>
            </w:pPr>
            <w:r w:rsidRPr="00D82CE1">
              <w:rPr>
                <w:b w:val="0"/>
              </w:rPr>
              <w:t>This package has flat leads extending from the sides</w:t>
            </w:r>
          </w:p>
        </w:tc>
        <w:tc>
          <w:tcPr>
            <w:tcW w:w="4961" w:type="dxa"/>
            <w:shd w:val="clear" w:color="auto" w:fill="auto"/>
          </w:tcPr>
          <w:p w14:paraId="3EF63521" w14:textId="2B61AC76" w:rsidR="00391B41" w:rsidRPr="00D82CE1" w:rsidRDefault="00391B41" w:rsidP="00391B41">
            <w:pPr>
              <w:pStyle w:val="graphic-table"/>
              <w:spacing w:before="99"/>
            </w:pPr>
            <w:r w:rsidRPr="00D82CE1">
              <w:drawing>
                <wp:inline distT="0" distB="0" distL="0" distR="0" wp14:anchorId="60DFDFAA" wp14:editId="7EB50552">
                  <wp:extent cx="1216800" cy="2019600"/>
                  <wp:effectExtent l="0" t="0" r="2540" b="0"/>
                  <wp:docPr id="11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1216800" cy="2019600"/>
                          </a:xfrm>
                          <a:prstGeom prst="rect">
                            <a:avLst/>
                          </a:prstGeom>
                          <a:noFill/>
                          <a:ln>
                            <a:noFill/>
                          </a:ln>
                        </pic:spPr>
                      </pic:pic>
                    </a:graphicData>
                  </a:graphic>
                </wp:inline>
              </w:drawing>
            </w:r>
          </w:p>
        </w:tc>
      </w:tr>
      <w:tr w:rsidR="00391B41" w:rsidRPr="00D82CE1" w14:paraId="202211EA" w14:textId="77777777" w:rsidTr="000F2B77">
        <w:trPr>
          <w:cantSplit/>
        </w:trPr>
        <w:tc>
          <w:tcPr>
            <w:tcW w:w="4111" w:type="dxa"/>
            <w:shd w:val="clear" w:color="auto" w:fill="auto"/>
          </w:tcPr>
          <w:p w14:paraId="0DE9F9C2" w14:textId="0380358E" w:rsidR="00391B41" w:rsidRPr="00D82CE1" w:rsidRDefault="00391B41" w:rsidP="008C06B2">
            <w:pPr>
              <w:pStyle w:val="TableHeaderLEFT"/>
              <w:spacing w:before="54"/>
            </w:pPr>
            <w:r w:rsidRPr="00D82CE1">
              <w:t xml:space="preserve">Stacked modules components with leads protruding vertically from bottom (see </w:t>
            </w:r>
            <w:r w:rsidR="008C06B2" w:rsidRPr="00D82CE1">
              <w:fldChar w:fldCharType="begin"/>
            </w:r>
            <w:r w:rsidR="008C06B2" w:rsidRPr="00D82CE1">
              <w:instrText xml:space="preserve"> REF _Ref51753302 \w \h </w:instrText>
            </w:r>
            <w:r w:rsidR="008C06B2" w:rsidRPr="00D82CE1">
              <w:fldChar w:fldCharType="separate"/>
            </w:r>
            <w:r w:rsidR="00236265">
              <w:t>10.4.13</w:t>
            </w:r>
            <w:r w:rsidR="008C06B2" w:rsidRPr="00D82CE1">
              <w:fldChar w:fldCharType="end"/>
            </w:r>
            <w:r w:rsidRPr="00D82CE1">
              <w:t>)</w:t>
            </w:r>
          </w:p>
        </w:tc>
        <w:tc>
          <w:tcPr>
            <w:tcW w:w="4961" w:type="dxa"/>
            <w:shd w:val="clear" w:color="auto" w:fill="auto"/>
          </w:tcPr>
          <w:p w14:paraId="641F4EE2" w14:textId="0DC7FA0D" w:rsidR="00391B41" w:rsidRPr="00D82CE1" w:rsidRDefault="00391B41" w:rsidP="00391B41">
            <w:pPr>
              <w:pStyle w:val="graphic-table"/>
              <w:spacing w:before="99"/>
              <w:rPr>
                <w:lang w:eastAsia="en-US"/>
              </w:rPr>
            </w:pPr>
            <w:r w:rsidRPr="00D82CE1">
              <w:drawing>
                <wp:inline distT="0" distB="0" distL="0" distR="0" wp14:anchorId="13F4A37A" wp14:editId="7EFDE928">
                  <wp:extent cx="1555200" cy="1245600"/>
                  <wp:effectExtent l="0" t="0" r="6985" b="0"/>
                  <wp:docPr id="1199" name="Picture 23" descr="C:\Users\klaus ehrlich\Desktop\Brigitte\q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laus ehrlich\Desktop\Brigitte\qube.jp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555200" cy="1245600"/>
                          </a:xfrm>
                          <a:prstGeom prst="rect">
                            <a:avLst/>
                          </a:prstGeom>
                          <a:noFill/>
                          <a:ln>
                            <a:noFill/>
                          </a:ln>
                        </pic:spPr>
                      </pic:pic>
                    </a:graphicData>
                  </a:graphic>
                </wp:inline>
              </w:drawing>
            </w:r>
          </w:p>
        </w:tc>
      </w:tr>
      <w:tr w:rsidR="00391B41" w:rsidRPr="00D82CE1" w14:paraId="40937B96" w14:textId="77777777" w:rsidTr="000F2B77">
        <w:trPr>
          <w:cantSplit/>
        </w:trPr>
        <w:tc>
          <w:tcPr>
            <w:tcW w:w="4111" w:type="dxa"/>
            <w:shd w:val="clear" w:color="auto" w:fill="auto"/>
          </w:tcPr>
          <w:p w14:paraId="647AC365" w14:textId="7473D7F9" w:rsidR="00391B41" w:rsidRPr="00D82CE1" w:rsidRDefault="00391B41" w:rsidP="00391B41">
            <w:pPr>
              <w:pStyle w:val="TableHeaderLEFT"/>
              <w:spacing w:before="54"/>
            </w:pPr>
            <w:r w:rsidRPr="00D82CE1">
              <w:lastRenderedPageBreak/>
              <w:t xml:space="preserve">Area array components (AAD) (see </w:t>
            </w:r>
            <w:r w:rsidR="007C2FF7" w:rsidRPr="00D82CE1">
              <w:fldChar w:fldCharType="begin"/>
            </w:r>
            <w:r w:rsidR="007C2FF7" w:rsidRPr="00D82CE1">
              <w:instrText xml:space="preserve"> REF _Ref94616875 \w \h </w:instrText>
            </w:r>
            <w:r w:rsidR="007C2FF7" w:rsidRPr="00D82CE1">
              <w:fldChar w:fldCharType="separate"/>
            </w:r>
            <w:r w:rsidR="00236265">
              <w:t>10.4.14</w:t>
            </w:r>
            <w:r w:rsidR="007C2FF7" w:rsidRPr="00D82CE1">
              <w:fldChar w:fldCharType="end"/>
            </w:r>
            <w:r w:rsidRPr="00D82CE1">
              <w:t>)</w:t>
            </w:r>
          </w:p>
          <w:p w14:paraId="76CA41C3" w14:textId="77777777" w:rsidR="00391B41" w:rsidRPr="00D82CE1" w:rsidRDefault="00391B41" w:rsidP="00391B41">
            <w:pPr>
              <w:pStyle w:val="TableHeaderLEFT"/>
              <w:spacing w:before="54"/>
            </w:pPr>
          </w:p>
          <w:p w14:paraId="38E59BA1" w14:textId="1D108BC9" w:rsidR="00391B41" w:rsidRPr="00D82CE1" w:rsidRDefault="00391B41" w:rsidP="00391B41">
            <w:pPr>
              <w:pStyle w:val="TableHeaderLEFT"/>
              <w:spacing w:before="54"/>
              <w:rPr>
                <w:b w:val="0"/>
                <w:lang w:eastAsia="en-US"/>
              </w:rPr>
            </w:pPr>
            <w:r w:rsidRPr="00D82CE1">
              <w:rPr>
                <w:b w:val="0"/>
                <w:lang w:eastAsia="en-US"/>
              </w:rPr>
              <w:t xml:space="preserve">Components connected via an array of solder columns (Column Grid Array </w:t>
            </w:r>
            <w:r w:rsidR="00E75735">
              <w:rPr>
                <w:b w:val="0"/>
                <w:lang w:eastAsia="en-US"/>
              </w:rPr>
              <w:t>-</w:t>
            </w:r>
            <w:r w:rsidRPr="00D82CE1">
              <w:rPr>
                <w:b w:val="0"/>
                <w:lang w:eastAsia="en-US"/>
              </w:rPr>
              <w:t xml:space="preserve"> CGA), solder balls (Ball Grid Array </w:t>
            </w:r>
            <w:r w:rsidR="00E75735">
              <w:rPr>
                <w:b w:val="0"/>
                <w:lang w:eastAsia="en-US"/>
              </w:rPr>
              <w:t>-</w:t>
            </w:r>
            <w:r w:rsidRPr="00D82CE1">
              <w:rPr>
                <w:b w:val="0"/>
                <w:lang w:eastAsia="en-US"/>
              </w:rPr>
              <w:t xml:space="preserve"> BGA) or directly to the board (Land Grid Array </w:t>
            </w:r>
            <w:r w:rsidR="00E75735">
              <w:rPr>
                <w:b w:val="0"/>
                <w:lang w:eastAsia="en-US"/>
              </w:rPr>
              <w:t>-</w:t>
            </w:r>
            <w:r w:rsidRPr="00D82CE1">
              <w:rPr>
                <w:b w:val="0"/>
                <w:lang w:eastAsia="en-US"/>
              </w:rPr>
              <w:t xml:space="preserve"> LGA). </w:t>
            </w:r>
          </w:p>
          <w:p w14:paraId="1E4AB08E" w14:textId="44C39AB0" w:rsidR="00391B41" w:rsidRPr="00D82CE1" w:rsidRDefault="00391B41" w:rsidP="00391B41">
            <w:pPr>
              <w:pStyle w:val="TableHeaderLEFT"/>
              <w:spacing w:before="54"/>
            </w:pPr>
            <w:r w:rsidRPr="00D82CE1">
              <w:rPr>
                <w:b w:val="0"/>
                <w:lang w:eastAsia="en-US"/>
              </w:rPr>
              <w:t>The columns and balls consist of various types of solder with wide-ranging properties</w:t>
            </w:r>
            <w:r w:rsidRPr="00D82CE1">
              <w:rPr>
                <w:lang w:eastAsia="en-US"/>
              </w:rPr>
              <w:t>.</w:t>
            </w:r>
          </w:p>
        </w:tc>
        <w:tc>
          <w:tcPr>
            <w:tcW w:w="4961" w:type="dxa"/>
            <w:shd w:val="clear" w:color="auto" w:fill="auto"/>
          </w:tcPr>
          <w:p w14:paraId="62ECAB23" w14:textId="77777777" w:rsidR="00391B41" w:rsidRPr="00D82CE1" w:rsidRDefault="00391B41" w:rsidP="00391B41">
            <w:pPr>
              <w:pStyle w:val="graphic-table"/>
              <w:spacing w:before="99"/>
            </w:pPr>
          </w:p>
          <w:p w14:paraId="2C6E4DF5" w14:textId="77777777" w:rsidR="00391B41" w:rsidRPr="00D82CE1" w:rsidRDefault="00391B41" w:rsidP="00391B41">
            <w:pPr>
              <w:pStyle w:val="graphic-table"/>
              <w:spacing w:before="99"/>
            </w:pPr>
          </w:p>
          <w:p w14:paraId="3263FAA6" w14:textId="4DCBC5F4" w:rsidR="00391B41" w:rsidRPr="00D82CE1" w:rsidRDefault="00262135" w:rsidP="00463C1C">
            <w:pPr>
              <w:pStyle w:val="graphic-table"/>
              <w:spacing w:before="99"/>
            </w:pPr>
            <w:r>
              <w:drawing>
                <wp:inline distT="0" distB="0" distL="0" distR="0" wp14:anchorId="1D75EDFF" wp14:editId="33BBB28C">
                  <wp:extent cx="2820556" cy="11211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881496" cy="1145357"/>
                          </a:xfrm>
                          <a:prstGeom prst="rect">
                            <a:avLst/>
                          </a:prstGeom>
                        </pic:spPr>
                      </pic:pic>
                    </a:graphicData>
                  </a:graphic>
                </wp:inline>
              </w:drawing>
            </w:r>
          </w:p>
        </w:tc>
      </w:tr>
      <w:tr w:rsidR="00391B41" w:rsidRPr="00D82CE1" w14:paraId="2E159787" w14:textId="77777777" w:rsidTr="000F2B77">
        <w:trPr>
          <w:cantSplit/>
        </w:trPr>
        <w:tc>
          <w:tcPr>
            <w:tcW w:w="4111" w:type="dxa"/>
            <w:tcBorders>
              <w:bottom w:val="nil"/>
            </w:tcBorders>
            <w:shd w:val="clear" w:color="auto" w:fill="auto"/>
          </w:tcPr>
          <w:p w14:paraId="6A3994EB" w14:textId="4EB1CA1C" w:rsidR="00391B41" w:rsidRPr="00D82CE1" w:rsidRDefault="00391B41" w:rsidP="00391B41">
            <w:pPr>
              <w:pStyle w:val="TableHeaderLEFT"/>
              <w:keepNext/>
              <w:spacing w:before="54"/>
            </w:pPr>
            <w:r w:rsidRPr="00D82CE1">
              <w:t>Solderless connection (see</w:t>
            </w:r>
            <w:r w:rsidR="008C06B2" w:rsidRPr="00D82CE1">
              <w:t xml:space="preserve"> </w:t>
            </w:r>
            <w:r w:rsidR="008C06B2" w:rsidRPr="00D82CE1">
              <w:fldChar w:fldCharType="begin"/>
            </w:r>
            <w:r w:rsidR="008C06B2" w:rsidRPr="00D82CE1">
              <w:instrText xml:space="preserve"> REF _Ref51753335 \w \h </w:instrText>
            </w:r>
            <w:r w:rsidR="008C06B2" w:rsidRPr="00D82CE1">
              <w:fldChar w:fldCharType="separate"/>
            </w:r>
            <w:r w:rsidR="00236265">
              <w:t>10.7</w:t>
            </w:r>
            <w:r w:rsidR="008C06B2" w:rsidRPr="00D82CE1">
              <w:fldChar w:fldCharType="end"/>
            </w:r>
            <w:r w:rsidRPr="00D82CE1">
              <w:t>)</w:t>
            </w:r>
          </w:p>
          <w:p w14:paraId="3E12D8BB" w14:textId="77777777" w:rsidR="00391B41" w:rsidRPr="00D82CE1" w:rsidRDefault="00391B41" w:rsidP="00391B41">
            <w:pPr>
              <w:pStyle w:val="TablecellLEFT"/>
              <w:keepNext/>
              <w:spacing w:before="66"/>
            </w:pPr>
          </w:p>
          <w:p w14:paraId="66CD7E81" w14:textId="3C07E013" w:rsidR="00391B41" w:rsidRPr="00D82CE1" w:rsidRDefault="00391B41" w:rsidP="00391B41">
            <w:pPr>
              <w:pStyle w:val="TablecellLEFT"/>
              <w:spacing w:before="66"/>
            </w:pPr>
            <w:r w:rsidRPr="00D82CE1">
              <w:t>solderless connectors</w:t>
            </w:r>
          </w:p>
        </w:tc>
        <w:tc>
          <w:tcPr>
            <w:tcW w:w="4961" w:type="dxa"/>
            <w:tcBorders>
              <w:bottom w:val="nil"/>
            </w:tcBorders>
            <w:shd w:val="clear" w:color="auto" w:fill="auto"/>
          </w:tcPr>
          <w:p w14:paraId="6EC301DA" w14:textId="77777777" w:rsidR="00391B41" w:rsidRPr="00D82CE1" w:rsidRDefault="00391B41" w:rsidP="00391B41">
            <w:pPr>
              <w:pStyle w:val="graphic-table"/>
              <w:keepNext/>
              <w:spacing w:before="99"/>
            </w:pPr>
          </w:p>
          <w:p w14:paraId="747B0256" w14:textId="43E21C0E" w:rsidR="00391B41" w:rsidRPr="00D82CE1" w:rsidRDefault="00391B41" w:rsidP="00391B41">
            <w:pPr>
              <w:pStyle w:val="graphic-table"/>
              <w:spacing w:before="99"/>
            </w:pPr>
            <w:r w:rsidRPr="00D82CE1">
              <w:drawing>
                <wp:inline distT="0" distB="0" distL="0" distR="0" wp14:anchorId="6CE305C5" wp14:editId="412A7764">
                  <wp:extent cx="1587600" cy="1090800"/>
                  <wp:effectExtent l="0" t="0" r="0" b="0"/>
                  <wp:docPr id="1201" name="Imag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lga-bga.gif"/>
                          <pic:cNvPicPr/>
                        </pic:nvPicPr>
                        <pic:blipFill>
                          <a:blip r:embed="rId44" cstate="screen">
                            <a:extLst>
                              <a:ext uri="{28A0092B-C50C-407E-A947-70E740481C1C}">
                                <a14:useLocalDpi xmlns:a14="http://schemas.microsoft.com/office/drawing/2010/main"/>
                              </a:ext>
                            </a:extLst>
                          </a:blip>
                          <a:stretch>
                            <a:fillRect/>
                          </a:stretch>
                        </pic:blipFill>
                        <pic:spPr bwMode="auto">
                          <a:xfrm>
                            <a:off x="0" y="0"/>
                            <a:ext cx="1587600" cy="1090800"/>
                          </a:xfrm>
                          <a:prstGeom prst="rect">
                            <a:avLst/>
                          </a:prstGeom>
                          <a:ln>
                            <a:noFill/>
                          </a:ln>
                          <a:extLst>
                            <a:ext uri="{53640926-AAD7-44D8-BBD7-CCE9431645EC}">
                              <a14:shadowObscured xmlns:a14="http://schemas.microsoft.com/office/drawing/2010/main"/>
                            </a:ext>
                          </a:extLst>
                        </pic:spPr>
                      </pic:pic>
                    </a:graphicData>
                  </a:graphic>
                </wp:inline>
              </w:drawing>
            </w:r>
          </w:p>
        </w:tc>
      </w:tr>
      <w:tr w:rsidR="00391B41" w:rsidRPr="00D82CE1" w14:paraId="259E0AED" w14:textId="77777777" w:rsidTr="000F2B77">
        <w:trPr>
          <w:cantSplit/>
        </w:trPr>
        <w:tc>
          <w:tcPr>
            <w:tcW w:w="4111" w:type="dxa"/>
            <w:tcBorders>
              <w:top w:val="nil"/>
            </w:tcBorders>
            <w:shd w:val="clear" w:color="auto" w:fill="auto"/>
            <w:vAlign w:val="center"/>
          </w:tcPr>
          <w:p w14:paraId="276D686F" w14:textId="1C77D977" w:rsidR="00391B41" w:rsidRPr="00D82CE1" w:rsidRDefault="00391B41" w:rsidP="00391B41">
            <w:pPr>
              <w:pStyle w:val="TablecellLEFT"/>
              <w:keepNext/>
              <w:spacing w:before="66"/>
            </w:pPr>
            <w:r w:rsidRPr="00D82CE1">
              <w:t>solderless interposers for LGA or connectors</w:t>
            </w:r>
          </w:p>
        </w:tc>
        <w:tc>
          <w:tcPr>
            <w:tcW w:w="4961" w:type="dxa"/>
            <w:tcBorders>
              <w:top w:val="nil"/>
            </w:tcBorders>
            <w:shd w:val="clear" w:color="auto" w:fill="auto"/>
            <w:vAlign w:val="center"/>
          </w:tcPr>
          <w:p w14:paraId="2B4C351B" w14:textId="3BA94450" w:rsidR="00391B41" w:rsidRPr="00D82CE1" w:rsidRDefault="00391B41" w:rsidP="00391B41">
            <w:pPr>
              <w:pStyle w:val="graphic-table"/>
              <w:keepNext/>
              <w:spacing w:before="99"/>
            </w:pPr>
            <w:r w:rsidRPr="00D82CE1">
              <w:drawing>
                <wp:inline distT="0" distB="0" distL="0" distR="0" wp14:anchorId="69751CDE" wp14:editId="15330A47">
                  <wp:extent cx="1267200" cy="1112400"/>
                  <wp:effectExtent l="0" t="0" r="0" b="0"/>
                  <wp:docPr id="1203" name="Imag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ymstac.png"/>
                          <pic:cNvPicPr/>
                        </pic:nvPicPr>
                        <pic:blipFill>
                          <a:blip r:embed="rId45" cstate="screen">
                            <a:extLst>
                              <a:ext uri="{28A0092B-C50C-407E-A947-70E740481C1C}">
                                <a14:useLocalDpi xmlns:a14="http://schemas.microsoft.com/office/drawing/2010/main"/>
                              </a:ext>
                            </a:extLst>
                          </a:blip>
                          <a:stretch>
                            <a:fillRect/>
                          </a:stretch>
                        </pic:blipFill>
                        <pic:spPr>
                          <a:xfrm>
                            <a:off x="0" y="0"/>
                            <a:ext cx="1267200" cy="1112400"/>
                          </a:xfrm>
                          <a:prstGeom prst="rect">
                            <a:avLst/>
                          </a:prstGeom>
                        </pic:spPr>
                      </pic:pic>
                    </a:graphicData>
                  </a:graphic>
                </wp:inline>
              </w:drawing>
            </w:r>
          </w:p>
        </w:tc>
      </w:tr>
    </w:tbl>
    <w:p w14:paraId="773CD8AF" w14:textId="09DFF0A3" w:rsidR="00C647F3" w:rsidRPr="00D82CE1" w:rsidRDefault="00C647F3" w:rsidP="00C647F3">
      <w:pPr>
        <w:pStyle w:val="paragraph"/>
      </w:pPr>
    </w:p>
    <w:p w14:paraId="7AC46B65" w14:textId="59F30458" w:rsidR="0097265D" w:rsidRPr="00D82CE1" w:rsidRDefault="0083356B" w:rsidP="00814688">
      <w:pPr>
        <w:pStyle w:val="Heading1"/>
      </w:pPr>
      <w:bookmarkStart w:id="11" w:name="_Scope"/>
      <w:bookmarkStart w:id="12" w:name="_Toc500774113"/>
      <w:bookmarkStart w:id="13" w:name="_Ref501617624"/>
      <w:bookmarkStart w:id="14" w:name="_Ref501617629"/>
      <w:bookmarkStart w:id="15" w:name="_Ref502942003"/>
      <w:bookmarkStart w:id="16" w:name="_Ref505253524"/>
      <w:bookmarkStart w:id="17" w:name="_Ref505258063"/>
      <w:bookmarkStart w:id="18" w:name="_Ref505258841"/>
      <w:bookmarkStart w:id="19" w:name="_Ref505258850"/>
      <w:bookmarkStart w:id="20" w:name="_Ref505258959"/>
      <w:bookmarkStart w:id="21" w:name="_Ref505272305"/>
      <w:bookmarkStart w:id="22" w:name="_Ref505272323"/>
      <w:bookmarkStart w:id="23" w:name="_Ref505272381"/>
      <w:bookmarkStart w:id="24" w:name="_Ref505272439"/>
      <w:bookmarkStart w:id="25" w:name="_Ref505272563"/>
      <w:bookmarkStart w:id="26" w:name="_Ref505272624"/>
      <w:bookmarkEnd w:id="11"/>
      <w:r w:rsidRPr="00D82CE1">
        <w:lastRenderedPageBreak/>
        <w:br/>
      </w:r>
      <w:bookmarkStart w:id="27" w:name="_Toc191723608"/>
      <w:bookmarkStart w:id="28" w:name="_Ref507258526"/>
      <w:bookmarkStart w:id="29" w:name="_Ref507258573"/>
      <w:bookmarkStart w:id="30" w:name="_Ref507258620"/>
      <w:bookmarkStart w:id="31" w:name="_Ref507258660"/>
      <w:bookmarkStart w:id="32" w:name="_Ref507258672"/>
      <w:bookmarkStart w:id="33" w:name="_Ref507258706"/>
      <w:bookmarkStart w:id="34" w:name="_Toc520294308"/>
      <w:bookmarkStart w:id="35" w:name="_Ref527380345"/>
      <w:bookmarkStart w:id="36" w:name="_Toc529452821"/>
      <w:bookmarkStart w:id="37" w:name="_Toc535756002"/>
      <w:bookmarkStart w:id="38" w:name="_Toc100048962"/>
      <w:r w:rsidRPr="00D82CE1">
        <w:t>Scope</w:t>
      </w:r>
      <w:bookmarkStart w:id="39" w:name="ECSS_Q_ST_70_61_1510009"/>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4F99F88E" w14:textId="5507D285" w:rsidR="004E07D5" w:rsidRPr="00D82CE1" w:rsidRDefault="004E07D5" w:rsidP="004E07D5">
      <w:pPr>
        <w:pStyle w:val="paragraph"/>
      </w:pPr>
      <w:bookmarkStart w:id="40" w:name="ECSS_Q_ST_70_61_1510010"/>
      <w:bookmarkEnd w:id="40"/>
      <w:r w:rsidRPr="00D82CE1">
        <w:t>This Standard defines the technical requirements and quality assurance</w:t>
      </w:r>
      <w:r w:rsidR="001C4DB4" w:rsidRPr="00D82CE1">
        <w:t xml:space="preserve"> </w:t>
      </w:r>
      <w:r w:rsidRPr="00D82CE1">
        <w:t xml:space="preserve">provisions for the manufacture and verification of high-reliability electronic circuits </w:t>
      </w:r>
      <w:r w:rsidR="000D78A3" w:rsidRPr="00D82CE1">
        <w:t xml:space="preserve">of </w:t>
      </w:r>
      <w:r w:rsidRPr="00D82CE1">
        <w:t>surface mount</w:t>
      </w:r>
      <w:r w:rsidR="000D78A3" w:rsidRPr="00D82CE1">
        <w:t>, through hole</w:t>
      </w:r>
      <w:r w:rsidR="00715D1A" w:rsidRPr="00D82CE1">
        <w:t xml:space="preserve">, </w:t>
      </w:r>
      <w:r w:rsidR="000D78A3" w:rsidRPr="00D82CE1">
        <w:t>solderless assemblies</w:t>
      </w:r>
      <w:r w:rsidR="00715D1A" w:rsidRPr="00D82CE1">
        <w:t xml:space="preserve"> and soldering of harness and wire interconnection</w:t>
      </w:r>
      <w:r w:rsidR="000D78A3" w:rsidRPr="00D82CE1">
        <w:t>.</w:t>
      </w:r>
    </w:p>
    <w:p w14:paraId="60E14137" w14:textId="5B1BDC7B" w:rsidR="004E07D5" w:rsidRPr="00D82CE1" w:rsidRDefault="004E07D5" w:rsidP="004E07D5">
      <w:pPr>
        <w:pStyle w:val="paragraph"/>
      </w:pPr>
      <w:r w:rsidRPr="00D82CE1">
        <w:t xml:space="preserve">The Standard defines </w:t>
      </w:r>
      <w:r w:rsidR="003C7195" w:rsidRPr="00D82CE1">
        <w:t>w</w:t>
      </w:r>
      <w:r w:rsidR="000D78A3" w:rsidRPr="00D82CE1">
        <w:t xml:space="preserve">orkmanship requirements, the </w:t>
      </w:r>
      <w:r w:rsidRPr="00D82CE1">
        <w:t xml:space="preserve">acceptance and rejection criteria for high-reliability assemblies intended to withstand </w:t>
      </w:r>
      <w:r w:rsidR="00E43359" w:rsidRPr="00D82CE1">
        <w:t>ground testing conditions including LTS (long term storage)</w:t>
      </w:r>
      <w:r w:rsidR="004F1E0E" w:rsidRPr="00D82CE1">
        <w:t xml:space="preserve"> </w:t>
      </w:r>
      <w:r w:rsidRPr="00D82CE1">
        <w:t>and the environment imposed by space flight</w:t>
      </w:r>
      <w:r w:rsidR="00411533" w:rsidRPr="00D82CE1">
        <w:t xml:space="preserve"> and launchers</w:t>
      </w:r>
      <w:r w:rsidRPr="00D82CE1">
        <w:t>.</w:t>
      </w:r>
    </w:p>
    <w:p w14:paraId="31742163" w14:textId="3455067D" w:rsidR="00687B0A" w:rsidRPr="00D82CE1" w:rsidRDefault="00687B0A" w:rsidP="004E07D5">
      <w:pPr>
        <w:pStyle w:val="paragraph"/>
      </w:pPr>
      <w:r w:rsidRPr="00D82CE1">
        <w:t xml:space="preserve">The mounting and supporting of components, terminals and conductors specified in this standard applies only to assemblies designed to continuously operate over the mission within the temperature limits of -55 </w:t>
      </w:r>
      <w:r w:rsidR="00C51D12" w:rsidRPr="00D82CE1">
        <w:t>°</w:t>
      </w:r>
      <w:r w:rsidRPr="00D82CE1">
        <w:t xml:space="preserve">C to +85 </w:t>
      </w:r>
      <w:r w:rsidR="00C51D12" w:rsidRPr="00D82CE1">
        <w:t>°</w:t>
      </w:r>
      <w:r w:rsidRPr="00D82CE1">
        <w:t>C</w:t>
      </w:r>
      <w:r w:rsidR="00777E1D" w:rsidRPr="00D82CE1">
        <w:t xml:space="preserve"> </w:t>
      </w:r>
      <w:r w:rsidRPr="00D82CE1">
        <w:t xml:space="preserve">at </w:t>
      </w:r>
      <w:r w:rsidR="004D08AF" w:rsidRPr="00D82CE1">
        <w:t>solder joint</w:t>
      </w:r>
      <w:r w:rsidRPr="00D82CE1">
        <w:t xml:space="preserve"> level.</w:t>
      </w:r>
    </w:p>
    <w:p w14:paraId="72EF4CE1" w14:textId="073C4238" w:rsidR="00C14D62" w:rsidRPr="00D82CE1" w:rsidRDefault="004E07D5" w:rsidP="004E07D5">
      <w:pPr>
        <w:pStyle w:val="paragraph"/>
        <w:rPr>
          <w:color w:val="000000" w:themeColor="text1"/>
        </w:rPr>
      </w:pPr>
      <w:r w:rsidRPr="00D82CE1">
        <w:rPr>
          <w:color w:val="000000" w:themeColor="text1"/>
        </w:rPr>
        <w:t>Requirements related to printed circuit board</w:t>
      </w:r>
      <w:r w:rsidR="00111EBE" w:rsidRPr="00D82CE1">
        <w:rPr>
          <w:color w:val="000000" w:themeColor="text1"/>
        </w:rPr>
        <w:t>s are contained in ECSS</w:t>
      </w:r>
      <w:r w:rsidR="00E75735">
        <w:rPr>
          <w:color w:val="000000" w:themeColor="text1"/>
        </w:rPr>
        <w:t>-</w:t>
      </w:r>
      <w:r w:rsidR="00111EBE" w:rsidRPr="00D82CE1">
        <w:rPr>
          <w:color w:val="000000" w:themeColor="text1"/>
        </w:rPr>
        <w:t>Q</w:t>
      </w:r>
      <w:r w:rsidR="00E75735">
        <w:rPr>
          <w:color w:val="000000" w:themeColor="text1"/>
        </w:rPr>
        <w:t>-</w:t>
      </w:r>
      <w:r w:rsidR="00111EBE" w:rsidRPr="00D82CE1">
        <w:rPr>
          <w:color w:val="000000" w:themeColor="text1"/>
        </w:rPr>
        <w:t>ST</w:t>
      </w:r>
      <w:r w:rsidR="00E75735">
        <w:rPr>
          <w:color w:val="000000" w:themeColor="text1"/>
        </w:rPr>
        <w:t>-</w:t>
      </w:r>
      <w:r w:rsidR="00111EBE" w:rsidRPr="00D82CE1">
        <w:rPr>
          <w:color w:val="000000" w:themeColor="text1"/>
        </w:rPr>
        <w:t>70</w:t>
      </w:r>
      <w:r w:rsidR="00E75735">
        <w:rPr>
          <w:color w:val="000000" w:themeColor="text1"/>
        </w:rPr>
        <w:t>-</w:t>
      </w:r>
      <w:r w:rsidR="002C2EF2" w:rsidRPr="00D82CE1">
        <w:rPr>
          <w:color w:val="000000" w:themeColor="text1"/>
        </w:rPr>
        <w:t>60</w:t>
      </w:r>
      <w:r w:rsidRPr="00D82CE1">
        <w:rPr>
          <w:color w:val="000000" w:themeColor="text1"/>
        </w:rPr>
        <w:t xml:space="preserve"> and ECSS-Q-ST-70-12.</w:t>
      </w:r>
    </w:p>
    <w:p w14:paraId="772CFEA9" w14:textId="1FDEC202" w:rsidR="00E6748B" w:rsidRPr="00D82CE1" w:rsidRDefault="00E6748B" w:rsidP="004E07D5">
      <w:pPr>
        <w:pStyle w:val="paragraph"/>
        <w:rPr>
          <w:color w:val="000000" w:themeColor="text1"/>
        </w:rPr>
      </w:pPr>
      <w:r w:rsidRPr="00D82CE1">
        <w:rPr>
          <w:color w:val="000000" w:themeColor="text1"/>
        </w:rPr>
        <w:t xml:space="preserve">This standard does not </w:t>
      </w:r>
      <w:r w:rsidR="00252F1D" w:rsidRPr="00D82CE1">
        <w:rPr>
          <w:color w:val="000000" w:themeColor="text1"/>
        </w:rPr>
        <w:t>cover</w:t>
      </w:r>
      <w:r w:rsidRPr="00D82CE1">
        <w:rPr>
          <w:color w:val="000000" w:themeColor="text1"/>
        </w:rPr>
        <w:t xml:space="preserve"> lead</w:t>
      </w:r>
      <w:r w:rsidR="00252F1D" w:rsidRPr="00D82CE1">
        <w:rPr>
          <w:color w:val="000000" w:themeColor="text1"/>
        </w:rPr>
        <w:t>-</w:t>
      </w:r>
      <w:r w:rsidRPr="00D82CE1">
        <w:rPr>
          <w:color w:val="000000" w:themeColor="text1"/>
        </w:rPr>
        <w:t xml:space="preserve">free </w:t>
      </w:r>
      <w:r w:rsidR="00252F1D" w:rsidRPr="00D82CE1">
        <w:rPr>
          <w:color w:val="000000" w:themeColor="text1"/>
        </w:rPr>
        <w:t>soldering and associated requirements</w:t>
      </w:r>
      <w:r w:rsidRPr="00D82CE1">
        <w:rPr>
          <w:color w:val="000000" w:themeColor="text1"/>
        </w:rPr>
        <w:t>.</w:t>
      </w:r>
    </w:p>
    <w:p w14:paraId="59505A85" w14:textId="6A441D04" w:rsidR="00940BBF" w:rsidRPr="00D82CE1" w:rsidRDefault="004E07D5" w:rsidP="00940BBF">
      <w:pPr>
        <w:pStyle w:val="paragraph"/>
      </w:pPr>
      <w:r w:rsidRPr="00D82CE1">
        <w:t xml:space="preserve">This Standard does not cover the qualification and acceptance of the EQM and FM equipment with </w:t>
      </w:r>
      <w:r w:rsidR="00940BBF" w:rsidRPr="00D82CE1">
        <w:t>high-reliability electronic circuits of surface mount, through hole and solderless assemblies.</w:t>
      </w:r>
    </w:p>
    <w:p w14:paraId="521A073B" w14:textId="0CE2620D" w:rsidR="00BD628D" w:rsidRPr="00D82CE1" w:rsidRDefault="00BD628D" w:rsidP="00940BBF">
      <w:pPr>
        <w:pStyle w:val="paragraph"/>
      </w:pPr>
      <w:r w:rsidRPr="00D82CE1">
        <w:t>This Standard does not cover verification of thermal properties for component assembly.</w:t>
      </w:r>
    </w:p>
    <w:p w14:paraId="63D84C56" w14:textId="187CA0FB" w:rsidR="00C41BC9" w:rsidRPr="00D82CE1" w:rsidRDefault="00C41BC9" w:rsidP="00940BBF">
      <w:pPr>
        <w:pStyle w:val="paragraph"/>
      </w:pPr>
      <w:r w:rsidRPr="00D82CE1">
        <w:t>This Standard does not cover pressfit connectors</w:t>
      </w:r>
      <w:r w:rsidR="00F40B3B" w:rsidRPr="00D82CE1">
        <w:t xml:space="preserve"> due to the possible damage in the PCB that is not evaluated within this test requirement.</w:t>
      </w:r>
    </w:p>
    <w:p w14:paraId="5A5CBFDC" w14:textId="77777777" w:rsidR="004E07D5" w:rsidRPr="00D82CE1" w:rsidRDefault="004E07D5" w:rsidP="004E07D5">
      <w:pPr>
        <w:pStyle w:val="paragraph"/>
      </w:pPr>
      <w:r w:rsidRPr="00D82CE1">
        <w:t>The qualification and acceptance tests of equipment manufactured in accordance with this Standard are covered by ECSS-E-ST-10-03.</w:t>
      </w:r>
    </w:p>
    <w:p w14:paraId="76CAD245" w14:textId="58B937F9" w:rsidR="008F3643" w:rsidRPr="00D82CE1" w:rsidRDefault="004E07D5" w:rsidP="008169B8">
      <w:pPr>
        <w:pStyle w:val="paragraph"/>
      </w:pPr>
      <w:r w:rsidRPr="00D82CE1">
        <w:t>This standard may be tailored for the specific characteristics and constraints of a space project, in accordance with ECSS-S-ST-00.</w:t>
      </w:r>
    </w:p>
    <w:p w14:paraId="081C5101" w14:textId="77777777" w:rsidR="00A37A15" w:rsidRPr="00D82CE1" w:rsidRDefault="00A37A15" w:rsidP="00B05B97">
      <w:pPr>
        <w:pStyle w:val="Heading1"/>
      </w:pPr>
      <w:bookmarkStart w:id="41" w:name="_Normative_references"/>
      <w:bookmarkEnd w:id="41"/>
      <w:r w:rsidRPr="00D82CE1">
        <w:lastRenderedPageBreak/>
        <w:br/>
      </w:r>
      <w:bookmarkStart w:id="42" w:name="_Toc191723609"/>
      <w:bookmarkStart w:id="43" w:name="_Toc500774114"/>
      <w:bookmarkStart w:id="44" w:name="_Ref507258743"/>
      <w:bookmarkStart w:id="45" w:name="_Ref507258774"/>
      <w:bookmarkStart w:id="46" w:name="_Toc520294309"/>
      <w:bookmarkStart w:id="47" w:name="_Toc529452822"/>
      <w:bookmarkStart w:id="48" w:name="_Toc535756003"/>
      <w:bookmarkStart w:id="49" w:name="_Ref3280635"/>
      <w:bookmarkStart w:id="50" w:name="_Toc100048963"/>
      <w:r w:rsidRPr="00D82CE1">
        <w:t>Normative references</w:t>
      </w:r>
      <w:bookmarkStart w:id="51" w:name="ECSS_Q_ST_70_61_1510011"/>
      <w:bookmarkEnd w:id="42"/>
      <w:bookmarkEnd w:id="43"/>
      <w:bookmarkEnd w:id="44"/>
      <w:bookmarkEnd w:id="45"/>
      <w:bookmarkEnd w:id="46"/>
      <w:bookmarkEnd w:id="47"/>
      <w:bookmarkEnd w:id="48"/>
      <w:bookmarkEnd w:id="49"/>
      <w:bookmarkEnd w:id="50"/>
      <w:bookmarkEnd w:id="51"/>
    </w:p>
    <w:p w14:paraId="415C4A96" w14:textId="1020622D" w:rsidR="001C3FA2" w:rsidRPr="00D82CE1" w:rsidRDefault="001C3FA2" w:rsidP="001C3FA2">
      <w:pPr>
        <w:pStyle w:val="paragraph"/>
      </w:pPr>
      <w:bookmarkStart w:id="52" w:name="ECSS_Q_ST_70_61_1510012"/>
      <w:bookmarkEnd w:id="52"/>
      <w:r w:rsidRPr="00D82CE1">
        <w:t>The following normative documents contain provisions which, through reference in this text, constitute provisions of this ECSS Standard. For dated references, subsequent amendments to, or revision of any of these publication</w:t>
      </w:r>
      <w:r w:rsidR="00CC7ABC" w:rsidRPr="00D82CE1">
        <w:t>s do not apply.</w:t>
      </w:r>
      <w:r w:rsidRPr="00D82CE1">
        <w:t xml:space="preserve"> However, parties to agreements based on this ECSS Standard are encouraged to investigate the possibility of applying the more recent editions of the normative documents indicated below. For undated references, the latest edition of the publication referred to applies.</w:t>
      </w:r>
    </w:p>
    <w:p w14:paraId="45630C93" w14:textId="77777777" w:rsidR="009A7AAD" w:rsidRPr="00D82CE1" w:rsidRDefault="009A7AAD" w:rsidP="001C3FA2">
      <w:pPr>
        <w:pStyle w:val="paragraph"/>
      </w:pPr>
    </w:p>
    <w:tbl>
      <w:tblPr>
        <w:tblW w:w="7229" w:type="dxa"/>
        <w:tblInd w:w="2093" w:type="dxa"/>
        <w:tblLook w:val="01E0" w:firstRow="1" w:lastRow="1" w:firstColumn="1" w:lastColumn="1" w:noHBand="0" w:noVBand="0"/>
      </w:tblPr>
      <w:tblGrid>
        <w:gridCol w:w="2410"/>
        <w:gridCol w:w="4819"/>
      </w:tblGrid>
      <w:tr w:rsidR="009A7AAD" w:rsidRPr="00D82CE1" w14:paraId="16B8EFA2" w14:textId="77777777" w:rsidTr="00356B7B">
        <w:trPr>
          <w:cantSplit/>
        </w:trPr>
        <w:tc>
          <w:tcPr>
            <w:tcW w:w="2410" w:type="dxa"/>
            <w:shd w:val="clear" w:color="auto" w:fill="auto"/>
          </w:tcPr>
          <w:p w14:paraId="30B1BC71" w14:textId="77777777" w:rsidR="009A7AAD" w:rsidRPr="00D82CE1" w:rsidRDefault="009A7AAD" w:rsidP="009A7AAD">
            <w:pPr>
              <w:pStyle w:val="TablecellLEFT"/>
              <w:spacing w:before="54"/>
            </w:pPr>
            <w:bookmarkStart w:id="53" w:name="ECSS_Q_ST_70_61_1510013"/>
            <w:bookmarkEnd w:id="53"/>
            <w:r w:rsidRPr="00D82CE1">
              <w:t>ECSS-S-ST-00-01</w:t>
            </w:r>
          </w:p>
        </w:tc>
        <w:tc>
          <w:tcPr>
            <w:tcW w:w="4819" w:type="dxa"/>
            <w:shd w:val="clear" w:color="auto" w:fill="auto"/>
          </w:tcPr>
          <w:p w14:paraId="2D970C20" w14:textId="799CA992" w:rsidR="009A7AAD" w:rsidRPr="00D82CE1" w:rsidRDefault="009A7AAD" w:rsidP="009A7AAD">
            <w:pPr>
              <w:pStyle w:val="TablecellLEFT"/>
              <w:spacing w:before="54"/>
            </w:pPr>
            <w:r w:rsidRPr="00D82CE1">
              <w:t xml:space="preserve">ECSS system </w:t>
            </w:r>
            <w:r w:rsidR="00E75735">
              <w:t>-</w:t>
            </w:r>
            <w:r w:rsidRPr="00D82CE1">
              <w:t xml:space="preserve"> Glossary of terms</w:t>
            </w:r>
          </w:p>
        </w:tc>
      </w:tr>
      <w:tr w:rsidR="009A7AAD" w:rsidRPr="00D82CE1" w14:paraId="0911AAAB" w14:textId="77777777" w:rsidTr="00356B7B">
        <w:trPr>
          <w:cantSplit/>
        </w:trPr>
        <w:tc>
          <w:tcPr>
            <w:tcW w:w="2410" w:type="dxa"/>
            <w:shd w:val="clear" w:color="auto" w:fill="auto"/>
          </w:tcPr>
          <w:p w14:paraId="4FCDE2AE" w14:textId="5C928B08" w:rsidR="009A7AAD" w:rsidRPr="00D82CE1" w:rsidRDefault="009A7AAD" w:rsidP="009A7AAD">
            <w:pPr>
              <w:pStyle w:val="TablecellLEFT"/>
              <w:spacing w:before="54"/>
            </w:pPr>
            <w:bookmarkStart w:id="54" w:name="ECSS_Q_ST_70_61_1510014"/>
            <w:bookmarkEnd w:id="54"/>
            <w:r w:rsidRPr="00D82CE1">
              <w:t>ECSS</w:t>
            </w:r>
            <w:r w:rsidR="00E75735">
              <w:t>-</w:t>
            </w:r>
            <w:r w:rsidRPr="00D82CE1">
              <w:t>M</w:t>
            </w:r>
            <w:r w:rsidR="00E75735">
              <w:t>-</w:t>
            </w:r>
            <w:r w:rsidRPr="00D82CE1">
              <w:t>ST</w:t>
            </w:r>
            <w:r w:rsidR="00E75735">
              <w:t>-</w:t>
            </w:r>
            <w:r w:rsidRPr="00D82CE1">
              <w:t>40</w:t>
            </w:r>
          </w:p>
        </w:tc>
        <w:tc>
          <w:tcPr>
            <w:tcW w:w="4819" w:type="dxa"/>
            <w:shd w:val="clear" w:color="auto" w:fill="auto"/>
          </w:tcPr>
          <w:p w14:paraId="287E1C55" w14:textId="5C69D2D3" w:rsidR="009A7AAD" w:rsidRPr="00D82CE1" w:rsidRDefault="009A7AAD" w:rsidP="009A7AAD">
            <w:pPr>
              <w:pStyle w:val="TablecellLEFT"/>
              <w:spacing w:before="54"/>
            </w:pPr>
            <w:r w:rsidRPr="00D82CE1">
              <w:t xml:space="preserve">Space project management </w:t>
            </w:r>
            <w:r w:rsidR="00E75735">
              <w:t>-</w:t>
            </w:r>
            <w:r w:rsidRPr="00D82CE1">
              <w:t xml:space="preserve"> Configuration and information management</w:t>
            </w:r>
          </w:p>
        </w:tc>
      </w:tr>
      <w:tr w:rsidR="009A7AAD" w:rsidRPr="00D82CE1" w14:paraId="5E9D381B" w14:textId="77777777" w:rsidTr="00356B7B">
        <w:trPr>
          <w:cantSplit/>
        </w:trPr>
        <w:tc>
          <w:tcPr>
            <w:tcW w:w="2410" w:type="dxa"/>
            <w:shd w:val="clear" w:color="auto" w:fill="auto"/>
          </w:tcPr>
          <w:p w14:paraId="05CD2808" w14:textId="4223DF8E" w:rsidR="009A7AAD" w:rsidRPr="00D82CE1" w:rsidRDefault="009A7AAD" w:rsidP="009A7AAD">
            <w:pPr>
              <w:pStyle w:val="TablecellLEFT"/>
              <w:spacing w:before="54"/>
            </w:pPr>
            <w:bookmarkStart w:id="55" w:name="ECSS_Q_ST_70_61_1510015"/>
            <w:bookmarkEnd w:id="55"/>
            <w:r w:rsidRPr="00D82CE1">
              <w:t>ECSS</w:t>
            </w:r>
            <w:r w:rsidR="00E75735">
              <w:t>-</w:t>
            </w:r>
            <w:r w:rsidRPr="00D82CE1">
              <w:t>Q</w:t>
            </w:r>
            <w:r w:rsidR="00E75735">
              <w:t>-</w:t>
            </w:r>
            <w:r w:rsidRPr="00D82CE1">
              <w:t>ST</w:t>
            </w:r>
            <w:r w:rsidR="00E75735">
              <w:t>-</w:t>
            </w:r>
            <w:r w:rsidRPr="00D82CE1">
              <w:t>10-09</w:t>
            </w:r>
          </w:p>
        </w:tc>
        <w:tc>
          <w:tcPr>
            <w:tcW w:w="4819" w:type="dxa"/>
            <w:shd w:val="clear" w:color="auto" w:fill="auto"/>
          </w:tcPr>
          <w:p w14:paraId="2A858071" w14:textId="7111CF20" w:rsidR="009A7AAD" w:rsidRPr="00D82CE1" w:rsidRDefault="009A7AAD" w:rsidP="009A7AAD">
            <w:pPr>
              <w:pStyle w:val="TablecellLEFT"/>
              <w:spacing w:before="54"/>
            </w:pPr>
            <w:r w:rsidRPr="00D82CE1">
              <w:t xml:space="preserve">Space product assurance </w:t>
            </w:r>
            <w:r w:rsidR="00E75735">
              <w:t>-</w:t>
            </w:r>
            <w:r w:rsidRPr="00D82CE1">
              <w:t xml:space="preserve"> Nonconformance control system</w:t>
            </w:r>
          </w:p>
        </w:tc>
      </w:tr>
      <w:tr w:rsidR="009A7AAD" w:rsidRPr="00D82CE1" w14:paraId="71579AA2" w14:textId="77777777" w:rsidTr="00356B7B">
        <w:trPr>
          <w:cantSplit/>
        </w:trPr>
        <w:tc>
          <w:tcPr>
            <w:tcW w:w="2410" w:type="dxa"/>
            <w:shd w:val="clear" w:color="auto" w:fill="auto"/>
          </w:tcPr>
          <w:p w14:paraId="507E4178" w14:textId="64E7B437" w:rsidR="009A7AAD" w:rsidRPr="00D82CE1" w:rsidRDefault="009A7AAD" w:rsidP="009A7AAD">
            <w:pPr>
              <w:pStyle w:val="TablecellLEFT"/>
              <w:spacing w:before="54"/>
            </w:pPr>
            <w:bookmarkStart w:id="56" w:name="ECSS_Q_ST_70_61_1510016"/>
            <w:bookmarkEnd w:id="56"/>
            <w:r w:rsidRPr="00D82CE1">
              <w:t>ECSS</w:t>
            </w:r>
            <w:r w:rsidR="00E75735">
              <w:t>-</w:t>
            </w:r>
            <w:r w:rsidRPr="00D82CE1">
              <w:t>Q</w:t>
            </w:r>
            <w:r w:rsidR="00E75735">
              <w:t>-</w:t>
            </w:r>
            <w:r w:rsidRPr="00D82CE1">
              <w:t>ST</w:t>
            </w:r>
            <w:r w:rsidR="00E75735">
              <w:t>-</w:t>
            </w:r>
            <w:r w:rsidRPr="00D82CE1">
              <w:t>20</w:t>
            </w:r>
          </w:p>
        </w:tc>
        <w:tc>
          <w:tcPr>
            <w:tcW w:w="4819" w:type="dxa"/>
            <w:shd w:val="clear" w:color="auto" w:fill="auto"/>
          </w:tcPr>
          <w:p w14:paraId="16A27462" w14:textId="6F0A656C" w:rsidR="009A7AAD" w:rsidRPr="00D82CE1" w:rsidRDefault="009A7AAD" w:rsidP="009A7AAD">
            <w:pPr>
              <w:pStyle w:val="TablecellLEFT"/>
              <w:spacing w:before="54"/>
            </w:pPr>
            <w:r w:rsidRPr="00D82CE1">
              <w:t xml:space="preserve">Space product assurance </w:t>
            </w:r>
            <w:r w:rsidR="00E75735">
              <w:t>-</w:t>
            </w:r>
            <w:r w:rsidRPr="00D82CE1">
              <w:t xml:space="preserve"> Quality assurance</w:t>
            </w:r>
          </w:p>
        </w:tc>
      </w:tr>
      <w:tr w:rsidR="009A7AAD" w:rsidRPr="00D82CE1" w14:paraId="10B723C9" w14:textId="77777777" w:rsidTr="00356B7B">
        <w:trPr>
          <w:cantSplit/>
        </w:trPr>
        <w:tc>
          <w:tcPr>
            <w:tcW w:w="2410" w:type="dxa"/>
            <w:shd w:val="clear" w:color="auto" w:fill="auto"/>
          </w:tcPr>
          <w:p w14:paraId="48D41A2F" w14:textId="50BB4182" w:rsidR="009A7AAD" w:rsidRPr="00D82CE1" w:rsidRDefault="009A7AAD" w:rsidP="009A7AAD">
            <w:pPr>
              <w:pStyle w:val="TablecellLEFT"/>
              <w:spacing w:before="54"/>
            </w:pPr>
            <w:bookmarkStart w:id="57" w:name="ECSS_Q_ST_70_61_1510017"/>
            <w:bookmarkEnd w:id="57"/>
            <w:r w:rsidRPr="00D82CE1">
              <w:t>ECSS</w:t>
            </w:r>
            <w:r w:rsidR="00E75735">
              <w:t>-</w:t>
            </w:r>
            <w:r w:rsidRPr="00D82CE1">
              <w:t>Q</w:t>
            </w:r>
            <w:r w:rsidR="00E75735">
              <w:t>-</w:t>
            </w:r>
            <w:r w:rsidRPr="00D82CE1">
              <w:t>ST</w:t>
            </w:r>
            <w:r w:rsidR="00E75735">
              <w:t>-</w:t>
            </w:r>
            <w:r w:rsidRPr="00D82CE1">
              <w:t>60</w:t>
            </w:r>
          </w:p>
        </w:tc>
        <w:tc>
          <w:tcPr>
            <w:tcW w:w="4819" w:type="dxa"/>
            <w:shd w:val="clear" w:color="auto" w:fill="auto"/>
          </w:tcPr>
          <w:p w14:paraId="0BFD551E" w14:textId="7F6C2604" w:rsidR="009A7AAD" w:rsidRPr="00D82CE1" w:rsidRDefault="009A7AAD" w:rsidP="009A7AAD">
            <w:pPr>
              <w:pStyle w:val="TablecellLEFT"/>
              <w:spacing w:before="54"/>
            </w:pPr>
            <w:r w:rsidRPr="00D82CE1">
              <w:t xml:space="preserve">Space product assurance </w:t>
            </w:r>
            <w:r w:rsidR="00E75735">
              <w:t>-</w:t>
            </w:r>
            <w:r w:rsidRPr="00D82CE1">
              <w:t xml:space="preserve"> Electrical, electronic and electromechanical (EEE) components</w:t>
            </w:r>
          </w:p>
        </w:tc>
      </w:tr>
      <w:tr w:rsidR="009A7AAD" w:rsidRPr="00D82CE1" w14:paraId="7B4C38E1" w14:textId="77777777" w:rsidTr="00356B7B">
        <w:trPr>
          <w:cantSplit/>
        </w:trPr>
        <w:tc>
          <w:tcPr>
            <w:tcW w:w="2410" w:type="dxa"/>
            <w:shd w:val="clear" w:color="auto" w:fill="auto"/>
          </w:tcPr>
          <w:p w14:paraId="5CE49F39" w14:textId="1671A6FF" w:rsidR="009A7AAD" w:rsidRPr="00D82CE1" w:rsidRDefault="009A7AAD" w:rsidP="009A7AAD">
            <w:pPr>
              <w:pStyle w:val="TablecellLEFT"/>
              <w:spacing w:before="54"/>
            </w:pPr>
            <w:bookmarkStart w:id="58" w:name="ECSS_Q_ST_70_61_1510018"/>
            <w:bookmarkEnd w:id="58"/>
            <w:r w:rsidRPr="00D82CE1">
              <w:t>ECSS</w:t>
            </w:r>
            <w:r w:rsidR="00E75735">
              <w:t>-</w:t>
            </w:r>
            <w:r w:rsidRPr="00D82CE1">
              <w:t>Q</w:t>
            </w:r>
            <w:r w:rsidR="00E75735">
              <w:t>-</w:t>
            </w:r>
            <w:r w:rsidRPr="00D82CE1">
              <w:t>ST</w:t>
            </w:r>
            <w:r w:rsidR="00E75735">
              <w:t>-</w:t>
            </w:r>
            <w:r w:rsidRPr="00D82CE1">
              <w:t>60-05</w:t>
            </w:r>
          </w:p>
        </w:tc>
        <w:tc>
          <w:tcPr>
            <w:tcW w:w="4819" w:type="dxa"/>
            <w:shd w:val="clear" w:color="auto" w:fill="auto"/>
          </w:tcPr>
          <w:p w14:paraId="49BD394E" w14:textId="3145EF78" w:rsidR="009A7AAD" w:rsidRPr="00D82CE1" w:rsidRDefault="009A7AAD" w:rsidP="009A7AAD">
            <w:pPr>
              <w:pStyle w:val="TablecellLEFT"/>
              <w:spacing w:before="54"/>
            </w:pPr>
            <w:r w:rsidRPr="00D82CE1">
              <w:t xml:space="preserve">Space product assurance </w:t>
            </w:r>
            <w:r w:rsidR="00E75735">
              <w:t>-</w:t>
            </w:r>
            <w:r w:rsidRPr="00D82CE1">
              <w:t xml:space="preserve"> Generic requirements for hybrids</w:t>
            </w:r>
          </w:p>
        </w:tc>
      </w:tr>
      <w:tr w:rsidR="009A7AAD" w:rsidRPr="00D82CE1" w14:paraId="69180E30" w14:textId="77777777" w:rsidTr="00356B7B">
        <w:trPr>
          <w:cantSplit/>
        </w:trPr>
        <w:tc>
          <w:tcPr>
            <w:tcW w:w="2410" w:type="dxa"/>
            <w:shd w:val="clear" w:color="auto" w:fill="auto"/>
          </w:tcPr>
          <w:p w14:paraId="362EFDE2" w14:textId="77777777" w:rsidR="009A7AAD" w:rsidRPr="00D82CE1" w:rsidRDefault="009A7AAD" w:rsidP="009A7AAD">
            <w:pPr>
              <w:pStyle w:val="TablecellLEFT"/>
              <w:spacing w:before="54"/>
            </w:pPr>
            <w:bookmarkStart w:id="59" w:name="ECSS_Q_ST_70_61_1510019"/>
            <w:bookmarkEnd w:id="59"/>
            <w:r w:rsidRPr="00D82CE1">
              <w:t>ECSS-Q-ST-60-13</w:t>
            </w:r>
          </w:p>
        </w:tc>
        <w:tc>
          <w:tcPr>
            <w:tcW w:w="4819" w:type="dxa"/>
            <w:shd w:val="clear" w:color="auto" w:fill="auto"/>
          </w:tcPr>
          <w:p w14:paraId="43CEA18A" w14:textId="2AB502B9" w:rsidR="009A7AAD" w:rsidRPr="00D82CE1" w:rsidRDefault="009A7AAD" w:rsidP="009A7AAD">
            <w:pPr>
              <w:pStyle w:val="TablecellLEFT"/>
              <w:spacing w:before="54"/>
            </w:pPr>
            <w:r w:rsidRPr="00D82CE1">
              <w:t xml:space="preserve">Space product assurance </w:t>
            </w:r>
            <w:r w:rsidR="00E75735">
              <w:t>-</w:t>
            </w:r>
            <w:r w:rsidRPr="00D82CE1">
              <w:t xml:space="preserve"> Commercial electrical, electronic and electromechanical (EEE) components</w:t>
            </w:r>
          </w:p>
        </w:tc>
      </w:tr>
      <w:tr w:rsidR="009A7AAD" w:rsidRPr="00D82CE1" w14:paraId="026D6568" w14:textId="77777777" w:rsidTr="00356B7B">
        <w:trPr>
          <w:cantSplit/>
        </w:trPr>
        <w:tc>
          <w:tcPr>
            <w:tcW w:w="2410" w:type="dxa"/>
            <w:shd w:val="clear" w:color="auto" w:fill="auto"/>
          </w:tcPr>
          <w:p w14:paraId="5AE52638" w14:textId="299EC1FA" w:rsidR="009A7AAD" w:rsidRPr="00D82CE1" w:rsidRDefault="009A7AAD" w:rsidP="009A7AAD">
            <w:pPr>
              <w:pStyle w:val="TablecellLEFT"/>
              <w:spacing w:before="54"/>
            </w:pPr>
            <w:bookmarkStart w:id="60" w:name="ECSS_Q_ST_70_61_1510020"/>
            <w:bookmarkEnd w:id="60"/>
            <w:r w:rsidRPr="00D82CE1">
              <w:t>ECSS</w:t>
            </w:r>
            <w:r w:rsidR="00E75735">
              <w:t>-</w:t>
            </w:r>
            <w:r w:rsidRPr="00D82CE1">
              <w:t>Q</w:t>
            </w:r>
            <w:r w:rsidR="00E75735">
              <w:t>-</w:t>
            </w:r>
            <w:r w:rsidRPr="00D82CE1">
              <w:t>ST</w:t>
            </w:r>
            <w:r w:rsidR="00E75735">
              <w:t>-</w:t>
            </w:r>
            <w:r w:rsidRPr="00D82CE1">
              <w:t>70</w:t>
            </w:r>
          </w:p>
        </w:tc>
        <w:tc>
          <w:tcPr>
            <w:tcW w:w="4819" w:type="dxa"/>
            <w:shd w:val="clear" w:color="auto" w:fill="auto"/>
          </w:tcPr>
          <w:p w14:paraId="23F829EE" w14:textId="24C3F33A" w:rsidR="009A7AAD" w:rsidRPr="00D82CE1" w:rsidRDefault="009A7AAD" w:rsidP="009A7AAD">
            <w:pPr>
              <w:pStyle w:val="TablecellLEFT"/>
              <w:spacing w:before="54"/>
            </w:pPr>
            <w:r w:rsidRPr="00D82CE1">
              <w:t xml:space="preserve">Space product assurance </w:t>
            </w:r>
            <w:r w:rsidR="00E75735">
              <w:t>-</w:t>
            </w:r>
            <w:r w:rsidRPr="00D82CE1">
              <w:t xml:space="preserve"> Materials, mechanical parts and processes</w:t>
            </w:r>
          </w:p>
        </w:tc>
      </w:tr>
      <w:tr w:rsidR="009A7AAD" w:rsidRPr="00D82CE1" w14:paraId="178B3E91" w14:textId="77777777" w:rsidTr="00356B7B">
        <w:trPr>
          <w:cantSplit/>
        </w:trPr>
        <w:tc>
          <w:tcPr>
            <w:tcW w:w="2410" w:type="dxa"/>
            <w:shd w:val="clear" w:color="auto" w:fill="auto"/>
          </w:tcPr>
          <w:p w14:paraId="39D8075F" w14:textId="4F7FF637" w:rsidR="009A7AAD" w:rsidRPr="00D82CE1" w:rsidRDefault="009A7AAD" w:rsidP="000F2B77">
            <w:pPr>
              <w:pStyle w:val="TablecellLEFT"/>
              <w:spacing w:before="54"/>
            </w:pPr>
            <w:bookmarkStart w:id="61" w:name="ECSS_Q_ST_70_61_1510021"/>
            <w:bookmarkEnd w:id="61"/>
            <w:r w:rsidRPr="00D82CE1">
              <w:t>ECSS</w:t>
            </w:r>
            <w:r w:rsidR="00E75735">
              <w:t>-</w:t>
            </w:r>
            <w:r w:rsidRPr="00D82CE1">
              <w:t>Q</w:t>
            </w:r>
            <w:r w:rsidR="00E75735">
              <w:t>-</w:t>
            </w:r>
            <w:r w:rsidRPr="00D82CE1">
              <w:t>ST</w:t>
            </w:r>
            <w:r w:rsidR="00E75735">
              <w:t>-</w:t>
            </w:r>
            <w:r w:rsidRPr="00D82CE1">
              <w:t>70</w:t>
            </w:r>
            <w:r w:rsidR="00E75735">
              <w:t>-</w:t>
            </w:r>
            <w:r w:rsidRPr="00D82CE1">
              <w:t>01</w:t>
            </w:r>
          </w:p>
        </w:tc>
        <w:tc>
          <w:tcPr>
            <w:tcW w:w="4819" w:type="dxa"/>
            <w:shd w:val="clear" w:color="auto" w:fill="auto"/>
          </w:tcPr>
          <w:p w14:paraId="2F9F9105" w14:textId="7655D0A1" w:rsidR="009A7AAD" w:rsidRPr="00D82CE1" w:rsidRDefault="009A7AAD" w:rsidP="009A7AAD">
            <w:pPr>
              <w:pStyle w:val="TablecellLEFT"/>
              <w:spacing w:before="54"/>
            </w:pPr>
            <w:r w:rsidRPr="00D82CE1">
              <w:t xml:space="preserve">Space product assurance </w:t>
            </w:r>
            <w:r w:rsidR="00E75735">
              <w:t>-</w:t>
            </w:r>
            <w:r w:rsidRPr="00D82CE1">
              <w:t xml:space="preserve"> Cleanliness and contamination control</w:t>
            </w:r>
          </w:p>
        </w:tc>
      </w:tr>
      <w:tr w:rsidR="009A7AAD" w:rsidRPr="00D82CE1" w14:paraId="535F06FB" w14:textId="77777777" w:rsidTr="00356B7B">
        <w:trPr>
          <w:cantSplit/>
        </w:trPr>
        <w:tc>
          <w:tcPr>
            <w:tcW w:w="2410" w:type="dxa"/>
            <w:shd w:val="clear" w:color="auto" w:fill="auto"/>
          </w:tcPr>
          <w:p w14:paraId="53EBFAAB" w14:textId="100E768E" w:rsidR="009A7AAD" w:rsidRPr="00D82CE1" w:rsidRDefault="000F2B77" w:rsidP="009A7AAD">
            <w:pPr>
              <w:pStyle w:val="TablecellLEFT"/>
              <w:spacing w:before="54"/>
            </w:pPr>
            <w:bookmarkStart w:id="62" w:name="ECSS_Q_ST_70_61_1510022"/>
            <w:bookmarkEnd w:id="62"/>
            <w:r w:rsidRPr="00D82CE1">
              <w:t>ECSS</w:t>
            </w:r>
            <w:r w:rsidR="00E75735">
              <w:t>-</w:t>
            </w:r>
            <w:r w:rsidRPr="00D82CE1">
              <w:t>Q</w:t>
            </w:r>
            <w:r w:rsidR="00E75735">
              <w:t>-</w:t>
            </w:r>
            <w:r w:rsidRPr="00D82CE1">
              <w:t>ST</w:t>
            </w:r>
            <w:r w:rsidR="00E75735">
              <w:t>-</w:t>
            </w:r>
            <w:r w:rsidRPr="00D82CE1">
              <w:t>70</w:t>
            </w:r>
            <w:r w:rsidR="00E75735">
              <w:t>-</w:t>
            </w:r>
            <w:r w:rsidR="009A7AAD" w:rsidRPr="00D82CE1">
              <w:t>02</w:t>
            </w:r>
          </w:p>
        </w:tc>
        <w:tc>
          <w:tcPr>
            <w:tcW w:w="4819" w:type="dxa"/>
            <w:shd w:val="clear" w:color="auto" w:fill="auto"/>
          </w:tcPr>
          <w:p w14:paraId="1EFC6297" w14:textId="6C491F95" w:rsidR="009A7AAD" w:rsidRPr="00D82CE1" w:rsidRDefault="009A7AAD" w:rsidP="009A7AAD">
            <w:pPr>
              <w:pStyle w:val="TablecellLEFT"/>
              <w:spacing w:before="54"/>
            </w:pPr>
            <w:r w:rsidRPr="00D82CE1">
              <w:t xml:space="preserve">Space product assurance </w:t>
            </w:r>
            <w:r w:rsidR="00E75735">
              <w:t>-</w:t>
            </w:r>
            <w:r w:rsidRPr="00D82CE1">
              <w:t xml:space="preserve"> Thermal vacuum outgassing test for the screening of space materials</w:t>
            </w:r>
          </w:p>
        </w:tc>
      </w:tr>
      <w:tr w:rsidR="004855EF" w:rsidRPr="00D82CE1" w14:paraId="3429F1C5" w14:textId="77777777" w:rsidTr="00356B7B">
        <w:trPr>
          <w:cantSplit/>
        </w:trPr>
        <w:tc>
          <w:tcPr>
            <w:tcW w:w="2410" w:type="dxa"/>
            <w:shd w:val="clear" w:color="auto" w:fill="auto"/>
          </w:tcPr>
          <w:p w14:paraId="54939D3B" w14:textId="52EB9A73" w:rsidR="004855EF" w:rsidRPr="00D82CE1" w:rsidRDefault="000F2B77" w:rsidP="009A7AAD">
            <w:pPr>
              <w:pStyle w:val="TablecellLEFT"/>
              <w:spacing w:before="54"/>
              <w:rPr>
                <w:strike/>
              </w:rPr>
            </w:pPr>
            <w:bookmarkStart w:id="63" w:name="ECSS_Q_ST_70_61_1510023"/>
            <w:bookmarkEnd w:id="63"/>
            <w:r w:rsidRPr="00D82CE1">
              <w:t>ECSS-Q-ST-70</w:t>
            </w:r>
            <w:r w:rsidR="00E75735">
              <w:t>-</w:t>
            </w:r>
            <w:r w:rsidR="004855EF" w:rsidRPr="00D82CE1">
              <w:t>12</w:t>
            </w:r>
          </w:p>
        </w:tc>
        <w:tc>
          <w:tcPr>
            <w:tcW w:w="4819" w:type="dxa"/>
            <w:shd w:val="clear" w:color="auto" w:fill="auto"/>
          </w:tcPr>
          <w:p w14:paraId="3E03D5B2" w14:textId="56185C0B" w:rsidR="004855EF" w:rsidRPr="00D82CE1" w:rsidRDefault="004855EF" w:rsidP="009A7AAD">
            <w:pPr>
              <w:pStyle w:val="TablecellLEFT"/>
              <w:spacing w:before="54"/>
              <w:rPr>
                <w:strike/>
              </w:rPr>
            </w:pPr>
            <w:r w:rsidRPr="00D82CE1">
              <w:t xml:space="preserve">Space product assurance </w:t>
            </w:r>
            <w:r w:rsidR="00E75735">
              <w:t>-</w:t>
            </w:r>
            <w:r w:rsidRPr="00D82CE1">
              <w:t xml:space="preserve"> Design rules for printed circuit boards</w:t>
            </w:r>
          </w:p>
        </w:tc>
      </w:tr>
      <w:tr w:rsidR="004855EF" w:rsidRPr="00D82CE1" w14:paraId="370574E6" w14:textId="77777777" w:rsidTr="00356B7B">
        <w:trPr>
          <w:cantSplit/>
        </w:trPr>
        <w:tc>
          <w:tcPr>
            <w:tcW w:w="2410" w:type="dxa"/>
            <w:shd w:val="clear" w:color="auto" w:fill="auto"/>
          </w:tcPr>
          <w:p w14:paraId="482CDFD1" w14:textId="61422303" w:rsidR="004855EF" w:rsidRPr="00D82CE1" w:rsidRDefault="000F2B77" w:rsidP="009A7AAD">
            <w:pPr>
              <w:pStyle w:val="TablecellLEFT"/>
              <w:spacing w:before="54"/>
              <w:rPr>
                <w:strike/>
              </w:rPr>
            </w:pPr>
            <w:bookmarkStart w:id="64" w:name="ECSS_Q_ST_70_61_1510024"/>
            <w:bookmarkEnd w:id="64"/>
            <w:r w:rsidRPr="00D82CE1">
              <w:t>ECSS-Q-ST-70</w:t>
            </w:r>
            <w:r w:rsidR="00E75735">
              <w:t>-</w:t>
            </w:r>
            <w:r w:rsidR="004855EF" w:rsidRPr="00D82CE1">
              <w:t>28</w:t>
            </w:r>
          </w:p>
        </w:tc>
        <w:tc>
          <w:tcPr>
            <w:tcW w:w="4819" w:type="dxa"/>
            <w:shd w:val="clear" w:color="auto" w:fill="auto"/>
          </w:tcPr>
          <w:p w14:paraId="7C93392D" w14:textId="5159CB44" w:rsidR="004855EF" w:rsidRPr="00D82CE1" w:rsidRDefault="004855EF" w:rsidP="00A80E42">
            <w:pPr>
              <w:pStyle w:val="TablecellLEFT"/>
              <w:spacing w:before="54"/>
              <w:rPr>
                <w:strike/>
              </w:rPr>
            </w:pPr>
            <w:r w:rsidRPr="00D82CE1">
              <w:t xml:space="preserve">Space product assurance </w:t>
            </w:r>
            <w:r w:rsidR="00E75735">
              <w:t>-</w:t>
            </w:r>
            <w:r w:rsidRPr="00D82CE1">
              <w:t xml:space="preserve"> Repair and modification of printed circuit board assemblies for space use</w:t>
            </w:r>
          </w:p>
        </w:tc>
      </w:tr>
      <w:tr w:rsidR="004855EF" w:rsidRPr="00D82CE1" w14:paraId="2E69B2E5" w14:textId="77777777" w:rsidTr="00356B7B">
        <w:trPr>
          <w:cantSplit/>
        </w:trPr>
        <w:tc>
          <w:tcPr>
            <w:tcW w:w="2410" w:type="dxa"/>
            <w:shd w:val="clear" w:color="auto" w:fill="auto"/>
          </w:tcPr>
          <w:p w14:paraId="676277A4" w14:textId="7E0A1478" w:rsidR="004855EF" w:rsidRPr="00D82CE1" w:rsidRDefault="000F2B77" w:rsidP="009A7AAD">
            <w:pPr>
              <w:pStyle w:val="TablecellLEFT"/>
              <w:spacing w:before="54"/>
            </w:pPr>
            <w:bookmarkStart w:id="65" w:name="ECSS_Q_ST_70_61_1510025"/>
            <w:bookmarkEnd w:id="65"/>
            <w:r w:rsidRPr="00D82CE1">
              <w:t>ECSS</w:t>
            </w:r>
            <w:r w:rsidR="00E75735">
              <w:t>-</w:t>
            </w:r>
            <w:r w:rsidRPr="00D82CE1">
              <w:t>Q</w:t>
            </w:r>
            <w:r w:rsidR="00E75735">
              <w:t>-</w:t>
            </w:r>
            <w:r w:rsidRPr="00D82CE1">
              <w:t>ST</w:t>
            </w:r>
            <w:r w:rsidR="00E75735">
              <w:t>-</w:t>
            </w:r>
            <w:r w:rsidRPr="00D82CE1">
              <w:t>70</w:t>
            </w:r>
            <w:r w:rsidR="00E75735">
              <w:t>-</w:t>
            </w:r>
            <w:r w:rsidR="004855EF" w:rsidRPr="00D82CE1">
              <w:t>60</w:t>
            </w:r>
          </w:p>
        </w:tc>
        <w:tc>
          <w:tcPr>
            <w:tcW w:w="4819" w:type="dxa"/>
            <w:shd w:val="clear" w:color="auto" w:fill="auto"/>
          </w:tcPr>
          <w:p w14:paraId="4794B17C" w14:textId="7BFCFAF1" w:rsidR="004855EF" w:rsidRPr="00D82CE1" w:rsidRDefault="004855EF" w:rsidP="009A7AAD">
            <w:pPr>
              <w:pStyle w:val="TablecellLEFT"/>
              <w:spacing w:before="54"/>
            </w:pPr>
            <w:r w:rsidRPr="00D82CE1">
              <w:t xml:space="preserve">Space product assurance </w:t>
            </w:r>
            <w:r w:rsidR="00E75735">
              <w:t>-</w:t>
            </w:r>
            <w:r w:rsidRPr="00D82CE1">
              <w:t>Qualification and procurement of printed circuit boards</w:t>
            </w:r>
          </w:p>
        </w:tc>
      </w:tr>
      <w:tr w:rsidR="004855EF" w:rsidRPr="00D82CE1" w14:paraId="4D5AA6B4" w14:textId="77777777" w:rsidTr="00356B7B">
        <w:trPr>
          <w:cantSplit/>
        </w:trPr>
        <w:tc>
          <w:tcPr>
            <w:tcW w:w="2410" w:type="dxa"/>
            <w:shd w:val="clear" w:color="auto" w:fill="auto"/>
          </w:tcPr>
          <w:p w14:paraId="2800D4A8" w14:textId="546DE1A7" w:rsidR="004855EF" w:rsidRPr="00D82CE1" w:rsidRDefault="000F2B77" w:rsidP="009A7AAD">
            <w:pPr>
              <w:pStyle w:val="TablecellLEFT"/>
              <w:spacing w:before="54"/>
            </w:pPr>
            <w:bookmarkStart w:id="66" w:name="ECSS_Q_ST_70_61_1510026"/>
            <w:bookmarkEnd w:id="66"/>
            <w:r w:rsidRPr="00D82CE1">
              <w:t>ECSS</w:t>
            </w:r>
            <w:r w:rsidR="00E75735">
              <w:t>-</w:t>
            </w:r>
            <w:r w:rsidRPr="00D82CE1">
              <w:t>Q</w:t>
            </w:r>
            <w:r w:rsidR="00E75735">
              <w:t>-</w:t>
            </w:r>
            <w:r w:rsidRPr="00D82CE1">
              <w:t>ST</w:t>
            </w:r>
            <w:r w:rsidR="00E75735">
              <w:t>-</w:t>
            </w:r>
            <w:r w:rsidRPr="00D82CE1">
              <w:t>70</w:t>
            </w:r>
            <w:r w:rsidR="00E75735">
              <w:t>-</w:t>
            </w:r>
            <w:r w:rsidR="004855EF" w:rsidRPr="00D82CE1">
              <w:t>71</w:t>
            </w:r>
          </w:p>
        </w:tc>
        <w:tc>
          <w:tcPr>
            <w:tcW w:w="4819" w:type="dxa"/>
            <w:shd w:val="clear" w:color="auto" w:fill="auto"/>
          </w:tcPr>
          <w:p w14:paraId="42EB063A" w14:textId="6B0B8AA6" w:rsidR="004855EF" w:rsidRPr="00D82CE1" w:rsidRDefault="004855EF" w:rsidP="009A7AAD">
            <w:pPr>
              <w:pStyle w:val="TablecellLEFT"/>
              <w:spacing w:before="54"/>
            </w:pPr>
            <w:r w:rsidRPr="00D82CE1">
              <w:t xml:space="preserve">Space product assurance </w:t>
            </w:r>
            <w:r w:rsidR="00E75735">
              <w:t>-</w:t>
            </w:r>
            <w:r w:rsidRPr="00D82CE1">
              <w:t>Materials processes and their data selection</w:t>
            </w:r>
          </w:p>
        </w:tc>
      </w:tr>
      <w:tr w:rsidR="001929C0" w:rsidRPr="00D82CE1" w14:paraId="620815B7" w14:textId="77777777" w:rsidTr="00356B7B">
        <w:trPr>
          <w:cantSplit/>
        </w:trPr>
        <w:tc>
          <w:tcPr>
            <w:tcW w:w="2410" w:type="dxa"/>
            <w:shd w:val="clear" w:color="auto" w:fill="auto"/>
          </w:tcPr>
          <w:p w14:paraId="3339CDA5" w14:textId="5FDA4997" w:rsidR="001929C0" w:rsidRPr="00D82CE1" w:rsidRDefault="001929C0" w:rsidP="00930F1D">
            <w:pPr>
              <w:pStyle w:val="TablecellLEFT"/>
              <w:spacing w:before="54"/>
            </w:pPr>
            <w:bookmarkStart w:id="67" w:name="ECSS_Q_ST_70_61_1510027"/>
            <w:bookmarkEnd w:id="67"/>
            <w:r w:rsidRPr="00D82CE1">
              <w:t>ESA-STR</w:t>
            </w:r>
            <w:r w:rsidR="00BF3142" w:rsidRPr="00D82CE1">
              <w:t>-</w:t>
            </w:r>
            <w:r w:rsidRPr="00D82CE1">
              <w:t>258</w:t>
            </w:r>
            <w:r w:rsidR="0056338C" w:rsidRPr="00D82CE1">
              <w:t xml:space="preserve"> </w:t>
            </w:r>
          </w:p>
        </w:tc>
        <w:tc>
          <w:tcPr>
            <w:tcW w:w="4819" w:type="dxa"/>
            <w:shd w:val="clear" w:color="auto" w:fill="auto"/>
          </w:tcPr>
          <w:p w14:paraId="11CD16BC" w14:textId="70A7FFBA" w:rsidR="00411533" w:rsidRPr="00D82CE1" w:rsidRDefault="00411533" w:rsidP="00411533">
            <w:pPr>
              <w:pStyle w:val="TablecellLEFT"/>
              <w:spacing w:before="54"/>
            </w:pPr>
            <w:r w:rsidRPr="00D82CE1">
              <w:t>ESA-Approved Skills Certification Requirements</w:t>
            </w:r>
          </w:p>
          <w:p w14:paraId="4B9303DD" w14:textId="03EDE45F" w:rsidR="001929C0" w:rsidRPr="00D82CE1" w:rsidRDefault="00411533" w:rsidP="00411533">
            <w:pPr>
              <w:pStyle w:val="TablecellLEFT"/>
              <w:spacing w:before="54"/>
            </w:pPr>
            <w:r w:rsidRPr="00D82CE1">
              <w:t>Electronic Assembly Domain</w:t>
            </w:r>
          </w:p>
        </w:tc>
      </w:tr>
      <w:tr w:rsidR="00EF6493" w:rsidRPr="00D82CE1" w14:paraId="5D453B60" w14:textId="77777777" w:rsidTr="00356B7B">
        <w:trPr>
          <w:cantSplit/>
        </w:trPr>
        <w:tc>
          <w:tcPr>
            <w:tcW w:w="2410" w:type="dxa"/>
            <w:shd w:val="clear" w:color="auto" w:fill="auto"/>
          </w:tcPr>
          <w:p w14:paraId="71D8F0C4" w14:textId="4535425A" w:rsidR="00EF6493" w:rsidRPr="00D82CE1" w:rsidRDefault="00EF6493" w:rsidP="00EF6493">
            <w:pPr>
              <w:pStyle w:val="TablecellLEFT"/>
              <w:spacing w:before="54"/>
            </w:pPr>
            <w:bookmarkStart w:id="68" w:name="ECSS_Q_ST_70_61_1510028"/>
            <w:bookmarkEnd w:id="68"/>
            <w:r w:rsidRPr="00D82CE1">
              <w:t>ESCC 23500 (September 2013)</w:t>
            </w:r>
          </w:p>
        </w:tc>
        <w:tc>
          <w:tcPr>
            <w:tcW w:w="4819" w:type="dxa"/>
            <w:shd w:val="clear" w:color="auto" w:fill="auto"/>
          </w:tcPr>
          <w:p w14:paraId="2A997C60" w14:textId="4DFDFC2F" w:rsidR="00EF6493" w:rsidRPr="00D82CE1" w:rsidRDefault="00EF6493" w:rsidP="00EF6493">
            <w:pPr>
              <w:pStyle w:val="TablecellLEFT"/>
              <w:spacing w:before="54"/>
            </w:pPr>
            <w:r w:rsidRPr="00D82CE1">
              <w:t>Requirements for lead materials and finishes for components for space application</w:t>
            </w:r>
          </w:p>
        </w:tc>
      </w:tr>
      <w:tr w:rsidR="00EF6493" w:rsidRPr="00D82CE1" w14:paraId="5B1A1AE1" w14:textId="77777777" w:rsidTr="00356B7B">
        <w:trPr>
          <w:cantSplit/>
        </w:trPr>
        <w:tc>
          <w:tcPr>
            <w:tcW w:w="2410" w:type="dxa"/>
            <w:shd w:val="clear" w:color="auto" w:fill="auto"/>
          </w:tcPr>
          <w:p w14:paraId="608A5E31" w14:textId="5A769EC8" w:rsidR="00EF6493" w:rsidRPr="00D82CE1" w:rsidRDefault="00EF6493" w:rsidP="00EF6493">
            <w:pPr>
              <w:pStyle w:val="TablecellLEFT"/>
              <w:spacing w:before="54"/>
            </w:pPr>
            <w:bookmarkStart w:id="69" w:name="ECSS_Q_ST_70_61_1510029"/>
            <w:bookmarkEnd w:id="69"/>
            <w:r w:rsidRPr="00D82CE1">
              <w:t>IPC J-STD-001H</w:t>
            </w:r>
          </w:p>
          <w:p w14:paraId="7EF0DF32" w14:textId="00388B7D" w:rsidR="00EF6493" w:rsidRPr="00D82CE1" w:rsidRDefault="00EF6493" w:rsidP="00EF6493">
            <w:pPr>
              <w:pStyle w:val="TablecellLEFT"/>
              <w:spacing w:before="54"/>
            </w:pPr>
            <w:r w:rsidRPr="00D82CE1">
              <w:t xml:space="preserve">(September 2020) </w:t>
            </w:r>
          </w:p>
        </w:tc>
        <w:tc>
          <w:tcPr>
            <w:tcW w:w="4819" w:type="dxa"/>
            <w:shd w:val="clear" w:color="auto" w:fill="auto"/>
          </w:tcPr>
          <w:p w14:paraId="3E57E4F6" w14:textId="77777777" w:rsidR="00EF6493" w:rsidRPr="00D82CE1" w:rsidRDefault="00EF6493" w:rsidP="00EF6493">
            <w:pPr>
              <w:pStyle w:val="TablecellLEFT"/>
              <w:spacing w:before="54"/>
            </w:pPr>
            <w:r w:rsidRPr="00D82CE1">
              <w:t>Requirements for Soldered Electrical and Electronic</w:t>
            </w:r>
          </w:p>
          <w:p w14:paraId="79AF74A0" w14:textId="4CF7764D" w:rsidR="00EF6493" w:rsidRPr="00D82CE1" w:rsidRDefault="00EF6493" w:rsidP="00EF6493">
            <w:pPr>
              <w:pStyle w:val="TablecellLEFT"/>
              <w:spacing w:before="54"/>
            </w:pPr>
            <w:r w:rsidRPr="00D82CE1">
              <w:t>Assemblies</w:t>
            </w:r>
          </w:p>
        </w:tc>
      </w:tr>
      <w:tr w:rsidR="00EF6493" w:rsidRPr="00D82CE1" w14:paraId="2BEC7E29" w14:textId="77777777" w:rsidTr="00356B7B">
        <w:trPr>
          <w:cantSplit/>
        </w:trPr>
        <w:tc>
          <w:tcPr>
            <w:tcW w:w="2410" w:type="dxa"/>
            <w:shd w:val="clear" w:color="auto" w:fill="auto"/>
          </w:tcPr>
          <w:p w14:paraId="650E228D" w14:textId="5AF3C885" w:rsidR="00EF6493" w:rsidRPr="00D82CE1" w:rsidRDefault="00EF6493" w:rsidP="00EF6493">
            <w:pPr>
              <w:pStyle w:val="TablecellLEFT"/>
              <w:spacing w:before="66"/>
            </w:pPr>
            <w:bookmarkStart w:id="70" w:name="ECSS_Q_ST_70_61_1510030"/>
            <w:bookmarkEnd w:id="70"/>
            <w:r w:rsidRPr="00D82CE1">
              <w:lastRenderedPageBreak/>
              <w:t>IPC J-STD-004B-AM1 (November 2011)</w:t>
            </w:r>
          </w:p>
        </w:tc>
        <w:tc>
          <w:tcPr>
            <w:tcW w:w="4819" w:type="dxa"/>
            <w:shd w:val="clear" w:color="auto" w:fill="auto"/>
          </w:tcPr>
          <w:p w14:paraId="6A5076DA" w14:textId="29DB63D2" w:rsidR="00EF6493" w:rsidRPr="00D82CE1" w:rsidRDefault="00EF6493" w:rsidP="00EF6493">
            <w:pPr>
              <w:pStyle w:val="TablecellLEFT"/>
              <w:spacing w:before="66"/>
            </w:pPr>
            <w:r w:rsidRPr="00D82CE1">
              <w:t>Requirements for Soldering Fluxes</w:t>
            </w:r>
          </w:p>
        </w:tc>
      </w:tr>
      <w:tr w:rsidR="00EF6493" w:rsidRPr="00D82CE1" w14:paraId="1A4944CB" w14:textId="77777777" w:rsidTr="00356B7B">
        <w:trPr>
          <w:cantSplit/>
        </w:trPr>
        <w:tc>
          <w:tcPr>
            <w:tcW w:w="2410" w:type="dxa"/>
            <w:shd w:val="clear" w:color="auto" w:fill="auto"/>
          </w:tcPr>
          <w:p w14:paraId="437918B1" w14:textId="38C67466" w:rsidR="00EF6493" w:rsidRPr="00D82CE1" w:rsidRDefault="00EF6493" w:rsidP="00EF6493">
            <w:pPr>
              <w:pStyle w:val="TablecellLEFT"/>
              <w:spacing w:before="66"/>
            </w:pPr>
            <w:bookmarkStart w:id="71" w:name="ECSS_Q_ST_70_61_1510031"/>
            <w:bookmarkEnd w:id="71"/>
            <w:r w:rsidRPr="00D82CE1">
              <w:t>IPC J -STD-033D (January 2018)</w:t>
            </w:r>
          </w:p>
        </w:tc>
        <w:tc>
          <w:tcPr>
            <w:tcW w:w="4819" w:type="dxa"/>
            <w:shd w:val="clear" w:color="auto" w:fill="auto"/>
          </w:tcPr>
          <w:p w14:paraId="17B51DE9" w14:textId="3561BB2C" w:rsidR="00EF6493" w:rsidRPr="00D82CE1" w:rsidRDefault="00EF6493" w:rsidP="00EF6493">
            <w:pPr>
              <w:pStyle w:val="TablecellLEFT"/>
              <w:spacing w:before="66"/>
            </w:pPr>
            <w:r w:rsidRPr="00D82CE1">
              <w:t>Handling, Packing, Shipping and Use of Moisture, Reflow, and Process Sensitive Devices</w:t>
            </w:r>
          </w:p>
        </w:tc>
      </w:tr>
      <w:tr w:rsidR="00EF6493" w:rsidRPr="00D82CE1" w14:paraId="6C03BEE0" w14:textId="77777777" w:rsidTr="00356B7B">
        <w:trPr>
          <w:cantSplit/>
        </w:trPr>
        <w:tc>
          <w:tcPr>
            <w:tcW w:w="2410" w:type="dxa"/>
            <w:shd w:val="clear" w:color="auto" w:fill="auto"/>
          </w:tcPr>
          <w:p w14:paraId="50BD9DDF" w14:textId="77777777" w:rsidR="00EF6493" w:rsidRPr="00D82CE1" w:rsidRDefault="00EF6493" w:rsidP="00EF6493">
            <w:pPr>
              <w:pStyle w:val="TablecellLEFT"/>
              <w:spacing w:before="66"/>
            </w:pPr>
            <w:bookmarkStart w:id="72" w:name="ECSS_Q_ST_70_61_1510032"/>
            <w:bookmarkEnd w:id="72"/>
            <w:r w:rsidRPr="00D82CE1">
              <w:t xml:space="preserve">IPC-TM-650 </w:t>
            </w:r>
          </w:p>
          <w:p w14:paraId="29BA13BF" w14:textId="45EAC726" w:rsidR="00EF6493" w:rsidRPr="00D82CE1" w:rsidRDefault="00EF6493" w:rsidP="00EF6493">
            <w:pPr>
              <w:pStyle w:val="TablecellLEFT"/>
              <w:spacing w:before="66"/>
            </w:pPr>
            <w:r w:rsidRPr="00D82CE1">
              <w:t>(Latest edition)</w:t>
            </w:r>
          </w:p>
        </w:tc>
        <w:tc>
          <w:tcPr>
            <w:tcW w:w="4819" w:type="dxa"/>
            <w:shd w:val="clear" w:color="auto" w:fill="auto"/>
          </w:tcPr>
          <w:p w14:paraId="62943D62" w14:textId="41E07C38" w:rsidR="00EF6493" w:rsidRPr="00D82CE1" w:rsidRDefault="00EF6493" w:rsidP="00EF6493">
            <w:pPr>
              <w:pStyle w:val="TablecellLEFT"/>
              <w:spacing w:before="66"/>
            </w:pPr>
            <w:r w:rsidRPr="00D82CE1">
              <w:t>Test methods manual. Surface Insulation Resistance, Fluxes</w:t>
            </w:r>
          </w:p>
        </w:tc>
      </w:tr>
      <w:tr w:rsidR="00EF6493" w:rsidRPr="00D82CE1" w14:paraId="532A698A" w14:textId="77777777" w:rsidTr="00356B7B">
        <w:trPr>
          <w:cantSplit/>
        </w:trPr>
        <w:tc>
          <w:tcPr>
            <w:tcW w:w="2410" w:type="dxa"/>
            <w:shd w:val="clear" w:color="auto" w:fill="auto"/>
          </w:tcPr>
          <w:p w14:paraId="656F6442" w14:textId="054DEAF8" w:rsidR="00EF6493" w:rsidRPr="00D82CE1" w:rsidRDefault="00EF6493" w:rsidP="00EF6493">
            <w:pPr>
              <w:pStyle w:val="TablecellLEFT"/>
              <w:spacing w:before="54"/>
            </w:pPr>
            <w:bookmarkStart w:id="73" w:name="ECSS_Q_ST_70_61_1510033"/>
            <w:bookmarkEnd w:id="73"/>
            <w:r w:rsidRPr="00D82CE1">
              <w:t>ISO 9454-1:2016</w:t>
            </w:r>
          </w:p>
        </w:tc>
        <w:tc>
          <w:tcPr>
            <w:tcW w:w="4819" w:type="dxa"/>
            <w:shd w:val="clear" w:color="auto" w:fill="auto"/>
          </w:tcPr>
          <w:p w14:paraId="7D662871" w14:textId="68D5C130" w:rsidR="00EF6493" w:rsidRPr="00D82CE1" w:rsidRDefault="00EF6493" w:rsidP="00EF6493">
            <w:pPr>
              <w:pStyle w:val="TablecellLEFT"/>
              <w:spacing w:before="54"/>
            </w:pPr>
            <w:r w:rsidRPr="00D82CE1">
              <w:t>Soft soldering fluxes; classification and requirements</w:t>
            </w:r>
          </w:p>
        </w:tc>
      </w:tr>
      <w:tr w:rsidR="00EF6493" w:rsidRPr="00D82CE1" w14:paraId="58470177" w14:textId="77777777" w:rsidTr="00356B7B">
        <w:trPr>
          <w:cantSplit/>
        </w:trPr>
        <w:tc>
          <w:tcPr>
            <w:tcW w:w="2410" w:type="dxa"/>
            <w:shd w:val="clear" w:color="auto" w:fill="auto"/>
          </w:tcPr>
          <w:p w14:paraId="66BE9541" w14:textId="33393184" w:rsidR="00EF6493" w:rsidRPr="00D82CE1" w:rsidRDefault="00EF6493" w:rsidP="00EF6493">
            <w:pPr>
              <w:pStyle w:val="TablecellLEFT"/>
              <w:spacing w:before="54"/>
            </w:pPr>
            <w:bookmarkStart w:id="74" w:name="ECSS_Q_ST_70_61_1510034"/>
            <w:bookmarkEnd w:id="74"/>
            <w:r w:rsidRPr="00D82CE1">
              <w:t>ISO 14644-1:2015</w:t>
            </w:r>
          </w:p>
        </w:tc>
        <w:tc>
          <w:tcPr>
            <w:tcW w:w="4819" w:type="dxa"/>
            <w:shd w:val="clear" w:color="auto" w:fill="auto"/>
          </w:tcPr>
          <w:p w14:paraId="3870BE73" w14:textId="4F127E8E" w:rsidR="00EF6493" w:rsidRPr="00D82CE1" w:rsidRDefault="00EF6493" w:rsidP="00EF6493">
            <w:pPr>
              <w:pStyle w:val="TablecellLEFT"/>
              <w:spacing w:before="54"/>
            </w:pPr>
            <w:r w:rsidRPr="00D82CE1">
              <w:t>Cleanrooms and controlled environments</w:t>
            </w:r>
          </w:p>
        </w:tc>
      </w:tr>
      <w:tr w:rsidR="00EF6493" w:rsidRPr="00D82CE1" w14:paraId="3FB1FA4D" w14:textId="77777777" w:rsidTr="00356B7B">
        <w:trPr>
          <w:cantSplit/>
        </w:trPr>
        <w:tc>
          <w:tcPr>
            <w:tcW w:w="2410" w:type="dxa"/>
            <w:shd w:val="clear" w:color="auto" w:fill="auto"/>
          </w:tcPr>
          <w:p w14:paraId="0E0D431B" w14:textId="230F4BCA" w:rsidR="00EF6493" w:rsidRPr="00D82CE1" w:rsidRDefault="00EF6493" w:rsidP="00EF6493">
            <w:pPr>
              <w:pStyle w:val="TablecellLEFT"/>
              <w:spacing w:before="54"/>
            </w:pPr>
            <w:bookmarkStart w:id="75" w:name="ECSS_Q_ST_70_61_1510035"/>
            <w:bookmarkEnd w:id="75"/>
            <w:r w:rsidRPr="00D82CE1">
              <w:t>MIL-STD-883 K Method 2009 (April 2016)</w:t>
            </w:r>
          </w:p>
        </w:tc>
        <w:tc>
          <w:tcPr>
            <w:tcW w:w="4819" w:type="dxa"/>
            <w:shd w:val="clear" w:color="auto" w:fill="auto"/>
          </w:tcPr>
          <w:p w14:paraId="2DD42C3D" w14:textId="1CDB3BD5" w:rsidR="00EF6493" w:rsidRPr="00D82CE1" w:rsidRDefault="00EF6493" w:rsidP="00EF6493">
            <w:pPr>
              <w:pStyle w:val="TablecellLEFT"/>
              <w:spacing w:before="54"/>
            </w:pPr>
            <w:r w:rsidRPr="00D82CE1">
              <w:t>Test Method Standard, Microcircuits</w:t>
            </w:r>
          </w:p>
        </w:tc>
      </w:tr>
    </w:tbl>
    <w:p w14:paraId="3D7E19F4" w14:textId="77777777" w:rsidR="00542FCD" w:rsidRPr="00D82CE1" w:rsidRDefault="00542FCD" w:rsidP="00A37A15">
      <w:pPr>
        <w:pStyle w:val="paragraph"/>
      </w:pPr>
    </w:p>
    <w:p w14:paraId="29B668A1" w14:textId="77777777" w:rsidR="00A37A15" w:rsidRPr="00D82CE1" w:rsidRDefault="00A37A15" w:rsidP="00D364E3">
      <w:pPr>
        <w:pStyle w:val="Heading1"/>
      </w:pPr>
      <w:bookmarkStart w:id="76" w:name="_Terms,_definitions_and"/>
      <w:bookmarkEnd w:id="76"/>
      <w:r w:rsidRPr="00D82CE1">
        <w:lastRenderedPageBreak/>
        <w:br/>
      </w:r>
      <w:bookmarkStart w:id="77" w:name="_Toc191723610"/>
      <w:bookmarkStart w:id="78" w:name="_Toc500774115"/>
      <w:bookmarkStart w:id="79" w:name="_Ref507259093"/>
      <w:bookmarkStart w:id="80" w:name="_Toc520294310"/>
      <w:bookmarkStart w:id="81" w:name="_Toc529452823"/>
      <w:bookmarkStart w:id="82" w:name="_Toc535756004"/>
      <w:bookmarkStart w:id="83" w:name="_Toc100048964"/>
      <w:r w:rsidRPr="00D82CE1">
        <w:t>Terms, definitions and abbreviated terms</w:t>
      </w:r>
      <w:bookmarkStart w:id="84" w:name="ECSS_Q_ST_70_61_1510036"/>
      <w:bookmarkEnd w:id="77"/>
      <w:bookmarkEnd w:id="78"/>
      <w:bookmarkEnd w:id="79"/>
      <w:bookmarkEnd w:id="80"/>
      <w:bookmarkEnd w:id="81"/>
      <w:bookmarkEnd w:id="82"/>
      <w:bookmarkEnd w:id="83"/>
      <w:bookmarkEnd w:id="84"/>
    </w:p>
    <w:p w14:paraId="55D8AACC" w14:textId="77777777" w:rsidR="00A37A15" w:rsidRPr="00D82CE1" w:rsidRDefault="00E26590" w:rsidP="00A80CF5">
      <w:pPr>
        <w:pStyle w:val="Heading2"/>
      </w:pPr>
      <w:bookmarkStart w:id="85" w:name="_Terms_from_other"/>
      <w:bookmarkStart w:id="86" w:name="_Toc191723611"/>
      <w:bookmarkStart w:id="87" w:name="_Toc500774116"/>
      <w:bookmarkStart w:id="88" w:name="_Toc520294311"/>
      <w:bookmarkStart w:id="89" w:name="_Toc529452824"/>
      <w:bookmarkStart w:id="90" w:name="_Toc100048965"/>
      <w:bookmarkEnd w:id="85"/>
      <w:r w:rsidRPr="00D82CE1">
        <w:t>Terms from other standards</w:t>
      </w:r>
      <w:bookmarkStart w:id="91" w:name="ECSS_Q_ST_70_61_1510037"/>
      <w:bookmarkEnd w:id="86"/>
      <w:bookmarkEnd w:id="87"/>
      <w:bookmarkEnd w:id="88"/>
      <w:bookmarkEnd w:id="89"/>
      <w:bookmarkEnd w:id="90"/>
      <w:bookmarkEnd w:id="91"/>
    </w:p>
    <w:p w14:paraId="099C3708" w14:textId="70A975D6" w:rsidR="009A7AAD" w:rsidRPr="00D82CE1" w:rsidRDefault="009A7AAD" w:rsidP="009A7AAD">
      <w:pPr>
        <w:pStyle w:val="listlevel1"/>
      </w:pPr>
      <w:bookmarkStart w:id="92" w:name="ECSS_Q_ST_70_61_1510038"/>
      <w:bookmarkStart w:id="93" w:name="_Toc191723612"/>
      <w:bookmarkEnd w:id="92"/>
      <w:r w:rsidRPr="00D82CE1">
        <w:t>For the purpose of this Standard, the terms and definitions from ECSS</w:t>
      </w:r>
      <w:r w:rsidR="00E75735">
        <w:t>-</w:t>
      </w:r>
      <w:r w:rsidRPr="00D82CE1">
        <w:t>S</w:t>
      </w:r>
      <w:r w:rsidR="00E75735">
        <w:t>-</w:t>
      </w:r>
      <w:r w:rsidRPr="00D82CE1">
        <w:t>ST</w:t>
      </w:r>
      <w:r w:rsidR="00E75735">
        <w:t>-</w:t>
      </w:r>
      <w:r w:rsidRPr="00D82CE1">
        <w:t>00</w:t>
      </w:r>
      <w:r w:rsidR="00E75735">
        <w:t>-</w:t>
      </w:r>
      <w:r w:rsidRPr="00D82CE1">
        <w:t>01 apply.</w:t>
      </w:r>
    </w:p>
    <w:p w14:paraId="48F7EE45" w14:textId="77777777" w:rsidR="009A7AAD" w:rsidRPr="00D82CE1" w:rsidRDefault="009A7AAD" w:rsidP="009A7AAD">
      <w:pPr>
        <w:pStyle w:val="listlevel1"/>
      </w:pPr>
      <w:r w:rsidRPr="00D82CE1">
        <w:t>For the purpose of this Standard, the terms and definitions from ECSS-Q-ST-60 apply, in particular for the following term(s):</w:t>
      </w:r>
    </w:p>
    <w:p w14:paraId="6A7CA807" w14:textId="77777777" w:rsidR="009A7AAD" w:rsidRPr="00D82CE1" w:rsidRDefault="009A7AAD" w:rsidP="009A7AAD">
      <w:pPr>
        <w:pStyle w:val="listlevel2"/>
      </w:pPr>
      <w:r w:rsidRPr="00D82CE1">
        <w:t>commercial component</w:t>
      </w:r>
    </w:p>
    <w:p w14:paraId="1E657C5D" w14:textId="77777777" w:rsidR="00E97A4E" w:rsidRPr="00D82CE1" w:rsidRDefault="00E97A4E" w:rsidP="00E97A4E">
      <w:pPr>
        <w:pStyle w:val="listlevel1"/>
      </w:pPr>
      <w:r w:rsidRPr="00D82CE1">
        <w:t>For the purpose of this Standard, the terms and definitions from ECSS-Q-ST-70-28 apply, in particular for the following term(s):</w:t>
      </w:r>
    </w:p>
    <w:p w14:paraId="3660C4D7" w14:textId="77777777" w:rsidR="00E97A4E" w:rsidRPr="00D82CE1" w:rsidRDefault="00E97A4E" w:rsidP="00E97A4E">
      <w:pPr>
        <w:pStyle w:val="listlevel2"/>
      </w:pPr>
      <w:r w:rsidRPr="00D82CE1">
        <w:t>repair</w:t>
      </w:r>
    </w:p>
    <w:p w14:paraId="396C49C4" w14:textId="77777777" w:rsidR="00E97A4E" w:rsidRPr="00D82CE1" w:rsidRDefault="00E97A4E" w:rsidP="00E97A4E">
      <w:pPr>
        <w:pStyle w:val="listlevel2"/>
      </w:pPr>
      <w:r w:rsidRPr="00D82CE1">
        <w:t>rework</w:t>
      </w:r>
    </w:p>
    <w:p w14:paraId="142B5ED5" w14:textId="77777777" w:rsidR="000E5841" w:rsidRPr="00D82CE1" w:rsidRDefault="000E5841" w:rsidP="000E5841">
      <w:pPr>
        <w:pStyle w:val="Heading2"/>
      </w:pPr>
      <w:bookmarkStart w:id="94" w:name="_Toc515721428"/>
      <w:bookmarkStart w:id="95" w:name="_Toc515721986"/>
      <w:bookmarkStart w:id="96" w:name="_Toc515722544"/>
      <w:bookmarkStart w:id="97" w:name="_Toc515723096"/>
      <w:bookmarkStart w:id="98" w:name="_Toc515872662"/>
      <w:bookmarkStart w:id="99" w:name="_Toc516309754"/>
      <w:bookmarkStart w:id="100" w:name="_Toc516310395"/>
      <w:bookmarkStart w:id="101" w:name="_Toc516836796"/>
      <w:bookmarkStart w:id="102" w:name="_Toc516995834"/>
      <w:bookmarkStart w:id="103" w:name="_Toc500774117"/>
      <w:bookmarkStart w:id="104" w:name="_Toc520294312"/>
      <w:bookmarkStart w:id="105" w:name="_Toc529452825"/>
      <w:bookmarkStart w:id="106" w:name="_Toc100048966"/>
      <w:bookmarkStart w:id="107" w:name="_Toc500774119"/>
      <w:bookmarkStart w:id="108" w:name="_Toc520294314"/>
      <w:bookmarkStart w:id="109" w:name="_Toc529452827"/>
      <w:bookmarkEnd w:id="93"/>
      <w:bookmarkEnd w:id="94"/>
      <w:bookmarkEnd w:id="95"/>
      <w:bookmarkEnd w:id="96"/>
      <w:bookmarkEnd w:id="97"/>
      <w:bookmarkEnd w:id="98"/>
      <w:bookmarkEnd w:id="99"/>
      <w:bookmarkEnd w:id="100"/>
      <w:bookmarkEnd w:id="101"/>
      <w:bookmarkEnd w:id="102"/>
      <w:r w:rsidRPr="00D82CE1">
        <w:t>Terms specific to the present standard</w:t>
      </w:r>
      <w:bookmarkStart w:id="110" w:name="ECSS_Q_ST_70_61_1510039"/>
      <w:bookmarkEnd w:id="103"/>
      <w:bookmarkEnd w:id="104"/>
      <w:bookmarkEnd w:id="105"/>
      <w:bookmarkEnd w:id="106"/>
      <w:bookmarkEnd w:id="110"/>
    </w:p>
    <w:p w14:paraId="5EE1DFFA" w14:textId="3BC4DD45" w:rsidR="000E5841" w:rsidRPr="00D82CE1" w:rsidRDefault="00D22761" w:rsidP="0017314A">
      <w:pPr>
        <w:pStyle w:val="Definition1"/>
      </w:pPr>
      <w:r w:rsidRPr="00D82CE1">
        <w:t>A</w:t>
      </w:r>
      <w:r w:rsidR="000E5841" w:rsidRPr="00D82CE1">
        <w:t xml:space="preserve">pproval </w:t>
      </w:r>
      <w:r w:rsidRPr="00D82CE1">
        <w:t>A</w:t>
      </w:r>
      <w:r w:rsidR="000E5841" w:rsidRPr="00D82CE1">
        <w:t>uthority</w:t>
      </w:r>
      <w:bookmarkStart w:id="111" w:name="ECSS_Q_ST_70_61_1510040"/>
      <w:bookmarkEnd w:id="111"/>
    </w:p>
    <w:p w14:paraId="1A5A686B" w14:textId="1F1B578E" w:rsidR="000E5841" w:rsidRPr="00D82CE1" w:rsidRDefault="000E5841" w:rsidP="000E5841">
      <w:pPr>
        <w:pStyle w:val="paragraph"/>
      </w:pPr>
      <w:bookmarkStart w:id="112" w:name="ECSS_Q_ST_70_61_1510041"/>
      <w:bookmarkEnd w:id="112"/>
      <w:r w:rsidRPr="00D82CE1">
        <w:t>entity that reviews and accepts the verification programme, evaluating the test results and grants the final approval</w:t>
      </w:r>
    </w:p>
    <w:p w14:paraId="1964883F" w14:textId="77777777" w:rsidR="000E5841" w:rsidRPr="00D82CE1" w:rsidRDefault="000E5841" w:rsidP="00B05B97">
      <w:pPr>
        <w:pStyle w:val="Definition1"/>
      </w:pPr>
      <w:bookmarkStart w:id="113" w:name="_Ref68873622"/>
      <w:r w:rsidRPr="00D82CE1">
        <w:t>assembly sensitive component</w:t>
      </w:r>
      <w:bookmarkEnd w:id="113"/>
      <w:r w:rsidRPr="00D82CE1">
        <w:t xml:space="preserve"> </w:t>
      </w:r>
      <w:bookmarkStart w:id="114" w:name="ECSS_Q_ST_70_61_1510042"/>
      <w:bookmarkEnd w:id="114"/>
    </w:p>
    <w:p w14:paraId="40CB9547" w14:textId="7A2673CE" w:rsidR="000E5841" w:rsidRPr="00D82CE1" w:rsidRDefault="000E5841" w:rsidP="000E5841">
      <w:pPr>
        <w:pStyle w:val="paragraph"/>
      </w:pPr>
      <w:bookmarkStart w:id="115" w:name="ECSS_Q_ST_70_61_1510043"/>
      <w:bookmarkEnd w:id="115"/>
      <w:r w:rsidRPr="00D82CE1">
        <w:t>component prone to have cracks in solder joint exceeding 75 % of acceptance criteria of solder cracks or showing nonconformance outside the component manufacturer limit</w:t>
      </w:r>
      <w:r w:rsidR="00F40B3B" w:rsidRPr="00D82CE1">
        <w:t>, due to assembly.</w:t>
      </w:r>
    </w:p>
    <w:p w14:paraId="5D2AAE11" w14:textId="15A36758" w:rsidR="000E5841" w:rsidRPr="00D82CE1" w:rsidRDefault="000E5841" w:rsidP="000E5841">
      <w:pPr>
        <w:pStyle w:val="NOTEnumbered"/>
        <w:rPr>
          <w:lang w:val="en-GB"/>
        </w:rPr>
      </w:pPr>
      <w:r w:rsidRPr="00D82CE1">
        <w:rPr>
          <w:lang w:val="en-GB"/>
        </w:rPr>
        <w:t>1</w:t>
      </w:r>
      <w:r w:rsidRPr="00D82CE1">
        <w:rPr>
          <w:lang w:val="en-GB"/>
        </w:rPr>
        <w:tab/>
      </w:r>
      <w:r w:rsidR="00D72FE4" w:rsidRPr="00D82CE1">
        <w:rPr>
          <w:lang w:val="en-GB"/>
        </w:rPr>
        <w:t xml:space="preserve">The ESA list of assembly sensitive components is regularly updated and published on ESCIES for information, see </w:t>
      </w:r>
      <w:hyperlink r:id="rId46" w:history="1">
        <w:r w:rsidR="00D72FE4" w:rsidRPr="00D82CE1">
          <w:rPr>
            <w:rStyle w:val="Hyperlink"/>
            <w:color w:val="auto"/>
            <w:u w:val="none"/>
            <w:lang w:val="en-GB"/>
          </w:rPr>
          <w:t>www.escies.org</w:t>
        </w:r>
      </w:hyperlink>
      <w:r w:rsidR="00D72FE4" w:rsidRPr="00D82CE1">
        <w:rPr>
          <w:rStyle w:val="Hyperlink"/>
          <w:color w:val="auto"/>
          <w:u w:val="none"/>
          <w:lang w:val="en-GB"/>
        </w:rPr>
        <w:t xml:space="preserve">, Technologies - ESA SMT Verification. </w:t>
      </w:r>
      <w:r w:rsidR="00D72FE4" w:rsidRPr="00D82CE1">
        <w:rPr>
          <w:lang w:val="en-GB"/>
        </w:rPr>
        <w:t>ESA-TEC</w:t>
      </w:r>
      <w:r w:rsidR="005507E3" w:rsidRPr="00D82CE1">
        <w:rPr>
          <w:lang w:val="en-GB"/>
        </w:rPr>
        <w:t>MSP</w:t>
      </w:r>
      <w:r w:rsidR="00D72FE4" w:rsidRPr="00D82CE1">
        <w:rPr>
          <w:lang w:val="en-GB"/>
        </w:rPr>
        <w:t>-MO-</w:t>
      </w:r>
      <w:r w:rsidR="005507E3" w:rsidRPr="00D82CE1">
        <w:rPr>
          <w:lang w:val="en-GB"/>
        </w:rPr>
        <w:t>018961</w:t>
      </w:r>
      <w:r w:rsidR="00D72FE4" w:rsidRPr="00D82CE1">
        <w:rPr>
          <w:lang w:val="en-GB"/>
        </w:rPr>
        <w:t>.</w:t>
      </w:r>
    </w:p>
    <w:p w14:paraId="4964A3E2" w14:textId="77777777" w:rsidR="000E5841" w:rsidRPr="00D82CE1" w:rsidRDefault="000E5841" w:rsidP="000E5841">
      <w:pPr>
        <w:pStyle w:val="NOTEnumbered"/>
        <w:rPr>
          <w:lang w:val="en-GB"/>
        </w:rPr>
      </w:pPr>
      <w:r w:rsidRPr="00D82CE1">
        <w:rPr>
          <w:lang w:val="en-GB"/>
        </w:rPr>
        <w:t>2</w:t>
      </w:r>
      <w:r w:rsidRPr="00D82CE1">
        <w:rPr>
          <w:lang w:val="en-GB"/>
        </w:rPr>
        <w:tab/>
        <w:t>Each company maintains its own list of assembly sensitive components in the PID.</w:t>
      </w:r>
    </w:p>
    <w:p w14:paraId="34EFE98C" w14:textId="1933BFBF" w:rsidR="000E5841" w:rsidRPr="00D82CE1" w:rsidRDefault="000E5841" w:rsidP="00B05B97">
      <w:pPr>
        <w:pStyle w:val="Definition1"/>
      </w:pPr>
      <w:bookmarkStart w:id="116" w:name="_Ref530499685"/>
      <w:r w:rsidRPr="00D82CE1">
        <w:t>bifurcated terminal</w:t>
      </w:r>
      <w:bookmarkStart w:id="117" w:name="ECSS_Q_ST_70_61_1510044"/>
      <w:bookmarkEnd w:id="116"/>
      <w:bookmarkEnd w:id="117"/>
    </w:p>
    <w:p w14:paraId="72DF6E88" w14:textId="12B7A531" w:rsidR="000E5841" w:rsidRPr="00D82CE1" w:rsidRDefault="000E5841" w:rsidP="000E5841">
      <w:pPr>
        <w:pStyle w:val="paragraph"/>
      </w:pPr>
      <w:bookmarkStart w:id="118" w:name="ECSS_Q_ST_70_61_1510045"/>
      <w:bookmarkEnd w:id="118"/>
      <w:r w:rsidRPr="00D82CE1">
        <w:t>terminal containing a slot or split in which wires or leads are placed before soldering</w:t>
      </w:r>
    </w:p>
    <w:p w14:paraId="1426B30A" w14:textId="745C6FA3" w:rsidR="000D27F5" w:rsidRPr="00D82CE1" w:rsidRDefault="000D27F5" w:rsidP="00322FB9">
      <w:pPr>
        <w:pStyle w:val="NOTE"/>
      </w:pPr>
      <w:r w:rsidRPr="00D82CE1">
        <w:t>The term "</w:t>
      </w:r>
      <w:r w:rsidRPr="00D82CE1">
        <w:rPr>
          <w:b/>
        </w:rPr>
        <w:t>split terminal</w:t>
      </w:r>
      <w:r w:rsidRPr="00D82CE1">
        <w:t>" is synonymous.</w:t>
      </w:r>
    </w:p>
    <w:p w14:paraId="00A04CF9" w14:textId="77777777" w:rsidR="000E5841" w:rsidRPr="00D82CE1" w:rsidRDefault="000E5841" w:rsidP="00B05B97">
      <w:pPr>
        <w:pStyle w:val="Definition1"/>
      </w:pPr>
      <w:r w:rsidRPr="00D82CE1">
        <w:t>blister</w:t>
      </w:r>
      <w:bookmarkStart w:id="119" w:name="ECSS_Q_ST_70_61_1510046"/>
      <w:bookmarkEnd w:id="119"/>
    </w:p>
    <w:p w14:paraId="0150FAFD" w14:textId="3C5750A7" w:rsidR="006979F4" w:rsidRPr="00D82CE1" w:rsidRDefault="006979F4" w:rsidP="000E5841">
      <w:pPr>
        <w:pStyle w:val="paragraph"/>
      </w:pPr>
      <w:bookmarkStart w:id="120" w:name="ECSS_Q_ST_70_61_1510047"/>
      <w:bookmarkEnd w:id="120"/>
      <w:r w:rsidRPr="00D82CE1">
        <w:t>delamination in form of localized swelling and separation between any of the layers of a laminated base material in a printed circuit board</w:t>
      </w:r>
    </w:p>
    <w:p w14:paraId="3D46CA3F" w14:textId="77777777" w:rsidR="000E5841" w:rsidRPr="00D82CE1" w:rsidRDefault="000E5841" w:rsidP="00B05B97">
      <w:pPr>
        <w:pStyle w:val="Definition1"/>
      </w:pPr>
      <w:r w:rsidRPr="00D82CE1">
        <w:lastRenderedPageBreak/>
        <w:t>bonding</w:t>
      </w:r>
      <w:bookmarkStart w:id="121" w:name="ECSS_Q_ST_70_61_1510048"/>
      <w:bookmarkEnd w:id="121"/>
    </w:p>
    <w:p w14:paraId="5FC9AF1F" w14:textId="4CC0E470" w:rsidR="000E5841" w:rsidRPr="00D82CE1" w:rsidRDefault="000E5841" w:rsidP="000E5841">
      <w:pPr>
        <w:pStyle w:val="paragraph"/>
      </w:pPr>
      <w:bookmarkStart w:id="122" w:name="ECSS_Q_ST_70_61_1510049"/>
      <w:bookmarkEnd w:id="122"/>
      <w:r w:rsidRPr="00D82CE1">
        <w:t>application process of adhesive underneath a package for mechanical or thermal purpose</w:t>
      </w:r>
    </w:p>
    <w:p w14:paraId="5750291A" w14:textId="77777777" w:rsidR="000E5841" w:rsidRPr="00D82CE1" w:rsidRDefault="000E5841" w:rsidP="00B05B97">
      <w:pPr>
        <w:pStyle w:val="Definition1"/>
      </w:pPr>
      <w:r w:rsidRPr="00D82CE1">
        <w:t>bridging</w:t>
      </w:r>
      <w:bookmarkStart w:id="123" w:name="ECSS_Q_ST_70_61_1510050"/>
      <w:bookmarkEnd w:id="123"/>
    </w:p>
    <w:p w14:paraId="3945B96A" w14:textId="1D28F0D8" w:rsidR="000E5841" w:rsidRPr="00D82CE1" w:rsidRDefault="000E5841" w:rsidP="000E5841">
      <w:pPr>
        <w:pStyle w:val="paragraph"/>
      </w:pPr>
      <w:bookmarkStart w:id="124" w:name="ECSS_Q_ST_70_61_1510051"/>
      <w:bookmarkEnd w:id="124"/>
      <w:r w:rsidRPr="00D82CE1">
        <w:t>build-up of solder or conformal coating between</w:t>
      </w:r>
      <w:r w:rsidR="00332943" w:rsidRPr="00D82CE1">
        <w:t xml:space="preserve"> </w:t>
      </w:r>
      <w:r w:rsidR="000C5E41" w:rsidRPr="00D82CE1">
        <w:t>component</w:t>
      </w:r>
      <w:r w:rsidR="00B23CD5" w:rsidRPr="00D82CE1">
        <w:t>s</w:t>
      </w:r>
      <w:r w:rsidRPr="00D82CE1">
        <w:t>, component leads or base substrate forming an elevated path</w:t>
      </w:r>
    </w:p>
    <w:p w14:paraId="30D4145C" w14:textId="4790B0B1" w:rsidR="000E5841" w:rsidRPr="00D82CE1" w:rsidRDefault="004E4F9E" w:rsidP="00B05B97">
      <w:pPr>
        <w:pStyle w:val="Definition1"/>
      </w:pPr>
      <w:r w:rsidRPr="00D82CE1">
        <w:t>clinch</w:t>
      </w:r>
      <w:r w:rsidR="00346AD2" w:rsidRPr="00D82CE1">
        <w:t>ed</w:t>
      </w:r>
      <w:r w:rsidRPr="00D82CE1">
        <w:t xml:space="preserve"> lead</w:t>
      </w:r>
      <w:bookmarkStart w:id="125" w:name="ECSS_Q_ST_70_61_1510052"/>
      <w:bookmarkEnd w:id="125"/>
    </w:p>
    <w:p w14:paraId="531DD235" w14:textId="002BF9EB" w:rsidR="000E5841" w:rsidRPr="00D82CE1" w:rsidRDefault="000E5841" w:rsidP="000E5841">
      <w:pPr>
        <w:pStyle w:val="paragraph"/>
      </w:pPr>
      <w:bookmarkStart w:id="126" w:name="ECSS_Q_ST_70_61_1510053"/>
      <w:bookmarkEnd w:id="126"/>
      <w:r w:rsidRPr="00D82CE1">
        <w:t xml:space="preserve">conductor or component lead which passes through a printed circuit board and is then bent to </w:t>
      </w:r>
      <w:r w:rsidR="00E60B91" w:rsidRPr="00D82CE1">
        <w:t>contact</w:t>
      </w:r>
      <w:r w:rsidRPr="00D82CE1">
        <w:t xml:space="preserve"> the printed circuit board pad</w:t>
      </w:r>
    </w:p>
    <w:p w14:paraId="3A160B5A" w14:textId="77777777" w:rsidR="000E5841" w:rsidRPr="00D82CE1" w:rsidRDefault="000E5841" w:rsidP="00322FB9">
      <w:pPr>
        <w:pStyle w:val="NOTE"/>
      </w:pPr>
      <w:r w:rsidRPr="00D82CE1">
        <w:t>The clinched portion is not forced to lie flat on the pad and some innate spring back is desirable before this form of termination is soldered.</w:t>
      </w:r>
    </w:p>
    <w:p w14:paraId="7ABE5C33" w14:textId="77777777" w:rsidR="000E5841" w:rsidRPr="00D82CE1" w:rsidRDefault="000E5841" w:rsidP="00B05B97">
      <w:pPr>
        <w:pStyle w:val="Definition1"/>
      </w:pPr>
      <w:r w:rsidRPr="00D82CE1">
        <w:t>cold flow</w:t>
      </w:r>
      <w:bookmarkStart w:id="127" w:name="ECSS_Q_ST_70_61_1510054"/>
      <w:bookmarkEnd w:id="127"/>
    </w:p>
    <w:p w14:paraId="1A43A3E4" w14:textId="6C59CBC8" w:rsidR="00345C4F" w:rsidRPr="00D82CE1" w:rsidRDefault="00F40B3B" w:rsidP="00345C4F">
      <w:pPr>
        <w:pStyle w:val="paragraph"/>
        <w:keepNext/>
      </w:pPr>
      <w:bookmarkStart w:id="128" w:name="ECSS_Q_ST_70_61_1510055"/>
      <w:bookmarkEnd w:id="128"/>
      <w:r w:rsidRPr="00D82CE1">
        <w:t xml:space="preserve">tendency of a solid material to move slowly or deform permanently under the influence of persistent mechanical </w:t>
      </w:r>
      <w:r w:rsidR="00B041A7" w:rsidRPr="00D82CE1">
        <w:t>stresses.</w:t>
      </w:r>
    </w:p>
    <w:p w14:paraId="73E40EEE" w14:textId="3AAB5C8B" w:rsidR="000E5841" w:rsidRPr="00D82CE1" w:rsidRDefault="00B041A7" w:rsidP="00322FB9">
      <w:pPr>
        <w:pStyle w:val="NOTE"/>
      </w:pPr>
      <w:r w:rsidRPr="00D82CE1">
        <w:t xml:space="preserve">For </w:t>
      </w:r>
      <w:r w:rsidR="00004F85" w:rsidRPr="00D82CE1">
        <w:t>example,</w:t>
      </w:r>
      <w:r w:rsidRPr="00D82CE1">
        <w:t xml:space="preserve"> for PTFE (Teflon) insulation sleeves under pressure</w:t>
      </w:r>
      <w:r w:rsidR="00345C4F" w:rsidRPr="00D82CE1">
        <w:t>.</w:t>
      </w:r>
    </w:p>
    <w:p w14:paraId="0F1DAACA" w14:textId="77777777" w:rsidR="000E5841" w:rsidRPr="00D82CE1" w:rsidRDefault="000E5841" w:rsidP="00B05B97">
      <w:pPr>
        <w:pStyle w:val="Definition1"/>
      </w:pPr>
      <w:r w:rsidRPr="00D82CE1">
        <w:t>cold solder joint</w:t>
      </w:r>
      <w:bookmarkStart w:id="129" w:name="ECSS_Q_ST_70_61_1510056"/>
      <w:bookmarkEnd w:id="129"/>
    </w:p>
    <w:p w14:paraId="002DB146" w14:textId="64B3C80A" w:rsidR="000E5841" w:rsidRPr="00D82CE1" w:rsidRDefault="000E5841" w:rsidP="000E5841">
      <w:pPr>
        <w:pStyle w:val="paragraph"/>
      </w:pPr>
      <w:bookmarkStart w:id="130" w:name="ECSS_Q_ST_70_61_1510057"/>
      <w:bookmarkEnd w:id="130"/>
      <w:r w:rsidRPr="00D82CE1">
        <w:t>joint in which the solder has a blocky, wrinkled or piled-up appearance and shows signs of improper flow or wetting action</w:t>
      </w:r>
    </w:p>
    <w:p w14:paraId="73F66C25" w14:textId="77777777" w:rsidR="000E5841" w:rsidRPr="00D82CE1" w:rsidRDefault="000E5841" w:rsidP="00322FB9">
      <w:pPr>
        <w:pStyle w:val="NOTE"/>
      </w:pPr>
      <w:r w:rsidRPr="00D82CE1">
        <w:t>It can appear either shiny or dull, but not granular. The joint normally has abrupt lines of demarcation rather than a smooth, continuing fillet between the solder and the surfaces being joined. These lines are caused by either insufficient application of heat or the failure of an area of the surfaces being joined to reach soldering temperature.</w:t>
      </w:r>
    </w:p>
    <w:p w14:paraId="4F9FBD9B" w14:textId="77777777" w:rsidR="000E5841" w:rsidRPr="00D82CE1" w:rsidRDefault="000E5841" w:rsidP="00B05B97">
      <w:pPr>
        <w:pStyle w:val="Definition1"/>
      </w:pPr>
      <w:r w:rsidRPr="00D82CE1">
        <w:t>conformal coating</w:t>
      </w:r>
      <w:bookmarkStart w:id="131" w:name="ECSS_Q_ST_70_61_1510058"/>
      <w:bookmarkEnd w:id="131"/>
    </w:p>
    <w:p w14:paraId="3E39B668" w14:textId="3D5ED1F6" w:rsidR="000E5841" w:rsidRPr="00D82CE1" w:rsidRDefault="00D02D90" w:rsidP="00332943">
      <w:pPr>
        <w:pStyle w:val="paragraph"/>
      </w:pPr>
      <w:bookmarkStart w:id="132" w:name="ECSS_Q_ST_70_61_1510059"/>
      <w:bookmarkEnd w:id="132"/>
      <w:r w:rsidRPr="00D82CE1">
        <w:t>thin polymeric film applied on a populated PCB that conforms to the shape of the surface it covers.</w:t>
      </w:r>
    </w:p>
    <w:p w14:paraId="1BC64D84" w14:textId="77777777" w:rsidR="000E5841" w:rsidRPr="00D82CE1" w:rsidRDefault="000E5841" w:rsidP="00B05B97">
      <w:pPr>
        <w:pStyle w:val="Definition1"/>
      </w:pPr>
      <w:r w:rsidRPr="00D82CE1">
        <w:t>co-planarity</w:t>
      </w:r>
      <w:bookmarkStart w:id="133" w:name="ECSS_Q_ST_70_61_1510060"/>
      <w:bookmarkEnd w:id="133"/>
    </w:p>
    <w:p w14:paraId="2198739B" w14:textId="7FCDD077" w:rsidR="000E5841" w:rsidRPr="00D82CE1" w:rsidRDefault="00526C22" w:rsidP="000E5841">
      <w:pPr>
        <w:pStyle w:val="paragraph"/>
      </w:pPr>
      <w:bookmarkStart w:id="134" w:name="ECSS_Q_ST_70_61_1510061"/>
      <w:bookmarkEnd w:id="134"/>
      <w:r w:rsidRPr="00D82CE1">
        <w:t xml:space="preserve"> difference between maximum and minimum termination height </w:t>
      </w:r>
      <w:r w:rsidR="000E5841" w:rsidRPr="00D82CE1">
        <w:t>when component rests on flat surface</w:t>
      </w:r>
    </w:p>
    <w:p w14:paraId="7097D30D" w14:textId="77777777" w:rsidR="000E5841" w:rsidRPr="00D82CE1" w:rsidRDefault="000E5841" w:rsidP="00B05B97">
      <w:pPr>
        <w:pStyle w:val="Definition1"/>
      </w:pPr>
      <w:r w:rsidRPr="00D82CE1">
        <w:t>collective assembled components</w:t>
      </w:r>
      <w:bookmarkStart w:id="135" w:name="ECSS_Q_ST_70_61_1510062"/>
      <w:bookmarkEnd w:id="135"/>
    </w:p>
    <w:p w14:paraId="0B88A072" w14:textId="3035A391" w:rsidR="000E5841" w:rsidRPr="00D82CE1" w:rsidRDefault="000E5841" w:rsidP="000E5841">
      <w:pPr>
        <w:pStyle w:val="paragraph"/>
      </w:pPr>
      <w:bookmarkStart w:id="136" w:name="ECSS_Q_ST_70_61_1510063"/>
      <w:bookmarkEnd w:id="136"/>
      <w:r w:rsidRPr="00D82CE1">
        <w:t>set of components that are soldered to PCB in one operation</w:t>
      </w:r>
    </w:p>
    <w:p w14:paraId="14D0C3BA" w14:textId="3E29FE6E" w:rsidR="00F40B3B" w:rsidRPr="00D82CE1" w:rsidRDefault="00F40B3B" w:rsidP="00F40B3B">
      <w:pPr>
        <w:pStyle w:val="NOTE"/>
      </w:pPr>
      <w:r w:rsidRPr="00D82CE1">
        <w:t>For example, vapour phase soldered components, in contrast to manually soldered where each component is soldered individually.</w:t>
      </w:r>
    </w:p>
    <w:p w14:paraId="137FFFAC" w14:textId="77777777" w:rsidR="000E5841" w:rsidRPr="00D82CE1" w:rsidRDefault="000E5841" w:rsidP="00B05B97">
      <w:pPr>
        <w:pStyle w:val="Definition1"/>
      </w:pPr>
      <w:r w:rsidRPr="00D82CE1">
        <w:lastRenderedPageBreak/>
        <w:t>critical zone</w:t>
      </w:r>
      <w:bookmarkStart w:id="137" w:name="ECSS_Q_ST_70_61_1510064"/>
      <w:bookmarkEnd w:id="137"/>
    </w:p>
    <w:p w14:paraId="30801D30" w14:textId="623020DA" w:rsidR="000E5841" w:rsidRPr="00D82CE1" w:rsidRDefault="000E5841" w:rsidP="000E5841">
      <w:pPr>
        <w:pStyle w:val="paragraph"/>
        <w:rPr>
          <w:highlight w:val="yellow"/>
        </w:rPr>
      </w:pPr>
      <w:bookmarkStart w:id="138" w:name="ECSS_Q_ST_70_61_1510065"/>
      <w:bookmarkEnd w:id="138"/>
      <w:r w:rsidRPr="00D82CE1">
        <w:t>area in the solder joint in which the existence and magnitude of cracks is subject to acceptance or rejection</w:t>
      </w:r>
    </w:p>
    <w:p w14:paraId="3DEC7AA7" w14:textId="77777777" w:rsidR="000E5841" w:rsidRPr="00D82CE1" w:rsidRDefault="000E5841" w:rsidP="00B05B97">
      <w:pPr>
        <w:pStyle w:val="Definition1"/>
      </w:pPr>
      <w:r w:rsidRPr="00D82CE1">
        <w:t>dewetting</w:t>
      </w:r>
      <w:bookmarkStart w:id="139" w:name="ECSS_Q_ST_70_61_1510066"/>
      <w:bookmarkEnd w:id="139"/>
    </w:p>
    <w:p w14:paraId="342A25B2" w14:textId="6B692D6D" w:rsidR="000E5841" w:rsidRPr="00D82CE1" w:rsidRDefault="000E5841" w:rsidP="000E5841">
      <w:pPr>
        <w:pStyle w:val="paragraph"/>
      </w:pPr>
      <w:bookmarkStart w:id="140" w:name="ECSS_Q_ST_70_61_1510067"/>
      <w:bookmarkEnd w:id="140"/>
      <w:r w:rsidRPr="00D82CE1">
        <w:t>condition in a soldered area in which the liquid solder has not adhered intimately, characterized by an abrupt boundary between solder and conductor, or solder and terminal/termination area</w:t>
      </w:r>
    </w:p>
    <w:p w14:paraId="4FF4ED03" w14:textId="77777777" w:rsidR="000E5841" w:rsidRPr="00D82CE1" w:rsidRDefault="000E5841" w:rsidP="00322FB9">
      <w:pPr>
        <w:pStyle w:val="NOTE"/>
      </w:pPr>
      <w:r w:rsidRPr="00D82CE1">
        <w:t>This is often seen as a dull surface with islands of thicker shiny solder.</w:t>
      </w:r>
    </w:p>
    <w:p w14:paraId="023573A5" w14:textId="77777777" w:rsidR="000E5841" w:rsidRPr="00D82CE1" w:rsidRDefault="000E5841" w:rsidP="00B05B97">
      <w:pPr>
        <w:pStyle w:val="Definition1"/>
      </w:pPr>
      <w:r w:rsidRPr="00D82CE1">
        <w:t>disturbed solder joint</w:t>
      </w:r>
      <w:bookmarkStart w:id="141" w:name="ECSS_Q_ST_70_61_1510068"/>
      <w:bookmarkEnd w:id="141"/>
    </w:p>
    <w:p w14:paraId="57A23577" w14:textId="76140047" w:rsidR="000E5841" w:rsidRPr="00D82CE1" w:rsidRDefault="000E5841" w:rsidP="000E5841">
      <w:pPr>
        <w:pStyle w:val="paragraph"/>
      </w:pPr>
      <w:bookmarkStart w:id="142" w:name="ECSS_Q_ST_70_61_1510069"/>
      <w:bookmarkEnd w:id="142"/>
      <w:r w:rsidRPr="00D82CE1">
        <w:t>unsatisfactory connection resulting from relative motion between the conductor and termination during solidification of the solder</w:t>
      </w:r>
    </w:p>
    <w:p w14:paraId="04E9FCBD" w14:textId="77777777" w:rsidR="000E5841" w:rsidRPr="00D82CE1" w:rsidRDefault="000E5841" w:rsidP="00B05B97">
      <w:pPr>
        <w:pStyle w:val="Definition1"/>
      </w:pPr>
      <w:r w:rsidRPr="00D82CE1">
        <w:t>dynamic wave soldering machine</w:t>
      </w:r>
      <w:bookmarkStart w:id="143" w:name="ECSS_Q_ST_70_61_1510070"/>
      <w:bookmarkEnd w:id="143"/>
    </w:p>
    <w:p w14:paraId="1F91955C" w14:textId="6FDD11BA" w:rsidR="000E5841" w:rsidRPr="00D82CE1" w:rsidRDefault="000E5841" w:rsidP="000E5841">
      <w:pPr>
        <w:pStyle w:val="paragraph"/>
      </w:pPr>
      <w:bookmarkStart w:id="144" w:name="ECSS_Q_ST_70_61_1510071"/>
      <w:bookmarkEnd w:id="144"/>
      <w:r w:rsidRPr="00D82CE1">
        <w:t>system that achieves wave soldering and which consists of stations for fluxing, preheating, and soldering by mea</w:t>
      </w:r>
      <w:r w:rsidR="00E21B67" w:rsidRPr="00D82CE1">
        <w:t>ns of a conveyor</w:t>
      </w:r>
    </w:p>
    <w:p w14:paraId="2F1BB4D4" w14:textId="77777777" w:rsidR="000E5841" w:rsidRPr="00D82CE1" w:rsidRDefault="000E5841" w:rsidP="00B05B97">
      <w:pPr>
        <w:pStyle w:val="Definition1"/>
      </w:pPr>
      <w:r w:rsidRPr="00D82CE1">
        <w:t>electrical clearance</w:t>
      </w:r>
      <w:bookmarkStart w:id="145" w:name="ECSS_Q_ST_70_61_1510072"/>
      <w:bookmarkEnd w:id="145"/>
    </w:p>
    <w:p w14:paraId="54F4EAA7" w14:textId="37FC8924" w:rsidR="000E5841" w:rsidRPr="00D82CE1" w:rsidRDefault="000E5841" w:rsidP="000E5841">
      <w:pPr>
        <w:pStyle w:val="paragraph"/>
      </w:pPr>
      <w:bookmarkStart w:id="146" w:name="ECSS_Q_ST_70_61_1510073"/>
      <w:bookmarkEnd w:id="146"/>
      <w:r w:rsidRPr="00D82CE1">
        <w:t xml:space="preserve">spacing between </w:t>
      </w:r>
      <w:r w:rsidR="00303CEE" w:rsidRPr="00D82CE1">
        <w:t>separate electrical conductors</w:t>
      </w:r>
      <w:r w:rsidR="00303CEE" w:rsidRPr="00D82CE1" w:rsidDel="00303CEE">
        <w:t xml:space="preserve"> </w:t>
      </w:r>
      <w:r w:rsidRPr="00D82CE1">
        <w:t>of a printed circuit board assembly</w:t>
      </w:r>
    </w:p>
    <w:p w14:paraId="2EC86D0C" w14:textId="686CC2AC" w:rsidR="00F40B3B" w:rsidRPr="00D82CE1" w:rsidRDefault="00731C5B" w:rsidP="00B05B97">
      <w:pPr>
        <w:pStyle w:val="Definition1"/>
      </w:pPr>
      <w:r w:rsidRPr="00D82CE1">
        <w:t>e</w:t>
      </w:r>
      <w:r w:rsidR="00F40B3B" w:rsidRPr="00D82CE1">
        <w:t>xposed pad</w:t>
      </w:r>
      <w:bookmarkStart w:id="147" w:name="ECSS_Q_ST_70_61_1510074"/>
      <w:bookmarkEnd w:id="147"/>
    </w:p>
    <w:p w14:paraId="7B52C5FD" w14:textId="45B2E4E8" w:rsidR="00F40B3B" w:rsidRPr="00D82CE1" w:rsidRDefault="00526C22" w:rsidP="00F40B3B">
      <w:pPr>
        <w:pStyle w:val="paragraph"/>
      </w:pPr>
      <w:bookmarkStart w:id="148" w:name="ECSS_Q_ST_70_61_1510075"/>
      <w:bookmarkEnd w:id="148"/>
      <w:r w:rsidRPr="00D82CE1">
        <w:t>e</w:t>
      </w:r>
      <w:r w:rsidR="00F40B3B" w:rsidRPr="00D82CE1">
        <w:t>xposed metallization on the bottom of a package</w:t>
      </w:r>
    </w:p>
    <w:p w14:paraId="6C55316C" w14:textId="15CC1DE2" w:rsidR="00F40B3B" w:rsidRPr="00D82CE1" w:rsidRDefault="00F40B3B" w:rsidP="00F40B3B">
      <w:pPr>
        <w:pStyle w:val="NOTE"/>
        <w:ind w:right="0"/>
      </w:pPr>
      <w:r w:rsidRPr="00D82CE1">
        <w:t xml:space="preserve">The exposed pad can have both electrical or thermal purpose and is often plated with same material and finish as the edge terminations, for soldering purposes. Exposed pad can be thermally </w:t>
      </w:r>
      <w:r w:rsidR="00004F85" w:rsidRPr="00D82CE1">
        <w:t>bonded, soldered</w:t>
      </w:r>
      <w:r w:rsidRPr="00D82CE1">
        <w:t xml:space="preserve"> or left unconnected if not needed for the intended application.</w:t>
      </w:r>
    </w:p>
    <w:p w14:paraId="32DCDF24" w14:textId="4A941A79" w:rsidR="000E5841" w:rsidRPr="00D82CE1" w:rsidRDefault="000E5841" w:rsidP="00B05B97">
      <w:pPr>
        <w:pStyle w:val="Definition1"/>
      </w:pPr>
      <w:r w:rsidRPr="00D82CE1">
        <w:t>fillet</w:t>
      </w:r>
      <w:bookmarkStart w:id="149" w:name="ECSS_Q_ST_70_61_1510076"/>
      <w:bookmarkEnd w:id="149"/>
    </w:p>
    <w:p w14:paraId="5E693062" w14:textId="41936CD1" w:rsidR="000E5841" w:rsidRPr="00D82CE1" w:rsidRDefault="000E5841" w:rsidP="000E5841">
      <w:pPr>
        <w:pStyle w:val="paragraph"/>
      </w:pPr>
      <w:bookmarkStart w:id="150" w:name="ECSS_Q_ST_70_61_1510077"/>
      <w:bookmarkEnd w:id="150"/>
      <w:r w:rsidRPr="00D82CE1">
        <w:t>smooth concave build-up of material between two surfaces</w:t>
      </w:r>
    </w:p>
    <w:p w14:paraId="0472044F" w14:textId="77777777" w:rsidR="000E5841" w:rsidRPr="00D82CE1" w:rsidRDefault="000E5841" w:rsidP="00322FB9">
      <w:pPr>
        <w:pStyle w:val="NOTE"/>
      </w:pPr>
      <w:r w:rsidRPr="00D82CE1">
        <w:t>Example: A fillet of solder between a component lead and a solder pad or terminal, or a fillet of conformal coating material between a component and printed circuit board.</w:t>
      </w:r>
    </w:p>
    <w:p w14:paraId="251C02F9" w14:textId="77777777" w:rsidR="000E5841" w:rsidRPr="00D82CE1" w:rsidRDefault="000E5841" w:rsidP="00B05B97">
      <w:pPr>
        <w:pStyle w:val="Definition1"/>
      </w:pPr>
      <w:r w:rsidRPr="00D82CE1">
        <w:t>flux</w:t>
      </w:r>
      <w:bookmarkStart w:id="151" w:name="ECSS_Q_ST_70_61_1510078"/>
      <w:bookmarkEnd w:id="151"/>
    </w:p>
    <w:p w14:paraId="3EAACDBE" w14:textId="4FC26A63" w:rsidR="000E5841" w:rsidRPr="00D82CE1" w:rsidRDefault="000E5841" w:rsidP="000E5841">
      <w:pPr>
        <w:pStyle w:val="paragraph"/>
      </w:pPr>
      <w:bookmarkStart w:id="152" w:name="ECSS_Q_ST_70_61_1510079"/>
      <w:bookmarkEnd w:id="152"/>
      <w:r w:rsidRPr="00D82CE1">
        <w:t>material which, during soldering, removes the oxide film, protects the surface from oxidation, and permits the solder to wet the surfaces to be joined</w:t>
      </w:r>
    </w:p>
    <w:p w14:paraId="39A3D036" w14:textId="77777777" w:rsidR="000E5841" w:rsidRPr="00D82CE1" w:rsidRDefault="000E5841" w:rsidP="00B05B97">
      <w:pPr>
        <w:pStyle w:val="Definition1"/>
      </w:pPr>
      <w:r w:rsidRPr="00D82CE1">
        <w:t>glass meniscus</w:t>
      </w:r>
      <w:bookmarkStart w:id="153" w:name="ECSS_Q_ST_70_61_1510080"/>
      <w:bookmarkEnd w:id="153"/>
    </w:p>
    <w:p w14:paraId="5C776774" w14:textId="70783759" w:rsidR="000E5841" w:rsidRPr="00D82CE1" w:rsidRDefault="000E5841" w:rsidP="000E5841">
      <w:pPr>
        <w:pStyle w:val="paragraph"/>
      </w:pPr>
      <w:bookmarkStart w:id="154" w:name="ECSS_Q_ST_70_61_1510081"/>
      <w:bookmarkEnd w:id="154"/>
      <w:r w:rsidRPr="00D82CE1">
        <w:t>glass fillet of a lead seal which occurs where an external lead leaves the package body</w:t>
      </w:r>
    </w:p>
    <w:p w14:paraId="10160AAE" w14:textId="77777777" w:rsidR="000E5841" w:rsidRPr="00D82CE1" w:rsidRDefault="000E5841" w:rsidP="00B05B97">
      <w:pPr>
        <w:pStyle w:val="Definition1"/>
      </w:pPr>
      <w:r w:rsidRPr="00D82CE1">
        <w:lastRenderedPageBreak/>
        <w:t>modal survey</w:t>
      </w:r>
      <w:bookmarkStart w:id="155" w:name="ECSS_Q_ST_70_61_1510082"/>
      <w:bookmarkEnd w:id="155"/>
    </w:p>
    <w:p w14:paraId="2C57BA58" w14:textId="3A9D982C" w:rsidR="004C5083" w:rsidRPr="00D82CE1" w:rsidRDefault="00FE7BC5" w:rsidP="000E5841">
      <w:pPr>
        <w:pStyle w:val="paragraph"/>
      </w:pPr>
      <w:bookmarkStart w:id="156" w:name="ECSS_Q_ST_70_61_1510083"/>
      <w:bookmarkEnd w:id="156"/>
      <w:r w:rsidRPr="00D82CE1">
        <w:t>characterization</w:t>
      </w:r>
      <w:r w:rsidR="000E5841" w:rsidRPr="00D82CE1">
        <w:t xml:space="preserve"> of the dynamic properties of systems in the frequency domain</w:t>
      </w:r>
    </w:p>
    <w:p w14:paraId="38A474AD" w14:textId="38C06646" w:rsidR="000E5841" w:rsidRPr="00D82CE1" w:rsidRDefault="000E5841" w:rsidP="00322FB9">
      <w:pPr>
        <w:pStyle w:val="NOTE"/>
      </w:pPr>
      <w:r w:rsidRPr="00D82CE1">
        <w:t xml:space="preserve">A typical example is testing structures under </w:t>
      </w:r>
      <w:hyperlink r:id="rId47" w:tooltip="Vibration" w:history="1">
        <w:r w:rsidRPr="00D82CE1">
          <w:t>vibrational</w:t>
        </w:r>
      </w:hyperlink>
      <w:r w:rsidRPr="00D82CE1">
        <w:t xml:space="preserve"> excitation</w:t>
      </w:r>
    </w:p>
    <w:p w14:paraId="181CE4EC" w14:textId="77777777" w:rsidR="000E5841" w:rsidRPr="00D82CE1" w:rsidRDefault="000E5841" w:rsidP="00B05B97">
      <w:pPr>
        <w:pStyle w:val="Definition1"/>
      </w:pPr>
      <w:r w:rsidRPr="00D82CE1">
        <w:t>outsourcing</w:t>
      </w:r>
      <w:bookmarkStart w:id="157" w:name="ECSS_Q_ST_70_61_1510084"/>
      <w:bookmarkEnd w:id="157"/>
    </w:p>
    <w:p w14:paraId="2786DD92" w14:textId="482053F6" w:rsidR="000E5841" w:rsidRPr="00D82CE1" w:rsidRDefault="000E5841" w:rsidP="000E5841">
      <w:pPr>
        <w:pStyle w:val="paragraph"/>
      </w:pPr>
      <w:bookmarkStart w:id="158" w:name="ECSS_Q_ST_70_61_1510085"/>
      <w:bookmarkEnd w:id="158"/>
      <w:r w:rsidRPr="00D82CE1">
        <w:t xml:space="preserve">act of </w:t>
      </w:r>
      <w:hyperlink r:id="rId48" w:tooltip="Definition of subcontracting" w:history="1">
        <w:r w:rsidRPr="00D82CE1">
          <w:t>subcontracting</w:t>
        </w:r>
      </w:hyperlink>
      <w:r w:rsidRPr="00D82CE1">
        <w:t xml:space="preserve"> work to another company in compliance with customer PID</w:t>
      </w:r>
    </w:p>
    <w:p w14:paraId="77FEEBE4" w14:textId="260CEFD9" w:rsidR="00D02D90" w:rsidRPr="00D82CE1" w:rsidRDefault="00D02D90" w:rsidP="00B05B97">
      <w:pPr>
        <w:pStyle w:val="Definition1"/>
      </w:pPr>
      <w:r w:rsidRPr="00D82CE1">
        <w:t>pin in paste</w:t>
      </w:r>
      <w:bookmarkStart w:id="159" w:name="ECSS_Q_ST_70_61_1510086"/>
      <w:bookmarkEnd w:id="159"/>
    </w:p>
    <w:p w14:paraId="595A24F8" w14:textId="09AE5E48" w:rsidR="00D02D90" w:rsidRPr="00D82CE1" w:rsidRDefault="00D02D90" w:rsidP="00B23CD5">
      <w:pPr>
        <w:pStyle w:val="paragraph"/>
      </w:pPr>
      <w:bookmarkStart w:id="160" w:name="ECSS_Q_ST_70_61_1510087"/>
      <w:bookmarkEnd w:id="160"/>
      <w:r w:rsidRPr="00D82CE1">
        <w:t>process where a through hole component is mounted and soldered in the surface mounting process</w:t>
      </w:r>
    </w:p>
    <w:p w14:paraId="7BEEE77A" w14:textId="52C20321" w:rsidR="000E5841" w:rsidRPr="00D82CE1" w:rsidRDefault="000E5841" w:rsidP="00B05B97">
      <w:pPr>
        <w:pStyle w:val="Definition1"/>
      </w:pPr>
      <w:r w:rsidRPr="00D82CE1">
        <w:t>pits</w:t>
      </w:r>
      <w:bookmarkStart w:id="161" w:name="ECSS_Q_ST_70_61_1510088"/>
      <w:bookmarkEnd w:id="161"/>
    </w:p>
    <w:p w14:paraId="1733316D" w14:textId="0075FBB6" w:rsidR="000E5841" w:rsidRPr="00D82CE1" w:rsidRDefault="000E5841" w:rsidP="000E5841">
      <w:pPr>
        <w:pStyle w:val="paragraph"/>
      </w:pPr>
      <w:bookmarkStart w:id="162" w:name="ECSS_Q_ST_70_61_1510089"/>
      <w:bookmarkEnd w:id="162"/>
      <w:r w:rsidRPr="00D82CE1">
        <w:t>small holes or sharp depressions in the surface of solder</w:t>
      </w:r>
    </w:p>
    <w:p w14:paraId="21FBF10D" w14:textId="77777777" w:rsidR="000E5841" w:rsidRPr="00D82CE1" w:rsidRDefault="000E5841" w:rsidP="00322FB9">
      <w:pPr>
        <w:pStyle w:val="NOTE"/>
      </w:pPr>
      <w:r w:rsidRPr="00D82CE1">
        <w:t>This can be caused by flux blow-out due to entrapment or overheating.</w:t>
      </w:r>
    </w:p>
    <w:p w14:paraId="595B3A04" w14:textId="77777777" w:rsidR="000E5841" w:rsidRPr="00D82CE1" w:rsidRDefault="000E5841" w:rsidP="00B05B97">
      <w:pPr>
        <w:pStyle w:val="Definition1"/>
      </w:pPr>
      <w:r w:rsidRPr="00D82CE1">
        <w:t>potting compound</w:t>
      </w:r>
      <w:bookmarkStart w:id="163" w:name="ECSS_Q_ST_70_61_1510090"/>
      <w:bookmarkEnd w:id="163"/>
    </w:p>
    <w:p w14:paraId="1BCD916F" w14:textId="321F68C4" w:rsidR="000E5841" w:rsidRPr="00D82CE1" w:rsidRDefault="000E5841" w:rsidP="000E5841">
      <w:pPr>
        <w:pStyle w:val="paragraph"/>
      </w:pPr>
      <w:bookmarkStart w:id="164" w:name="ECSS_Q_ST_70_61_1510091"/>
      <w:bookmarkEnd w:id="164"/>
      <w:r w:rsidRPr="00D82CE1">
        <w:t xml:space="preserve">compound, usually electrically non-conductive, used to encapsulate or as a filler between components, </w:t>
      </w:r>
      <w:r w:rsidR="00E60B91" w:rsidRPr="00D82CE1">
        <w:t>conductors,</w:t>
      </w:r>
      <w:r w:rsidRPr="00D82CE1">
        <w:t xml:space="preserve"> or assemblies</w:t>
      </w:r>
    </w:p>
    <w:p w14:paraId="38510AF8" w14:textId="77777777" w:rsidR="000E5841" w:rsidRPr="00D82CE1" w:rsidRDefault="000E5841" w:rsidP="00B05B97">
      <w:pPr>
        <w:pStyle w:val="Definition1"/>
      </w:pPr>
      <w:r w:rsidRPr="00D82CE1">
        <w:t>pressfit connector</w:t>
      </w:r>
      <w:bookmarkStart w:id="165" w:name="ECSS_Q_ST_70_61_1510092"/>
      <w:bookmarkEnd w:id="165"/>
    </w:p>
    <w:p w14:paraId="181E960D" w14:textId="15E4CD95" w:rsidR="000E5841" w:rsidRPr="00D82CE1" w:rsidRDefault="000E5841" w:rsidP="000E5841">
      <w:pPr>
        <w:pStyle w:val="paragraph"/>
        <w:rPr>
          <w:highlight w:val="green"/>
        </w:rPr>
      </w:pPr>
      <w:bookmarkStart w:id="166" w:name="ECSS_Q_ST_70_61_1510093"/>
      <w:bookmarkEnd w:id="166"/>
      <w:r w:rsidRPr="00D82CE1">
        <w:t>solderless termination technology where each contact is pressed into a plated hole of a printed circuit board creating a mechanical and electrical joint</w:t>
      </w:r>
    </w:p>
    <w:p w14:paraId="686F2EE9" w14:textId="77777777" w:rsidR="000E5841" w:rsidRPr="00D82CE1" w:rsidRDefault="000E5841" w:rsidP="00B05B97">
      <w:pPr>
        <w:pStyle w:val="Definition1"/>
      </w:pPr>
      <w:r w:rsidRPr="00D82CE1">
        <w:t>reprocessing</w:t>
      </w:r>
      <w:bookmarkStart w:id="167" w:name="ECSS_Q_ST_70_61_1510094"/>
      <w:bookmarkEnd w:id="167"/>
    </w:p>
    <w:p w14:paraId="0C6797B6" w14:textId="45B2652F" w:rsidR="000E5841" w:rsidRPr="00D82CE1" w:rsidRDefault="000E5841" w:rsidP="000E5841">
      <w:pPr>
        <w:pStyle w:val="paragraph"/>
      </w:pPr>
      <w:bookmarkStart w:id="168" w:name="ECSS_Q_ST_70_61_1510095"/>
      <w:bookmarkEnd w:id="168"/>
      <w:r w:rsidRPr="00D82CE1">
        <w:t>preparatory operation done on a component prior to assembly</w:t>
      </w:r>
    </w:p>
    <w:p w14:paraId="7D33C647" w14:textId="0A27D224" w:rsidR="000E5841" w:rsidRPr="00D82CE1" w:rsidRDefault="000E5841" w:rsidP="00322FB9">
      <w:pPr>
        <w:pStyle w:val="NOTE"/>
      </w:pPr>
      <w:r w:rsidRPr="00D82CE1">
        <w:t xml:space="preserve">Degolding, pretinning, lead </w:t>
      </w:r>
      <w:r w:rsidR="007F2221" w:rsidRPr="00D82CE1">
        <w:t>forming,</w:t>
      </w:r>
      <w:r w:rsidRPr="00D82CE1">
        <w:t xml:space="preserve"> and cutting are examples of reprocessing.</w:t>
      </w:r>
    </w:p>
    <w:p w14:paraId="464A9597" w14:textId="77777777" w:rsidR="000E5841" w:rsidRPr="00D82CE1" w:rsidRDefault="000E5841" w:rsidP="00B05B97">
      <w:pPr>
        <w:pStyle w:val="Definition1"/>
      </w:pPr>
      <w:r w:rsidRPr="00D82CE1">
        <w:t>shield</w:t>
      </w:r>
      <w:bookmarkStart w:id="169" w:name="ECSS_Q_ST_70_61_1510096"/>
      <w:bookmarkEnd w:id="169"/>
    </w:p>
    <w:p w14:paraId="3659AF2D" w14:textId="67E0A63F" w:rsidR="000E5841" w:rsidRPr="00D82CE1" w:rsidRDefault="000E5841" w:rsidP="000E5841">
      <w:pPr>
        <w:pStyle w:val="paragraph"/>
      </w:pPr>
      <w:bookmarkStart w:id="170" w:name="ECSS_Q_ST_70_61_1510097"/>
      <w:bookmarkEnd w:id="170"/>
      <w:r w:rsidRPr="00D82CE1">
        <w:t>metallic sheath surrounding one or more wires, cables, cable assemblies, or a combination of wires and cables that is used to prevent or reduce the transmission of electromagnetic energy to or from the enclosed conductors</w:t>
      </w:r>
    </w:p>
    <w:p w14:paraId="29A22BB6" w14:textId="77777777" w:rsidR="000E5841" w:rsidRPr="00D82CE1" w:rsidRDefault="000E5841" w:rsidP="00322FB9">
      <w:pPr>
        <w:pStyle w:val="NOTE"/>
      </w:pPr>
      <w:r w:rsidRPr="00D82CE1">
        <w:t>The shield also includes an insulating jacket that can cover the metallic sheath.</w:t>
      </w:r>
    </w:p>
    <w:p w14:paraId="4D73C134" w14:textId="14190891" w:rsidR="000E5841" w:rsidRPr="00D82CE1" w:rsidRDefault="000E5841" w:rsidP="00B05B97">
      <w:pPr>
        <w:pStyle w:val="Definition1"/>
      </w:pPr>
      <w:r w:rsidRPr="00D82CE1">
        <w:t>solder balls</w:t>
      </w:r>
      <w:bookmarkStart w:id="171" w:name="ECSS_Q_ST_70_61_1510098"/>
      <w:bookmarkEnd w:id="171"/>
    </w:p>
    <w:p w14:paraId="6CC7CACB" w14:textId="29894560" w:rsidR="000E5841" w:rsidRPr="00D82CE1" w:rsidRDefault="000E5841" w:rsidP="000E5841">
      <w:pPr>
        <w:pStyle w:val="paragraph"/>
      </w:pPr>
      <w:bookmarkStart w:id="172" w:name="ECSS_Q_ST_70_61_1510099"/>
      <w:bookmarkEnd w:id="172"/>
      <w:r w:rsidRPr="00D82CE1">
        <w:t>numerous spheres of solder having not melted in with the joint form and being scattered around the joint area normally attached by flux residues</w:t>
      </w:r>
    </w:p>
    <w:p w14:paraId="47BBC4F5" w14:textId="34B565C7" w:rsidR="000E5841" w:rsidRPr="00D82CE1" w:rsidRDefault="000E5841" w:rsidP="00322FB9">
      <w:pPr>
        <w:pStyle w:val="NOTE"/>
      </w:pPr>
      <w:r w:rsidRPr="00D82CE1">
        <w:t xml:space="preserve">Can be caused by incorrect preheating or </w:t>
      </w:r>
      <w:r w:rsidR="00E60B91" w:rsidRPr="00D82CE1">
        <w:t>poor-quality</w:t>
      </w:r>
      <w:r w:rsidRPr="00D82CE1">
        <w:t xml:space="preserve"> solder.</w:t>
      </w:r>
    </w:p>
    <w:p w14:paraId="097FC48C" w14:textId="77777777" w:rsidR="000E5841" w:rsidRPr="00D82CE1" w:rsidRDefault="000E5841" w:rsidP="00B05B97">
      <w:pPr>
        <w:pStyle w:val="Definition1"/>
      </w:pPr>
      <w:r w:rsidRPr="00D82CE1">
        <w:t>solder-cup terminal</w:t>
      </w:r>
      <w:bookmarkStart w:id="173" w:name="ECSS_Q_ST_70_61_1510100"/>
      <w:bookmarkEnd w:id="173"/>
    </w:p>
    <w:p w14:paraId="05A3E4A9" w14:textId="12373F2E" w:rsidR="000E5841" w:rsidRPr="00D82CE1" w:rsidRDefault="000E5841" w:rsidP="000E5841">
      <w:pPr>
        <w:pStyle w:val="paragraph"/>
      </w:pPr>
      <w:bookmarkStart w:id="174" w:name="ECSS_Q_ST_70_61_1510101"/>
      <w:bookmarkEnd w:id="174"/>
      <w:r w:rsidRPr="00D82CE1">
        <w:t>hollow, cylindrical terminal closed at one end to accommodate one or more conductors</w:t>
      </w:r>
    </w:p>
    <w:p w14:paraId="7B87EAE7" w14:textId="77777777" w:rsidR="000E5841" w:rsidRPr="00D82CE1" w:rsidRDefault="000E5841" w:rsidP="00B05B97">
      <w:pPr>
        <w:pStyle w:val="Definition1"/>
      </w:pPr>
      <w:r w:rsidRPr="00D82CE1">
        <w:lastRenderedPageBreak/>
        <w:t>solder icicle</w:t>
      </w:r>
      <w:bookmarkStart w:id="175" w:name="ECSS_Q_ST_70_61_1510102"/>
      <w:bookmarkEnd w:id="175"/>
    </w:p>
    <w:p w14:paraId="284B9302" w14:textId="6C7F903D" w:rsidR="000E5841" w:rsidRPr="00D82CE1" w:rsidRDefault="000E5841" w:rsidP="000E5841">
      <w:pPr>
        <w:pStyle w:val="paragraph"/>
      </w:pPr>
      <w:bookmarkStart w:id="176" w:name="ECSS_Q_ST_70_61_1510103"/>
      <w:bookmarkEnd w:id="176"/>
      <w:r w:rsidRPr="00D82CE1">
        <w:t>conical peak or sharp point of solder usually formed by the premature cooling and solidification of solder upon removal of the heat sources</w:t>
      </w:r>
    </w:p>
    <w:p w14:paraId="76538D90" w14:textId="77777777" w:rsidR="000E5841" w:rsidRPr="00D82CE1" w:rsidRDefault="000E5841" w:rsidP="00B05B97">
      <w:pPr>
        <w:pStyle w:val="Definition1"/>
      </w:pPr>
      <w:r w:rsidRPr="00D82CE1">
        <w:t>solder pad</w:t>
      </w:r>
      <w:bookmarkStart w:id="177" w:name="ECSS_Q_ST_70_61_1510104"/>
      <w:bookmarkEnd w:id="177"/>
    </w:p>
    <w:p w14:paraId="7E6AC558" w14:textId="74CD6DC4" w:rsidR="000E5841" w:rsidRPr="00D82CE1" w:rsidRDefault="000E5841" w:rsidP="000E5841">
      <w:pPr>
        <w:pStyle w:val="paragraph"/>
      </w:pPr>
      <w:bookmarkStart w:id="178" w:name="ECSS_Q_ST_70_61_1510105"/>
      <w:bookmarkEnd w:id="178"/>
      <w:r w:rsidRPr="00D82CE1">
        <w:t>conductive surface on a printed circuit board to which terminations are soldered to form electrical connections</w:t>
      </w:r>
    </w:p>
    <w:p w14:paraId="6121C0DF" w14:textId="77777777" w:rsidR="000E5841" w:rsidRPr="00D82CE1" w:rsidRDefault="000E5841" w:rsidP="00B05B97">
      <w:pPr>
        <w:pStyle w:val="Definition1"/>
      </w:pPr>
      <w:r w:rsidRPr="00D82CE1">
        <w:t>solder stand-off</w:t>
      </w:r>
      <w:bookmarkStart w:id="179" w:name="ECSS_Q_ST_70_61_1510106"/>
      <w:bookmarkEnd w:id="179"/>
    </w:p>
    <w:p w14:paraId="66F1073F" w14:textId="07F8F0EB" w:rsidR="000E5841" w:rsidRPr="00D82CE1" w:rsidRDefault="000E5841" w:rsidP="000E5841">
      <w:pPr>
        <w:pStyle w:val="paragraph"/>
      </w:pPr>
      <w:bookmarkStart w:id="180" w:name="ECSS_Q_ST_70_61_1510107"/>
      <w:bookmarkEnd w:id="180"/>
      <w:r w:rsidRPr="00D82CE1">
        <w:rPr>
          <w:bCs/>
        </w:rPr>
        <w:t>thickness</w:t>
      </w:r>
      <w:r w:rsidRPr="00D82CE1">
        <w:t xml:space="preserve"> of solder between the underside of the component termination and the solder pad</w:t>
      </w:r>
    </w:p>
    <w:p w14:paraId="714FBBB4" w14:textId="4105C3DE" w:rsidR="000D27F5" w:rsidRPr="00D82CE1" w:rsidRDefault="000D27F5" w:rsidP="000D27F5">
      <w:pPr>
        <w:pStyle w:val="Definition1"/>
      </w:pPr>
      <w:r w:rsidRPr="00D82CE1">
        <w:t>split terminal</w:t>
      </w:r>
      <w:bookmarkStart w:id="181" w:name="ECSS_Q_ST_70_61_1510108"/>
      <w:bookmarkEnd w:id="181"/>
    </w:p>
    <w:p w14:paraId="1AE0E6DF" w14:textId="47F9744E" w:rsidR="000D27F5" w:rsidRPr="00D82CE1" w:rsidRDefault="000D27F5" w:rsidP="000E5841">
      <w:pPr>
        <w:pStyle w:val="paragraph"/>
      </w:pPr>
      <w:bookmarkStart w:id="182" w:name="ECSS_Q_ST_70_61_1510109"/>
      <w:bookmarkEnd w:id="182"/>
      <w:r w:rsidRPr="00D82CE1">
        <w:t>see "</w:t>
      </w:r>
      <w:r w:rsidRPr="00D82CE1">
        <w:rPr>
          <w:b/>
        </w:rPr>
        <w:t>bifurcated terminal</w:t>
      </w:r>
      <w:r w:rsidRPr="00D82CE1">
        <w:t xml:space="preserve">" </w:t>
      </w:r>
      <w:r w:rsidRPr="00D82CE1">
        <w:fldChar w:fldCharType="begin"/>
      </w:r>
      <w:r w:rsidRPr="00D82CE1">
        <w:instrText xml:space="preserve"> REF _Ref530499685 \w \h </w:instrText>
      </w:r>
      <w:r w:rsidRPr="00D82CE1">
        <w:fldChar w:fldCharType="separate"/>
      </w:r>
      <w:r w:rsidR="00236265">
        <w:t>3.2.3</w:t>
      </w:r>
      <w:r w:rsidRPr="00D82CE1">
        <w:fldChar w:fldCharType="end"/>
      </w:r>
    </w:p>
    <w:p w14:paraId="47AFECBB" w14:textId="77777777" w:rsidR="000E5841" w:rsidRPr="00D82CE1" w:rsidRDefault="000E5841" w:rsidP="00B05B97">
      <w:pPr>
        <w:pStyle w:val="Definition1"/>
      </w:pPr>
      <w:r w:rsidRPr="00D82CE1">
        <w:t>staking</w:t>
      </w:r>
      <w:bookmarkStart w:id="183" w:name="ECSS_Q_ST_70_61_1510110"/>
      <w:bookmarkEnd w:id="183"/>
    </w:p>
    <w:p w14:paraId="43198A8A" w14:textId="31CDE156" w:rsidR="000E5841" w:rsidRPr="00D82CE1" w:rsidRDefault="000E5841" w:rsidP="000E5841">
      <w:pPr>
        <w:pStyle w:val="paragraph"/>
      </w:pPr>
      <w:bookmarkStart w:id="184" w:name="ECSS_Q_ST_70_61_1510111"/>
      <w:bookmarkEnd w:id="184"/>
      <w:r w:rsidRPr="00D82CE1">
        <w:t>application process of adhesive on the outside of a package for mechanical purpose</w:t>
      </w:r>
    </w:p>
    <w:p w14:paraId="05AA4ED7" w14:textId="77777777" w:rsidR="000E5841" w:rsidRPr="00D82CE1" w:rsidRDefault="000E5841" w:rsidP="00B05B97">
      <w:pPr>
        <w:pStyle w:val="Definition1"/>
      </w:pPr>
      <w:r w:rsidRPr="00D82CE1">
        <w:t>stress relief</w:t>
      </w:r>
      <w:bookmarkStart w:id="185" w:name="ECSS_Q_ST_70_61_1510112"/>
      <w:bookmarkEnd w:id="185"/>
    </w:p>
    <w:p w14:paraId="719F52BD" w14:textId="3F32CF5F" w:rsidR="000E5841" w:rsidRPr="00D82CE1" w:rsidRDefault="000E5841" w:rsidP="000E5841">
      <w:pPr>
        <w:pStyle w:val="paragraph"/>
      </w:pPr>
      <w:bookmarkStart w:id="186" w:name="ECSS_Q_ST_70_61_1510113"/>
      <w:bookmarkEnd w:id="186"/>
      <w:r w:rsidRPr="00D82CE1">
        <w:t>method or means to minimize stresses to the so</w:t>
      </w:r>
      <w:r w:rsidR="00FA6C2C" w:rsidRPr="00D82CE1">
        <w:t>ldered termination or component</w:t>
      </w:r>
    </w:p>
    <w:p w14:paraId="08360530" w14:textId="77777777" w:rsidR="000E5841" w:rsidRPr="00D82CE1" w:rsidRDefault="000E5841" w:rsidP="00322FB9">
      <w:pPr>
        <w:pStyle w:val="NOTE"/>
      </w:pPr>
      <w:r w:rsidRPr="00D82CE1">
        <w:t>Generally, in the form of a bend or service loop in a component lead, solid or stranded wire to provide relief from stress between terminations, as that caused, for instance by movement or thermal expansion.</w:t>
      </w:r>
    </w:p>
    <w:p w14:paraId="1B71C4E7" w14:textId="77777777" w:rsidR="000E5841" w:rsidRPr="00D82CE1" w:rsidRDefault="000E5841" w:rsidP="00B05B97">
      <w:pPr>
        <w:pStyle w:val="Definition1"/>
      </w:pPr>
      <w:r w:rsidRPr="00D82CE1">
        <w:t>stud termination</w:t>
      </w:r>
      <w:bookmarkStart w:id="187" w:name="ECSS_Q_ST_70_61_1510114"/>
      <w:bookmarkEnd w:id="187"/>
    </w:p>
    <w:p w14:paraId="769B89D0" w14:textId="59E4F628" w:rsidR="000E5841" w:rsidRPr="00D82CE1" w:rsidRDefault="000E5841" w:rsidP="000E5841">
      <w:pPr>
        <w:pStyle w:val="paragraph"/>
      </w:pPr>
      <w:bookmarkStart w:id="188" w:name="ECSS_Q_ST_70_61_1510115"/>
      <w:bookmarkEnd w:id="188"/>
      <w:r w:rsidRPr="00D82CE1">
        <w:t xml:space="preserve">upright conductor termination </w:t>
      </w:r>
      <w:r w:rsidR="00FA6C2C" w:rsidRPr="00D82CE1">
        <w:t>through a printed circuit board</w:t>
      </w:r>
    </w:p>
    <w:p w14:paraId="4802DDBC" w14:textId="77777777" w:rsidR="000E5841" w:rsidRPr="00D82CE1" w:rsidRDefault="000E5841" w:rsidP="00B05B97">
      <w:pPr>
        <w:pStyle w:val="Definition1"/>
      </w:pPr>
      <w:bookmarkStart w:id="189" w:name="_Ref207095744"/>
      <w:r w:rsidRPr="00D82CE1">
        <w:t>technology samples</w:t>
      </w:r>
      <w:bookmarkStart w:id="190" w:name="ECSS_Q_ST_70_61_1510116"/>
      <w:bookmarkEnd w:id="189"/>
      <w:bookmarkEnd w:id="190"/>
    </w:p>
    <w:p w14:paraId="310141CD" w14:textId="1749100C" w:rsidR="000E5841" w:rsidRPr="00D82CE1" w:rsidRDefault="000E5841" w:rsidP="000E5841">
      <w:pPr>
        <w:pStyle w:val="paragraph"/>
      </w:pPr>
      <w:bookmarkStart w:id="191" w:name="ECSS_Q_ST_70_61_1510117"/>
      <w:bookmarkEnd w:id="191"/>
      <w:r w:rsidRPr="00D82CE1">
        <w:t>samples of boards assembled</w:t>
      </w:r>
      <w:r w:rsidR="00FA6C2C" w:rsidRPr="00D82CE1">
        <w:t xml:space="preserve"> with representative technology</w:t>
      </w:r>
    </w:p>
    <w:p w14:paraId="18461A69" w14:textId="77777777" w:rsidR="000E5841" w:rsidRPr="00D82CE1" w:rsidRDefault="000E5841" w:rsidP="00B05B97">
      <w:pPr>
        <w:pStyle w:val="Definition1"/>
      </w:pPr>
      <w:r w:rsidRPr="00D82CE1">
        <w:t>thermal shunt</w:t>
      </w:r>
      <w:bookmarkStart w:id="192" w:name="ECSS_Q_ST_70_61_1510118"/>
      <w:bookmarkEnd w:id="192"/>
    </w:p>
    <w:p w14:paraId="546FE5D1" w14:textId="6C6EB9F0" w:rsidR="000E5841" w:rsidRPr="00D82CE1" w:rsidRDefault="0020675B" w:rsidP="000E5841">
      <w:pPr>
        <w:pStyle w:val="paragraph"/>
      </w:pPr>
      <w:bookmarkStart w:id="193" w:name="ECSS_Q_ST_70_61_1510119"/>
      <w:bookmarkEnd w:id="193"/>
      <w:r w:rsidRPr="00D82CE1">
        <w:t xml:space="preserve">element </w:t>
      </w:r>
      <w:r w:rsidR="000E5841" w:rsidRPr="00D82CE1">
        <w:t>with good heat-dissipation characteristics used to conduct heat away</w:t>
      </w:r>
      <w:r w:rsidR="00FA6C2C" w:rsidRPr="00D82CE1">
        <w:t xml:space="preserve"> from an article being soldered</w:t>
      </w:r>
    </w:p>
    <w:p w14:paraId="63D05B30" w14:textId="77777777" w:rsidR="000E5841" w:rsidRPr="00D82CE1" w:rsidRDefault="000E5841" w:rsidP="00B05B97">
      <w:pPr>
        <w:pStyle w:val="Definition1"/>
      </w:pPr>
      <w:r w:rsidRPr="00D82CE1">
        <w:t>turret terminal</w:t>
      </w:r>
      <w:bookmarkStart w:id="194" w:name="ECSS_Q_ST_70_61_1510120"/>
      <w:bookmarkEnd w:id="194"/>
    </w:p>
    <w:p w14:paraId="4B473F97" w14:textId="05FA6EF6" w:rsidR="000E5841" w:rsidRPr="00D82CE1" w:rsidRDefault="000E5841" w:rsidP="000E5841">
      <w:pPr>
        <w:pStyle w:val="paragraph"/>
      </w:pPr>
      <w:bookmarkStart w:id="195" w:name="ECSS_Q_ST_70_61_1510121"/>
      <w:bookmarkEnd w:id="195"/>
      <w:r w:rsidRPr="00D82CE1">
        <w:t>round post-type grooved stud around which conductor</w:t>
      </w:r>
      <w:r w:rsidR="00FA6C2C" w:rsidRPr="00D82CE1">
        <w:t>s are fastened before soldering</w:t>
      </w:r>
    </w:p>
    <w:p w14:paraId="075F6710" w14:textId="77777777" w:rsidR="000E5841" w:rsidRPr="00D82CE1" w:rsidRDefault="000E5841" w:rsidP="00B05B97">
      <w:pPr>
        <w:pStyle w:val="Definition1"/>
      </w:pPr>
      <w:r w:rsidRPr="00D82CE1">
        <w:t>underfill</w:t>
      </w:r>
      <w:bookmarkStart w:id="196" w:name="ECSS_Q_ST_70_61_1510122"/>
      <w:bookmarkEnd w:id="196"/>
    </w:p>
    <w:p w14:paraId="7201972B" w14:textId="617243B0" w:rsidR="000E5841" w:rsidRPr="00D82CE1" w:rsidRDefault="000E5841" w:rsidP="000E5841">
      <w:pPr>
        <w:pStyle w:val="paragraph"/>
      </w:pPr>
      <w:bookmarkStart w:id="197" w:name="ECSS_Q_ST_70_61_1510123"/>
      <w:bookmarkEnd w:id="197"/>
      <w:r w:rsidRPr="00D82CE1">
        <w:t>material deposited be</w:t>
      </w:r>
      <w:r w:rsidR="00FA6C2C" w:rsidRPr="00D82CE1">
        <w:t>tween a component and substrate</w:t>
      </w:r>
    </w:p>
    <w:p w14:paraId="42113BF7" w14:textId="77777777" w:rsidR="000E5841" w:rsidRPr="00D82CE1" w:rsidRDefault="000E5841" w:rsidP="00B05B97">
      <w:pPr>
        <w:pStyle w:val="Definition1"/>
      </w:pPr>
      <w:bookmarkStart w:id="198" w:name="_Hlk500317337"/>
      <w:bookmarkStart w:id="199" w:name="_Ref207098941"/>
      <w:bookmarkStart w:id="200" w:name="_Toc191723613"/>
      <w:r w:rsidRPr="00D82CE1">
        <w:t>verification board</w:t>
      </w:r>
      <w:bookmarkStart w:id="201" w:name="ECSS_Q_ST_70_61_1510124"/>
      <w:bookmarkEnd w:id="201"/>
    </w:p>
    <w:p w14:paraId="2A364993" w14:textId="0FEC8EC5" w:rsidR="000E5841" w:rsidRPr="00D82CE1" w:rsidRDefault="000E5841" w:rsidP="000E5841">
      <w:pPr>
        <w:pStyle w:val="paragraph"/>
      </w:pPr>
      <w:bookmarkStart w:id="202" w:name="ECSS_Q_ST_70_61_1510125"/>
      <w:bookmarkEnd w:id="202"/>
      <w:r w:rsidRPr="00D82CE1">
        <w:t>substrate assembled with components subjected to a verification program</w:t>
      </w:r>
      <w:r w:rsidR="00FA6C2C" w:rsidRPr="00D82CE1">
        <w:t>me</w:t>
      </w:r>
    </w:p>
    <w:p w14:paraId="7FB153E1" w14:textId="77777777" w:rsidR="000E5841" w:rsidRPr="00D82CE1" w:rsidRDefault="000E5841" w:rsidP="00B05B97">
      <w:pPr>
        <w:pStyle w:val="Definition1"/>
      </w:pPr>
      <w:r w:rsidRPr="00D82CE1">
        <w:lastRenderedPageBreak/>
        <w:t>wicking</w:t>
      </w:r>
      <w:bookmarkStart w:id="203" w:name="ECSS_Q_ST_70_61_1510126"/>
      <w:bookmarkEnd w:id="203"/>
    </w:p>
    <w:p w14:paraId="50EBE9E1" w14:textId="77777777" w:rsidR="000E5841" w:rsidRPr="00D82CE1" w:rsidRDefault="000E5841" w:rsidP="000E5841">
      <w:pPr>
        <w:pStyle w:val="paragraph"/>
      </w:pPr>
      <w:bookmarkStart w:id="204" w:name="ECSS_Q_ST_70_61_1510127"/>
      <w:bookmarkEnd w:id="204"/>
      <w:r w:rsidRPr="00D82CE1">
        <w:t>flow of molten solder or cleaning solution by capillary action</w:t>
      </w:r>
    </w:p>
    <w:p w14:paraId="0578426B" w14:textId="77777777" w:rsidR="000E5841" w:rsidRPr="00D82CE1" w:rsidRDefault="000E5841" w:rsidP="00322FB9">
      <w:pPr>
        <w:pStyle w:val="NOTE"/>
      </w:pPr>
      <w:r w:rsidRPr="00D82CE1">
        <w:t>Occurs when joining stranded wire; solder is drawn within the strands, but normally not visible on outer surface of strands. Wicking can also occur within the stress relief bend of a component lead.</w:t>
      </w:r>
    </w:p>
    <w:p w14:paraId="5D500FF7" w14:textId="77777777" w:rsidR="00520852" w:rsidRPr="00D82CE1" w:rsidRDefault="00520852" w:rsidP="00520852">
      <w:pPr>
        <w:pStyle w:val="Heading2"/>
      </w:pPr>
      <w:bookmarkStart w:id="205" w:name="_Toc100048967"/>
      <w:bookmarkEnd w:id="198"/>
      <w:bookmarkEnd w:id="199"/>
      <w:bookmarkEnd w:id="200"/>
      <w:r w:rsidRPr="00D82CE1">
        <w:t>Abbreviated terms</w:t>
      </w:r>
      <w:bookmarkStart w:id="206" w:name="ECSS_Q_ST_70_61_1510128"/>
      <w:bookmarkEnd w:id="205"/>
      <w:bookmarkEnd w:id="206"/>
    </w:p>
    <w:p w14:paraId="638166AC" w14:textId="426E134E" w:rsidR="00520852" w:rsidRPr="00D82CE1" w:rsidRDefault="00520852" w:rsidP="00520852">
      <w:pPr>
        <w:pStyle w:val="paragraph"/>
        <w:keepLines/>
      </w:pPr>
      <w:bookmarkStart w:id="207" w:name="ECSS_Q_ST_70_61_1510129"/>
      <w:bookmarkEnd w:id="207"/>
      <w:r w:rsidRPr="00D82CE1">
        <w:t>For the purpose of this Standard, the abbreviated terms from ECSS-S-ST-00-01 and the following apply:</w:t>
      </w:r>
    </w:p>
    <w:p w14:paraId="13E76FE7" w14:textId="77777777" w:rsidR="005507E3" w:rsidRPr="00D82CE1" w:rsidRDefault="005507E3" w:rsidP="00520852">
      <w:pPr>
        <w:pStyle w:val="paragraph"/>
        <w:keepLines/>
      </w:pPr>
    </w:p>
    <w:tbl>
      <w:tblPr>
        <w:tblW w:w="0" w:type="auto"/>
        <w:tblInd w:w="2093" w:type="dxa"/>
        <w:tblLook w:val="01E0" w:firstRow="1" w:lastRow="1" w:firstColumn="1" w:lastColumn="1" w:noHBand="0" w:noVBand="0"/>
      </w:tblPr>
      <w:tblGrid>
        <w:gridCol w:w="1804"/>
        <w:gridCol w:w="21"/>
        <w:gridCol w:w="5144"/>
      </w:tblGrid>
      <w:tr w:rsidR="00520852" w:rsidRPr="00D82CE1" w14:paraId="5BEC4A44" w14:textId="77777777" w:rsidTr="00356B7B">
        <w:trPr>
          <w:tblHeader/>
        </w:trPr>
        <w:tc>
          <w:tcPr>
            <w:tcW w:w="1804" w:type="dxa"/>
            <w:shd w:val="clear" w:color="auto" w:fill="auto"/>
          </w:tcPr>
          <w:p w14:paraId="764CBC8F" w14:textId="77777777" w:rsidR="00520852" w:rsidRPr="00D82CE1" w:rsidRDefault="00520852" w:rsidP="00A018E7">
            <w:pPr>
              <w:pStyle w:val="TableHeaderLEFT"/>
              <w:spacing w:before="54"/>
            </w:pPr>
            <w:r w:rsidRPr="00D82CE1">
              <w:t>Abbreviation</w:t>
            </w:r>
          </w:p>
        </w:tc>
        <w:tc>
          <w:tcPr>
            <w:tcW w:w="5165" w:type="dxa"/>
            <w:gridSpan w:val="2"/>
            <w:shd w:val="clear" w:color="auto" w:fill="auto"/>
          </w:tcPr>
          <w:p w14:paraId="78EA9F40" w14:textId="77777777" w:rsidR="00520852" w:rsidRPr="00D82CE1" w:rsidRDefault="00520852" w:rsidP="00A018E7">
            <w:pPr>
              <w:pStyle w:val="TableHeaderLEFT"/>
              <w:spacing w:before="54"/>
            </w:pPr>
            <w:r w:rsidRPr="00D82CE1">
              <w:t>Meaning</w:t>
            </w:r>
          </w:p>
        </w:tc>
      </w:tr>
      <w:tr w:rsidR="00520852" w:rsidRPr="00D82CE1" w14:paraId="18C56BE7" w14:textId="77777777" w:rsidTr="00356B7B">
        <w:tc>
          <w:tcPr>
            <w:tcW w:w="1804" w:type="dxa"/>
            <w:shd w:val="clear" w:color="auto" w:fill="auto"/>
          </w:tcPr>
          <w:p w14:paraId="12EA01D3" w14:textId="77777777" w:rsidR="00520852" w:rsidRPr="00D82CE1" w:rsidRDefault="00520852" w:rsidP="00A018E7">
            <w:pPr>
              <w:pStyle w:val="TableHeaderLEFT"/>
              <w:spacing w:before="54"/>
            </w:pPr>
            <w:bookmarkStart w:id="208" w:name="ECSS_Q_ST_70_61_1510130"/>
            <w:bookmarkEnd w:id="208"/>
            <w:r w:rsidRPr="00D82CE1">
              <w:t>AAD</w:t>
            </w:r>
          </w:p>
        </w:tc>
        <w:tc>
          <w:tcPr>
            <w:tcW w:w="5165" w:type="dxa"/>
            <w:gridSpan w:val="2"/>
            <w:shd w:val="clear" w:color="auto" w:fill="auto"/>
          </w:tcPr>
          <w:p w14:paraId="3654BD71" w14:textId="1E508768" w:rsidR="00520852" w:rsidRPr="00D82CE1" w:rsidRDefault="00520852" w:rsidP="00A018E7">
            <w:pPr>
              <w:pStyle w:val="TablecellLEFT"/>
              <w:spacing w:before="54"/>
            </w:pPr>
            <w:r w:rsidRPr="00D82CE1">
              <w:t xml:space="preserve">area array </w:t>
            </w:r>
            <w:r w:rsidR="00930F1D" w:rsidRPr="00D82CE1">
              <w:t>device</w:t>
            </w:r>
          </w:p>
          <w:p w14:paraId="6BF45DF5" w14:textId="1B32E6B6" w:rsidR="00520852" w:rsidRPr="00D82CE1" w:rsidRDefault="00520852" w:rsidP="00930F1D">
            <w:pPr>
              <w:pStyle w:val="TablecellLEFT"/>
              <w:spacing w:before="54"/>
            </w:pPr>
            <w:r w:rsidRPr="00D82CE1">
              <w:t xml:space="preserve">NOTE: also known as "area array </w:t>
            </w:r>
            <w:r w:rsidR="00930F1D" w:rsidRPr="00D82CE1">
              <w:t>component</w:t>
            </w:r>
            <w:r w:rsidRPr="00D82CE1">
              <w:t xml:space="preserve">" </w:t>
            </w:r>
          </w:p>
        </w:tc>
      </w:tr>
      <w:tr w:rsidR="00520852" w:rsidRPr="00D82CE1" w14:paraId="48183DAF" w14:textId="77777777" w:rsidTr="00356B7B">
        <w:tc>
          <w:tcPr>
            <w:tcW w:w="1804" w:type="dxa"/>
            <w:shd w:val="clear" w:color="auto" w:fill="auto"/>
          </w:tcPr>
          <w:p w14:paraId="68C945F9" w14:textId="77777777" w:rsidR="00520852" w:rsidRPr="00D82CE1" w:rsidRDefault="00520852" w:rsidP="00A018E7">
            <w:pPr>
              <w:pStyle w:val="TableHeaderLEFT"/>
              <w:spacing w:before="54"/>
            </w:pPr>
            <w:bookmarkStart w:id="209" w:name="ECSS_Q_ST_70_61_1510131"/>
            <w:bookmarkEnd w:id="209"/>
            <w:r w:rsidRPr="00D82CE1">
              <w:t>AOI</w:t>
            </w:r>
          </w:p>
        </w:tc>
        <w:tc>
          <w:tcPr>
            <w:tcW w:w="5165" w:type="dxa"/>
            <w:gridSpan w:val="2"/>
            <w:shd w:val="clear" w:color="auto" w:fill="auto"/>
          </w:tcPr>
          <w:p w14:paraId="0C8E3F1F" w14:textId="77777777" w:rsidR="00520852" w:rsidRPr="00D82CE1" w:rsidRDefault="00520852" w:rsidP="00A018E7">
            <w:pPr>
              <w:pStyle w:val="TablecellLEFT"/>
              <w:spacing w:before="54"/>
            </w:pPr>
            <w:r w:rsidRPr="00D82CE1">
              <w:t>automatic optical inspection</w:t>
            </w:r>
          </w:p>
        </w:tc>
      </w:tr>
      <w:tr w:rsidR="00520852" w:rsidRPr="00D82CE1" w14:paraId="1BD93391" w14:textId="77777777" w:rsidTr="00356B7B">
        <w:tc>
          <w:tcPr>
            <w:tcW w:w="1804" w:type="dxa"/>
            <w:shd w:val="clear" w:color="auto" w:fill="auto"/>
          </w:tcPr>
          <w:p w14:paraId="65034FF8" w14:textId="77777777" w:rsidR="00520852" w:rsidRPr="00D82CE1" w:rsidRDefault="00520852" w:rsidP="00A018E7">
            <w:pPr>
              <w:pStyle w:val="TableHeaderLEFT"/>
              <w:spacing w:before="54"/>
            </w:pPr>
            <w:bookmarkStart w:id="210" w:name="ECSS_Q_ST_70_61_1510132"/>
            <w:bookmarkEnd w:id="210"/>
            <w:r w:rsidRPr="00D82CE1">
              <w:t>AWG</w:t>
            </w:r>
          </w:p>
        </w:tc>
        <w:tc>
          <w:tcPr>
            <w:tcW w:w="5165" w:type="dxa"/>
            <w:gridSpan w:val="2"/>
            <w:shd w:val="clear" w:color="auto" w:fill="auto"/>
          </w:tcPr>
          <w:p w14:paraId="4B1FBE6D" w14:textId="77777777" w:rsidR="00520852" w:rsidRPr="00D82CE1" w:rsidRDefault="00520852" w:rsidP="00A018E7">
            <w:pPr>
              <w:pStyle w:val="TablecellLEFT"/>
              <w:spacing w:before="54"/>
            </w:pPr>
            <w:r w:rsidRPr="00D82CE1">
              <w:t>American wire gauge</w:t>
            </w:r>
          </w:p>
        </w:tc>
      </w:tr>
      <w:tr w:rsidR="00082ACA" w:rsidRPr="00D82CE1" w14:paraId="35BA17E3" w14:textId="77777777" w:rsidTr="00356B7B">
        <w:tc>
          <w:tcPr>
            <w:tcW w:w="1804" w:type="dxa"/>
            <w:shd w:val="clear" w:color="auto" w:fill="auto"/>
          </w:tcPr>
          <w:p w14:paraId="7BAD7B97" w14:textId="6A779341" w:rsidR="00082ACA" w:rsidRPr="00D82CE1" w:rsidRDefault="00082ACA" w:rsidP="00A018E7">
            <w:pPr>
              <w:pStyle w:val="TableHeaderLEFT"/>
              <w:spacing w:before="54"/>
            </w:pPr>
            <w:bookmarkStart w:id="211" w:name="ECSS_Q_ST_70_61_1510133"/>
            <w:bookmarkEnd w:id="211"/>
            <w:r w:rsidRPr="00D82CE1">
              <w:t>AXI</w:t>
            </w:r>
          </w:p>
        </w:tc>
        <w:tc>
          <w:tcPr>
            <w:tcW w:w="5165" w:type="dxa"/>
            <w:gridSpan w:val="2"/>
            <w:shd w:val="clear" w:color="auto" w:fill="auto"/>
          </w:tcPr>
          <w:p w14:paraId="496B5574" w14:textId="568B8DE5" w:rsidR="00082ACA" w:rsidRPr="00D82CE1" w:rsidRDefault="00082ACA" w:rsidP="00082ACA">
            <w:pPr>
              <w:pStyle w:val="TablecellLEFT"/>
              <w:spacing w:before="54"/>
            </w:pPr>
            <w:r w:rsidRPr="00D82CE1">
              <w:t>automatic X-ray inspection</w:t>
            </w:r>
          </w:p>
        </w:tc>
      </w:tr>
      <w:tr w:rsidR="00520852" w:rsidRPr="00D82CE1" w14:paraId="0C06F1B9" w14:textId="77777777" w:rsidTr="00356B7B">
        <w:tc>
          <w:tcPr>
            <w:tcW w:w="1804" w:type="dxa"/>
            <w:shd w:val="clear" w:color="auto" w:fill="auto"/>
          </w:tcPr>
          <w:p w14:paraId="769BFE97" w14:textId="77777777" w:rsidR="00520852" w:rsidRPr="00D82CE1" w:rsidRDefault="00520852" w:rsidP="00A018E7">
            <w:pPr>
              <w:pStyle w:val="TableHeaderLEFT"/>
              <w:spacing w:before="54"/>
            </w:pPr>
            <w:bookmarkStart w:id="212" w:name="ECSS_Q_ST_70_61_1510134"/>
            <w:bookmarkEnd w:id="212"/>
            <w:r w:rsidRPr="00D82CE1">
              <w:t>BGA</w:t>
            </w:r>
          </w:p>
        </w:tc>
        <w:tc>
          <w:tcPr>
            <w:tcW w:w="5165" w:type="dxa"/>
            <w:gridSpan w:val="2"/>
            <w:shd w:val="clear" w:color="auto" w:fill="auto"/>
          </w:tcPr>
          <w:p w14:paraId="5982DA8B" w14:textId="77777777" w:rsidR="00520852" w:rsidRPr="00D82CE1" w:rsidRDefault="00520852" w:rsidP="00A018E7">
            <w:pPr>
              <w:pStyle w:val="TablecellLEFT"/>
              <w:spacing w:before="54"/>
            </w:pPr>
            <w:r w:rsidRPr="00D82CE1">
              <w:t>ball grid array</w:t>
            </w:r>
          </w:p>
        </w:tc>
      </w:tr>
      <w:tr w:rsidR="00520852" w:rsidRPr="00D82CE1" w14:paraId="5D9D7C52" w14:textId="77777777" w:rsidTr="00356B7B">
        <w:tc>
          <w:tcPr>
            <w:tcW w:w="1804" w:type="dxa"/>
            <w:shd w:val="clear" w:color="auto" w:fill="auto"/>
          </w:tcPr>
          <w:p w14:paraId="0173F6EA" w14:textId="77777777" w:rsidR="00520852" w:rsidRPr="00D82CE1" w:rsidRDefault="00520852" w:rsidP="00A018E7">
            <w:pPr>
              <w:pStyle w:val="TableHeaderLEFT"/>
              <w:spacing w:before="54"/>
            </w:pPr>
            <w:bookmarkStart w:id="213" w:name="ECSS_Q_ST_70_61_1510135"/>
            <w:bookmarkEnd w:id="213"/>
            <w:r w:rsidRPr="00D82CE1">
              <w:t>CBGA</w:t>
            </w:r>
          </w:p>
        </w:tc>
        <w:tc>
          <w:tcPr>
            <w:tcW w:w="5165" w:type="dxa"/>
            <w:gridSpan w:val="2"/>
            <w:shd w:val="clear" w:color="auto" w:fill="auto"/>
          </w:tcPr>
          <w:p w14:paraId="58D42508" w14:textId="77777777" w:rsidR="00520852" w:rsidRPr="00D82CE1" w:rsidRDefault="00520852" w:rsidP="00A018E7">
            <w:pPr>
              <w:pStyle w:val="TablecellLEFT"/>
              <w:spacing w:before="54"/>
            </w:pPr>
            <w:r w:rsidRPr="00D82CE1">
              <w:t>ceramic ball grid array</w:t>
            </w:r>
          </w:p>
        </w:tc>
      </w:tr>
      <w:tr w:rsidR="00520852" w:rsidRPr="00D82CE1" w14:paraId="76563DD2" w14:textId="77777777" w:rsidTr="00356B7B">
        <w:tc>
          <w:tcPr>
            <w:tcW w:w="1804" w:type="dxa"/>
            <w:shd w:val="clear" w:color="auto" w:fill="auto"/>
          </w:tcPr>
          <w:p w14:paraId="7DB747FA" w14:textId="77777777" w:rsidR="00520852" w:rsidRPr="00D82CE1" w:rsidRDefault="00520852" w:rsidP="00A018E7">
            <w:pPr>
              <w:pStyle w:val="TableHeaderLEFT"/>
              <w:spacing w:before="54"/>
            </w:pPr>
            <w:bookmarkStart w:id="214" w:name="ECSS_Q_ST_70_61_1510136"/>
            <w:bookmarkEnd w:id="214"/>
            <w:r w:rsidRPr="00D82CE1">
              <w:t>CCGA</w:t>
            </w:r>
          </w:p>
        </w:tc>
        <w:tc>
          <w:tcPr>
            <w:tcW w:w="5165" w:type="dxa"/>
            <w:gridSpan w:val="2"/>
            <w:shd w:val="clear" w:color="auto" w:fill="auto"/>
          </w:tcPr>
          <w:p w14:paraId="7B513B20" w14:textId="77777777" w:rsidR="00520852" w:rsidRPr="00D82CE1" w:rsidRDefault="00520852" w:rsidP="00A018E7">
            <w:pPr>
              <w:pStyle w:val="TablecellLEFT"/>
              <w:spacing w:before="54"/>
            </w:pPr>
            <w:r w:rsidRPr="00D82CE1">
              <w:t>ceramic column grid array</w:t>
            </w:r>
          </w:p>
        </w:tc>
      </w:tr>
      <w:tr w:rsidR="00520852" w:rsidRPr="00D82CE1" w14:paraId="62C3D39C" w14:textId="77777777" w:rsidTr="00356B7B">
        <w:tc>
          <w:tcPr>
            <w:tcW w:w="1804" w:type="dxa"/>
            <w:shd w:val="clear" w:color="auto" w:fill="auto"/>
          </w:tcPr>
          <w:p w14:paraId="658EA396" w14:textId="77777777" w:rsidR="00520852" w:rsidRPr="00D82CE1" w:rsidRDefault="00520852" w:rsidP="00A018E7">
            <w:pPr>
              <w:pStyle w:val="TableHeaderLEFT"/>
              <w:spacing w:before="54"/>
            </w:pPr>
            <w:bookmarkStart w:id="215" w:name="ECSS_Q_ST_70_61_1510137"/>
            <w:bookmarkEnd w:id="215"/>
            <w:r w:rsidRPr="00D82CE1">
              <w:t>CGA</w:t>
            </w:r>
          </w:p>
        </w:tc>
        <w:tc>
          <w:tcPr>
            <w:tcW w:w="5165" w:type="dxa"/>
            <w:gridSpan w:val="2"/>
            <w:shd w:val="clear" w:color="auto" w:fill="auto"/>
          </w:tcPr>
          <w:p w14:paraId="2C26ACE7" w14:textId="77777777" w:rsidR="00520852" w:rsidRPr="00D82CE1" w:rsidRDefault="00520852" w:rsidP="00A018E7">
            <w:pPr>
              <w:pStyle w:val="TablecellLEFT"/>
              <w:spacing w:before="54"/>
            </w:pPr>
            <w:r w:rsidRPr="00D82CE1">
              <w:t>column grid array</w:t>
            </w:r>
          </w:p>
        </w:tc>
      </w:tr>
      <w:tr w:rsidR="00520852" w:rsidRPr="00D82CE1" w14:paraId="54742767" w14:textId="77777777" w:rsidTr="00356B7B">
        <w:tc>
          <w:tcPr>
            <w:tcW w:w="1804" w:type="dxa"/>
            <w:shd w:val="clear" w:color="auto" w:fill="auto"/>
          </w:tcPr>
          <w:p w14:paraId="0D9A02A2" w14:textId="77777777" w:rsidR="00520852" w:rsidRPr="00D82CE1" w:rsidRDefault="00520852" w:rsidP="00A018E7">
            <w:pPr>
              <w:pStyle w:val="TableHeaderLEFT"/>
              <w:spacing w:before="54"/>
            </w:pPr>
            <w:bookmarkStart w:id="216" w:name="ECSS_Q_ST_70_61_1510138"/>
            <w:bookmarkEnd w:id="216"/>
            <w:r w:rsidRPr="00D82CE1">
              <w:t>CLCC</w:t>
            </w:r>
          </w:p>
        </w:tc>
        <w:tc>
          <w:tcPr>
            <w:tcW w:w="5165" w:type="dxa"/>
            <w:gridSpan w:val="2"/>
            <w:shd w:val="clear" w:color="auto" w:fill="auto"/>
          </w:tcPr>
          <w:p w14:paraId="6863B719" w14:textId="6F8E2F24" w:rsidR="00520852" w:rsidRPr="00D82CE1" w:rsidRDefault="00520852" w:rsidP="00A018E7">
            <w:pPr>
              <w:pStyle w:val="TablecellLEFT"/>
              <w:spacing w:before="54"/>
            </w:pPr>
            <w:r w:rsidRPr="00D82CE1">
              <w:t xml:space="preserve">ceramic </w:t>
            </w:r>
            <w:r w:rsidR="0020675B" w:rsidRPr="00D82CE1">
              <w:t xml:space="preserve">leadless </w:t>
            </w:r>
            <w:r w:rsidRPr="00D82CE1">
              <w:t>chip carrier</w:t>
            </w:r>
          </w:p>
        </w:tc>
      </w:tr>
      <w:tr w:rsidR="00520852" w:rsidRPr="00D82CE1" w14:paraId="010773EF" w14:textId="77777777" w:rsidTr="00356B7B">
        <w:tc>
          <w:tcPr>
            <w:tcW w:w="1804" w:type="dxa"/>
            <w:shd w:val="clear" w:color="auto" w:fill="auto"/>
          </w:tcPr>
          <w:p w14:paraId="071874C9" w14:textId="77777777" w:rsidR="00520852" w:rsidRPr="00D82CE1" w:rsidRDefault="00520852" w:rsidP="00A018E7">
            <w:pPr>
              <w:pStyle w:val="TableHeaderLEFT"/>
              <w:spacing w:before="54"/>
            </w:pPr>
            <w:bookmarkStart w:id="217" w:name="ECSS_Q_ST_70_61_1510139"/>
            <w:bookmarkEnd w:id="217"/>
            <w:r w:rsidRPr="00D82CE1">
              <w:t>CTE</w:t>
            </w:r>
          </w:p>
        </w:tc>
        <w:tc>
          <w:tcPr>
            <w:tcW w:w="5165" w:type="dxa"/>
            <w:gridSpan w:val="2"/>
            <w:shd w:val="clear" w:color="auto" w:fill="auto"/>
          </w:tcPr>
          <w:p w14:paraId="5044F8BE" w14:textId="77777777" w:rsidR="00520852" w:rsidRPr="00D82CE1" w:rsidRDefault="00520852" w:rsidP="00A018E7">
            <w:pPr>
              <w:pStyle w:val="TablecellLEFT"/>
              <w:spacing w:before="54"/>
            </w:pPr>
            <w:r w:rsidRPr="00D82CE1">
              <w:t>coefficient of thermal expansion</w:t>
            </w:r>
          </w:p>
        </w:tc>
      </w:tr>
      <w:tr w:rsidR="00520852" w:rsidRPr="00D82CE1" w14:paraId="2607EDF4" w14:textId="77777777" w:rsidTr="00356B7B">
        <w:tc>
          <w:tcPr>
            <w:tcW w:w="1804" w:type="dxa"/>
            <w:shd w:val="clear" w:color="auto" w:fill="auto"/>
          </w:tcPr>
          <w:p w14:paraId="15F74250" w14:textId="77777777" w:rsidR="00520852" w:rsidRPr="00D82CE1" w:rsidRDefault="00520852" w:rsidP="00A018E7">
            <w:pPr>
              <w:pStyle w:val="TableHeaderLEFT"/>
              <w:spacing w:before="54"/>
            </w:pPr>
            <w:bookmarkStart w:id="218" w:name="ECSS_Q_ST_70_61_1510140"/>
            <w:bookmarkEnd w:id="218"/>
            <w:r w:rsidRPr="00D82CE1">
              <w:t>DCL</w:t>
            </w:r>
          </w:p>
        </w:tc>
        <w:tc>
          <w:tcPr>
            <w:tcW w:w="5165" w:type="dxa"/>
            <w:gridSpan w:val="2"/>
            <w:shd w:val="clear" w:color="auto" w:fill="auto"/>
          </w:tcPr>
          <w:p w14:paraId="49B7AA2A" w14:textId="77777777" w:rsidR="00520852" w:rsidRPr="00D82CE1" w:rsidRDefault="00520852" w:rsidP="00A018E7">
            <w:pPr>
              <w:pStyle w:val="TablecellLEFT"/>
              <w:spacing w:before="54"/>
            </w:pPr>
            <w:r w:rsidRPr="00D82CE1">
              <w:t>declared component list</w:t>
            </w:r>
          </w:p>
        </w:tc>
      </w:tr>
      <w:tr w:rsidR="00520852" w:rsidRPr="00D82CE1" w14:paraId="0B652697" w14:textId="77777777" w:rsidTr="00356B7B">
        <w:tc>
          <w:tcPr>
            <w:tcW w:w="1804" w:type="dxa"/>
            <w:shd w:val="clear" w:color="auto" w:fill="auto"/>
          </w:tcPr>
          <w:p w14:paraId="19407FF6" w14:textId="77777777" w:rsidR="00520852" w:rsidRPr="00D82CE1" w:rsidRDefault="00520852" w:rsidP="00A018E7">
            <w:pPr>
              <w:pStyle w:val="TableHeaderLEFT"/>
              <w:spacing w:before="54"/>
            </w:pPr>
            <w:bookmarkStart w:id="219" w:name="ECSS_Q_ST_70_61_1510141"/>
            <w:bookmarkEnd w:id="219"/>
            <w:r w:rsidRPr="00D82CE1">
              <w:t>DIL</w:t>
            </w:r>
          </w:p>
        </w:tc>
        <w:tc>
          <w:tcPr>
            <w:tcW w:w="5165" w:type="dxa"/>
            <w:gridSpan w:val="2"/>
            <w:shd w:val="clear" w:color="auto" w:fill="auto"/>
          </w:tcPr>
          <w:p w14:paraId="5A79BD6F" w14:textId="77777777" w:rsidR="00520852" w:rsidRPr="00D82CE1" w:rsidRDefault="00520852" w:rsidP="00A018E7">
            <w:pPr>
              <w:pStyle w:val="TablecellLEFT"/>
              <w:spacing w:before="54"/>
            </w:pPr>
            <w:r w:rsidRPr="00D82CE1">
              <w:t>dual in line</w:t>
            </w:r>
          </w:p>
        </w:tc>
      </w:tr>
      <w:tr w:rsidR="00520852" w:rsidRPr="00D82CE1" w14:paraId="6C77B945" w14:textId="77777777" w:rsidTr="00356B7B">
        <w:tc>
          <w:tcPr>
            <w:tcW w:w="1804" w:type="dxa"/>
            <w:shd w:val="clear" w:color="auto" w:fill="auto"/>
          </w:tcPr>
          <w:p w14:paraId="42862B79" w14:textId="77777777" w:rsidR="00520852" w:rsidRPr="00D82CE1" w:rsidRDefault="00520852" w:rsidP="00A018E7">
            <w:pPr>
              <w:pStyle w:val="TableHeaderLEFT"/>
              <w:spacing w:before="54"/>
            </w:pPr>
            <w:bookmarkStart w:id="220" w:name="ECSS_Q_ST_70_61_1510142"/>
            <w:bookmarkEnd w:id="220"/>
            <w:r w:rsidRPr="00D82CE1">
              <w:t>DIP</w:t>
            </w:r>
          </w:p>
        </w:tc>
        <w:tc>
          <w:tcPr>
            <w:tcW w:w="5165" w:type="dxa"/>
            <w:gridSpan w:val="2"/>
            <w:shd w:val="clear" w:color="auto" w:fill="auto"/>
          </w:tcPr>
          <w:p w14:paraId="303E98C6" w14:textId="77777777" w:rsidR="00520852" w:rsidRPr="00D82CE1" w:rsidRDefault="00520852" w:rsidP="00A018E7">
            <w:pPr>
              <w:pStyle w:val="TablecellLEFT"/>
              <w:spacing w:before="54"/>
            </w:pPr>
            <w:r w:rsidRPr="00D82CE1">
              <w:t>dual in line package</w:t>
            </w:r>
          </w:p>
        </w:tc>
      </w:tr>
      <w:tr w:rsidR="00520852" w:rsidRPr="00D82CE1" w14:paraId="60420C48" w14:textId="77777777" w:rsidTr="00356B7B">
        <w:tc>
          <w:tcPr>
            <w:tcW w:w="1804" w:type="dxa"/>
            <w:shd w:val="clear" w:color="auto" w:fill="auto"/>
          </w:tcPr>
          <w:p w14:paraId="480B87FF" w14:textId="77777777" w:rsidR="00520852" w:rsidRPr="00D82CE1" w:rsidRDefault="00520852" w:rsidP="00A018E7">
            <w:pPr>
              <w:pStyle w:val="TableHeaderLEFT"/>
              <w:spacing w:before="54"/>
            </w:pPr>
            <w:bookmarkStart w:id="221" w:name="ECSS_Q_ST_70_61_1510143"/>
            <w:bookmarkEnd w:id="221"/>
            <w:r w:rsidRPr="00D82CE1">
              <w:t>DPAK</w:t>
            </w:r>
          </w:p>
        </w:tc>
        <w:tc>
          <w:tcPr>
            <w:tcW w:w="5165" w:type="dxa"/>
            <w:gridSpan w:val="2"/>
            <w:shd w:val="clear" w:color="auto" w:fill="auto"/>
          </w:tcPr>
          <w:p w14:paraId="7D6D2C1B" w14:textId="77777777" w:rsidR="00520852" w:rsidRPr="00D82CE1" w:rsidRDefault="00520852" w:rsidP="00A018E7">
            <w:pPr>
              <w:pStyle w:val="TablecellLEFT"/>
              <w:spacing w:before="54"/>
            </w:pPr>
            <w:r w:rsidRPr="00D82CE1">
              <w:t>diode package</w:t>
            </w:r>
          </w:p>
        </w:tc>
      </w:tr>
      <w:tr w:rsidR="00520852" w:rsidRPr="00D82CE1" w14:paraId="48309737" w14:textId="77777777" w:rsidTr="00356B7B">
        <w:tc>
          <w:tcPr>
            <w:tcW w:w="1804" w:type="dxa"/>
            <w:shd w:val="clear" w:color="auto" w:fill="auto"/>
          </w:tcPr>
          <w:p w14:paraId="60DE0563" w14:textId="77777777" w:rsidR="00520852" w:rsidRPr="00D82CE1" w:rsidRDefault="00520852" w:rsidP="00A018E7">
            <w:pPr>
              <w:pStyle w:val="TableHeaderLEFT"/>
              <w:spacing w:before="54"/>
            </w:pPr>
            <w:bookmarkStart w:id="222" w:name="ECSS_Q_ST_70_61_1510144"/>
            <w:bookmarkEnd w:id="222"/>
            <w:r w:rsidRPr="00D82CE1">
              <w:t>DRD</w:t>
            </w:r>
          </w:p>
        </w:tc>
        <w:tc>
          <w:tcPr>
            <w:tcW w:w="5165" w:type="dxa"/>
            <w:gridSpan w:val="2"/>
            <w:shd w:val="clear" w:color="auto" w:fill="auto"/>
          </w:tcPr>
          <w:p w14:paraId="4081A1FF" w14:textId="77777777" w:rsidR="00520852" w:rsidRPr="00D82CE1" w:rsidRDefault="00520852" w:rsidP="00A018E7">
            <w:pPr>
              <w:pStyle w:val="TablecellLEFT"/>
              <w:spacing w:before="54"/>
            </w:pPr>
            <w:r w:rsidRPr="00D82CE1">
              <w:t>document requirement definition</w:t>
            </w:r>
          </w:p>
        </w:tc>
      </w:tr>
      <w:tr w:rsidR="009E24B7" w:rsidRPr="00D82CE1" w14:paraId="4DCACDC0" w14:textId="77777777" w:rsidTr="00356B7B">
        <w:tc>
          <w:tcPr>
            <w:tcW w:w="1804" w:type="dxa"/>
            <w:shd w:val="clear" w:color="auto" w:fill="auto"/>
          </w:tcPr>
          <w:p w14:paraId="44648689" w14:textId="5EFC2225" w:rsidR="009E24B7" w:rsidRPr="00D82CE1" w:rsidRDefault="009E24B7" w:rsidP="00A018E7">
            <w:pPr>
              <w:pStyle w:val="TableHeaderLEFT"/>
              <w:spacing w:before="54"/>
            </w:pPr>
            <w:bookmarkStart w:id="223" w:name="ECSS_Q_ST_70_61_1510145"/>
            <w:bookmarkEnd w:id="223"/>
            <w:r w:rsidRPr="00D82CE1">
              <w:t>EDX</w:t>
            </w:r>
          </w:p>
        </w:tc>
        <w:tc>
          <w:tcPr>
            <w:tcW w:w="5165" w:type="dxa"/>
            <w:gridSpan w:val="2"/>
            <w:shd w:val="clear" w:color="auto" w:fill="auto"/>
          </w:tcPr>
          <w:p w14:paraId="5F8A0ABD" w14:textId="798DBAE3" w:rsidR="009E24B7" w:rsidRPr="00D82CE1" w:rsidRDefault="009E24B7" w:rsidP="00A018E7">
            <w:pPr>
              <w:pStyle w:val="TablecellLEFT"/>
              <w:spacing w:before="54"/>
            </w:pPr>
            <w:r w:rsidRPr="00D82CE1">
              <w:t>Energy dispersive X</w:t>
            </w:r>
            <w:r w:rsidR="00930F1D" w:rsidRPr="00D82CE1">
              <w:t>-</w:t>
            </w:r>
            <w:r w:rsidRPr="00D82CE1">
              <w:t>ray</w:t>
            </w:r>
          </w:p>
        </w:tc>
      </w:tr>
      <w:tr w:rsidR="00520852" w:rsidRPr="00D82CE1" w14:paraId="2DF60958" w14:textId="77777777" w:rsidTr="00356B7B">
        <w:tc>
          <w:tcPr>
            <w:tcW w:w="1804" w:type="dxa"/>
            <w:shd w:val="clear" w:color="auto" w:fill="auto"/>
          </w:tcPr>
          <w:p w14:paraId="0B26022F" w14:textId="77777777" w:rsidR="00520852" w:rsidRPr="00D82CE1" w:rsidRDefault="00520852" w:rsidP="00A018E7">
            <w:pPr>
              <w:pStyle w:val="TableHeaderLEFT"/>
              <w:spacing w:before="54"/>
            </w:pPr>
            <w:bookmarkStart w:id="224" w:name="ECSS_Q_ST_70_61_1510146"/>
            <w:bookmarkEnd w:id="224"/>
            <w:r w:rsidRPr="00D82CE1">
              <w:t>ETFE</w:t>
            </w:r>
          </w:p>
        </w:tc>
        <w:tc>
          <w:tcPr>
            <w:tcW w:w="5165" w:type="dxa"/>
            <w:gridSpan w:val="2"/>
            <w:shd w:val="clear" w:color="auto" w:fill="auto"/>
          </w:tcPr>
          <w:p w14:paraId="4C2E7973" w14:textId="77777777" w:rsidR="00520852" w:rsidRPr="00D82CE1" w:rsidRDefault="00520852" w:rsidP="00A018E7">
            <w:pPr>
              <w:pStyle w:val="TablecellLEFT"/>
              <w:spacing w:before="54"/>
            </w:pPr>
            <w:r w:rsidRPr="00D82CE1">
              <w:t>ethylene tetrafluoroethylene</w:t>
            </w:r>
          </w:p>
        </w:tc>
      </w:tr>
      <w:tr w:rsidR="00520852" w:rsidRPr="00D82CE1" w14:paraId="646F8D3D" w14:textId="77777777" w:rsidTr="00356B7B">
        <w:tc>
          <w:tcPr>
            <w:tcW w:w="1804" w:type="dxa"/>
            <w:shd w:val="clear" w:color="auto" w:fill="auto"/>
          </w:tcPr>
          <w:p w14:paraId="52D14345" w14:textId="77777777" w:rsidR="00520852" w:rsidRPr="00D82CE1" w:rsidRDefault="00520852" w:rsidP="00A018E7">
            <w:pPr>
              <w:pStyle w:val="TableHeaderLEFT"/>
              <w:spacing w:before="54"/>
            </w:pPr>
            <w:bookmarkStart w:id="225" w:name="ECSS_Q_ST_70_61_1510147"/>
            <w:bookmarkEnd w:id="225"/>
            <w:r w:rsidRPr="00D82CE1">
              <w:t>EPA</w:t>
            </w:r>
          </w:p>
        </w:tc>
        <w:tc>
          <w:tcPr>
            <w:tcW w:w="5165" w:type="dxa"/>
            <w:gridSpan w:val="2"/>
            <w:shd w:val="clear" w:color="auto" w:fill="auto"/>
          </w:tcPr>
          <w:p w14:paraId="410E80CA" w14:textId="77777777" w:rsidR="00520852" w:rsidRPr="00D82CE1" w:rsidRDefault="00520852" w:rsidP="00A018E7">
            <w:pPr>
              <w:pStyle w:val="TablecellLEFT"/>
              <w:spacing w:before="54"/>
            </w:pPr>
            <w:r w:rsidRPr="00D82CE1">
              <w:t>ESD protected area</w:t>
            </w:r>
          </w:p>
        </w:tc>
      </w:tr>
      <w:tr w:rsidR="00520852" w:rsidRPr="00D82CE1" w14:paraId="512FAF0C" w14:textId="77777777" w:rsidTr="00356B7B">
        <w:tc>
          <w:tcPr>
            <w:tcW w:w="1804" w:type="dxa"/>
            <w:shd w:val="clear" w:color="auto" w:fill="auto"/>
          </w:tcPr>
          <w:p w14:paraId="268A3E6B" w14:textId="77777777" w:rsidR="00520852" w:rsidRPr="00D82CE1" w:rsidRDefault="00520852" w:rsidP="00A018E7">
            <w:pPr>
              <w:pStyle w:val="TableHeaderLEFT"/>
              <w:spacing w:before="54"/>
            </w:pPr>
            <w:bookmarkStart w:id="226" w:name="ECSS_Q_ST_70_61_1510148"/>
            <w:bookmarkEnd w:id="226"/>
            <w:r w:rsidRPr="00D82CE1">
              <w:t>ESD</w:t>
            </w:r>
          </w:p>
        </w:tc>
        <w:tc>
          <w:tcPr>
            <w:tcW w:w="5165" w:type="dxa"/>
            <w:gridSpan w:val="2"/>
            <w:shd w:val="clear" w:color="auto" w:fill="auto"/>
          </w:tcPr>
          <w:p w14:paraId="20895FDF" w14:textId="77777777" w:rsidR="00520852" w:rsidRPr="00D82CE1" w:rsidRDefault="00520852" w:rsidP="00A018E7">
            <w:pPr>
              <w:pStyle w:val="TablecellLEFT"/>
              <w:spacing w:before="54"/>
            </w:pPr>
            <w:r w:rsidRPr="00D82CE1">
              <w:t>electrostatic discharge</w:t>
            </w:r>
          </w:p>
        </w:tc>
      </w:tr>
      <w:tr w:rsidR="00520852" w:rsidRPr="00D82CE1" w14:paraId="6D40BFBD" w14:textId="77777777" w:rsidTr="00356B7B">
        <w:tc>
          <w:tcPr>
            <w:tcW w:w="1804" w:type="dxa"/>
            <w:shd w:val="clear" w:color="auto" w:fill="auto"/>
          </w:tcPr>
          <w:p w14:paraId="2D5B52AD" w14:textId="77777777" w:rsidR="00520852" w:rsidRPr="00D82CE1" w:rsidRDefault="00520852" w:rsidP="00A018E7">
            <w:pPr>
              <w:pStyle w:val="TableHeaderLEFT"/>
              <w:spacing w:before="54"/>
            </w:pPr>
            <w:bookmarkStart w:id="227" w:name="ECSS_Q_ST_70_61_1510149"/>
            <w:bookmarkEnd w:id="227"/>
            <w:r w:rsidRPr="00D82CE1">
              <w:t>FEP</w:t>
            </w:r>
          </w:p>
        </w:tc>
        <w:tc>
          <w:tcPr>
            <w:tcW w:w="5165" w:type="dxa"/>
            <w:gridSpan w:val="2"/>
            <w:shd w:val="clear" w:color="auto" w:fill="auto"/>
          </w:tcPr>
          <w:p w14:paraId="237F7F3B" w14:textId="77777777" w:rsidR="00520852" w:rsidRPr="00D82CE1" w:rsidRDefault="00520852" w:rsidP="00A018E7">
            <w:pPr>
              <w:pStyle w:val="TablecellLEFT"/>
              <w:spacing w:before="54"/>
            </w:pPr>
            <w:r w:rsidRPr="00D82CE1">
              <w:t>fluorinated ethylene propylene</w:t>
            </w:r>
          </w:p>
        </w:tc>
      </w:tr>
      <w:tr w:rsidR="00520852" w:rsidRPr="00D82CE1" w14:paraId="544C3969" w14:textId="77777777" w:rsidTr="00356B7B">
        <w:tc>
          <w:tcPr>
            <w:tcW w:w="1804" w:type="dxa"/>
            <w:shd w:val="clear" w:color="auto" w:fill="auto"/>
          </w:tcPr>
          <w:p w14:paraId="6808B689" w14:textId="77777777" w:rsidR="00520852" w:rsidRPr="00D82CE1" w:rsidRDefault="00520852" w:rsidP="00A018E7">
            <w:pPr>
              <w:pStyle w:val="TableHeaderLEFT"/>
              <w:spacing w:before="54"/>
            </w:pPr>
            <w:bookmarkStart w:id="228" w:name="ECSS_Q_ST_70_61_1510150"/>
            <w:bookmarkEnd w:id="228"/>
            <w:r w:rsidRPr="00D82CE1">
              <w:t>FM</w:t>
            </w:r>
          </w:p>
        </w:tc>
        <w:tc>
          <w:tcPr>
            <w:tcW w:w="5165" w:type="dxa"/>
            <w:gridSpan w:val="2"/>
            <w:shd w:val="clear" w:color="auto" w:fill="auto"/>
          </w:tcPr>
          <w:p w14:paraId="314F8FCB" w14:textId="77777777" w:rsidR="00520852" w:rsidRPr="00D82CE1" w:rsidRDefault="00520852" w:rsidP="00A018E7">
            <w:pPr>
              <w:pStyle w:val="TablecellLEFT"/>
              <w:spacing w:before="54"/>
            </w:pPr>
            <w:r w:rsidRPr="00D82CE1">
              <w:t>flight model or flight hardware</w:t>
            </w:r>
          </w:p>
        </w:tc>
      </w:tr>
      <w:tr w:rsidR="00520852" w:rsidRPr="00D82CE1" w14:paraId="57C8F8C2" w14:textId="77777777" w:rsidTr="00356B7B">
        <w:tc>
          <w:tcPr>
            <w:tcW w:w="1804" w:type="dxa"/>
            <w:shd w:val="clear" w:color="auto" w:fill="auto"/>
          </w:tcPr>
          <w:p w14:paraId="0B4342BF" w14:textId="77777777" w:rsidR="00520852" w:rsidRPr="00D82CE1" w:rsidRDefault="00520852" w:rsidP="00A018E7">
            <w:pPr>
              <w:pStyle w:val="TableHeaderLEFT"/>
              <w:spacing w:before="54"/>
            </w:pPr>
            <w:bookmarkStart w:id="229" w:name="ECSS_Q_ST_70_61_1510151"/>
            <w:bookmarkEnd w:id="229"/>
            <w:r w:rsidRPr="00D82CE1">
              <w:t>FP</w:t>
            </w:r>
          </w:p>
        </w:tc>
        <w:tc>
          <w:tcPr>
            <w:tcW w:w="5165" w:type="dxa"/>
            <w:gridSpan w:val="2"/>
            <w:shd w:val="clear" w:color="auto" w:fill="auto"/>
          </w:tcPr>
          <w:p w14:paraId="2E644572" w14:textId="77777777" w:rsidR="00520852" w:rsidRPr="00D82CE1" w:rsidRDefault="00520852" w:rsidP="00A018E7">
            <w:pPr>
              <w:pStyle w:val="TablecellLEFT"/>
              <w:spacing w:before="54"/>
            </w:pPr>
            <w:r w:rsidRPr="00D82CE1">
              <w:t>flat pack package</w:t>
            </w:r>
          </w:p>
        </w:tc>
      </w:tr>
      <w:tr w:rsidR="009B2314" w:rsidRPr="00D82CE1" w14:paraId="1C07191F" w14:textId="77777777" w:rsidTr="00356B7B">
        <w:tc>
          <w:tcPr>
            <w:tcW w:w="1804" w:type="dxa"/>
            <w:shd w:val="clear" w:color="auto" w:fill="auto"/>
          </w:tcPr>
          <w:p w14:paraId="0B30A742" w14:textId="438214F4" w:rsidR="009B2314" w:rsidRPr="00D82CE1" w:rsidRDefault="009B2314" w:rsidP="00A018E7">
            <w:pPr>
              <w:pStyle w:val="TableHeaderLEFT"/>
              <w:spacing w:before="54"/>
            </w:pPr>
            <w:bookmarkStart w:id="230" w:name="ECSS_Q_ST_70_61_1510152"/>
            <w:bookmarkEnd w:id="230"/>
            <w:r w:rsidRPr="00D82CE1">
              <w:t>IST</w:t>
            </w:r>
          </w:p>
        </w:tc>
        <w:tc>
          <w:tcPr>
            <w:tcW w:w="5165" w:type="dxa"/>
            <w:gridSpan w:val="2"/>
            <w:shd w:val="clear" w:color="auto" w:fill="auto"/>
          </w:tcPr>
          <w:p w14:paraId="648D4E70" w14:textId="187B3532" w:rsidR="009B2314" w:rsidRPr="00D82CE1" w:rsidRDefault="009B2314" w:rsidP="00A018E7">
            <w:pPr>
              <w:pStyle w:val="TablecellLEFT"/>
              <w:spacing w:before="54"/>
            </w:pPr>
            <w:r w:rsidRPr="00D82CE1">
              <w:t>interconnect stress testing</w:t>
            </w:r>
          </w:p>
        </w:tc>
      </w:tr>
      <w:tr w:rsidR="00520852" w:rsidRPr="00D82CE1" w14:paraId="0D10B099" w14:textId="77777777" w:rsidTr="00356B7B">
        <w:tc>
          <w:tcPr>
            <w:tcW w:w="1804" w:type="dxa"/>
            <w:shd w:val="clear" w:color="auto" w:fill="auto"/>
          </w:tcPr>
          <w:p w14:paraId="53FC1C38" w14:textId="77777777" w:rsidR="00520852" w:rsidRPr="00D82CE1" w:rsidRDefault="00520852" w:rsidP="00A018E7">
            <w:pPr>
              <w:pStyle w:val="TableHeaderLEFT"/>
              <w:spacing w:before="54"/>
            </w:pPr>
            <w:bookmarkStart w:id="231" w:name="ECSS_Q_ST_70_61_1510153"/>
            <w:bookmarkEnd w:id="231"/>
            <w:r w:rsidRPr="00D82CE1">
              <w:t>JEDEC</w:t>
            </w:r>
          </w:p>
        </w:tc>
        <w:tc>
          <w:tcPr>
            <w:tcW w:w="5165" w:type="dxa"/>
            <w:gridSpan w:val="2"/>
            <w:shd w:val="clear" w:color="auto" w:fill="auto"/>
          </w:tcPr>
          <w:p w14:paraId="09D35FD9" w14:textId="77777777" w:rsidR="00520852" w:rsidRPr="00D82CE1" w:rsidRDefault="00520852" w:rsidP="00A018E7">
            <w:pPr>
              <w:pStyle w:val="TablecellLEFT"/>
              <w:spacing w:before="54"/>
            </w:pPr>
            <w:r w:rsidRPr="00D82CE1">
              <w:t>Joint Electron Component Engineering Council</w:t>
            </w:r>
          </w:p>
        </w:tc>
      </w:tr>
      <w:tr w:rsidR="00520852" w:rsidRPr="00D82CE1" w14:paraId="6852CF25" w14:textId="77777777" w:rsidTr="00356B7B">
        <w:tc>
          <w:tcPr>
            <w:tcW w:w="1804" w:type="dxa"/>
            <w:shd w:val="clear" w:color="auto" w:fill="auto"/>
          </w:tcPr>
          <w:p w14:paraId="545389DD" w14:textId="77777777" w:rsidR="00520852" w:rsidRPr="00D82CE1" w:rsidRDefault="00520852" w:rsidP="00A018E7">
            <w:pPr>
              <w:pStyle w:val="TableHeaderLEFT"/>
              <w:spacing w:before="54"/>
            </w:pPr>
            <w:bookmarkStart w:id="232" w:name="ECSS_Q_ST_70_61_1510154"/>
            <w:bookmarkEnd w:id="232"/>
            <w:r w:rsidRPr="00D82CE1">
              <w:t>LCCC</w:t>
            </w:r>
          </w:p>
        </w:tc>
        <w:tc>
          <w:tcPr>
            <w:tcW w:w="5165" w:type="dxa"/>
            <w:gridSpan w:val="2"/>
            <w:shd w:val="clear" w:color="auto" w:fill="auto"/>
          </w:tcPr>
          <w:p w14:paraId="23DCCA8A" w14:textId="77777777" w:rsidR="00520852" w:rsidRPr="00D82CE1" w:rsidRDefault="00520852" w:rsidP="00A018E7">
            <w:pPr>
              <w:pStyle w:val="TablecellLEFT"/>
              <w:spacing w:before="54"/>
            </w:pPr>
            <w:r w:rsidRPr="00D82CE1">
              <w:t xml:space="preserve">leadless ceramic chip carrier </w:t>
            </w:r>
          </w:p>
        </w:tc>
      </w:tr>
      <w:tr w:rsidR="00520852" w:rsidRPr="00D82CE1" w14:paraId="76DB53E1" w14:textId="77777777" w:rsidTr="00356B7B">
        <w:tc>
          <w:tcPr>
            <w:tcW w:w="1804" w:type="dxa"/>
            <w:shd w:val="clear" w:color="auto" w:fill="auto"/>
          </w:tcPr>
          <w:p w14:paraId="4BE1B56D" w14:textId="77777777" w:rsidR="00520852" w:rsidRPr="00D82CE1" w:rsidRDefault="00520852" w:rsidP="00A018E7">
            <w:pPr>
              <w:pStyle w:val="TableHeaderLEFT"/>
              <w:spacing w:before="54"/>
            </w:pPr>
            <w:bookmarkStart w:id="233" w:name="ECSS_Q_ST_70_61_1510155"/>
            <w:bookmarkEnd w:id="233"/>
            <w:r w:rsidRPr="00D82CE1">
              <w:lastRenderedPageBreak/>
              <w:t>MELF</w:t>
            </w:r>
          </w:p>
        </w:tc>
        <w:tc>
          <w:tcPr>
            <w:tcW w:w="5165" w:type="dxa"/>
            <w:gridSpan w:val="2"/>
            <w:shd w:val="clear" w:color="auto" w:fill="auto"/>
          </w:tcPr>
          <w:p w14:paraId="5A4016FC" w14:textId="77777777" w:rsidR="00B23CD5" w:rsidRPr="00D82CE1" w:rsidRDefault="00520852" w:rsidP="00356B7B">
            <w:pPr>
              <w:pStyle w:val="TablecellLEFT"/>
              <w:keepNext/>
              <w:spacing w:before="54"/>
            </w:pPr>
            <w:r w:rsidRPr="00D82CE1">
              <w:t>metal electrode face bond</w:t>
            </w:r>
            <w:r w:rsidR="00B23CD5" w:rsidRPr="00D82CE1">
              <w:t>ed</w:t>
            </w:r>
          </w:p>
          <w:p w14:paraId="0E192CE0" w14:textId="6BC1C980" w:rsidR="00520852" w:rsidRPr="00D82CE1" w:rsidRDefault="00B23CD5" w:rsidP="00B23CD5">
            <w:pPr>
              <w:pStyle w:val="TablecellLEFT"/>
              <w:spacing w:before="54"/>
            </w:pPr>
            <w:r w:rsidRPr="00D82CE1">
              <w:t xml:space="preserve">NOTE: MELF </w:t>
            </w:r>
            <w:r w:rsidR="00B877B4" w:rsidRPr="00D82CE1">
              <w:t>includ</w:t>
            </w:r>
            <w:r w:rsidRPr="00D82CE1">
              <w:t>es the terms</w:t>
            </w:r>
            <w:r w:rsidR="00B877B4" w:rsidRPr="00D82CE1">
              <w:t xml:space="preserve"> </w:t>
            </w:r>
            <w:r w:rsidR="00520852" w:rsidRPr="00D82CE1">
              <w:t xml:space="preserve">"minimelf" </w:t>
            </w:r>
            <w:r w:rsidR="00B877B4" w:rsidRPr="00D82CE1">
              <w:t>and</w:t>
            </w:r>
            <w:r w:rsidRPr="00D82CE1">
              <w:t xml:space="preserve"> </w:t>
            </w:r>
            <w:r w:rsidR="00520852" w:rsidRPr="00D82CE1">
              <w:t>"micromelf"</w:t>
            </w:r>
          </w:p>
        </w:tc>
      </w:tr>
      <w:tr w:rsidR="00520852" w:rsidRPr="00D82CE1" w14:paraId="6485635C" w14:textId="77777777" w:rsidTr="00356B7B">
        <w:tc>
          <w:tcPr>
            <w:tcW w:w="1804" w:type="dxa"/>
            <w:shd w:val="clear" w:color="auto" w:fill="auto"/>
          </w:tcPr>
          <w:p w14:paraId="572DDC04" w14:textId="77777777" w:rsidR="00520852" w:rsidRPr="00D82CE1" w:rsidRDefault="00520852" w:rsidP="00A018E7">
            <w:pPr>
              <w:pStyle w:val="TableHeaderLEFT"/>
              <w:spacing w:before="54"/>
            </w:pPr>
            <w:bookmarkStart w:id="234" w:name="ECSS_Q_ST_70_61_1510156"/>
            <w:bookmarkEnd w:id="234"/>
            <w:r w:rsidRPr="00D82CE1">
              <w:t>MIP</w:t>
            </w:r>
          </w:p>
        </w:tc>
        <w:tc>
          <w:tcPr>
            <w:tcW w:w="5165" w:type="dxa"/>
            <w:gridSpan w:val="2"/>
            <w:shd w:val="clear" w:color="auto" w:fill="auto"/>
          </w:tcPr>
          <w:p w14:paraId="155E7A45" w14:textId="77777777" w:rsidR="00520852" w:rsidRPr="00D82CE1" w:rsidRDefault="00520852" w:rsidP="00A018E7">
            <w:pPr>
              <w:pStyle w:val="TablecellLEFT"/>
              <w:spacing w:before="54"/>
            </w:pPr>
            <w:r w:rsidRPr="00D82CE1">
              <w:t>mandatory inspection point</w:t>
            </w:r>
          </w:p>
        </w:tc>
      </w:tr>
      <w:tr w:rsidR="000A1DD2" w:rsidRPr="00D82CE1" w14:paraId="280964C6" w14:textId="77777777" w:rsidTr="00356B7B">
        <w:tc>
          <w:tcPr>
            <w:tcW w:w="1804" w:type="dxa"/>
            <w:shd w:val="clear" w:color="auto" w:fill="auto"/>
          </w:tcPr>
          <w:p w14:paraId="13885C4B" w14:textId="385762B5" w:rsidR="000A1DD2" w:rsidRPr="00D82CE1" w:rsidRDefault="000A1DD2" w:rsidP="00A018E7">
            <w:pPr>
              <w:pStyle w:val="TableHeaderLEFT"/>
              <w:spacing w:before="54"/>
            </w:pPr>
            <w:bookmarkStart w:id="235" w:name="ECSS_Q_ST_70_61_1510157"/>
            <w:bookmarkEnd w:id="235"/>
            <w:r w:rsidRPr="00D82CE1">
              <w:t>MPCB</w:t>
            </w:r>
          </w:p>
        </w:tc>
        <w:tc>
          <w:tcPr>
            <w:tcW w:w="5165" w:type="dxa"/>
            <w:gridSpan w:val="2"/>
            <w:shd w:val="clear" w:color="auto" w:fill="auto"/>
          </w:tcPr>
          <w:p w14:paraId="71496736" w14:textId="156DC51E" w:rsidR="000A1DD2" w:rsidRPr="00D82CE1" w:rsidRDefault="000A1DD2" w:rsidP="00A018E7">
            <w:pPr>
              <w:pStyle w:val="TablecellLEFT"/>
              <w:spacing w:before="54"/>
            </w:pPr>
            <w:r w:rsidRPr="00D82CE1">
              <w:t>Materials</w:t>
            </w:r>
            <w:r w:rsidR="004C10B6" w:rsidRPr="00D82CE1">
              <w:t>, Mechanical Parts</w:t>
            </w:r>
            <w:r w:rsidRPr="00D82CE1">
              <w:t xml:space="preserve"> and Processes Control Board</w:t>
            </w:r>
          </w:p>
        </w:tc>
      </w:tr>
      <w:tr w:rsidR="00520852" w:rsidRPr="00D82CE1" w14:paraId="73C624C4" w14:textId="77777777" w:rsidTr="00356B7B">
        <w:tc>
          <w:tcPr>
            <w:tcW w:w="1804" w:type="dxa"/>
            <w:shd w:val="clear" w:color="auto" w:fill="auto"/>
          </w:tcPr>
          <w:p w14:paraId="6C41A666" w14:textId="77777777" w:rsidR="00520852" w:rsidRPr="00D82CE1" w:rsidRDefault="00520852" w:rsidP="00A018E7">
            <w:pPr>
              <w:pStyle w:val="TableHeaderLEFT"/>
              <w:spacing w:before="54"/>
            </w:pPr>
            <w:bookmarkStart w:id="236" w:name="ECSS_Q_ST_70_61_1510158"/>
            <w:bookmarkEnd w:id="236"/>
            <w:r w:rsidRPr="00D82CE1">
              <w:t>MRR</w:t>
            </w:r>
          </w:p>
        </w:tc>
        <w:tc>
          <w:tcPr>
            <w:tcW w:w="5165" w:type="dxa"/>
            <w:gridSpan w:val="2"/>
            <w:shd w:val="clear" w:color="auto" w:fill="auto"/>
          </w:tcPr>
          <w:p w14:paraId="2D997910" w14:textId="77777777" w:rsidR="00520852" w:rsidRPr="00D82CE1" w:rsidRDefault="00520852" w:rsidP="00A018E7">
            <w:pPr>
              <w:pStyle w:val="TablecellLEFT"/>
              <w:spacing w:before="54"/>
            </w:pPr>
            <w:r w:rsidRPr="00D82CE1">
              <w:t>manufacturing readiness review</w:t>
            </w:r>
          </w:p>
        </w:tc>
      </w:tr>
      <w:tr w:rsidR="00412CD0" w:rsidRPr="00D82CE1" w14:paraId="012B80C1" w14:textId="77777777" w:rsidTr="00356B7B">
        <w:tc>
          <w:tcPr>
            <w:tcW w:w="1804" w:type="dxa"/>
            <w:shd w:val="clear" w:color="auto" w:fill="auto"/>
          </w:tcPr>
          <w:p w14:paraId="01F37D32" w14:textId="1A2FC58E" w:rsidR="00412CD0" w:rsidRPr="00D82CE1" w:rsidRDefault="00412CD0" w:rsidP="00A018E7">
            <w:pPr>
              <w:pStyle w:val="TableHeaderLEFT"/>
              <w:spacing w:before="54"/>
            </w:pPr>
            <w:bookmarkStart w:id="237" w:name="ECSS_Q_ST_70_61_1510159"/>
            <w:bookmarkEnd w:id="237"/>
            <w:r w:rsidRPr="00D82CE1">
              <w:t>MSL</w:t>
            </w:r>
          </w:p>
        </w:tc>
        <w:tc>
          <w:tcPr>
            <w:tcW w:w="5165" w:type="dxa"/>
            <w:gridSpan w:val="2"/>
            <w:shd w:val="clear" w:color="auto" w:fill="auto"/>
          </w:tcPr>
          <w:p w14:paraId="7516A7AD" w14:textId="6241EA04" w:rsidR="00412CD0" w:rsidRPr="00D82CE1" w:rsidRDefault="00412CD0" w:rsidP="00A018E7">
            <w:pPr>
              <w:pStyle w:val="TablecellLEFT"/>
              <w:spacing w:before="54"/>
            </w:pPr>
            <w:r w:rsidRPr="00D82CE1">
              <w:t>moisture sensitiv</w:t>
            </w:r>
            <w:r w:rsidR="00E8505A" w:rsidRPr="00D82CE1">
              <w:t>ity</w:t>
            </w:r>
            <w:r w:rsidRPr="00D82CE1">
              <w:t xml:space="preserve"> level</w:t>
            </w:r>
          </w:p>
        </w:tc>
      </w:tr>
      <w:tr w:rsidR="00520852" w:rsidRPr="00D82CE1" w14:paraId="70A14FDF" w14:textId="77777777" w:rsidTr="00356B7B">
        <w:tc>
          <w:tcPr>
            <w:tcW w:w="1804" w:type="dxa"/>
            <w:shd w:val="clear" w:color="auto" w:fill="auto"/>
          </w:tcPr>
          <w:p w14:paraId="137D57C3" w14:textId="77777777" w:rsidR="00520852" w:rsidRPr="00D82CE1" w:rsidRDefault="00520852" w:rsidP="00A018E7">
            <w:pPr>
              <w:pStyle w:val="TableHeaderLEFT"/>
              <w:spacing w:before="54"/>
            </w:pPr>
            <w:bookmarkStart w:id="238" w:name="ECSS_Q_ST_70_61_1510160"/>
            <w:bookmarkEnd w:id="238"/>
            <w:r w:rsidRPr="00D82CE1">
              <w:t>PCB</w:t>
            </w:r>
          </w:p>
        </w:tc>
        <w:tc>
          <w:tcPr>
            <w:tcW w:w="5165" w:type="dxa"/>
            <w:gridSpan w:val="2"/>
            <w:shd w:val="clear" w:color="auto" w:fill="auto"/>
          </w:tcPr>
          <w:p w14:paraId="4A9C7E2D" w14:textId="77777777" w:rsidR="00520852" w:rsidRPr="00D82CE1" w:rsidRDefault="00520852" w:rsidP="00A018E7">
            <w:pPr>
              <w:pStyle w:val="TablecellLEFT"/>
              <w:spacing w:before="54"/>
            </w:pPr>
            <w:r w:rsidRPr="00D82CE1">
              <w:t>printed circuit board</w:t>
            </w:r>
          </w:p>
        </w:tc>
      </w:tr>
      <w:tr w:rsidR="00520852" w:rsidRPr="00D82CE1" w14:paraId="068C9BC2" w14:textId="77777777" w:rsidTr="00356B7B">
        <w:tc>
          <w:tcPr>
            <w:tcW w:w="1804" w:type="dxa"/>
            <w:shd w:val="clear" w:color="auto" w:fill="auto"/>
          </w:tcPr>
          <w:p w14:paraId="778221CF" w14:textId="77777777" w:rsidR="00520852" w:rsidRPr="00D82CE1" w:rsidRDefault="00520852" w:rsidP="00A018E7">
            <w:pPr>
              <w:pStyle w:val="TableHeaderLEFT"/>
              <w:spacing w:before="54"/>
            </w:pPr>
            <w:bookmarkStart w:id="239" w:name="ECSS_Q_ST_70_61_1510161"/>
            <w:bookmarkEnd w:id="239"/>
            <w:r w:rsidRPr="00D82CE1">
              <w:t>PLCC</w:t>
            </w:r>
          </w:p>
        </w:tc>
        <w:tc>
          <w:tcPr>
            <w:tcW w:w="5165" w:type="dxa"/>
            <w:gridSpan w:val="2"/>
            <w:shd w:val="clear" w:color="auto" w:fill="auto"/>
          </w:tcPr>
          <w:p w14:paraId="5657EF85" w14:textId="36BE92DC" w:rsidR="00520852" w:rsidRPr="00D82CE1" w:rsidRDefault="00520852" w:rsidP="00A018E7">
            <w:pPr>
              <w:pStyle w:val="TablecellLEFT"/>
              <w:spacing w:before="54"/>
            </w:pPr>
            <w:r w:rsidRPr="00D82CE1">
              <w:t>plastic leaded chip carrier</w:t>
            </w:r>
          </w:p>
        </w:tc>
      </w:tr>
      <w:tr w:rsidR="00520852" w:rsidRPr="00D82CE1" w14:paraId="2C7E0501" w14:textId="77777777" w:rsidTr="00356B7B">
        <w:tc>
          <w:tcPr>
            <w:tcW w:w="1804" w:type="dxa"/>
            <w:shd w:val="clear" w:color="auto" w:fill="auto"/>
          </w:tcPr>
          <w:p w14:paraId="5B401E2B" w14:textId="77777777" w:rsidR="00520852" w:rsidRPr="00D82CE1" w:rsidRDefault="00520852" w:rsidP="00A018E7">
            <w:pPr>
              <w:pStyle w:val="TableHeaderLEFT"/>
              <w:spacing w:before="54"/>
            </w:pPr>
            <w:bookmarkStart w:id="240" w:name="ECSS_Q_ST_70_61_1510162"/>
            <w:bookmarkEnd w:id="240"/>
            <w:r w:rsidRPr="00D82CE1">
              <w:t>PID</w:t>
            </w:r>
          </w:p>
        </w:tc>
        <w:tc>
          <w:tcPr>
            <w:tcW w:w="5165" w:type="dxa"/>
            <w:gridSpan w:val="2"/>
            <w:shd w:val="clear" w:color="auto" w:fill="auto"/>
          </w:tcPr>
          <w:p w14:paraId="45D23668" w14:textId="77777777" w:rsidR="00520852" w:rsidRPr="00D82CE1" w:rsidRDefault="00520852" w:rsidP="00A018E7">
            <w:pPr>
              <w:pStyle w:val="TablecellLEFT"/>
              <w:spacing w:before="54"/>
            </w:pPr>
            <w:r w:rsidRPr="00D82CE1">
              <w:t>process identification document</w:t>
            </w:r>
          </w:p>
        </w:tc>
      </w:tr>
      <w:tr w:rsidR="00520852" w:rsidRPr="00D82CE1" w14:paraId="620CB063" w14:textId="77777777" w:rsidTr="00356B7B">
        <w:tc>
          <w:tcPr>
            <w:tcW w:w="1804" w:type="dxa"/>
            <w:shd w:val="clear" w:color="auto" w:fill="auto"/>
          </w:tcPr>
          <w:p w14:paraId="7992CD4E" w14:textId="77777777" w:rsidR="00520852" w:rsidRPr="00D82CE1" w:rsidRDefault="00520852" w:rsidP="00A018E7">
            <w:pPr>
              <w:pStyle w:val="TableHeaderLEFT"/>
              <w:spacing w:before="54"/>
            </w:pPr>
            <w:bookmarkStart w:id="241" w:name="ECSS_Q_ST_70_61_1510163"/>
            <w:bookmarkEnd w:id="241"/>
            <w:r w:rsidRPr="00D82CE1">
              <w:t>PSD</w:t>
            </w:r>
          </w:p>
        </w:tc>
        <w:tc>
          <w:tcPr>
            <w:tcW w:w="5165" w:type="dxa"/>
            <w:gridSpan w:val="2"/>
            <w:shd w:val="clear" w:color="auto" w:fill="auto"/>
          </w:tcPr>
          <w:p w14:paraId="0FDB104A" w14:textId="77777777" w:rsidR="00520852" w:rsidRPr="00D82CE1" w:rsidRDefault="00520852" w:rsidP="00A018E7">
            <w:pPr>
              <w:pStyle w:val="TablecellLEFT"/>
              <w:spacing w:before="54"/>
            </w:pPr>
            <w:r w:rsidRPr="00D82CE1">
              <w:t>power spectral density</w:t>
            </w:r>
          </w:p>
        </w:tc>
      </w:tr>
      <w:tr w:rsidR="00520852" w:rsidRPr="00D82CE1" w14:paraId="6C7C3B02" w14:textId="77777777" w:rsidTr="00356B7B">
        <w:tc>
          <w:tcPr>
            <w:tcW w:w="1804" w:type="dxa"/>
            <w:shd w:val="clear" w:color="auto" w:fill="auto"/>
          </w:tcPr>
          <w:p w14:paraId="1BD7A713" w14:textId="77777777" w:rsidR="00520852" w:rsidRPr="00D82CE1" w:rsidRDefault="00520852" w:rsidP="00A018E7">
            <w:pPr>
              <w:pStyle w:val="TableHeaderLEFT"/>
              <w:spacing w:before="54"/>
            </w:pPr>
            <w:bookmarkStart w:id="242" w:name="ECSS_Q_ST_70_61_1510164"/>
            <w:bookmarkEnd w:id="242"/>
            <w:r w:rsidRPr="00D82CE1">
              <w:t>PTFE</w:t>
            </w:r>
          </w:p>
        </w:tc>
        <w:tc>
          <w:tcPr>
            <w:tcW w:w="5165" w:type="dxa"/>
            <w:gridSpan w:val="2"/>
            <w:shd w:val="clear" w:color="auto" w:fill="auto"/>
          </w:tcPr>
          <w:p w14:paraId="3B3146F7" w14:textId="77777777" w:rsidR="00520852" w:rsidRPr="00D82CE1" w:rsidRDefault="00520852" w:rsidP="00A018E7">
            <w:pPr>
              <w:pStyle w:val="TablecellLEFT"/>
              <w:spacing w:before="54"/>
            </w:pPr>
            <w:r w:rsidRPr="00D82CE1">
              <w:t>polytetrafluoroethylene</w:t>
            </w:r>
          </w:p>
        </w:tc>
      </w:tr>
      <w:tr w:rsidR="00520852" w:rsidRPr="00D82CE1" w14:paraId="581C6896" w14:textId="77777777" w:rsidTr="00356B7B">
        <w:tc>
          <w:tcPr>
            <w:tcW w:w="1804" w:type="dxa"/>
            <w:shd w:val="clear" w:color="auto" w:fill="auto"/>
          </w:tcPr>
          <w:p w14:paraId="74F0AE4A" w14:textId="77777777" w:rsidR="00520852" w:rsidRPr="00D82CE1" w:rsidRDefault="00520852" w:rsidP="00A018E7">
            <w:pPr>
              <w:pStyle w:val="TableHeaderLEFT"/>
              <w:spacing w:before="54"/>
            </w:pPr>
            <w:bookmarkStart w:id="243" w:name="ECSS_Q_ST_70_61_1510165"/>
            <w:bookmarkEnd w:id="243"/>
            <w:r w:rsidRPr="00D82CE1">
              <w:t>PTH</w:t>
            </w:r>
          </w:p>
        </w:tc>
        <w:tc>
          <w:tcPr>
            <w:tcW w:w="5165" w:type="dxa"/>
            <w:gridSpan w:val="2"/>
            <w:shd w:val="clear" w:color="auto" w:fill="auto"/>
          </w:tcPr>
          <w:p w14:paraId="505B42BF" w14:textId="62CD4E7B" w:rsidR="00520852" w:rsidRPr="00D82CE1" w:rsidRDefault="00520852" w:rsidP="00A018E7">
            <w:pPr>
              <w:pStyle w:val="TablecellLEFT"/>
              <w:spacing w:before="54"/>
            </w:pPr>
            <w:r w:rsidRPr="00D82CE1">
              <w:t xml:space="preserve">plated though hole </w:t>
            </w:r>
          </w:p>
        </w:tc>
      </w:tr>
      <w:tr w:rsidR="00520852" w:rsidRPr="00D82CE1" w14:paraId="253A4EF1" w14:textId="77777777" w:rsidTr="00356B7B">
        <w:tc>
          <w:tcPr>
            <w:tcW w:w="1804" w:type="dxa"/>
            <w:shd w:val="clear" w:color="auto" w:fill="auto"/>
          </w:tcPr>
          <w:p w14:paraId="54E51C1B" w14:textId="77777777" w:rsidR="00520852" w:rsidRPr="00D82CE1" w:rsidRDefault="00520852" w:rsidP="00A018E7">
            <w:pPr>
              <w:pStyle w:val="TableHeaderLEFT"/>
              <w:spacing w:before="54"/>
            </w:pPr>
            <w:bookmarkStart w:id="244" w:name="ECSS_Q_ST_70_61_1510166"/>
            <w:bookmarkEnd w:id="244"/>
            <w:r w:rsidRPr="00D82CE1">
              <w:t>QFN</w:t>
            </w:r>
          </w:p>
        </w:tc>
        <w:tc>
          <w:tcPr>
            <w:tcW w:w="5165" w:type="dxa"/>
            <w:gridSpan w:val="2"/>
            <w:shd w:val="clear" w:color="auto" w:fill="auto"/>
          </w:tcPr>
          <w:p w14:paraId="74741AF0" w14:textId="77777777" w:rsidR="00520852" w:rsidRPr="00D82CE1" w:rsidRDefault="00520852" w:rsidP="00A018E7">
            <w:pPr>
              <w:pStyle w:val="TablecellLEFT"/>
              <w:spacing w:before="54"/>
            </w:pPr>
            <w:r w:rsidRPr="00D82CE1">
              <w:t>quad flat pack no leads</w:t>
            </w:r>
          </w:p>
        </w:tc>
      </w:tr>
      <w:tr w:rsidR="00520852" w:rsidRPr="00D82CE1" w14:paraId="33D8D2FA" w14:textId="77777777" w:rsidTr="00356B7B">
        <w:tc>
          <w:tcPr>
            <w:tcW w:w="1804" w:type="dxa"/>
            <w:shd w:val="clear" w:color="auto" w:fill="auto"/>
          </w:tcPr>
          <w:p w14:paraId="48F340A7" w14:textId="77777777" w:rsidR="00520852" w:rsidRPr="00D82CE1" w:rsidRDefault="00520852" w:rsidP="00A018E7">
            <w:pPr>
              <w:pStyle w:val="TableHeaderLEFT"/>
              <w:spacing w:before="54"/>
            </w:pPr>
            <w:bookmarkStart w:id="245" w:name="ECSS_Q_ST_70_61_1510167"/>
            <w:bookmarkEnd w:id="245"/>
            <w:r w:rsidRPr="00D82CE1">
              <w:t>QFP</w:t>
            </w:r>
          </w:p>
        </w:tc>
        <w:tc>
          <w:tcPr>
            <w:tcW w:w="5165" w:type="dxa"/>
            <w:gridSpan w:val="2"/>
            <w:shd w:val="clear" w:color="auto" w:fill="auto"/>
          </w:tcPr>
          <w:p w14:paraId="37041CFC" w14:textId="77777777" w:rsidR="00520852" w:rsidRPr="00D82CE1" w:rsidRDefault="00520852" w:rsidP="00A018E7">
            <w:pPr>
              <w:pStyle w:val="TablecellLEFT"/>
              <w:spacing w:before="54"/>
            </w:pPr>
            <w:r w:rsidRPr="00D82CE1">
              <w:t>quad flat pack</w:t>
            </w:r>
          </w:p>
        </w:tc>
      </w:tr>
      <w:tr w:rsidR="00520852" w:rsidRPr="00D82CE1" w14:paraId="7D7F9C7C" w14:textId="77777777" w:rsidTr="00356B7B">
        <w:tc>
          <w:tcPr>
            <w:tcW w:w="1804" w:type="dxa"/>
            <w:shd w:val="clear" w:color="auto" w:fill="auto"/>
          </w:tcPr>
          <w:p w14:paraId="20229C16" w14:textId="77777777" w:rsidR="00520852" w:rsidRPr="00D82CE1" w:rsidRDefault="00520852" w:rsidP="00A018E7">
            <w:pPr>
              <w:pStyle w:val="TableHeaderLEFT"/>
              <w:spacing w:before="54"/>
            </w:pPr>
            <w:bookmarkStart w:id="246" w:name="ECSS_Q_ST_70_61_1510168"/>
            <w:bookmarkEnd w:id="246"/>
            <w:r w:rsidRPr="00D82CE1">
              <w:t>R</w:t>
            </w:r>
            <w:r w:rsidRPr="00D82CE1">
              <w:rPr>
                <w:vertAlign w:val="subscript"/>
              </w:rPr>
              <w:t>g</w:t>
            </w:r>
          </w:p>
        </w:tc>
        <w:tc>
          <w:tcPr>
            <w:tcW w:w="5165" w:type="dxa"/>
            <w:gridSpan w:val="2"/>
            <w:shd w:val="clear" w:color="auto" w:fill="auto"/>
          </w:tcPr>
          <w:p w14:paraId="6ACAB49B" w14:textId="77777777" w:rsidR="00520852" w:rsidRPr="00D82CE1" w:rsidRDefault="00520852" w:rsidP="00A018E7">
            <w:pPr>
              <w:pStyle w:val="TablecellLEFT"/>
              <w:spacing w:before="54"/>
            </w:pPr>
            <w:r w:rsidRPr="00D82CE1">
              <w:t>resistance to ground</w:t>
            </w:r>
          </w:p>
        </w:tc>
      </w:tr>
      <w:tr w:rsidR="00520852" w:rsidRPr="00D82CE1" w14:paraId="6E71168D" w14:textId="77777777" w:rsidTr="00356B7B">
        <w:tc>
          <w:tcPr>
            <w:tcW w:w="1804" w:type="dxa"/>
            <w:shd w:val="clear" w:color="auto" w:fill="auto"/>
          </w:tcPr>
          <w:p w14:paraId="23A33CC1" w14:textId="77777777" w:rsidR="00520852" w:rsidRPr="00D82CE1" w:rsidRDefault="00520852" w:rsidP="00A018E7">
            <w:pPr>
              <w:pStyle w:val="TableHeaderLEFT"/>
              <w:spacing w:before="54"/>
            </w:pPr>
            <w:bookmarkStart w:id="247" w:name="ECSS_Q_ST_70_61_1510169"/>
            <w:bookmarkEnd w:id="247"/>
            <w:r w:rsidRPr="00D82CE1">
              <w:t>R</w:t>
            </w:r>
            <w:r w:rsidRPr="00D82CE1">
              <w:rPr>
                <w:vertAlign w:val="subscript"/>
              </w:rPr>
              <w:t>s</w:t>
            </w:r>
          </w:p>
        </w:tc>
        <w:tc>
          <w:tcPr>
            <w:tcW w:w="5165" w:type="dxa"/>
            <w:gridSpan w:val="2"/>
            <w:shd w:val="clear" w:color="auto" w:fill="auto"/>
          </w:tcPr>
          <w:p w14:paraId="485E8DC2" w14:textId="77777777" w:rsidR="00520852" w:rsidRPr="00D82CE1" w:rsidRDefault="00520852" w:rsidP="00A018E7">
            <w:pPr>
              <w:pStyle w:val="TablecellLEFT"/>
              <w:spacing w:before="54"/>
            </w:pPr>
            <w:r w:rsidRPr="00D82CE1">
              <w:t>surface resistance</w:t>
            </w:r>
          </w:p>
        </w:tc>
      </w:tr>
      <w:tr w:rsidR="00520852" w:rsidRPr="00D82CE1" w14:paraId="6796661B" w14:textId="77777777" w:rsidTr="00356B7B">
        <w:tc>
          <w:tcPr>
            <w:tcW w:w="1804" w:type="dxa"/>
            <w:shd w:val="clear" w:color="auto" w:fill="auto"/>
          </w:tcPr>
          <w:p w14:paraId="037B1F94" w14:textId="77777777" w:rsidR="00520852" w:rsidRPr="00D82CE1" w:rsidRDefault="00520852" w:rsidP="00A018E7">
            <w:pPr>
              <w:pStyle w:val="TableHeaderLEFT"/>
              <w:spacing w:before="54"/>
            </w:pPr>
            <w:bookmarkStart w:id="248" w:name="ECSS_Q_ST_70_61_1510170"/>
            <w:bookmarkEnd w:id="248"/>
            <w:r w:rsidRPr="00D82CE1">
              <w:t>r.m.s.</w:t>
            </w:r>
          </w:p>
        </w:tc>
        <w:tc>
          <w:tcPr>
            <w:tcW w:w="5165" w:type="dxa"/>
            <w:gridSpan w:val="2"/>
            <w:shd w:val="clear" w:color="auto" w:fill="auto"/>
          </w:tcPr>
          <w:p w14:paraId="25772A16" w14:textId="77777777" w:rsidR="00520852" w:rsidRPr="00D82CE1" w:rsidRDefault="00520852" w:rsidP="00A018E7">
            <w:pPr>
              <w:pStyle w:val="TablecellLEFT"/>
              <w:spacing w:before="54"/>
            </w:pPr>
            <w:r w:rsidRPr="00D82CE1">
              <w:t>root-mean-square</w:t>
            </w:r>
          </w:p>
        </w:tc>
      </w:tr>
      <w:tr w:rsidR="009E24B7" w:rsidRPr="00D82CE1" w14:paraId="7A36A75E" w14:textId="77777777" w:rsidTr="00356B7B">
        <w:tc>
          <w:tcPr>
            <w:tcW w:w="1804" w:type="dxa"/>
            <w:shd w:val="clear" w:color="auto" w:fill="auto"/>
          </w:tcPr>
          <w:p w14:paraId="774E2D76" w14:textId="29A96B9F" w:rsidR="009E24B7" w:rsidRPr="00D82CE1" w:rsidRDefault="009E24B7" w:rsidP="00A018E7">
            <w:pPr>
              <w:pStyle w:val="TableHeaderLEFT"/>
              <w:spacing w:before="54"/>
            </w:pPr>
            <w:bookmarkStart w:id="249" w:name="ECSS_Q_ST_70_61_1510171"/>
            <w:bookmarkEnd w:id="249"/>
            <w:r w:rsidRPr="00D82CE1">
              <w:t>SEM</w:t>
            </w:r>
          </w:p>
        </w:tc>
        <w:tc>
          <w:tcPr>
            <w:tcW w:w="5165" w:type="dxa"/>
            <w:gridSpan w:val="2"/>
            <w:shd w:val="clear" w:color="auto" w:fill="auto"/>
          </w:tcPr>
          <w:p w14:paraId="0D330AEC" w14:textId="11659E24" w:rsidR="009E24B7" w:rsidRPr="00D82CE1" w:rsidRDefault="00B23CD5" w:rsidP="00A018E7">
            <w:pPr>
              <w:pStyle w:val="TablecellLEFT"/>
              <w:spacing w:before="54"/>
            </w:pPr>
            <w:r w:rsidRPr="00D82CE1">
              <w:t>s</w:t>
            </w:r>
            <w:r w:rsidR="009E24B7" w:rsidRPr="00D82CE1">
              <w:t>canning electronic microscope</w:t>
            </w:r>
          </w:p>
        </w:tc>
      </w:tr>
      <w:tr w:rsidR="00520852" w:rsidRPr="00D82CE1" w14:paraId="21EF7619" w14:textId="77777777" w:rsidTr="00356B7B">
        <w:tc>
          <w:tcPr>
            <w:tcW w:w="1804" w:type="dxa"/>
            <w:shd w:val="clear" w:color="auto" w:fill="auto"/>
          </w:tcPr>
          <w:p w14:paraId="0FD80B07" w14:textId="77777777" w:rsidR="00520852" w:rsidRPr="00D82CE1" w:rsidRDefault="00520852" w:rsidP="00A018E7">
            <w:pPr>
              <w:pStyle w:val="TableHeaderLEFT"/>
              <w:spacing w:before="54"/>
            </w:pPr>
            <w:bookmarkStart w:id="250" w:name="ECSS_Q_ST_70_61_1510172"/>
            <w:bookmarkEnd w:id="250"/>
            <w:r w:rsidRPr="00D82CE1">
              <w:t>SIR</w:t>
            </w:r>
          </w:p>
        </w:tc>
        <w:tc>
          <w:tcPr>
            <w:tcW w:w="5165" w:type="dxa"/>
            <w:gridSpan w:val="2"/>
            <w:shd w:val="clear" w:color="auto" w:fill="auto"/>
          </w:tcPr>
          <w:p w14:paraId="6E2BD0A0" w14:textId="77777777" w:rsidR="00520852" w:rsidRPr="00D82CE1" w:rsidRDefault="00520852" w:rsidP="00A018E7">
            <w:pPr>
              <w:pStyle w:val="TablecellLEFT"/>
              <w:spacing w:before="54"/>
            </w:pPr>
            <w:r w:rsidRPr="00D82CE1">
              <w:t>surface insulation resistance</w:t>
            </w:r>
          </w:p>
        </w:tc>
      </w:tr>
      <w:tr w:rsidR="00520852" w:rsidRPr="00D82CE1" w14:paraId="0AF26263" w14:textId="77777777" w:rsidTr="00356B7B">
        <w:tc>
          <w:tcPr>
            <w:tcW w:w="1804" w:type="dxa"/>
            <w:shd w:val="clear" w:color="auto" w:fill="auto"/>
          </w:tcPr>
          <w:p w14:paraId="7A926D2D" w14:textId="77777777" w:rsidR="00520852" w:rsidRPr="00D82CE1" w:rsidRDefault="00520852" w:rsidP="00A018E7">
            <w:pPr>
              <w:pStyle w:val="TableHeaderLEFT"/>
              <w:spacing w:before="54"/>
            </w:pPr>
            <w:bookmarkStart w:id="251" w:name="ECSS_Q_ST_70_61_1510173"/>
            <w:bookmarkEnd w:id="251"/>
            <w:r w:rsidRPr="00D82CE1">
              <w:t>SMD</w:t>
            </w:r>
          </w:p>
        </w:tc>
        <w:tc>
          <w:tcPr>
            <w:tcW w:w="5165" w:type="dxa"/>
            <w:gridSpan w:val="2"/>
            <w:shd w:val="clear" w:color="auto" w:fill="auto"/>
          </w:tcPr>
          <w:p w14:paraId="7322AA96" w14:textId="77777777" w:rsidR="00520852" w:rsidRPr="00D82CE1" w:rsidRDefault="00520852" w:rsidP="00B23CD5">
            <w:pPr>
              <w:pStyle w:val="TablecellLEFT"/>
              <w:spacing w:before="54"/>
            </w:pPr>
            <w:r w:rsidRPr="00D82CE1">
              <w:t xml:space="preserve">surface mounted </w:t>
            </w:r>
            <w:r w:rsidR="005D2A47" w:rsidRPr="00D82CE1">
              <w:t>device</w:t>
            </w:r>
          </w:p>
          <w:p w14:paraId="5E735E38" w14:textId="12F2C199" w:rsidR="00B23CD5" w:rsidRPr="00D82CE1" w:rsidRDefault="00B23CD5" w:rsidP="00B23CD5">
            <w:pPr>
              <w:pStyle w:val="TablecellLEFT"/>
              <w:spacing w:before="54"/>
            </w:pPr>
            <w:r w:rsidRPr="00D82CE1">
              <w:t>NOTE: In the text of this document the term “component” is used instead of “device”</w:t>
            </w:r>
          </w:p>
        </w:tc>
      </w:tr>
      <w:tr w:rsidR="00520852" w:rsidRPr="00D82CE1" w14:paraId="62C363A6" w14:textId="77777777" w:rsidTr="00356B7B">
        <w:tc>
          <w:tcPr>
            <w:tcW w:w="1804" w:type="dxa"/>
            <w:shd w:val="clear" w:color="auto" w:fill="auto"/>
          </w:tcPr>
          <w:p w14:paraId="0FB533DA" w14:textId="77777777" w:rsidR="00520852" w:rsidRPr="00D82CE1" w:rsidRDefault="00520852" w:rsidP="00A018E7">
            <w:pPr>
              <w:pStyle w:val="TableHeaderLEFT"/>
              <w:spacing w:before="54"/>
            </w:pPr>
            <w:bookmarkStart w:id="252" w:name="ECSS_Q_ST_70_61_1510174"/>
            <w:bookmarkEnd w:id="252"/>
            <w:r w:rsidRPr="00D82CE1">
              <w:t>SMT</w:t>
            </w:r>
          </w:p>
        </w:tc>
        <w:tc>
          <w:tcPr>
            <w:tcW w:w="5165" w:type="dxa"/>
            <w:gridSpan w:val="2"/>
            <w:shd w:val="clear" w:color="auto" w:fill="auto"/>
          </w:tcPr>
          <w:p w14:paraId="3592FB67" w14:textId="77777777" w:rsidR="00520852" w:rsidRPr="00D82CE1" w:rsidRDefault="00520852" w:rsidP="00A018E7">
            <w:pPr>
              <w:pStyle w:val="TablecellLEFT"/>
              <w:spacing w:before="54"/>
            </w:pPr>
            <w:r w:rsidRPr="00D82CE1">
              <w:t>surface-mount technology</w:t>
            </w:r>
          </w:p>
        </w:tc>
      </w:tr>
      <w:tr w:rsidR="00520852" w:rsidRPr="00D82CE1" w14:paraId="255DFD21" w14:textId="77777777" w:rsidTr="00356B7B">
        <w:tc>
          <w:tcPr>
            <w:tcW w:w="1804" w:type="dxa"/>
            <w:shd w:val="clear" w:color="auto" w:fill="auto"/>
          </w:tcPr>
          <w:p w14:paraId="7CD2D136" w14:textId="77777777" w:rsidR="00520852" w:rsidRPr="00D82CE1" w:rsidRDefault="00520852" w:rsidP="00A018E7">
            <w:pPr>
              <w:pStyle w:val="TableHeaderLEFT"/>
              <w:spacing w:before="54"/>
            </w:pPr>
            <w:bookmarkStart w:id="253" w:name="ECSS_Q_ST_70_61_1510175"/>
            <w:bookmarkEnd w:id="253"/>
            <w:r w:rsidRPr="00D82CE1">
              <w:t>SO</w:t>
            </w:r>
          </w:p>
        </w:tc>
        <w:tc>
          <w:tcPr>
            <w:tcW w:w="5165" w:type="dxa"/>
            <w:gridSpan w:val="2"/>
            <w:shd w:val="clear" w:color="auto" w:fill="auto"/>
          </w:tcPr>
          <w:p w14:paraId="3EB0F2C3" w14:textId="77777777" w:rsidR="00520852" w:rsidRPr="00D82CE1" w:rsidRDefault="00520852" w:rsidP="00A018E7">
            <w:pPr>
              <w:pStyle w:val="TablecellLEFT"/>
              <w:spacing w:before="54"/>
            </w:pPr>
            <w:r w:rsidRPr="00D82CE1">
              <w:t>small outline</w:t>
            </w:r>
          </w:p>
        </w:tc>
      </w:tr>
      <w:tr w:rsidR="00520852" w:rsidRPr="00D82CE1" w14:paraId="7D9EFC36" w14:textId="77777777" w:rsidTr="00356B7B">
        <w:tc>
          <w:tcPr>
            <w:tcW w:w="1804" w:type="dxa"/>
            <w:shd w:val="clear" w:color="auto" w:fill="auto"/>
          </w:tcPr>
          <w:p w14:paraId="21C4B01C" w14:textId="77777777" w:rsidR="00520852" w:rsidRPr="00D82CE1" w:rsidRDefault="00520852" w:rsidP="00A018E7">
            <w:pPr>
              <w:pStyle w:val="TableHeaderLEFT"/>
              <w:spacing w:before="54"/>
            </w:pPr>
            <w:bookmarkStart w:id="254" w:name="ECSS_Q_ST_70_61_1510176"/>
            <w:bookmarkEnd w:id="254"/>
            <w:r w:rsidRPr="00D82CE1">
              <w:t>SOD</w:t>
            </w:r>
          </w:p>
        </w:tc>
        <w:tc>
          <w:tcPr>
            <w:tcW w:w="5165" w:type="dxa"/>
            <w:gridSpan w:val="2"/>
            <w:shd w:val="clear" w:color="auto" w:fill="auto"/>
          </w:tcPr>
          <w:p w14:paraId="11A4E2D7" w14:textId="77777777" w:rsidR="00520852" w:rsidRPr="00D82CE1" w:rsidRDefault="00520852" w:rsidP="00A018E7">
            <w:pPr>
              <w:pStyle w:val="TablecellLEFT"/>
              <w:spacing w:before="54"/>
            </w:pPr>
            <w:r w:rsidRPr="00D82CE1">
              <w:t>small outline diode</w:t>
            </w:r>
          </w:p>
        </w:tc>
      </w:tr>
      <w:tr w:rsidR="00520852" w:rsidRPr="00D82CE1" w14:paraId="0033760A" w14:textId="77777777" w:rsidTr="00356B7B">
        <w:tc>
          <w:tcPr>
            <w:tcW w:w="1804" w:type="dxa"/>
            <w:shd w:val="clear" w:color="auto" w:fill="auto"/>
          </w:tcPr>
          <w:p w14:paraId="573EA6F7" w14:textId="77777777" w:rsidR="00520852" w:rsidRPr="00D82CE1" w:rsidRDefault="00520852" w:rsidP="00A018E7">
            <w:pPr>
              <w:pStyle w:val="TableHeaderLEFT"/>
              <w:spacing w:before="54"/>
            </w:pPr>
            <w:bookmarkStart w:id="255" w:name="ECSS_Q_ST_70_61_1510177"/>
            <w:bookmarkEnd w:id="255"/>
            <w:r w:rsidRPr="00D82CE1">
              <w:t>SOT</w:t>
            </w:r>
          </w:p>
        </w:tc>
        <w:tc>
          <w:tcPr>
            <w:tcW w:w="5165" w:type="dxa"/>
            <w:gridSpan w:val="2"/>
            <w:shd w:val="clear" w:color="auto" w:fill="auto"/>
          </w:tcPr>
          <w:p w14:paraId="19983B9B" w14:textId="77777777" w:rsidR="00520852" w:rsidRPr="00D82CE1" w:rsidRDefault="00520852" w:rsidP="00A018E7">
            <w:pPr>
              <w:pStyle w:val="TablecellLEFT"/>
              <w:spacing w:before="54"/>
            </w:pPr>
            <w:r w:rsidRPr="00D82CE1">
              <w:t>small outline transistor</w:t>
            </w:r>
          </w:p>
        </w:tc>
      </w:tr>
      <w:tr w:rsidR="00520852" w:rsidRPr="00D82CE1" w14:paraId="34CBB63F" w14:textId="77777777" w:rsidTr="00356B7B">
        <w:tc>
          <w:tcPr>
            <w:tcW w:w="1804" w:type="dxa"/>
            <w:shd w:val="clear" w:color="auto" w:fill="auto"/>
          </w:tcPr>
          <w:p w14:paraId="5144111C" w14:textId="77777777" w:rsidR="00520852" w:rsidRPr="00D82CE1" w:rsidRDefault="00520852" w:rsidP="00A018E7">
            <w:pPr>
              <w:pStyle w:val="TableHeaderLEFT"/>
              <w:spacing w:before="54"/>
            </w:pPr>
            <w:bookmarkStart w:id="256" w:name="ECSS_Q_ST_70_61_1510178"/>
            <w:bookmarkEnd w:id="256"/>
            <w:r w:rsidRPr="00D82CE1">
              <w:t>SOP</w:t>
            </w:r>
          </w:p>
        </w:tc>
        <w:tc>
          <w:tcPr>
            <w:tcW w:w="5165" w:type="dxa"/>
            <w:gridSpan w:val="2"/>
            <w:shd w:val="clear" w:color="auto" w:fill="auto"/>
          </w:tcPr>
          <w:p w14:paraId="3B5130D9" w14:textId="77777777" w:rsidR="00520852" w:rsidRPr="00D82CE1" w:rsidRDefault="00520852" w:rsidP="00A018E7">
            <w:pPr>
              <w:pStyle w:val="TablecellLEFT"/>
              <w:spacing w:before="54"/>
            </w:pPr>
            <w:r w:rsidRPr="00D82CE1">
              <w:t>small outline package</w:t>
            </w:r>
          </w:p>
        </w:tc>
      </w:tr>
      <w:tr w:rsidR="00520852" w:rsidRPr="00D82CE1" w14:paraId="4C3482DB" w14:textId="77777777" w:rsidTr="00356B7B">
        <w:tc>
          <w:tcPr>
            <w:tcW w:w="1804" w:type="dxa"/>
            <w:shd w:val="clear" w:color="auto" w:fill="auto"/>
          </w:tcPr>
          <w:p w14:paraId="061B5852" w14:textId="77777777" w:rsidR="00520852" w:rsidRPr="00D82CE1" w:rsidRDefault="00520852" w:rsidP="00A018E7">
            <w:pPr>
              <w:pStyle w:val="TableHeaderLEFT"/>
              <w:spacing w:before="54"/>
            </w:pPr>
            <w:bookmarkStart w:id="257" w:name="ECSS_Q_ST_70_61_1510179"/>
            <w:bookmarkEnd w:id="257"/>
            <w:r w:rsidRPr="00D82CE1">
              <w:t>TO</w:t>
            </w:r>
          </w:p>
        </w:tc>
        <w:tc>
          <w:tcPr>
            <w:tcW w:w="5165" w:type="dxa"/>
            <w:gridSpan w:val="2"/>
            <w:shd w:val="clear" w:color="auto" w:fill="auto"/>
          </w:tcPr>
          <w:p w14:paraId="6217F590" w14:textId="77777777" w:rsidR="00520852" w:rsidRPr="00D82CE1" w:rsidRDefault="00520852" w:rsidP="00A018E7">
            <w:pPr>
              <w:pStyle w:val="TablecellLEFT"/>
              <w:spacing w:before="54"/>
            </w:pPr>
            <w:r w:rsidRPr="00D82CE1">
              <w:t>transistor outline</w:t>
            </w:r>
          </w:p>
        </w:tc>
      </w:tr>
      <w:tr w:rsidR="00520852" w:rsidRPr="00D82CE1" w14:paraId="1E9544B1" w14:textId="77777777" w:rsidTr="00356B7B">
        <w:tc>
          <w:tcPr>
            <w:tcW w:w="1804" w:type="dxa"/>
            <w:shd w:val="clear" w:color="auto" w:fill="auto"/>
          </w:tcPr>
          <w:p w14:paraId="158CFAD4" w14:textId="77777777" w:rsidR="00520852" w:rsidRPr="00D82CE1" w:rsidRDefault="00520852" w:rsidP="00A018E7">
            <w:pPr>
              <w:pStyle w:val="TableHeaderLEFT"/>
              <w:spacing w:before="54"/>
            </w:pPr>
            <w:bookmarkStart w:id="258" w:name="ECSS_Q_ST_70_61_1510180"/>
            <w:bookmarkEnd w:id="258"/>
            <w:r w:rsidRPr="00D82CE1">
              <w:t>TRB</w:t>
            </w:r>
          </w:p>
        </w:tc>
        <w:tc>
          <w:tcPr>
            <w:tcW w:w="5165" w:type="dxa"/>
            <w:gridSpan w:val="2"/>
            <w:shd w:val="clear" w:color="auto" w:fill="auto"/>
          </w:tcPr>
          <w:p w14:paraId="5C7F66BD" w14:textId="77777777" w:rsidR="00520852" w:rsidRPr="00D82CE1" w:rsidRDefault="00520852" w:rsidP="00A018E7">
            <w:pPr>
              <w:pStyle w:val="TablecellLEFT"/>
              <w:spacing w:before="54"/>
            </w:pPr>
            <w:r w:rsidRPr="00D82CE1">
              <w:t>test review board</w:t>
            </w:r>
          </w:p>
        </w:tc>
      </w:tr>
      <w:tr w:rsidR="00520852" w:rsidRPr="00D82CE1" w14:paraId="7CD5FBAC" w14:textId="77777777" w:rsidTr="00356B7B">
        <w:tc>
          <w:tcPr>
            <w:tcW w:w="1804" w:type="dxa"/>
            <w:shd w:val="clear" w:color="auto" w:fill="auto"/>
          </w:tcPr>
          <w:p w14:paraId="5F790095" w14:textId="77777777" w:rsidR="00520852" w:rsidRPr="00D82CE1" w:rsidRDefault="00520852" w:rsidP="00A018E7">
            <w:pPr>
              <w:pStyle w:val="TableHeaderLEFT"/>
              <w:spacing w:before="54"/>
            </w:pPr>
            <w:bookmarkStart w:id="259" w:name="ECSS_Q_ST_70_61_1510181"/>
            <w:bookmarkEnd w:id="259"/>
            <w:r w:rsidRPr="00D82CE1">
              <w:t>TRR</w:t>
            </w:r>
          </w:p>
        </w:tc>
        <w:tc>
          <w:tcPr>
            <w:tcW w:w="5165" w:type="dxa"/>
            <w:gridSpan w:val="2"/>
            <w:shd w:val="clear" w:color="auto" w:fill="auto"/>
          </w:tcPr>
          <w:p w14:paraId="40183C81" w14:textId="77777777" w:rsidR="00520852" w:rsidRPr="00D82CE1" w:rsidRDefault="00520852" w:rsidP="00A018E7">
            <w:pPr>
              <w:pStyle w:val="TablecellLEFT"/>
              <w:spacing w:before="54"/>
            </w:pPr>
            <w:r w:rsidRPr="00D82CE1">
              <w:t>test readiness review</w:t>
            </w:r>
          </w:p>
        </w:tc>
      </w:tr>
      <w:tr w:rsidR="00520852" w:rsidRPr="00D82CE1" w14:paraId="2F76B3A0" w14:textId="77777777" w:rsidTr="00356B7B">
        <w:tc>
          <w:tcPr>
            <w:tcW w:w="1804" w:type="dxa"/>
            <w:shd w:val="clear" w:color="auto" w:fill="auto"/>
          </w:tcPr>
          <w:p w14:paraId="3824FB62" w14:textId="77777777" w:rsidR="00520852" w:rsidRPr="00D82CE1" w:rsidRDefault="00520852" w:rsidP="00A018E7">
            <w:pPr>
              <w:pStyle w:val="TableHeaderLEFT"/>
              <w:spacing w:before="54"/>
              <w:rPr>
                <w:b w:val="0"/>
              </w:rPr>
            </w:pPr>
            <w:bookmarkStart w:id="260" w:name="ECSS_Q_ST_70_61_1510182"/>
            <w:bookmarkEnd w:id="260"/>
            <w:r w:rsidRPr="00D82CE1">
              <w:t>TSOP</w:t>
            </w:r>
          </w:p>
        </w:tc>
        <w:tc>
          <w:tcPr>
            <w:tcW w:w="5165" w:type="dxa"/>
            <w:gridSpan w:val="2"/>
            <w:shd w:val="clear" w:color="auto" w:fill="auto"/>
          </w:tcPr>
          <w:p w14:paraId="7DCCA8DA" w14:textId="77777777" w:rsidR="00520852" w:rsidRPr="00D82CE1" w:rsidRDefault="00520852" w:rsidP="00A018E7">
            <w:pPr>
              <w:pStyle w:val="TablecellLEFT"/>
              <w:spacing w:before="54"/>
            </w:pPr>
            <w:r w:rsidRPr="00D82CE1">
              <w:t>thin small outline package</w:t>
            </w:r>
          </w:p>
        </w:tc>
      </w:tr>
      <w:tr w:rsidR="00520852" w:rsidRPr="00D82CE1" w14:paraId="2E9D5D34" w14:textId="77777777" w:rsidTr="00356B7B">
        <w:tc>
          <w:tcPr>
            <w:tcW w:w="1825" w:type="dxa"/>
            <w:gridSpan w:val="2"/>
          </w:tcPr>
          <w:p w14:paraId="77D5C156" w14:textId="77777777" w:rsidR="00520852" w:rsidRPr="00D82CE1" w:rsidRDefault="00520852" w:rsidP="00A018E7">
            <w:pPr>
              <w:pStyle w:val="TableHeaderLEFT"/>
              <w:spacing w:before="54"/>
            </w:pPr>
            <w:bookmarkStart w:id="261" w:name="ECSS_Q_ST_70_61_1510183"/>
            <w:bookmarkEnd w:id="261"/>
            <w:r w:rsidRPr="00D82CE1">
              <w:t>RF</w:t>
            </w:r>
          </w:p>
        </w:tc>
        <w:tc>
          <w:tcPr>
            <w:tcW w:w="5144" w:type="dxa"/>
          </w:tcPr>
          <w:p w14:paraId="5E66F3A1" w14:textId="77777777" w:rsidR="00520852" w:rsidRPr="00D82CE1" w:rsidRDefault="00520852" w:rsidP="00A018E7">
            <w:pPr>
              <w:pStyle w:val="TablecellLEFT"/>
              <w:spacing w:before="54"/>
            </w:pPr>
            <w:r w:rsidRPr="00D82CE1">
              <w:t>radio frequency</w:t>
            </w:r>
          </w:p>
        </w:tc>
      </w:tr>
    </w:tbl>
    <w:p w14:paraId="7764C851" w14:textId="08F419A1" w:rsidR="008550CB" w:rsidRPr="00D82CE1" w:rsidRDefault="00F66D30" w:rsidP="008550CB">
      <w:pPr>
        <w:pStyle w:val="Heading2"/>
      </w:pPr>
      <w:bookmarkStart w:id="262" w:name="_Toc100048968"/>
      <w:r w:rsidRPr="00D82CE1">
        <w:lastRenderedPageBreak/>
        <w:t>Nomenclature</w:t>
      </w:r>
      <w:bookmarkStart w:id="263" w:name="ECSS_Q_ST_70_61_1510184"/>
      <w:bookmarkEnd w:id="107"/>
      <w:bookmarkEnd w:id="108"/>
      <w:bookmarkEnd w:id="109"/>
      <w:bookmarkEnd w:id="262"/>
      <w:bookmarkEnd w:id="263"/>
    </w:p>
    <w:p w14:paraId="479B5149" w14:textId="77777777" w:rsidR="009A7AAD" w:rsidRPr="00D82CE1" w:rsidRDefault="009A7AAD" w:rsidP="00356B7B">
      <w:pPr>
        <w:keepNext/>
        <w:suppressAutoHyphens/>
        <w:spacing w:before="120"/>
        <w:ind w:left="1985"/>
        <w:jc w:val="both"/>
        <w:rPr>
          <w:sz w:val="20"/>
          <w:szCs w:val="22"/>
        </w:rPr>
      </w:pPr>
      <w:bookmarkStart w:id="264" w:name="ECSS_Q_ST_70_61_1510185"/>
      <w:bookmarkEnd w:id="264"/>
      <w:r w:rsidRPr="00D82CE1">
        <w:rPr>
          <w:sz w:val="20"/>
          <w:szCs w:val="22"/>
        </w:rPr>
        <w:t>The following nomenclature apply throughout this document:</w:t>
      </w:r>
    </w:p>
    <w:p w14:paraId="2C8A3112" w14:textId="77777777" w:rsidR="009A7AAD" w:rsidRPr="00D82CE1" w:rsidRDefault="009A7AAD" w:rsidP="00356B7B">
      <w:pPr>
        <w:pStyle w:val="listlevel1"/>
        <w:keepNext/>
        <w:numPr>
          <w:ilvl w:val="0"/>
          <w:numId w:val="6"/>
        </w:numPr>
      </w:pPr>
      <w:r w:rsidRPr="00D82CE1">
        <w:t>The word “shall” is used in this document to express requirements. All the requirements are expressed with the word “shall”.</w:t>
      </w:r>
    </w:p>
    <w:p w14:paraId="4C8937F6" w14:textId="77777777" w:rsidR="009A7AAD" w:rsidRPr="00D82CE1" w:rsidRDefault="009A7AAD" w:rsidP="009A7AAD">
      <w:pPr>
        <w:pStyle w:val="listlevel1"/>
      </w:pPr>
      <w:r w:rsidRPr="00D82CE1">
        <w:t>The word “should” is used in this document to express recommendations. All the recommendations are expressed with the word “should”.</w:t>
      </w:r>
    </w:p>
    <w:p w14:paraId="4734A997" w14:textId="77777777" w:rsidR="009A7AAD" w:rsidRPr="00D82CE1" w:rsidRDefault="009A7AAD" w:rsidP="00322FB9">
      <w:pPr>
        <w:pStyle w:val="NOTE"/>
      </w:pPr>
      <w:r w:rsidRPr="00D82CE1">
        <w:t>It is expected that, during tailoring, all the recommendations in this standard are either converted into requirements or tailored out.</w:t>
      </w:r>
    </w:p>
    <w:p w14:paraId="4A5ADBCC" w14:textId="77777777" w:rsidR="009A7AAD" w:rsidRPr="00D82CE1" w:rsidRDefault="009A7AAD" w:rsidP="009A7AAD">
      <w:pPr>
        <w:pStyle w:val="listlevel1"/>
      </w:pPr>
      <w:r w:rsidRPr="00D82CE1">
        <w:t>The words “may” and “need not” are used in this document to express positive and negative permissions respectively. All the positive permissions are expressed with the word “may”. All the negative permissions are expressed with the words “need not”.</w:t>
      </w:r>
    </w:p>
    <w:p w14:paraId="1AAF0810" w14:textId="77777777" w:rsidR="009A7AAD" w:rsidRPr="00D82CE1" w:rsidRDefault="009A7AAD" w:rsidP="009A7AAD">
      <w:pPr>
        <w:pStyle w:val="listlevel1"/>
      </w:pPr>
      <w:r w:rsidRPr="00D82CE1">
        <w:t>The word “can” is used in this document to express capabilities or possibilities, and therefore, if not accompanied by one of the previous words, it implies descriptive text.</w:t>
      </w:r>
    </w:p>
    <w:p w14:paraId="47D51751" w14:textId="7B4742BC" w:rsidR="009A7AAD" w:rsidRPr="00D82CE1" w:rsidRDefault="009A7AAD" w:rsidP="00322FB9">
      <w:pPr>
        <w:pStyle w:val="NOTE"/>
      </w:pPr>
      <w:r w:rsidRPr="00D82CE1">
        <w:t xml:space="preserve">In ECSS “may” and “can” have a </w:t>
      </w:r>
      <w:r w:rsidR="009B1F10" w:rsidRPr="00D82CE1">
        <w:t>completely</w:t>
      </w:r>
      <w:r w:rsidRPr="00D82CE1">
        <w:t xml:space="preserve"> different meaning: “may” is normative (permission) and “can” is descriptive.</w:t>
      </w:r>
    </w:p>
    <w:p w14:paraId="54EC5F88" w14:textId="77777777" w:rsidR="009A7AAD" w:rsidRPr="00D82CE1" w:rsidRDefault="009A7AAD" w:rsidP="009A7AAD">
      <w:pPr>
        <w:pStyle w:val="listlevel1"/>
      </w:pPr>
      <w:r w:rsidRPr="00D82CE1">
        <w:t>The present and past tense are used in this document to express statement of fact, and therefore they imply descriptive text.</w:t>
      </w:r>
    </w:p>
    <w:p w14:paraId="7065C807" w14:textId="0ED3D91A" w:rsidR="004E4F0A" w:rsidRPr="00D82CE1" w:rsidRDefault="004E4F0A" w:rsidP="00B05B97">
      <w:pPr>
        <w:pStyle w:val="Heading1"/>
      </w:pPr>
      <w:bookmarkStart w:id="265" w:name="_Principles_of_reliable"/>
      <w:bookmarkEnd w:id="265"/>
      <w:r w:rsidRPr="00D82CE1">
        <w:lastRenderedPageBreak/>
        <w:br/>
      </w:r>
      <w:bookmarkStart w:id="266" w:name="_Toc493669136"/>
      <w:bookmarkStart w:id="267" w:name="_Ref505275445"/>
      <w:bookmarkStart w:id="268" w:name="_Toc520294316"/>
      <w:bookmarkStart w:id="269" w:name="_Toc529452829"/>
      <w:bookmarkStart w:id="270" w:name="_Toc535756005"/>
      <w:bookmarkStart w:id="271" w:name="_Toc100048969"/>
      <w:r w:rsidR="001E7B05" w:rsidRPr="00D82CE1">
        <w:t>Principles of reliable soldered connections</w:t>
      </w:r>
      <w:bookmarkStart w:id="272" w:name="ECSS_Q_ST_70_61_1510186"/>
      <w:bookmarkEnd w:id="266"/>
      <w:bookmarkEnd w:id="267"/>
      <w:bookmarkEnd w:id="268"/>
      <w:bookmarkEnd w:id="269"/>
      <w:bookmarkEnd w:id="270"/>
      <w:bookmarkEnd w:id="271"/>
      <w:bookmarkEnd w:id="272"/>
    </w:p>
    <w:p w14:paraId="6FC667B7" w14:textId="0B05480F" w:rsidR="009A7AAD" w:rsidRPr="00D82CE1" w:rsidRDefault="009A7AAD" w:rsidP="009A7AAD">
      <w:pPr>
        <w:pStyle w:val="paragraph"/>
      </w:pPr>
      <w:bookmarkStart w:id="273" w:name="ECSS_Q_ST_70_61_1510187"/>
      <w:bookmarkEnd w:id="273"/>
      <w:r w:rsidRPr="00D82CE1">
        <w:t xml:space="preserve">The following are the general principles to </w:t>
      </w:r>
      <w:r w:rsidR="008B73D8" w:rsidRPr="00D82CE1">
        <w:t xml:space="preserve">provide </w:t>
      </w:r>
      <w:r w:rsidRPr="00D82CE1">
        <w:t>reliable soldered connections:</w:t>
      </w:r>
    </w:p>
    <w:p w14:paraId="2985D18A" w14:textId="7D96BB84" w:rsidR="009A7AAD" w:rsidRPr="00D82CE1" w:rsidRDefault="005D2A47" w:rsidP="00D34CEC">
      <w:pPr>
        <w:pStyle w:val="Bul1"/>
        <w:numPr>
          <w:ilvl w:val="0"/>
          <w:numId w:val="7"/>
        </w:numPr>
      </w:pPr>
      <w:r w:rsidRPr="00D82CE1">
        <w:t>Reliable soldered connections are the result of proper design, control of tools, materials, processes work environments and workmanship performed in accordance to verified and approved procedures, inspection control and precautions.</w:t>
      </w:r>
      <w:r w:rsidR="00713CAC" w:rsidRPr="00D82CE1">
        <w:t xml:space="preserve"> </w:t>
      </w:r>
    </w:p>
    <w:p w14:paraId="0DC470EE" w14:textId="64AA2231" w:rsidR="009A7AAD" w:rsidRPr="00D82CE1" w:rsidRDefault="009A7AAD" w:rsidP="00D34CEC">
      <w:pPr>
        <w:pStyle w:val="Bul1"/>
        <w:numPr>
          <w:ilvl w:val="0"/>
          <w:numId w:val="7"/>
        </w:numPr>
      </w:pPr>
      <w:r w:rsidRPr="00D82CE1">
        <w:t xml:space="preserve">The basic design concepts to </w:t>
      </w:r>
      <w:r w:rsidR="008B73D8" w:rsidRPr="00D82CE1">
        <w:t xml:space="preserve">provide </w:t>
      </w:r>
      <w:r w:rsidRPr="00D82CE1">
        <w:t>reliable connections and to avoid solder joint failure are as follows:</w:t>
      </w:r>
    </w:p>
    <w:p w14:paraId="442D0D1D" w14:textId="4E4C5178" w:rsidR="009A7AAD" w:rsidRPr="00D82CE1" w:rsidRDefault="009A7AAD" w:rsidP="00D34CEC">
      <w:pPr>
        <w:pStyle w:val="Bul2"/>
        <w:numPr>
          <w:ilvl w:val="1"/>
          <w:numId w:val="7"/>
        </w:numPr>
      </w:pPr>
      <w:r w:rsidRPr="00D82CE1">
        <w:t xml:space="preserve">Stress relief is an inherent </w:t>
      </w:r>
      <w:r w:rsidR="00B041A7" w:rsidRPr="00D82CE1">
        <w:t xml:space="preserve">part of the design </w:t>
      </w:r>
      <w:r w:rsidRPr="00D82CE1">
        <w:t xml:space="preserve">which reduces detrimental thermal and mechanical stresses on the solder connections. </w:t>
      </w:r>
    </w:p>
    <w:p w14:paraId="0F5CE349" w14:textId="45851A00" w:rsidR="009A7AAD" w:rsidRPr="00D82CE1" w:rsidRDefault="009A7AAD" w:rsidP="00D34CEC">
      <w:pPr>
        <w:pStyle w:val="Bul2"/>
        <w:numPr>
          <w:ilvl w:val="1"/>
          <w:numId w:val="7"/>
        </w:numPr>
      </w:pPr>
      <w:r w:rsidRPr="00D82CE1">
        <w:t xml:space="preserve">Where adequate stress relief is not possible materials are so selected that the mismatch of thermal expansion coefficients is a minimum at the constraint points in the </w:t>
      </w:r>
      <w:r w:rsidR="006F0AA5" w:rsidRPr="00D82CE1">
        <w:t>component</w:t>
      </w:r>
      <w:r w:rsidRPr="00D82CE1">
        <w:t xml:space="preserve"> mounting configuration.</w:t>
      </w:r>
    </w:p>
    <w:p w14:paraId="79882183" w14:textId="2E0E4DB3" w:rsidR="009A7AAD" w:rsidRPr="00D82CE1" w:rsidRDefault="009A7AAD" w:rsidP="00D34CEC">
      <w:pPr>
        <w:pStyle w:val="Bul1"/>
        <w:numPr>
          <w:ilvl w:val="0"/>
          <w:numId w:val="7"/>
        </w:numPr>
      </w:pPr>
      <w:r w:rsidRPr="00D82CE1">
        <w:t>The assembled substrates are des</w:t>
      </w:r>
      <w:r w:rsidR="005A7D81" w:rsidRPr="00D82CE1">
        <w:t xml:space="preserve">igned to allow easy inspection, </w:t>
      </w:r>
      <w:r w:rsidR="00E60B91" w:rsidRPr="00D82CE1">
        <w:t>rework,</w:t>
      </w:r>
      <w:r w:rsidR="005A7D81" w:rsidRPr="00D82CE1">
        <w:t xml:space="preserve"> and repair.</w:t>
      </w:r>
    </w:p>
    <w:p w14:paraId="51B6F683" w14:textId="53ABBD66" w:rsidR="005D2A47" w:rsidRPr="00D82CE1" w:rsidRDefault="005D2A47" w:rsidP="00D34CEC">
      <w:pPr>
        <w:pStyle w:val="Bul1"/>
        <w:numPr>
          <w:ilvl w:val="0"/>
          <w:numId w:val="7"/>
        </w:numPr>
      </w:pPr>
      <w:r w:rsidRPr="00D82CE1">
        <w:t xml:space="preserve">The electrical and mechanical integrity of components and assemblies are retained after exposure to processes employed during manufacture and assembly, </w:t>
      </w:r>
      <w:r w:rsidR="00004F85" w:rsidRPr="00D82CE1">
        <w:t>as</w:t>
      </w:r>
      <w:r w:rsidRPr="00D82CE1">
        <w:t xml:space="preserve"> handling, baking, fluxing, soldering,</w:t>
      </w:r>
      <w:r w:rsidR="0020675B" w:rsidRPr="00D82CE1">
        <w:t xml:space="preserve"> </w:t>
      </w:r>
      <w:r w:rsidRPr="00D82CE1">
        <w:t>cleaning</w:t>
      </w:r>
      <w:r w:rsidR="0020675B" w:rsidRPr="00D82CE1">
        <w:t xml:space="preserve"> depanelization, electrical test and PCB integration</w:t>
      </w:r>
      <w:r w:rsidRPr="00D82CE1">
        <w:t>.</w:t>
      </w:r>
    </w:p>
    <w:p w14:paraId="6867AC85" w14:textId="5548033A" w:rsidR="000C2624" w:rsidRPr="00D82CE1" w:rsidRDefault="009A7AAD" w:rsidP="00D34CEC">
      <w:pPr>
        <w:pStyle w:val="Bul1"/>
        <w:numPr>
          <w:ilvl w:val="0"/>
          <w:numId w:val="7"/>
        </w:numPr>
      </w:pPr>
      <w:r w:rsidRPr="00D82CE1">
        <w:t>Soldering to gold using tin-lead alloy can cause failure</w:t>
      </w:r>
      <w:r w:rsidR="008C6FF5" w:rsidRPr="00D82CE1">
        <w:t>.</w:t>
      </w:r>
    </w:p>
    <w:p w14:paraId="6C52511E" w14:textId="5E31817D" w:rsidR="00423E4E" w:rsidRPr="00D82CE1" w:rsidRDefault="000C2624" w:rsidP="00D912C9">
      <w:pPr>
        <w:pStyle w:val="Heading1"/>
      </w:pPr>
      <w:bookmarkStart w:id="274" w:name="_Ref505931161"/>
      <w:bookmarkStart w:id="275" w:name="_Toc520294317"/>
      <w:r w:rsidRPr="00D82CE1">
        <w:lastRenderedPageBreak/>
        <w:br/>
      </w:r>
      <w:bookmarkStart w:id="276" w:name="_Toc500774122"/>
      <w:bookmarkStart w:id="277" w:name="_Toc529452830"/>
      <w:bookmarkStart w:id="278" w:name="_Toc535756006"/>
      <w:bookmarkStart w:id="279" w:name="_Toc100048970"/>
      <w:r w:rsidR="0014526A" w:rsidRPr="00D82CE1">
        <w:t>Preparatory conditions</w:t>
      </w:r>
      <w:bookmarkStart w:id="280" w:name="ECSS_Q_ST_70_61_1510188"/>
      <w:bookmarkEnd w:id="274"/>
      <w:bookmarkEnd w:id="275"/>
      <w:bookmarkEnd w:id="276"/>
      <w:bookmarkEnd w:id="277"/>
      <w:bookmarkEnd w:id="278"/>
      <w:bookmarkEnd w:id="279"/>
      <w:bookmarkEnd w:id="280"/>
    </w:p>
    <w:p w14:paraId="0094E356" w14:textId="2629AC7D" w:rsidR="0014526A" w:rsidRDefault="0014526A" w:rsidP="00DB3BE8">
      <w:pPr>
        <w:pStyle w:val="Heading2"/>
        <w:spacing w:before="480"/>
      </w:pPr>
      <w:bookmarkStart w:id="281" w:name="_Toc500774124"/>
      <w:bookmarkStart w:id="282" w:name="_Toc520294319"/>
      <w:bookmarkStart w:id="283" w:name="_Toc529452832"/>
      <w:bookmarkStart w:id="284" w:name="_Toc100048971"/>
      <w:r w:rsidRPr="00D82CE1">
        <w:t>Facility cleanliness</w:t>
      </w:r>
      <w:bookmarkStart w:id="285" w:name="ECSS_Q_ST_70_61_1510189"/>
      <w:bookmarkEnd w:id="281"/>
      <w:bookmarkEnd w:id="282"/>
      <w:bookmarkEnd w:id="283"/>
      <w:bookmarkEnd w:id="284"/>
      <w:bookmarkEnd w:id="285"/>
    </w:p>
    <w:p w14:paraId="27CAFEE5" w14:textId="31A1559C" w:rsidR="00BF201C" w:rsidRPr="00BF201C" w:rsidRDefault="00BF201C" w:rsidP="00BF201C">
      <w:pPr>
        <w:pStyle w:val="ECSSIEPUID"/>
      </w:pPr>
      <w:bookmarkStart w:id="286" w:name="iepuid_ECSS_Q_ST_70_61_1510001"/>
      <w:r>
        <w:t>ECSS-Q-ST-70-61_1510001</w:t>
      </w:r>
      <w:bookmarkEnd w:id="286"/>
    </w:p>
    <w:p w14:paraId="739FA7ED" w14:textId="77777777" w:rsidR="00B8029C" w:rsidRPr="00D82CE1" w:rsidRDefault="00B8029C" w:rsidP="0016621C">
      <w:pPr>
        <w:pStyle w:val="requirelevel1"/>
      </w:pPr>
      <w:bookmarkStart w:id="287" w:name="_Ref503817614"/>
      <w:r w:rsidRPr="00D82CE1">
        <w:t>Personnel facilities shall be separated from the soldering areas.</w:t>
      </w:r>
      <w:bookmarkEnd w:id="287"/>
    </w:p>
    <w:p w14:paraId="4EFA1AFE" w14:textId="155E00EA" w:rsidR="00B8029C" w:rsidRDefault="00B8029C" w:rsidP="00322FB9">
      <w:pPr>
        <w:pStyle w:val="NOTE"/>
      </w:pPr>
      <w:r w:rsidRPr="00D82CE1">
        <w:t>Example: Washrooms, eating areas, smoking facilities.</w:t>
      </w:r>
    </w:p>
    <w:p w14:paraId="5255D02C" w14:textId="4120068B" w:rsidR="00BF201C" w:rsidRPr="00D82CE1" w:rsidRDefault="00BF201C" w:rsidP="00BF201C">
      <w:pPr>
        <w:pStyle w:val="ECSSIEPUID"/>
      </w:pPr>
      <w:bookmarkStart w:id="288" w:name="iepuid_ECSS_Q_ST_70_61_1510002"/>
      <w:r>
        <w:t>ECSS-Q-ST-70-61_1510002</w:t>
      </w:r>
      <w:bookmarkEnd w:id="288"/>
    </w:p>
    <w:p w14:paraId="6BEA71B0" w14:textId="04A7E52E" w:rsidR="00B8029C" w:rsidRDefault="00B8029C" w:rsidP="0016621C">
      <w:pPr>
        <w:pStyle w:val="requirelevel1"/>
      </w:pPr>
      <w:r w:rsidRPr="00D82CE1">
        <w:t>Furniture shall be arranged to allow thorough cleaning of the floor</w:t>
      </w:r>
      <w:r w:rsidR="002F7818" w:rsidRPr="00D82CE1">
        <w:t xml:space="preserve"> and workbench</w:t>
      </w:r>
      <w:r w:rsidRPr="00D82CE1">
        <w:t>.</w:t>
      </w:r>
    </w:p>
    <w:p w14:paraId="380FD1A8" w14:textId="51EAD97F" w:rsidR="00BF201C" w:rsidRPr="00D82CE1" w:rsidRDefault="00BF201C" w:rsidP="00BF201C">
      <w:pPr>
        <w:pStyle w:val="ECSSIEPUID"/>
      </w:pPr>
      <w:bookmarkStart w:id="289" w:name="iepuid_ECSS_Q_ST_70_61_1510003"/>
      <w:r>
        <w:t>ECSS-Q-ST-70-61_1510003</w:t>
      </w:r>
      <w:bookmarkEnd w:id="289"/>
    </w:p>
    <w:p w14:paraId="1C1870F7" w14:textId="77777777" w:rsidR="00B8029C" w:rsidRPr="00D82CE1" w:rsidRDefault="00B8029C" w:rsidP="0016621C">
      <w:pPr>
        <w:pStyle w:val="requirelevel1"/>
      </w:pPr>
      <w:r w:rsidRPr="00D82CE1">
        <w:t xml:space="preserve">Areas used for soldering shall be kept free from contaminants. </w:t>
      </w:r>
    </w:p>
    <w:p w14:paraId="70B2694D" w14:textId="39A6B135" w:rsidR="00B8029C" w:rsidRDefault="00B8029C" w:rsidP="00322FB9">
      <w:pPr>
        <w:pStyle w:val="NOTE"/>
      </w:pPr>
      <w:r w:rsidRPr="00D82CE1">
        <w:t>Loose material such as dirt, dust, solder particles, oil or clipped wires can contaminate soldered connections.</w:t>
      </w:r>
    </w:p>
    <w:p w14:paraId="4AE91073" w14:textId="6A28EF94" w:rsidR="00BF201C" w:rsidRPr="00D82CE1" w:rsidRDefault="00BF201C" w:rsidP="00BF201C">
      <w:pPr>
        <w:pStyle w:val="ECSSIEPUID"/>
      </w:pPr>
      <w:bookmarkStart w:id="290" w:name="iepuid_ECSS_Q_ST_70_61_1510004"/>
      <w:r>
        <w:t>ECSS-Q-ST-70-61_1510004</w:t>
      </w:r>
      <w:bookmarkEnd w:id="290"/>
    </w:p>
    <w:p w14:paraId="077EAA4F" w14:textId="3F7BFEDF" w:rsidR="00B8029C" w:rsidRDefault="00B8029C" w:rsidP="0016621C">
      <w:pPr>
        <w:pStyle w:val="requirelevel1"/>
      </w:pPr>
      <w:r w:rsidRPr="00D82CE1">
        <w:t>Working areas shall be kept free from any tools or equipment not used for the current task.</w:t>
      </w:r>
    </w:p>
    <w:p w14:paraId="12ED7F64" w14:textId="3C3CD2A8" w:rsidR="00BF201C" w:rsidRPr="00D82CE1" w:rsidRDefault="00BF201C" w:rsidP="00BF201C">
      <w:pPr>
        <w:pStyle w:val="ECSSIEPUID"/>
      </w:pPr>
      <w:bookmarkStart w:id="291" w:name="iepuid_ECSS_Q_ST_70_61_1510005"/>
      <w:r>
        <w:t>ECSS-Q-ST-70-61_1510005</w:t>
      </w:r>
      <w:bookmarkEnd w:id="291"/>
    </w:p>
    <w:p w14:paraId="21584B94" w14:textId="046A3AC5" w:rsidR="00B8029C" w:rsidRDefault="00B8029C" w:rsidP="0016621C">
      <w:pPr>
        <w:pStyle w:val="requirelevel1"/>
      </w:pPr>
      <w:bookmarkStart w:id="292" w:name="_Ref501615825"/>
      <w:r w:rsidRPr="00D82CE1">
        <w:t xml:space="preserve">Working surfaces shall be covered with an </w:t>
      </w:r>
      <w:r w:rsidR="00E60B91" w:rsidRPr="00D82CE1">
        <w:t>easily cleaned</w:t>
      </w:r>
      <w:r w:rsidRPr="00D82CE1">
        <w:t xml:space="preserve"> hard top or</w:t>
      </w:r>
      <w:r w:rsidR="00D4457F" w:rsidRPr="00D82CE1">
        <w:t xml:space="preserve"> </w:t>
      </w:r>
      <w:r w:rsidR="00292B94" w:rsidRPr="00D82CE1">
        <w:t>have a replaceable surface of clean, non-corrosive, silicone-free ESD compatible paper</w:t>
      </w:r>
      <w:r w:rsidRPr="00D82CE1">
        <w:t>.</w:t>
      </w:r>
      <w:bookmarkEnd w:id="292"/>
    </w:p>
    <w:p w14:paraId="7A5D52D5" w14:textId="693FA937" w:rsidR="00BF201C" w:rsidRPr="00D82CE1" w:rsidRDefault="00BF201C" w:rsidP="00BF201C">
      <w:pPr>
        <w:pStyle w:val="ECSSIEPUID"/>
      </w:pPr>
      <w:bookmarkStart w:id="293" w:name="iepuid_ECSS_Q_ST_70_61_1510006"/>
      <w:r>
        <w:t>ECSS-Q-ST-70-61_1510006</w:t>
      </w:r>
      <w:bookmarkEnd w:id="293"/>
    </w:p>
    <w:p w14:paraId="53582D0E" w14:textId="4A4B9C4A" w:rsidR="00B8029C" w:rsidRDefault="00B8029C" w:rsidP="0016621C">
      <w:pPr>
        <w:pStyle w:val="requirelevel1"/>
      </w:pPr>
      <w:r w:rsidRPr="00D82CE1">
        <w:t>Tools used during soldering operations shall be free of visible contaminant.</w:t>
      </w:r>
    </w:p>
    <w:p w14:paraId="51B79FA5" w14:textId="0C7451D7" w:rsidR="00BF201C" w:rsidRPr="00D82CE1" w:rsidRDefault="00BF201C" w:rsidP="00BF201C">
      <w:pPr>
        <w:pStyle w:val="ECSSIEPUID"/>
      </w:pPr>
      <w:bookmarkStart w:id="294" w:name="iepuid_ECSS_Q_ST_70_61_1510007"/>
      <w:r>
        <w:t>ECSS-Q-ST-70-61_1510007</w:t>
      </w:r>
      <w:bookmarkEnd w:id="294"/>
    </w:p>
    <w:p w14:paraId="78C54614" w14:textId="77777777" w:rsidR="00B8029C" w:rsidRPr="00D82CE1" w:rsidRDefault="00B8029C" w:rsidP="0016621C">
      <w:pPr>
        <w:pStyle w:val="requirelevel1"/>
      </w:pPr>
      <w:r w:rsidRPr="00D82CE1">
        <w:t>Excess lubricants shall be removed from tools before soldering starts.</w:t>
      </w:r>
    </w:p>
    <w:p w14:paraId="7B29F50D" w14:textId="657450DD" w:rsidR="0014526A" w:rsidRDefault="0014526A" w:rsidP="00DB3BE8">
      <w:pPr>
        <w:pStyle w:val="Heading2"/>
        <w:spacing w:before="480"/>
      </w:pPr>
      <w:bookmarkStart w:id="295" w:name="_Toc500774125"/>
      <w:bookmarkStart w:id="296" w:name="_Ref507240796"/>
      <w:bookmarkStart w:id="297" w:name="_Ref507240833"/>
      <w:bookmarkStart w:id="298" w:name="_Toc520294320"/>
      <w:bookmarkStart w:id="299" w:name="_Ref520366039"/>
      <w:bookmarkStart w:id="300" w:name="_Toc529452833"/>
      <w:bookmarkStart w:id="301" w:name="_Ref83723487"/>
      <w:bookmarkStart w:id="302" w:name="_Toc100048972"/>
      <w:r w:rsidRPr="00D82CE1">
        <w:lastRenderedPageBreak/>
        <w:t>Environmental conditions</w:t>
      </w:r>
      <w:bookmarkStart w:id="303" w:name="ECSS_Q_ST_70_61_1510190"/>
      <w:bookmarkEnd w:id="295"/>
      <w:bookmarkEnd w:id="296"/>
      <w:bookmarkEnd w:id="297"/>
      <w:bookmarkEnd w:id="298"/>
      <w:bookmarkEnd w:id="299"/>
      <w:bookmarkEnd w:id="300"/>
      <w:bookmarkEnd w:id="301"/>
      <w:bookmarkEnd w:id="302"/>
      <w:bookmarkEnd w:id="303"/>
    </w:p>
    <w:p w14:paraId="3A4F0B1F" w14:textId="056A8021" w:rsidR="00BF201C" w:rsidRPr="00BF201C" w:rsidRDefault="00BF201C" w:rsidP="00BF201C">
      <w:pPr>
        <w:pStyle w:val="ECSSIEPUID"/>
      </w:pPr>
      <w:bookmarkStart w:id="304" w:name="iepuid_ECSS_Q_ST_70_61_1510008"/>
      <w:r>
        <w:t>ECSS-Q-ST-70-61_1510008</w:t>
      </w:r>
      <w:bookmarkEnd w:id="304"/>
    </w:p>
    <w:p w14:paraId="0B5DF069" w14:textId="61C219A0" w:rsidR="00291B3C" w:rsidRDefault="00291B3C" w:rsidP="00550D42">
      <w:pPr>
        <w:pStyle w:val="requirelevel1"/>
        <w:keepNext/>
      </w:pPr>
      <w:bookmarkStart w:id="305" w:name="_Ref503817664"/>
      <w:r w:rsidRPr="00D82CE1">
        <w:t xml:space="preserve">The clean room shall be compliant to </w:t>
      </w:r>
      <w:r w:rsidR="00561120" w:rsidRPr="00D82CE1">
        <w:t>the requirements of clause 5.3.1 of E</w:t>
      </w:r>
      <w:r w:rsidRPr="00D82CE1">
        <w:t>CSS</w:t>
      </w:r>
      <w:r w:rsidR="004165F8" w:rsidRPr="00D82CE1">
        <w:t>-</w:t>
      </w:r>
      <w:r w:rsidRPr="00D82CE1">
        <w:t>Q</w:t>
      </w:r>
      <w:r w:rsidR="004165F8" w:rsidRPr="00D82CE1">
        <w:t>-</w:t>
      </w:r>
      <w:r w:rsidRPr="00D82CE1">
        <w:t>ST-70-01.</w:t>
      </w:r>
    </w:p>
    <w:p w14:paraId="6E5DEC55" w14:textId="4D8A18AA" w:rsidR="00BF201C" w:rsidRPr="00D82CE1" w:rsidRDefault="00BF201C" w:rsidP="00BF201C">
      <w:pPr>
        <w:pStyle w:val="ECSSIEPUID"/>
      </w:pPr>
      <w:bookmarkStart w:id="306" w:name="iepuid_ECSS_Q_ST_70_61_1510009"/>
      <w:r>
        <w:t>ECSS-Q-ST-70-61_1510009</w:t>
      </w:r>
      <w:bookmarkEnd w:id="306"/>
    </w:p>
    <w:bookmarkEnd w:id="305"/>
    <w:p w14:paraId="278C0578" w14:textId="70479CF6" w:rsidR="001F1719" w:rsidRPr="00D82CE1" w:rsidRDefault="001F1719" w:rsidP="001F1719">
      <w:pPr>
        <w:pStyle w:val="requirelevel1"/>
      </w:pPr>
      <w:r w:rsidRPr="00D82CE1">
        <w:t>The soldering area shall have as minimum a cleanliness level of ISO Class 8.2 in accordance with ISO 14644-1 (2015).</w:t>
      </w:r>
    </w:p>
    <w:p w14:paraId="70615443" w14:textId="7E392CF6" w:rsidR="002C088E" w:rsidRPr="00D82CE1" w:rsidRDefault="001F1719" w:rsidP="00F47078">
      <w:pPr>
        <w:pStyle w:val="NOTE"/>
      </w:pPr>
      <w:r w:rsidRPr="00D82CE1">
        <w:t xml:space="preserve">Particle </w:t>
      </w:r>
      <w:r w:rsidR="003E7247" w:rsidRPr="00D82CE1">
        <w:t xml:space="preserve">concentrations </w:t>
      </w:r>
      <w:r w:rsidRPr="00D82CE1">
        <w:t xml:space="preserve">for </w:t>
      </w:r>
      <w:r w:rsidR="00385065" w:rsidRPr="00D82CE1">
        <w:t xml:space="preserve">ISO Class </w:t>
      </w:r>
      <w:r w:rsidRPr="00D82CE1">
        <w:t xml:space="preserve">8.2 are not mentioned in the ISO Standard and can only be calculated with the formula in Annex E of </w:t>
      </w:r>
      <w:r w:rsidR="00B34874" w:rsidRPr="00D82CE1">
        <w:t xml:space="preserve">ISO 14644-1 (2015). See </w:t>
      </w:r>
      <w:r w:rsidR="005A1173">
        <w:fldChar w:fldCharType="begin"/>
      </w:r>
      <w:r w:rsidR="005A1173">
        <w:instrText xml:space="preserve"> REF _Ref94620108 \h </w:instrText>
      </w:r>
      <w:r w:rsidR="005A1173">
        <w:fldChar w:fldCharType="separate"/>
      </w:r>
      <w:r w:rsidR="00236265" w:rsidRPr="00D82CE1">
        <w:t xml:space="preserve">Table </w:t>
      </w:r>
      <w:r w:rsidR="00236265">
        <w:rPr>
          <w:noProof/>
        </w:rPr>
        <w:t>5</w:t>
      </w:r>
      <w:r w:rsidR="00236265">
        <w:t>-</w:t>
      </w:r>
      <w:r w:rsidR="00236265">
        <w:rPr>
          <w:noProof/>
        </w:rPr>
        <w:t>1</w:t>
      </w:r>
      <w:r w:rsidR="005A1173">
        <w:fldChar w:fldCharType="end"/>
      </w:r>
      <w:r w:rsidR="005A1173">
        <w:t>.</w:t>
      </w:r>
    </w:p>
    <w:p w14:paraId="5847A800" w14:textId="340C1143" w:rsidR="00B34874" w:rsidRPr="00D82CE1" w:rsidRDefault="00B34874" w:rsidP="004B059C">
      <w:pPr>
        <w:pStyle w:val="CaptionTable"/>
      </w:pPr>
      <w:bookmarkStart w:id="307" w:name="ECSS_Q_ST_70_61_1510191"/>
      <w:bookmarkStart w:id="308" w:name="_Ref51754452"/>
      <w:bookmarkStart w:id="309" w:name="_Ref94620108"/>
      <w:bookmarkStart w:id="310" w:name="_Toc100049327"/>
      <w:bookmarkEnd w:id="307"/>
      <w:r w:rsidRPr="00D82CE1">
        <w:t xml:space="preserve">Table </w:t>
      </w:r>
      <w:fldSimple w:instr=" STYLEREF 1 \s ">
        <w:r w:rsidR="00236265">
          <w:rPr>
            <w:noProof/>
          </w:rPr>
          <w:t>5</w:t>
        </w:r>
      </w:fldSimple>
      <w:r w:rsidR="00E75735">
        <w:t>-</w:t>
      </w:r>
      <w:fldSimple w:instr=" SEQ Table \* ARABIC \s 1 ">
        <w:r w:rsidR="00236265">
          <w:rPr>
            <w:noProof/>
          </w:rPr>
          <w:t>1</w:t>
        </w:r>
      </w:fldSimple>
      <w:bookmarkEnd w:id="308"/>
      <w:bookmarkEnd w:id="309"/>
      <w:r w:rsidRPr="00D82CE1">
        <w:t xml:space="preserve">: Particle </w:t>
      </w:r>
      <w:r w:rsidR="003E7247" w:rsidRPr="00D82CE1">
        <w:t xml:space="preserve">concentrations </w:t>
      </w:r>
      <w:r w:rsidRPr="00D82CE1">
        <w:t xml:space="preserve">classes 8 </w:t>
      </w:r>
      <w:r w:rsidR="003E7247" w:rsidRPr="00D82CE1">
        <w:t xml:space="preserve">till </w:t>
      </w:r>
      <w:r w:rsidRPr="00D82CE1">
        <w:t>9 according to ISO 14644-1 (2015)</w:t>
      </w:r>
      <w:bookmarkEnd w:id="310"/>
    </w:p>
    <w:tbl>
      <w:tblPr>
        <w:tblStyle w:val="TableGrid"/>
        <w:tblW w:w="0" w:type="auto"/>
        <w:tblLook w:val="04A0" w:firstRow="1" w:lastRow="0" w:firstColumn="1" w:lastColumn="0" w:noHBand="0" w:noVBand="1"/>
      </w:tblPr>
      <w:tblGrid>
        <w:gridCol w:w="1413"/>
        <w:gridCol w:w="1276"/>
        <w:gridCol w:w="1275"/>
        <w:gridCol w:w="1418"/>
        <w:gridCol w:w="3680"/>
      </w:tblGrid>
      <w:tr w:rsidR="004473F7" w:rsidRPr="00D82CE1" w14:paraId="55E56203" w14:textId="77777777" w:rsidTr="00587CBD">
        <w:tc>
          <w:tcPr>
            <w:tcW w:w="9062" w:type="dxa"/>
            <w:gridSpan w:val="5"/>
          </w:tcPr>
          <w:p w14:paraId="13704A77" w14:textId="1C478F92" w:rsidR="004473F7" w:rsidRPr="00D82CE1" w:rsidRDefault="004473F7" w:rsidP="00D8437D">
            <w:pPr>
              <w:pStyle w:val="TableHeaderCENTER"/>
              <w:keepNext/>
            </w:pPr>
            <w:r w:rsidRPr="00D82CE1">
              <w:t>Particle sizes</w:t>
            </w:r>
          </w:p>
        </w:tc>
      </w:tr>
      <w:tr w:rsidR="004473F7" w:rsidRPr="00D82CE1" w14:paraId="5C8F7201" w14:textId="77777777" w:rsidTr="000C0FF2">
        <w:tc>
          <w:tcPr>
            <w:tcW w:w="1413" w:type="dxa"/>
          </w:tcPr>
          <w:p w14:paraId="5BEE026D" w14:textId="61A1BB3F" w:rsidR="004473F7" w:rsidRPr="00D82CE1" w:rsidRDefault="00385065" w:rsidP="00D8437D">
            <w:pPr>
              <w:pStyle w:val="TableHeaderCENTER"/>
              <w:keepNext/>
              <w:rPr>
                <w:sz w:val="20"/>
              </w:rPr>
            </w:pPr>
            <w:r w:rsidRPr="00D82CE1">
              <w:rPr>
                <w:sz w:val="20"/>
              </w:rPr>
              <w:t>ISO class</w:t>
            </w:r>
          </w:p>
        </w:tc>
        <w:tc>
          <w:tcPr>
            <w:tcW w:w="1276" w:type="dxa"/>
          </w:tcPr>
          <w:p w14:paraId="54DFFAAB" w14:textId="77777777" w:rsidR="004473F7" w:rsidRPr="00D82CE1" w:rsidRDefault="004473F7" w:rsidP="00D8437D">
            <w:pPr>
              <w:pStyle w:val="TableHeaderCENTER"/>
              <w:keepNext/>
              <w:rPr>
                <w:sz w:val="20"/>
              </w:rPr>
            </w:pPr>
            <w:r w:rsidRPr="00D82CE1">
              <w:rPr>
                <w:sz w:val="20"/>
              </w:rPr>
              <w:t xml:space="preserve">0,5 </w:t>
            </w:r>
            <w:r w:rsidRPr="00D82CE1">
              <w:rPr>
                <w:rFonts w:cstheme="minorHAnsi"/>
                <w:sz w:val="20"/>
              </w:rPr>
              <w:t>µ</w:t>
            </w:r>
            <w:r w:rsidRPr="00D82CE1">
              <w:rPr>
                <w:sz w:val="20"/>
              </w:rPr>
              <w:t>m</w:t>
            </w:r>
          </w:p>
        </w:tc>
        <w:tc>
          <w:tcPr>
            <w:tcW w:w="1275" w:type="dxa"/>
          </w:tcPr>
          <w:p w14:paraId="2FA0619E" w14:textId="77777777" w:rsidR="004473F7" w:rsidRPr="00D82CE1" w:rsidRDefault="004473F7" w:rsidP="00D8437D">
            <w:pPr>
              <w:pStyle w:val="TableHeaderCENTER"/>
              <w:keepNext/>
              <w:rPr>
                <w:sz w:val="20"/>
              </w:rPr>
            </w:pPr>
            <w:r w:rsidRPr="00D82CE1">
              <w:rPr>
                <w:sz w:val="20"/>
              </w:rPr>
              <w:t xml:space="preserve">1 </w:t>
            </w:r>
            <w:r w:rsidRPr="00D82CE1">
              <w:rPr>
                <w:rFonts w:cstheme="minorHAnsi"/>
                <w:sz w:val="20"/>
              </w:rPr>
              <w:t>µ</w:t>
            </w:r>
            <w:r w:rsidRPr="00D82CE1">
              <w:rPr>
                <w:sz w:val="20"/>
              </w:rPr>
              <w:t>m</w:t>
            </w:r>
          </w:p>
        </w:tc>
        <w:tc>
          <w:tcPr>
            <w:tcW w:w="1418" w:type="dxa"/>
          </w:tcPr>
          <w:p w14:paraId="36CDA8AA" w14:textId="77777777" w:rsidR="004473F7" w:rsidRPr="00D82CE1" w:rsidRDefault="004473F7" w:rsidP="00D8437D">
            <w:pPr>
              <w:pStyle w:val="TableHeaderCENTER"/>
              <w:keepNext/>
              <w:rPr>
                <w:sz w:val="20"/>
              </w:rPr>
            </w:pPr>
            <w:r w:rsidRPr="00D82CE1">
              <w:rPr>
                <w:sz w:val="20"/>
              </w:rPr>
              <w:t xml:space="preserve">5 </w:t>
            </w:r>
            <w:r w:rsidRPr="00D82CE1">
              <w:rPr>
                <w:rFonts w:cstheme="minorHAnsi"/>
                <w:sz w:val="20"/>
              </w:rPr>
              <w:t>µ</w:t>
            </w:r>
            <w:r w:rsidRPr="00D82CE1">
              <w:rPr>
                <w:sz w:val="20"/>
              </w:rPr>
              <w:t>m</w:t>
            </w:r>
          </w:p>
        </w:tc>
        <w:tc>
          <w:tcPr>
            <w:tcW w:w="3680" w:type="dxa"/>
          </w:tcPr>
          <w:p w14:paraId="0ACC596D" w14:textId="519B0BC6" w:rsidR="004473F7" w:rsidRPr="00D82CE1" w:rsidRDefault="00385065" w:rsidP="00D8437D">
            <w:pPr>
              <w:pStyle w:val="TableHeaderCENTER"/>
              <w:keepNext/>
              <w:rPr>
                <w:sz w:val="20"/>
              </w:rPr>
            </w:pPr>
            <w:r w:rsidRPr="00D82CE1">
              <w:rPr>
                <w:sz w:val="20"/>
              </w:rPr>
              <w:t>Comment</w:t>
            </w:r>
          </w:p>
        </w:tc>
      </w:tr>
      <w:tr w:rsidR="004473F7" w:rsidRPr="00D82CE1" w14:paraId="763E306E" w14:textId="77777777" w:rsidTr="000C0FF2">
        <w:tc>
          <w:tcPr>
            <w:tcW w:w="1413" w:type="dxa"/>
          </w:tcPr>
          <w:p w14:paraId="06156E2D" w14:textId="77777777" w:rsidR="004473F7" w:rsidRPr="00D82CE1" w:rsidRDefault="004473F7" w:rsidP="00D8437D">
            <w:pPr>
              <w:pStyle w:val="TablecellLEFT"/>
              <w:keepNext/>
            </w:pPr>
            <w:r w:rsidRPr="00D82CE1">
              <w:t>ISO-class 8</w:t>
            </w:r>
          </w:p>
        </w:tc>
        <w:tc>
          <w:tcPr>
            <w:tcW w:w="1276" w:type="dxa"/>
          </w:tcPr>
          <w:p w14:paraId="7F3077B4" w14:textId="77777777" w:rsidR="004473F7" w:rsidRPr="00D82CE1" w:rsidRDefault="004473F7" w:rsidP="00D8437D">
            <w:pPr>
              <w:pStyle w:val="TablecellRIGHT"/>
              <w:keepNext/>
            </w:pPr>
            <w:r w:rsidRPr="00D82CE1">
              <w:t>3 520 000</w:t>
            </w:r>
          </w:p>
        </w:tc>
        <w:tc>
          <w:tcPr>
            <w:tcW w:w="1275" w:type="dxa"/>
          </w:tcPr>
          <w:p w14:paraId="016D3FE9" w14:textId="77777777" w:rsidR="004473F7" w:rsidRPr="00D82CE1" w:rsidRDefault="004473F7" w:rsidP="00D8437D">
            <w:pPr>
              <w:pStyle w:val="TablecellRIGHT"/>
              <w:keepNext/>
            </w:pPr>
            <w:r w:rsidRPr="00D82CE1">
              <w:t>832 000</w:t>
            </w:r>
          </w:p>
        </w:tc>
        <w:tc>
          <w:tcPr>
            <w:tcW w:w="1418" w:type="dxa"/>
          </w:tcPr>
          <w:p w14:paraId="57398983" w14:textId="77777777" w:rsidR="004473F7" w:rsidRPr="00D82CE1" w:rsidRDefault="004473F7" w:rsidP="00D8437D">
            <w:pPr>
              <w:pStyle w:val="TablecellRIGHT"/>
              <w:keepNext/>
            </w:pPr>
            <w:r w:rsidRPr="00D82CE1">
              <w:t>29 300</w:t>
            </w:r>
          </w:p>
        </w:tc>
        <w:tc>
          <w:tcPr>
            <w:tcW w:w="3680" w:type="dxa"/>
          </w:tcPr>
          <w:p w14:paraId="555D4573" w14:textId="4B643A0E" w:rsidR="004473F7" w:rsidRPr="00D82CE1" w:rsidRDefault="004473F7" w:rsidP="00D8437D">
            <w:pPr>
              <w:pStyle w:val="TablecellLEFT"/>
              <w:keepNext/>
            </w:pPr>
            <w:r w:rsidRPr="00D82CE1">
              <w:t>From Table 1 of ISO</w:t>
            </w:r>
          </w:p>
        </w:tc>
      </w:tr>
      <w:tr w:rsidR="004473F7" w:rsidRPr="00D82CE1" w14:paraId="319A596E" w14:textId="77777777" w:rsidTr="000C0FF2">
        <w:tc>
          <w:tcPr>
            <w:tcW w:w="1413" w:type="dxa"/>
          </w:tcPr>
          <w:p w14:paraId="4AD4DC21" w14:textId="77777777" w:rsidR="004473F7" w:rsidRPr="00D82CE1" w:rsidRDefault="004473F7" w:rsidP="00D8437D">
            <w:pPr>
              <w:pStyle w:val="TablecellLEFT"/>
              <w:keepNext/>
            </w:pPr>
            <w:r w:rsidRPr="00D82CE1">
              <w:t>ISO-class 8.1</w:t>
            </w:r>
          </w:p>
        </w:tc>
        <w:tc>
          <w:tcPr>
            <w:tcW w:w="1276" w:type="dxa"/>
          </w:tcPr>
          <w:p w14:paraId="630DB4AE" w14:textId="77777777" w:rsidR="004473F7" w:rsidRPr="00D82CE1" w:rsidRDefault="004473F7" w:rsidP="00D8437D">
            <w:pPr>
              <w:pStyle w:val="TablecellRIGHT"/>
              <w:keepNext/>
            </w:pPr>
            <w:r w:rsidRPr="00D82CE1">
              <w:t>4 430 000</w:t>
            </w:r>
          </w:p>
        </w:tc>
        <w:tc>
          <w:tcPr>
            <w:tcW w:w="1275" w:type="dxa"/>
          </w:tcPr>
          <w:p w14:paraId="1FD9571F" w14:textId="2877AD4E" w:rsidR="004473F7" w:rsidRPr="00D82CE1" w:rsidRDefault="004473F7" w:rsidP="00D8437D">
            <w:pPr>
              <w:pStyle w:val="TablecellRIGHT"/>
              <w:keepNext/>
            </w:pPr>
            <w:r w:rsidRPr="00D82CE1">
              <w:t>1 050</w:t>
            </w:r>
            <w:r w:rsidR="003E7247" w:rsidRPr="00D82CE1">
              <w:t xml:space="preserve"> </w:t>
            </w:r>
            <w:r w:rsidRPr="00D82CE1">
              <w:t>000</w:t>
            </w:r>
          </w:p>
        </w:tc>
        <w:tc>
          <w:tcPr>
            <w:tcW w:w="1418" w:type="dxa"/>
          </w:tcPr>
          <w:p w14:paraId="6FF006EB" w14:textId="77777777" w:rsidR="004473F7" w:rsidRPr="00D82CE1" w:rsidRDefault="004473F7" w:rsidP="00D8437D">
            <w:pPr>
              <w:pStyle w:val="TablecellRIGHT"/>
              <w:keepNext/>
            </w:pPr>
            <w:r w:rsidRPr="00D82CE1">
              <w:t>36 800</w:t>
            </w:r>
          </w:p>
        </w:tc>
        <w:tc>
          <w:tcPr>
            <w:tcW w:w="3680" w:type="dxa"/>
          </w:tcPr>
          <w:p w14:paraId="66464A39" w14:textId="77777777" w:rsidR="004473F7" w:rsidRPr="00D82CE1" w:rsidRDefault="004473F7" w:rsidP="00D8437D">
            <w:pPr>
              <w:pStyle w:val="TablecellLEFT"/>
              <w:keepNext/>
            </w:pPr>
            <w:r w:rsidRPr="00D82CE1">
              <w:t>Calculation acc ISO Annex E equation</w:t>
            </w:r>
          </w:p>
        </w:tc>
      </w:tr>
      <w:tr w:rsidR="004473F7" w:rsidRPr="00D82CE1" w14:paraId="3C5ED2FE" w14:textId="77777777" w:rsidTr="000C0FF2">
        <w:tc>
          <w:tcPr>
            <w:tcW w:w="1413" w:type="dxa"/>
          </w:tcPr>
          <w:p w14:paraId="096599F2" w14:textId="77777777" w:rsidR="004473F7" w:rsidRPr="00D82CE1" w:rsidRDefault="004473F7" w:rsidP="00D8437D">
            <w:pPr>
              <w:pStyle w:val="TablecellLEFT"/>
              <w:keepNext/>
            </w:pPr>
            <w:r w:rsidRPr="00D82CE1">
              <w:t>ISO-class 8.2</w:t>
            </w:r>
          </w:p>
        </w:tc>
        <w:tc>
          <w:tcPr>
            <w:tcW w:w="1276" w:type="dxa"/>
          </w:tcPr>
          <w:p w14:paraId="19CF893F" w14:textId="77777777" w:rsidR="004473F7" w:rsidRPr="00D82CE1" w:rsidRDefault="004473F7" w:rsidP="00D8437D">
            <w:pPr>
              <w:pStyle w:val="TablecellRIGHT"/>
              <w:keepNext/>
            </w:pPr>
            <w:r w:rsidRPr="00D82CE1">
              <w:t>5 570 000</w:t>
            </w:r>
          </w:p>
        </w:tc>
        <w:tc>
          <w:tcPr>
            <w:tcW w:w="1275" w:type="dxa"/>
          </w:tcPr>
          <w:p w14:paraId="49D0EF6E" w14:textId="77777777" w:rsidR="004473F7" w:rsidRPr="00D82CE1" w:rsidRDefault="004473F7" w:rsidP="00D8437D">
            <w:pPr>
              <w:pStyle w:val="TablecellRIGHT"/>
              <w:keepNext/>
            </w:pPr>
            <w:r w:rsidRPr="00D82CE1">
              <w:t>1 320 000</w:t>
            </w:r>
          </w:p>
        </w:tc>
        <w:tc>
          <w:tcPr>
            <w:tcW w:w="1418" w:type="dxa"/>
          </w:tcPr>
          <w:p w14:paraId="6F7E3BFB" w14:textId="77777777" w:rsidR="004473F7" w:rsidRPr="00D82CE1" w:rsidRDefault="004473F7" w:rsidP="00D8437D">
            <w:pPr>
              <w:pStyle w:val="TablecellRIGHT"/>
              <w:keepNext/>
            </w:pPr>
            <w:r w:rsidRPr="00D82CE1">
              <w:t>46 400</w:t>
            </w:r>
          </w:p>
        </w:tc>
        <w:tc>
          <w:tcPr>
            <w:tcW w:w="3680" w:type="dxa"/>
          </w:tcPr>
          <w:p w14:paraId="58CFF109" w14:textId="77777777" w:rsidR="004473F7" w:rsidRPr="00D82CE1" w:rsidRDefault="004473F7" w:rsidP="00D8437D">
            <w:pPr>
              <w:pStyle w:val="TablecellLEFT"/>
              <w:keepNext/>
            </w:pPr>
            <w:r w:rsidRPr="00D82CE1">
              <w:t>Calculation acc ISO Annex E equation</w:t>
            </w:r>
          </w:p>
        </w:tc>
      </w:tr>
      <w:tr w:rsidR="004473F7" w:rsidRPr="00D82CE1" w14:paraId="542691C6" w14:textId="77777777" w:rsidTr="000C0FF2">
        <w:tc>
          <w:tcPr>
            <w:tcW w:w="1413" w:type="dxa"/>
          </w:tcPr>
          <w:p w14:paraId="1CD12342" w14:textId="77777777" w:rsidR="004473F7" w:rsidRPr="00D82CE1" w:rsidRDefault="004473F7" w:rsidP="00D8437D">
            <w:pPr>
              <w:pStyle w:val="TablecellLEFT"/>
              <w:keepNext/>
            </w:pPr>
            <w:r w:rsidRPr="00D82CE1">
              <w:t>ISO-class 8.5</w:t>
            </w:r>
          </w:p>
        </w:tc>
        <w:tc>
          <w:tcPr>
            <w:tcW w:w="1276" w:type="dxa"/>
          </w:tcPr>
          <w:p w14:paraId="1E424B4F" w14:textId="77777777" w:rsidR="004473F7" w:rsidRPr="00D82CE1" w:rsidRDefault="004473F7" w:rsidP="00D8437D">
            <w:pPr>
              <w:pStyle w:val="TablecellRIGHT"/>
              <w:keepNext/>
            </w:pPr>
            <w:r w:rsidRPr="00D82CE1">
              <w:t>11 100 000</w:t>
            </w:r>
          </w:p>
        </w:tc>
        <w:tc>
          <w:tcPr>
            <w:tcW w:w="1275" w:type="dxa"/>
          </w:tcPr>
          <w:p w14:paraId="704FCF3E" w14:textId="77777777" w:rsidR="004473F7" w:rsidRPr="00D82CE1" w:rsidRDefault="004473F7" w:rsidP="00D8437D">
            <w:pPr>
              <w:pStyle w:val="TablecellRIGHT"/>
              <w:keepNext/>
            </w:pPr>
            <w:r w:rsidRPr="00D82CE1">
              <w:t>2 630 000</w:t>
            </w:r>
          </w:p>
        </w:tc>
        <w:tc>
          <w:tcPr>
            <w:tcW w:w="1418" w:type="dxa"/>
          </w:tcPr>
          <w:p w14:paraId="40CE6A8B" w14:textId="77777777" w:rsidR="004473F7" w:rsidRPr="00D82CE1" w:rsidRDefault="004473F7" w:rsidP="00D8437D">
            <w:pPr>
              <w:pStyle w:val="TablecellRIGHT"/>
              <w:keepNext/>
            </w:pPr>
            <w:r w:rsidRPr="00D82CE1">
              <w:t>92 500</w:t>
            </w:r>
          </w:p>
        </w:tc>
        <w:tc>
          <w:tcPr>
            <w:tcW w:w="3680" w:type="dxa"/>
          </w:tcPr>
          <w:p w14:paraId="49DA3B6D" w14:textId="77777777" w:rsidR="004473F7" w:rsidRPr="00D82CE1" w:rsidRDefault="004473F7" w:rsidP="00D8437D">
            <w:pPr>
              <w:pStyle w:val="TablecellLEFT"/>
              <w:keepNext/>
            </w:pPr>
            <w:r w:rsidRPr="00D82CE1">
              <w:t>From Annex E in ISO</w:t>
            </w:r>
          </w:p>
        </w:tc>
      </w:tr>
      <w:tr w:rsidR="004473F7" w:rsidRPr="00D82CE1" w14:paraId="13D0A715" w14:textId="77777777" w:rsidTr="000C0FF2">
        <w:tc>
          <w:tcPr>
            <w:tcW w:w="1413" w:type="dxa"/>
          </w:tcPr>
          <w:p w14:paraId="66B33637" w14:textId="77777777" w:rsidR="004473F7" w:rsidRPr="00D82CE1" w:rsidRDefault="004473F7" w:rsidP="00D8437D">
            <w:pPr>
              <w:pStyle w:val="TablecellLEFT"/>
              <w:keepNext/>
            </w:pPr>
            <w:r w:rsidRPr="00D82CE1">
              <w:t>ISO-class 9</w:t>
            </w:r>
          </w:p>
        </w:tc>
        <w:tc>
          <w:tcPr>
            <w:tcW w:w="1276" w:type="dxa"/>
          </w:tcPr>
          <w:p w14:paraId="0433BB4B" w14:textId="12405398" w:rsidR="004473F7" w:rsidRPr="00D82CE1" w:rsidRDefault="004473F7" w:rsidP="00D8437D">
            <w:pPr>
              <w:pStyle w:val="TablecellRIGHT"/>
              <w:keepNext/>
            </w:pPr>
            <w:r w:rsidRPr="00D82CE1">
              <w:t>35 200</w:t>
            </w:r>
            <w:r w:rsidR="003E7247" w:rsidRPr="00D82CE1">
              <w:t xml:space="preserve"> </w:t>
            </w:r>
            <w:r w:rsidRPr="00D82CE1">
              <w:t>000</w:t>
            </w:r>
          </w:p>
        </w:tc>
        <w:tc>
          <w:tcPr>
            <w:tcW w:w="1275" w:type="dxa"/>
          </w:tcPr>
          <w:p w14:paraId="4FA4E185" w14:textId="77777777" w:rsidR="004473F7" w:rsidRPr="00D82CE1" w:rsidRDefault="004473F7" w:rsidP="00D8437D">
            <w:pPr>
              <w:pStyle w:val="TablecellRIGHT"/>
              <w:keepNext/>
            </w:pPr>
            <w:r w:rsidRPr="00D82CE1">
              <w:t>8 320 000</w:t>
            </w:r>
          </w:p>
        </w:tc>
        <w:tc>
          <w:tcPr>
            <w:tcW w:w="1418" w:type="dxa"/>
          </w:tcPr>
          <w:p w14:paraId="036C8AC7" w14:textId="77777777" w:rsidR="004473F7" w:rsidRPr="00D82CE1" w:rsidRDefault="004473F7" w:rsidP="00D8437D">
            <w:pPr>
              <w:pStyle w:val="TablecellRIGHT"/>
              <w:keepNext/>
            </w:pPr>
            <w:r w:rsidRPr="00D82CE1">
              <w:t>293 000</w:t>
            </w:r>
          </w:p>
        </w:tc>
        <w:tc>
          <w:tcPr>
            <w:tcW w:w="3680" w:type="dxa"/>
          </w:tcPr>
          <w:p w14:paraId="7614B780" w14:textId="77777777" w:rsidR="004473F7" w:rsidRPr="00D82CE1" w:rsidRDefault="004473F7" w:rsidP="00D8437D">
            <w:pPr>
              <w:pStyle w:val="TablecellLEFT"/>
              <w:keepNext/>
            </w:pPr>
            <w:r w:rsidRPr="00D82CE1">
              <w:t>From Table 1 of ISO</w:t>
            </w:r>
          </w:p>
        </w:tc>
      </w:tr>
    </w:tbl>
    <w:p w14:paraId="55D16C04" w14:textId="45E116B0" w:rsidR="004473F7" w:rsidRDefault="004473F7" w:rsidP="00D8437D">
      <w:pPr>
        <w:pStyle w:val="paragraph"/>
      </w:pPr>
    </w:p>
    <w:p w14:paraId="67302B1D" w14:textId="3DF2D4D2" w:rsidR="00BF201C" w:rsidRPr="00D82CE1" w:rsidRDefault="00BF201C" w:rsidP="00BF201C">
      <w:pPr>
        <w:pStyle w:val="ECSSIEPUID"/>
      </w:pPr>
      <w:bookmarkStart w:id="311" w:name="iepuid_ECSS_Q_ST_70_61_1510010"/>
      <w:r>
        <w:t>ECSS-Q-ST-70-61_1510010</w:t>
      </w:r>
      <w:bookmarkEnd w:id="311"/>
    </w:p>
    <w:p w14:paraId="2A134EAC" w14:textId="27DB5B9A" w:rsidR="00B8029C" w:rsidRDefault="00B8029C" w:rsidP="00D4457F">
      <w:pPr>
        <w:pStyle w:val="requirelevel1"/>
        <w:jc w:val="left"/>
      </w:pPr>
      <w:r w:rsidRPr="00D82CE1">
        <w:t xml:space="preserve">Areas used for assembly or cleaning of </w:t>
      </w:r>
      <w:r w:rsidR="003F4315" w:rsidRPr="00D82CE1">
        <w:t>component</w:t>
      </w:r>
      <w:r w:rsidRPr="00D82CE1">
        <w:t>s and areas where toxic or volatile vapours are generated or released shall include a local air extraction system.</w:t>
      </w:r>
    </w:p>
    <w:p w14:paraId="2555D839" w14:textId="6954BBCD" w:rsidR="00BF201C" w:rsidRPr="00D82CE1" w:rsidRDefault="00BF201C" w:rsidP="00BF201C">
      <w:pPr>
        <w:pStyle w:val="ECSSIEPUID"/>
      </w:pPr>
      <w:bookmarkStart w:id="312" w:name="iepuid_ECSS_Q_ST_70_61_1510011"/>
      <w:r>
        <w:t>ECSS-Q-ST-70-61_1510011</w:t>
      </w:r>
      <w:bookmarkEnd w:id="312"/>
    </w:p>
    <w:p w14:paraId="41BDF221" w14:textId="72B5910B" w:rsidR="00B8029C" w:rsidRDefault="00B8029C" w:rsidP="0016621C">
      <w:pPr>
        <w:pStyle w:val="requirelevel1"/>
      </w:pPr>
      <w:r w:rsidRPr="00D82CE1">
        <w:t xml:space="preserve">The room temperature of the facility shall be maintained at </w:t>
      </w:r>
      <w:r w:rsidR="004165F8" w:rsidRPr="00D82CE1">
        <w:t>(</w:t>
      </w:r>
      <w:r w:rsidRPr="00D82CE1">
        <w:t>22</w:t>
      </w:r>
      <w:r w:rsidR="004165F8" w:rsidRPr="00D82CE1">
        <w:t> </w:t>
      </w:r>
      <w:r w:rsidRPr="00D82CE1">
        <w:rPr>
          <w:rFonts w:ascii="AvantGarde BkCn BT" w:hAnsi="AvantGarde BkCn BT"/>
        </w:rPr>
        <w:t>±</w:t>
      </w:r>
      <w:r w:rsidRPr="00D82CE1">
        <w:t>3</w:t>
      </w:r>
      <w:r w:rsidR="004165F8" w:rsidRPr="00D82CE1">
        <w:t>) </w:t>
      </w:r>
      <w:r w:rsidRPr="00D82CE1">
        <w:rPr>
          <w:rFonts w:ascii="Symbol" w:eastAsia="Symbol" w:hAnsi="Symbol" w:cs="Symbol"/>
        </w:rPr>
        <w:sym w:font="Symbol" w:char="F0B0"/>
      </w:r>
      <w:r w:rsidRPr="00D82CE1">
        <w:t>C.</w:t>
      </w:r>
    </w:p>
    <w:p w14:paraId="3A8A5094" w14:textId="674201B9" w:rsidR="00BF201C" w:rsidRPr="00D82CE1" w:rsidRDefault="00BF201C" w:rsidP="00BF201C">
      <w:pPr>
        <w:pStyle w:val="ECSSIEPUID"/>
      </w:pPr>
      <w:bookmarkStart w:id="313" w:name="iepuid_ECSS_Q_ST_70_61_1510012"/>
      <w:r>
        <w:t>ECSS-Q-ST-70-61_1510012</w:t>
      </w:r>
      <w:bookmarkEnd w:id="313"/>
    </w:p>
    <w:p w14:paraId="2EFEA711" w14:textId="6A490CBE" w:rsidR="00B8029C" w:rsidRDefault="00B8029C" w:rsidP="0016621C">
      <w:pPr>
        <w:pStyle w:val="requirelevel1"/>
      </w:pPr>
      <w:bookmarkStart w:id="314" w:name="_Ref511635896"/>
      <w:r w:rsidRPr="00D82CE1">
        <w:t xml:space="preserve">The relative humidity at room temperature of the facility shall be maintained at </w:t>
      </w:r>
      <w:r w:rsidR="004165F8" w:rsidRPr="00D82CE1">
        <w:t>(</w:t>
      </w:r>
      <w:r w:rsidRPr="00D82CE1">
        <w:t xml:space="preserve">55 </w:t>
      </w:r>
      <w:r w:rsidRPr="00D82CE1">
        <w:rPr>
          <w:rFonts w:ascii="AvantGarde BkCn BT" w:hAnsi="AvantGarde BkCn BT"/>
        </w:rPr>
        <w:t>±</w:t>
      </w:r>
      <w:r w:rsidR="00292B94" w:rsidRPr="00D82CE1">
        <w:t>1</w:t>
      </w:r>
      <w:r w:rsidR="00E365E4" w:rsidRPr="00D82CE1">
        <w:t>0</w:t>
      </w:r>
      <w:r w:rsidR="004165F8" w:rsidRPr="00D82CE1">
        <w:t>) </w:t>
      </w:r>
      <w:r w:rsidR="00BF423A" w:rsidRPr="00D82CE1">
        <w:t>%</w:t>
      </w:r>
      <w:r w:rsidRPr="00D82CE1">
        <w:t>.</w:t>
      </w:r>
      <w:bookmarkEnd w:id="314"/>
    </w:p>
    <w:p w14:paraId="0F7ABC81" w14:textId="729E4E6B" w:rsidR="00BF201C" w:rsidRPr="00D82CE1" w:rsidRDefault="00BF201C" w:rsidP="00BF201C">
      <w:pPr>
        <w:pStyle w:val="ECSSIEPUID"/>
      </w:pPr>
      <w:bookmarkStart w:id="315" w:name="iepuid_ECSS_Q_ST_70_61_1510013"/>
      <w:r>
        <w:t>ECSS-Q-ST-70-61_1510013</w:t>
      </w:r>
      <w:bookmarkEnd w:id="315"/>
    </w:p>
    <w:p w14:paraId="7A5C1129" w14:textId="3E33497F" w:rsidR="00B8029C" w:rsidRDefault="00B8029C" w:rsidP="0016621C">
      <w:pPr>
        <w:pStyle w:val="requirelevel1"/>
      </w:pPr>
      <w:r w:rsidRPr="00D82CE1">
        <w:t>The soldering area shall not be exposed to draughts.</w:t>
      </w:r>
    </w:p>
    <w:p w14:paraId="509752E5" w14:textId="5853F926" w:rsidR="00BF201C" w:rsidRPr="00D82CE1" w:rsidRDefault="00BF201C" w:rsidP="00BF201C">
      <w:pPr>
        <w:pStyle w:val="ECSSIEPUID"/>
      </w:pPr>
      <w:bookmarkStart w:id="316" w:name="iepuid_ECSS_Q_ST_70_61_1510014"/>
      <w:r>
        <w:t>ECSS-Q-ST-70-61_1510014</w:t>
      </w:r>
      <w:bookmarkEnd w:id="316"/>
    </w:p>
    <w:p w14:paraId="390B57DE" w14:textId="77777777" w:rsidR="00B8029C" w:rsidRPr="00D82CE1" w:rsidRDefault="00B8029C" w:rsidP="0016621C">
      <w:pPr>
        <w:pStyle w:val="requirelevel1"/>
      </w:pPr>
      <w:r w:rsidRPr="00D82CE1">
        <w:t>Air shall be supplied to the room through a filtering system that provides a positive pressure difference with respect to adjacent rooms.</w:t>
      </w:r>
    </w:p>
    <w:p w14:paraId="1F70E774" w14:textId="288A1E78" w:rsidR="0014526A" w:rsidRDefault="0014526A" w:rsidP="0014526A">
      <w:pPr>
        <w:pStyle w:val="Heading2"/>
      </w:pPr>
      <w:bookmarkStart w:id="317" w:name="_Toc500774126"/>
      <w:bookmarkStart w:id="318" w:name="_Toc520294321"/>
      <w:bookmarkStart w:id="319" w:name="_Toc529452834"/>
      <w:bookmarkStart w:id="320" w:name="_Toc100048973"/>
      <w:r w:rsidRPr="00D82CE1">
        <w:lastRenderedPageBreak/>
        <w:t>Lighting requirements</w:t>
      </w:r>
      <w:bookmarkStart w:id="321" w:name="ECSS_Q_ST_70_61_1510192"/>
      <w:bookmarkEnd w:id="317"/>
      <w:bookmarkEnd w:id="318"/>
      <w:bookmarkEnd w:id="319"/>
      <w:bookmarkEnd w:id="320"/>
      <w:bookmarkEnd w:id="321"/>
    </w:p>
    <w:p w14:paraId="55BF9824" w14:textId="323C7FE9" w:rsidR="00BF201C" w:rsidRPr="00BF201C" w:rsidRDefault="00BF201C" w:rsidP="00BF201C">
      <w:pPr>
        <w:pStyle w:val="ECSSIEPUID"/>
      </w:pPr>
      <w:bookmarkStart w:id="322" w:name="iepuid_ECSS_Q_ST_70_61_1510015"/>
      <w:r>
        <w:t>ECSS-Q-ST-70-61_1510015</w:t>
      </w:r>
      <w:bookmarkEnd w:id="322"/>
    </w:p>
    <w:p w14:paraId="58451F93" w14:textId="4B80A680" w:rsidR="00B8029C" w:rsidRPr="00D82CE1" w:rsidRDefault="00B8029C" w:rsidP="0016621C">
      <w:pPr>
        <w:pStyle w:val="requirelevel1"/>
      </w:pPr>
      <w:r w:rsidRPr="00D82CE1">
        <w:t>Lighting intensity shall be a minimum of 1080 lux on the work surface.</w:t>
      </w:r>
    </w:p>
    <w:p w14:paraId="2180664D" w14:textId="5603D786" w:rsidR="00B877B4" w:rsidRDefault="00B877B4" w:rsidP="00322FB9">
      <w:pPr>
        <w:pStyle w:val="NOTE"/>
      </w:pPr>
      <w:r w:rsidRPr="00D82CE1">
        <w:t xml:space="preserve">In selecting a light source, the </w:t>
      </w:r>
      <w:r w:rsidR="006C1D7C" w:rsidRPr="00D82CE1">
        <w:t>colour</w:t>
      </w:r>
      <w:r w:rsidRPr="00D82CE1">
        <w:t xml:space="preserve"> temperature of the light is an important consideration. Light ranges from 3000</w:t>
      </w:r>
      <w:r w:rsidR="00B34874" w:rsidRPr="00D82CE1">
        <w:t> K</w:t>
      </w:r>
      <w:r w:rsidRPr="00D82CE1">
        <w:t>-5000</w:t>
      </w:r>
      <w:r w:rsidR="00B34874" w:rsidRPr="00D82CE1">
        <w:t> </w:t>
      </w:r>
      <w:r w:rsidRPr="00D82CE1">
        <w:t>K enable users to distinguish various printed circuit assembly features and contaminants with increased clarity.</w:t>
      </w:r>
    </w:p>
    <w:p w14:paraId="6C700D43" w14:textId="21B9BE86" w:rsidR="00BF201C" w:rsidRPr="00D82CE1" w:rsidRDefault="00BF201C" w:rsidP="00BF201C">
      <w:pPr>
        <w:pStyle w:val="ECSSIEPUID"/>
      </w:pPr>
      <w:bookmarkStart w:id="323" w:name="iepuid_ECSS_Q_ST_70_61_1510016"/>
      <w:r>
        <w:t>ECSS-Q-ST-70-61_1510016</w:t>
      </w:r>
      <w:bookmarkEnd w:id="323"/>
    </w:p>
    <w:p w14:paraId="6ED936D2" w14:textId="77777777" w:rsidR="00B8029C" w:rsidRPr="00D82CE1" w:rsidRDefault="00B8029C" w:rsidP="0016621C">
      <w:pPr>
        <w:pStyle w:val="requirelevel1"/>
      </w:pPr>
      <w:r w:rsidRPr="00D82CE1">
        <w:t>At least 90 % of the work area shall be without shadows or severe reflections.</w:t>
      </w:r>
    </w:p>
    <w:p w14:paraId="4F40E07E" w14:textId="711A8AD7" w:rsidR="0014526A" w:rsidRPr="00D82CE1" w:rsidRDefault="00A24FEB" w:rsidP="0014526A">
      <w:pPr>
        <w:pStyle w:val="Heading2"/>
      </w:pPr>
      <w:bookmarkStart w:id="324" w:name="_Toc500774127"/>
      <w:bookmarkStart w:id="325" w:name="_Ref505879978"/>
      <w:bookmarkStart w:id="326" w:name="_Ref505880019"/>
      <w:bookmarkStart w:id="327" w:name="_Toc520294322"/>
      <w:bookmarkStart w:id="328" w:name="_Toc529452835"/>
      <w:bookmarkStart w:id="329" w:name="_Toc100048974"/>
      <w:r w:rsidRPr="00D82CE1">
        <w:t xml:space="preserve">Precautions </w:t>
      </w:r>
      <w:r w:rsidR="000C6604" w:rsidRPr="00D82CE1">
        <w:t>against s</w:t>
      </w:r>
      <w:r w:rsidR="00B40CA8" w:rsidRPr="00D82CE1">
        <w:t>tatic discharges</w:t>
      </w:r>
      <w:bookmarkStart w:id="330" w:name="ECSS_Q_ST_70_61_1510193"/>
      <w:bookmarkEnd w:id="324"/>
      <w:bookmarkEnd w:id="325"/>
      <w:bookmarkEnd w:id="326"/>
      <w:bookmarkEnd w:id="327"/>
      <w:bookmarkEnd w:id="328"/>
      <w:bookmarkEnd w:id="329"/>
      <w:bookmarkEnd w:id="330"/>
    </w:p>
    <w:p w14:paraId="084BD980" w14:textId="09F81FFF" w:rsidR="00311992" w:rsidRPr="00D82CE1" w:rsidRDefault="0053749F" w:rsidP="002A2A42">
      <w:pPr>
        <w:pStyle w:val="Heading3"/>
      </w:pPr>
      <w:bookmarkStart w:id="331" w:name="_Toc515720990"/>
      <w:bookmarkStart w:id="332" w:name="_Toc520294323"/>
      <w:bookmarkStart w:id="333" w:name="_Toc526761881"/>
      <w:bookmarkStart w:id="334" w:name="_Toc529452836"/>
      <w:bookmarkStart w:id="335" w:name="_Toc100048975"/>
      <w:bookmarkStart w:id="336" w:name="_Toc220139668"/>
      <w:bookmarkStart w:id="337" w:name="_Toc224015240"/>
      <w:bookmarkStart w:id="338" w:name="_Toc500774128"/>
      <w:bookmarkStart w:id="339" w:name="_Toc139183854"/>
      <w:r w:rsidRPr="00D82CE1">
        <w:t>Overview</w:t>
      </w:r>
      <w:bookmarkStart w:id="340" w:name="ECSS_Q_ST_70_61_1510194"/>
      <w:bookmarkEnd w:id="331"/>
      <w:bookmarkEnd w:id="332"/>
      <w:bookmarkEnd w:id="333"/>
      <w:bookmarkEnd w:id="334"/>
      <w:bookmarkEnd w:id="335"/>
      <w:bookmarkEnd w:id="340"/>
    </w:p>
    <w:p w14:paraId="29E2B4B4" w14:textId="77777777" w:rsidR="00311992" w:rsidRPr="00D82CE1" w:rsidRDefault="00311992" w:rsidP="004165F8">
      <w:pPr>
        <w:pStyle w:val="paragraph"/>
      </w:pPr>
      <w:bookmarkStart w:id="341" w:name="ECSS_Q_ST_70_61_1510195"/>
      <w:bookmarkEnd w:id="341"/>
      <w:r w:rsidRPr="00D82CE1">
        <w:t>Electronic components are particularly sensitive to electrostatic charging and discharging. To protect these components, it is necessary to define measures with regard to their handling, transport and storage.</w:t>
      </w:r>
    </w:p>
    <w:p w14:paraId="793B27B7" w14:textId="6B16B298" w:rsidR="00311992" w:rsidRPr="00D82CE1" w:rsidRDefault="00311992" w:rsidP="004165F8">
      <w:pPr>
        <w:pStyle w:val="paragraph"/>
      </w:pPr>
      <w:r w:rsidRPr="00D82CE1">
        <w:t xml:space="preserve">The ESD control programme helps </w:t>
      </w:r>
      <w:r w:rsidR="008C6D01" w:rsidRPr="00D82CE1">
        <w:t xml:space="preserve">reducing to a minimum level </w:t>
      </w:r>
      <w:r w:rsidRPr="00D82CE1">
        <w:t>t</w:t>
      </w:r>
      <w:r w:rsidR="008C6D01" w:rsidRPr="00D82CE1">
        <w:t>he</w:t>
      </w:r>
      <w:r w:rsidRPr="00D82CE1">
        <w:t xml:space="preserve"> ESD-related damage to components.</w:t>
      </w:r>
      <w:r w:rsidR="00FD03F0" w:rsidRPr="00D82CE1">
        <w:t xml:space="preserve"> Main topics of the programme are:</w:t>
      </w:r>
    </w:p>
    <w:p w14:paraId="4429ED6A" w14:textId="133761DA" w:rsidR="001A5BA4" w:rsidRPr="00D82CE1" w:rsidRDefault="001A5BA4" w:rsidP="004165F8">
      <w:pPr>
        <w:pStyle w:val="Bul1"/>
      </w:pPr>
      <w:r w:rsidRPr="00D82CE1">
        <w:t>ESD coordinator</w:t>
      </w:r>
      <w:r w:rsidR="00322FB9" w:rsidRPr="00D82CE1">
        <w:t>,</w:t>
      </w:r>
    </w:p>
    <w:p w14:paraId="6E2ED9E7" w14:textId="7B95FD78" w:rsidR="00311992" w:rsidRPr="00D82CE1" w:rsidRDefault="00311992" w:rsidP="004165F8">
      <w:pPr>
        <w:pStyle w:val="Bul1"/>
      </w:pPr>
      <w:r w:rsidRPr="00D82CE1">
        <w:t>Training,</w:t>
      </w:r>
    </w:p>
    <w:p w14:paraId="166A6DBA" w14:textId="4A2734D9" w:rsidR="00311992" w:rsidRPr="00D82CE1" w:rsidRDefault="00311992" w:rsidP="004165F8">
      <w:pPr>
        <w:pStyle w:val="Bul1"/>
      </w:pPr>
      <w:r w:rsidRPr="00D82CE1">
        <w:t>Product qualification,</w:t>
      </w:r>
    </w:p>
    <w:p w14:paraId="0C004753" w14:textId="2CFDEF71" w:rsidR="00311992" w:rsidRPr="00D82CE1" w:rsidRDefault="00311992" w:rsidP="004165F8">
      <w:pPr>
        <w:pStyle w:val="Bul1"/>
      </w:pPr>
      <w:r w:rsidRPr="00D82CE1">
        <w:t>Compliance verification,</w:t>
      </w:r>
    </w:p>
    <w:p w14:paraId="01BCEAF6" w14:textId="7CFA7D37" w:rsidR="00311992" w:rsidRPr="00D82CE1" w:rsidRDefault="00311992" w:rsidP="004165F8">
      <w:pPr>
        <w:pStyle w:val="Bul1"/>
      </w:pPr>
      <w:r w:rsidRPr="00D82CE1">
        <w:t>Grounding/bonding systems,</w:t>
      </w:r>
    </w:p>
    <w:p w14:paraId="478E8E7F" w14:textId="69427B46" w:rsidR="00311992" w:rsidRPr="00D82CE1" w:rsidRDefault="00311992" w:rsidP="004165F8">
      <w:pPr>
        <w:pStyle w:val="Bul1"/>
      </w:pPr>
      <w:r w:rsidRPr="00D82CE1">
        <w:t>Personnel grounding,</w:t>
      </w:r>
    </w:p>
    <w:p w14:paraId="42FD81A5" w14:textId="69B0E8E6" w:rsidR="00311992" w:rsidRPr="00D82CE1" w:rsidRDefault="00311992" w:rsidP="004165F8">
      <w:pPr>
        <w:pStyle w:val="Bul1"/>
      </w:pPr>
      <w:r w:rsidRPr="00D82CE1">
        <w:t>EPA requirements,</w:t>
      </w:r>
    </w:p>
    <w:p w14:paraId="126369D1" w14:textId="3357C8A5" w:rsidR="00311992" w:rsidRPr="00D82CE1" w:rsidRDefault="00311992" w:rsidP="004165F8">
      <w:pPr>
        <w:pStyle w:val="Bul1"/>
      </w:pPr>
      <w:r w:rsidRPr="00D82CE1">
        <w:t>Packaging systems,</w:t>
      </w:r>
    </w:p>
    <w:p w14:paraId="0ADF265C" w14:textId="612065DF" w:rsidR="00311992" w:rsidRPr="00D82CE1" w:rsidRDefault="00311992" w:rsidP="004165F8">
      <w:pPr>
        <w:pStyle w:val="Bul1"/>
      </w:pPr>
      <w:r w:rsidRPr="00D82CE1">
        <w:t>Marking.</w:t>
      </w:r>
    </w:p>
    <w:p w14:paraId="3E0EB5E1" w14:textId="40DB39CD" w:rsidR="00292B94" w:rsidRPr="00D82CE1" w:rsidRDefault="00292B94" w:rsidP="004165F8">
      <w:pPr>
        <w:pStyle w:val="paragraph"/>
      </w:pPr>
      <w:r w:rsidRPr="00D82CE1">
        <w:t xml:space="preserve">The controls referenced in this document have been selected </w:t>
      </w:r>
      <w:r w:rsidR="00632654" w:rsidRPr="00D82CE1">
        <w:t xml:space="preserve">from document “ANSI/ESD S20.20-2014 2.0 </w:t>
      </w:r>
      <w:r w:rsidR="006C1D7C" w:rsidRPr="00D82CE1">
        <w:t>SCOPE”. The</w:t>
      </w:r>
      <w:r w:rsidR="00D07FC5" w:rsidRPr="00D82CE1">
        <w:t xml:space="preserve"> goal is to prevent damag</w:t>
      </w:r>
      <w:r w:rsidR="006D5F51" w:rsidRPr="00D82CE1">
        <w:t>e of</w:t>
      </w:r>
      <w:r w:rsidR="00D07FC5" w:rsidRPr="00D82CE1">
        <w:t xml:space="preserve"> the </w:t>
      </w:r>
      <w:r w:rsidRPr="00D82CE1">
        <w:t xml:space="preserve">isolated conductors </w:t>
      </w:r>
      <w:r w:rsidR="00D07FC5" w:rsidRPr="00D82CE1">
        <w:t xml:space="preserve">and </w:t>
      </w:r>
      <w:r w:rsidR="006D5F51" w:rsidRPr="00D82CE1">
        <w:t xml:space="preserve">of </w:t>
      </w:r>
      <w:r w:rsidRPr="00D82CE1">
        <w:t xml:space="preserve">the ESD sensitive devices (ESDS) which are susceptible to discharges </w:t>
      </w:r>
      <w:r w:rsidR="00D07FC5" w:rsidRPr="00D82CE1">
        <w:t xml:space="preserve">that are </w:t>
      </w:r>
      <w:r w:rsidRPr="00D82CE1">
        <w:t>greater than or equal to 100 V (Human Body Model) or 200 V (Charged Device Model).</w:t>
      </w:r>
    </w:p>
    <w:p w14:paraId="5B6A0CCB" w14:textId="6DCEE5D5" w:rsidR="00FD03F0" w:rsidRDefault="00FD03F0" w:rsidP="002A2A42">
      <w:pPr>
        <w:pStyle w:val="Heading3"/>
      </w:pPr>
      <w:bookmarkStart w:id="342" w:name="_Toc515454463"/>
      <w:bookmarkStart w:id="343" w:name="_Toc515720994"/>
      <w:bookmarkStart w:id="344" w:name="_Toc515721442"/>
      <w:bookmarkStart w:id="345" w:name="_Toc515722000"/>
      <w:bookmarkStart w:id="346" w:name="_Toc515722558"/>
      <w:bookmarkStart w:id="347" w:name="_Toc515723110"/>
      <w:bookmarkStart w:id="348" w:name="_Toc515872676"/>
      <w:bookmarkStart w:id="349" w:name="_Toc516309768"/>
      <w:bookmarkStart w:id="350" w:name="_Toc516310409"/>
      <w:bookmarkStart w:id="351" w:name="_Toc516836810"/>
      <w:bookmarkStart w:id="352" w:name="_Toc516995848"/>
      <w:bookmarkStart w:id="353" w:name="_Toc515720995"/>
      <w:bookmarkStart w:id="354" w:name="_Toc520294324"/>
      <w:bookmarkStart w:id="355" w:name="_Toc526761882"/>
      <w:bookmarkStart w:id="356" w:name="_Toc529452837"/>
      <w:bookmarkStart w:id="357" w:name="_Toc100048976"/>
      <w:bookmarkEnd w:id="342"/>
      <w:bookmarkEnd w:id="343"/>
      <w:bookmarkEnd w:id="344"/>
      <w:bookmarkEnd w:id="345"/>
      <w:bookmarkEnd w:id="346"/>
      <w:bookmarkEnd w:id="347"/>
      <w:bookmarkEnd w:id="348"/>
      <w:bookmarkEnd w:id="349"/>
      <w:bookmarkEnd w:id="350"/>
      <w:bookmarkEnd w:id="351"/>
      <w:bookmarkEnd w:id="352"/>
      <w:r w:rsidRPr="00D82CE1">
        <w:lastRenderedPageBreak/>
        <w:t>General</w:t>
      </w:r>
      <w:bookmarkStart w:id="358" w:name="ECSS_Q_ST_70_61_1510196"/>
      <w:bookmarkEnd w:id="353"/>
      <w:bookmarkEnd w:id="354"/>
      <w:bookmarkEnd w:id="355"/>
      <w:bookmarkEnd w:id="356"/>
      <w:bookmarkEnd w:id="357"/>
      <w:bookmarkEnd w:id="358"/>
    </w:p>
    <w:p w14:paraId="3553FD56" w14:textId="722AA7E0" w:rsidR="00BF201C" w:rsidRPr="00BF201C" w:rsidRDefault="00BF201C" w:rsidP="00BF201C">
      <w:pPr>
        <w:pStyle w:val="ECSSIEPUID"/>
      </w:pPr>
      <w:bookmarkStart w:id="359" w:name="iepuid_ECSS_Q_ST_70_61_1510017"/>
      <w:r>
        <w:t>ECSS-Q-ST-70-61_1510017</w:t>
      </w:r>
      <w:bookmarkEnd w:id="359"/>
    </w:p>
    <w:p w14:paraId="4BE79EF7" w14:textId="51FB36AF" w:rsidR="00FD03F0" w:rsidRPr="00D82CE1" w:rsidRDefault="00FD03F0" w:rsidP="0016621C">
      <w:pPr>
        <w:pStyle w:val="requirelevel1"/>
      </w:pPr>
      <w:r w:rsidRPr="00D82CE1">
        <w:t>An ESD Control Program</w:t>
      </w:r>
      <w:r w:rsidR="005A4D3A" w:rsidRPr="00D82CE1">
        <w:t>me</w:t>
      </w:r>
      <w:r w:rsidRPr="00D82CE1">
        <w:t xml:space="preserve"> in accordance with EN 61340-5-1</w:t>
      </w:r>
      <w:r w:rsidR="007648FF" w:rsidRPr="00D82CE1">
        <w:t xml:space="preserve"> </w:t>
      </w:r>
      <w:r w:rsidR="00111EBE" w:rsidRPr="00D82CE1">
        <w:t>(2016)</w:t>
      </w:r>
      <w:r w:rsidRPr="00D82CE1">
        <w:t xml:space="preserve"> shall be developed and implemented by the supplier.</w:t>
      </w:r>
    </w:p>
    <w:p w14:paraId="72AD7C73" w14:textId="69774232" w:rsidR="00E36CDF" w:rsidRDefault="00E36CDF" w:rsidP="00322FB9">
      <w:pPr>
        <w:pStyle w:val="NOTE"/>
      </w:pPr>
      <w:r w:rsidRPr="00D82CE1">
        <w:t>EN 61340-5-2 guideline can be used for editing the ESD Control Program</w:t>
      </w:r>
      <w:r w:rsidR="00FA6C2C" w:rsidRPr="00D82CE1">
        <w:t>me.</w:t>
      </w:r>
    </w:p>
    <w:p w14:paraId="1F3361E4" w14:textId="113F269F" w:rsidR="00BF201C" w:rsidRPr="00D82CE1" w:rsidRDefault="00BF201C" w:rsidP="00BF201C">
      <w:pPr>
        <w:pStyle w:val="ECSSIEPUID"/>
      </w:pPr>
      <w:bookmarkStart w:id="360" w:name="iepuid_ECSS_Q_ST_70_61_1510018"/>
      <w:r>
        <w:t>ECSS-Q-ST-70-61_1510018</w:t>
      </w:r>
      <w:bookmarkEnd w:id="360"/>
    </w:p>
    <w:p w14:paraId="5AE69AD0" w14:textId="3EB95D7B" w:rsidR="00FD03F0" w:rsidRDefault="00FD03F0" w:rsidP="0016621C">
      <w:pPr>
        <w:pStyle w:val="requirelevel1"/>
      </w:pPr>
      <w:r w:rsidRPr="00D82CE1">
        <w:t xml:space="preserve">The process for the selection of new </w:t>
      </w:r>
      <w:r w:rsidR="000C5E41" w:rsidRPr="00D82CE1">
        <w:t>components</w:t>
      </w:r>
      <w:r w:rsidRPr="00D82CE1">
        <w:t xml:space="preserve"> shall </w:t>
      </w:r>
      <w:r w:rsidR="00603670" w:rsidRPr="00D82CE1">
        <w:t>include their ESD sensitivity.</w:t>
      </w:r>
    </w:p>
    <w:p w14:paraId="6844089B" w14:textId="150B02BF" w:rsidR="00BF201C" w:rsidRPr="00D82CE1" w:rsidRDefault="00BF201C" w:rsidP="00BF201C">
      <w:pPr>
        <w:pStyle w:val="ECSSIEPUID"/>
      </w:pPr>
      <w:bookmarkStart w:id="361" w:name="iepuid_ECSS_Q_ST_70_61_1510019"/>
      <w:r>
        <w:t>ECSS-Q-ST-70-61_1510019</w:t>
      </w:r>
      <w:bookmarkEnd w:id="361"/>
    </w:p>
    <w:p w14:paraId="0484783C" w14:textId="41AFF212" w:rsidR="00FD03F0" w:rsidRPr="00D82CE1" w:rsidRDefault="00FD03F0" w:rsidP="0016621C">
      <w:pPr>
        <w:pStyle w:val="requirelevel1"/>
      </w:pPr>
      <w:r w:rsidRPr="00D82CE1">
        <w:t xml:space="preserve">Electrostatic sensitive components shall be </w:t>
      </w:r>
      <w:r w:rsidR="000C3FA8" w:rsidRPr="00D82CE1">
        <w:t>handled</w:t>
      </w:r>
      <w:r w:rsidR="00603670" w:rsidRPr="00D82CE1">
        <w:t>,</w:t>
      </w:r>
      <w:r w:rsidR="000C3FA8" w:rsidRPr="00D82CE1">
        <w:t xml:space="preserve"> </w:t>
      </w:r>
      <w:r w:rsidRPr="00D82CE1">
        <w:t xml:space="preserve">prepared, mounted, </w:t>
      </w:r>
      <w:r w:rsidR="0032060C" w:rsidRPr="00D82CE1">
        <w:t>soldered,</w:t>
      </w:r>
      <w:r w:rsidRPr="00D82CE1">
        <w:t xml:space="preserve"> and cleaned in an ESD protected area</w:t>
      </w:r>
      <w:r w:rsidR="002F7818" w:rsidRPr="00D82CE1">
        <w:t xml:space="preserve"> compatible </w:t>
      </w:r>
      <w:r w:rsidR="00004F85" w:rsidRPr="00D82CE1">
        <w:t>with ESD</w:t>
      </w:r>
      <w:r w:rsidR="00A357FE" w:rsidRPr="00D82CE1">
        <w:t xml:space="preserve"> </w:t>
      </w:r>
      <w:r w:rsidR="002F7818" w:rsidRPr="00D82CE1">
        <w:t>class of the components</w:t>
      </w:r>
      <w:r w:rsidRPr="00D82CE1">
        <w:t>.</w:t>
      </w:r>
    </w:p>
    <w:p w14:paraId="0DA7C339" w14:textId="268DA822" w:rsidR="001A5BA4" w:rsidRPr="00D82CE1" w:rsidRDefault="001A5BA4" w:rsidP="00322FB9">
      <w:pPr>
        <w:pStyle w:val="NOTE"/>
      </w:pPr>
      <w:r w:rsidRPr="00D82CE1">
        <w:t>Electrostatic sensitive components are classified in different categories</w:t>
      </w:r>
      <w:r w:rsidR="002D1F4D" w:rsidRPr="00D82CE1">
        <w:t>. For some,</w:t>
      </w:r>
      <w:r w:rsidRPr="00D82CE1">
        <w:t xml:space="preserve"> additional ESD conditions to the nominal are needed.</w:t>
      </w:r>
    </w:p>
    <w:p w14:paraId="2E638584" w14:textId="62750418" w:rsidR="00311992" w:rsidRDefault="002029FC" w:rsidP="002A2A42">
      <w:pPr>
        <w:pStyle w:val="Heading3"/>
      </w:pPr>
      <w:bookmarkStart w:id="362" w:name="_Toc515720996"/>
      <w:bookmarkStart w:id="363" w:name="_Toc520294325"/>
      <w:bookmarkStart w:id="364" w:name="_Toc526761883"/>
      <w:bookmarkStart w:id="365" w:name="_Toc529452838"/>
      <w:bookmarkStart w:id="366" w:name="_Toc100048977"/>
      <w:r w:rsidRPr="00D82CE1">
        <w:t>ESD Protected Area</w:t>
      </w:r>
      <w:bookmarkStart w:id="367" w:name="ECSS_Q_ST_70_61_1510197"/>
      <w:bookmarkEnd w:id="362"/>
      <w:bookmarkEnd w:id="363"/>
      <w:bookmarkEnd w:id="364"/>
      <w:bookmarkEnd w:id="365"/>
      <w:bookmarkEnd w:id="366"/>
      <w:bookmarkEnd w:id="367"/>
    </w:p>
    <w:p w14:paraId="3E2AFB17" w14:textId="11EF6A30" w:rsidR="00BF201C" w:rsidRPr="00BF201C" w:rsidRDefault="00BF201C" w:rsidP="00BF201C">
      <w:pPr>
        <w:pStyle w:val="ECSSIEPUID"/>
      </w:pPr>
      <w:bookmarkStart w:id="368" w:name="iepuid_ECSS_Q_ST_70_61_1510020"/>
      <w:r>
        <w:t>ECSS-Q-ST-70-61_1510020</w:t>
      </w:r>
      <w:bookmarkEnd w:id="368"/>
    </w:p>
    <w:p w14:paraId="3210AA93" w14:textId="28C97C32" w:rsidR="00FD03F0" w:rsidRDefault="00FD03F0" w:rsidP="000A515C">
      <w:pPr>
        <w:pStyle w:val="requirelevel1"/>
      </w:pPr>
      <w:r w:rsidRPr="00D82CE1">
        <w:t xml:space="preserve">ESD </w:t>
      </w:r>
      <w:r w:rsidR="00446819" w:rsidRPr="00D82CE1">
        <w:t>s</w:t>
      </w:r>
      <w:r w:rsidRPr="00D82CE1">
        <w:t>ensitive devices shall be assembled in an EPA.</w:t>
      </w:r>
    </w:p>
    <w:p w14:paraId="54AE4BF3" w14:textId="3DA4958D" w:rsidR="00BF201C" w:rsidRPr="00D82CE1" w:rsidRDefault="00BF201C" w:rsidP="00BF201C">
      <w:pPr>
        <w:pStyle w:val="ECSSIEPUID"/>
      </w:pPr>
      <w:bookmarkStart w:id="369" w:name="iepuid_ECSS_Q_ST_70_61_1510021"/>
      <w:r>
        <w:t>ECSS-Q-ST-70-61_1510021</w:t>
      </w:r>
      <w:bookmarkEnd w:id="369"/>
    </w:p>
    <w:p w14:paraId="6C999A6D" w14:textId="6E0A07C1" w:rsidR="00311992" w:rsidRDefault="00311992" w:rsidP="000A515C">
      <w:pPr>
        <w:pStyle w:val="requirelevel1"/>
      </w:pPr>
      <w:r w:rsidRPr="00D82CE1">
        <w:t>As a minimum, a dissipative mat, a wrist strap and common grounding facility for both shall be in place</w:t>
      </w:r>
      <w:r w:rsidR="00FD03F0" w:rsidRPr="00D82CE1">
        <w:t xml:space="preserve"> in the EPA.</w:t>
      </w:r>
    </w:p>
    <w:p w14:paraId="11D86689" w14:textId="35E24D24" w:rsidR="00BF201C" w:rsidRPr="00D82CE1" w:rsidRDefault="00BF201C" w:rsidP="00BF201C">
      <w:pPr>
        <w:pStyle w:val="ECSSIEPUID"/>
      </w:pPr>
      <w:bookmarkStart w:id="370" w:name="iepuid_ECSS_Q_ST_70_61_1510022"/>
      <w:r>
        <w:t>ECSS-Q-ST-70-61_1510022</w:t>
      </w:r>
      <w:bookmarkEnd w:id="370"/>
    </w:p>
    <w:p w14:paraId="37748F6F" w14:textId="45B640D5" w:rsidR="00311992" w:rsidRDefault="00FD03F0" w:rsidP="000A515C">
      <w:pPr>
        <w:pStyle w:val="requirelevel1"/>
      </w:pPr>
      <w:r w:rsidRPr="00D82CE1">
        <w:t>EPA</w:t>
      </w:r>
      <w:r w:rsidR="00311992" w:rsidRPr="00D82CE1">
        <w:t xml:space="preserve"> areas shall be visibly marked as </w:t>
      </w:r>
      <w:r w:rsidRPr="00D82CE1">
        <w:t>such</w:t>
      </w:r>
      <w:r w:rsidR="00311992" w:rsidRPr="00D82CE1">
        <w:t>.</w:t>
      </w:r>
    </w:p>
    <w:p w14:paraId="7BE214A6" w14:textId="2B3F2C60" w:rsidR="00BF201C" w:rsidRPr="00D82CE1" w:rsidRDefault="00BF201C" w:rsidP="00BF201C">
      <w:pPr>
        <w:pStyle w:val="ECSSIEPUID"/>
      </w:pPr>
      <w:bookmarkStart w:id="371" w:name="iepuid_ECSS_Q_ST_70_61_1510023"/>
      <w:r>
        <w:t>ECSS-Q-ST-70-61_1510023</w:t>
      </w:r>
      <w:bookmarkEnd w:id="371"/>
    </w:p>
    <w:p w14:paraId="5BC63F55" w14:textId="31963352" w:rsidR="00311992" w:rsidRDefault="00311992" w:rsidP="000A515C">
      <w:pPr>
        <w:pStyle w:val="requirelevel1"/>
      </w:pPr>
      <w:r w:rsidRPr="00D82CE1">
        <w:t>ESD rules</w:t>
      </w:r>
      <w:r w:rsidR="00446819" w:rsidRPr="00D82CE1">
        <w:t xml:space="preserve"> and </w:t>
      </w:r>
      <w:r w:rsidRPr="00D82CE1">
        <w:t xml:space="preserve">regulations </w:t>
      </w:r>
      <w:r w:rsidR="00745909" w:rsidRPr="00D82CE1">
        <w:t>shall</w:t>
      </w:r>
      <w:r w:rsidRPr="00D82CE1">
        <w:t xml:space="preserve"> apply as specified in </w:t>
      </w:r>
      <w:r w:rsidR="00FD03F0" w:rsidRPr="00D82CE1">
        <w:t>EN 61340-5-1</w:t>
      </w:r>
      <w:r w:rsidR="00111EBE" w:rsidRPr="00D82CE1">
        <w:t xml:space="preserve"> (2016)</w:t>
      </w:r>
      <w:r w:rsidRPr="00D82CE1">
        <w:t>.</w:t>
      </w:r>
    </w:p>
    <w:p w14:paraId="6A3B9F76" w14:textId="0C61676F" w:rsidR="00BF201C" w:rsidRPr="00D82CE1" w:rsidRDefault="00BF201C" w:rsidP="00BF201C">
      <w:pPr>
        <w:pStyle w:val="ECSSIEPUID"/>
      </w:pPr>
      <w:bookmarkStart w:id="372" w:name="iepuid_ECSS_Q_ST_70_61_1510024"/>
      <w:r>
        <w:t>ECSS-Q-ST-70-61_1510024</w:t>
      </w:r>
      <w:bookmarkEnd w:id="372"/>
    </w:p>
    <w:p w14:paraId="290AC352" w14:textId="0FC9C094" w:rsidR="00DA3D7B" w:rsidRDefault="00DA3D7B" w:rsidP="000A515C">
      <w:pPr>
        <w:pStyle w:val="requirelevel1"/>
      </w:pPr>
      <w:r w:rsidRPr="00D82CE1">
        <w:t>If the measured electrostatic field or surface potential exceeds the stated limits, ionization or other charge mitigating techniques shall be used.</w:t>
      </w:r>
    </w:p>
    <w:p w14:paraId="49EDAA88" w14:textId="3DB40929" w:rsidR="00BF201C" w:rsidRPr="00D82CE1" w:rsidRDefault="00BF201C" w:rsidP="00BF201C">
      <w:pPr>
        <w:pStyle w:val="ECSSIEPUID"/>
      </w:pPr>
      <w:bookmarkStart w:id="373" w:name="iepuid_ECSS_Q_ST_70_61_1510025"/>
      <w:r>
        <w:t>ECSS-Q-ST-70-61_1510025</w:t>
      </w:r>
      <w:bookmarkEnd w:id="373"/>
    </w:p>
    <w:p w14:paraId="569011A8" w14:textId="69E48B5A" w:rsidR="00311992" w:rsidRPr="00D82CE1" w:rsidRDefault="00311485" w:rsidP="000A515C">
      <w:pPr>
        <w:pStyle w:val="requirelevel1"/>
      </w:pPr>
      <w:r w:rsidRPr="00D82CE1">
        <w:t>Relative Humidity shall be controlled in the EPA</w:t>
      </w:r>
      <w:r w:rsidR="00446819" w:rsidRPr="00D82CE1">
        <w:t xml:space="preserve"> in accordance with requirement </w:t>
      </w:r>
      <w:r w:rsidR="00446819" w:rsidRPr="00D82CE1">
        <w:fldChar w:fldCharType="begin"/>
      </w:r>
      <w:r w:rsidR="00446819" w:rsidRPr="00D82CE1">
        <w:instrText xml:space="preserve"> REF _Ref511635896 \w \h </w:instrText>
      </w:r>
      <w:r w:rsidR="00446819" w:rsidRPr="00D82CE1">
        <w:fldChar w:fldCharType="separate"/>
      </w:r>
      <w:r w:rsidR="00236265">
        <w:t>5.2e</w:t>
      </w:r>
      <w:r w:rsidR="00446819" w:rsidRPr="00D82CE1">
        <w:fldChar w:fldCharType="end"/>
      </w:r>
      <w:r w:rsidRPr="00D82CE1">
        <w:t>.</w:t>
      </w:r>
    </w:p>
    <w:p w14:paraId="394B457B" w14:textId="3ED036FF" w:rsidR="00612654" w:rsidRDefault="00612654" w:rsidP="002A2A42">
      <w:pPr>
        <w:pStyle w:val="Heading3"/>
      </w:pPr>
      <w:bookmarkStart w:id="374" w:name="_Toc516309776"/>
      <w:bookmarkStart w:id="375" w:name="_Toc516310417"/>
      <w:bookmarkStart w:id="376" w:name="_Toc516836818"/>
      <w:bookmarkStart w:id="377" w:name="_Toc516995856"/>
      <w:bookmarkStart w:id="378" w:name="_Toc516309777"/>
      <w:bookmarkStart w:id="379" w:name="_Toc516310418"/>
      <w:bookmarkStart w:id="380" w:name="_Toc516836819"/>
      <w:bookmarkStart w:id="381" w:name="_Toc516995857"/>
      <w:bookmarkStart w:id="382" w:name="_Toc220139669"/>
      <w:bookmarkStart w:id="383" w:name="_Toc224015241"/>
      <w:bookmarkStart w:id="384" w:name="_Toc500774129"/>
      <w:bookmarkStart w:id="385" w:name="_Toc515720997"/>
      <w:bookmarkStart w:id="386" w:name="_Toc520294327"/>
      <w:bookmarkStart w:id="387" w:name="_Toc526761884"/>
      <w:bookmarkStart w:id="388" w:name="_Toc529452839"/>
      <w:bookmarkStart w:id="389" w:name="_Toc100048978"/>
      <w:bookmarkEnd w:id="336"/>
      <w:bookmarkEnd w:id="337"/>
      <w:bookmarkEnd w:id="338"/>
      <w:bookmarkEnd w:id="374"/>
      <w:bookmarkEnd w:id="375"/>
      <w:bookmarkEnd w:id="376"/>
      <w:bookmarkEnd w:id="377"/>
      <w:bookmarkEnd w:id="378"/>
      <w:bookmarkEnd w:id="379"/>
      <w:bookmarkEnd w:id="380"/>
      <w:bookmarkEnd w:id="381"/>
      <w:r w:rsidRPr="00D82CE1">
        <w:lastRenderedPageBreak/>
        <w:t>Precautions against ESD during manufacturing</w:t>
      </w:r>
      <w:bookmarkStart w:id="390" w:name="ECSS_Q_ST_70_61_1510198"/>
      <w:bookmarkEnd w:id="382"/>
      <w:bookmarkEnd w:id="383"/>
      <w:bookmarkEnd w:id="384"/>
      <w:bookmarkEnd w:id="385"/>
      <w:bookmarkEnd w:id="386"/>
      <w:bookmarkEnd w:id="387"/>
      <w:bookmarkEnd w:id="388"/>
      <w:bookmarkEnd w:id="389"/>
      <w:bookmarkEnd w:id="390"/>
    </w:p>
    <w:p w14:paraId="54DAAAF4" w14:textId="63DD3612" w:rsidR="00BF201C" w:rsidRPr="00BF201C" w:rsidRDefault="00BF201C" w:rsidP="00BF201C">
      <w:pPr>
        <w:pStyle w:val="ECSSIEPUID"/>
      </w:pPr>
      <w:bookmarkStart w:id="391" w:name="iepuid_ECSS_Q_ST_70_61_1510026"/>
      <w:r>
        <w:t>ECSS-Q-ST-70-61_1510026</w:t>
      </w:r>
      <w:bookmarkEnd w:id="391"/>
    </w:p>
    <w:p w14:paraId="204BA003" w14:textId="1D7CE905" w:rsidR="00B51798" w:rsidRDefault="00B51798">
      <w:pPr>
        <w:pStyle w:val="requirelevel1"/>
      </w:pPr>
      <w:bookmarkStart w:id="392" w:name="_Hlk522627998"/>
      <w:r w:rsidRPr="00D82CE1">
        <w:t xml:space="preserve">Delimited EPA </w:t>
      </w:r>
      <w:r w:rsidR="0019026C" w:rsidRPr="00D82CE1">
        <w:t xml:space="preserve">and corresponding ESD control items </w:t>
      </w:r>
      <w:r w:rsidRPr="00D82CE1">
        <w:t xml:space="preserve">shall be in compliance with </w:t>
      </w:r>
      <w:r w:rsidR="00A4259B" w:rsidRPr="00D82CE1">
        <w:fldChar w:fldCharType="begin"/>
      </w:r>
      <w:r w:rsidR="00A4259B" w:rsidRPr="00D82CE1">
        <w:instrText xml:space="preserve"> REF _Ref520300443 \h  \* MERGEFORMAT </w:instrText>
      </w:r>
      <w:r w:rsidR="00A4259B" w:rsidRPr="00D82CE1">
        <w:fldChar w:fldCharType="separate"/>
      </w:r>
      <w:r w:rsidR="00236265" w:rsidRPr="00D82CE1">
        <w:t xml:space="preserve">Table </w:t>
      </w:r>
      <w:r w:rsidR="00236265">
        <w:rPr>
          <w:noProof/>
        </w:rPr>
        <w:t>5-2</w:t>
      </w:r>
      <w:r w:rsidR="00A4259B" w:rsidRPr="00D82CE1">
        <w:fldChar w:fldCharType="end"/>
      </w:r>
      <w:r w:rsidR="00A4259B" w:rsidRPr="00D82CE1">
        <w:t>.</w:t>
      </w:r>
    </w:p>
    <w:p w14:paraId="424D3A74" w14:textId="4AD76407" w:rsidR="00BF201C" w:rsidRPr="00D82CE1" w:rsidRDefault="00BF201C" w:rsidP="00BF201C">
      <w:pPr>
        <w:pStyle w:val="ECSSIEPUID"/>
      </w:pPr>
      <w:bookmarkStart w:id="393" w:name="iepuid_ECSS_Q_ST_70_61_1510027"/>
      <w:r>
        <w:t>ECSS-Q-ST-70-61_1510027</w:t>
      </w:r>
      <w:bookmarkEnd w:id="393"/>
    </w:p>
    <w:p w14:paraId="7BD27A03" w14:textId="0ADBDE7A" w:rsidR="00776E9A" w:rsidRPr="00D82CE1" w:rsidRDefault="005210D5" w:rsidP="00776E9A">
      <w:pPr>
        <w:pStyle w:val="requirelevel1"/>
      </w:pPr>
      <w:bookmarkStart w:id="394" w:name="_Hlk522627972"/>
      <w:r w:rsidRPr="00D82CE1">
        <w:t>Ionized air in presence of high voltage or RF shall be used</w:t>
      </w:r>
      <w:r w:rsidR="006D58A7" w:rsidRPr="00D82CE1">
        <w:t xml:space="preserve"> in compliance with components manufacturer recommendations</w:t>
      </w:r>
      <w:r w:rsidRPr="00D82CE1">
        <w:t>.</w:t>
      </w:r>
    </w:p>
    <w:p w14:paraId="1BB8624E" w14:textId="44253EA7" w:rsidR="00612654" w:rsidRDefault="005210D5" w:rsidP="00322FB9">
      <w:pPr>
        <w:pStyle w:val="NOTE"/>
      </w:pPr>
      <w:r w:rsidRPr="00D82CE1">
        <w:t xml:space="preserve">Static charges on isolated </w:t>
      </w:r>
      <w:r w:rsidR="000C5E41" w:rsidRPr="00D82CE1">
        <w:t>components</w:t>
      </w:r>
      <w:r w:rsidRPr="00D82CE1">
        <w:t xml:space="preserve"> or tooling can be dissipated using ionised air.</w:t>
      </w:r>
    </w:p>
    <w:p w14:paraId="63E16BE6" w14:textId="7A13DF65" w:rsidR="00BF201C" w:rsidRPr="00D82CE1" w:rsidRDefault="00BF201C" w:rsidP="00BF201C">
      <w:pPr>
        <w:pStyle w:val="ECSSIEPUID"/>
      </w:pPr>
      <w:bookmarkStart w:id="395" w:name="iepuid_ECSS_Q_ST_70_61_1510028"/>
      <w:r>
        <w:t>ECSS-Q-ST-70-61_1510028</w:t>
      </w:r>
      <w:bookmarkEnd w:id="395"/>
    </w:p>
    <w:p w14:paraId="7DBB7321" w14:textId="676E249E" w:rsidR="00951351" w:rsidRDefault="00951351" w:rsidP="00951351">
      <w:pPr>
        <w:pStyle w:val="requirelevel1"/>
      </w:pPr>
      <w:bookmarkStart w:id="396" w:name="_Ref501615853"/>
      <w:bookmarkEnd w:id="392"/>
      <w:r w:rsidRPr="00D82CE1">
        <w:t>A wrist strap shall be worn by the operator.</w:t>
      </w:r>
    </w:p>
    <w:p w14:paraId="077FB637" w14:textId="497E1646" w:rsidR="00BF201C" w:rsidRPr="00D82CE1" w:rsidRDefault="00BF201C" w:rsidP="00BF201C">
      <w:pPr>
        <w:pStyle w:val="ECSSIEPUID"/>
      </w:pPr>
      <w:bookmarkStart w:id="397" w:name="iepuid_ECSS_Q_ST_70_61_1510029"/>
      <w:r>
        <w:t>ECSS-Q-ST-70-61_1510029</w:t>
      </w:r>
      <w:bookmarkEnd w:id="397"/>
    </w:p>
    <w:p w14:paraId="0BA004A2" w14:textId="05296169" w:rsidR="00612654" w:rsidRDefault="00612654" w:rsidP="00D54D41">
      <w:pPr>
        <w:pStyle w:val="requirelevel1"/>
      </w:pPr>
      <w:r w:rsidRPr="00D82CE1">
        <w:t xml:space="preserve">Powered equipment at the </w:t>
      </w:r>
      <w:r w:rsidR="00D4457F" w:rsidRPr="00D82CE1">
        <w:t>workstation</w:t>
      </w:r>
      <w:r w:rsidRPr="00D82CE1">
        <w:t xml:space="preserve"> shall be grounded.</w:t>
      </w:r>
      <w:bookmarkEnd w:id="396"/>
    </w:p>
    <w:p w14:paraId="1F8AB4CA" w14:textId="27467357" w:rsidR="00BF201C" w:rsidRPr="00D82CE1" w:rsidRDefault="00BF201C" w:rsidP="00BF201C">
      <w:pPr>
        <w:pStyle w:val="ECSSIEPUID"/>
      </w:pPr>
      <w:bookmarkStart w:id="398" w:name="iepuid_ECSS_Q_ST_70_61_1510030"/>
      <w:r>
        <w:t>ECSS-Q-ST-70-61_1510030</w:t>
      </w:r>
      <w:bookmarkEnd w:id="398"/>
    </w:p>
    <w:p w14:paraId="70E71629" w14:textId="229E5992" w:rsidR="00FC1278" w:rsidRPr="00D82CE1" w:rsidRDefault="00612654" w:rsidP="00D54D41">
      <w:pPr>
        <w:pStyle w:val="requirelevel1"/>
      </w:pPr>
      <w:r w:rsidRPr="00D82CE1">
        <w:t xml:space="preserve">The normal value of the resistance between the tip of the soldering system and the ground of the ESD protected area </w:t>
      </w:r>
      <w:r w:rsidR="00FC1278" w:rsidRPr="00D82CE1">
        <w:t xml:space="preserve">shall </w:t>
      </w:r>
      <w:r w:rsidR="00AD6154" w:rsidRPr="00D82CE1">
        <w:t>not exceed 5 Ω.</w:t>
      </w:r>
    </w:p>
    <w:p w14:paraId="14DE7A78" w14:textId="54C38ECC" w:rsidR="00612654" w:rsidRDefault="00612654" w:rsidP="00322FB9">
      <w:pPr>
        <w:pStyle w:val="NOTE"/>
      </w:pPr>
      <w:r w:rsidRPr="00D82CE1">
        <w:t>The measurement is generally performed at soldering temperature.</w:t>
      </w:r>
    </w:p>
    <w:p w14:paraId="6D49F8CE" w14:textId="49DAE8BA" w:rsidR="00BF201C" w:rsidRPr="00D82CE1" w:rsidRDefault="00BF201C" w:rsidP="00BF201C">
      <w:pPr>
        <w:pStyle w:val="ECSSIEPUID"/>
      </w:pPr>
      <w:bookmarkStart w:id="399" w:name="iepuid_ECSS_Q_ST_70_61_1510031"/>
      <w:r>
        <w:t>ECSS-Q-ST-70-61_1510031</w:t>
      </w:r>
      <w:bookmarkEnd w:id="399"/>
    </w:p>
    <w:p w14:paraId="360D093D" w14:textId="6E1F0501" w:rsidR="00612654" w:rsidRDefault="00612654" w:rsidP="00D54D41">
      <w:pPr>
        <w:pStyle w:val="requirelevel1"/>
      </w:pPr>
      <w:r w:rsidRPr="00D82CE1">
        <w:t xml:space="preserve">A ground-fault circuit </w:t>
      </w:r>
      <w:r w:rsidR="00AD6154" w:rsidRPr="00D82CE1">
        <w:t>interrupter shall be installed.</w:t>
      </w:r>
    </w:p>
    <w:p w14:paraId="370FE49C" w14:textId="77C20837" w:rsidR="00BF201C" w:rsidRPr="00D82CE1" w:rsidRDefault="00BF201C" w:rsidP="00BF201C">
      <w:pPr>
        <w:pStyle w:val="ECSSIEPUID"/>
      </w:pPr>
      <w:bookmarkStart w:id="400" w:name="iepuid_ECSS_Q_ST_70_61_1510032"/>
      <w:r>
        <w:t>ECSS-Q-ST-70-61_1510032</w:t>
      </w:r>
      <w:bookmarkEnd w:id="400"/>
    </w:p>
    <w:p w14:paraId="2D28331E" w14:textId="69C2141F" w:rsidR="00612654" w:rsidRDefault="00612654" w:rsidP="00D54D41">
      <w:pPr>
        <w:pStyle w:val="requirelevel1"/>
      </w:pPr>
      <w:r w:rsidRPr="00D82CE1">
        <w:t>Protective clothing shall be made from static dissipative material.</w:t>
      </w:r>
    </w:p>
    <w:p w14:paraId="558AEA10" w14:textId="4D424ADE" w:rsidR="00BF201C" w:rsidRPr="00D82CE1" w:rsidRDefault="00BF201C" w:rsidP="00BF201C">
      <w:pPr>
        <w:pStyle w:val="ECSSIEPUID"/>
      </w:pPr>
      <w:bookmarkStart w:id="401" w:name="iepuid_ECSS_Q_ST_70_61_1510033"/>
      <w:r>
        <w:t>ECSS-Q-ST-70-61_1510033</w:t>
      </w:r>
      <w:bookmarkEnd w:id="401"/>
    </w:p>
    <w:p w14:paraId="7A3DC416" w14:textId="033F0570" w:rsidR="00612654" w:rsidRDefault="00612654" w:rsidP="00D54D41">
      <w:pPr>
        <w:pStyle w:val="requirelevel1"/>
      </w:pPr>
      <w:r w:rsidRPr="00D82CE1">
        <w:t>Gloves and finger cots shall be made from static dissipative</w:t>
      </w:r>
      <w:r w:rsidR="006870C2" w:rsidRPr="00D82CE1">
        <w:t xml:space="preserve"> </w:t>
      </w:r>
      <w:r w:rsidRPr="00D82CE1">
        <w:t>material.</w:t>
      </w:r>
    </w:p>
    <w:p w14:paraId="23C0448C" w14:textId="221284CE" w:rsidR="00BF201C" w:rsidRPr="00D82CE1" w:rsidRDefault="00BF201C" w:rsidP="00BF201C">
      <w:pPr>
        <w:pStyle w:val="ECSSIEPUID"/>
      </w:pPr>
      <w:bookmarkStart w:id="402" w:name="iepuid_ECSS_Q_ST_70_61_1510034"/>
      <w:r>
        <w:t>ECSS-Q-ST-70-61_1510034</w:t>
      </w:r>
      <w:bookmarkEnd w:id="402"/>
    </w:p>
    <w:p w14:paraId="2E98770E" w14:textId="3B7DAA6D" w:rsidR="00612654" w:rsidRDefault="00612654" w:rsidP="00D54D41">
      <w:pPr>
        <w:pStyle w:val="requirelevel1"/>
      </w:pPr>
      <w:r w:rsidRPr="00D82CE1">
        <w:t>Tools, such as mounting aids, consumables, masking tape,</w:t>
      </w:r>
      <w:r w:rsidR="002577FD" w:rsidRPr="00D82CE1">
        <w:t xml:space="preserve"> shall </w:t>
      </w:r>
      <w:r w:rsidRPr="00D82CE1">
        <w:t>be conductive or static dissipative.</w:t>
      </w:r>
    </w:p>
    <w:p w14:paraId="5EFFFE66" w14:textId="1DCF70FD" w:rsidR="00BF201C" w:rsidRPr="00D82CE1" w:rsidRDefault="00BF201C" w:rsidP="00BF201C">
      <w:pPr>
        <w:pStyle w:val="ECSSIEPUID"/>
      </w:pPr>
      <w:bookmarkStart w:id="403" w:name="iepuid_ECSS_Q_ST_70_61_1510035"/>
      <w:r>
        <w:t>ECSS-Q-ST-70-61_1510035</w:t>
      </w:r>
      <w:bookmarkEnd w:id="403"/>
    </w:p>
    <w:p w14:paraId="2A1C1FB1" w14:textId="77777777" w:rsidR="00612654" w:rsidRPr="00D82CE1" w:rsidRDefault="00612654" w:rsidP="006870C2">
      <w:pPr>
        <w:pStyle w:val="requirelevel1"/>
      </w:pPr>
      <w:r w:rsidRPr="00D82CE1">
        <w:t>Paperwork accompanying ESD sensitive components shall be contained in static dissipative bags or envelopes.</w:t>
      </w:r>
    </w:p>
    <w:p w14:paraId="13F88758" w14:textId="3A2E5CE6" w:rsidR="00612654" w:rsidRDefault="00612654" w:rsidP="00322FB9">
      <w:pPr>
        <w:pStyle w:val="NOTE"/>
      </w:pPr>
      <w:r w:rsidRPr="00D82CE1">
        <w:t xml:space="preserve">Example of accompanying paperwork are traveller logs, </w:t>
      </w:r>
      <w:r w:rsidR="00E60B91" w:rsidRPr="00D82CE1">
        <w:t>drawings,</w:t>
      </w:r>
      <w:r w:rsidRPr="00D82CE1">
        <w:t xml:space="preserve"> and instructions.</w:t>
      </w:r>
    </w:p>
    <w:p w14:paraId="1FAEA5DE" w14:textId="0A1E05FA" w:rsidR="00BF201C" w:rsidRPr="00D82CE1" w:rsidRDefault="00BF201C" w:rsidP="00BF201C">
      <w:pPr>
        <w:pStyle w:val="ECSSIEPUID"/>
      </w:pPr>
      <w:bookmarkStart w:id="404" w:name="iepuid_ECSS_Q_ST_70_61_1510036"/>
      <w:r>
        <w:t>ECSS-Q-ST-70-61_1510036</w:t>
      </w:r>
      <w:bookmarkEnd w:id="404"/>
    </w:p>
    <w:p w14:paraId="406CFDBB" w14:textId="3CD7F082" w:rsidR="00612654" w:rsidRDefault="00612654" w:rsidP="006870C2">
      <w:pPr>
        <w:pStyle w:val="requirelevel1"/>
      </w:pPr>
      <w:r w:rsidRPr="00D82CE1">
        <w:t>Paperwork shall not come into contact with ESD sensitive components.</w:t>
      </w:r>
    </w:p>
    <w:p w14:paraId="433276E7" w14:textId="2DFDDED7" w:rsidR="00BF201C" w:rsidRPr="00D82CE1" w:rsidRDefault="00BF201C" w:rsidP="00BF201C">
      <w:pPr>
        <w:pStyle w:val="ECSSIEPUID"/>
      </w:pPr>
      <w:bookmarkStart w:id="405" w:name="iepuid_ECSS_Q_ST_70_61_1510037"/>
      <w:r>
        <w:lastRenderedPageBreak/>
        <w:t>ECSS-Q-ST-70-61_1510037</w:t>
      </w:r>
      <w:bookmarkEnd w:id="405"/>
    </w:p>
    <w:p w14:paraId="7B987C3A" w14:textId="3A95A50D" w:rsidR="00DF7BD5" w:rsidRPr="00D82CE1" w:rsidRDefault="00DD1529" w:rsidP="004B059C">
      <w:pPr>
        <w:pStyle w:val="CaptionTable"/>
      </w:pPr>
      <w:bookmarkStart w:id="406" w:name="_Ref527381047"/>
      <w:bookmarkStart w:id="407" w:name="_Ref520300443"/>
      <w:bookmarkStart w:id="408" w:name="_Toc100049328"/>
      <w:bookmarkEnd w:id="394"/>
      <w:r w:rsidRPr="00D82CE1">
        <w:t xml:space="preserve">Table </w:t>
      </w:r>
      <w:fldSimple w:instr=" STYLEREF 1 \s ">
        <w:r w:rsidR="00236265">
          <w:rPr>
            <w:noProof/>
          </w:rPr>
          <w:t>5</w:t>
        </w:r>
      </w:fldSimple>
      <w:r w:rsidR="00E75735">
        <w:t>-</w:t>
      </w:r>
      <w:fldSimple w:instr=" SEQ Table \* ARABIC \s 1 ">
        <w:r w:rsidR="00236265">
          <w:rPr>
            <w:noProof/>
          </w:rPr>
          <w:t>2</w:t>
        </w:r>
      </w:fldSimple>
      <w:bookmarkEnd w:id="406"/>
      <w:bookmarkEnd w:id="407"/>
      <w:r w:rsidRPr="00D82CE1">
        <w:t>:</w:t>
      </w:r>
      <w:r w:rsidR="00DF7BD5" w:rsidRPr="00D82CE1">
        <w:t xml:space="preserve"> EPA requirements</w:t>
      </w:r>
      <w:r w:rsidR="00951351" w:rsidRPr="00D82CE1">
        <w:t xml:space="preserve"> summary</w:t>
      </w:r>
      <w:bookmarkEnd w:id="408"/>
    </w:p>
    <w:tbl>
      <w:tblPr>
        <w:tblStyle w:val="TableGrid"/>
        <w:tblW w:w="0" w:type="auto"/>
        <w:jc w:val="center"/>
        <w:tblLook w:val="04A0" w:firstRow="1" w:lastRow="0" w:firstColumn="1" w:lastColumn="0" w:noHBand="0" w:noVBand="1"/>
      </w:tblPr>
      <w:tblGrid>
        <w:gridCol w:w="1877"/>
        <w:gridCol w:w="2513"/>
        <w:gridCol w:w="3543"/>
      </w:tblGrid>
      <w:tr w:rsidR="00853D36" w:rsidRPr="00D82CE1" w14:paraId="54BDE62A" w14:textId="7C02C157" w:rsidTr="00E97E6B">
        <w:trPr>
          <w:trHeight w:val="717"/>
          <w:jc w:val="center"/>
        </w:trPr>
        <w:tc>
          <w:tcPr>
            <w:tcW w:w="4390" w:type="dxa"/>
            <w:gridSpan w:val="2"/>
          </w:tcPr>
          <w:p w14:paraId="5A86CC4D" w14:textId="67048FF7" w:rsidR="00853D36" w:rsidRPr="00D82CE1" w:rsidRDefault="00853D36" w:rsidP="00CF2358">
            <w:pPr>
              <w:pStyle w:val="TableHeaderCENTER"/>
              <w:spacing w:before="66"/>
            </w:pPr>
            <w:r w:rsidRPr="00D82CE1">
              <w:t>ESD Control item</w:t>
            </w:r>
          </w:p>
        </w:tc>
        <w:tc>
          <w:tcPr>
            <w:tcW w:w="3543" w:type="dxa"/>
          </w:tcPr>
          <w:p w14:paraId="35295247" w14:textId="28DCE329" w:rsidR="00853D36" w:rsidRPr="00D82CE1" w:rsidRDefault="00853D36" w:rsidP="00CF2358">
            <w:pPr>
              <w:pStyle w:val="TableHeaderCENTER"/>
              <w:spacing w:before="66"/>
            </w:pPr>
            <w:r w:rsidRPr="00D82CE1">
              <w:t>Limits values *</w:t>
            </w:r>
          </w:p>
          <w:p w14:paraId="1A1113EA" w14:textId="2F344DC5" w:rsidR="00853D36" w:rsidRPr="00D82CE1" w:rsidRDefault="00853D36" w:rsidP="00CF2358">
            <w:pPr>
              <w:pStyle w:val="TableHeaderCENTER"/>
              <w:spacing w:before="66"/>
              <w:rPr>
                <w:b w:val="0"/>
              </w:rPr>
            </w:pPr>
            <w:r w:rsidRPr="00D82CE1">
              <w:rPr>
                <w:b w:val="0"/>
              </w:rPr>
              <w:t>(unit: Ω)</w:t>
            </w:r>
          </w:p>
        </w:tc>
      </w:tr>
      <w:tr w:rsidR="00853D36" w:rsidRPr="00D82CE1" w14:paraId="5F3353E3" w14:textId="35BD6F09" w:rsidTr="00E97E6B">
        <w:trPr>
          <w:jc w:val="center"/>
        </w:trPr>
        <w:tc>
          <w:tcPr>
            <w:tcW w:w="1877" w:type="dxa"/>
            <w:vMerge w:val="restart"/>
            <w:vAlign w:val="center"/>
          </w:tcPr>
          <w:p w14:paraId="1D22E680" w14:textId="457A34D3" w:rsidR="00853D36" w:rsidRPr="00D82CE1" w:rsidRDefault="00853D36" w:rsidP="008F150C">
            <w:pPr>
              <w:pStyle w:val="TablecellLEFT"/>
              <w:spacing w:before="66"/>
              <w:rPr>
                <w:sz w:val="18"/>
                <w:szCs w:val="18"/>
              </w:rPr>
            </w:pPr>
            <w:r w:rsidRPr="00D82CE1">
              <w:rPr>
                <w:sz w:val="18"/>
                <w:szCs w:val="18"/>
              </w:rPr>
              <w:t>Working surfaces, storage, racks and trolleys</w:t>
            </w:r>
          </w:p>
        </w:tc>
        <w:tc>
          <w:tcPr>
            <w:tcW w:w="2513" w:type="dxa"/>
          </w:tcPr>
          <w:p w14:paraId="2E3E5959" w14:textId="7E004B52" w:rsidR="00853D36" w:rsidRPr="00D82CE1" w:rsidRDefault="00853D36" w:rsidP="008F150C">
            <w:pPr>
              <w:pStyle w:val="TablecellLEFT"/>
              <w:spacing w:before="66"/>
              <w:rPr>
                <w:sz w:val="18"/>
                <w:szCs w:val="18"/>
              </w:rPr>
            </w:pPr>
            <w:r w:rsidRPr="00D82CE1">
              <w:rPr>
                <w:sz w:val="18"/>
                <w:szCs w:val="18"/>
              </w:rPr>
              <w:t>Dissipative top surface</w:t>
            </w:r>
          </w:p>
        </w:tc>
        <w:tc>
          <w:tcPr>
            <w:tcW w:w="3543" w:type="dxa"/>
          </w:tcPr>
          <w:p w14:paraId="70BA8BF8" w14:textId="0C9F3467" w:rsidR="00853D36" w:rsidRPr="00D82CE1" w:rsidRDefault="00853D36" w:rsidP="008F150C">
            <w:pPr>
              <w:pStyle w:val="TablecellLEFT"/>
              <w:spacing w:before="66"/>
              <w:rPr>
                <w:sz w:val="18"/>
                <w:szCs w:val="18"/>
              </w:rPr>
            </w:pPr>
            <w:r w:rsidRPr="00D82CE1">
              <w:rPr>
                <w:sz w:val="18"/>
                <w:szCs w:val="18"/>
              </w:rPr>
              <w:t>R</w:t>
            </w:r>
            <w:r w:rsidRPr="00D82CE1">
              <w:rPr>
                <w:sz w:val="18"/>
                <w:szCs w:val="18"/>
                <w:vertAlign w:val="subscript"/>
              </w:rPr>
              <w:t>s</w:t>
            </w:r>
            <w:r w:rsidRPr="00D82CE1">
              <w:rPr>
                <w:sz w:val="18"/>
                <w:szCs w:val="18"/>
                <w:vertAlign w:val="superscript"/>
              </w:rPr>
              <w:t xml:space="preserve"> </w:t>
            </w:r>
            <w:r w:rsidRPr="00D82CE1">
              <w:rPr>
                <w:sz w:val="18"/>
                <w:szCs w:val="18"/>
              </w:rPr>
              <w:t xml:space="preserve">&lt;1 </w:t>
            </w:r>
            <w:r w:rsidRPr="00D82CE1">
              <w:rPr>
                <w:rFonts w:ascii="Symbol" w:eastAsia="Symbol" w:hAnsi="Symbol" w:cs="Symbol"/>
                <w:sz w:val="18"/>
                <w:szCs w:val="18"/>
              </w:rPr>
              <w:sym w:font="Symbol" w:char="F0B4"/>
            </w:r>
            <w:r w:rsidRPr="00D82CE1">
              <w:rPr>
                <w:sz w:val="18"/>
                <w:szCs w:val="18"/>
              </w:rPr>
              <w:t xml:space="preserve"> 10</w:t>
            </w:r>
            <w:r w:rsidRPr="00D82CE1">
              <w:rPr>
                <w:sz w:val="18"/>
                <w:szCs w:val="18"/>
                <w:vertAlign w:val="superscript"/>
              </w:rPr>
              <w:t>9</w:t>
            </w:r>
          </w:p>
        </w:tc>
      </w:tr>
      <w:tr w:rsidR="00853D36" w:rsidRPr="00D82CE1" w14:paraId="25A5D424" w14:textId="77777777" w:rsidTr="00E97E6B">
        <w:trPr>
          <w:jc w:val="center"/>
        </w:trPr>
        <w:tc>
          <w:tcPr>
            <w:tcW w:w="1877" w:type="dxa"/>
            <w:vMerge/>
          </w:tcPr>
          <w:p w14:paraId="45875202" w14:textId="787A509C" w:rsidR="00853D36" w:rsidRPr="00D82CE1" w:rsidRDefault="00853D36" w:rsidP="008F150C">
            <w:pPr>
              <w:pStyle w:val="TablecellLEFT"/>
              <w:spacing w:before="66"/>
              <w:rPr>
                <w:sz w:val="18"/>
                <w:szCs w:val="18"/>
              </w:rPr>
            </w:pPr>
          </w:p>
        </w:tc>
        <w:tc>
          <w:tcPr>
            <w:tcW w:w="2513" w:type="dxa"/>
          </w:tcPr>
          <w:p w14:paraId="0F85F287" w14:textId="25779ACC" w:rsidR="00853D36" w:rsidRPr="00D82CE1" w:rsidRDefault="00853D36" w:rsidP="008F150C">
            <w:pPr>
              <w:pStyle w:val="TablecellLEFT"/>
              <w:spacing w:before="66"/>
              <w:rPr>
                <w:sz w:val="18"/>
                <w:szCs w:val="18"/>
              </w:rPr>
            </w:pPr>
            <w:r w:rsidRPr="00D82CE1">
              <w:rPr>
                <w:sz w:val="18"/>
                <w:szCs w:val="18"/>
              </w:rPr>
              <w:t>ESD protected to ground</w:t>
            </w:r>
          </w:p>
        </w:tc>
        <w:tc>
          <w:tcPr>
            <w:tcW w:w="3543" w:type="dxa"/>
          </w:tcPr>
          <w:p w14:paraId="7361F98E" w14:textId="6CD6EF17" w:rsidR="00853D36" w:rsidRPr="00D82CE1" w:rsidRDefault="00853D36" w:rsidP="008F150C">
            <w:pPr>
              <w:pStyle w:val="TablecellLEFT"/>
              <w:spacing w:before="66"/>
              <w:rPr>
                <w:sz w:val="18"/>
                <w:szCs w:val="18"/>
              </w:rPr>
            </w:pPr>
            <w:r w:rsidRPr="00D82CE1">
              <w:rPr>
                <w:sz w:val="18"/>
                <w:szCs w:val="18"/>
              </w:rPr>
              <w:t>R</w:t>
            </w:r>
            <w:r w:rsidRPr="00D82CE1">
              <w:rPr>
                <w:sz w:val="18"/>
                <w:szCs w:val="18"/>
                <w:vertAlign w:val="subscript"/>
              </w:rPr>
              <w:t>g</w:t>
            </w:r>
            <w:r w:rsidRPr="00D82CE1">
              <w:rPr>
                <w:sz w:val="18"/>
                <w:szCs w:val="18"/>
              </w:rPr>
              <w:t xml:space="preserve"> &lt; 1</w:t>
            </w:r>
            <w:r w:rsidRPr="00D82CE1">
              <w:rPr>
                <w:rFonts w:ascii="Symbol" w:eastAsia="Symbol" w:hAnsi="Symbol" w:cs="Symbol"/>
                <w:sz w:val="18"/>
                <w:szCs w:val="18"/>
              </w:rPr>
              <w:sym w:font="Symbol" w:char="F0B4"/>
            </w:r>
            <w:r w:rsidRPr="00D82CE1">
              <w:rPr>
                <w:sz w:val="18"/>
                <w:szCs w:val="18"/>
              </w:rPr>
              <w:t>10</w:t>
            </w:r>
            <w:r w:rsidRPr="00D82CE1">
              <w:rPr>
                <w:sz w:val="18"/>
                <w:szCs w:val="18"/>
                <w:vertAlign w:val="superscript"/>
              </w:rPr>
              <w:t>9</w:t>
            </w:r>
          </w:p>
        </w:tc>
      </w:tr>
      <w:tr w:rsidR="00853D36" w:rsidRPr="00D82CE1" w14:paraId="23D90AF4" w14:textId="65E2AFB7" w:rsidTr="00E97E6B">
        <w:trPr>
          <w:jc w:val="center"/>
        </w:trPr>
        <w:tc>
          <w:tcPr>
            <w:tcW w:w="1877" w:type="dxa"/>
          </w:tcPr>
          <w:p w14:paraId="053DFE1E" w14:textId="6FD67D27" w:rsidR="00853D36" w:rsidRPr="00D82CE1" w:rsidRDefault="00853D36" w:rsidP="008F150C">
            <w:pPr>
              <w:pStyle w:val="TablecellLEFT"/>
              <w:spacing w:before="66"/>
              <w:rPr>
                <w:sz w:val="18"/>
                <w:szCs w:val="18"/>
                <w:highlight w:val="yellow"/>
              </w:rPr>
            </w:pPr>
            <w:r w:rsidRPr="00D82CE1">
              <w:rPr>
                <w:sz w:val="18"/>
                <w:szCs w:val="18"/>
              </w:rPr>
              <w:t>Flooring</w:t>
            </w:r>
          </w:p>
        </w:tc>
        <w:tc>
          <w:tcPr>
            <w:tcW w:w="2513" w:type="dxa"/>
          </w:tcPr>
          <w:p w14:paraId="7D84DDDC" w14:textId="3836D836" w:rsidR="00853D36" w:rsidRPr="00D82CE1" w:rsidRDefault="00853D36" w:rsidP="008F150C">
            <w:pPr>
              <w:pStyle w:val="TablecellLEFT"/>
              <w:spacing w:before="66"/>
              <w:rPr>
                <w:sz w:val="18"/>
                <w:szCs w:val="18"/>
                <w:highlight w:val="yellow"/>
              </w:rPr>
            </w:pPr>
            <w:r w:rsidRPr="00D82CE1">
              <w:rPr>
                <w:sz w:val="18"/>
                <w:szCs w:val="18"/>
              </w:rPr>
              <w:t>ESD protected to ground</w:t>
            </w:r>
          </w:p>
        </w:tc>
        <w:tc>
          <w:tcPr>
            <w:tcW w:w="3543" w:type="dxa"/>
          </w:tcPr>
          <w:p w14:paraId="6246690E" w14:textId="4E09FBF7" w:rsidR="00853D36" w:rsidRPr="00D82CE1" w:rsidRDefault="00853D36" w:rsidP="008F150C">
            <w:pPr>
              <w:pStyle w:val="TablecellLEFT"/>
              <w:spacing w:before="66"/>
              <w:rPr>
                <w:sz w:val="18"/>
                <w:szCs w:val="18"/>
                <w:highlight w:val="yellow"/>
              </w:rPr>
            </w:pPr>
            <w:r w:rsidRPr="00D82CE1">
              <w:rPr>
                <w:sz w:val="18"/>
                <w:szCs w:val="18"/>
              </w:rPr>
              <w:t>R</w:t>
            </w:r>
            <w:r w:rsidRPr="00D82CE1">
              <w:rPr>
                <w:sz w:val="18"/>
                <w:szCs w:val="18"/>
                <w:vertAlign w:val="subscript"/>
              </w:rPr>
              <w:t>g</w:t>
            </w:r>
            <w:r w:rsidRPr="00D82CE1">
              <w:rPr>
                <w:sz w:val="18"/>
                <w:szCs w:val="18"/>
              </w:rPr>
              <w:t xml:space="preserve"> &lt; 1</w:t>
            </w:r>
            <w:r w:rsidRPr="00D82CE1">
              <w:rPr>
                <w:rFonts w:ascii="Symbol" w:eastAsia="Symbol" w:hAnsi="Symbol" w:cs="Symbol"/>
                <w:sz w:val="18"/>
                <w:szCs w:val="18"/>
              </w:rPr>
              <w:sym w:font="Symbol" w:char="F0B4"/>
            </w:r>
            <w:r w:rsidRPr="00D82CE1">
              <w:rPr>
                <w:sz w:val="18"/>
                <w:szCs w:val="18"/>
              </w:rPr>
              <w:t>10</w:t>
            </w:r>
            <w:r w:rsidRPr="00D82CE1">
              <w:rPr>
                <w:sz w:val="18"/>
                <w:szCs w:val="18"/>
                <w:vertAlign w:val="superscript"/>
              </w:rPr>
              <w:t>9</w:t>
            </w:r>
          </w:p>
        </w:tc>
      </w:tr>
      <w:tr w:rsidR="00853D36" w:rsidRPr="00D82CE1" w14:paraId="04458C43" w14:textId="62EA5B4E" w:rsidTr="00E97E6B">
        <w:trPr>
          <w:jc w:val="center"/>
        </w:trPr>
        <w:tc>
          <w:tcPr>
            <w:tcW w:w="1877" w:type="dxa"/>
          </w:tcPr>
          <w:p w14:paraId="24BCF45B" w14:textId="68A7E59E" w:rsidR="00853D36" w:rsidRPr="00D82CE1" w:rsidRDefault="00853D36" w:rsidP="005210D5">
            <w:pPr>
              <w:pStyle w:val="TablecellLEFT"/>
              <w:spacing w:before="66"/>
              <w:rPr>
                <w:sz w:val="18"/>
                <w:szCs w:val="18"/>
              </w:rPr>
            </w:pPr>
            <w:r w:rsidRPr="00D82CE1">
              <w:rPr>
                <w:sz w:val="18"/>
                <w:szCs w:val="18"/>
              </w:rPr>
              <w:t>Ionization</w:t>
            </w:r>
          </w:p>
        </w:tc>
        <w:tc>
          <w:tcPr>
            <w:tcW w:w="2513" w:type="dxa"/>
          </w:tcPr>
          <w:p w14:paraId="56B8A73B" w14:textId="79415ED2" w:rsidR="00853D36" w:rsidRPr="00D82CE1" w:rsidRDefault="00853D36" w:rsidP="005210D5">
            <w:pPr>
              <w:pStyle w:val="TablecellLEFT"/>
              <w:spacing w:before="66"/>
              <w:rPr>
                <w:sz w:val="18"/>
                <w:szCs w:val="18"/>
                <w:highlight w:val="yellow"/>
              </w:rPr>
            </w:pPr>
          </w:p>
        </w:tc>
        <w:tc>
          <w:tcPr>
            <w:tcW w:w="3543" w:type="dxa"/>
          </w:tcPr>
          <w:p w14:paraId="7CD0D3CA" w14:textId="60CF0C74" w:rsidR="00853D36" w:rsidRPr="00D82CE1" w:rsidRDefault="00853D36" w:rsidP="005210D5">
            <w:pPr>
              <w:pStyle w:val="TablecellLEFT"/>
              <w:spacing w:before="66"/>
              <w:rPr>
                <w:sz w:val="18"/>
                <w:szCs w:val="18"/>
              </w:rPr>
            </w:pPr>
            <w:r w:rsidRPr="00D82CE1">
              <w:rPr>
                <w:sz w:val="18"/>
                <w:szCs w:val="18"/>
              </w:rPr>
              <w:t>Decay (1000 V to 100 V) in less than 20 s</w:t>
            </w:r>
          </w:p>
          <w:p w14:paraId="43D8EA34" w14:textId="6E9089E0" w:rsidR="00853D36" w:rsidRPr="00D82CE1" w:rsidRDefault="00853D36" w:rsidP="00E97E6B">
            <w:pPr>
              <w:pStyle w:val="TablecellLEFT"/>
              <w:spacing w:before="66"/>
              <w:rPr>
                <w:sz w:val="18"/>
                <w:szCs w:val="18"/>
              </w:rPr>
            </w:pPr>
            <w:r w:rsidRPr="00D82CE1">
              <w:rPr>
                <w:sz w:val="18"/>
                <w:szCs w:val="18"/>
              </w:rPr>
              <w:t xml:space="preserve">Offset voltage </w:t>
            </w:r>
            <w:r w:rsidR="00E97E6B" w:rsidRPr="00D82CE1">
              <w:rPr>
                <w:sz w:val="18"/>
                <w:szCs w:val="18"/>
              </w:rPr>
              <w:t xml:space="preserve">± </w:t>
            </w:r>
            <w:r w:rsidRPr="00D82CE1">
              <w:rPr>
                <w:sz w:val="18"/>
                <w:szCs w:val="18"/>
              </w:rPr>
              <w:t>35V</w:t>
            </w:r>
          </w:p>
        </w:tc>
      </w:tr>
      <w:tr w:rsidR="00853D36" w:rsidRPr="00D82CE1" w14:paraId="5B3EDA60" w14:textId="307B4D8A" w:rsidTr="00E97E6B">
        <w:trPr>
          <w:jc w:val="center"/>
        </w:trPr>
        <w:tc>
          <w:tcPr>
            <w:tcW w:w="1877" w:type="dxa"/>
          </w:tcPr>
          <w:p w14:paraId="53950089" w14:textId="01E7FD3D" w:rsidR="00853D36" w:rsidRPr="00D82CE1" w:rsidRDefault="006C1D7C" w:rsidP="005210D5">
            <w:pPr>
              <w:pStyle w:val="TablecellLEFT"/>
              <w:spacing w:before="66"/>
              <w:rPr>
                <w:sz w:val="18"/>
                <w:szCs w:val="18"/>
              </w:rPr>
            </w:pPr>
            <w:r w:rsidRPr="00D82CE1">
              <w:rPr>
                <w:sz w:val="18"/>
                <w:szCs w:val="18"/>
              </w:rPr>
              <w:t>Seating</w:t>
            </w:r>
          </w:p>
        </w:tc>
        <w:tc>
          <w:tcPr>
            <w:tcW w:w="2513" w:type="dxa"/>
          </w:tcPr>
          <w:p w14:paraId="2F1728FF" w14:textId="3CD0E74A" w:rsidR="00853D36" w:rsidRPr="00D82CE1" w:rsidRDefault="00853D36" w:rsidP="005210D5">
            <w:pPr>
              <w:pStyle w:val="TablecellLEFT"/>
              <w:spacing w:before="66"/>
              <w:rPr>
                <w:sz w:val="18"/>
                <w:szCs w:val="18"/>
              </w:rPr>
            </w:pPr>
            <w:r w:rsidRPr="00D82CE1">
              <w:rPr>
                <w:sz w:val="18"/>
                <w:szCs w:val="18"/>
              </w:rPr>
              <w:t>ESD protected to ground</w:t>
            </w:r>
          </w:p>
        </w:tc>
        <w:tc>
          <w:tcPr>
            <w:tcW w:w="3543" w:type="dxa"/>
          </w:tcPr>
          <w:p w14:paraId="0DCC76A5" w14:textId="3E438B99" w:rsidR="00853D36" w:rsidRPr="00D82CE1" w:rsidRDefault="00853D36">
            <w:pPr>
              <w:pStyle w:val="TablecellLEFT"/>
              <w:spacing w:before="66"/>
              <w:rPr>
                <w:sz w:val="18"/>
                <w:szCs w:val="18"/>
              </w:rPr>
            </w:pPr>
            <w:r w:rsidRPr="00D82CE1">
              <w:rPr>
                <w:sz w:val="18"/>
                <w:szCs w:val="18"/>
              </w:rPr>
              <w:t>R</w:t>
            </w:r>
            <w:r w:rsidRPr="00D82CE1">
              <w:rPr>
                <w:sz w:val="18"/>
                <w:szCs w:val="18"/>
                <w:vertAlign w:val="subscript"/>
              </w:rPr>
              <w:t>g</w:t>
            </w:r>
            <w:r w:rsidRPr="00D82CE1">
              <w:rPr>
                <w:sz w:val="18"/>
                <w:szCs w:val="18"/>
              </w:rPr>
              <w:t xml:space="preserve"> &lt;1</w:t>
            </w:r>
            <w:r w:rsidRPr="00D82CE1">
              <w:rPr>
                <w:rFonts w:ascii="Symbol" w:eastAsia="Symbol" w:hAnsi="Symbol" w:cs="Symbol"/>
                <w:sz w:val="18"/>
                <w:szCs w:val="18"/>
              </w:rPr>
              <w:sym w:font="Symbol" w:char="F0B4"/>
            </w:r>
            <w:r w:rsidRPr="00D82CE1">
              <w:rPr>
                <w:sz w:val="18"/>
                <w:szCs w:val="18"/>
              </w:rPr>
              <w:t>10</w:t>
            </w:r>
            <w:r w:rsidRPr="00D82CE1">
              <w:rPr>
                <w:sz w:val="18"/>
                <w:szCs w:val="18"/>
                <w:vertAlign w:val="superscript"/>
              </w:rPr>
              <w:t>9</w:t>
            </w:r>
          </w:p>
        </w:tc>
      </w:tr>
      <w:tr w:rsidR="00853D36" w:rsidRPr="00D82CE1" w14:paraId="7931977D" w14:textId="7B85C876" w:rsidTr="00E97E6B">
        <w:trPr>
          <w:jc w:val="center"/>
        </w:trPr>
        <w:tc>
          <w:tcPr>
            <w:tcW w:w="1877" w:type="dxa"/>
          </w:tcPr>
          <w:p w14:paraId="338B7018" w14:textId="2D6F9B8E" w:rsidR="00853D36" w:rsidRPr="00D82CE1" w:rsidRDefault="00853D36" w:rsidP="005210D5">
            <w:pPr>
              <w:pStyle w:val="TablecellLEFT"/>
              <w:spacing w:before="66"/>
              <w:rPr>
                <w:sz w:val="18"/>
                <w:szCs w:val="18"/>
              </w:rPr>
            </w:pPr>
            <w:r w:rsidRPr="00D82CE1">
              <w:rPr>
                <w:sz w:val="18"/>
                <w:szCs w:val="18"/>
              </w:rPr>
              <w:t>Wrist strap</w:t>
            </w:r>
            <w:r w:rsidR="00805FDE" w:rsidRPr="00D82CE1">
              <w:rPr>
                <w:sz w:val="18"/>
                <w:szCs w:val="18"/>
              </w:rPr>
              <w:t xml:space="preserve"> system</w:t>
            </w:r>
          </w:p>
        </w:tc>
        <w:tc>
          <w:tcPr>
            <w:tcW w:w="2513" w:type="dxa"/>
          </w:tcPr>
          <w:p w14:paraId="7A77955A" w14:textId="2B66C96D" w:rsidR="00853D36" w:rsidRPr="00D82CE1" w:rsidRDefault="00853D36" w:rsidP="005210D5">
            <w:pPr>
              <w:pStyle w:val="TablecellLEFT"/>
              <w:spacing w:before="66"/>
              <w:rPr>
                <w:sz w:val="18"/>
                <w:szCs w:val="18"/>
              </w:rPr>
            </w:pPr>
            <w:r w:rsidRPr="00D82CE1">
              <w:rPr>
                <w:sz w:val="18"/>
                <w:szCs w:val="18"/>
              </w:rPr>
              <w:t>ESD protected to ground</w:t>
            </w:r>
          </w:p>
        </w:tc>
        <w:tc>
          <w:tcPr>
            <w:tcW w:w="3543" w:type="dxa"/>
          </w:tcPr>
          <w:p w14:paraId="5B973518" w14:textId="034473AA" w:rsidR="00853D36" w:rsidRPr="00D82CE1" w:rsidRDefault="00853D36" w:rsidP="005210D5">
            <w:pPr>
              <w:pStyle w:val="TablecellLEFT"/>
              <w:spacing w:before="66"/>
              <w:rPr>
                <w:sz w:val="18"/>
                <w:szCs w:val="18"/>
              </w:rPr>
            </w:pPr>
            <w:r w:rsidRPr="00D82CE1">
              <w:rPr>
                <w:sz w:val="18"/>
                <w:szCs w:val="18"/>
              </w:rPr>
              <w:t>R</w:t>
            </w:r>
            <w:r w:rsidRPr="00D82CE1">
              <w:rPr>
                <w:sz w:val="18"/>
                <w:szCs w:val="18"/>
                <w:vertAlign w:val="subscript"/>
              </w:rPr>
              <w:t>g</w:t>
            </w:r>
            <w:r w:rsidRPr="00D82CE1">
              <w:rPr>
                <w:sz w:val="18"/>
                <w:szCs w:val="18"/>
              </w:rPr>
              <w:t xml:space="preserve"> &lt;</w:t>
            </w:r>
            <w:r w:rsidR="00805FDE" w:rsidRPr="00D82CE1">
              <w:rPr>
                <w:sz w:val="18"/>
                <w:szCs w:val="18"/>
              </w:rPr>
              <w:t>3</w:t>
            </w:r>
            <w:r w:rsidRPr="00D82CE1">
              <w:rPr>
                <w:sz w:val="18"/>
                <w:szCs w:val="18"/>
              </w:rPr>
              <w:t xml:space="preserve">5 </w:t>
            </w:r>
            <w:r w:rsidRPr="00D82CE1">
              <w:rPr>
                <w:rFonts w:ascii="Symbol" w:eastAsia="Symbol" w:hAnsi="Symbol" w:cs="Symbol"/>
                <w:sz w:val="18"/>
                <w:szCs w:val="18"/>
              </w:rPr>
              <w:sym w:font="Symbol" w:char="F0B4"/>
            </w:r>
            <w:r w:rsidRPr="00D82CE1">
              <w:rPr>
                <w:sz w:val="18"/>
                <w:szCs w:val="18"/>
              </w:rPr>
              <w:t xml:space="preserve"> 10</w:t>
            </w:r>
            <w:r w:rsidRPr="00D82CE1">
              <w:rPr>
                <w:sz w:val="18"/>
                <w:szCs w:val="18"/>
                <w:vertAlign w:val="superscript"/>
              </w:rPr>
              <w:t>6</w:t>
            </w:r>
          </w:p>
        </w:tc>
      </w:tr>
      <w:tr w:rsidR="00853D36" w:rsidRPr="00D82CE1" w14:paraId="0705D1EE" w14:textId="77777777" w:rsidTr="00E97E6B">
        <w:trPr>
          <w:jc w:val="center"/>
        </w:trPr>
        <w:tc>
          <w:tcPr>
            <w:tcW w:w="7933" w:type="dxa"/>
            <w:gridSpan w:val="3"/>
          </w:tcPr>
          <w:p w14:paraId="5E6C97BB" w14:textId="172AABA2" w:rsidR="00853D36" w:rsidRPr="00D82CE1" w:rsidRDefault="00853D36" w:rsidP="006840FD">
            <w:pPr>
              <w:pStyle w:val="TablecellLEFT"/>
              <w:spacing w:before="66"/>
              <w:rPr>
                <w:sz w:val="18"/>
                <w:szCs w:val="18"/>
              </w:rPr>
            </w:pPr>
            <w:r w:rsidRPr="00D82CE1">
              <w:rPr>
                <w:sz w:val="18"/>
                <w:szCs w:val="18"/>
              </w:rPr>
              <w:t xml:space="preserve">* Values are taken from </w:t>
            </w:r>
            <w:r w:rsidR="00C4055E" w:rsidRPr="00D82CE1">
              <w:rPr>
                <w:sz w:val="18"/>
                <w:szCs w:val="18"/>
              </w:rPr>
              <w:t>Table</w:t>
            </w:r>
            <w:r w:rsidR="00805FDE" w:rsidRPr="00D82CE1">
              <w:rPr>
                <w:sz w:val="18"/>
                <w:szCs w:val="18"/>
              </w:rPr>
              <w:t>s 2 and</w:t>
            </w:r>
            <w:r w:rsidR="00C4055E" w:rsidRPr="00D82CE1">
              <w:rPr>
                <w:sz w:val="18"/>
                <w:szCs w:val="18"/>
              </w:rPr>
              <w:t xml:space="preserve"> 3 of </w:t>
            </w:r>
            <w:r w:rsidR="006840FD" w:rsidRPr="00D82CE1">
              <w:rPr>
                <w:sz w:val="18"/>
                <w:szCs w:val="18"/>
              </w:rPr>
              <w:t>EN</w:t>
            </w:r>
            <w:r w:rsidR="00C4055E" w:rsidRPr="00D82CE1">
              <w:rPr>
                <w:sz w:val="18"/>
                <w:szCs w:val="18"/>
              </w:rPr>
              <w:t xml:space="preserve"> 61340-5-1:</w:t>
            </w:r>
            <w:r w:rsidRPr="00D82CE1">
              <w:rPr>
                <w:sz w:val="18"/>
                <w:szCs w:val="18"/>
              </w:rPr>
              <w:t>2016</w:t>
            </w:r>
            <w:r w:rsidR="00C4055E" w:rsidRPr="00D82CE1">
              <w:rPr>
                <w:sz w:val="18"/>
                <w:szCs w:val="18"/>
              </w:rPr>
              <w:t>.</w:t>
            </w:r>
          </w:p>
        </w:tc>
      </w:tr>
    </w:tbl>
    <w:p w14:paraId="335CDD31" w14:textId="7F5AB4B8" w:rsidR="00612654" w:rsidRDefault="00612654" w:rsidP="002A2A42">
      <w:pPr>
        <w:pStyle w:val="Heading3"/>
      </w:pPr>
      <w:bookmarkStart w:id="409" w:name="_Toc220139670"/>
      <w:bookmarkStart w:id="410" w:name="_Toc224015242"/>
      <w:bookmarkStart w:id="411" w:name="_Toc500774130"/>
      <w:bookmarkStart w:id="412" w:name="_Toc526761885"/>
      <w:bookmarkStart w:id="413" w:name="_Toc529452840"/>
      <w:bookmarkStart w:id="414" w:name="_Toc100048979"/>
      <w:bookmarkEnd w:id="339"/>
      <w:r w:rsidRPr="00D82CE1">
        <w:t xml:space="preserve">Protective </w:t>
      </w:r>
      <w:r w:rsidR="00AA2719" w:rsidRPr="00D82CE1">
        <w:t>p</w:t>
      </w:r>
      <w:r w:rsidRPr="00D82CE1">
        <w:t xml:space="preserve">ackaging and ESD </w:t>
      </w:r>
      <w:r w:rsidR="00AA2719" w:rsidRPr="00D82CE1">
        <w:t>p</w:t>
      </w:r>
      <w:r w:rsidRPr="00D82CE1">
        <w:t>rotection</w:t>
      </w:r>
      <w:bookmarkStart w:id="415" w:name="ECSS_Q_ST_70_61_1510199"/>
      <w:bookmarkEnd w:id="409"/>
      <w:bookmarkEnd w:id="410"/>
      <w:bookmarkEnd w:id="411"/>
      <w:bookmarkEnd w:id="412"/>
      <w:bookmarkEnd w:id="413"/>
      <w:bookmarkEnd w:id="414"/>
      <w:bookmarkEnd w:id="415"/>
    </w:p>
    <w:p w14:paraId="55D3F625" w14:textId="68EE418C" w:rsidR="00BF201C" w:rsidRPr="00BF201C" w:rsidRDefault="00BF201C" w:rsidP="00480ABF">
      <w:pPr>
        <w:pStyle w:val="ECSSIEPUID"/>
        <w:spacing w:before="120"/>
      </w:pPr>
      <w:bookmarkStart w:id="416" w:name="iepuid_ECSS_Q_ST_70_61_1510038"/>
      <w:r>
        <w:t>ECSS-Q-ST-70-61_1510038</w:t>
      </w:r>
      <w:bookmarkEnd w:id="416"/>
    </w:p>
    <w:p w14:paraId="0C9E770C" w14:textId="194F4A7B" w:rsidR="00612654" w:rsidRDefault="00612654" w:rsidP="00356B7B">
      <w:pPr>
        <w:pStyle w:val="requirelevel1"/>
        <w:keepNext/>
      </w:pPr>
      <w:r w:rsidRPr="00D82CE1">
        <w:t xml:space="preserve">All ESD-sensitive items shall be contained within ESD-protective containers for movement between and within ESD-protected areas. </w:t>
      </w:r>
    </w:p>
    <w:p w14:paraId="11E9164C" w14:textId="36090B45" w:rsidR="00BF201C" w:rsidRPr="00D82CE1" w:rsidRDefault="00BF201C" w:rsidP="00BF201C">
      <w:pPr>
        <w:pStyle w:val="ECSSIEPUID"/>
      </w:pPr>
      <w:bookmarkStart w:id="417" w:name="iepuid_ECSS_Q_ST_70_61_1510039"/>
      <w:r>
        <w:t>ECSS-Q-ST-70-61_1510039</w:t>
      </w:r>
      <w:bookmarkEnd w:id="417"/>
    </w:p>
    <w:p w14:paraId="3649BD75" w14:textId="14022F9C" w:rsidR="00612654" w:rsidRDefault="00612654" w:rsidP="00356B7B">
      <w:pPr>
        <w:pStyle w:val="requirelevel1"/>
        <w:keepNext/>
      </w:pPr>
      <w:r w:rsidRPr="00D82CE1">
        <w:t>ESD protective packaging shall display ESD warning signs.</w:t>
      </w:r>
      <w:r w:rsidR="00A95E4C" w:rsidRPr="00D82CE1">
        <w:t xml:space="preserve"> </w:t>
      </w:r>
    </w:p>
    <w:p w14:paraId="32E92979" w14:textId="35E8CA78" w:rsidR="00BF201C" w:rsidRPr="00D82CE1" w:rsidRDefault="00BF201C" w:rsidP="00BF201C">
      <w:pPr>
        <w:pStyle w:val="ECSSIEPUID"/>
      </w:pPr>
      <w:bookmarkStart w:id="418" w:name="iepuid_ECSS_Q_ST_70_61_1510040"/>
      <w:r>
        <w:t>ECSS-Q-ST-70-61_1510040</w:t>
      </w:r>
      <w:bookmarkEnd w:id="418"/>
    </w:p>
    <w:p w14:paraId="45F610E3" w14:textId="77777777" w:rsidR="00612654" w:rsidRPr="00D82CE1" w:rsidRDefault="00612654" w:rsidP="0016621C">
      <w:pPr>
        <w:pStyle w:val="requirelevel1"/>
      </w:pPr>
      <w:r w:rsidRPr="00D82CE1">
        <w:t>If the packaging is not ESD safe, it shall be labelled accordingly.</w:t>
      </w:r>
    </w:p>
    <w:p w14:paraId="0BF2B713" w14:textId="3EAC2A52" w:rsidR="00612654" w:rsidRDefault="00612654" w:rsidP="00322FB9">
      <w:pPr>
        <w:pStyle w:val="NOTE"/>
      </w:pPr>
      <w:r w:rsidRPr="00D82CE1">
        <w:t>The objective of ESD protection is to prevent ESD to the item contained within, to allow for dissipation of charge, and to prevent charging of the ESD item by an external electrostatic field.</w:t>
      </w:r>
    </w:p>
    <w:p w14:paraId="6DE065A0" w14:textId="54A7A329" w:rsidR="00BF201C" w:rsidRPr="00D82CE1" w:rsidRDefault="00BF201C" w:rsidP="00BF201C">
      <w:pPr>
        <w:pStyle w:val="ECSSIEPUID"/>
      </w:pPr>
      <w:bookmarkStart w:id="419" w:name="iepuid_ECSS_Q_ST_70_61_1510041"/>
      <w:r>
        <w:t>ECSS-Q-ST-70-61_1510041</w:t>
      </w:r>
      <w:bookmarkEnd w:id="419"/>
    </w:p>
    <w:p w14:paraId="796608E0" w14:textId="42EC464C" w:rsidR="00612654" w:rsidRPr="00D82CE1" w:rsidRDefault="00612654" w:rsidP="0016621C">
      <w:pPr>
        <w:pStyle w:val="requirelevel1"/>
      </w:pPr>
      <w:r w:rsidRPr="00D82CE1">
        <w:t>A container provid</w:t>
      </w:r>
      <w:r w:rsidR="00B52F8A" w:rsidRPr="00D82CE1">
        <w:t>ing</w:t>
      </w:r>
      <w:r w:rsidRPr="00D82CE1">
        <w:t xml:space="preserve"> mechanical and ESD protection </w:t>
      </w:r>
      <w:r w:rsidR="00B52F8A" w:rsidRPr="00D82CE1">
        <w:t xml:space="preserve">shall be used, </w:t>
      </w:r>
      <w:r w:rsidRPr="00D82CE1">
        <w:t>whenever the ESD-sensitive electronic assembly is transported within a manufacturing plant or during shipment to external destinations.</w:t>
      </w:r>
    </w:p>
    <w:p w14:paraId="5A6F6353" w14:textId="41C38598" w:rsidR="00612654" w:rsidRPr="00D82CE1" w:rsidRDefault="005946EC" w:rsidP="00322FB9">
      <w:pPr>
        <w:pStyle w:val="NOTE"/>
      </w:pPr>
      <w:r w:rsidRPr="00D82CE1">
        <w:t>This can be achieved by a container with</w:t>
      </w:r>
      <w:r w:rsidR="00612654" w:rsidRPr="00D82CE1">
        <w:t>:</w:t>
      </w:r>
    </w:p>
    <w:p w14:paraId="7E423AFE" w14:textId="370F14AC" w:rsidR="00612654" w:rsidRPr="00D82CE1" w:rsidRDefault="00612654" w:rsidP="002C36A0">
      <w:pPr>
        <w:pStyle w:val="NOTEbul"/>
      </w:pPr>
      <w:r w:rsidRPr="00D82CE1">
        <w:t>an outer shell that provides adequate mechanical protection for the contents</w:t>
      </w:r>
      <w:r w:rsidR="00D4457F" w:rsidRPr="00D82CE1">
        <w:t>,</w:t>
      </w:r>
    </w:p>
    <w:p w14:paraId="4DDE2C4A" w14:textId="7903DDC8" w:rsidR="00612654" w:rsidRPr="00D82CE1" w:rsidRDefault="00612654" w:rsidP="002C36A0">
      <w:pPr>
        <w:pStyle w:val="NOTEbul"/>
      </w:pPr>
      <w:r w:rsidRPr="00D82CE1">
        <w:t>foam or bubble wrap shock absorbing liners that have static shielding covers</w:t>
      </w:r>
      <w:r w:rsidR="00D4457F" w:rsidRPr="00D82CE1">
        <w:t>,</w:t>
      </w:r>
    </w:p>
    <w:p w14:paraId="5F560333" w14:textId="3E2B356F" w:rsidR="00612654" w:rsidRDefault="00612654" w:rsidP="002C36A0">
      <w:pPr>
        <w:pStyle w:val="NOTEbul"/>
      </w:pPr>
      <w:r w:rsidRPr="00D82CE1">
        <w:t>shielding package for the ESD sensitive contents.</w:t>
      </w:r>
    </w:p>
    <w:p w14:paraId="1AADBF7D" w14:textId="1697E1EC" w:rsidR="00BF201C" w:rsidRPr="00D82CE1" w:rsidRDefault="00BF201C" w:rsidP="00BF201C">
      <w:pPr>
        <w:pStyle w:val="ECSSIEPUID"/>
      </w:pPr>
      <w:bookmarkStart w:id="420" w:name="iepuid_ECSS_Q_ST_70_61_1510042"/>
      <w:r>
        <w:t>ECSS-Q-ST-70-61_1510042</w:t>
      </w:r>
      <w:bookmarkEnd w:id="420"/>
    </w:p>
    <w:p w14:paraId="7B52C19E" w14:textId="5BC2E776" w:rsidR="00B52F8A" w:rsidRDefault="00B52F8A" w:rsidP="000A515C">
      <w:pPr>
        <w:pStyle w:val="requirelevel1"/>
      </w:pPr>
      <w:r w:rsidRPr="00D82CE1">
        <w:t>All static-shielding bags shall be metallized.</w:t>
      </w:r>
    </w:p>
    <w:p w14:paraId="5F3673B4" w14:textId="4701B86D" w:rsidR="00BF201C" w:rsidRPr="00D82CE1" w:rsidRDefault="00BF201C" w:rsidP="00BF201C">
      <w:pPr>
        <w:pStyle w:val="ECSSIEPUID"/>
      </w:pPr>
      <w:bookmarkStart w:id="421" w:name="iepuid_ECSS_Q_ST_70_61_1510043"/>
      <w:r>
        <w:lastRenderedPageBreak/>
        <w:t>ECSS-Q-ST-70-61_1510043</w:t>
      </w:r>
      <w:bookmarkEnd w:id="421"/>
    </w:p>
    <w:p w14:paraId="01C5A016" w14:textId="52CBA436" w:rsidR="00612654" w:rsidRPr="00D82CE1" w:rsidRDefault="00612654" w:rsidP="002C36A0">
      <w:pPr>
        <w:pStyle w:val="requirelevel1"/>
      </w:pPr>
      <w:r w:rsidRPr="00D82CE1">
        <w:t xml:space="preserve">Bags, film, bubble wrap or foam of Pink-Polyethylene </w:t>
      </w:r>
      <w:r w:rsidR="00C80320" w:rsidRPr="00D82CE1">
        <w:t xml:space="preserve">shall not be used </w:t>
      </w:r>
      <w:r w:rsidRPr="00D82CE1">
        <w:t xml:space="preserve">near any ESD-sensitive item or within an ESD protected area. </w:t>
      </w:r>
    </w:p>
    <w:p w14:paraId="159B1654" w14:textId="280D06FD" w:rsidR="00612654" w:rsidRDefault="00612654" w:rsidP="00322FB9">
      <w:pPr>
        <w:pStyle w:val="NOTE"/>
      </w:pPr>
      <w:r w:rsidRPr="00D82CE1">
        <w:t xml:space="preserve">Pink-polyethylene provides little protection against ESD events and voltage fields and is a </w:t>
      </w:r>
      <w:r w:rsidR="009C6E50" w:rsidRPr="00D82CE1">
        <w:t>contaminants</w:t>
      </w:r>
      <w:r w:rsidRPr="00D82CE1">
        <w:t xml:space="preserve"> source.</w:t>
      </w:r>
    </w:p>
    <w:p w14:paraId="16D1E623" w14:textId="0D769879" w:rsidR="00BF201C" w:rsidRPr="00D82CE1" w:rsidRDefault="00BF201C" w:rsidP="00480ABF">
      <w:pPr>
        <w:pStyle w:val="ECSSIEPUID"/>
        <w:spacing w:before="120"/>
      </w:pPr>
      <w:bookmarkStart w:id="422" w:name="iepuid_ECSS_Q_ST_70_61_1510044"/>
      <w:r>
        <w:t>ECSS-Q-ST-70-61_1510044</w:t>
      </w:r>
      <w:bookmarkEnd w:id="422"/>
    </w:p>
    <w:p w14:paraId="7738D04D" w14:textId="19C3FF93" w:rsidR="003A15A8" w:rsidRDefault="003A15A8" w:rsidP="002C36A0">
      <w:pPr>
        <w:pStyle w:val="requirelevel1"/>
      </w:pPr>
      <w:r w:rsidRPr="00D82CE1">
        <w:t>Shipping popcorn, foam liners and polystyrene foam shall not be used near ESD-sensitive items unless shielding overwrap protects them.</w:t>
      </w:r>
    </w:p>
    <w:p w14:paraId="0F3064ED" w14:textId="4E9C8641" w:rsidR="00BF201C" w:rsidRPr="00D82CE1" w:rsidRDefault="00BF201C" w:rsidP="00BF201C">
      <w:pPr>
        <w:pStyle w:val="ECSSIEPUID"/>
      </w:pPr>
      <w:bookmarkStart w:id="423" w:name="iepuid_ECSS_Q_ST_70_61_1510045"/>
      <w:r>
        <w:t>ECSS-Q-ST-70-61_1510045</w:t>
      </w:r>
      <w:bookmarkEnd w:id="423"/>
    </w:p>
    <w:p w14:paraId="40A19EA2" w14:textId="77777777" w:rsidR="00E8505A" w:rsidRPr="00D82CE1" w:rsidRDefault="00E8505A" w:rsidP="00E8505A">
      <w:pPr>
        <w:pStyle w:val="requirelevel1"/>
      </w:pPr>
      <w:r w:rsidRPr="00D82CE1">
        <w:t>Electrostatic sensitive components shall be kept in appropriate ESD protected packaging.</w:t>
      </w:r>
    </w:p>
    <w:p w14:paraId="134F8ABD" w14:textId="65D74141" w:rsidR="00E8505A" w:rsidRDefault="00E8505A" w:rsidP="00E8505A">
      <w:pPr>
        <w:pStyle w:val="NOTE"/>
      </w:pPr>
      <w:r w:rsidRPr="00D82CE1">
        <w:t>For example, kept in shielded bags.</w:t>
      </w:r>
    </w:p>
    <w:p w14:paraId="0DEF4C0F" w14:textId="30458F13" w:rsidR="00BF201C" w:rsidRPr="00D82CE1" w:rsidRDefault="00BF201C" w:rsidP="00BF201C">
      <w:pPr>
        <w:pStyle w:val="ECSSIEPUID"/>
      </w:pPr>
      <w:bookmarkStart w:id="424" w:name="iepuid_ECSS_Q_ST_70_61_1510046"/>
      <w:r>
        <w:t>ECSS-Q-ST-70-61_1510046</w:t>
      </w:r>
      <w:bookmarkEnd w:id="424"/>
    </w:p>
    <w:p w14:paraId="6D8A3EFD" w14:textId="77777777" w:rsidR="00E8505A" w:rsidRPr="00D82CE1" w:rsidRDefault="00E8505A" w:rsidP="00E8505A">
      <w:pPr>
        <w:pStyle w:val="requirelevel1"/>
      </w:pPr>
      <w:r w:rsidRPr="00D82CE1">
        <w:t>Containers for ESD sensitive components shall be labelled as such.</w:t>
      </w:r>
    </w:p>
    <w:p w14:paraId="0CD5C89B" w14:textId="0E90E4FA" w:rsidR="00E31DAB" w:rsidRPr="00D82CE1" w:rsidRDefault="00E31DAB" w:rsidP="00CD7D95">
      <w:pPr>
        <w:pStyle w:val="Heading2"/>
      </w:pPr>
      <w:bookmarkStart w:id="425" w:name="_Toc520294328"/>
      <w:bookmarkStart w:id="426" w:name="_Toc529452841"/>
      <w:bookmarkStart w:id="427" w:name="_Hlk500326054"/>
      <w:bookmarkStart w:id="428" w:name="_Toc500774132"/>
      <w:bookmarkStart w:id="429" w:name="_Toc100048980"/>
      <w:r w:rsidRPr="00D82CE1">
        <w:t>Equipment and tools</w:t>
      </w:r>
      <w:bookmarkStart w:id="430" w:name="ECSS_Q_ST_70_61_1510200"/>
      <w:bookmarkEnd w:id="425"/>
      <w:bookmarkEnd w:id="426"/>
      <w:bookmarkEnd w:id="427"/>
      <w:bookmarkEnd w:id="428"/>
      <w:bookmarkEnd w:id="429"/>
      <w:bookmarkEnd w:id="430"/>
    </w:p>
    <w:p w14:paraId="007DA4ED" w14:textId="778EAB82" w:rsidR="00E31DAB" w:rsidRDefault="00BA1F87" w:rsidP="002A2A42">
      <w:pPr>
        <w:pStyle w:val="Heading3"/>
      </w:pPr>
      <w:bookmarkStart w:id="431" w:name="_Toc500774133"/>
      <w:bookmarkStart w:id="432" w:name="_Toc515720998"/>
      <w:bookmarkStart w:id="433" w:name="_Toc520294329"/>
      <w:bookmarkStart w:id="434" w:name="_Toc526761886"/>
      <w:bookmarkStart w:id="435" w:name="_Toc529452842"/>
      <w:bookmarkStart w:id="436" w:name="_Toc100048981"/>
      <w:r w:rsidRPr="00D82CE1">
        <w:t>General</w:t>
      </w:r>
      <w:bookmarkStart w:id="437" w:name="ECSS_Q_ST_70_61_1510201"/>
      <w:bookmarkEnd w:id="431"/>
      <w:bookmarkEnd w:id="432"/>
      <w:bookmarkEnd w:id="433"/>
      <w:bookmarkEnd w:id="434"/>
      <w:bookmarkEnd w:id="435"/>
      <w:bookmarkEnd w:id="436"/>
      <w:bookmarkEnd w:id="437"/>
    </w:p>
    <w:p w14:paraId="375691BD" w14:textId="0F21CEB6" w:rsidR="00BF201C" w:rsidRPr="00BF201C" w:rsidRDefault="00BF201C" w:rsidP="00BF201C">
      <w:pPr>
        <w:pStyle w:val="ECSSIEPUID"/>
      </w:pPr>
      <w:bookmarkStart w:id="438" w:name="iepuid_ECSS_Q_ST_70_61_1510047"/>
      <w:r>
        <w:t>ECSS-Q-ST-70-61_1510047</w:t>
      </w:r>
      <w:bookmarkEnd w:id="438"/>
    </w:p>
    <w:p w14:paraId="218B1A9C" w14:textId="1C9FB76E" w:rsidR="00CD7D95" w:rsidRDefault="00A34E6C" w:rsidP="000A515C">
      <w:pPr>
        <w:pStyle w:val="requirelevel1"/>
      </w:pPr>
      <w:r w:rsidRPr="00D82CE1">
        <w:t>E</w:t>
      </w:r>
      <w:r w:rsidR="00612654" w:rsidRPr="00D82CE1">
        <w:t xml:space="preserve">quipment and tools shall be inspected </w:t>
      </w:r>
      <w:r w:rsidR="00E60B91" w:rsidRPr="00D82CE1">
        <w:t>to</w:t>
      </w:r>
      <w:r w:rsidR="008C6D01" w:rsidRPr="00D82CE1">
        <w:t xml:space="preserve"> meet </w:t>
      </w:r>
      <w:r w:rsidR="00612654" w:rsidRPr="00D82CE1">
        <w:t xml:space="preserve">requirements from </w:t>
      </w:r>
      <w:r w:rsidRPr="00D82CE1">
        <w:t xml:space="preserve">respective </w:t>
      </w:r>
      <w:r w:rsidR="00612654" w:rsidRPr="00D82CE1">
        <w:t>clause</w:t>
      </w:r>
      <w:r w:rsidRPr="00D82CE1">
        <w:t>s</w:t>
      </w:r>
      <w:r w:rsidR="00C80320" w:rsidRPr="00D82CE1">
        <w:t xml:space="preserve"> </w:t>
      </w:r>
      <w:r w:rsidR="00C91AE5" w:rsidRPr="00D82CE1">
        <w:fldChar w:fldCharType="begin"/>
      </w:r>
      <w:r w:rsidR="00C91AE5" w:rsidRPr="00D82CE1">
        <w:instrText xml:space="preserve"> REF _Ref88833761 \w \h </w:instrText>
      </w:r>
      <w:r w:rsidR="00C91AE5" w:rsidRPr="00D82CE1">
        <w:fldChar w:fldCharType="separate"/>
      </w:r>
      <w:r w:rsidR="00236265">
        <w:t>5.5.2</w:t>
      </w:r>
      <w:r w:rsidR="00C91AE5" w:rsidRPr="00D82CE1">
        <w:fldChar w:fldCharType="end"/>
      </w:r>
      <w:r w:rsidRPr="00D82CE1">
        <w:t xml:space="preserve"> to </w:t>
      </w:r>
      <w:r w:rsidR="00C91AE5" w:rsidRPr="00D82CE1">
        <w:fldChar w:fldCharType="begin"/>
      </w:r>
      <w:r w:rsidR="00C91AE5" w:rsidRPr="00D82CE1">
        <w:instrText xml:space="preserve"> REF _Ref88833778 \w \h </w:instrText>
      </w:r>
      <w:r w:rsidR="00C91AE5" w:rsidRPr="00D82CE1">
        <w:fldChar w:fldCharType="separate"/>
      </w:r>
      <w:r w:rsidR="00236265">
        <w:t>5.5.19</w:t>
      </w:r>
      <w:r w:rsidR="00C91AE5" w:rsidRPr="00D82CE1">
        <w:fldChar w:fldCharType="end"/>
      </w:r>
      <w:r w:rsidRPr="00D82CE1">
        <w:t>.</w:t>
      </w:r>
    </w:p>
    <w:p w14:paraId="73E0421E" w14:textId="7D555DE6" w:rsidR="00BF201C" w:rsidRPr="00D82CE1" w:rsidRDefault="00BF201C" w:rsidP="00BF201C">
      <w:pPr>
        <w:pStyle w:val="ECSSIEPUID"/>
      </w:pPr>
      <w:bookmarkStart w:id="439" w:name="iepuid_ECSS_Q_ST_70_61_1510048"/>
      <w:r>
        <w:t>ECSS-Q-ST-70-61_1510048</w:t>
      </w:r>
      <w:bookmarkEnd w:id="439"/>
    </w:p>
    <w:p w14:paraId="1E74B520" w14:textId="37CE69DE" w:rsidR="00292B94" w:rsidRDefault="00292B94" w:rsidP="00512575">
      <w:pPr>
        <w:pStyle w:val="requirelevel1"/>
      </w:pPr>
      <w:r w:rsidRPr="00D82CE1">
        <w:t>All tools</w:t>
      </w:r>
      <w:r w:rsidR="00D07FC5" w:rsidRPr="00D82CE1">
        <w:t xml:space="preserve"> and inspection equipment </w:t>
      </w:r>
      <w:r w:rsidRPr="00D82CE1">
        <w:t>shall be maintained</w:t>
      </w:r>
      <w:r w:rsidR="002430CB" w:rsidRPr="00D82CE1">
        <w:t xml:space="preserve"> and </w:t>
      </w:r>
      <w:r w:rsidR="003707C9" w:rsidRPr="00D82CE1">
        <w:t>calibrated,</w:t>
      </w:r>
      <w:r w:rsidR="002430CB" w:rsidRPr="00D82CE1">
        <w:t xml:space="preserve"> </w:t>
      </w:r>
      <w:r w:rsidR="00D07FC5" w:rsidRPr="00D82CE1">
        <w:t>and the</w:t>
      </w:r>
      <w:r w:rsidR="00D61254" w:rsidRPr="00D82CE1">
        <w:t>ir results recorde</w:t>
      </w:r>
      <w:r w:rsidR="00F9749D" w:rsidRPr="00D82CE1">
        <w:t xml:space="preserve">d in accordance with clause </w:t>
      </w:r>
      <w:r w:rsidR="00C91AE5" w:rsidRPr="00D82CE1">
        <w:fldChar w:fldCharType="begin"/>
      </w:r>
      <w:r w:rsidR="00C91AE5" w:rsidRPr="00D82CE1">
        <w:instrText xml:space="preserve"> REF _Ref88833817 \w \h </w:instrText>
      </w:r>
      <w:r w:rsidR="00C91AE5" w:rsidRPr="00D82CE1">
        <w:fldChar w:fldCharType="separate"/>
      </w:r>
      <w:r w:rsidR="00236265">
        <w:t>17</w:t>
      </w:r>
      <w:r w:rsidR="00C91AE5" w:rsidRPr="00D82CE1">
        <w:fldChar w:fldCharType="end"/>
      </w:r>
      <w:r w:rsidR="00F9749D" w:rsidRPr="00D82CE1">
        <w:t>.</w:t>
      </w:r>
    </w:p>
    <w:p w14:paraId="56E6AE0D" w14:textId="6AB00F5F" w:rsidR="00BF201C" w:rsidRPr="00D82CE1" w:rsidRDefault="00BF201C" w:rsidP="00BF201C">
      <w:pPr>
        <w:pStyle w:val="ECSSIEPUID"/>
      </w:pPr>
      <w:bookmarkStart w:id="440" w:name="iepuid_ECSS_Q_ST_70_61_1510049"/>
      <w:r>
        <w:t>ECSS-Q-ST-70-61_1510049</w:t>
      </w:r>
      <w:bookmarkEnd w:id="440"/>
    </w:p>
    <w:p w14:paraId="422A9A37" w14:textId="7F4AA9DE" w:rsidR="00CE2B40" w:rsidRDefault="00CE2B40" w:rsidP="000A515C">
      <w:pPr>
        <w:pStyle w:val="requirelevel1"/>
      </w:pPr>
      <w:r w:rsidRPr="00D82CE1">
        <w:t xml:space="preserve">Equipment shall not generate, </w:t>
      </w:r>
      <w:r w:rsidR="00E60B91" w:rsidRPr="00D82CE1">
        <w:t>induce,</w:t>
      </w:r>
      <w:r w:rsidRPr="00D82CE1">
        <w:t xml:space="preserve"> or transmit electrostatic charges to components being placed</w:t>
      </w:r>
      <w:r w:rsidR="00122BA3" w:rsidRPr="00D82CE1">
        <w:t>.</w:t>
      </w:r>
    </w:p>
    <w:p w14:paraId="6E639B3D" w14:textId="7E475B15" w:rsidR="00BF201C" w:rsidRPr="00D82CE1" w:rsidRDefault="00BF201C" w:rsidP="00BF201C">
      <w:pPr>
        <w:pStyle w:val="ECSSIEPUID"/>
      </w:pPr>
      <w:bookmarkStart w:id="441" w:name="iepuid_ECSS_Q_ST_70_61_1510050"/>
      <w:r>
        <w:t>ECSS-Q-ST-70-61_1510050</w:t>
      </w:r>
      <w:bookmarkEnd w:id="441"/>
    </w:p>
    <w:p w14:paraId="4FB6276E" w14:textId="127E3270" w:rsidR="001D4F3E" w:rsidRDefault="001D4F3E" w:rsidP="000A515C">
      <w:pPr>
        <w:pStyle w:val="requirelevel1"/>
      </w:pPr>
      <w:bookmarkStart w:id="442" w:name="_Ref520359199"/>
      <w:r w:rsidRPr="00D82CE1">
        <w:t xml:space="preserve">Any machine or part of </w:t>
      </w:r>
      <w:r w:rsidR="008C6D01" w:rsidRPr="00D82CE1">
        <w:t>machine, in</w:t>
      </w:r>
      <w:r w:rsidRPr="00D82CE1">
        <w:t xml:space="preserve"> particular </w:t>
      </w:r>
      <w:r w:rsidR="008C6D01" w:rsidRPr="00D82CE1">
        <w:t>the conveyor</w:t>
      </w:r>
      <w:r w:rsidR="00AA2719" w:rsidRPr="00D82CE1">
        <w:t>,</w:t>
      </w:r>
      <w:r w:rsidRPr="00D82CE1">
        <w:t xml:space="preserve"> shall be grounded </w:t>
      </w:r>
      <w:r w:rsidR="00E60B91" w:rsidRPr="00D82CE1">
        <w:t>to</w:t>
      </w:r>
      <w:r w:rsidRPr="00D82CE1">
        <w:t xml:space="preserve"> avoid electrostatic discharge.</w:t>
      </w:r>
      <w:bookmarkEnd w:id="442"/>
    </w:p>
    <w:p w14:paraId="0E61A544" w14:textId="530DEC7B" w:rsidR="00BF201C" w:rsidRPr="00D82CE1" w:rsidRDefault="00BF201C" w:rsidP="00BF201C">
      <w:pPr>
        <w:pStyle w:val="ECSSIEPUID"/>
      </w:pPr>
      <w:bookmarkStart w:id="443" w:name="iepuid_ECSS_Q_ST_70_61_1510051"/>
      <w:r>
        <w:t>ECSS-Q-ST-70-61_1510051</w:t>
      </w:r>
      <w:bookmarkEnd w:id="443"/>
    </w:p>
    <w:p w14:paraId="4BDA10E9" w14:textId="58360F29" w:rsidR="001111DA" w:rsidRDefault="001111DA" w:rsidP="000A515C">
      <w:pPr>
        <w:pStyle w:val="requirelevel1"/>
      </w:pPr>
      <w:r w:rsidRPr="00D82CE1">
        <w:t>Machines and equipment used to solder surface mount components shall either be a type incorporating dyn</w:t>
      </w:r>
      <w:r w:rsidR="003A15A8" w:rsidRPr="00D82CE1">
        <w:t>amic single or dual solder wave</w:t>
      </w:r>
      <w:r w:rsidRPr="00D82CE1">
        <w:t xml:space="preserve"> or be of the solder reflow type.</w:t>
      </w:r>
    </w:p>
    <w:p w14:paraId="2CF087FD" w14:textId="229DC490" w:rsidR="00BF201C" w:rsidRPr="00D82CE1" w:rsidRDefault="00BF201C" w:rsidP="00BF201C">
      <w:pPr>
        <w:pStyle w:val="ECSSIEPUID"/>
      </w:pPr>
      <w:bookmarkStart w:id="444" w:name="iepuid_ECSS_Q_ST_70_61_1510052"/>
      <w:r>
        <w:t>ECSS-Q-ST-70-61_1510052</w:t>
      </w:r>
      <w:bookmarkEnd w:id="444"/>
    </w:p>
    <w:p w14:paraId="094911D5" w14:textId="77777777" w:rsidR="00554D7F" w:rsidRPr="00D82CE1" w:rsidRDefault="00A94530" w:rsidP="00711AD8">
      <w:pPr>
        <w:pStyle w:val="requirelevel1"/>
      </w:pPr>
      <w:r w:rsidRPr="00711AD8">
        <w:rPr>
          <w:rStyle w:val="requirelevel1Char"/>
        </w:rPr>
        <w:t xml:space="preserve">The supplier shall verify, based on the available documentation, that the equipment do not impose any processing parameters that are in </w:t>
      </w:r>
      <w:r w:rsidRPr="00711AD8">
        <w:rPr>
          <w:rStyle w:val="requirelevel1Char"/>
        </w:rPr>
        <w:lastRenderedPageBreak/>
        <w:t>contradiction to the processing parameters given by the individual component data sheets.</w:t>
      </w:r>
      <w:r w:rsidR="005507E3" w:rsidRPr="00D82CE1">
        <w:t xml:space="preserve"> </w:t>
      </w:r>
    </w:p>
    <w:p w14:paraId="120DEE32" w14:textId="198A7F03" w:rsidR="001111DA" w:rsidRDefault="00A94530" w:rsidP="0036242C">
      <w:pPr>
        <w:pStyle w:val="NOTE"/>
      </w:pPr>
      <w:r w:rsidRPr="00D82CE1">
        <w:t xml:space="preserve">Examples of processing parameters </w:t>
      </w:r>
      <w:r w:rsidR="001111DA" w:rsidRPr="00D82CE1">
        <w:t>include maximum temperature to avoid internal melting,</w:t>
      </w:r>
      <w:r w:rsidR="00122BA3" w:rsidRPr="00D82CE1">
        <w:t xml:space="preserve"> thermal shocks, thermal damages, </w:t>
      </w:r>
      <w:r w:rsidR="001111DA" w:rsidRPr="00D82CE1">
        <w:t>removal of marking ink, degradation of encapsulating plastic.</w:t>
      </w:r>
    </w:p>
    <w:p w14:paraId="7137607E" w14:textId="747DA9C5" w:rsidR="00BF201C" w:rsidRPr="00D82CE1" w:rsidRDefault="00BF201C" w:rsidP="00BF201C">
      <w:pPr>
        <w:pStyle w:val="ECSSIEPUID"/>
      </w:pPr>
      <w:bookmarkStart w:id="445" w:name="iepuid_ECSS_Q_ST_70_61_1510053"/>
      <w:r>
        <w:t>ECSS-Q-ST-70-61_1510053</w:t>
      </w:r>
      <w:bookmarkEnd w:id="445"/>
    </w:p>
    <w:p w14:paraId="3B77B37B" w14:textId="13E6EF44" w:rsidR="001111DA" w:rsidRDefault="001111DA" w:rsidP="000A515C">
      <w:pPr>
        <w:pStyle w:val="requirelevel1"/>
      </w:pPr>
      <w:r w:rsidRPr="00D82CE1">
        <w:t>Temperature and time profiles for assembly shall be identified by the supplier and approved by the Approval Authority.</w:t>
      </w:r>
    </w:p>
    <w:p w14:paraId="1D75D18E" w14:textId="4BF503DC" w:rsidR="00BF201C" w:rsidRPr="00D82CE1" w:rsidRDefault="00BF201C" w:rsidP="00BF201C">
      <w:pPr>
        <w:pStyle w:val="ECSSIEPUID"/>
      </w:pPr>
      <w:bookmarkStart w:id="446" w:name="iepuid_ECSS_Q_ST_70_61_1510054"/>
      <w:r>
        <w:t>ECSS-Q-ST-70-61_1510054</w:t>
      </w:r>
      <w:bookmarkEnd w:id="446"/>
    </w:p>
    <w:p w14:paraId="7A2D3BD0" w14:textId="5CC4DCC8" w:rsidR="001111DA" w:rsidRDefault="001111DA" w:rsidP="000A515C">
      <w:pPr>
        <w:pStyle w:val="requirelevel1"/>
      </w:pPr>
      <w:r w:rsidRPr="00D82CE1">
        <w:t xml:space="preserve">The supplier shall identify changes and implement a verification programme in compliance with the requirements from clause </w:t>
      </w:r>
      <w:r w:rsidRPr="00D82CE1">
        <w:rPr>
          <w:highlight w:val="yellow"/>
        </w:rPr>
        <w:fldChar w:fldCharType="begin"/>
      </w:r>
      <w:r w:rsidRPr="00D82CE1">
        <w:instrText xml:space="preserve"> REF _Ref503817228 \w \h </w:instrText>
      </w:r>
      <w:r w:rsidRPr="00D82CE1">
        <w:rPr>
          <w:highlight w:val="yellow"/>
        </w:rPr>
      </w:r>
      <w:r w:rsidRPr="00D82CE1">
        <w:rPr>
          <w:highlight w:val="yellow"/>
        </w:rPr>
        <w:fldChar w:fldCharType="separate"/>
      </w:r>
      <w:r w:rsidR="00236265">
        <w:t>13</w:t>
      </w:r>
      <w:r w:rsidRPr="00D82CE1">
        <w:rPr>
          <w:highlight w:val="yellow"/>
        </w:rPr>
        <w:fldChar w:fldCharType="end"/>
      </w:r>
      <w:r w:rsidR="00122BA3" w:rsidRPr="00D82CE1">
        <w:t>.</w:t>
      </w:r>
    </w:p>
    <w:p w14:paraId="0C6E06E0" w14:textId="740A7F23" w:rsidR="00BF201C" w:rsidRPr="00D82CE1" w:rsidRDefault="00BF201C" w:rsidP="00BF201C">
      <w:pPr>
        <w:pStyle w:val="ECSSIEPUID"/>
      </w:pPr>
      <w:bookmarkStart w:id="447" w:name="iepuid_ECSS_Q_ST_70_61_1510055"/>
      <w:r>
        <w:t>ECSS-Q-ST-70-61_1510055</w:t>
      </w:r>
      <w:bookmarkEnd w:id="447"/>
    </w:p>
    <w:p w14:paraId="4B3A4D21" w14:textId="4660D684" w:rsidR="0093017B" w:rsidRPr="00D82CE1" w:rsidRDefault="001111DA" w:rsidP="000A515C">
      <w:pPr>
        <w:pStyle w:val="requirelevel1"/>
      </w:pPr>
      <w:r w:rsidRPr="00D82CE1">
        <w:t>The supplier shall demonstrate the reproducibility of their processes</w:t>
      </w:r>
      <w:r w:rsidR="00122BA3" w:rsidRPr="00D82CE1">
        <w:t>.</w:t>
      </w:r>
    </w:p>
    <w:p w14:paraId="4890243E" w14:textId="51BC51A8" w:rsidR="00E31DAB" w:rsidRDefault="00CD7D95" w:rsidP="002A2A42">
      <w:pPr>
        <w:pStyle w:val="Heading3"/>
      </w:pPr>
      <w:bookmarkStart w:id="448" w:name="_Toc500774134"/>
      <w:bookmarkStart w:id="449" w:name="_Toc515720999"/>
      <w:bookmarkStart w:id="450" w:name="_Toc520294330"/>
      <w:bookmarkStart w:id="451" w:name="_Toc526761887"/>
      <w:bookmarkStart w:id="452" w:name="_Toc529452843"/>
      <w:bookmarkStart w:id="453" w:name="_Ref88833761"/>
      <w:bookmarkStart w:id="454" w:name="_Toc100048982"/>
      <w:r w:rsidRPr="00D82CE1">
        <w:t>B</w:t>
      </w:r>
      <w:r w:rsidR="00BA1F87" w:rsidRPr="00D82CE1">
        <w:t>rushes</w:t>
      </w:r>
      <w:bookmarkStart w:id="455" w:name="ECSS_Q_ST_70_61_1510202"/>
      <w:bookmarkEnd w:id="448"/>
      <w:bookmarkEnd w:id="449"/>
      <w:bookmarkEnd w:id="450"/>
      <w:bookmarkEnd w:id="451"/>
      <w:bookmarkEnd w:id="452"/>
      <w:bookmarkEnd w:id="453"/>
      <w:bookmarkEnd w:id="454"/>
      <w:bookmarkEnd w:id="455"/>
    </w:p>
    <w:p w14:paraId="40958242" w14:textId="42B2EADA" w:rsidR="00BF201C" w:rsidRPr="00BF201C" w:rsidRDefault="00BF201C" w:rsidP="00BF201C">
      <w:pPr>
        <w:pStyle w:val="ECSSIEPUID"/>
      </w:pPr>
      <w:bookmarkStart w:id="456" w:name="iepuid_ECSS_Q_ST_70_61_1510056"/>
      <w:r>
        <w:t>ECSS-Q-ST-70-61_1510056</w:t>
      </w:r>
      <w:bookmarkEnd w:id="456"/>
    </w:p>
    <w:p w14:paraId="1AEB9801" w14:textId="493BE312" w:rsidR="00612654" w:rsidRPr="00D82CE1" w:rsidRDefault="00612654" w:rsidP="000A515C">
      <w:pPr>
        <w:pStyle w:val="requirelevel1"/>
      </w:pPr>
      <w:r w:rsidRPr="00D82CE1">
        <w:t>Medium-stiff natural- or synthetic bristle, ESD-safe, brushes shall be used for cleaning</w:t>
      </w:r>
      <w:r w:rsidR="0026707B" w:rsidRPr="00D82CE1">
        <w:t>.</w:t>
      </w:r>
    </w:p>
    <w:p w14:paraId="60982116" w14:textId="0A41CDF1" w:rsidR="00E37394" w:rsidRPr="00D82CE1" w:rsidRDefault="0026707B" w:rsidP="00711AD8">
      <w:pPr>
        <w:pStyle w:val="NOTEnumbered"/>
      </w:pPr>
      <w:r w:rsidRPr="00D82CE1">
        <w:rPr>
          <w:lang w:val="en-GB"/>
        </w:rPr>
        <w:t>1</w:t>
      </w:r>
      <w:r w:rsidRPr="00D82CE1">
        <w:rPr>
          <w:lang w:val="en-GB"/>
        </w:rPr>
        <w:tab/>
      </w:r>
      <w:r w:rsidR="00E37394" w:rsidRPr="00D82CE1">
        <w:rPr>
          <w:lang w:val="en-GB"/>
        </w:rPr>
        <w:t>Special care has to be taken not to damage any surface or adjacent materials.</w:t>
      </w:r>
    </w:p>
    <w:p w14:paraId="1A221894" w14:textId="64E894F8" w:rsidR="00A340A9" w:rsidRPr="00BF201C" w:rsidRDefault="0026707B" w:rsidP="00711AD8">
      <w:pPr>
        <w:pStyle w:val="NOTEnumbered"/>
      </w:pPr>
      <w:r w:rsidRPr="00D82CE1">
        <w:rPr>
          <w:lang w:val="en-GB"/>
        </w:rPr>
        <w:t>2</w:t>
      </w:r>
      <w:r w:rsidRPr="00D82CE1">
        <w:rPr>
          <w:lang w:val="en-GB"/>
        </w:rPr>
        <w:tab/>
      </w:r>
      <w:r w:rsidR="00A340A9" w:rsidRPr="00D82CE1">
        <w:rPr>
          <w:lang w:val="en-GB"/>
        </w:rPr>
        <w:t>Brushes with wooden handle can be used</w:t>
      </w:r>
      <w:r w:rsidR="00D61254" w:rsidRPr="00D82CE1">
        <w:rPr>
          <w:lang w:val="en-GB"/>
        </w:rPr>
        <w:t>.</w:t>
      </w:r>
    </w:p>
    <w:p w14:paraId="49A7DDE3" w14:textId="47F8279A" w:rsidR="00BF201C" w:rsidRPr="00D82CE1" w:rsidRDefault="00BF201C" w:rsidP="00BF201C">
      <w:pPr>
        <w:pStyle w:val="ECSSIEPUID"/>
      </w:pPr>
      <w:bookmarkStart w:id="457" w:name="iepuid_ECSS_Q_ST_70_61_1510057"/>
      <w:r>
        <w:t>ECSS-Q-ST-70-61_1510057</w:t>
      </w:r>
      <w:bookmarkEnd w:id="457"/>
    </w:p>
    <w:p w14:paraId="5B331463" w14:textId="28BF5E51" w:rsidR="00612654" w:rsidRDefault="00612654" w:rsidP="0021648A">
      <w:pPr>
        <w:pStyle w:val="requirelevel1"/>
      </w:pPr>
      <w:r w:rsidRPr="00D82CE1">
        <w:t>Brushes shall be cleaned in a solvent in accordance with clause</w:t>
      </w:r>
      <w:r w:rsidR="00BF423A" w:rsidRPr="00D82CE1">
        <w:t xml:space="preserve"> </w:t>
      </w:r>
      <w:r w:rsidR="00BF423A" w:rsidRPr="00D82CE1">
        <w:fldChar w:fldCharType="begin"/>
      </w:r>
      <w:r w:rsidR="00BF423A" w:rsidRPr="00D82CE1">
        <w:instrText xml:space="preserve"> REF _Ref501614298 \w \h </w:instrText>
      </w:r>
      <w:r w:rsidR="00BF423A" w:rsidRPr="00D82CE1">
        <w:fldChar w:fldCharType="separate"/>
      </w:r>
      <w:r w:rsidR="00236265">
        <w:t>6.4</w:t>
      </w:r>
      <w:r w:rsidR="00BF423A" w:rsidRPr="00D82CE1">
        <w:fldChar w:fldCharType="end"/>
      </w:r>
      <w:r w:rsidR="008F0973" w:rsidRPr="00D82CE1">
        <w:t>.</w:t>
      </w:r>
    </w:p>
    <w:p w14:paraId="1EFBA6AE" w14:textId="373630EF" w:rsidR="00BF201C" w:rsidRPr="00D82CE1" w:rsidRDefault="00BF201C" w:rsidP="00BF201C">
      <w:pPr>
        <w:pStyle w:val="ECSSIEPUID"/>
      </w:pPr>
      <w:bookmarkStart w:id="458" w:name="iepuid_ECSS_Q_ST_70_61_1510058"/>
      <w:r>
        <w:t>ECSS-Q-ST-70-61_1510058</w:t>
      </w:r>
      <w:bookmarkEnd w:id="458"/>
    </w:p>
    <w:p w14:paraId="51A1F261" w14:textId="350024DB" w:rsidR="00612654" w:rsidRDefault="00612654" w:rsidP="000A515C">
      <w:pPr>
        <w:pStyle w:val="requirelevel1"/>
      </w:pPr>
      <w:r w:rsidRPr="00D82CE1">
        <w:t>Brushes shall not be damaged by the solvents used for PCB cleaning.</w:t>
      </w:r>
    </w:p>
    <w:p w14:paraId="6192ABD7" w14:textId="52D73F7B" w:rsidR="00BF201C" w:rsidRPr="00D82CE1" w:rsidRDefault="00BF201C" w:rsidP="00BF201C">
      <w:pPr>
        <w:pStyle w:val="ECSSIEPUID"/>
      </w:pPr>
      <w:bookmarkStart w:id="459" w:name="iepuid_ECSS_Q_ST_70_61_1510059"/>
      <w:r>
        <w:t>ECSS-Q-ST-70-61_1510059</w:t>
      </w:r>
      <w:bookmarkEnd w:id="459"/>
    </w:p>
    <w:p w14:paraId="4CDC59F7" w14:textId="77777777" w:rsidR="00612654" w:rsidRPr="00D82CE1" w:rsidRDefault="00612654" w:rsidP="000A515C">
      <w:pPr>
        <w:pStyle w:val="requirelevel1"/>
      </w:pPr>
      <w:r w:rsidRPr="00D82CE1">
        <w:t>Wire brushes shall not be used.</w:t>
      </w:r>
    </w:p>
    <w:p w14:paraId="78B7568D" w14:textId="26AB2C80" w:rsidR="00E31DAB" w:rsidRDefault="00BA1F87" w:rsidP="0036242C">
      <w:pPr>
        <w:pStyle w:val="Heading3"/>
      </w:pPr>
      <w:bookmarkStart w:id="460" w:name="_Toc500774135"/>
      <w:bookmarkStart w:id="461" w:name="_Toc515721000"/>
      <w:bookmarkStart w:id="462" w:name="_Toc520294331"/>
      <w:bookmarkStart w:id="463" w:name="_Toc526761888"/>
      <w:bookmarkStart w:id="464" w:name="_Toc529452844"/>
      <w:bookmarkStart w:id="465" w:name="_Toc100048983"/>
      <w:r w:rsidRPr="00D82CE1">
        <w:t>Cutters and pliers</w:t>
      </w:r>
      <w:bookmarkStart w:id="466" w:name="ECSS_Q_ST_70_61_1510203"/>
      <w:bookmarkEnd w:id="460"/>
      <w:bookmarkEnd w:id="461"/>
      <w:bookmarkEnd w:id="462"/>
      <w:bookmarkEnd w:id="463"/>
      <w:bookmarkEnd w:id="464"/>
      <w:bookmarkEnd w:id="465"/>
      <w:bookmarkEnd w:id="466"/>
    </w:p>
    <w:p w14:paraId="0FD6E3AC" w14:textId="41E907AA" w:rsidR="00BF201C" w:rsidRPr="00BF201C" w:rsidRDefault="00BF201C" w:rsidP="00BF201C">
      <w:pPr>
        <w:pStyle w:val="ECSSIEPUID"/>
      </w:pPr>
      <w:bookmarkStart w:id="467" w:name="iepuid_ECSS_Q_ST_70_61_1510060"/>
      <w:r>
        <w:t>ECSS-Q-ST-70-61_1510060</w:t>
      </w:r>
      <w:bookmarkEnd w:id="467"/>
    </w:p>
    <w:p w14:paraId="48A8D5B3" w14:textId="1817A00F" w:rsidR="00123037" w:rsidRDefault="00123037" w:rsidP="000C0FF2">
      <w:pPr>
        <w:pStyle w:val="requirelevel1"/>
        <w:ind w:right="-284"/>
      </w:pPr>
      <w:r w:rsidRPr="00D82CE1">
        <w:t xml:space="preserve">Cutting edge profiles and cutter usage shall be in accordance with </w:t>
      </w:r>
      <w:r w:rsidRPr="00D82CE1">
        <w:fldChar w:fldCharType="begin"/>
      </w:r>
      <w:r w:rsidRPr="00D82CE1">
        <w:instrText xml:space="preserve"> REF _Ref196885646 \h  \* MERGEFORMAT </w:instrText>
      </w:r>
      <w:r w:rsidRPr="00D82CE1">
        <w:fldChar w:fldCharType="separate"/>
      </w:r>
      <w:r w:rsidR="00236265" w:rsidRPr="00D82CE1">
        <w:t xml:space="preserve">Figure </w:t>
      </w:r>
      <w:r w:rsidR="00236265">
        <w:t>5-1</w:t>
      </w:r>
      <w:r w:rsidRPr="00D82CE1">
        <w:fldChar w:fldCharType="end"/>
      </w:r>
      <w:r w:rsidRPr="00D82CE1">
        <w:t>.</w:t>
      </w:r>
    </w:p>
    <w:p w14:paraId="2A80B0E5" w14:textId="260F0DD8" w:rsidR="00BF201C" w:rsidRPr="00D82CE1" w:rsidRDefault="00BF201C" w:rsidP="00BF201C">
      <w:pPr>
        <w:pStyle w:val="ECSSIEPUID"/>
      </w:pPr>
      <w:bookmarkStart w:id="468" w:name="iepuid_ECSS_Q_ST_70_61_1510061"/>
      <w:r>
        <w:t>ECSS-Q-ST-70-61_1510061</w:t>
      </w:r>
      <w:bookmarkEnd w:id="468"/>
    </w:p>
    <w:p w14:paraId="101B0374" w14:textId="77777777" w:rsidR="00123037" w:rsidRPr="00D82CE1" w:rsidRDefault="00123037" w:rsidP="000A515C">
      <w:pPr>
        <w:pStyle w:val="requirelevel1"/>
      </w:pPr>
      <w:r w:rsidRPr="00D82CE1">
        <w:t>The cutter used for trimming conductor wire and component leads shall shear sharply, producing a clean, flat, smooth-cut surface along the entire cutting edge.</w:t>
      </w:r>
    </w:p>
    <w:p w14:paraId="7760414B" w14:textId="3553978F" w:rsidR="00123037" w:rsidRPr="00D82CE1" w:rsidRDefault="00123037" w:rsidP="00123037">
      <w:pPr>
        <w:pStyle w:val="NOTEnumbered"/>
        <w:rPr>
          <w:lang w:val="en-GB"/>
        </w:rPr>
      </w:pPr>
      <w:r w:rsidRPr="00D82CE1">
        <w:rPr>
          <w:lang w:val="en-GB"/>
        </w:rPr>
        <w:lastRenderedPageBreak/>
        <w:t>1</w:t>
      </w:r>
      <w:r w:rsidRPr="00D82CE1">
        <w:rPr>
          <w:lang w:val="en-GB"/>
        </w:rPr>
        <w:tab/>
        <w:t xml:space="preserve">These measures minimize the transmission of mechanical and shock loads to delicate </w:t>
      </w:r>
      <w:r w:rsidR="000C5E41" w:rsidRPr="00D82CE1">
        <w:rPr>
          <w:lang w:val="en-GB"/>
        </w:rPr>
        <w:t>components</w:t>
      </w:r>
      <w:r w:rsidRPr="00D82CE1">
        <w:rPr>
          <w:lang w:val="en-GB"/>
        </w:rPr>
        <w:t>.</w:t>
      </w:r>
    </w:p>
    <w:p w14:paraId="42B5D760" w14:textId="2A92EA57" w:rsidR="00123037" w:rsidRDefault="00123037" w:rsidP="00123037">
      <w:pPr>
        <w:pStyle w:val="NOTEnumbered"/>
        <w:rPr>
          <w:lang w:val="en-GB"/>
        </w:rPr>
      </w:pPr>
      <w:r w:rsidRPr="00D82CE1">
        <w:rPr>
          <w:lang w:val="en-GB"/>
        </w:rPr>
        <w:t>2</w:t>
      </w:r>
      <w:r w:rsidRPr="00D82CE1">
        <w:rPr>
          <w:lang w:val="en-GB"/>
        </w:rPr>
        <w:tab/>
        <w:t>Smooth, long-nose pliers or tweezers can be used for attaching or removing conductor wires and component leads.</w:t>
      </w:r>
    </w:p>
    <w:p w14:paraId="6134E166" w14:textId="44B7DF12" w:rsidR="00BF201C" w:rsidRPr="00D82CE1" w:rsidRDefault="00BF201C" w:rsidP="00BF201C">
      <w:pPr>
        <w:pStyle w:val="ECSSIEPUID"/>
      </w:pPr>
      <w:bookmarkStart w:id="469" w:name="iepuid_ECSS_Q_ST_70_61_1510062"/>
      <w:r>
        <w:t>ECSS-Q-ST-70-61_1510062</w:t>
      </w:r>
      <w:bookmarkEnd w:id="469"/>
    </w:p>
    <w:p w14:paraId="551464E7" w14:textId="5CF58749" w:rsidR="00123037" w:rsidRDefault="00123037" w:rsidP="000A515C">
      <w:pPr>
        <w:pStyle w:val="requirelevel1"/>
      </w:pPr>
      <w:r w:rsidRPr="00D82CE1">
        <w:t>No twisting action shall occur during the cutting operation.</w:t>
      </w:r>
    </w:p>
    <w:p w14:paraId="5253DBE0" w14:textId="762710D7" w:rsidR="00BF201C" w:rsidRPr="00D82CE1" w:rsidRDefault="00BF201C" w:rsidP="00BF201C">
      <w:pPr>
        <w:pStyle w:val="ECSSIEPUID"/>
      </w:pPr>
      <w:bookmarkStart w:id="470" w:name="iepuid_ECSS_Q_ST_70_61_1510063"/>
      <w:r>
        <w:t>ECSS-Q-ST-70-61_1510063</w:t>
      </w:r>
      <w:bookmarkEnd w:id="470"/>
    </w:p>
    <w:p w14:paraId="0A6FC265" w14:textId="77777777" w:rsidR="00123037" w:rsidRPr="00D82CE1" w:rsidRDefault="00123037" w:rsidP="000A515C">
      <w:pPr>
        <w:pStyle w:val="requirelevel1"/>
      </w:pPr>
      <w:r w:rsidRPr="00D82CE1">
        <w:t>Cutting edges shall be checked for damage and maintained in a sharp condition.</w:t>
      </w:r>
    </w:p>
    <w:p w14:paraId="3562FD6B" w14:textId="53BDFA98" w:rsidR="005B4CB5" w:rsidRDefault="005B4CB5" w:rsidP="00794000">
      <w:pPr>
        <w:pStyle w:val="graphic"/>
        <w:rPr>
          <w:lang w:val="en-GB"/>
        </w:rPr>
      </w:pPr>
      <w:bookmarkStart w:id="471" w:name="_MON_1293881669"/>
      <w:bookmarkStart w:id="472" w:name="_MON_1294481245"/>
      <w:bookmarkStart w:id="473" w:name="_MON_1294481248"/>
      <w:bookmarkStart w:id="474" w:name="_MON_1294559865"/>
      <w:bookmarkStart w:id="475" w:name="_MON_1294560147"/>
      <w:bookmarkStart w:id="476" w:name="_MON_1297752212"/>
      <w:bookmarkStart w:id="477" w:name="_MON_1297757197"/>
      <w:bookmarkEnd w:id="471"/>
      <w:bookmarkEnd w:id="472"/>
      <w:bookmarkEnd w:id="473"/>
      <w:bookmarkEnd w:id="474"/>
      <w:bookmarkEnd w:id="475"/>
      <w:bookmarkEnd w:id="476"/>
      <w:bookmarkEnd w:id="477"/>
      <w:r w:rsidRPr="00D82CE1">
        <w:rPr>
          <w:noProof/>
          <w:lang w:val="en-GB"/>
        </w:rPr>
        <w:drawing>
          <wp:inline distT="0" distB="0" distL="0" distR="0" wp14:anchorId="1A36F58C" wp14:editId="68112136">
            <wp:extent cx="4241892" cy="3841618"/>
            <wp:effectExtent l="0" t="0" r="6350" b="6985"/>
            <wp:docPr id="112" name="Picture 3">
              <a:extLst xmlns:a="http://schemas.openxmlformats.org/drawingml/2006/main">
                <a:ext uri="{FF2B5EF4-FFF2-40B4-BE49-F238E27FC236}">
                  <a16:creationId xmlns:a16="http://schemas.microsoft.com/office/drawing/2014/main" id="{F2A3D460-7AB4-44CA-B953-AC6B2397B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
                      <a:extLst>
                        <a:ext uri="{FF2B5EF4-FFF2-40B4-BE49-F238E27FC236}">
                          <a16:creationId xmlns:a16="http://schemas.microsoft.com/office/drawing/2014/main" id="{F2A3D460-7AB4-44CA-B953-AC6B2397B842}"/>
                        </a:ext>
                      </a:extLst>
                    </pic:cNvPr>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0"/>
                      <a:ext cx="4241892" cy="3841618"/>
                    </a:xfrm>
                    <a:prstGeom prst="rect">
                      <a:avLst/>
                    </a:prstGeom>
                  </pic:spPr>
                </pic:pic>
              </a:graphicData>
            </a:graphic>
          </wp:inline>
        </w:drawing>
      </w:r>
    </w:p>
    <w:p w14:paraId="3A43880A" w14:textId="4BC6B3E9" w:rsidR="00BF201C" w:rsidRPr="00D82CE1" w:rsidRDefault="00BF201C" w:rsidP="00BF201C">
      <w:pPr>
        <w:pStyle w:val="ECSSIEPUID"/>
      </w:pPr>
      <w:bookmarkStart w:id="478" w:name="iepuid_ECSS_Q_ST_70_61_1510064"/>
      <w:r>
        <w:t>ECSS-Q-ST-70-61_1510064</w:t>
      </w:r>
      <w:bookmarkEnd w:id="478"/>
    </w:p>
    <w:p w14:paraId="08660DDD" w14:textId="4032F1E8" w:rsidR="00123037" w:rsidRPr="00D82CE1" w:rsidRDefault="006E5344" w:rsidP="00A01382">
      <w:pPr>
        <w:pStyle w:val="Caption"/>
      </w:pPr>
      <w:bookmarkStart w:id="479" w:name="_Ref520448752"/>
      <w:bookmarkStart w:id="480" w:name="_Ref508033709"/>
      <w:bookmarkStart w:id="481" w:name="_Ref196885646"/>
      <w:bookmarkStart w:id="482" w:name="_Toc220139841"/>
      <w:bookmarkStart w:id="483" w:name="_Toc224015414"/>
      <w:bookmarkStart w:id="484" w:name="_Toc100049230"/>
      <w:r w:rsidRPr="00D82CE1">
        <w:t xml:space="preserve">Figure </w:t>
      </w:r>
      <w:fldSimple w:instr=" STYLEREF 1 \s ">
        <w:r w:rsidR="00236265">
          <w:rPr>
            <w:noProof/>
          </w:rPr>
          <w:t>5</w:t>
        </w:r>
      </w:fldSimple>
      <w:r w:rsidR="00E75735">
        <w:t>-</w:t>
      </w:r>
      <w:fldSimple w:instr=" SEQ Figure \* ARABIC \s 1 ">
        <w:r w:rsidR="00236265">
          <w:rPr>
            <w:noProof/>
          </w:rPr>
          <w:t>1</w:t>
        </w:r>
      </w:fldSimple>
      <w:bookmarkEnd w:id="479"/>
      <w:bookmarkEnd w:id="480"/>
      <w:bookmarkEnd w:id="481"/>
      <w:r w:rsidR="00123037" w:rsidRPr="00D82CE1">
        <w:t>: Profile of correct cutters for trimming leads</w:t>
      </w:r>
      <w:bookmarkEnd w:id="482"/>
      <w:bookmarkEnd w:id="483"/>
      <w:bookmarkEnd w:id="484"/>
    </w:p>
    <w:p w14:paraId="54C27FCB" w14:textId="20F0C80A" w:rsidR="00E31DAB" w:rsidRDefault="00BA1F87" w:rsidP="002A2A42">
      <w:pPr>
        <w:pStyle w:val="Heading3"/>
      </w:pPr>
      <w:bookmarkStart w:id="485" w:name="_Toc500774136"/>
      <w:bookmarkStart w:id="486" w:name="_Ref507337293"/>
      <w:bookmarkStart w:id="487" w:name="_Ref507406125"/>
      <w:bookmarkStart w:id="488" w:name="_Ref507406301"/>
      <w:bookmarkStart w:id="489" w:name="_Toc515721001"/>
      <w:bookmarkStart w:id="490" w:name="_Toc520294332"/>
      <w:bookmarkStart w:id="491" w:name="_Toc526761889"/>
      <w:bookmarkStart w:id="492" w:name="_Toc529452845"/>
      <w:bookmarkStart w:id="493" w:name="_Toc100048984"/>
      <w:r w:rsidRPr="00D82CE1">
        <w:lastRenderedPageBreak/>
        <w:t>Bending tools</w:t>
      </w:r>
      <w:bookmarkStart w:id="494" w:name="ECSS_Q_ST_70_61_1510204"/>
      <w:bookmarkEnd w:id="485"/>
      <w:bookmarkEnd w:id="486"/>
      <w:bookmarkEnd w:id="487"/>
      <w:bookmarkEnd w:id="488"/>
      <w:bookmarkEnd w:id="489"/>
      <w:bookmarkEnd w:id="490"/>
      <w:bookmarkEnd w:id="491"/>
      <w:bookmarkEnd w:id="492"/>
      <w:bookmarkEnd w:id="493"/>
      <w:bookmarkEnd w:id="494"/>
    </w:p>
    <w:p w14:paraId="5036EBAB" w14:textId="65FBD643" w:rsidR="00BF201C" w:rsidRPr="00BF201C" w:rsidRDefault="00BF201C" w:rsidP="00BF201C">
      <w:pPr>
        <w:pStyle w:val="ECSSIEPUID"/>
      </w:pPr>
      <w:bookmarkStart w:id="495" w:name="iepuid_ECSS_Q_ST_70_61_1510065"/>
      <w:r>
        <w:t>ECSS-Q-ST-70-61_1510065</w:t>
      </w:r>
      <w:bookmarkEnd w:id="495"/>
    </w:p>
    <w:p w14:paraId="1E50B19C" w14:textId="0957ABB3" w:rsidR="00123037" w:rsidRDefault="002812E1" w:rsidP="00550D42">
      <w:pPr>
        <w:pStyle w:val="requirelevel1"/>
        <w:keepNext/>
      </w:pPr>
      <w:r w:rsidRPr="00D82CE1">
        <w:t>C</w:t>
      </w:r>
      <w:r w:rsidR="00123037" w:rsidRPr="00D82CE1">
        <w:t>omponent leads shall be bent or shaped using tools, including automatic bending tools, which do not nick or damage the leads or insulation.</w:t>
      </w:r>
    </w:p>
    <w:p w14:paraId="03629FF6" w14:textId="799F611A" w:rsidR="00BF201C" w:rsidRPr="00D82CE1" w:rsidRDefault="00BF201C" w:rsidP="00BF201C">
      <w:pPr>
        <w:pStyle w:val="ECSSIEPUID"/>
      </w:pPr>
      <w:bookmarkStart w:id="496" w:name="iepuid_ECSS_Q_ST_70_61_1510066"/>
      <w:r>
        <w:t>ECSS-Q-ST-70-61_1510066</w:t>
      </w:r>
      <w:bookmarkEnd w:id="496"/>
    </w:p>
    <w:p w14:paraId="18BA6F50" w14:textId="63602491" w:rsidR="00123037" w:rsidRPr="00D82CE1" w:rsidRDefault="00123037" w:rsidP="000A515C">
      <w:pPr>
        <w:pStyle w:val="requirelevel1"/>
      </w:pPr>
      <w:bookmarkStart w:id="497" w:name="_Ref520358418"/>
      <w:r w:rsidRPr="00D82CE1">
        <w:t>Components shall not be damaged by the bending process</w:t>
      </w:r>
      <w:r w:rsidR="00A46D77" w:rsidRPr="00D82CE1">
        <w:t xml:space="preserve"> specified in clause </w:t>
      </w:r>
      <w:r w:rsidR="000E2479" w:rsidRPr="00D82CE1">
        <w:fldChar w:fldCharType="begin"/>
      </w:r>
      <w:r w:rsidR="000E2479" w:rsidRPr="00D82CE1">
        <w:instrText xml:space="preserve"> REF _Ref51835944 \w \h </w:instrText>
      </w:r>
      <w:r w:rsidR="000E2479" w:rsidRPr="00D82CE1">
        <w:fldChar w:fldCharType="separate"/>
      </w:r>
      <w:r w:rsidR="00236265">
        <w:t>8.2.7</w:t>
      </w:r>
      <w:r w:rsidR="000E2479" w:rsidRPr="00D82CE1">
        <w:fldChar w:fldCharType="end"/>
      </w:r>
      <w:r w:rsidRPr="00D82CE1">
        <w:t>.</w:t>
      </w:r>
      <w:bookmarkEnd w:id="497"/>
    </w:p>
    <w:p w14:paraId="434D0809" w14:textId="725D203F" w:rsidR="00123037" w:rsidRDefault="00123037" w:rsidP="00322FB9">
      <w:pPr>
        <w:pStyle w:val="NOTE"/>
      </w:pPr>
      <w:r w:rsidRPr="00D82CE1">
        <w:t xml:space="preserve">It is good practice to use bending tools with polished finish. </w:t>
      </w:r>
    </w:p>
    <w:p w14:paraId="79AB1030" w14:textId="3298F2A8" w:rsidR="00BF201C" w:rsidRPr="00D82CE1" w:rsidRDefault="00BF201C" w:rsidP="00BF201C">
      <w:pPr>
        <w:pStyle w:val="ECSSIEPUID"/>
      </w:pPr>
      <w:bookmarkStart w:id="498" w:name="iepuid_ECSS_Q_ST_70_61_1510067"/>
      <w:r>
        <w:t>ECSS-Q-ST-70-61_1510067</w:t>
      </w:r>
      <w:bookmarkEnd w:id="498"/>
    </w:p>
    <w:p w14:paraId="7D3A0F0B" w14:textId="30A1DC31" w:rsidR="00123037" w:rsidRDefault="00123037" w:rsidP="000A515C">
      <w:pPr>
        <w:pStyle w:val="requirelevel1"/>
      </w:pPr>
      <w:r w:rsidRPr="00D82CE1">
        <w:t>Bending tools shall have no sharp edges in contact with the component leads.</w:t>
      </w:r>
    </w:p>
    <w:p w14:paraId="4C891061" w14:textId="41462524" w:rsidR="00BF201C" w:rsidRPr="00D82CE1" w:rsidRDefault="00BF201C" w:rsidP="00BF201C">
      <w:pPr>
        <w:pStyle w:val="ECSSIEPUID"/>
      </w:pPr>
      <w:bookmarkStart w:id="499" w:name="iepuid_ECSS_Q_ST_70_61_1510068"/>
      <w:r>
        <w:t>ECSS-Q-ST-70-61_1510068</w:t>
      </w:r>
      <w:bookmarkEnd w:id="499"/>
    </w:p>
    <w:p w14:paraId="07593139" w14:textId="4AC77481" w:rsidR="00A340A9" w:rsidRPr="00D82CE1" w:rsidRDefault="00A340A9" w:rsidP="00960C11">
      <w:pPr>
        <w:pStyle w:val="requirelevel1"/>
      </w:pPr>
      <w:r w:rsidRPr="00D82CE1">
        <w:t>A maximum reduction of 10</w:t>
      </w:r>
      <w:r w:rsidR="00572B4F" w:rsidRPr="00D82CE1">
        <w:t> </w:t>
      </w:r>
      <w:r w:rsidRPr="00D82CE1">
        <w:t xml:space="preserve">% of initial section </w:t>
      </w:r>
      <w:r w:rsidR="006D08E9" w:rsidRPr="00D82CE1">
        <w:t xml:space="preserve">of the lead </w:t>
      </w:r>
      <w:r w:rsidRPr="00D82CE1">
        <w:t xml:space="preserve">may be acceptable </w:t>
      </w:r>
      <w:r w:rsidR="00502D44" w:rsidRPr="00D82CE1">
        <w:t>provided</w:t>
      </w:r>
      <w:r w:rsidRPr="00D82CE1">
        <w:t xml:space="preserve"> that it is representative of the verified configuration. </w:t>
      </w:r>
    </w:p>
    <w:p w14:paraId="4D38A127" w14:textId="3B0BAFFE" w:rsidR="00E31DAB" w:rsidRDefault="00BA1F87" w:rsidP="002A2A42">
      <w:pPr>
        <w:pStyle w:val="Heading3"/>
      </w:pPr>
      <w:bookmarkStart w:id="500" w:name="_Toc500774137"/>
      <w:bookmarkStart w:id="501" w:name="_Toc515721002"/>
      <w:bookmarkStart w:id="502" w:name="_Toc520294333"/>
      <w:bookmarkStart w:id="503" w:name="_Toc526761890"/>
      <w:bookmarkStart w:id="504" w:name="_Toc529452846"/>
      <w:bookmarkStart w:id="505" w:name="_Toc100048985"/>
      <w:r w:rsidRPr="00D82CE1">
        <w:t>Clinching tools</w:t>
      </w:r>
      <w:bookmarkStart w:id="506" w:name="ECSS_Q_ST_70_61_1510205"/>
      <w:bookmarkEnd w:id="500"/>
      <w:bookmarkEnd w:id="501"/>
      <w:bookmarkEnd w:id="502"/>
      <w:bookmarkEnd w:id="503"/>
      <w:bookmarkEnd w:id="504"/>
      <w:bookmarkEnd w:id="505"/>
      <w:bookmarkEnd w:id="506"/>
    </w:p>
    <w:p w14:paraId="4A6B7BEA" w14:textId="187D9547" w:rsidR="00BF201C" w:rsidRPr="00BF201C" w:rsidRDefault="00BF201C" w:rsidP="00BF201C">
      <w:pPr>
        <w:pStyle w:val="ECSSIEPUID"/>
      </w:pPr>
      <w:bookmarkStart w:id="507" w:name="iepuid_ECSS_Q_ST_70_61_1510069"/>
      <w:r>
        <w:t>ECSS-Q-ST-70-61_1510069</w:t>
      </w:r>
      <w:bookmarkEnd w:id="507"/>
    </w:p>
    <w:p w14:paraId="5BFEF9A5" w14:textId="77777777" w:rsidR="00123037" w:rsidRPr="00D82CE1" w:rsidRDefault="00123037" w:rsidP="000A515C">
      <w:pPr>
        <w:pStyle w:val="requirelevel1"/>
      </w:pPr>
      <w:r w:rsidRPr="00D82CE1">
        <w:t>Clinching tools shall not damage the surfaces of printed-circuit conductors, components or component leads.</w:t>
      </w:r>
    </w:p>
    <w:p w14:paraId="47B98456" w14:textId="2C466115" w:rsidR="00E31DAB" w:rsidRPr="00D82CE1" w:rsidRDefault="00BA1F87" w:rsidP="002A2A42">
      <w:pPr>
        <w:pStyle w:val="Heading3"/>
      </w:pPr>
      <w:bookmarkStart w:id="508" w:name="_Toc500774138"/>
      <w:bookmarkStart w:id="509" w:name="_Ref501618191"/>
      <w:bookmarkStart w:id="510" w:name="_Ref507336948"/>
      <w:bookmarkStart w:id="511" w:name="_Toc515721003"/>
      <w:bookmarkStart w:id="512" w:name="_Toc520294334"/>
      <w:bookmarkStart w:id="513" w:name="_Toc526761891"/>
      <w:bookmarkStart w:id="514" w:name="_Toc529452847"/>
      <w:bookmarkStart w:id="515" w:name="_Toc100048986"/>
      <w:r w:rsidRPr="00D82CE1">
        <w:t>Insulation strippers</w:t>
      </w:r>
      <w:bookmarkStart w:id="516" w:name="ECSS_Q_ST_70_61_1510206"/>
      <w:bookmarkEnd w:id="508"/>
      <w:bookmarkEnd w:id="509"/>
      <w:bookmarkEnd w:id="510"/>
      <w:bookmarkEnd w:id="511"/>
      <w:bookmarkEnd w:id="512"/>
      <w:bookmarkEnd w:id="513"/>
      <w:bookmarkEnd w:id="514"/>
      <w:bookmarkEnd w:id="515"/>
      <w:bookmarkEnd w:id="516"/>
    </w:p>
    <w:p w14:paraId="5863C802" w14:textId="24D49365" w:rsidR="00890AE3" w:rsidRDefault="00890AE3" w:rsidP="00550D42">
      <w:pPr>
        <w:pStyle w:val="Heading4"/>
      </w:pPr>
      <w:r w:rsidRPr="00D82CE1">
        <w:t>Thermal strippers</w:t>
      </w:r>
      <w:bookmarkStart w:id="517" w:name="ECSS_Q_ST_70_61_1510207"/>
      <w:bookmarkEnd w:id="517"/>
    </w:p>
    <w:p w14:paraId="0A2751ED" w14:textId="217EA879" w:rsidR="00BF201C" w:rsidRPr="00BF201C" w:rsidRDefault="00BF201C" w:rsidP="00BF201C">
      <w:pPr>
        <w:pStyle w:val="ECSSIEPUID"/>
      </w:pPr>
      <w:bookmarkStart w:id="518" w:name="iepuid_ECSS_Q_ST_70_61_1510070"/>
      <w:r>
        <w:t>ECSS-Q-ST-70-61_1510070</w:t>
      </w:r>
      <w:bookmarkEnd w:id="518"/>
    </w:p>
    <w:p w14:paraId="06FCC7D3" w14:textId="61DCBE66" w:rsidR="00890AE3" w:rsidRPr="00D82CE1" w:rsidRDefault="00890AE3" w:rsidP="000A515C">
      <w:pPr>
        <w:pStyle w:val="requirelevel1"/>
      </w:pPr>
      <w:r w:rsidRPr="00D82CE1">
        <w:t xml:space="preserve">The temperature of the stripper shall not burn, </w:t>
      </w:r>
      <w:r w:rsidR="00E60B91" w:rsidRPr="00D82CE1">
        <w:t>blister,</w:t>
      </w:r>
      <w:r w:rsidRPr="00D82CE1">
        <w:t xml:space="preserve"> or cause excessive melting of the insulation.</w:t>
      </w:r>
    </w:p>
    <w:p w14:paraId="2A8AADFD" w14:textId="77777777" w:rsidR="00890AE3" w:rsidRPr="00D82CE1" w:rsidRDefault="00890AE3" w:rsidP="00F90106">
      <w:pPr>
        <w:pStyle w:val="NOTEnumbered"/>
        <w:rPr>
          <w:lang w:val="en-GB"/>
        </w:rPr>
      </w:pPr>
      <w:r w:rsidRPr="00D82CE1">
        <w:rPr>
          <w:lang w:val="en-GB"/>
        </w:rPr>
        <w:t>1</w:t>
      </w:r>
      <w:r w:rsidRPr="00D82CE1">
        <w:rPr>
          <w:lang w:val="en-GB"/>
        </w:rPr>
        <w:tab/>
        <w:t>Thermal insulation strippers can be used for wire insulation types susceptible to damage by mechanical strippers.</w:t>
      </w:r>
    </w:p>
    <w:p w14:paraId="25418F90" w14:textId="77777777" w:rsidR="00890AE3" w:rsidRPr="00D82CE1" w:rsidRDefault="00890AE3" w:rsidP="00F90106">
      <w:pPr>
        <w:pStyle w:val="NOTEnumbered"/>
        <w:rPr>
          <w:lang w:val="en-GB"/>
        </w:rPr>
      </w:pPr>
      <w:r w:rsidRPr="00D82CE1">
        <w:rPr>
          <w:lang w:val="en-GB"/>
        </w:rPr>
        <w:t>2</w:t>
      </w:r>
      <w:r w:rsidRPr="00D82CE1">
        <w:rPr>
          <w:lang w:val="en-GB"/>
        </w:rPr>
        <w:tab/>
        <w:t>It is good practice to apply thermal strippers for use with AWG 22 and smaller wire sizes where there is a possibility of the wire stretching if a mechanical stripper is used.</w:t>
      </w:r>
    </w:p>
    <w:p w14:paraId="5F2D5A2E" w14:textId="2257143D" w:rsidR="00890AE3" w:rsidRPr="00D82CE1" w:rsidRDefault="00890AE3" w:rsidP="00F90106">
      <w:pPr>
        <w:pStyle w:val="NOTEnumbered"/>
        <w:rPr>
          <w:lang w:val="en-GB"/>
        </w:rPr>
      </w:pPr>
      <w:r w:rsidRPr="00D82CE1">
        <w:rPr>
          <w:lang w:val="en-GB"/>
        </w:rPr>
        <w:t>3</w:t>
      </w:r>
      <w:r w:rsidRPr="00D82CE1">
        <w:rPr>
          <w:lang w:val="en-GB"/>
        </w:rPr>
        <w:tab/>
        <w:t>Local air extraction units can be used during thermal stripping.</w:t>
      </w:r>
    </w:p>
    <w:p w14:paraId="69E992DD" w14:textId="1311E65A" w:rsidR="00890AE3" w:rsidRDefault="00890AE3" w:rsidP="002A2A42">
      <w:pPr>
        <w:pStyle w:val="Heading4"/>
      </w:pPr>
      <w:r w:rsidRPr="00D82CE1">
        <w:lastRenderedPageBreak/>
        <w:t>Precision mechanical cutting-type strippers</w:t>
      </w:r>
      <w:bookmarkStart w:id="519" w:name="ECSS_Q_ST_70_61_1510208"/>
      <w:bookmarkEnd w:id="519"/>
    </w:p>
    <w:p w14:paraId="30BECD9C" w14:textId="22E29504" w:rsidR="00BF201C" w:rsidRPr="00BF201C" w:rsidRDefault="00BF201C" w:rsidP="00BF201C">
      <w:pPr>
        <w:pStyle w:val="ECSSIEPUID"/>
      </w:pPr>
      <w:bookmarkStart w:id="520" w:name="iepuid_ECSS_Q_ST_70_61_1510071"/>
      <w:r>
        <w:t>ECSS-Q-ST-70-61_1510071</w:t>
      </w:r>
      <w:bookmarkEnd w:id="520"/>
    </w:p>
    <w:p w14:paraId="40B427AA" w14:textId="77777777" w:rsidR="00890AE3" w:rsidRPr="00D82CE1" w:rsidRDefault="00890AE3" w:rsidP="003D7850">
      <w:pPr>
        <w:pStyle w:val="requirelevel1"/>
      </w:pPr>
      <w:r w:rsidRPr="00D82CE1">
        <w:t>Mechanical strippers shall be of the following types:</w:t>
      </w:r>
    </w:p>
    <w:p w14:paraId="5A627681" w14:textId="0C8AD8CA" w:rsidR="00890AE3" w:rsidRPr="00D82CE1" w:rsidRDefault="00890AE3" w:rsidP="00F75386">
      <w:pPr>
        <w:pStyle w:val="requirelevel2"/>
      </w:pPr>
      <w:r w:rsidRPr="00D82CE1">
        <w:t xml:space="preserve">Automatic power-driven strippers with precision, factory-set, </w:t>
      </w:r>
      <w:r w:rsidR="00E60B91" w:rsidRPr="00D82CE1">
        <w:t>cut</w:t>
      </w:r>
      <w:r w:rsidR="0032060C" w:rsidRPr="00D82CE1">
        <w:t>t</w:t>
      </w:r>
      <w:r w:rsidR="00E60B91" w:rsidRPr="00D82CE1">
        <w:t>ing,</w:t>
      </w:r>
      <w:r w:rsidRPr="00D82CE1">
        <w:t xml:space="preserve"> and stripping dies and wire guards, or</w:t>
      </w:r>
    </w:p>
    <w:p w14:paraId="0E691339" w14:textId="3B104BBE" w:rsidR="00890AE3" w:rsidRPr="00D82CE1" w:rsidRDefault="00890AE3" w:rsidP="00F75386">
      <w:pPr>
        <w:pStyle w:val="requirelevel2"/>
      </w:pPr>
      <w:r w:rsidRPr="00D82CE1">
        <w:t>Precision-type hand strippers with accurately machined and factory-</w:t>
      </w:r>
      <w:r w:rsidR="00203003" w:rsidRPr="00D82CE1">
        <w:t>pre-set</w:t>
      </w:r>
      <w:r w:rsidRPr="00D82CE1">
        <w:t xml:space="preserve"> cutting heads.</w:t>
      </w:r>
    </w:p>
    <w:p w14:paraId="2CEA66B1" w14:textId="41DD19A3" w:rsidR="00890AE3" w:rsidRDefault="006E5344" w:rsidP="00322FB9">
      <w:pPr>
        <w:pStyle w:val="NOTE"/>
      </w:pPr>
      <w:r w:rsidRPr="00D82CE1">
        <w:fldChar w:fldCharType="begin"/>
      </w:r>
      <w:r w:rsidRPr="00D82CE1">
        <w:instrText xml:space="preserve"> REF _Ref508027842 \h </w:instrText>
      </w:r>
      <w:r w:rsidR="00412D9B" w:rsidRPr="00D82CE1">
        <w:instrText xml:space="preserve"> \* MERGEFORMAT </w:instrText>
      </w:r>
      <w:r w:rsidRPr="00D82CE1">
        <w:fldChar w:fldCharType="separate"/>
      </w:r>
      <w:r w:rsidR="00236265" w:rsidRPr="00D82CE1">
        <w:t xml:space="preserve">Figure </w:t>
      </w:r>
      <w:r w:rsidR="00236265">
        <w:t>5-2</w:t>
      </w:r>
      <w:r w:rsidRPr="00D82CE1">
        <w:fldChar w:fldCharType="end"/>
      </w:r>
      <w:r w:rsidR="00644F75" w:rsidRPr="00D82CE1">
        <w:t xml:space="preserve"> </w:t>
      </w:r>
      <w:r w:rsidR="00890AE3" w:rsidRPr="00D82CE1">
        <w:t xml:space="preserve">shows </w:t>
      </w:r>
      <w:r w:rsidR="00644F75" w:rsidRPr="00D82CE1">
        <w:t>an</w:t>
      </w:r>
      <w:r w:rsidR="008C6D01" w:rsidRPr="00D82CE1">
        <w:t xml:space="preserve"> </w:t>
      </w:r>
      <w:r w:rsidR="00890AE3" w:rsidRPr="00D82CE1">
        <w:t>example</w:t>
      </w:r>
      <w:r w:rsidR="00644F75" w:rsidRPr="00D82CE1">
        <w:t xml:space="preserve"> </w:t>
      </w:r>
      <w:r w:rsidR="00890AE3" w:rsidRPr="00D82CE1">
        <w:t>of acceptable mechanical strippers</w:t>
      </w:r>
      <w:r w:rsidR="00644F75" w:rsidRPr="00D82CE1">
        <w:t>.</w:t>
      </w:r>
    </w:p>
    <w:p w14:paraId="4425DC3B" w14:textId="7B7E92A1" w:rsidR="00BF201C" w:rsidRPr="00D82CE1" w:rsidRDefault="00BF201C" w:rsidP="00BF201C">
      <w:pPr>
        <w:pStyle w:val="ECSSIEPUID"/>
      </w:pPr>
      <w:bookmarkStart w:id="521" w:name="iepuid_ECSS_Q_ST_70_61_1510072"/>
      <w:r>
        <w:t>ECSS-Q-ST-70-61_1510072</w:t>
      </w:r>
      <w:bookmarkEnd w:id="521"/>
    </w:p>
    <w:p w14:paraId="097A2DB8" w14:textId="77777777" w:rsidR="00412D9B" w:rsidRPr="00D82CE1" w:rsidRDefault="00412D9B" w:rsidP="002C36A0">
      <w:pPr>
        <w:pStyle w:val="requirelevel1"/>
      </w:pPr>
      <w:r w:rsidRPr="00D82CE1">
        <w:t>Stripping tools or machines shall fit the size of the wire conductor.</w:t>
      </w:r>
    </w:p>
    <w:p w14:paraId="2F38A83D" w14:textId="41CC2A77" w:rsidR="00412D9B" w:rsidRDefault="00412D9B" w:rsidP="00322FB9">
      <w:pPr>
        <w:pStyle w:val="NOTE"/>
      </w:pPr>
      <w:r w:rsidRPr="00D82CE1">
        <w:t>It is good practice to mask off the die openings for wire sizes not in use.</w:t>
      </w:r>
    </w:p>
    <w:p w14:paraId="5085FA5C" w14:textId="3EE2812D" w:rsidR="00BF201C" w:rsidRPr="00D82CE1" w:rsidRDefault="00BF201C" w:rsidP="00BF201C">
      <w:pPr>
        <w:pStyle w:val="ECSSIEPUID"/>
      </w:pPr>
      <w:bookmarkStart w:id="522" w:name="iepuid_ECSS_Q_ST_70_61_1510073"/>
      <w:r>
        <w:t>ECSS-Q-ST-70-61_1510073</w:t>
      </w:r>
      <w:bookmarkEnd w:id="522"/>
    </w:p>
    <w:p w14:paraId="395D4AC1" w14:textId="45AB7C2C" w:rsidR="00890AE3" w:rsidRPr="00D82CE1" w:rsidRDefault="00412D9B" w:rsidP="00572B4F">
      <w:pPr>
        <w:pStyle w:val="requirelevel1"/>
      </w:pPr>
      <w:r w:rsidRPr="00D82CE1">
        <w:t>The</w:t>
      </w:r>
      <w:r w:rsidR="00890AE3" w:rsidRPr="00D82CE1">
        <w:t xml:space="preserve"> conductor shall not be twisted, ringed, nicked, </w:t>
      </w:r>
      <w:r w:rsidR="00E60B91" w:rsidRPr="00D82CE1">
        <w:t>cut,</w:t>
      </w:r>
      <w:r w:rsidR="00890AE3" w:rsidRPr="00D82CE1">
        <w:t xml:space="preserve"> or </w:t>
      </w:r>
      <w:r w:rsidR="006D58A7" w:rsidRPr="00D82CE1">
        <w:t xml:space="preserve">scratched </w:t>
      </w:r>
      <w:r w:rsidR="00890AE3" w:rsidRPr="00D82CE1">
        <w:t>by the process.</w:t>
      </w:r>
    </w:p>
    <w:p w14:paraId="4B235E8E" w14:textId="7134BF5D" w:rsidR="007801CF" w:rsidRPr="00D82CE1" w:rsidRDefault="005204D0" w:rsidP="007801CF">
      <w:pPr>
        <w:pStyle w:val="graphic"/>
        <w:rPr>
          <w:lang w:val="en-GB"/>
        </w:rPr>
      </w:pPr>
      <w:r>
        <w:rPr>
          <w:noProof/>
          <w:lang w:val="en-GB"/>
        </w:rPr>
        <w:drawing>
          <wp:inline distT="0" distB="0" distL="0" distR="0" wp14:anchorId="0F9E450E" wp14:editId="5C89AFD1">
            <wp:extent cx="5760720" cy="199580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5760720" cy="1995805"/>
                    </a:xfrm>
                    <a:prstGeom prst="rect">
                      <a:avLst/>
                    </a:prstGeom>
                  </pic:spPr>
                </pic:pic>
              </a:graphicData>
            </a:graphic>
          </wp:inline>
        </w:drawing>
      </w:r>
    </w:p>
    <w:p w14:paraId="4BF8D343" w14:textId="21401E63" w:rsidR="00890AE3" w:rsidRPr="00D82CE1" w:rsidRDefault="006E5344" w:rsidP="00A01382">
      <w:pPr>
        <w:pStyle w:val="Caption"/>
      </w:pPr>
      <w:bookmarkStart w:id="523" w:name="ECSS_Q_ST_70_61_1510209"/>
      <w:bookmarkStart w:id="524" w:name="_Ref508027842"/>
      <w:bookmarkStart w:id="525" w:name="_Toc139183919"/>
      <w:bookmarkStart w:id="526" w:name="_Toc220139842"/>
      <w:bookmarkStart w:id="527" w:name="_Toc224015415"/>
      <w:bookmarkStart w:id="528" w:name="_Ref508027834"/>
      <w:bookmarkStart w:id="529" w:name="_Toc100049231"/>
      <w:bookmarkEnd w:id="523"/>
      <w:r w:rsidRPr="00D82CE1">
        <w:t xml:space="preserve">Figure </w:t>
      </w:r>
      <w:fldSimple w:instr=" STYLEREF 1 \s ">
        <w:r w:rsidR="00236265">
          <w:rPr>
            <w:noProof/>
          </w:rPr>
          <w:t>5</w:t>
        </w:r>
      </w:fldSimple>
      <w:r w:rsidR="00E75735">
        <w:t>-</w:t>
      </w:r>
      <w:fldSimple w:instr=" SEQ Figure \* ARABIC \s 1 ">
        <w:r w:rsidR="00236265">
          <w:rPr>
            <w:noProof/>
          </w:rPr>
          <w:t>2</w:t>
        </w:r>
      </w:fldSimple>
      <w:bookmarkEnd w:id="524"/>
      <w:r w:rsidRPr="00D82CE1">
        <w:t>:</w:t>
      </w:r>
      <w:bookmarkStart w:id="530" w:name="_Ref508027838"/>
      <w:r w:rsidR="00644F75" w:rsidRPr="00D82CE1">
        <w:t xml:space="preserve"> </w:t>
      </w:r>
      <w:r w:rsidR="00890AE3" w:rsidRPr="00D82CE1">
        <w:t xml:space="preserve">Example of </w:t>
      </w:r>
      <w:r w:rsidR="009D3AE7" w:rsidRPr="00D82CE1">
        <w:t xml:space="preserve">suitable </w:t>
      </w:r>
      <w:r w:rsidR="00890AE3" w:rsidRPr="00D82CE1">
        <w:t>mechanical strippers</w:t>
      </w:r>
      <w:bookmarkEnd w:id="525"/>
      <w:bookmarkEnd w:id="526"/>
      <w:bookmarkEnd w:id="527"/>
      <w:bookmarkEnd w:id="528"/>
      <w:bookmarkEnd w:id="529"/>
      <w:bookmarkEnd w:id="530"/>
    </w:p>
    <w:p w14:paraId="23CD887C" w14:textId="12826874" w:rsidR="00890AE3" w:rsidRDefault="00890AE3" w:rsidP="002A2A42">
      <w:pPr>
        <w:pStyle w:val="Heading4"/>
      </w:pPr>
      <w:r w:rsidRPr="00D82CE1">
        <w:t>Enamel stripping</w:t>
      </w:r>
      <w:r w:rsidR="00960C11" w:rsidRPr="00D82CE1">
        <w:t xml:space="preserve"> for wires</w:t>
      </w:r>
      <w:bookmarkStart w:id="531" w:name="ECSS_Q_ST_70_61_1510210"/>
      <w:bookmarkEnd w:id="531"/>
    </w:p>
    <w:p w14:paraId="2FEDDA19" w14:textId="52D4AE26" w:rsidR="00BF201C" w:rsidRPr="00BF201C" w:rsidRDefault="00BF201C" w:rsidP="00BF201C">
      <w:pPr>
        <w:pStyle w:val="ECSSIEPUID"/>
      </w:pPr>
      <w:bookmarkStart w:id="532" w:name="iepuid_ECSS_Q_ST_70_61_1510074"/>
      <w:r>
        <w:t>ECSS-Q-ST-70-61_1510074</w:t>
      </w:r>
      <w:bookmarkEnd w:id="532"/>
    </w:p>
    <w:p w14:paraId="1EF9BA0A" w14:textId="4429C311" w:rsidR="00890AE3" w:rsidRDefault="00890AE3" w:rsidP="00356B7B">
      <w:pPr>
        <w:pStyle w:val="requirelevel1"/>
        <w:keepNext/>
      </w:pPr>
      <w:r w:rsidRPr="00D82CE1">
        <w:t>The enamel shall be removed by chemical or thermal means.</w:t>
      </w:r>
    </w:p>
    <w:p w14:paraId="112D4629" w14:textId="10E9445A" w:rsidR="00BF201C" w:rsidRPr="00D82CE1" w:rsidRDefault="00BF201C" w:rsidP="00BF201C">
      <w:pPr>
        <w:pStyle w:val="ECSSIEPUID"/>
      </w:pPr>
      <w:bookmarkStart w:id="533" w:name="iepuid_ECSS_Q_ST_70_61_1510075"/>
      <w:r>
        <w:t>ECSS-Q-ST-70-61_1510075</w:t>
      </w:r>
      <w:bookmarkEnd w:id="533"/>
    </w:p>
    <w:p w14:paraId="002BAAE5" w14:textId="5FEFDFAC" w:rsidR="003B752E" w:rsidRDefault="003B752E" w:rsidP="000A515C">
      <w:pPr>
        <w:pStyle w:val="requirelevel1"/>
      </w:pPr>
      <w:r w:rsidRPr="00D82CE1">
        <w:t xml:space="preserve">The enamel may be removed by mechanical means provided that visual inspection using a minimum magnification of x40 is carried out to </w:t>
      </w:r>
      <w:r w:rsidR="009D3AE7" w:rsidRPr="00D82CE1">
        <w:t xml:space="preserve">confirm absence of </w:t>
      </w:r>
      <w:r w:rsidR="008C6D01" w:rsidRPr="00D82CE1">
        <w:t>damage</w:t>
      </w:r>
      <w:r w:rsidR="009D3AE7" w:rsidRPr="00D82CE1">
        <w:t xml:space="preserve"> of </w:t>
      </w:r>
      <w:r w:rsidRPr="00D82CE1">
        <w:t>the conductor</w:t>
      </w:r>
      <w:r w:rsidR="00081D3C" w:rsidRPr="00D82CE1">
        <w:t>.</w:t>
      </w:r>
    </w:p>
    <w:p w14:paraId="1064C56B" w14:textId="04F65DFC" w:rsidR="00BF201C" w:rsidRPr="00D82CE1" w:rsidRDefault="00BF201C" w:rsidP="00BF201C">
      <w:pPr>
        <w:pStyle w:val="ECSSIEPUID"/>
      </w:pPr>
      <w:bookmarkStart w:id="534" w:name="iepuid_ECSS_Q_ST_70_61_1510076"/>
      <w:r>
        <w:t>ECSS-Q-ST-70-61_1510076</w:t>
      </w:r>
      <w:bookmarkEnd w:id="534"/>
    </w:p>
    <w:p w14:paraId="4F759B46" w14:textId="7A80444A" w:rsidR="003B752E" w:rsidRDefault="003B752E" w:rsidP="000A515C">
      <w:pPr>
        <w:pStyle w:val="requirelevel1"/>
      </w:pPr>
      <w:r w:rsidRPr="00D82CE1">
        <w:t>When stripping the ends of enamel wires the complete removal of the enamel shall be verified by visual inspection.</w:t>
      </w:r>
    </w:p>
    <w:p w14:paraId="25C8D07B" w14:textId="23F2D36E" w:rsidR="00BF201C" w:rsidRPr="00D82CE1" w:rsidRDefault="00BF201C" w:rsidP="00BF201C">
      <w:pPr>
        <w:pStyle w:val="ECSSIEPUID"/>
      </w:pPr>
      <w:bookmarkStart w:id="535" w:name="iepuid_ECSS_Q_ST_70_61_1510077"/>
      <w:r>
        <w:lastRenderedPageBreak/>
        <w:t>ECSS-Q-ST-70-61_1510077</w:t>
      </w:r>
      <w:bookmarkEnd w:id="535"/>
    </w:p>
    <w:p w14:paraId="6DD299C1" w14:textId="35A5E726" w:rsidR="003B752E" w:rsidRDefault="003B752E" w:rsidP="000A515C">
      <w:pPr>
        <w:pStyle w:val="requirelevel1"/>
      </w:pPr>
      <w:r w:rsidRPr="00D82CE1">
        <w:t>Chemical stripping materials shall be completely neutralised and be cleaned such that there are no residues from the stripping, neutralizing, or cleaning steps.</w:t>
      </w:r>
    </w:p>
    <w:p w14:paraId="38A15B85" w14:textId="2140D86E" w:rsidR="00BF201C" w:rsidRPr="00D82CE1" w:rsidRDefault="00BF201C" w:rsidP="00BF201C">
      <w:pPr>
        <w:pStyle w:val="ECSSIEPUID"/>
      </w:pPr>
      <w:bookmarkStart w:id="536" w:name="iepuid_ECSS_Q_ST_70_61_1510078"/>
      <w:r>
        <w:t>ECSS-Q-ST-70-61_1510078</w:t>
      </w:r>
      <w:bookmarkEnd w:id="536"/>
    </w:p>
    <w:p w14:paraId="1F4C5C17" w14:textId="22E072C8" w:rsidR="003B752E" w:rsidRPr="00D82CE1" w:rsidRDefault="003B752E" w:rsidP="000A515C">
      <w:pPr>
        <w:pStyle w:val="requirelevel1"/>
      </w:pPr>
      <w:r w:rsidRPr="00D82CE1">
        <w:t>The enamel shall not be visually contaminated by the stripping process</w:t>
      </w:r>
      <w:r w:rsidR="00081D3C" w:rsidRPr="00D82CE1">
        <w:t>.</w:t>
      </w:r>
    </w:p>
    <w:p w14:paraId="0DBE2DF6" w14:textId="4FBBC901" w:rsidR="00890AE3" w:rsidRDefault="00890AE3" w:rsidP="002A2A42">
      <w:pPr>
        <w:pStyle w:val="Heading4"/>
      </w:pPr>
      <w:r w:rsidRPr="00D82CE1">
        <w:t>Verification of stripping tools</w:t>
      </w:r>
      <w:bookmarkStart w:id="537" w:name="ECSS_Q_ST_70_61_1510211"/>
      <w:bookmarkEnd w:id="537"/>
    </w:p>
    <w:p w14:paraId="721B0B6B" w14:textId="129202D5" w:rsidR="00BF201C" w:rsidRPr="00BF201C" w:rsidRDefault="00BF201C" w:rsidP="00BF201C">
      <w:pPr>
        <w:pStyle w:val="ECSSIEPUID"/>
      </w:pPr>
      <w:bookmarkStart w:id="538" w:name="iepuid_ECSS_Q_ST_70_61_1510079"/>
      <w:r>
        <w:t>ECSS-Q-ST-70-61_1510079</w:t>
      </w:r>
      <w:bookmarkEnd w:id="538"/>
    </w:p>
    <w:p w14:paraId="155CB2DD" w14:textId="00354B76" w:rsidR="009359DF" w:rsidRPr="00D82CE1" w:rsidRDefault="009359DF" w:rsidP="000A515C">
      <w:pPr>
        <w:pStyle w:val="requirelevel1"/>
      </w:pPr>
      <w:r w:rsidRPr="00D82CE1">
        <w:t>Thermal and mechanical stripping tools shall be verified by removal of insulation at the start of each production batch.</w:t>
      </w:r>
    </w:p>
    <w:p w14:paraId="1E9138B1" w14:textId="06835BB5" w:rsidR="00890AE3" w:rsidRDefault="00890AE3" w:rsidP="002A2A42">
      <w:pPr>
        <w:pStyle w:val="Heading3"/>
      </w:pPr>
      <w:bookmarkStart w:id="539" w:name="_Toc500774139"/>
      <w:bookmarkStart w:id="540" w:name="_Toc515721004"/>
      <w:bookmarkStart w:id="541" w:name="_Toc520294335"/>
      <w:bookmarkStart w:id="542" w:name="_Toc526761892"/>
      <w:bookmarkStart w:id="543" w:name="_Toc529452848"/>
      <w:bookmarkStart w:id="544" w:name="_Toc100048987"/>
      <w:r w:rsidRPr="00D82CE1">
        <w:t>Hot air blower</w:t>
      </w:r>
      <w:bookmarkEnd w:id="539"/>
      <w:bookmarkEnd w:id="540"/>
      <w:bookmarkEnd w:id="541"/>
      <w:bookmarkEnd w:id="542"/>
      <w:bookmarkEnd w:id="543"/>
      <w:bookmarkEnd w:id="544"/>
      <w:r w:rsidRPr="00D82CE1">
        <w:t xml:space="preserve"> </w:t>
      </w:r>
      <w:bookmarkStart w:id="545" w:name="ECSS_Q_ST_70_61_1510212"/>
      <w:bookmarkEnd w:id="545"/>
    </w:p>
    <w:p w14:paraId="7861D650" w14:textId="5C67B7AB" w:rsidR="00BF201C" w:rsidRPr="00BF201C" w:rsidRDefault="00BF201C" w:rsidP="00BF201C">
      <w:pPr>
        <w:pStyle w:val="ECSSIEPUID"/>
      </w:pPr>
      <w:bookmarkStart w:id="546" w:name="iepuid_ECSS_Q_ST_70_61_1510080"/>
      <w:r>
        <w:t>ECSS-Q-ST-70-61_1510080</w:t>
      </w:r>
      <w:bookmarkEnd w:id="546"/>
    </w:p>
    <w:p w14:paraId="761F2B3B" w14:textId="11FDF7A9" w:rsidR="00A357FE" w:rsidRDefault="00A00A65" w:rsidP="00151728">
      <w:pPr>
        <w:pStyle w:val="requirelevel1"/>
        <w:keepNext/>
      </w:pPr>
      <w:r w:rsidRPr="00D82CE1">
        <w:t xml:space="preserve">Hot air blower </w:t>
      </w:r>
      <w:r w:rsidR="00A357FE" w:rsidRPr="00D82CE1">
        <w:t xml:space="preserve">shall </w:t>
      </w:r>
      <w:r w:rsidR="00BC3BEF" w:rsidRPr="00D82CE1">
        <w:t xml:space="preserve">be </w:t>
      </w:r>
      <w:r w:rsidRPr="00D82CE1">
        <w:t xml:space="preserve">used for shrinking of sleeves </w:t>
      </w:r>
    </w:p>
    <w:p w14:paraId="5712CE62" w14:textId="07846417" w:rsidR="00BF201C" w:rsidRPr="00D82CE1" w:rsidRDefault="00BF201C" w:rsidP="00BF201C">
      <w:pPr>
        <w:pStyle w:val="ECSSIEPUID"/>
      </w:pPr>
      <w:bookmarkStart w:id="547" w:name="iepuid_ECSS_Q_ST_70_61_1510081"/>
      <w:r>
        <w:t>ECSS-Q-ST-70-61_1510081</w:t>
      </w:r>
      <w:bookmarkEnd w:id="547"/>
    </w:p>
    <w:p w14:paraId="7EE85A90" w14:textId="7D007BB3" w:rsidR="00A00A65" w:rsidRDefault="00A357FE" w:rsidP="000A515C">
      <w:pPr>
        <w:pStyle w:val="requirelevel1"/>
      </w:pPr>
      <w:r w:rsidRPr="00D82CE1">
        <w:t xml:space="preserve">Hot air blower may be used for </w:t>
      </w:r>
      <w:r w:rsidR="00A00A65" w:rsidRPr="00D82CE1">
        <w:t>removal of some adhesives</w:t>
      </w:r>
    </w:p>
    <w:p w14:paraId="16968ED2" w14:textId="28F1CD75" w:rsidR="00BF201C" w:rsidRPr="00D82CE1" w:rsidRDefault="00BF201C" w:rsidP="00BF201C">
      <w:pPr>
        <w:pStyle w:val="ECSSIEPUID"/>
      </w:pPr>
      <w:bookmarkStart w:id="548" w:name="iepuid_ECSS_Q_ST_70_61_1510082"/>
      <w:r>
        <w:t>ECSS-Q-ST-70-61_1510082</w:t>
      </w:r>
      <w:bookmarkEnd w:id="548"/>
    </w:p>
    <w:p w14:paraId="44389F6A" w14:textId="5F63B9B3" w:rsidR="00890AE3" w:rsidRDefault="00890AE3" w:rsidP="000A515C">
      <w:pPr>
        <w:pStyle w:val="requirelevel1"/>
      </w:pPr>
      <w:r w:rsidRPr="00D82CE1">
        <w:t xml:space="preserve">Hot air blower shall be </w:t>
      </w:r>
      <w:r w:rsidR="006D58A7" w:rsidRPr="00D82CE1">
        <w:t xml:space="preserve">able to maintain and control a defined </w:t>
      </w:r>
      <w:r w:rsidRPr="00D82CE1">
        <w:t>temperature</w:t>
      </w:r>
      <w:r w:rsidR="006D58A7" w:rsidRPr="00D82CE1">
        <w:t>.</w:t>
      </w:r>
    </w:p>
    <w:p w14:paraId="0FD7EAB6" w14:textId="6954040F" w:rsidR="00BF201C" w:rsidRPr="00D82CE1" w:rsidRDefault="00BF201C" w:rsidP="00BF201C">
      <w:pPr>
        <w:pStyle w:val="ECSSIEPUID"/>
      </w:pPr>
      <w:bookmarkStart w:id="549" w:name="iepuid_ECSS_Q_ST_70_61_1510083"/>
      <w:r>
        <w:t>ECSS-Q-ST-70-61_1510083</w:t>
      </w:r>
      <w:bookmarkEnd w:id="549"/>
    </w:p>
    <w:p w14:paraId="65F6ACF9" w14:textId="29CD5A85" w:rsidR="00F11991" w:rsidRPr="00D82CE1" w:rsidRDefault="00F11991" w:rsidP="00EA7988">
      <w:pPr>
        <w:pStyle w:val="requirelevel1"/>
      </w:pPr>
      <w:r w:rsidRPr="00D82CE1">
        <w:t>Temperature of the hot air blower shall be set at a temperature in compliance with the materials and not degrade surrounding assembly or materials.</w:t>
      </w:r>
    </w:p>
    <w:p w14:paraId="46167091" w14:textId="572C9947" w:rsidR="00F11991" w:rsidRDefault="00F11991" w:rsidP="00F11991">
      <w:pPr>
        <w:pStyle w:val="NOTE"/>
      </w:pPr>
      <w:r w:rsidRPr="00D82CE1">
        <w:t>it is good practice to have a thermocouple around to ensure absence of degradation.</w:t>
      </w:r>
    </w:p>
    <w:p w14:paraId="65010CDC" w14:textId="74574C7B" w:rsidR="00BF201C" w:rsidRPr="00D82CE1" w:rsidRDefault="00BF201C" w:rsidP="00BF201C">
      <w:pPr>
        <w:pStyle w:val="ECSSIEPUID"/>
      </w:pPr>
      <w:bookmarkStart w:id="550" w:name="iepuid_ECSS_Q_ST_70_61_1510084"/>
      <w:r>
        <w:t>ECSS-Q-ST-70-61_1510084</w:t>
      </w:r>
      <w:bookmarkEnd w:id="550"/>
    </w:p>
    <w:p w14:paraId="4B48796D" w14:textId="635A5866" w:rsidR="00890AE3" w:rsidRPr="00D82CE1" w:rsidRDefault="00890AE3" w:rsidP="000A515C">
      <w:pPr>
        <w:pStyle w:val="requirelevel1"/>
      </w:pPr>
      <w:r w:rsidRPr="00D82CE1">
        <w:t xml:space="preserve">Hot air blower shall meet requirement </w:t>
      </w:r>
      <w:r w:rsidR="003017B7" w:rsidRPr="00D82CE1">
        <w:fldChar w:fldCharType="begin"/>
      </w:r>
      <w:r w:rsidR="003017B7" w:rsidRPr="00D82CE1">
        <w:instrText xml:space="preserve"> REF _Ref520359199 \w \h </w:instrText>
      </w:r>
      <w:r w:rsidR="003017B7" w:rsidRPr="00D82CE1">
        <w:fldChar w:fldCharType="separate"/>
      </w:r>
      <w:r w:rsidR="00236265">
        <w:t>5.5.1d</w:t>
      </w:r>
      <w:r w:rsidR="003017B7" w:rsidRPr="00D82CE1">
        <w:fldChar w:fldCharType="end"/>
      </w:r>
      <w:r w:rsidRPr="00D82CE1">
        <w:t xml:space="preserve"> against ESD</w:t>
      </w:r>
      <w:r w:rsidR="00C012DF">
        <w:t>.</w:t>
      </w:r>
    </w:p>
    <w:p w14:paraId="119C1B64" w14:textId="77777777" w:rsidR="001C564B" w:rsidRPr="00D82CE1" w:rsidRDefault="001C564B" w:rsidP="00DB3BE8">
      <w:pPr>
        <w:pStyle w:val="Heading3"/>
        <w:spacing w:before="360"/>
      </w:pPr>
      <w:bookmarkStart w:id="551" w:name="_Ref508526749"/>
      <w:bookmarkStart w:id="552" w:name="_Toc515721005"/>
      <w:bookmarkStart w:id="553" w:name="_Toc520294336"/>
      <w:bookmarkStart w:id="554" w:name="_Toc526761893"/>
      <w:bookmarkStart w:id="555" w:name="_Toc529452849"/>
      <w:bookmarkStart w:id="556" w:name="_Toc100048988"/>
      <w:bookmarkStart w:id="557" w:name="_Ref507337549"/>
      <w:bookmarkStart w:id="558" w:name="_Toc500774141"/>
      <w:r w:rsidRPr="00D82CE1">
        <w:t>Soldering tools</w:t>
      </w:r>
      <w:bookmarkStart w:id="559" w:name="ECSS_Q_ST_70_61_1510213"/>
      <w:bookmarkEnd w:id="551"/>
      <w:bookmarkEnd w:id="552"/>
      <w:bookmarkEnd w:id="553"/>
      <w:bookmarkEnd w:id="554"/>
      <w:bookmarkEnd w:id="555"/>
      <w:bookmarkEnd w:id="556"/>
      <w:bookmarkEnd w:id="559"/>
    </w:p>
    <w:p w14:paraId="0820B0BC" w14:textId="541DEE7D" w:rsidR="008578B2" w:rsidRDefault="008578B2" w:rsidP="00DB3BE8">
      <w:pPr>
        <w:pStyle w:val="Heading4"/>
        <w:spacing w:before="240"/>
      </w:pPr>
      <w:r w:rsidRPr="00D82CE1">
        <w:t>General</w:t>
      </w:r>
      <w:bookmarkStart w:id="560" w:name="ECSS_Q_ST_70_61_1510214"/>
      <w:bookmarkEnd w:id="560"/>
    </w:p>
    <w:p w14:paraId="1B530927" w14:textId="5B92EB8B" w:rsidR="00BF201C" w:rsidRPr="00BF201C" w:rsidRDefault="00BF201C" w:rsidP="00BF201C">
      <w:pPr>
        <w:pStyle w:val="ECSSIEPUID"/>
      </w:pPr>
      <w:bookmarkStart w:id="561" w:name="iepuid_ECSS_Q_ST_70_61_1510085"/>
      <w:r>
        <w:t>ECSS-Q-ST-70-61_1510085</w:t>
      </w:r>
      <w:bookmarkEnd w:id="561"/>
    </w:p>
    <w:p w14:paraId="6928D757" w14:textId="0DF0CAD4" w:rsidR="008578B2" w:rsidRPr="00D82CE1" w:rsidRDefault="008578B2" w:rsidP="000A515C">
      <w:pPr>
        <w:pStyle w:val="requirelevel1"/>
      </w:pPr>
      <w:r w:rsidRPr="00D82CE1">
        <w:t>The leads shall not be damaged d</w:t>
      </w:r>
      <w:r w:rsidR="00307579" w:rsidRPr="00D82CE1">
        <w:t>uring preparation and assembly.</w:t>
      </w:r>
    </w:p>
    <w:p w14:paraId="5EDA038A" w14:textId="2E630D30" w:rsidR="008578B2" w:rsidRDefault="008578B2" w:rsidP="002A2A42">
      <w:pPr>
        <w:pStyle w:val="Heading4"/>
      </w:pPr>
      <w:r w:rsidRPr="00D82CE1">
        <w:t>Holding tools</w:t>
      </w:r>
      <w:bookmarkStart w:id="562" w:name="ECSS_Q_ST_70_61_1510215"/>
      <w:bookmarkEnd w:id="562"/>
    </w:p>
    <w:p w14:paraId="28FDAE2D" w14:textId="270FAF9E" w:rsidR="00BF201C" w:rsidRPr="00BF201C" w:rsidRDefault="00BF201C" w:rsidP="00BF201C">
      <w:pPr>
        <w:pStyle w:val="ECSSIEPUID"/>
      </w:pPr>
      <w:bookmarkStart w:id="563" w:name="iepuid_ECSS_Q_ST_70_61_1510086"/>
      <w:r>
        <w:t>ECSS-Q-ST-70-61_1510086</w:t>
      </w:r>
      <w:bookmarkEnd w:id="563"/>
    </w:p>
    <w:p w14:paraId="6CC6A44A" w14:textId="77777777" w:rsidR="008578B2" w:rsidRPr="00D82CE1" w:rsidRDefault="008578B2" w:rsidP="000A515C">
      <w:pPr>
        <w:pStyle w:val="requirelevel1"/>
      </w:pPr>
      <w:r w:rsidRPr="00D82CE1">
        <w:t>Holding tools used as soldering aids shall not be wetted by the solder during the assembly.</w:t>
      </w:r>
    </w:p>
    <w:p w14:paraId="1B999EF3" w14:textId="1FD10DE0" w:rsidR="008578B2" w:rsidRDefault="008578B2" w:rsidP="002A2A42">
      <w:pPr>
        <w:pStyle w:val="Heading4"/>
      </w:pPr>
      <w:bookmarkStart w:id="564" w:name="_Ref197224338"/>
      <w:r w:rsidRPr="00D82CE1">
        <w:lastRenderedPageBreak/>
        <w:t>Thermal shunts</w:t>
      </w:r>
      <w:bookmarkStart w:id="565" w:name="ECSS_Q_ST_70_61_1510216"/>
      <w:bookmarkEnd w:id="564"/>
      <w:bookmarkEnd w:id="565"/>
    </w:p>
    <w:p w14:paraId="320E1D2C" w14:textId="6281EFCF" w:rsidR="00BF201C" w:rsidRPr="00BF201C" w:rsidRDefault="00BF201C" w:rsidP="00BF201C">
      <w:pPr>
        <w:pStyle w:val="ECSSIEPUID"/>
      </w:pPr>
      <w:bookmarkStart w:id="566" w:name="iepuid_ECSS_Q_ST_70_61_1510087"/>
      <w:r>
        <w:t>ECSS-Q-ST-70-61_1510087</w:t>
      </w:r>
      <w:bookmarkEnd w:id="566"/>
    </w:p>
    <w:p w14:paraId="50F46C12" w14:textId="397FB4C3" w:rsidR="008578B2" w:rsidRPr="00D82CE1" w:rsidRDefault="00A26AB3" w:rsidP="00356B7B">
      <w:pPr>
        <w:pStyle w:val="requirelevel1"/>
        <w:keepNext/>
      </w:pPr>
      <w:r w:rsidRPr="00D82CE1">
        <w:t xml:space="preserve">A thermal shunt shall be able to act as heat sink to protect thermally sensitive components. </w:t>
      </w:r>
    </w:p>
    <w:p w14:paraId="42887B79" w14:textId="156EF909" w:rsidR="00345FBD" w:rsidRPr="00D82CE1" w:rsidRDefault="00DB7572" w:rsidP="00DB7572">
      <w:pPr>
        <w:pStyle w:val="NOTEnumbered"/>
        <w:rPr>
          <w:lang w:val="en-GB"/>
        </w:rPr>
      </w:pPr>
      <w:r w:rsidRPr="00D82CE1">
        <w:rPr>
          <w:lang w:val="en-GB"/>
        </w:rPr>
        <w:t>1</w:t>
      </w:r>
      <w:r w:rsidRPr="00D82CE1">
        <w:rPr>
          <w:lang w:val="en-GB"/>
        </w:rPr>
        <w:tab/>
      </w:r>
      <w:r w:rsidR="00345FBD" w:rsidRPr="00D82CE1">
        <w:rPr>
          <w:lang w:val="en-GB"/>
        </w:rPr>
        <w:t>An effective clamp-type thermal shunt can be constructed by inserting small copper bars into the jaws of an alligator clip.</w:t>
      </w:r>
    </w:p>
    <w:p w14:paraId="15A17600" w14:textId="38BF052A" w:rsidR="00345FBD" w:rsidRPr="00D82CE1" w:rsidRDefault="00DB7572" w:rsidP="00DB7572">
      <w:pPr>
        <w:pStyle w:val="NOTEnumbered"/>
        <w:rPr>
          <w:lang w:val="en-GB"/>
        </w:rPr>
      </w:pPr>
      <w:r w:rsidRPr="00D82CE1">
        <w:rPr>
          <w:lang w:val="en-GB"/>
        </w:rPr>
        <w:t>2</w:t>
      </w:r>
      <w:r w:rsidRPr="00D82CE1">
        <w:rPr>
          <w:lang w:val="en-GB"/>
        </w:rPr>
        <w:tab/>
      </w:r>
      <w:r w:rsidR="00345FBD" w:rsidRPr="00D82CE1">
        <w:rPr>
          <w:lang w:val="en-GB"/>
        </w:rPr>
        <w:t>Shunts can be held in place by friction, spring tension or any other means that does not damage the finish or insulation.</w:t>
      </w:r>
    </w:p>
    <w:p w14:paraId="158052D3" w14:textId="2DD9B556" w:rsidR="008578B2" w:rsidRDefault="008578B2" w:rsidP="002A2A42">
      <w:pPr>
        <w:pStyle w:val="Heading4"/>
      </w:pPr>
      <w:bookmarkStart w:id="567" w:name="_Ref89274130"/>
      <w:bookmarkStart w:id="568" w:name="_Ref197224275"/>
      <w:bookmarkStart w:id="569" w:name="_Ref197157223"/>
      <w:r w:rsidRPr="00D82CE1">
        <w:t>Anti-wicking tools</w:t>
      </w:r>
      <w:bookmarkStart w:id="570" w:name="ECSS_Q_ST_70_61_1510217"/>
      <w:bookmarkEnd w:id="567"/>
      <w:bookmarkEnd w:id="568"/>
      <w:bookmarkEnd w:id="570"/>
    </w:p>
    <w:p w14:paraId="140E759E" w14:textId="09C2EBEB" w:rsidR="00BF201C" w:rsidRPr="00BF201C" w:rsidRDefault="00BF201C" w:rsidP="00BF201C">
      <w:pPr>
        <w:pStyle w:val="ECSSIEPUID"/>
      </w:pPr>
      <w:bookmarkStart w:id="571" w:name="iepuid_ECSS_Q_ST_70_61_1510088"/>
      <w:r>
        <w:t>ECSS-Q-ST-70-61_1510088</w:t>
      </w:r>
      <w:bookmarkEnd w:id="571"/>
    </w:p>
    <w:p w14:paraId="76F62EEF" w14:textId="77777777" w:rsidR="008578B2" w:rsidRPr="00D82CE1" w:rsidRDefault="008578B2" w:rsidP="000A515C">
      <w:pPr>
        <w:pStyle w:val="requirelevel1"/>
      </w:pPr>
      <w:r w:rsidRPr="00D82CE1">
        <w:t>The conductor gauge sizes of the anti-wicking tools shall be marked on the tool.</w:t>
      </w:r>
      <w:bookmarkEnd w:id="569"/>
    </w:p>
    <w:p w14:paraId="5D736F33" w14:textId="475C3CD0" w:rsidR="008578B2" w:rsidRPr="00D82CE1" w:rsidRDefault="008578B2" w:rsidP="00322FB9">
      <w:pPr>
        <w:pStyle w:val="NOTE"/>
      </w:pPr>
      <w:r w:rsidRPr="00D82CE1">
        <w:t xml:space="preserve">Anti-wicking tools can be used for </w:t>
      </w:r>
      <w:r w:rsidR="005E7D3A" w:rsidRPr="00D82CE1">
        <w:t>pretinning</w:t>
      </w:r>
      <w:r w:rsidRPr="00D82CE1">
        <w:t xml:space="preserve"> the stranded wires.</w:t>
      </w:r>
    </w:p>
    <w:p w14:paraId="16BC007F" w14:textId="2D04A026" w:rsidR="001C564B" w:rsidRDefault="001C564B" w:rsidP="002A2A42">
      <w:pPr>
        <w:pStyle w:val="Heading4"/>
      </w:pPr>
      <w:r w:rsidRPr="00D82CE1">
        <w:t>Soldering irons</w:t>
      </w:r>
      <w:bookmarkStart w:id="572" w:name="ECSS_Q_ST_70_61_1510218"/>
      <w:bookmarkEnd w:id="572"/>
    </w:p>
    <w:p w14:paraId="2580922C" w14:textId="50745695" w:rsidR="00BF201C" w:rsidRPr="00BF201C" w:rsidRDefault="00BF201C" w:rsidP="00BF201C">
      <w:pPr>
        <w:pStyle w:val="ECSSIEPUID"/>
      </w:pPr>
      <w:bookmarkStart w:id="573" w:name="iepuid_ECSS_Q_ST_70_61_1510089"/>
      <w:r>
        <w:t>ECSS-Q-ST-70-61_1510089</w:t>
      </w:r>
      <w:bookmarkEnd w:id="573"/>
    </w:p>
    <w:bookmarkEnd w:id="557"/>
    <w:bookmarkEnd w:id="558"/>
    <w:p w14:paraId="7A6BC070" w14:textId="1A2A7F9A" w:rsidR="00E26131" w:rsidRDefault="00E26131" w:rsidP="000A515C">
      <w:pPr>
        <w:pStyle w:val="requirelevel1"/>
      </w:pPr>
      <w:r w:rsidRPr="00D82CE1">
        <w:t xml:space="preserve">The size and shape of the soldering iron and </w:t>
      </w:r>
      <w:r w:rsidR="008578B2" w:rsidRPr="00D82CE1">
        <w:t>tip</w:t>
      </w:r>
      <w:r w:rsidRPr="00D82CE1">
        <w:t xml:space="preserve"> shall not damage adjacent areas or connections during soldering operations.</w:t>
      </w:r>
    </w:p>
    <w:p w14:paraId="6B6DF8E1" w14:textId="74F1C9F2" w:rsidR="00BF201C" w:rsidRPr="00D82CE1" w:rsidRDefault="00BF201C" w:rsidP="00BF201C">
      <w:pPr>
        <w:pStyle w:val="ECSSIEPUID"/>
      </w:pPr>
      <w:bookmarkStart w:id="574" w:name="iepuid_ECSS_Q_ST_70_61_1510090"/>
      <w:r>
        <w:t>ECSS-Q-ST-70-61_1510090</w:t>
      </w:r>
      <w:bookmarkEnd w:id="574"/>
    </w:p>
    <w:p w14:paraId="12C27AD8" w14:textId="7ADD2CA4" w:rsidR="00E26131" w:rsidRDefault="00E26131" w:rsidP="000A515C">
      <w:pPr>
        <w:pStyle w:val="requirelevel1"/>
      </w:pPr>
      <w:r w:rsidRPr="00D82CE1">
        <w:t>Temperature-controlled soldering irons shall be used.</w:t>
      </w:r>
    </w:p>
    <w:p w14:paraId="120686CB" w14:textId="1F6DCCED" w:rsidR="00BF201C" w:rsidRPr="00D82CE1" w:rsidRDefault="00BF201C" w:rsidP="00BF201C">
      <w:pPr>
        <w:pStyle w:val="ECSSIEPUID"/>
      </w:pPr>
      <w:bookmarkStart w:id="575" w:name="iepuid_ECSS_Q_ST_70_61_1510091"/>
      <w:r>
        <w:t>ECSS-Q-ST-70-61_1510091</w:t>
      </w:r>
      <w:bookmarkEnd w:id="575"/>
    </w:p>
    <w:p w14:paraId="49EF6CC9" w14:textId="525B55E5" w:rsidR="00E26131" w:rsidRDefault="00E26131" w:rsidP="00572B4F">
      <w:pPr>
        <w:pStyle w:val="requirelevel1"/>
      </w:pPr>
      <w:r w:rsidRPr="00D82CE1">
        <w:t>Temperature of the solder tip shall be verified once a week and after each solder tip change.</w:t>
      </w:r>
    </w:p>
    <w:p w14:paraId="14FB1C11" w14:textId="007084E8" w:rsidR="00BF201C" w:rsidRPr="00D82CE1" w:rsidRDefault="00BF201C" w:rsidP="00BF201C">
      <w:pPr>
        <w:pStyle w:val="ECSSIEPUID"/>
      </w:pPr>
      <w:bookmarkStart w:id="576" w:name="iepuid_ECSS_Q_ST_70_61_1510092"/>
      <w:r>
        <w:t>ECSS-Q-ST-70-61_1510092</w:t>
      </w:r>
      <w:bookmarkEnd w:id="576"/>
    </w:p>
    <w:p w14:paraId="14A70C68" w14:textId="77A76BC1" w:rsidR="007D79BC" w:rsidRDefault="007D79BC" w:rsidP="000A515C">
      <w:pPr>
        <w:pStyle w:val="requirelevel1"/>
      </w:pPr>
      <w:r w:rsidRPr="00D82CE1">
        <w:t>Selected temperature of the solder tip shall remain within +/-10°C.</w:t>
      </w:r>
    </w:p>
    <w:p w14:paraId="6CDDC326" w14:textId="12946DBC" w:rsidR="00BF201C" w:rsidRPr="00D82CE1" w:rsidRDefault="00BF201C" w:rsidP="00BF201C">
      <w:pPr>
        <w:pStyle w:val="ECSSIEPUID"/>
      </w:pPr>
      <w:bookmarkStart w:id="577" w:name="iepuid_ECSS_Q_ST_70_61_1510093"/>
      <w:r>
        <w:t>ECSS-Q-ST-70-61_1510093</w:t>
      </w:r>
      <w:bookmarkEnd w:id="577"/>
    </w:p>
    <w:p w14:paraId="31470863" w14:textId="6342928C" w:rsidR="007321DB" w:rsidRDefault="007321DB" w:rsidP="007321DB">
      <w:pPr>
        <w:pStyle w:val="requirelevel1"/>
      </w:pPr>
      <w:r w:rsidRPr="00D82CE1">
        <w:t xml:space="preserve">Resistance between the soldering tip and the workstation grounding point shall </w:t>
      </w:r>
      <w:r w:rsidR="00570C2C" w:rsidRPr="00D82CE1">
        <w:t xml:space="preserve">be compliant with </w:t>
      </w:r>
      <w:r w:rsidR="00F165B4" w:rsidRPr="00D82CE1">
        <w:t>IPC</w:t>
      </w:r>
      <w:r w:rsidR="00073709" w:rsidRPr="00D82CE1">
        <w:t>-</w:t>
      </w:r>
      <w:r w:rsidR="00F165B4" w:rsidRPr="00D82CE1">
        <w:t xml:space="preserve"> J/STD/001H Sept 2020</w:t>
      </w:r>
      <w:r w:rsidR="00334684" w:rsidRPr="00D82CE1">
        <w:t>.</w:t>
      </w:r>
      <w:r w:rsidR="00570C2C" w:rsidRPr="00D82CE1">
        <w:t xml:space="preserve"> </w:t>
      </w:r>
    </w:p>
    <w:p w14:paraId="0BFCE91E" w14:textId="0087D8BA" w:rsidR="00BF201C" w:rsidRPr="00D82CE1" w:rsidRDefault="00BF201C" w:rsidP="00BF201C">
      <w:pPr>
        <w:pStyle w:val="ECSSIEPUID"/>
      </w:pPr>
      <w:bookmarkStart w:id="578" w:name="iepuid_ECSS_Q_ST_70_61_1510094"/>
      <w:r>
        <w:t>ECSS-Q-ST-70-61_1510094</w:t>
      </w:r>
      <w:bookmarkEnd w:id="578"/>
    </w:p>
    <w:p w14:paraId="0D198D2B" w14:textId="76920D37" w:rsidR="007321DB" w:rsidRDefault="007321DB" w:rsidP="007321DB">
      <w:pPr>
        <w:pStyle w:val="requirelevel1"/>
      </w:pPr>
      <w:r w:rsidRPr="00D82CE1">
        <w:t>AC and DC current leakage from heated tip to ground shall not create deleterious effects on equipment</w:t>
      </w:r>
      <w:r w:rsidR="002007F8" w:rsidRPr="00D82CE1">
        <w:t xml:space="preserve"> or </w:t>
      </w:r>
      <w:r w:rsidRPr="00D82CE1">
        <w:t>components.</w:t>
      </w:r>
    </w:p>
    <w:p w14:paraId="5C11F948" w14:textId="38951FBD" w:rsidR="00BF201C" w:rsidRPr="00D82CE1" w:rsidRDefault="00BF201C" w:rsidP="00BF201C">
      <w:pPr>
        <w:pStyle w:val="ECSSIEPUID"/>
      </w:pPr>
      <w:bookmarkStart w:id="579" w:name="iepuid_ECSS_Q_ST_70_61_1510095"/>
      <w:r>
        <w:t>ECSS-Q-ST-70-61_1510095</w:t>
      </w:r>
      <w:bookmarkEnd w:id="579"/>
    </w:p>
    <w:p w14:paraId="77EFF108" w14:textId="4BEF74AB" w:rsidR="00A26A9A" w:rsidRDefault="007321DB" w:rsidP="007321DB">
      <w:pPr>
        <w:pStyle w:val="requirelevel1"/>
      </w:pPr>
      <w:r w:rsidRPr="00D82CE1">
        <w:t>Tip transient voltages generated by the soldering equipment shall not exceed 2</w:t>
      </w:r>
      <w:r w:rsidR="00CE7C85" w:rsidRPr="00D82CE1">
        <w:t> </w:t>
      </w:r>
      <w:r w:rsidRPr="00D82CE1">
        <w:t>V peak</w:t>
      </w:r>
      <w:r w:rsidR="002A129D" w:rsidRPr="00D82CE1">
        <w:t xml:space="preserve"> under a minimum loading impedance of 100 kΩ.</w:t>
      </w:r>
    </w:p>
    <w:p w14:paraId="3C5BAA40" w14:textId="239F22D5" w:rsidR="00BF201C" w:rsidRPr="00D82CE1" w:rsidRDefault="00BF201C" w:rsidP="00BF201C">
      <w:pPr>
        <w:pStyle w:val="ECSSIEPUID"/>
      </w:pPr>
      <w:bookmarkStart w:id="580" w:name="iepuid_ECSS_Q_ST_70_61_1510096"/>
      <w:r>
        <w:lastRenderedPageBreak/>
        <w:t>ECSS-Q-ST-70-61_1510096</w:t>
      </w:r>
      <w:bookmarkEnd w:id="580"/>
    </w:p>
    <w:p w14:paraId="748D11D6" w14:textId="77777777" w:rsidR="00372F75" w:rsidRPr="00D82CE1" w:rsidRDefault="00372F75" w:rsidP="000A515C">
      <w:pPr>
        <w:pStyle w:val="requirelevel1"/>
      </w:pPr>
      <w:r w:rsidRPr="00D82CE1">
        <w:t>A</w:t>
      </w:r>
      <w:r w:rsidRPr="00D82CE1">
        <w:rPr>
          <w:color w:val="70AD47"/>
        </w:rPr>
        <w:t xml:space="preserve"> </w:t>
      </w:r>
      <w:r w:rsidRPr="00D82CE1">
        <w:t>soldering iron holder shall be used.</w:t>
      </w:r>
    </w:p>
    <w:p w14:paraId="62F23BB9" w14:textId="77777777" w:rsidR="00372F75" w:rsidRPr="00D82CE1" w:rsidRDefault="00372F75" w:rsidP="00322FB9">
      <w:pPr>
        <w:pStyle w:val="NOTE"/>
      </w:pPr>
      <w:r w:rsidRPr="00D82CE1">
        <w:t>It is good practice to use a cage-type holder that leaves the soldering-iron tip unsupported when a temperature-controlled soldering iron is used.</w:t>
      </w:r>
    </w:p>
    <w:p w14:paraId="31F6D1D9" w14:textId="2B080718" w:rsidR="001F5916" w:rsidRDefault="00107174" w:rsidP="002A2A42">
      <w:pPr>
        <w:pStyle w:val="Heading3"/>
      </w:pPr>
      <w:bookmarkStart w:id="581" w:name="_Toc515721006"/>
      <w:bookmarkStart w:id="582" w:name="_Toc520294337"/>
      <w:bookmarkStart w:id="583" w:name="_Toc526761894"/>
      <w:bookmarkStart w:id="584" w:name="_Toc529452850"/>
      <w:bookmarkStart w:id="585" w:name="_Ref25743102"/>
      <w:bookmarkStart w:id="586" w:name="_Ref51768385"/>
      <w:bookmarkStart w:id="587" w:name="_Toc100048989"/>
      <w:bookmarkStart w:id="588" w:name="_Toc497847301"/>
      <w:bookmarkStart w:id="589" w:name="_Toc497847846"/>
      <w:bookmarkStart w:id="590" w:name="_Toc500774144"/>
      <w:r w:rsidRPr="00D82CE1">
        <w:t>Baking and curing</w:t>
      </w:r>
      <w:r w:rsidR="001F5916" w:rsidRPr="00D82CE1">
        <w:t xml:space="preserve"> oven</w:t>
      </w:r>
      <w:r w:rsidR="009D6A04" w:rsidRPr="00D82CE1">
        <w:t>s</w:t>
      </w:r>
      <w:bookmarkStart w:id="591" w:name="ECSS_Q_ST_70_61_1510219"/>
      <w:bookmarkEnd w:id="581"/>
      <w:bookmarkEnd w:id="582"/>
      <w:bookmarkEnd w:id="583"/>
      <w:bookmarkEnd w:id="584"/>
      <w:bookmarkEnd w:id="585"/>
      <w:bookmarkEnd w:id="586"/>
      <w:bookmarkEnd w:id="587"/>
      <w:bookmarkEnd w:id="591"/>
    </w:p>
    <w:p w14:paraId="6E04E2A8" w14:textId="4C78370C" w:rsidR="00BF201C" w:rsidRPr="00BF201C" w:rsidRDefault="00BF201C" w:rsidP="00BF201C">
      <w:pPr>
        <w:pStyle w:val="ECSSIEPUID"/>
      </w:pPr>
      <w:bookmarkStart w:id="592" w:name="iepuid_ECSS_Q_ST_70_61_1510097"/>
      <w:r>
        <w:t>ECSS-Q-ST-70-61_1510097</w:t>
      </w:r>
      <w:bookmarkEnd w:id="592"/>
    </w:p>
    <w:p w14:paraId="55664337" w14:textId="4EE67226" w:rsidR="00415106" w:rsidRPr="00D82CE1" w:rsidRDefault="00415106" w:rsidP="00DB1EC1">
      <w:pPr>
        <w:pStyle w:val="requirelevel1"/>
        <w:keepNext/>
      </w:pPr>
      <w:r w:rsidRPr="00D82CE1">
        <w:t>An oven for baking and curing shall be able to heat and maintain the temperature of a printed circuit board or assembly within ±10</w:t>
      </w:r>
      <w:r w:rsidR="00F21ED3" w:rsidRPr="00D82CE1">
        <w:t> </w:t>
      </w:r>
      <w:r w:rsidRPr="00D82CE1">
        <w:t>°C.</w:t>
      </w:r>
    </w:p>
    <w:p w14:paraId="5620289D" w14:textId="444F9DBC" w:rsidR="00415106" w:rsidRPr="00D82CE1" w:rsidRDefault="00A10552" w:rsidP="00C86DE2">
      <w:pPr>
        <w:pStyle w:val="NOTEnumbered"/>
        <w:rPr>
          <w:lang w:val="en-GB"/>
        </w:rPr>
      </w:pPr>
      <w:r w:rsidRPr="00D82CE1">
        <w:rPr>
          <w:lang w:val="en-GB"/>
        </w:rPr>
        <w:t>1</w:t>
      </w:r>
      <w:r w:rsidR="00C86DE2" w:rsidRPr="00D82CE1">
        <w:rPr>
          <w:lang w:val="en-GB"/>
        </w:rPr>
        <w:tab/>
      </w:r>
      <w:r w:rsidR="00CF2227" w:rsidRPr="00D82CE1">
        <w:rPr>
          <w:lang w:val="en-GB"/>
        </w:rPr>
        <w:t>It is good practice to take into account the size and number of objects to be heated</w:t>
      </w:r>
      <w:r w:rsidR="00EA303B" w:rsidRPr="00D82CE1">
        <w:rPr>
          <w:lang w:val="en-GB"/>
        </w:rPr>
        <w:t xml:space="preserve">, when selecting </w:t>
      </w:r>
      <w:r w:rsidR="00CF2227" w:rsidRPr="00D82CE1">
        <w:rPr>
          <w:lang w:val="en-GB"/>
        </w:rPr>
        <w:t>capacity and size of the oven.</w:t>
      </w:r>
    </w:p>
    <w:p w14:paraId="7519B645" w14:textId="3AE4B67B" w:rsidR="00A10552" w:rsidRDefault="00A10552" w:rsidP="00C86DE2">
      <w:pPr>
        <w:pStyle w:val="NOTEnumbered"/>
        <w:rPr>
          <w:lang w:val="en-GB"/>
        </w:rPr>
      </w:pPr>
      <w:r w:rsidRPr="00D82CE1">
        <w:rPr>
          <w:lang w:val="en-GB"/>
        </w:rPr>
        <w:t>2</w:t>
      </w:r>
      <w:r w:rsidR="00C86DE2" w:rsidRPr="00D82CE1">
        <w:rPr>
          <w:lang w:val="en-GB"/>
        </w:rPr>
        <w:tab/>
      </w:r>
      <w:r w:rsidRPr="00D82CE1">
        <w:rPr>
          <w:lang w:val="en-GB"/>
        </w:rPr>
        <w:t xml:space="preserve">A vacuum oven can be used for </w:t>
      </w:r>
      <w:r w:rsidR="00C86DE2" w:rsidRPr="00D82CE1">
        <w:rPr>
          <w:lang w:val="en-GB"/>
        </w:rPr>
        <w:t>drying</w:t>
      </w:r>
      <w:r w:rsidRPr="00D82CE1">
        <w:rPr>
          <w:lang w:val="en-GB"/>
        </w:rPr>
        <w:t xml:space="preserve"> operation</w:t>
      </w:r>
      <w:r w:rsidR="00C86DE2" w:rsidRPr="00D82CE1">
        <w:rPr>
          <w:lang w:val="en-GB"/>
        </w:rPr>
        <w:t>.</w:t>
      </w:r>
    </w:p>
    <w:p w14:paraId="73394E78" w14:textId="78843DDD" w:rsidR="00BF201C" w:rsidRPr="00D82CE1" w:rsidRDefault="00BF201C" w:rsidP="00BF201C">
      <w:pPr>
        <w:pStyle w:val="ECSSIEPUID"/>
      </w:pPr>
      <w:bookmarkStart w:id="593" w:name="iepuid_ECSS_Q_ST_70_61_1510098"/>
      <w:r>
        <w:t>ECSS-Q-ST-70-61_1510098</w:t>
      </w:r>
      <w:bookmarkEnd w:id="593"/>
    </w:p>
    <w:p w14:paraId="183F9C13" w14:textId="04463343" w:rsidR="001F5916" w:rsidRDefault="001F5916" w:rsidP="000A515C">
      <w:pPr>
        <w:pStyle w:val="requirelevel1"/>
      </w:pPr>
      <w:r w:rsidRPr="00D82CE1">
        <w:t>An oven used for silicon</w:t>
      </w:r>
      <w:r w:rsidR="00107174" w:rsidRPr="00D82CE1">
        <w:t>e</w:t>
      </w:r>
      <w:r w:rsidRPr="00D82CE1">
        <w:t xml:space="preserve"> shall not be used to </w:t>
      </w:r>
      <w:r w:rsidR="008578B2" w:rsidRPr="00D82CE1">
        <w:t>bake out</w:t>
      </w:r>
      <w:r w:rsidRPr="00D82CE1">
        <w:t xml:space="preserve"> PCBs.</w:t>
      </w:r>
    </w:p>
    <w:p w14:paraId="14293B14" w14:textId="0CCC286A" w:rsidR="00BF201C" w:rsidRPr="00D82CE1" w:rsidRDefault="00BF201C" w:rsidP="00BF201C">
      <w:pPr>
        <w:pStyle w:val="ECSSIEPUID"/>
      </w:pPr>
      <w:bookmarkStart w:id="594" w:name="iepuid_ECSS_Q_ST_70_61_1510099"/>
      <w:r>
        <w:t>ECSS-Q-ST-70-61_1510099</w:t>
      </w:r>
      <w:bookmarkEnd w:id="594"/>
    </w:p>
    <w:p w14:paraId="5B533B13" w14:textId="0F371C30" w:rsidR="001F5916" w:rsidRDefault="001F5916" w:rsidP="000A515C">
      <w:pPr>
        <w:pStyle w:val="requirelevel1"/>
      </w:pPr>
      <w:r w:rsidRPr="00D82CE1">
        <w:t>An oven used for silicon</w:t>
      </w:r>
      <w:r w:rsidR="00107174" w:rsidRPr="00D82CE1">
        <w:t>e</w:t>
      </w:r>
      <w:r w:rsidRPr="00D82CE1">
        <w:t xml:space="preserve"> shall not be used to cure adhesives other than silicon</w:t>
      </w:r>
      <w:r w:rsidR="00107174" w:rsidRPr="00D82CE1">
        <w:t>e</w:t>
      </w:r>
      <w:r w:rsidRPr="00D82CE1">
        <w:t>.</w:t>
      </w:r>
    </w:p>
    <w:p w14:paraId="50412152" w14:textId="6DA8365B" w:rsidR="00BF201C" w:rsidRPr="00D82CE1" w:rsidRDefault="00BF201C" w:rsidP="00BF201C">
      <w:pPr>
        <w:pStyle w:val="ECSSIEPUID"/>
      </w:pPr>
      <w:bookmarkStart w:id="595" w:name="iepuid_ECSS_Q_ST_70_61_1510100"/>
      <w:r>
        <w:t>ECSS-Q-ST-70-61_1510100</w:t>
      </w:r>
      <w:bookmarkEnd w:id="595"/>
    </w:p>
    <w:p w14:paraId="2080C59D" w14:textId="2106638F" w:rsidR="00372F75" w:rsidRPr="00D82CE1" w:rsidRDefault="00372F75" w:rsidP="000A515C">
      <w:pPr>
        <w:pStyle w:val="requirelevel1"/>
      </w:pPr>
      <w:r w:rsidRPr="00D82CE1">
        <w:t xml:space="preserve">The oven shall be equipped with an </w:t>
      </w:r>
      <w:r w:rsidR="00484521" w:rsidRPr="00D82CE1">
        <w:t>independent</w:t>
      </w:r>
      <w:r w:rsidR="005F7C7C" w:rsidRPr="00D82CE1">
        <w:t xml:space="preserve"> </w:t>
      </w:r>
      <w:r w:rsidRPr="00D82CE1">
        <w:t>automatic shutdown system to protect from overheating</w:t>
      </w:r>
      <w:r w:rsidR="00B53D40" w:rsidRPr="00D82CE1">
        <w:t>.</w:t>
      </w:r>
    </w:p>
    <w:p w14:paraId="5D81BF32" w14:textId="693A2CA7" w:rsidR="005027AC" w:rsidRDefault="005027AC" w:rsidP="002A2A42">
      <w:pPr>
        <w:pStyle w:val="Heading3"/>
      </w:pPr>
      <w:bookmarkStart w:id="596" w:name="_Toc515721007"/>
      <w:bookmarkStart w:id="597" w:name="_Toc520294338"/>
      <w:bookmarkStart w:id="598" w:name="_Toc526761895"/>
      <w:bookmarkStart w:id="599" w:name="_Toc529452851"/>
      <w:bookmarkStart w:id="600" w:name="_Toc100048990"/>
      <w:r w:rsidRPr="00D82CE1">
        <w:t>Solder deposition equipment</w:t>
      </w:r>
      <w:bookmarkStart w:id="601" w:name="ECSS_Q_ST_70_61_1510220"/>
      <w:bookmarkEnd w:id="596"/>
      <w:bookmarkEnd w:id="597"/>
      <w:bookmarkEnd w:id="598"/>
      <w:bookmarkEnd w:id="599"/>
      <w:bookmarkEnd w:id="600"/>
      <w:bookmarkEnd w:id="601"/>
    </w:p>
    <w:p w14:paraId="77CFFC93" w14:textId="0119818D" w:rsidR="00BF201C" w:rsidRPr="00BF201C" w:rsidRDefault="00BF201C" w:rsidP="00BF201C">
      <w:pPr>
        <w:pStyle w:val="ECSSIEPUID"/>
      </w:pPr>
      <w:bookmarkStart w:id="602" w:name="iepuid_ECSS_Q_ST_70_61_1510101"/>
      <w:r>
        <w:t>ECSS-Q-ST-70-61_1510101</w:t>
      </w:r>
      <w:bookmarkEnd w:id="602"/>
    </w:p>
    <w:p w14:paraId="5590C74A" w14:textId="4A8BB24C" w:rsidR="005027AC" w:rsidRDefault="005027AC" w:rsidP="000A515C">
      <w:pPr>
        <w:pStyle w:val="requirelevel1"/>
      </w:pPr>
      <w:r w:rsidRPr="00D82CE1">
        <w:t xml:space="preserve">Equipment used to deposit solder pastes shall be of a screening, stencilling, dispensing, roller coating, dotting or jet printing type. </w:t>
      </w:r>
    </w:p>
    <w:p w14:paraId="6C43F0AA" w14:textId="05749403" w:rsidR="00BF201C" w:rsidRPr="00D82CE1" w:rsidRDefault="00BF201C" w:rsidP="00BF201C">
      <w:pPr>
        <w:pStyle w:val="ECSSIEPUID"/>
      </w:pPr>
      <w:bookmarkStart w:id="603" w:name="iepuid_ECSS_Q_ST_70_61_1510102"/>
      <w:r>
        <w:t>ECSS-Q-ST-70-61_1510102</w:t>
      </w:r>
      <w:bookmarkEnd w:id="603"/>
    </w:p>
    <w:p w14:paraId="2E23855E" w14:textId="77777777" w:rsidR="0059121E" w:rsidRPr="00D82CE1" w:rsidRDefault="0059121E" w:rsidP="000A515C">
      <w:pPr>
        <w:pStyle w:val="requirelevel1"/>
      </w:pPr>
      <w:r w:rsidRPr="00D82CE1">
        <w:t xml:space="preserve">Solder deposit equipment shall deposit reproducible amount of solder paste. </w:t>
      </w:r>
    </w:p>
    <w:p w14:paraId="0A0515E1" w14:textId="645EDA14" w:rsidR="00F11991" w:rsidRDefault="00F11991" w:rsidP="00F11991">
      <w:pPr>
        <w:pStyle w:val="NOTE"/>
      </w:pPr>
      <w:r w:rsidRPr="00D82CE1">
        <w:t xml:space="preserve">The use of </w:t>
      </w:r>
      <w:r w:rsidR="007B7526" w:rsidRPr="00D82CE1">
        <w:t>Solder Paste Inspection (</w:t>
      </w:r>
      <w:r w:rsidRPr="00D82CE1">
        <w:t>SPI</w:t>
      </w:r>
      <w:r w:rsidR="007B7526" w:rsidRPr="00D82CE1">
        <w:t xml:space="preserve">) equipment </w:t>
      </w:r>
      <w:r w:rsidRPr="00D82CE1">
        <w:t>helps to ensure reproducible volume of deposited solder paste.</w:t>
      </w:r>
    </w:p>
    <w:p w14:paraId="25E12ACD" w14:textId="4A33C5C6" w:rsidR="00BF201C" w:rsidRPr="00D82CE1" w:rsidRDefault="00BF201C" w:rsidP="00BF201C">
      <w:pPr>
        <w:pStyle w:val="ECSSIEPUID"/>
      </w:pPr>
      <w:bookmarkStart w:id="604" w:name="iepuid_ECSS_Q_ST_70_61_1510103"/>
      <w:r>
        <w:t>ECSS-Q-ST-70-61_1510103</w:t>
      </w:r>
      <w:bookmarkEnd w:id="604"/>
    </w:p>
    <w:p w14:paraId="2E3A51D4" w14:textId="3F372BD3" w:rsidR="005027AC" w:rsidRDefault="005027AC" w:rsidP="005507E3">
      <w:pPr>
        <w:pStyle w:val="requirelevel1"/>
      </w:pPr>
      <w:r w:rsidRPr="00D82CE1">
        <w:t>Equipment shall apply pastes of a viscosity and quantity such that the positioned component is retained on the board before and during soldering operations, ensuring self-centring and solder fillet formation.</w:t>
      </w:r>
    </w:p>
    <w:p w14:paraId="429910E6" w14:textId="052A19D4" w:rsidR="00BF201C" w:rsidRPr="00D82CE1" w:rsidRDefault="00BF201C" w:rsidP="00BF201C">
      <w:pPr>
        <w:pStyle w:val="ECSSIEPUID"/>
      </w:pPr>
      <w:bookmarkStart w:id="605" w:name="iepuid_ECSS_Q_ST_70_61_1510104"/>
      <w:r>
        <w:lastRenderedPageBreak/>
        <w:t>ECSS-Q-ST-70-61_1510104</w:t>
      </w:r>
      <w:bookmarkEnd w:id="605"/>
    </w:p>
    <w:p w14:paraId="0E61F3BB" w14:textId="3B2D9E6D" w:rsidR="005027AC" w:rsidRDefault="005027AC" w:rsidP="000A515C">
      <w:pPr>
        <w:pStyle w:val="requirelevel1"/>
      </w:pPr>
      <w:r w:rsidRPr="00D82CE1">
        <w:t>Equipment used to apply solder preforms shall align the preform with the land or component lead and termination.</w:t>
      </w:r>
    </w:p>
    <w:p w14:paraId="60238F37" w14:textId="4F3A2618" w:rsidR="00BF201C" w:rsidRPr="00D82CE1" w:rsidRDefault="00BF201C" w:rsidP="00BF201C">
      <w:pPr>
        <w:pStyle w:val="ECSSIEPUID"/>
      </w:pPr>
      <w:bookmarkStart w:id="606" w:name="iepuid_ECSS_Q_ST_70_61_1510105"/>
      <w:r>
        <w:t>ECSS-Q-ST-70-61_1510105</w:t>
      </w:r>
      <w:bookmarkEnd w:id="606"/>
    </w:p>
    <w:p w14:paraId="6DEE1DD2" w14:textId="77777777" w:rsidR="00BE269C" w:rsidRPr="00D82CE1" w:rsidRDefault="00BE269C" w:rsidP="00BE269C">
      <w:pPr>
        <w:pStyle w:val="requirelevel1"/>
      </w:pPr>
      <w:r w:rsidRPr="00D82CE1">
        <w:t>Solder paste deposition procedures and associated acceptance criteria shall be controlled and documented.</w:t>
      </w:r>
    </w:p>
    <w:p w14:paraId="5ED00BDF" w14:textId="04D43CE4" w:rsidR="005027AC" w:rsidRDefault="005027AC" w:rsidP="002A2A42">
      <w:pPr>
        <w:pStyle w:val="Heading3"/>
      </w:pPr>
      <w:bookmarkStart w:id="607" w:name="_Toc515721008"/>
      <w:bookmarkStart w:id="608" w:name="_Toc520294339"/>
      <w:bookmarkStart w:id="609" w:name="_Toc526761896"/>
      <w:bookmarkStart w:id="610" w:name="_Toc529452852"/>
      <w:bookmarkStart w:id="611" w:name="_Toc100048991"/>
      <w:r w:rsidRPr="00D82CE1">
        <w:t>Automatic component placement equipment</w:t>
      </w:r>
      <w:bookmarkStart w:id="612" w:name="ECSS_Q_ST_70_61_1510221"/>
      <w:bookmarkEnd w:id="607"/>
      <w:bookmarkEnd w:id="608"/>
      <w:bookmarkEnd w:id="609"/>
      <w:bookmarkEnd w:id="610"/>
      <w:bookmarkEnd w:id="611"/>
      <w:bookmarkEnd w:id="612"/>
    </w:p>
    <w:p w14:paraId="5D30A5F5" w14:textId="2E5B8B83" w:rsidR="00BF201C" w:rsidRPr="00BF201C" w:rsidRDefault="00BF201C" w:rsidP="00BF201C">
      <w:pPr>
        <w:pStyle w:val="ECSSIEPUID"/>
      </w:pPr>
      <w:bookmarkStart w:id="613" w:name="iepuid_ECSS_Q_ST_70_61_1510106"/>
      <w:r>
        <w:t>ECSS-Q-ST-70-61_1510106</w:t>
      </w:r>
      <w:bookmarkEnd w:id="613"/>
    </w:p>
    <w:p w14:paraId="6E645A07" w14:textId="0903DC76" w:rsidR="005027AC" w:rsidRDefault="005027AC" w:rsidP="000A515C">
      <w:pPr>
        <w:pStyle w:val="requirelevel1"/>
      </w:pPr>
      <w:r w:rsidRPr="00D82CE1">
        <w:t xml:space="preserve">Automatic or </w:t>
      </w:r>
      <w:r w:rsidR="00CB4B48" w:rsidRPr="00D82CE1">
        <w:t>computer-controlled</w:t>
      </w:r>
      <w:r w:rsidRPr="00D82CE1">
        <w:t xml:space="preserve"> equipment used for component placement shall be of the coordinate-driven pick-and-place type or of the robotic type.</w:t>
      </w:r>
    </w:p>
    <w:p w14:paraId="742D535C" w14:textId="09E3EEFB" w:rsidR="00BF201C" w:rsidRPr="00D82CE1" w:rsidRDefault="00BF201C" w:rsidP="00BF201C">
      <w:pPr>
        <w:pStyle w:val="ECSSIEPUID"/>
      </w:pPr>
      <w:bookmarkStart w:id="614" w:name="iepuid_ECSS_Q_ST_70_61_1510107"/>
      <w:r>
        <w:t>ECSS-Q-ST-70-61_1510107</w:t>
      </w:r>
      <w:bookmarkEnd w:id="614"/>
    </w:p>
    <w:p w14:paraId="1ADEAD97" w14:textId="77777777" w:rsidR="005027AC" w:rsidRPr="00D82CE1" w:rsidRDefault="005027AC" w:rsidP="000A515C">
      <w:pPr>
        <w:pStyle w:val="requirelevel1"/>
      </w:pPr>
      <w:r w:rsidRPr="00D82CE1">
        <w:t>The placement equipment used shall be of a type that:</w:t>
      </w:r>
    </w:p>
    <w:p w14:paraId="6BB634D2" w14:textId="7306C502" w:rsidR="005027AC" w:rsidRPr="00D82CE1" w:rsidRDefault="005027AC" w:rsidP="005E60C1">
      <w:pPr>
        <w:pStyle w:val="requirelevel2"/>
      </w:pPr>
      <w:r w:rsidRPr="00D82CE1">
        <w:t>prevents component or board damages</w:t>
      </w:r>
      <w:r w:rsidR="005E60C1" w:rsidRPr="00D82CE1">
        <w:t>,</w:t>
      </w:r>
    </w:p>
    <w:p w14:paraId="2425FADB" w14:textId="77777777" w:rsidR="005E60C1" w:rsidRPr="00D82CE1" w:rsidRDefault="005027AC" w:rsidP="005E60C1">
      <w:pPr>
        <w:pStyle w:val="requirelevel2"/>
      </w:pPr>
      <w:r w:rsidRPr="00D82CE1">
        <w:t>indexes components with respect to the circuit</w:t>
      </w:r>
      <w:r w:rsidR="005E60C1" w:rsidRPr="00D82CE1">
        <w:t xml:space="preserve"> and</w:t>
      </w:r>
    </w:p>
    <w:p w14:paraId="0437C9BC" w14:textId="5ACE3E47" w:rsidR="005027AC" w:rsidRPr="00D82CE1" w:rsidRDefault="005027AC" w:rsidP="005E60C1">
      <w:pPr>
        <w:pStyle w:val="requirelevel2"/>
      </w:pPr>
      <w:r w:rsidRPr="00D82CE1">
        <w:t xml:space="preserve">aligns the component </w:t>
      </w:r>
      <w:r w:rsidR="009D3AE7" w:rsidRPr="00D82CE1">
        <w:t xml:space="preserve">terminations </w:t>
      </w:r>
      <w:r w:rsidRPr="00D82CE1">
        <w:t>with the board terminal areas</w:t>
      </w:r>
      <w:r w:rsidR="00832886" w:rsidRPr="00D82CE1">
        <w:t>.</w:t>
      </w:r>
    </w:p>
    <w:p w14:paraId="1F8CDDC4" w14:textId="0853BEB8" w:rsidR="00244C4D" w:rsidRDefault="00244C4D" w:rsidP="002A2A42">
      <w:pPr>
        <w:pStyle w:val="Heading3"/>
      </w:pPr>
      <w:bookmarkStart w:id="615" w:name="_Ref505877819"/>
      <w:bookmarkStart w:id="616" w:name="_Toc515721009"/>
      <w:bookmarkStart w:id="617" w:name="_Toc520294340"/>
      <w:bookmarkStart w:id="618" w:name="_Toc526761897"/>
      <w:bookmarkStart w:id="619" w:name="_Toc529452853"/>
      <w:bookmarkStart w:id="620" w:name="_Toc100048992"/>
      <w:r w:rsidRPr="00D82CE1">
        <w:t>Dynamic wave-solder machines</w:t>
      </w:r>
      <w:bookmarkStart w:id="621" w:name="ECSS_Q_ST_70_61_1510222"/>
      <w:bookmarkEnd w:id="588"/>
      <w:bookmarkEnd w:id="589"/>
      <w:bookmarkEnd w:id="590"/>
      <w:bookmarkEnd w:id="615"/>
      <w:bookmarkEnd w:id="616"/>
      <w:bookmarkEnd w:id="617"/>
      <w:bookmarkEnd w:id="618"/>
      <w:bookmarkEnd w:id="619"/>
      <w:bookmarkEnd w:id="620"/>
      <w:bookmarkEnd w:id="621"/>
    </w:p>
    <w:p w14:paraId="0FC860C7" w14:textId="15357428" w:rsidR="00BF201C" w:rsidRPr="00BF201C" w:rsidRDefault="00BF201C" w:rsidP="00BF201C">
      <w:pPr>
        <w:pStyle w:val="ECSSIEPUID"/>
      </w:pPr>
      <w:bookmarkStart w:id="622" w:name="iepuid_ECSS_Q_ST_70_61_1510108"/>
      <w:r>
        <w:t>ECSS-Q-ST-70-61_1510108</w:t>
      </w:r>
      <w:bookmarkEnd w:id="622"/>
    </w:p>
    <w:p w14:paraId="7A245D8D" w14:textId="77777777" w:rsidR="00244C4D" w:rsidRPr="00D82CE1" w:rsidRDefault="00244C4D" w:rsidP="000A515C">
      <w:pPr>
        <w:pStyle w:val="requirelevel1"/>
      </w:pPr>
      <w:r w:rsidRPr="00D82CE1">
        <w:t>Dynamic soldering machines shall be of automatic type and of a design offering the following:</w:t>
      </w:r>
    </w:p>
    <w:p w14:paraId="0AE60EC7" w14:textId="5D105E85" w:rsidR="008A161E" w:rsidRPr="00D82CE1" w:rsidRDefault="008A161E" w:rsidP="005E60C1">
      <w:pPr>
        <w:pStyle w:val="requirelevel2"/>
      </w:pPr>
      <w:r w:rsidRPr="00D82CE1">
        <w:t>Controll</w:t>
      </w:r>
      <w:r w:rsidR="00B53D40" w:rsidRPr="00D82CE1">
        <w:t>ing the</w:t>
      </w:r>
      <w:r w:rsidRPr="00D82CE1">
        <w:t xml:space="preserve"> flux application</w:t>
      </w:r>
      <w:r w:rsidR="00B53D40" w:rsidRPr="00D82CE1">
        <w:t>.</w:t>
      </w:r>
      <w:r w:rsidRPr="00D82CE1">
        <w:t xml:space="preserve"> </w:t>
      </w:r>
    </w:p>
    <w:p w14:paraId="6025D0A6" w14:textId="5806FDE4" w:rsidR="00244C4D" w:rsidRPr="00D82CE1" w:rsidRDefault="00244C4D" w:rsidP="005E60C1">
      <w:pPr>
        <w:pStyle w:val="requirelevel2"/>
      </w:pPr>
      <w:r w:rsidRPr="00D82CE1">
        <w:t>Controll</w:t>
      </w:r>
      <w:r w:rsidR="00B53D40" w:rsidRPr="00D82CE1">
        <w:t>ing</w:t>
      </w:r>
      <w:r w:rsidRPr="00D82CE1">
        <w:t xml:space="preserve"> preheating to drive off volatile solvents and to avoid thermal shock damage to the PCB and </w:t>
      </w:r>
      <w:r w:rsidR="006F0AA5" w:rsidRPr="00D82CE1">
        <w:t>component</w:t>
      </w:r>
      <w:r w:rsidRPr="00D82CE1">
        <w:t xml:space="preserve"> packages.</w:t>
      </w:r>
    </w:p>
    <w:p w14:paraId="25C255D6" w14:textId="279CE4DF" w:rsidR="00244C4D" w:rsidRPr="00D82CE1" w:rsidRDefault="00372F75" w:rsidP="001C57D5">
      <w:pPr>
        <w:pStyle w:val="requirelevel2"/>
      </w:pPr>
      <w:r w:rsidRPr="00D82CE1">
        <w:t>M</w:t>
      </w:r>
      <w:r w:rsidR="00244C4D" w:rsidRPr="00D82CE1">
        <w:t>aintain</w:t>
      </w:r>
      <w:r w:rsidRPr="00D82CE1">
        <w:t>ing</w:t>
      </w:r>
      <w:r w:rsidR="00244C4D" w:rsidRPr="00D82CE1">
        <w:t xml:space="preserve"> the solder temperature at the printed circuit board assembly to within </w:t>
      </w:r>
      <w:r w:rsidR="002007F8" w:rsidRPr="00D82CE1">
        <w:t>±5</w:t>
      </w:r>
      <w:r w:rsidR="00B0217C" w:rsidRPr="00D82CE1">
        <w:rPr>
          <w:rFonts w:ascii="Symbol" w:eastAsia="Symbol" w:hAnsi="Symbol" w:cs="Symbol"/>
        </w:rPr>
        <w:sym w:font="Symbol" w:char="F0B0"/>
      </w:r>
      <w:r w:rsidR="00B0217C" w:rsidRPr="00D82CE1">
        <w:t>C</w:t>
      </w:r>
      <w:r w:rsidR="00B0217C" w:rsidRPr="00D82CE1" w:rsidDel="00B0217C">
        <w:t xml:space="preserve"> </w:t>
      </w:r>
      <w:r w:rsidR="00244C4D" w:rsidRPr="00D82CE1">
        <w:t>of the established bath temperature throughout the duration of any continuous soldering run when measured 3,0 mm below the surface of the wave.</w:t>
      </w:r>
    </w:p>
    <w:p w14:paraId="2B63AAF1" w14:textId="30B786FB" w:rsidR="00244C4D" w:rsidRPr="00D82CE1" w:rsidRDefault="00372F75">
      <w:pPr>
        <w:pStyle w:val="requirelevel2"/>
      </w:pPr>
      <w:bookmarkStart w:id="623" w:name="_Ref520361080"/>
      <w:r w:rsidRPr="00D82CE1">
        <w:t xml:space="preserve">Having a </w:t>
      </w:r>
      <w:r w:rsidR="00244C4D" w:rsidRPr="00D82CE1">
        <w:t>wave system that limits shadowing and allows solder fillet formation.</w:t>
      </w:r>
      <w:bookmarkEnd w:id="623"/>
    </w:p>
    <w:p w14:paraId="29A19BDF" w14:textId="56C51899" w:rsidR="00244C4D" w:rsidRPr="00D82CE1" w:rsidRDefault="00E75BD6">
      <w:pPr>
        <w:pStyle w:val="requirelevel2"/>
      </w:pPr>
      <w:r w:rsidRPr="00D82CE1">
        <w:t>Having c</w:t>
      </w:r>
      <w:r w:rsidR="00244C4D" w:rsidRPr="00D82CE1">
        <w:t xml:space="preserve">arriers made from a material that cannot contaminate, degrade or damage the printed circuit board or substrate nor transmit </w:t>
      </w:r>
      <w:r w:rsidR="000944DE" w:rsidRPr="00D82CE1">
        <w:t>vibration</w:t>
      </w:r>
      <w:r w:rsidR="00244C4D" w:rsidRPr="00D82CE1">
        <w:t xml:space="preserve"> or shock stress from the conveyors to a degree permitting physical, functional or electrostatic damage to </w:t>
      </w:r>
      <w:r w:rsidR="006F0AA5" w:rsidRPr="00D82CE1">
        <w:t>component</w:t>
      </w:r>
      <w:r w:rsidR="00244C4D" w:rsidRPr="00D82CE1">
        <w:t>s, board or substrate during transport through preheating, soldering and cooling stages.</w:t>
      </w:r>
    </w:p>
    <w:p w14:paraId="37E575F5" w14:textId="024457C3" w:rsidR="00244C4D" w:rsidRPr="00D82CE1" w:rsidRDefault="00FB6B71" w:rsidP="005E60C1">
      <w:pPr>
        <w:pStyle w:val="requirelevel2"/>
      </w:pPr>
      <w:r w:rsidRPr="00D82CE1">
        <w:t>Showing a</w:t>
      </w:r>
      <w:r w:rsidR="00244C4D" w:rsidRPr="00D82CE1">
        <w:t xml:space="preserve">n extraction system, either integral or separate, conforming to the requirements of </w:t>
      </w:r>
      <w:r w:rsidR="002C36A0" w:rsidRPr="00D82CE1">
        <w:t>clause</w:t>
      </w:r>
      <w:r w:rsidR="00244C4D" w:rsidRPr="00D82CE1">
        <w:t xml:space="preserve"> </w:t>
      </w:r>
      <w:r w:rsidR="00421284" w:rsidRPr="00D82CE1">
        <w:fldChar w:fldCharType="begin"/>
      </w:r>
      <w:r w:rsidR="00421284" w:rsidRPr="00D82CE1">
        <w:instrText xml:space="preserve"> REF _Ref83723487 \w \h </w:instrText>
      </w:r>
      <w:r w:rsidR="00421284" w:rsidRPr="00D82CE1">
        <w:fldChar w:fldCharType="separate"/>
      </w:r>
      <w:r w:rsidR="00236265">
        <w:t>5.2</w:t>
      </w:r>
      <w:r w:rsidR="00421284" w:rsidRPr="00D82CE1">
        <w:fldChar w:fldCharType="end"/>
      </w:r>
      <w:r w:rsidR="00421284" w:rsidRPr="00D82CE1">
        <w:t>.</w:t>
      </w:r>
    </w:p>
    <w:p w14:paraId="36ADEB08" w14:textId="5425A3CB" w:rsidR="00B53D40" w:rsidRDefault="00B53D40" w:rsidP="00322FB9">
      <w:pPr>
        <w:pStyle w:val="NOTE"/>
      </w:pPr>
      <w:r w:rsidRPr="00D82CE1">
        <w:t xml:space="preserve">to item </w:t>
      </w:r>
      <w:r w:rsidRPr="00D82CE1">
        <w:fldChar w:fldCharType="begin"/>
      </w:r>
      <w:r w:rsidRPr="00D82CE1">
        <w:instrText xml:space="preserve"> REF _Ref520361080 \n \h </w:instrText>
      </w:r>
      <w:r w:rsidRPr="00D82CE1">
        <w:fldChar w:fldCharType="separate"/>
      </w:r>
      <w:r w:rsidR="00236265">
        <w:t>4</w:t>
      </w:r>
      <w:r w:rsidRPr="00D82CE1">
        <w:fldChar w:fldCharType="end"/>
      </w:r>
      <w:r w:rsidRPr="00D82CE1">
        <w:t>: It is good practice to use nitrogen atmosphere.</w:t>
      </w:r>
    </w:p>
    <w:p w14:paraId="64AE508E" w14:textId="0E554762" w:rsidR="00BF201C" w:rsidRPr="00D82CE1" w:rsidRDefault="00BF201C" w:rsidP="00BF201C">
      <w:pPr>
        <w:pStyle w:val="ECSSIEPUID"/>
      </w:pPr>
      <w:bookmarkStart w:id="624" w:name="iepuid_ECSS_Q_ST_70_61_1510109"/>
      <w:r>
        <w:lastRenderedPageBreak/>
        <w:t>ECSS-Q-ST-70-61_1510109</w:t>
      </w:r>
      <w:bookmarkEnd w:id="624"/>
    </w:p>
    <w:p w14:paraId="3372B5BC" w14:textId="77777777" w:rsidR="003A747D" w:rsidRPr="00D82CE1" w:rsidRDefault="003A747D" w:rsidP="000A515C">
      <w:pPr>
        <w:pStyle w:val="requirelevel1"/>
      </w:pPr>
      <w:r w:rsidRPr="00D82CE1">
        <w:t xml:space="preserve">The following wave soldering machine parameters shall be controlled: </w:t>
      </w:r>
    </w:p>
    <w:p w14:paraId="7D7D5DB2" w14:textId="7892550E" w:rsidR="008A161E" w:rsidRPr="00D82CE1" w:rsidRDefault="00906407" w:rsidP="003A747D">
      <w:pPr>
        <w:pStyle w:val="requirelevel2"/>
      </w:pPr>
      <w:r w:rsidRPr="00D82CE1">
        <w:t>t</w:t>
      </w:r>
      <w:r w:rsidR="008A161E" w:rsidRPr="00D82CE1">
        <w:t xml:space="preserve">he amount of flux </w:t>
      </w:r>
      <w:r w:rsidRPr="00D82CE1">
        <w:t xml:space="preserve">and </w:t>
      </w:r>
      <w:r w:rsidR="00161AEB" w:rsidRPr="00D82CE1">
        <w:t>its</w:t>
      </w:r>
      <w:r w:rsidRPr="00D82CE1">
        <w:t xml:space="preserve"> coverage</w:t>
      </w:r>
      <w:r w:rsidR="00EB3B01" w:rsidRPr="00D82CE1">
        <w:t>,</w:t>
      </w:r>
    </w:p>
    <w:p w14:paraId="5B63BABC" w14:textId="4491C35C" w:rsidR="003B752E" w:rsidRPr="00D82CE1" w:rsidRDefault="00644F75" w:rsidP="003A747D">
      <w:pPr>
        <w:pStyle w:val="requirelevel2"/>
      </w:pPr>
      <w:bookmarkStart w:id="625" w:name="_Ref51774103"/>
      <w:r w:rsidRPr="00D82CE1">
        <w:t>the preheat temperature</w:t>
      </w:r>
      <w:r w:rsidR="00EB3B01" w:rsidRPr="00D82CE1">
        <w:t xml:space="preserve"> </w:t>
      </w:r>
      <w:r w:rsidR="0059121E" w:rsidRPr="00D82CE1">
        <w:t xml:space="preserve">and duration </w:t>
      </w:r>
      <w:r w:rsidR="00EB3B01" w:rsidRPr="00D82CE1">
        <w:t>to avoid damage to the PCB and to the component packages,</w:t>
      </w:r>
      <w:bookmarkEnd w:id="625"/>
    </w:p>
    <w:p w14:paraId="2DCDEF90" w14:textId="78A02E60" w:rsidR="003A747D" w:rsidRDefault="003A747D" w:rsidP="003A747D">
      <w:pPr>
        <w:pStyle w:val="requirelevel2"/>
      </w:pPr>
      <w:r w:rsidRPr="00D82CE1">
        <w:t>the solder temperature so that the solder in the wave making contact with the board is 235 °C to 275 °C.</w:t>
      </w:r>
    </w:p>
    <w:p w14:paraId="3420066C" w14:textId="4BA3264A" w:rsidR="00BF201C" w:rsidRPr="00D82CE1" w:rsidRDefault="00BF201C" w:rsidP="002803A8">
      <w:pPr>
        <w:pStyle w:val="ECSSIEPUID"/>
        <w:spacing w:before="120"/>
      </w:pPr>
      <w:bookmarkStart w:id="626" w:name="iepuid_ECSS_Q_ST_70_61_1510110"/>
      <w:r>
        <w:t>ECSS-Q-ST-70-61_1510110</w:t>
      </w:r>
      <w:bookmarkEnd w:id="626"/>
    </w:p>
    <w:p w14:paraId="597AF43C" w14:textId="61CA88E3" w:rsidR="003A747D" w:rsidRPr="00D82CE1" w:rsidRDefault="00EB3B01" w:rsidP="002803A8">
      <w:pPr>
        <w:pStyle w:val="requirelevel1"/>
        <w:keepNext/>
        <w:spacing w:before="80"/>
      </w:pPr>
      <w:r w:rsidRPr="00D82CE1">
        <w:t xml:space="preserve">The supplier </w:t>
      </w:r>
      <w:r w:rsidR="003A747D" w:rsidRPr="00D82CE1">
        <w:t>shall provide</w:t>
      </w:r>
      <w:r w:rsidRPr="00D82CE1">
        <w:t xml:space="preserve"> evidence</w:t>
      </w:r>
      <w:r w:rsidR="003A747D" w:rsidRPr="00D82CE1">
        <w:t xml:space="preserve"> that: </w:t>
      </w:r>
    </w:p>
    <w:p w14:paraId="42F6D609" w14:textId="0669DB54" w:rsidR="003A747D" w:rsidRPr="00D82CE1" w:rsidRDefault="003A747D" w:rsidP="003A747D">
      <w:pPr>
        <w:pStyle w:val="requirelevel2"/>
      </w:pPr>
      <w:r w:rsidRPr="00D82CE1">
        <w:t>the conveyor speed does not vary by more than ±5 %</w:t>
      </w:r>
      <w:r w:rsidR="00EB3B01" w:rsidRPr="00D82CE1">
        <w:t>, and</w:t>
      </w:r>
    </w:p>
    <w:p w14:paraId="127DE7BF" w14:textId="04A7B740" w:rsidR="003A747D" w:rsidRPr="00D82CE1" w:rsidRDefault="003A747D" w:rsidP="003A747D">
      <w:pPr>
        <w:pStyle w:val="requirelevel2"/>
      </w:pPr>
      <w:r w:rsidRPr="00D82CE1">
        <w:t xml:space="preserve">the height of the solder wave </w:t>
      </w:r>
      <w:r w:rsidR="00A17FBF" w:rsidRPr="00D82CE1">
        <w:t xml:space="preserve">remains </w:t>
      </w:r>
      <w:r w:rsidRPr="00D82CE1">
        <w:t>to a constant pre­selected value across the width of the wave.</w:t>
      </w:r>
    </w:p>
    <w:p w14:paraId="67B11FE8" w14:textId="4D00C28B" w:rsidR="008578B2" w:rsidRDefault="008578B2" w:rsidP="002803A8">
      <w:pPr>
        <w:pStyle w:val="Heading3"/>
        <w:spacing w:before="360"/>
      </w:pPr>
      <w:bookmarkStart w:id="627" w:name="_Toc515454479"/>
      <w:bookmarkStart w:id="628" w:name="_Toc515721010"/>
      <w:bookmarkStart w:id="629" w:name="_Toc515721460"/>
      <w:bookmarkStart w:id="630" w:name="_Toc515722018"/>
      <w:bookmarkStart w:id="631" w:name="_Toc515722576"/>
      <w:bookmarkStart w:id="632" w:name="_Toc515723128"/>
      <w:bookmarkStart w:id="633" w:name="_Toc515872694"/>
      <w:bookmarkStart w:id="634" w:name="_Toc516309798"/>
      <w:bookmarkStart w:id="635" w:name="_Toc516310439"/>
      <w:bookmarkStart w:id="636" w:name="_Toc516836840"/>
      <w:bookmarkStart w:id="637" w:name="_Toc516995878"/>
      <w:bookmarkStart w:id="638" w:name="_Toc515721018"/>
      <w:bookmarkStart w:id="639" w:name="_Toc520294341"/>
      <w:bookmarkStart w:id="640" w:name="_Toc526761898"/>
      <w:bookmarkStart w:id="641" w:name="_Toc529452854"/>
      <w:bookmarkStart w:id="642" w:name="_Toc100048993"/>
      <w:bookmarkStart w:id="643" w:name="_Toc497847851"/>
      <w:bookmarkStart w:id="644" w:name="_Toc500774149"/>
      <w:bookmarkStart w:id="645" w:name="_Toc497847302"/>
      <w:bookmarkStart w:id="646" w:name="_Toc497847847"/>
      <w:bookmarkStart w:id="647" w:name="_Toc500774145"/>
      <w:bookmarkStart w:id="648" w:name="_Ref505877827"/>
      <w:bookmarkEnd w:id="627"/>
      <w:bookmarkEnd w:id="628"/>
      <w:bookmarkEnd w:id="629"/>
      <w:bookmarkEnd w:id="630"/>
      <w:bookmarkEnd w:id="631"/>
      <w:bookmarkEnd w:id="632"/>
      <w:bookmarkEnd w:id="633"/>
      <w:bookmarkEnd w:id="634"/>
      <w:bookmarkEnd w:id="635"/>
      <w:bookmarkEnd w:id="636"/>
      <w:bookmarkEnd w:id="637"/>
      <w:r w:rsidRPr="00D82CE1">
        <w:t xml:space="preserve">Selective </w:t>
      </w:r>
      <w:r w:rsidR="00CB4B48" w:rsidRPr="00D82CE1">
        <w:t xml:space="preserve">wave </w:t>
      </w:r>
      <w:r w:rsidRPr="00D82CE1">
        <w:t>solder equipment</w:t>
      </w:r>
      <w:bookmarkStart w:id="649" w:name="ECSS_Q_ST_70_61_1510223"/>
      <w:bookmarkEnd w:id="638"/>
      <w:bookmarkEnd w:id="639"/>
      <w:bookmarkEnd w:id="640"/>
      <w:bookmarkEnd w:id="641"/>
      <w:bookmarkEnd w:id="642"/>
      <w:bookmarkEnd w:id="649"/>
    </w:p>
    <w:p w14:paraId="31342A49" w14:textId="3946F98D" w:rsidR="00BF201C" w:rsidRPr="00BF201C" w:rsidRDefault="00BF201C" w:rsidP="002803A8">
      <w:pPr>
        <w:pStyle w:val="ECSSIEPUID"/>
        <w:spacing w:before="120"/>
      </w:pPr>
      <w:bookmarkStart w:id="650" w:name="iepuid_ECSS_Q_ST_70_61_1510111"/>
      <w:r>
        <w:t>ECSS-Q-ST-70-61_1510111</w:t>
      </w:r>
      <w:bookmarkEnd w:id="650"/>
    </w:p>
    <w:p w14:paraId="0406AFD8" w14:textId="4F896785" w:rsidR="00642D52" w:rsidRPr="00D82CE1" w:rsidRDefault="00642D52" w:rsidP="002803A8">
      <w:pPr>
        <w:pStyle w:val="requirelevel1"/>
        <w:keepNext/>
        <w:spacing w:before="80"/>
      </w:pPr>
      <w:r w:rsidRPr="00D82CE1">
        <w:t>Selective wave soldering machines shall be of automatic type and of a</w:t>
      </w:r>
      <w:r w:rsidR="00307579" w:rsidRPr="00D82CE1">
        <w:t xml:space="preserve"> design offering the following:</w:t>
      </w:r>
    </w:p>
    <w:p w14:paraId="0F94A3AD" w14:textId="74023CBC" w:rsidR="00642D52" w:rsidRPr="00D82CE1" w:rsidRDefault="00642D52" w:rsidP="00481BEB">
      <w:pPr>
        <w:pStyle w:val="requirelevel2"/>
      </w:pPr>
      <w:r w:rsidRPr="00D82CE1">
        <w:t xml:space="preserve">A holding mechanism for the board to be soldered, which can fixate the board during the process, without degrading or damaging the </w:t>
      </w:r>
      <w:r w:rsidR="00B0217C" w:rsidRPr="00D82CE1">
        <w:t>PCB</w:t>
      </w:r>
      <w:r w:rsidR="00307579" w:rsidRPr="00D82CE1">
        <w:t xml:space="preserve"> or the mounted components.</w:t>
      </w:r>
    </w:p>
    <w:p w14:paraId="5457CBC9" w14:textId="4BB36853" w:rsidR="00642D52" w:rsidRPr="00D82CE1" w:rsidRDefault="00642D52" w:rsidP="00481BEB">
      <w:pPr>
        <w:pStyle w:val="requirelevel2"/>
      </w:pPr>
      <w:bookmarkStart w:id="651" w:name="_Ref520365786"/>
      <w:r w:rsidRPr="00D82CE1">
        <w:t>Nozzle,</w:t>
      </w:r>
      <w:r w:rsidR="000A586C" w:rsidRPr="00D82CE1">
        <w:t xml:space="preserve"> </w:t>
      </w:r>
      <w:r w:rsidRPr="00D82CE1">
        <w:t xml:space="preserve">through which a local solder wave applies solder selectively per component or termination, from the solder side of the </w:t>
      </w:r>
      <w:r w:rsidR="00B0217C" w:rsidRPr="00D82CE1">
        <w:t>PCB</w:t>
      </w:r>
      <w:r w:rsidRPr="00D82CE1">
        <w:t xml:space="preserve"> to the component leads to be soldered.</w:t>
      </w:r>
      <w:bookmarkEnd w:id="651"/>
    </w:p>
    <w:p w14:paraId="6644CF55" w14:textId="5BCCE0CC" w:rsidR="000A586C" w:rsidRPr="00D82CE1" w:rsidRDefault="00B0217C" w:rsidP="00481BEB">
      <w:pPr>
        <w:pStyle w:val="requirelevel2"/>
      </w:pPr>
      <w:r w:rsidRPr="00D82CE1">
        <w:t xml:space="preserve">Automatic relative movement between nozzle and PCB </w:t>
      </w:r>
      <w:r w:rsidR="000A586C" w:rsidRPr="00D82CE1">
        <w:t>both in-plane and out-of-plane direction</w:t>
      </w:r>
      <w:r w:rsidRPr="00D82CE1">
        <w:t>.</w:t>
      </w:r>
    </w:p>
    <w:p w14:paraId="4731B0BE" w14:textId="612B880D" w:rsidR="00642D52" w:rsidRPr="00D82CE1" w:rsidRDefault="006476BA" w:rsidP="00481BEB">
      <w:pPr>
        <w:pStyle w:val="requirelevel2"/>
      </w:pPr>
      <w:r w:rsidRPr="00D82CE1">
        <w:rPr>
          <w:noProof/>
        </w:rPr>
        <mc:AlternateContent>
          <mc:Choice Requires="wpi">
            <w:drawing>
              <wp:anchor distT="0" distB="0" distL="114300" distR="114300" simplePos="0" relativeHeight="251680774" behindDoc="0" locked="0" layoutInCell="1" allowOverlap="1" wp14:anchorId="64F44DD9" wp14:editId="0CE8FC81">
                <wp:simplePos x="0" y="0"/>
                <wp:positionH relativeFrom="column">
                  <wp:posOffset>7357110</wp:posOffset>
                </wp:positionH>
                <wp:positionV relativeFrom="paragraph">
                  <wp:posOffset>62230</wp:posOffset>
                </wp:positionV>
                <wp:extent cx="18415" cy="18415"/>
                <wp:effectExtent l="66040" t="57785" r="58420" b="57150"/>
                <wp:wrapNone/>
                <wp:docPr id="485" name="Ink 46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1">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C41F7F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63" o:spid="_x0000_s1026" type="#_x0000_t75" style="position:absolute;margin-left:543.05pt;margin-top:-31.35pt;width:72.5pt;height:72.5pt;z-index:251680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">
                <v:imagedata r:id="rId65" o:title=""/>
                <o:lock v:ext="edit" rotation="t" verticies="t" shapetype="t"/>
              </v:shape>
            </w:pict>
          </mc:Fallback>
        </mc:AlternateContent>
      </w:r>
      <w:r w:rsidR="00642D52" w:rsidRPr="00D82CE1">
        <w:t>Controllable flux application.</w:t>
      </w:r>
    </w:p>
    <w:p w14:paraId="5D157660" w14:textId="1064C412" w:rsidR="00B0217C" w:rsidRPr="00D82CE1" w:rsidRDefault="006476BA" w:rsidP="00481BEB">
      <w:pPr>
        <w:pStyle w:val="requirelevel2"/>
      </w:pPr>
      <w:r w:rsidRPr="00D82CE1">
        <w:rPr>
          <w:noProof/>
        </w:rPr>
        <mc:AlternateContent>
          <mc:Choice Requires="wpi">
            <w:drawing>
              <wp:anchor distT="0" distB="0" distL="114300" distR="114300" simplePos="0" relativeHeight="251679750" behindDoc="0" locked="0" layoutInCell="1" allowOverlap="1" wp14:anchorId="446D8A44" wp14:editId="70BFFD49">
                <wp:simplePos x="0" y="0"/>
                <wp:positionH relativeFrom="column">
                  <wp:posOffset>9058275</wp:posOffset>
                </wp:positionH>
                <wp:positionV relativeFrom="paragraph">
                  <wp:posOffset>548640</wp:posOffset>
                </wp:positionV>
                <wp:extent cx="18415" cy="18415"/>
                <wp:effectExtent l="62230" t="61595" r="52705" b="53340"/>
                <wp:wrapNone/>
                <wp:docPr id="483" name="Ink 4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66">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51E0AE0" id="Ink 48" o:spid="_x0000_s1026" type="#_x0000_t75" style="position:absolute;margin-left:677pt;margin-top:6.95pt;width:72.5pt;height:72.5pt;z-index:251679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">
                <v:imagedata r:id="rId67" o:title=""/>
                <o:lock v:ext="edit" rotation="t" verticies="t" shapetype="t"/>
              </v:shape>
            </w:pict>
          </mc:Fallback>
        </mc:AlternateContent>
      </w:r>
      <w:r w:rsidR="00B0217C" w:rsidRPr="00D82CE1">
        <w:t xml:space="preserve">Maintain the </w:t>
      </w:r>
      <w:r w:rsidR="00FB5924" w:rsidRPr="00D82CE1">
        <w:t>preheating</w:t>
      </w:r>
      <w:r w:rsidR="00B0217C" w:rsidRPr="00D82CE1">
        <w:t xml:space="preserve"> temperature to within </w:t>
      </w:r>
      <w:r w:rsidR="00B0217C" w:rsidRPr="00D82CE1">
        <w:rPr>
          <w:rFonts w:ascii="Symbol" w:hAnsi="Symbol" w:cs="Symbol"/>
        </w:rPr>
        <w:t></w:t>
      </w:r>
      <w:r w:rsidR="00B0217C" w:rsidRPr="00D82CE1">
        <w:t>5</w:t>
      </w:r>
      <w:r w:rsidR="00307579" w:rsidRPr="00D82CE1">
        <w:t> </w:t>
      </w:r>
      <w:r w:rsidR="00B0217C" w:rsidRPr="00D82CE1">
        <w:rPr>
          <w:rFonts w:ascii="Symbol" w:eastAsia="Symbol" w:hAnsi="Symbol" w:cs="Symbol"/>
        </w:rPr>
        <w:sym w:font="Symbol" w:char="F0B0"/>
      </w:r>
      <w:r w:rsidR="00B0217C" w:rsidRPr="00D82CE1">
        <w:t>C during soldering</w:t>
      </w:r>
      <w:r w:rsidR="00AE220D" w:rsidRPr="00D82CE1">
        <w:t xml:space="preserve"> </w:t>
      </w:r>
      <w:r w:rsidR="00AE220D" w:rsidRPr="00D82CE1">
        <w:rPr>
          <w:rStyle w:val="NOTEChar"/>
        </w:rPr>
        <w:t>to avoid thermal shock damage to the PCB and to component packages.</w:t>
      </w:r>
    </w:p>
    <w:p w14:paraId="7D9E08FE" w14:textId="41104F01" w:rsidR="00642D52" w:rsidRPr="00D82CE1" w:rsidRDefault="00642D52" w:rsidP="00481BEB">
      <w:pPr>
        <w:pStyle w:val="requirelevel2"/>
      </w:pPr>
      <w:r w:rsidRPr="00D82CE1">
        <w:t xml:space="preserve">Maintaining the </w:t>
      </w:r>
      <w:r w:rsidR="00B0217C" w:rsidRPr="00D82CE1">
        <w:t xml:space="preserve">wave </w:t>
      </w:r>
      <w:r w:rsidRPr="00D82CE1">
        <w:t xml:space="preserve">solder temperature to within </w:t>
      </w:r>
      <w:r w:rsidR="00B0217C" w:rsidRPr="00D82CE1">
        <w:rPr>
          <w:rFonts w:ascii="Symbol" w:hAnsi="Symbol" w:cs="Symbol"/>
        </w:rPr>
        <w:t></w:t>
      </w:r>
      <w:r w:rsidR="00B0217C" w:rsidRPr="00D82CE1">
        <w:t>5</w:t>
      </w:r>
      <w:r w:rsidR="00CF2358" w:rsidRPr="00D82CE1">
        <w:t> °</w:t>
      </w:r>
      <w:r w:rsidR="00B0217C" w:rsidRPr="00D82CE1">
        <w:t xml:space="preserve">C </w:t>
      </w:r>
      <w:r w:rsidRPr="00D82CE1">
        <w:t>of the established soldering temperature throughout the process.</w:t>
      </w:r>
    </w:p>
    <w:p w14:paraId="54B50154" w14:textId="5F592884" w:rsidR="00642D52" w:rsidRPr="00D82CE1" w:rsidRDefault="00642D52" w:rsidP="00481BEB">
      <w:pPr>
        <w:pStyle w:val="requirelevel2"/>
      </w:pPr>
      <w:r w:rsidRPr="00D82CE1">
        <w:t xml:space="preserve">Showing an extraction system, either integral or separate, conforming to the requirements of clause </w:t>
      </w:r>
      <w:r w:rsidR="009B5D25" w:rsidRPr="00D82CE1">
        <w:fldChar w:fldCharType="begin"/>
      </w:r>
      <w:r w:rsidR="009B5D25" w:rsidRPr="00D82CE1">
        <w:instrText xml:space="preserve"> REF _Ref520366039 \w \h </w:instrText>
      </w:r>
      <w:r w:rsidR="00481BEB" w:rsidRPr="00D82CE1">
        <w:instrText xml:space="preserve"> \* MERGEFORMAT </w:instrText>
      </w:r>
      <w:r w:rsidR="009B5D25" w:rsidRPr="00D82CE1">
        <w:fldChar w:fldCharType="separate"/>
      </w:r>
      <w:r w:rsidR="00236265">
        <w:t>5.2</w:t>
      </w:r>
      <w:r w:rsidR="009B5D25" w:rsidRPr="00D82CE1">
        <w:fldChar w:fldCharType="end"/>
      </w:r>
      <w:r w:rsidRPr="00D82CE1">
        <w:t>.</w:t>
      </w:r>
    </w:p>
    <w:p w14:paraId="766C45C2" w14:textId="5565C310" w:rsidR="00AE220D" w:rsidRDefault="00AE220D" w:rsidP="00322FB9">
      <w:pPr>
        <w:pStyle w:val="NOTE"/>
      </w:pPr>
      <w:r w:rsidRPr="00D82CE1">
        <w:t xml:space="preserve">to item </w:t>
      </w:r>
      <w:r w:rsidRPr="00D82CE1">
        <w:fldChar w:fldCharType="begin"/>
      </w:r>
      <w:r w:rsidRPr="00D82CE1">
        <w:instrText xml:space="preserve"> REF _Ref520365786 \n \h </w:instrText>
      </w:r>
      <w:r w:rsidRPr="00D82CE1">
        <w:fldChar w:fldCharType="separate"/>
      </w:r>
      <w:r w:rsidR="00236265">
        <w:t>2</w:t>
      </w:r>
      <w:r w:rsidRPr="00D82CE1">
        <w:fldChar w:fldCharType="end"/>
      </w:r>
      <w:r w:rsidRPr="00D82CE1">
        <w:t>: It is good practice to use local flow of nitrogen around the solder nozzle.</w:t>
      </w:r>
    </w:p>
    <w:p w14:paraId="28575A8E" w14:textId="3A39B6A7" w:rsidR="00BF201C" w:rsidRPr="00D82CE1" w:rsidRDefault="00BF201C" w:rsidP="002803A8">
      <w:pPr>
        <w:pStyle w:val="ECSSIEPUID"/>
        <w:spacing w:before="120"/>
      </w:pPr>
      <w:bookmarkStart w:id="652" w:name="iepuid_ECSS_Q_ST_70_61_1510112"/>
      <w:r>
        <w:t>ECSS-Q-ST-70-61_1510112</w:t>
      </w:r>
      <w:bookmarkEnd w:id="652"/>
    </w:p>
    <w:p w14:paraId="3F00C770" w14:textId="795E321C" w:rsidR="00642D52" w:rsidRPr="00D82CE1" w:rsidRDefault="00642D52" w:rsidP="002803A8">
      <w:pPr>
        <w:pStyle w:val="requirelevel1"/>
        <w:keepNext/>
        <w:spacing w:before="80"/>
      </w:pPr>
      <w:r w:rsidRPr="00D82CE1">
        <w:t xml:space="preserve">The following selective wave soldering machine </w:t>
      </w:r>
      <w:r w:rsidR="00307579" w:rsidRPr="00D82CE1">
        <w:t>parameters shall be controlled:</w:t>
      </w:r>
    </w:p>
    <w:p w14:paraId="1BEFD7F3" w14:textId="3977A2B5" w:rsidR="00642D52" w:rsidRPr="00D82CE1" w:rsidRDefault="00EE72E9" w:rsidP="00481BEB">
      <w:pPr>
        <w:pStyle w:val="requirelevel2"/>
      </w:pPr>
      <w:r w:rsidRPr="00D82CE1">
        <w:t>t</w:t>
      </w:r>
      <w:r w:rsidR="00642D52" w:rsidRPr="00D82CE1">
        <w:t xml:space="preserve">he amount of flux and </w:t>
      </w:r>
      <w:r w:rsidR="001440C9" w:rsidRPr="00D82CE1">
        <w:t>its</w:t>
      </w:r>
      <w:r w:rsidR="00642D52" w:rsidRPr="00D82CE1">
        <w:t xml:space="preserve"> coverage</w:t>
      </w:r>
      <w:r w:rsidR="00307579" w:rsidRPr="00D82CE1">
        <w:t>,</w:t>
      </w:r>
    </w:p>
    <w:p w14:paraId="6E47EE1E" w14:textId="60E1419E" w:rsidR="001440C9" w:rsidRPr="00D82CE1" w:rsidRDefault="00EE72E9" w:rsidP="00481BEB">
      <w:pPr>
        <w:pStyle w:val="requirelevel2"/>
      </w:pPr>
      <w:bookmarkStart w:id="653" w:name="_Ref51774201"/>
      <w:r w:rsidRPr="00D82CE1">
        <w:t>t</w:t>
      </w:r>
      <w:r w:rsidR="00307579" w:rsidRPr="00D82CE1">
        <w:t>he preheat temperature,</w:t>
      </w:r>
      <w:bookmarkEnd w:id="653"/>
    </w:p>
    <w:p w14:paraId="3314965C" w14:textId="4427B63A" w:rsidR="00642D52" w:rsidRPr="00D82CE1" w:rsidRDefault="00EE72E9" w:rsidP="00481BEB">
      <w:pPr>
        <w:pStyle w:val="requirelevel2"/>
      </w:pPr>
      <w:r w:rsidRPr="00D82CE1">
        <w:t>t</w:t>
      </w:r>
      <w:r w:rsidR="00642D52" w:rsidRPr="00D82CE1">
        <w:t xml:space="preserve">he </w:t>
      </w:r>
      <w:r w:rsidR="001440C9" w:rsidRPr="00D82CE1">
        <w:t>solder temperature so that the solder in the selective wave making contact with the board is maximum 300</w:t>
      </w:r>
      <w:r w:rsidR="00CF2358" w:rsidRPr="00D82CE1">
        <w:t> °</w:t>
      </w:r>
      <w:r w:rsidR="001440C9" w:rsidRPr="00D82CE1">
        <w:t>C</w:t>
      </w:r>
      <w:r w:rsidR="00307579" w:rsidRPr="00D82CE1">
        <w:t>,</w:t>
      </w:r>
    </w:p>
    <w:p w14:paraId="6EACC296" w14:textId="6EBEFDBE" w:rsidR="00642D52" w:rsidRPr="002803A8" w:rsidRDefault="00EE72E9" w:rsidP="00481BEB">
      <w:pPr>
        <w:pStyle w:val="requirelevel2"/>
        <w:rPr>
          <w:spacing w:val="-4"/>
        </w:rPr>
      </w:pPr>
      <w:r w:rsidRPr="002803A8">
        <w:rPr>
          <w:spacing w:val="-4"/>
        </w:rPr>
        <w:t>t</w:t>
      </w:r>
      <w:r w:rsidR="00642D52" w:rsidRPr="002803A8">
        <w:rPr>
          <w:spacing w:val="-4"/>
        </w:rPr>
        <w:t xml:space="preserve">he nozzle speed so that the soldering time per lead does not exceed </w:t>
      </w:r>
      <w:r w:rsidR="001440C9" w:rsidRPr="002803A8">
        <w:rPr>
          <w:spacing w:val="-4"/>
        </w:rPr>
        <w:t>10</w:t>
      </w:r>
      <w:r w:rsidR="002803A8">
        <w:rPr>
          <w:spacing w:val="-4"/>
        </w:rPr>
        <w:t> </w:t>
      </w:r>
      <w:r w:rsidR="001440C9" w:rsidRPr="002803A8">
        <w:rPr>
          <w:spacing w:val="-4"/>
        </w:rPr>
        <w:t>s.</w:t>
      </w:r>
    </w:p>
    <w:p w14:paraId="57399835" w14:textId="26955531" w:rsidR="00A22227" w:rsidRPr="00D82CE1" w:rsidRDefault="00A22227" w:rsidP="002A2A42">
      <w:pPr>
        <w:pStyle w:val="Heading3"/>
      </w:pPr>
      <w:bookmarkStart w:id="654" w:name="_Toc100048994"/>
      <w:bookmarkStart w:id="655" w:name="_Toc515721019"/>
      <w:bookmarkStart w:id="656" w:name="_Ref515724438"/>
      <w:bookmarkStart w:id="657" w:name="_Toc520294342"/>
      <w:bookmarkStart w:id="658" w:name="_Toc526761899"/>
      <w:bookmarkStart w:id="659" w:name="_Toc529452855"/>
      <w:bookmarkEnd w:id="643"/>
      <w:bookmarkEnd w:id="644"/>
      <w:r w:rsidRPr="00D82CE1">
        <w:lastRenderedPageBreak/>
        <w:t>Reflow process equipment</w:t>
      </w:r>
      <w:bookmarkStart w:id="660" w:name="ECSS_Q_ST_70_61_1510224"/>
      <w:bookmarkEnd w:id="654"/>
      <w:bookmarkEnd w:id="660"/>
    </w:p>
    <w:p w14:paraId="78EAF777" w14:textId="5320FFEE" w:rsidR="00244C4D" w:rsidRDefault="00244C4D" w:rsidP="002A2A42">
      <w:pPr>
        <w:pStyle w:val="Heading4"/>
      </w:pPr>
      <w:bookmarkStart w:id="661" w:name="_Ref63154268"/>
      <w:r w:rsidRPr="00D82CE1">
        <w:t>Condensation (vapour phase) reflow machines</w:t>
      </w:r>
      <w:bookmarkStart w:id="662" w:name="ECSS_Q_ST_70_61_1510225"/>
      <w:bookmarkEnd w:id="645"/>
      <w:bookmarkEnd w:id="646"/>
      <w:bookmarkEnd w:id="647"/>
      <w:bookmarkEnd w:id="648"/>
      <w:bookmarkEnd w:id="655"/>
      <w:bookmarkEnd w:id="656"/>
      <w:bookmarkEnd w:id="657"/>
      <w:bookmarkEnd w:id="658"/>
      <w:bookmarkEnd w:id="659"/>
      <w:bookmarkEnd w:id="661"/>
      <w:bookmarkEnd w:id="662"/>
    </w:p>
    <w:p w14:paraId="34073071" w14:textId="12DA36DF" w:rsidR="00BF201C" w:rsidRPr="00BF201C" w:rsidRDefault="00BF201C" w:rsidP="00BF201C">
      <w:pPr>
        <w:pStyle w:val="ECSSIEPUID"/>
      </w:pPr>
      <w:bookmarkStart w:id="663" w:name="iepuid_ECSS_Q_ST_70_61_1510113"/>
      <w:r>
        <w:t>ECSS-Q-ST-70-61_1510113</w:t>
      </w:r>
      <w:bookmarkEnd w:id="663"/>
    </w:p>
    <w:p w14:paraId="4384962F" w14:textId="77777777" w:rsidR="00FD71F0" w:rsidRPr="00D82CE1" w:rsidRDefault="00FD71F0" w:rsidP="00FD71F0">
      <w:pPr>
        <w:pStyle w:val="requirelevel1"/>
      </w:pPr>
      <w:r w:rsidRPr="00D82CE1">
        <w:t>Condensation reflow machines shall:</w:t>
      </w:r>
    </w:p>
    <w:p w14:paraId="508252A7" w14:textId="77777777" w:rsidR="00FD71F0" w:rsidRPr="00D82CE1" w:rsidRDefault="00FD71F0" w:rsidP="00FD71F0">
      <w:pPr>
        <w:pStyle w:val="requirelevel2"/>
      </w:pPr>
      <w:r w:rsidRPr="00D82CE1">
        <w:t>not transmit a movement or vibration into the assemblies being soldered that result in misalignment of components or disturbed solder joints,</w:t>
      </w:r>
    </w:p>
    <w:p w14:paraId="32A9B8BF" w14:textId="77777777" w:rsidR="00FD71F0" w:rsidRPr="00D82CE1" w:rsidRDefault="00FD71F0" w:rsidP="00FD71F0">
      <w:pPr>
        <w:pStyle w:val="requirelevel2"/>
      </w:pPr>
      <w:r w:rsidRPr="00D82CE1">
        <w:t>be capable of preheating an assembly with solder paste to the temperature recommended by the solder paste manufacturer prior to soldering,</w:t>
      </w:r>
    </w:p>
    <w:p w14:paraId="34213654" w14:textId="77777777" w:rsidR="00FD71F0" w:rsidRPr="00D82CE1" w:rsidRDefault="00FD71F0" w:rsidP="00FD71F0">
      <w:pPr>
        <w:pStyle w:val="requirelevel2"/>
      </w:pPr>
      <w:r w:rsidRPr="00D82CE1">
        <w:t>use a reflow fluid whose boiling point is a minimum of 17 </w:t>
      </w:r>
      <w:r w:rsidRPr="00D82CE1">
        <w:rPr>
          <w:rFonts w:ascii="Symbol" w:eastAsia="Symbol" w:hAnsi="Symbol" w:cs="Symbol"/>
        </w:rPr>
        <w:t></w:t>
      </w:r>
      <w:r w:rsidRPr="00D82CE1">
        <w:t>C above the melting point of the solder being used,</w:t>
      </w:r>
    </w:p>
    <w:p w14:paraId="792DFE2B" w14:textId="77777777" w:rsidR="00FD71F0" w:rsidRPr="00D82CE1" w:rsidRDefault="00FD71F0" w:rsidP="00FD71F0">
      <w:pPr>
        <w:pStyle w:val="requirelevel2"/>
      </w:pPr>
      <w:r w:rsidRPr="00D82CE1">
        <w:t xml:space="preserve">maintain the preselected temperature to within </w:t>
      </w:r>
      <w:r w:rsidRPr="00D82CE1">
        <w:rPr>
          <w:rFonts w:ascii="Symbol" w:hAnsi="Symbol" w:cs="Symbol"/>
        </w:rPr>
        <w:t></w:t>
      </w:r>
      <w:r w:rsidRPr="00D82CE1">
        <w:t xml:space="preserve">5 </w:t>
      </w:r>
      <w:r w:rsidRPr="00D82CE1">
        <w:rPr>
          <w:rFonts w:ascii="Symbol" w:eastAsia="Symbol" w:hAnsi="Symbol" w:cs="Symbol"/>
        </w:rPr>
        <w:sym w:font="Symbol" w:char="F0B0"/>
      </w:r>
      <w:r w:rsidRPr="00D82CE1">
        <w:t>C in the reflow zone during soldering,</w:t>
      </w:r>
    </w:p>
    <w:p w14:paraId="747CA6A9" w14:textId="77F52259" w:rsidR="00FD71F0" w:rsidRPr="00D82CE1" w:rsidRDefault="00FD71F0" w:rsidP="00FD71F0">
      <w:pPr>
        <w:pStyle w:val="requirelevel2"/>
      </w:pPr>
      <w:r w:rsidRPr="00D82CE1">
        <w:t xml:space="preserve">include an extraction system that conforms to clause </w:t>
      </w:r>
      <w:r w:rsidRPr="00D82CE1">
        <w:fldChar w:fldCharType="begin"/>
      </w:r>
      <w:r w:rsidRPr="00D82CE1">
        <w:instrText xml:space="preserve"> REF _Ref507240833 \w \h </w:instrText>
      </w:r>
      <w:r w:rsidRPr="00D82CE1">
        <w:fldChar w:fldCharType="separate"/>
      </w:r>
      <w:r w:rsidR="00236265">
        <w:t>5.2</w:t>
      </w:r>
      <w:r w:rsidRPr="00D82CE1">
        <w:fldChar w:fldCharType="end"/>
      </w:r>
      <w:r w:rsidRPr="00D82CE1">
        <w:t>.</w:t>
      </w:r>
    </w:p>
    <w:p w14:paraId="6D12A916" w14:textId="5877B7FE" w:rsidR="00FD71F0" w:rsidRDefault="00FD71F0" w:rsidP="00DF77C4">
      <w:pPr>
        <w:pStyle w:val="NOTE"/>
      </w:pPr>
      <w:r w:rsidRPr="00D82CE1">
        <w:rPr>
          <w:rStyle w:val="NOTEChar"/>
        </w:rPr>
        <w:t>to item 3</w:t>
      </w:r>
      <w:r w:rsidRPr="00D82CE1">
        <w:t xml:space="preserve">: </w:t>
      </w:r>
      <w:r w:rsidR="00CB5902" w:rsidRPr="00D82CE1">
        <w:t>F</w:t>
      </w:r>
      <w:r w:rsidRPr="00D82CE1">
        <w:t>or boards with high thermal mass or for mixed terminations finish on components, it is a good practice to select a higher peak temperature</w:t>
      </w:r>
      <w:r w:rsidR="002007F8" w:rsidRPr="00D82CE1">
        <w:t xml:space="preserve"> and to use a delta of 30°C for a good wettability.</w:t>
      </w:r>
    </w:p>
    <w:p w14:paraId="03DA60D8" w14:textId="6BC20294" w:rsidR="00BF201C" w:rsidRPr="00D82CE1" w:rsidRDefault="00BF201C" w:rsidP="00BF201C">
      <w:pPr>
        <w:pStyle w:val="ECSSIEPUID"/>
      </w:pPr>
      <w:bookmarkStart w:id="664" w:name="iepuid_ECSS_Q_ST_70_61_1510114"/>
      <w:r>
        <w:t>ECSS-Q-ST-70-61_1510114</w:t>
      </w:r>
      <w:bookmarkEnd w:id="664"/>
    </w:p>
    <w:p w14:paraId="3CDC9A1D" w14:textId="6064F36B" w:rsidR="00FD71F0" w:rsidRPr="00D82CE1" w:rsidRDefault="00FD71F0" w:rsidP="004744C5">
      <w:pPr>
        <w:pStyle w:val="requirelevel1"/>
      </w:pPr>
      <w:r w:rsidRPr="00D82CE1">
        <w:t xml:space="preserve">Reflow process parameters </w:t>
      </w:r>
      <w:r w:rsidR="004744C5" w:rsidRPr="00D82CE1">
        <w:t xml:space="preserve">for condensation reflow machines </w:t>
      </w:r>
      <w:r w:rsidRPr="00D82CE1">
        <w:t xml:space="preserve">shall be controlled and documented according to clause </w:t>
      </w:r>
      <w:r w:rsidR="00322FB9" w:rsidRPr="00D82CE1">
        <w:fldChar w:fldCharType="begin"/>
      </w:r>
      <w:r w:rsidR="00322FB9" w:rsidRPr="00D82CE1">
        <w:instrText xml:space="preserve"> REF _Ref63154137 \w \h </w:instrText>
      </w:r>
      <w:r w:rsidR="00322FB9" w:rsidRPr="00D82CE1">
        <w:fldChar w:fldCharType="separate"/>
      </w:r>
      <w:r w:rsidR="00236265">
        <w:t>5.5.14.5</w:t>
      </w:r>
      <w:r w:rsidR="00322FB9" w:rsidRPr="00D82CE1">
        <w:fldChar w:fldCharType="end"/>
      </w:r>
      <w:r w:rsidR="006C6CC8" w:rsidRPr="00D82CE1">
        <w:t>.</w:t>
      </w:r>
    </w:p>
    <w:p w14:paraId="2EF90D02" w14:textId="0CE9C5E1" w:rsidR="00244C4D" w:rsidRDefault="000B5B31" w:rsidP="00FC7389">
      <w:pPr>
        <w:pStyle w:val="Heading4"/>
      </w:pPr>
      <w:bookmarkStart w:id="665" w:name="_Toc497847303"/>
      <w:bookmarkStart w:id="666" w:name="_Toc497847848"/>
      <w:bookmarkStart w:id="667" w:name="_Toc500774146"/>
      <w:bookmarkStart w:id="668" w:name="_Ref505877840"/>
      <w:bookmarkStart w:id="669" w:name="_Ref505877869"/>
      <w:bookmarkStart w:id="670" w:name="_Toc515721020"/>
      <w:bookmarkStart w:id="671" w:name="_Ref515724466"/>
      <w:bookmarkStart w:id="672" w:name="_Toc520294343"/>
      <w:bookmarkStart w:id="673" w:name="_Toc526761900"/>
      <w:bookmarkStart w:id="674" w:name="_Toc529452856"/>
      <w:r w:rsidRPr="00D82CE1">
        <w:t>Local h</w:t>
      </w:r>
      <w:r w:rsidR="00244C4D" w:rsidRPr="00D82CE1">
        <w:t>ot gas reflow machines</w:t>
      </w:r>
      <w:bookmarkStart w:id="675" w:name="ECSS_Q_ST_70_61_1510226"/>
      <w:bookmarkEnd w:id="665"/>
      <w:bookmarkEnd w:id="666"/>
      <w:bookmarkEnd w:id="667"/>
      <w:bookmarkEnd w:id="668"/>
      <w:bookmarkEnd w:id="669"/>
      <w:bookmarkEnd w:id="670"/>
      <w:bookmarkEnd w:id="671"/>
      <w:bookmarkEnd w:id="672"/>
      <w:bookmarkEnd w:id="673"/>
      <w:bookmarkEnd w:id="674"/>
      <w:bookmarkEnd w:id="675"/>
    </w:p>
    <w:p w14:paraId="7F59019B" w14:textId="149F9258" w:rsidR="00BF201C" w:rsidRPr="00BF201C" w:rsidRDefault="00BF201C" w:rsidP="00BF201C">
      <w:pPr>
        <w:pStyle w:val="ECSSIEPUID"/>
      </w:pPr>
      <w:bookmarkStart w:id="676" w:name="iepuid_ECSS_Q_ST_70_61_1510115"/>
      <w:r>
        <w:t>ECSS-Q-ST-70-61_1510115</w:t>
      </w:r>
      <w:bookmarkEnd w:id="676"/>
    </w:p>
    <w:p w14:paraId="2374C4BE" w14:textId="2884DB56" w:rsidR="00244C4D" w:rsidRPr="00D82CE1" w:rsidRDefault="000B5B31" w:rsidP="0065150B">
      <w:pPr>
        <w:pStyle w:val="requirelevel1"/>
        <w:keepNext/>
      </w:pPr>
      <w:r w:rsidRPr="00D82CE1">
        <w:t>Local h</w:t>
      </w:r>
      <w:r w:rsidR="00244C4D" w:rsidRPr="00D82CE1">
        <w:t>ot gas reflow machines shall:</w:t>
      </w:r>
    </w:p>
    <w:p w14:paraId="51AC7DA5" w14:textId="23B0E964" w:rsidR="00244C4D" w:rsidRPr="00D82CE1" w:rsidRDefault="00244C4D" w:rsidP="00244C4D">
      <w:pPr>
        <w:pStyle w:val="requirelevel2"/>
      </w:pPr>
      <w:r w:rsidRPr="00D82CE1">
        <w:t xml:space="preserve">not transmit movement or vibration to the assemblies being soldered which result in misalignment of </w:t>
      </w:r>
      <w:r w:rsidR="006F0AA5" w:rsidRPr="00D82CE1">
        <w:t>component</w:t>
      </w:r>
      <w:r w:rsidR="00307579" w:rsidRPr="00D82CE1">
        <w:t>s or disturbed solder joints,</w:t>
      </w:r>
    </w:p>
    <w:p w14:paraId="615D0DDD" w14:textId="135EB7F2" w:rsidR="00244C4D" w:rsidRPr="00D82CE1" w:rsidRDefault="00886B8E" w:rsidP="00244C4D">
      <w:pPr>
        <w:pStyle w:val="requirelevel2"/>
      </w:pPr>
      <w:r w:rsidRPr="00D82CE1">
        <w:t>pr</w:t>
      </w:r>
      <w:r w:rsidR="00244C4D" w:rsidRPr="00D82CE1">
        <w:t xml:space="preserve">eheat an assembly with solder paste to the temperature recommended by the solder paste </w:t>
      </w:r>
      <w:r w:rsidR="00307579" w:rsidRPr="00D82CE1">
        <w:t>manufacturer prior to soldering,</w:t>
      </w:r>
    </w:p>
    <w:p w14:paraId="195BFB4A" w14:textId="4A82B97E" w:rsidR="00A07F2E" w:rsidRPr="00D82CE1" w:rsidRDefault="00886B8E" w:rsidP="00A07F2E">
      <w:pPr>
        <w:pStyle w:val="requirelevel2"/>
      </w:pPr>
      <w:r w:rsidRPr="00D82CE1">
        <w:t>h</w:t>
      </w:r>
      <w:r w:rsidR="00A07F2E" w:rsidRPr="00D82CE1">
        <w:t>eat the area of the assembly to be soldered using focused or unfocussed energy, to a preselected temperature that is a minimum of</w:t>
      </w:r>
      <w:r w:rsidR="007F7DEB" w:rsidRPr="00D82CE1">
        <w:t xml:space="preserve"> 30</w:t>
      </w:r>
      <w:r w:rsidR="00A07F2E" w:rsidRPr="00D82CE1">
        <w:rPr>
          <w:rFonts w:ascii="Symbol" w:eastAsia="Symbol" w:hAnsi="Symbol" w:cs="Symbol"/>
        </w:rPr>
        <w:t></w:t>
      </w:r>
      <w:r w:rsidR="00A07F2E" w:rsidRPr="00D82CE1">
        <w:t>C above the melting point of the solder being used as measured a</w:t>
      </w:r>
      <w:r w:rsidR="00307579" w:rsidRPr="00D82CE1">
        <w:t>t laminate or substrate surface,</w:t>
      </w:r>
    </w:p>
    <w:p w14:paraId="49E9B8D7" w14:textId="7D5E5DDC" w:rsidR="00244C4D" w:rsidRPr="00D82CE1" w:rsidRDefault="00886B8E" w:rsidP="00244C4D">
      <w:pPr>
        <w:pStyle w:val="requirelevel2"/>
      </w:pPr>
      <w:r w:rsidRPr="00D82CE1">
        <w:t>p</w:t>
      </w:r>
      <w:r w:rsidR="00244C4D" w:rsidRPr="00D82CE1">
        <w:t xml:space="preserve">revent the reflow of adjacent </w:t>
      </w:r>
      <w:r w:rsidR="006F0AA5" w:rsidRPr="00D82CE1">
        <w:t>component</w:t>
      </w:r>
      <w:r w:rsidR="00307579" w:rsidRPr="00D82CE1">
        <w:t>s</w:t>
      </w:r>
      <w:r w:rsidR="003F12B2" w:rsidRPr="00D82CE1">
        <w:t xml:space="preserve"> and component</w:t>
      </w:r>
      <w:r w:rsidR="007B7526" w:rsidRPr="00D82CE1">
        <w:t>s</w:t>
      </w:r>
      <w:r w:rsidR="003F12B2" w:rsidRPr="00D82CE1">
        <w:t xml:space="preserve"> localized on the opposite side</w:t>
      </w:r>
      <w:r w:rsidR="007B7526" w:rsidRPr="00D82CE1">
        <w:t>,</w:t>
      </w:r>
    </w:p>
    <w:p w14:paraId="48BB5CC5" w14:textId="6219A0EF" w:rsidR="003F12B2" w:rsidRPr="00D82CE1" w:rsidRDefault="003F12B2" w:rsidP="00244C4D">
      <w:pPr>
        <w:pStyle w:val="requirelevel2"/>
      </w:pPr>
      <w:r w:rsidRPr="00D82CE1">
        <w:t>prevent excessive temperature that can degrade surrounding materials such as adhesive, underfill,</w:t>
      </w:r>
    </w:p>
    <w:p w14:paraId="0C3FE80A" w14:textId="3EE22047" w:rsidR="003F12B2" w:rsidRPr="00D82CE1" w:rsidRDefault="003F12B2" w:rsidP="00244C4D">
      <w:pPr>
        <w:pStyle w:val="requirelevel2"/>
      </w:pPr>
      <w:r w:rsidRPr="00D82CE1">
        <w:t>Not to be above maximum allowed component temperature</w:t>
      </w:r>
      <w:r w:rsidR="001E3E0E" w:rsidRPr="00D82CE1">
        <w:t>,</w:t>
      </w:r>
    </w:p>
    <w:p w14:paraId="2664FCFA" w14:textId="48BDF756" w:rsidR="00244C4D" w:rsidRDefault="00886B8E" w:rsidP="00244C4D">
      <w:pPr>
        <w:pStyle w:val="requirelevel2"/>
      </w:pPr>
      <w:r w:rsidRPr="00D82CE1">
        <w:lastRenderedPageBreak/>
        <w:t>m</w:t>
      </w:r>
      <w:r w:rsidR="00244C4D" w:rsidRPr="00D82CE1">
        <w:t xml:space="preserve">aintain the preselected reflow temperature within </w:t>
      </w:r>
      <w:r w:rsidR="00244C4D" w:rsidRPr="00D82CE1">
        <w:rPr>
          <w:rFonts w:ascii="Symbol" w:hAnsi="Symbol" w:cs="Symbol"/>
        </w:rPr>
        <w:t></w:t>
      </w:r>
      <w:r w:rsidR="00244C4D" w:rsidRPr="00D82CE1">
        <w:t>5</w:t>
      </w:r>
      <w:r w:rsidR="00244C4D" w:rsidRPr="00D82CE1">
        <w:rPr>
          <w:rFonts w:ascii="Symbol" w:eastAsia="Symbol" w:hAnsi="Symbol" w:cs="Symbol"/>
        </w:rPr>
        <w:sym w:font="Symbol" w:char="F0B0"/>
      </w:r>
      <w:r w:rsidR="00244C4D" w:rsidRPr="00D82CE1">
        <w:t>C as measured at the substrate surface.</w:t>
      </w:r>
    </w:p>
    <w:p w14:paraId="3AC66F04" w14:textId="699DBEF2" w:rsidR="00BF201C" w:rsidRPr="00D82CE1" w:rsidRDefault="00BF201C" w:rsidP="00BF201C">
      <w:pPr>
        <w:pStyle w:val="ECSSIEPUID"/>
      </w:pPr>
      <w:bookmarkStart w:id="677" w:name="iepuid_ECSS_Q_ST_70_61_1510116"/>
      <w:r>
        <w:t>ECSS-Q-ST-70-61_1510116</w:t>
      </w:r>
      <w:bookmarkEnd w:id="677"/>
    </w:p>
    <w:p w14:paraId="4029EC39" w14:textId="41B69E78" w:rsidR="00E20FBA" w:rsidRPr="00D82CE1" w:rsidRDefault="000C45F3" w:rsidP="004744C5">
      <w:pPr>
        <w:pStyle w:val="requirelevel1"/>
      </w:pPr>
      <w:bookmarkStart w:id="678" w:name="_Ref51773684"/>
      <w:r w:rsidRPr="00D82CE1">
        <w:t xml:space="preserve">Reflow process parameters </w:t>
      </w:r>
      <w:r w:rsidR="004744C5" w:rsidRPr="00D82CE1">
        <w:t xml:space="preserve">for local hot gas reflow machines </w:t>
      </w:r>
      <w:r w:rsidRPr="00D82CE1">
        <w:t xml:space="preserve">shall be controlled and documented according to </w:t>
      </w:r>
      <w:bookmarkEnd w:id="678"/>
      <w:r w:rsidR="00322FB9" w:rsidRPr="00D82CE1">
        <w:t xml:space="preserve">clause </w:t>
      </w:r>
      <w:r w:rsidR="00322FB9" w:rsidRPr="00D82CE1">
        <w:fldChar w:fldCharType="begin"/>
      </w:r>
      <w:r w:rsidR="00322FB9" w:rsidRPr="00D82CE1">
        <w:instrText xml:space="preserve"> REF _Ref63154137 \w \h  \* MERGEFORMAT </w:instrText>
      </w:r>
      <w:r w:rsidR="00322FB9" w:rsidRPr="00D82CE1">
        <w:fldChar w:fldCharType="separate"/>
      </w:r>
      <w:r w:rsidR="00236265">
        <w:t>5.5.14.5</w:t>
      </w:r>
      <w:r w:rsidR="00322FB9" w:rsidRPr="00D82CE1">
        <w:fldChar w:fldCharType="end"/>
      </w:r>
      <w:r w:rsidR="00FD71F0" w:rsidRPr="00D82CE1">
        <w:t>.</w:t>
      </w:r>
    </w:p>
    <w:p w14:paraId="0B49D9BE" w14:textId="63B34997" w:rsidR="00244C4D" w:rsidRDefault="000B5B31" w:rsidP="002A2A42">
      <w:pPr>
        <w:pStyle w:val="Heading4"/>
      </w:pPr>
      <w:bookmarkStart w:id="679" w:name="_Ref202521719"/>
      <w:bookmarkStart w:id="680" w:name="_Toc497847304"/>
      <w:bookmarkStart w:id="681" w:name="_Toc497847849"/>
      <w:bookmarkStart w:id="682" w:name="_Toc500774147"/>
      <w:bookmarkStart w:id="683" w:name="_Toc515721021"/>
      <w:bookmarkStart w:id="684" w:name="_Toc520294344"/>
      <w:bookmarkStart w:id="685" w:name="_Toc526761901"/>
      <w:bookmarkStart w:id="686" w:name="_Toc529452857"/>
      <w:r w:rsidRPr="00D82CE1">
        <w:t>Forced c</w:t>
      </w:r>
      <w:r w:rsidR="00244C4D" w:rsidRPr="00D82CE1">
        <w:t xml:space="preserve">onvection and </w:t>
      </w:r>
      <w:r w:rsidRPr="00D82CE1">
        <w:t xml:space="preserve">infrared </w:t>
      </w:r>
      <w:r w:rsidR="00244C4D" w:rsidRPr="00D82CE1">
        <w:t>reflow systems</w:t>
      </w:r>
      <w:bookmarkStart w:id="687" w:name="ECSS_Q_ST_70_61_1510227"/>
      <w:bookmarkEnd w:id="679"/>
      <w:bookmarkEnd w:id="680"/>
      <w:bookmarkEnd w:id="681"/>
      <w:bookmarkEnd w:id="682"/>
      <w:bookmarkEnd w:id="683"/>
      <w:bookmarkEnd w:id="684"/>
      <w:bookmarkEnd w:id="685"/>
      <w:bookmarkEnd w:id="686"/>
      <w:bookmarkEnd w:id="687"/>
    </w:p>
    <w:p w14:paraId="701B1379" w14:textId="59C6FF31" w:rsidR="00BF201C" w:rsidRPr="00BF201C" w:rsidRDefault="00BF201C" w:rsidP="00BF201C">
      <w:pPr>
        <w:pStyle w:val="ECSSIEPUID"/>
      </w:pPr>
      <w:bookmarkStart w:id="688" w:name="iepuid_ECSS_Q_ST_70_61_1510117"/>
      <w:r>
        <w:t>ECSS-Q-ST-70-61_1510117</w:t>
      </w:r>
      <w:bookmarkEnd w:id="688"/>
    </w:p>
    <w:p w14:paraId="2B32F61D" w14:textId="02E4FBF1" w:rsidR="00244C4D" w:rsidRPr="00D82CE1" w:rsidRDefault="000B5B31" w:rsidP="000A515C">
      <w:pPr>
        <w:pStyle w:val="requirelevel1"/>
      </w:pPr>
      <w:r w:rsidRPr="00D82CE1">
        <w:t>Forced c</w:t>
      </w:r>
      <w:r w:rsidR="00244C4D" w:rsidRPr="00D82CE1">
        <w:t xml:space="preserve">onvection and </w:t>
      </w:r>
      <w:r w:rsidRPr="00D82CE1">
        <w:t>infrared</w:t>
      </w:r>
      <w:r w:rsidR="00244C4D" w:rsidRPr="00D82CE1">
        <w:t xml:space="preserve"> reflow machines shall be of design such that the system:</w:t>
      </w:r>
    </w:p>
    <w:p w14:paraId="5D1870D4" w14:textId="31CAAC37" w:rsidR="00244C4D" w:rsidRPr="00D82CE1" w:rsidRDefault="00EC7F17" w:rsidP="00244C4D">
      <w:pPr>
        <w:pStyle w:val="requirelevel2"/>
      </w:pPr>
      <w:r w:rsidRPr="00D82CE1">
        <w:t>p</w:t>
      </w:r>
      <w:r w:rsidR="00244C4D" w:rsidRPr="00D82CE1">
        <w:t>rovides a controlled temperature profile and does not transmit movement or vibration in</w:t>
      </w:r>
      <w:r w:rsidR="00307579" w:rsidRPr="00D82CE1">
        <w:t>to the assembly being soldered,</w:t>
      </w:r>
    </w:p>
    <w:p w14:paraId="0DAD5AFF" w14:textId="67B78D3D" w:rsidR="00244C4D" w:rsidRPr="00D82CE1" w:rsidRDefault="00EC7F17" w:rsidP="00244C4D">
      <w:pPr>
        <w:pStyle w:val="requirelevel2"/>
      </w:pPr>
      <w:r w:rsidRPr="00D82CE1">
        <w:t>pr</w:t>
      </w:r>
      <w:r w:rsidR="00244C4D" w:rsidRPr="00D82CE1">
        <w:t xml:space="preserve">eheats an assembly with solder paste to the temperature recommended by the solder paste </w:t>
      </w:r>
      <w:r w:rsidR="00307579" w:rsidRPr="00D82CE1">
        <w:t>manufacturer prior to soldering,</w:t>
      </w:r>
    </w:p>
    <w:p w14:paraId="4E88A447" w14:textId="35D94661" w:rsidR="00244C4D" w:rsidRPr="00D82CE1" w:rsidRDefault="00EC7F17" w:rsidP="00244C4D">
      <w:pPr>
        <w:pStyle w:val="requirelevel2"/>
      </w:pPr>
      <w:r w:rsidRPr="00D82CE1">
        <w:t>h</w:t>
      </w:r>
      <w:r w:rsidR="00244C4D" w:rsidRPr="00D82CE1">
        <w:t xml:space="preserve">eats the area of the assembly to be soldered using focused or unfocussed energy, to a preselected temperature that is a minimum of </w:t>
      </w:r>
      <w:r w:rsidR="007F7DEB" w:rsidRPr="00D82CE1">
        <w:t>30</w:t>
      </w:r>
      <w:r w:rsidR="00244C4D" w:rsidRPr="00D82CE1">
        <w:rPr>
          <w:rFonts w:ascii="Symbol" w:eastAsia="Symbol" w:hAnsi="Symbol" w:cs="Symbol"/>
        </w:rPr>
        <w:t></w:t>
      </w:r>
      <w:r w:rsidR="00244C4D" w:rsidRPr="00D82CE1">
        <w:t>C above the melting point of the solder being used as measured a</w:t>
      </w:r>
      <w:r w:rsidR="00307579" w:rsidRPr="00D82CE1">
        <w:t>t laminate or substrate surface,</w:t>
      </w:r>
    </w:p>
    <w:p w14:paraId="6B13281C" w14:textId="2369C11B" w:rsidR="00244C4D" w:rsidRPr="00D82CE1" w:rsidRDefault="00EC7F17" w:rsidP="00244C4D">
      <w:pPr>
        <w:pStyle w:val="requirelevel2"/>
      </w:pPr>
      <w:r w:rsidRPr="00D82CE1">
        <w:t>m</w:t>
      </w:r>
      <w:r w:rsidR="00244C4D" w:rsidRPr="00D82CE1">
        <w:t xml:space="preserve">aintains the preselected temperature to within ±5 </w:t>
      </w:r>
      <w:r w:rsidR="00244C4D" w:rsidRPr="00D82CE1">
        <w:rPr>
          <w:rFonts w:ascii="Symbol" w:eastAsia="Symbol" w:hAnsi="Symbol" w:cs="Symbol"/>
        </w:rPr>
        <w:sym w:font="Symbol" w:char="F0B0"/>
      </w:r>
      <w:r w:rsidR="00244C4D" w:rsidRPr="00D82CE1">
        <w:t>C in the reflow zone during soldering</w:t>
      </w:r>
      <w:r w:rsidR="001E3E0E" w:rsidRPr="00D82CE1">
        <w:t>,</w:t>
      </w:r>
    </w:p>
    <w:p w14:paraId="011F5DFF" w14:textId="4238ECEB" w:rsidR="003F12B2" w:rsidRDefault="003F12B2" w:rsidP="00244C4D">
      <w:pPr>
        <w:pStyle w:val="requirelevel2"/>
      </w:pPr>
      <w:r w:rsidRPr="00D82CE1">
        <w:t>not transmit movement or vibration to the assemblies being soldered which result in misalignment of components or disturbed solder joints.</w:t>
      </w:r>
    </w:p>
    <w:p w14:paraId="1CE5BF5A" w14:textId="34EA9A37" w:rsidR="00BF201C" w:rsidRPr="00D82CE1" w:rsidRDefault="00BF201C" w:rsidP="00BF201C">
      <w:pPr>
        <w:pStyle w:val="ECSSIEPUID"/>
      </w:pPr>
      <w:bookmarkStart w:id="689" w:name="iepuid_ECSS_Q_ST_70_61_1510118"/>
      <w:r>
        <w:t>ECSS-Q-ST-70-61_1510118</w:t>
      </w:r>
      <w:bookmarkEnd w:id="689"/>
    </w:p>
    <w:p w14:paraId="0720F16B" w14:textId="582D2985" w:rsidR="00FD71F0" w:rsidRPr="00D82CE1" w:rsidRDefault="00FD71F0" w:rsidP="004744C5">
      <w:pPr>
        <w:pStyle w:val="requirelevel1"/>
      </w:pPr>
      <w:bookmarkStart w:id="690" w:name="_Toc497847305"/>
      <w:bookmarkStart w:id="691" w:name="_Toc497847850"/>
      <w:bookmarkStart w:id="692" w:name="_Toc500774148"/>
      <w:bookmarkStart w:id="693" w:name="_Toc515721022"/>
      <w:bookmarkStart w:id="694" w:name="_Toc520294345"/>
      <w:bookmarkStart w:id="695" w:name="_Toc526761902"/>
      <w:bookmarkStart w:id="696" w:name="_Toc529452858"/>
      <w:r w:rsidRPr="00D82CE1">
        <w:t xml:space="preserve">Reflow process parameters </w:t>
      </w:r>
      <w:r w:rsidR="004744C5" w:rsidRPr="00D82CE1">
        <w:t xml:space="preserve">for forced convection and infrared reflow systems </w:t>
      </w:r>
      <w:r w:rsidRPr="00D82CE1">
        <w:t xml:space="preserve">shall be controlled and documented according to </w:t>
      </w:r>
      <w:r w:rsidR="00322FB9" w:rsidRPr="00D82CE1">
        <w:t xml:space="preserve">clause </w:t>
      </w:r>
      <w:r w:rsidR="00322FB9" w:rsidRPr="00D82CE1">
        <w:fldChar w:fldCharType="begin"/>
      </w:r>
      <w:r w:rsidR="00322FB9" w:rsidRPr="00D82CE1">
        <w:instrText xml:space="preserve"> REF _Ref63154137 \w \h  \* MERGEFORMAT </w:instrText>
      </w:r>
      <w:r w:rsidR="00322FB9" w:rsidRPr="00D82CE1">
        <w:fldChar w:fldCharType="separate"/>
      </w:r>
      <w:r w:rsidR="00236265">
        <w:t>5.5.14.5</w:t>
      </w:r>
      <w:r w:rsidR="00322FB9" w:rsidRPr="00D82CE1">
        <w:fldChar w:fldCharType="end"/>
      </w:r>
      <w:r w:rsidR="00322FB9" w:rsidRPr="00D82CE1">
        <w:t>.</w:t>
      </w:r>
    </w:p>
    <w:p w14:paraId="58F69EB9" w14:textId="272B0480" w:rsidR="00244C4D" w:rsidRDefault="00244C4D" w:rsidP="002A2A42">
      <w:pPr>
        <w:pStyle w:val="Heading4"/>
      </w:pPr>
      <w:r w:rsidRPr="00D82CE1">
        <w:t>Other equipment for reflow soldering</w:t>
      </w:r>
      <w:bookmarkStart w:id="697" w:name="ECSS_Q_ST_70_61_1510228"/>
      <w:bookmarkEnd w:id="690"/>
      <w:bookmarkEnd w:id="691"/>
      <w:bookmarkEnd w:id="692"/>
      <w:bookmarkEnd w:id="693"/>
      <w:bookmarkEnd w:id="694"/>
      <w:bookmarkEnd w:id="695"/>
      <w:bookmarkEnd w:id="696"/>
      <w:bookmarkEnd w:id="697"/>
    </w:p>
    <w:p w14:paraId="38587825" w14:textId="3505EE85" w:rsidR="00BF201C" w:rsidRPr="00BF201C" w:rsidRDefault="00BF201C" w:rsidP="00BF201C">
      <w:pPr>
        <w:pStyle w:val="ECSSIEPUID"/>
      </w:pPr>
      <w:bookmarkStart w:id="698" w:name="iepuid_ECSS_Q_ST_70_61_1510119"/>
      <w:r>
        <w:t>ECSS-Q-ST-70-61_1510119</w:t>
      </w:r>
      <w:bookmarkEnd w:id="698"/>
    </w:p>
    <w:p w14:paraId="0834166C" w14:textId="79F839A1" w:rsidR="00244C4D" w:rsidRPr="00D82CE1" w:rsidRDefault="00244C4D" w:rsidP="000A515C">
      <w:pPr>
        <w:pStyle w:val="requirelevel1"/>
      </w:pPr>
      <w:r w:rsidRPr="00D82CE1">
        <w:t xml:space="preserve">Other solder reflow systems </w:t>
      </w:r>
      <w:r w:rsidR="006A1728" w:rsidRPr="00D82CE1">
        <w:t>may</w:t>
      </w:r>
      <w:r w:rsidR="00D54FD6" w:rsidRPr="00D82CE1">
        <w:t xml:space="preserve"> </w:t>
      </w:r>
      <w:r w:rsidRPr="00D82CE1">
        <w:t>be approved for use by the Approval Authority</w:t>
      </w:r>
      <w:r w:rsidR="006A1728" w:rsidRPr="00D82CE1">
        <w:t xml:space="preserve"> under the condition that they meet the requirements of either clause </w:t>
      </w:r>
      <w:r w:rsidR="00322FB9" w:rsidRPr="00D82CE1">
        <w:fldChar w:fldCharType="begin"/>
      </w:r>
      <w:r w:rsidR="00322FB9" w:rsidRPr="00D82CE1">
        <w:instrText xml:space="preserve"> REF _Ref63154268 \w \h </w:instrText>
      </w:r>
      <w:r w:rsidR="00322FB9" w:rsidRPr="00D82CE1">
        <w:fldChar w:fldCharType="separate"/>
      </w:r>
      <w:r w:rsidR="00236265">
        <w:t>5.5.14.1</w:t>
      </w:r>
      <w:r w:rsidR="00322FB9" w:rsidRPr="00D82CE1">
        <w:fldChar w:fldCharType="end"/>
      </w:r>
      <w:r w:rsidR="006A1728" w:rsidRPr="00D82CE1">
        <w:t xml:space="preserve">, </w:t>
      </w:r>
      <w:r w:rsidR="006A1728" w:rsidRPr="00D82CE1">
        <w:fldChar w:fldCharType="begin"/>
      </w:r>
      <w:r w:rsidR="006A1728" w:rsidRPr="00D82CE1">
        <w:instrText xml:space="preserve"> REF _Ref515724466 \w \h  \* MERGEFORMAT </w:instrText>
      </w:r>
      <w:r w:rsidR="006A1728" w:rsidRPr="00D82CE1">
        <w:fldChar w:fldCharType="separate"/>
      </w:r>
      <w:r w:rsidR="00236265">
        <w:t>5.5.14.2</w:t>
      </w:r>
      <w:r w:rsidR="006A1728" w:rsidRPr="00D82CE1">
        <w:fldChar w:fldCharType="end"/>
      </w:r>
      <w:r w:rsidR="006A1728" w:rsidRPr="00D82CE1">
        <w:t xml:space="preserve"> or </w:t>
      </w:r>
      <w:r w:rsidR="00CF61D8" w:rsidRPr="00D82CE1">
        <w:fldChar w:fldCharType="begin"/>
      </w:r>
      <w:r w:rsidR="00CF61D8" w:rsidRPr="00D82CE1">
        <w:instrText xml:space="preserve"> REF _Ref202521719 \w \h </w:instrText>
      </w:r>
      <w:r w:rsidR="00CF61D8" w:rsidRPr="00D82CE1">
        <w:fldChar w:fldCharType="separate"/>
      </w:r>
      <w:r w:rsidR="00236265">
        <w:t>5.5.14.3</w:t>
      </w:r>
      <w:r w:rsidR="00CF61D8" w:rsidRPr="00D82CE1">
        <w:fldChar w:fldCharType="end"/>
      </w:r>
      <w:r w:rsidR="00C75846" w:rsidRPr="00D82CE1">
        <w:t>.</w:t>
      </w:r>
    </w:p>
    <w:p w14:paraId="76AA538B" w14:textId="3F9C3E4E" w:rsidR="00A22227" w:rsidRDefault="00A22227" w:rsidP="002A2A42">
      <w:pPr>
        <w:pStyle w:val="Heading4"/>
      </w:pPr>
      <w:bookmarkStart w:id="699" w:name="_Ref63154137"/>
      <w:r w:rsidRPr="00D82CE1">
        <w:t>Reflow process control parameters</w:t>
      </w:r>
      <w:bookmarkStart w:id="700" w:name="ECSS_Q_ST_70_61_1510229"/>
      <w:bookmarkEnd w:id="699"/>
      <w:bookmarkEnd w:id="700"/>
    </w:p>
    <w:p w14:paraId="680F15F1" w14:textId="25C9B610" w:rsidR="00BF201C" w:rsidRPr="00BF201C" w:rsidRDefault="00BF201C" w:rsidP="00BF201C">
      <w:pPr>
        <w:pStyle w:val="ECSSIEPUID"/>
      </w:pPr>
      <w:bookmarkStart w:id="701" w:name="iepuid_ECSS_Q_ST_70_61_1510120"/>
      <w:r>
        <w:t>ECSS-Q-ST-70-61_1510120</w:t>
      </w:r>
      <w:bookmarkEnd w:id="701"/>
    </w:p>
    <w:p w14:paraId="720FB300" w14:textId="77777777" w:rsidR="00A22227" w:rsidRPr="00D82CE1" w:rsidRDefault="00A22227" w:rsidP="00A22227">
      <w:pPr>
        <w:pStyle w:val="requirelevel1"/>
      </w:pPr>
      <w:bookmarkStart w:id="702" w:name="_Ref51773648"/>
      <w:r w:rsidRPr="00D82CE1">
        <w:t>The following reflow process parameters shall be controlled and documented:</w:t>
      </w:r>
      <w:bookmarkEnd w:id="702"/>
      <w:r w:rsidRPr="00D82CE1">
        <w:t xml:space="preserve"> </w:t>
      </w:r>
    </w:p>
    <w:p w14:paraId="5F530567" w14:textId="77777777" w:rsidR="00A22227" w:rsidRPr="00D82CE1" w:rsidRDefault="00A22227" w:rsidP="00A22227">
      <w:pPr>
        <w:pStyle w:val="requirelevel2"/>
      </w:pPr>
      <w:bookmarkStart w:id="703" w:name="_Ref94526855"/>
      <w:r w:rsidRPr="00D82CE1">
        <w:t>preheat temperature to avoid damage to the PCB, to the component packages and to reduce the solder dwell time,</w:t>
      </w:r>
      <w:bookmarkEnd w:id="703"/>
    </w:p>
    <w:p w14:paraId="0F032ABF" w14:textId="77777777" w:rsidR="00A22227" w:rsidRPr="00D82CE1" w:rsidRDefault="00A22227" w:rsidP="00A22227">
      <w:pPr>
        <w:pStyle w:val="requirelevel2"/>
      </w:pPr>
      <w:r w:rsidRPr="00D82CE1">
        <w:t xml:space="preserve">solder reflow parameters and cooling parameters to stay inside the solder paste requirements, </w:t>
      </w:r>
    </w:p>
    <w:p w14:paraId="078B8B33" w14:textId="77777777" w:rsidR="00A22227" w:rsidRPr="00D82CE1" w:rsidRDefault="00A22227" w:rsidP="00A22227">
      <w:pPr>
        <w:pStyle w:val="requirelevel2"/>
      </w:pPr>
      <w:bookmarkStart w:id="704" w:name="_Ref94526798"/>
      <w:r w:rsidRPr="00D82CE1">
        <w:lastRenderedPageBreak/>
        <w:t>reflow temperature to be maintained within ±5 °C of the verified soldering temperature throughout the process,</w:t>
      </w:r>
      <w:bookmarkEnd w:id="704"/>
    </w:p>
    <w:p w14:paraId="0F67E4A5" w14:textId="6F4B3A50" w:rsidR="00A22227" w:rsidRPr="00D82CE1" w:rsidRDefault="00A22227" w:rsidP="00A22227">
      <w:pPr>
        <w:pStyle w:val="requirelevel2"/>
      </w:pPr>
      <w:bookmarkStart w:id="705" w:name="_Ref94526808"/>
      <w:r w:rsidRPr="00D82CE1">
        <w:t>peak temperature is within the range of 200°C minimum and 235°C maximum, tolerances of point 3 included</w:t>
      </w:r>
      <w:r w:rsidR="001C4702" w:rsidRPr="00D82CE1">
        <w:t xml:space="preserve"> when measured at PCB level.</w:t>
      </w:r>
      <w:bookmarkEnd w:id="705"/>
    </w:p>
    <w:p w14:paraId="1FBB3B80" w14:textId="77777777" w:rsidR="00A22227" w:rsidRPr="00D82CE1" w:rsidRDefault="00A22227" w:rsidP="00A22227">
      <w:pPr>
        <w:pStyle w:val="requirelevel2"/>
      </w:pPr>
      <w:r w:rsidRPr="00D82CE1">
        <w:t>capability to heat the soldering elements as PCB, components and to retain the present temperature within ±5 °C, and</w:t>
      </w:r>
    </w:p>
    <w:p w14:paraId="6CE661C2" w14:textId="77777777" w:rsidR="00A22227" w:rsidRPr="00D82CE1" w:rsidRDefault="00A22227" w:rsidP="00A22227">
      <w:pPr>
        <w:pStyle w:val="requirelevel2"/>
      </w:pPr>
      <w:bookmarkStart w:id="706" w:name="_Ref94526863"/>
      <w:r w:rsidRPr="00D82CE1">
        <w:t>conveyor speed not to vary by more than ±5 %.</w:t>
      </w:r>
      <w:bookmarkEnd w:id="706"/>
    </w:p>
    <w:p w14:paraId="361D0C0B" w14:textId="3897064B" w:rsidR="00925B91" w:rsidRPr="00D82CE1" w:rsidRDefault="00925B91" w:rsidP="00925B91">
      <w:pPr>
        <w:pStyle w:val="NOTEnumbered"/>
        <w:rPr>
          <w:lang w:val="en-GB"/>
        </w:rPr>
      </w:pPr>
      <w:r w:rsidRPr="00D82CE1">
        <w:rPr>
          <w:lang w:val="en-GB"/>
        </w:rPr>
        <w:t>1</w:t>
      </w:r>
      <w:r w:rsidRPr="00D82CE1">
        <w:rPr>
          <w:lang w:val="en-GB"/>
        </w:rPr>
        <w:tab/>
      </w:r>
      <w:r w:rsidR="00A22227" w:rsidRPr="00356B7B">
        <w:rPr>
          <w:lang w:val="en-GB"/>
        </w:rPr>
        <w:t xml:space="preserve">to item </w:t>
      </w:r>
      <w:r w:rsidR="00C36EAB" w:rsidRPr="00356B7B">
        <w:rPr>
          <w:lang w:val="en-GB"/>
        </w:rPr>
        <w:fldChar w:fldCharType="begin"/>
      </w:r>
      <w:r w:rsidR="00C36EAB" w:rsidRPr="00356B7B">
        <w:rPr>
          <w:lang w:val="en-GB"/>
        </w:rPr>
        <w:instrText xml:space="preserve"> REF _Ref94526798 \r \h </w:instrText>
      </w:r>
      <w:r w:rsidR="00356B7B">
        <w:rPr>
          <w:lang w:val="en-GB"/>
        </w:rPr>
        <w:instrText xml:space="preserve"> \* MERGEFORMAT </w:instrText>
      </w:r>
      <w:r w:rsidR="00C36EAB" w:rsidRPr="00356B7B">
        <w:rPr>
          <w:lang w:val="en-GB"/>
        </w:rPr>
      </w:r>
      <w:r w:rsidR="00C36EAB" w:rsidRPr="00356B7B">
        <w:rPr>
          <w:lang w:val="en-GB"/>
        </w:rPr>
        <w:fldChar w:fldCharType="separate"/>
      </w:r>
      <w:r w:rsidR="00236265">
        <w:rPr>
          <w:lang w:val="en-GB"/>
        </w:rPr>
        <w:t>3</w:t>
      </w:r>
      <w:r w:rsidR="00C36EAB" w:rsidRPr="00356B7B">
        <w:rPr>
          <w:lang w:val="en-GB"/>
        </w:rPr>
        <w:fldChar w:fldCharType="end"/>
      </w:r>
      <w:r w:rsidR="00A22227" w:rsidRPr="00356B7B">
        <w:rPr>
          <w:lang w:val="en-GB"/>
        </w:rPr>
        <w:t xml:space="preserve"> and </w:t>
      </w:r>
      <w:r w:rsidR="00C36EAB" w:rsidRPr="00356B7B">
        <w:rPr>
          <w:lang w:val="en-GB"/>
        </w:rPr>
        <w:fldChar w:fldCharType="begin"/>
      </w:r>
      <w:r w:rsidR="00C36EAB" w:rsidRPr="00356B7B">
        <w:rPr>
          <w:lang w:val="en-GB"/>
        </w:rPr>
        <w:instrText xml:space="preserve"> REF _Ref94526808 \r \h </w:instrText>
      </w:r>
      <w:r w:rsidR="00356B7B">
        <w:rPr>
          <w:lang w:val="en-GB"/>
        </w:rPr>
        <w:instrText xml:space="preserve"> \* MERGEFORMAT </w:instrText>
      </w:r>
      <w:r w:rsidR="00C36EAB" w:rsidRPr="00356B7B">
        <w:rPr>
          <w:lang w:val="en-GB"/>
        </w:rPr>
      </w:r>
      <w:r w:rsidR="00C36EAB" w:rsidRPr="00356B7B">
        <w:rPr>
          <w:lang w:val="en-GB"/>
        </w:rPr>
        <w:fldChar w:fldCharType="separate"/>
      </w:r>
      <w:r w:rsidR="00236265">
        <w:rPr>
          <w:lang w:val="en-GB"/>
        </w:rPr>
        <w:t>4</w:t>
      </w:r>
      <w:r w:rsidR="00C36EAB" w:rsidRPr="00356B7B">
        <w:rPr>
          <w:lang w:val="en-GB"/>
        </w:rPr>
        <w:fldChar w:fldCharType="end"/>
      </w:r>
      <w:r w:rsidR="00A22227" w:rsidRPr="00356B7B">
        <w:rPr>
          <w:lang w:val="en-GB"/>
        </w:rPr>
        <w:t>: It is goo</w:t>
      </w:r>
      <w:r w:rsidR="00A22227" w:rsidRPr="00D82CE1">
        <w:rPr>
          <w:lang w:val="en-GB"/>
        </w:rPr>
        <w:t>d practice to use nitrogen if forced convection oven is used.</w:t>
      </w:r>
      <w:r w:rsidRPr="00D82CE1">
        <w:rPr>
          <w:lang w:val="en-GB"/>
        </w:rPr>
        <w:t xml:space="preserve"> </w:t>
      </w:r>
    </w:p>
    <w:p w14:paraId="287E544C" w14:textId="55824C3C" w:rsidR="00925B91" w:rsidRPr="00D82CE1" w:rsidRDefault="00925B91" w:rsidP="00925B91">
      <w:pPr>
        <w:pStyle w:val="NOTEnumbered"/>
        <w:rPr>
          <w:lang w:val="en-GB"/>
        </w:rPr>
      </w:pPr>
      <w:r w:rsidRPr="00D82CE1">
        <w:rPr>
          <w:lang w:val="en-GB"/>
        </w:rPr>
        <w:t>2</w:t>
      </w:r>
      <w:r w:rsidRPr="00D82CE1">
        <w:rPr>
          <w:lang w:val="en-GB"/>
        </w:rPr>
        <w:tab/>
        <w:t xml:space="preserve">to item </w:t>
      </w:r>
      <w:r w:rsidR="00C36EAB" w:rsidRPr="00D82CE1">
        <w:rPr>
          <w:lang w:val="en-GB"/>
        </w:rPr>
        <w:fldChar w:fldCharType="begin"/>
      </w:r>
      <w:r w:rsidR="00C36EAB" w:rsidRPr="00D82CE1">
        <w:rPr>
          <w:lang w:val="en-GB"/>
        </w:rPr>
        <w:instrText xml:space="preserve"> REF _Ref94526855 \r \h </w:instrText>
      </w:r>
      <w:r w:rsidR="00C36EAB" w:rsidRPr="00D82CE1">
        <w:rPr>
          <w:lang w:val="en-GB"/>
        </w:rPr>
      </w:r>
      <w:r w:rsidR="00C36EAB" w:rsidRPr="00D82CE1">
        <w:rPr>
          <w:lang w:val="en-GB"/>
        </w:rPr>
        <w:fldChar w:fldCharType="separate"/>
      </w:r>
      <w:r w:rsidR="00236265">
        <w:rPr>
          <w:lang w:val="en-GB"/>
        </w:rPr>
        <w:t>1</w:t>
      </w:r>
      <w:r w:rsidR="00C36EAB" w:rsidRPr="00D82CE1">
        <w:rPr>
          <w:lang w:val="en-GB"/>
        </w:rPr>
        <w:fldChar w:fldCharType="end"/>
      </w:r>
      <w:r w:rsidRPr="00D82CE1">
        <w:rPr>
          <w:lang w:val="en-GB"/>
        </w:rPr>
        <w:t xml:space="preserve"> and </w:t>
      </w:r>
      <w:r w:rsidR="00C36EAB" w:rsidRPr="00D82CE1">
        <w:rPr>
          <w:lang w:val="en-GB"/>
        </w:rPr>
        <w:fldChar w:fldCharType="begin"/>
      </w:r>
      <w:r w:rsidR="00C36EAB" w:rsidRPr="00D82CE1">
        <w:rPr>
          <w:lang w:val="en-GB"/>
        </w:rPr>
        <w:instrText xml:space="preserve"> REF _Ref94526863 \r \h </w:instrText>
      </w:r>
      <w:r w:rsidR="00C36EAB" w:rsidRPr="00D82CE1">
        <w:rPr>
          <w:lang w:val="en-GB"/>
        </w:rPr>
      </w:r>
      <w:r w:rsidR="00C36EAB" w:rsidRPr="00D82CE1">
        <w:rPr>
          <w:lang w:val="en-GB"/>
        </w:rPr>
        <w:fldChar w:fldCharType="separate"/>
      </w:r>
      <w:r w:rsidR="00236265">
        <w:rPr>
          <w:lang w:val="en-GB"/>
        </w:rPr>
        <w:t>6</w:t>
      </w:r>
      <w:r w:rsidR="00C36EAB" w:rsidRPr="00D82CE1">
        <w:rPr>
          <w:lang w:val="en-GB"/>
        </w:rPr>
        <w:fldChar w:fldCharType="end"/>
      </w:r>
      <w:r w:rsidRPr="00D82CE1">
        <w:rPr>
          <w:lang w:val="en-GB"/>
        </w:rPr>
        <w:t>: It is good practice to apply a preheating rate of 2</w:t>
      </w:r>
      <w:r w:rsidR="00C36EAB" w:rsidRPr="00D82CE1">
        <w:rPr>
          <w:lang w:val="en-GB"/>
        </w:rPr>
        <w:t xml:space="preserve"> °C</w:t>
      </w:r>
      <w:r w:rsidR="00C36EAB" w:rsidRPr="00D82CE1">
        <w:rPr>
          <w:rFonts w:ascii="Calibri" w:hAnsi="Calibri" w:cs="Calibri"/>
          <w:lang w:val="en-GB"/>
        </w:rPr>
        <w:t xml:space="preserve"> </w:t>
      </w:r>
      <w:r w:rsidR="001B4F29" w:rsidRPr="00D82CE1">
        <w:rPr>
          <w:rFonts w:ascii="Calibri" w:hAnsi="Calibri" w:cs="Calibri"/>
          <w:lang w:val="en-GB"/>
        </w:rPr>
        <w:t>±</w:t>
      </w:r>
      <w:r w:rsidRPr="00D82CE1">
        <w:rPr>
          <w:lang w:val="en-GB"/>
        </w:rPr>
        <w:t>0,5 °C/mn.</w:t>
      </w:r>
    </w:p>
    <w:p w14:paraId="55E6613F" w14:textId="465A52C9" w:rsidR="00DF49D2" w:rsidRDefault="006C1D7C" w:rsidP="002A2A42">
      <w:pPr>
        <w:pStyle w:val="Heading3"/>
      </w:pPr>
      <w:bookmarkStart w:id="707" w:name="_Toc100048995"/>
      <w:r w:rsidRPr="00D82CE1">
        <w:t>Dep</w:t>
      </w:r>
      <w:r w:rsidR="00937BA5" w:rsidRPr="00D82CE1">
        <w:t>a</w:t>
      </w:r>
      <w:r w:rsidRPr="00D82CE1">
        <w:t>n</w:t>
      </w:r>
      <w:r w:rsidR="00937BA5" w:rsidRPr="00D82CE1">
        <w:t>e</w:t>
      </w:r>
      <w:r w:rsidRPr="00D82CE1">
        <w:t>li</w:t>
      </w:r>
      <w:r w:rsidR="00F413B0">
        <w:t>z</w:t>
      </w:r>
      <w:r w:rsidRPr="00D82CE1">
        <w:t>ation</w:t>
      </w:r>
      <w:r w:rsidR="00DF49D2" w:rsidRPr="00D82CE1">
        <w:t xml:space="preserve"> </w:t>
      </w:r>
      <w:r w:rsidR="00FF2249" w:rsidRPr="00D82CE1">
        <w:t>tool</w:t>
      </w:r>
      <w:bookmarkStart w:id="708" w:name="ECSS_Q_ST_70_61_1510230"/>
      <w:bookmarkEnd w:id="707"/>
      <w:bookmarkEnd w:id="708"/>
    </w:p>
    <w:p w14:paraId="1226D418" w14:textId="76A365D9" w:rsidR="00BF201C" w:rsidRPr="00BF201C" w:rsidRDefault="00BF201C" w:rsidP="00BF201C">
      <w:pPr>
        <w:pStyle w:val="ECSSIEPUID"/>
      </w:pPr>
      <w:bookmarkStart w:id="709" w:name="iepuid_ECSS_Q_ST_70_61_1510121"/>
      <w:r>
        <w:t>ECSS-Q-ST-70-61_1510121</w:t>
      </w:r>
      <w:bookmarkEnd w:id="709"/>
    </w:p>
    <w:p w14:paraId="0E999A54" w14:textId="43A9207C" w:rsidR="00DF49D2" w:rsidRPr="00D82CE1" w:rsidRDefault="00220445" w:rsidP="00E60B91">
      <w:pPr>
        <w:pStyle w:val="requirelevel1"/>
      </w:pPr>
      <w:r w:rsidRPr="00D82CE1">
        <w:t xml:space="preserve">To prevent any damage on assembled PCB during depanelization, </w:t>
      </w:r>
      <w:r w:rsidR="00E60B91" w:rsidRPr="00D82CE1">
        <w:t>t</w:t>
      </w:r>
      <w:r w:rsidR="00FF2249" w:rsidRPr="00D82CE1">
        <w:t>ools shall be able to meet following requirements:</w:t>
      </w:r>
    </w:p>
    <w:p w14:paraId="6F5D0C9D" w14:textId="1C91999F" w:rsidR="00FF2249" w:rsidRPr="00D82CE1" w:rsidRDefault="00FF2249" w:rsidP="00E60B91">
      <w:pPr>
        <w:pStyle w:val="requirelevel2"/>
      </w:pPr>
      <w:r w:rsidRPr="00D82CE1">
        <w:t>support PCBs to avoid bending</w:t>
      </w:r>
      <w:r w:rsidR="00354031">
        <w:t xml:space="preserve"> </w:t>
      </w:r>
      <w:r w:rsidR="00470AC8" w:rsidRPr="00D82CE1">
        <w:t>and damage from</w:t>
      </w:r>
      <w:r w:rsidR="00354031">
        <w:t xml:space="preserve"> </w:t>
      </w:r>
      <w:r w:rsidR="00470AC8" w:rsidRPr="00D82CE1">
        <w:t xml:space="preserve">vibration </w:t>
      </w:r>
      <w:r w:rsidRPr="00D82CE1">
        <w:t>during process</w:t>
      </w:r>
      <w:r w:rsidR="00171667" w:rsidRPr="00D82CE1">
        <w:t>,</w:t>
      </w:r>
    </w:p>
    <w:p w14:paraId="13037464" w14:textId="088B3FFD" w:rsidR="00FF2249" w:rsidRPr="00D82CE1" w:rsidRDefault="00FF2249" w:rsidP="00E60B91">
      <w:pPr>
        <w:pStyle w:val="requirelevel2"/>
      </w:pPr>
      <w:r w:rsidRPr="00D82CE1">
        <w:t>guid</w:t>
      </w:r>
      <w:r w:rsidR="00F27A2F" w:rsidRPr="00D82CE1">
        <w:t>e</w:t>
      </w:r>
      <w:r w:rsidRPr="00D82CE1">
        <w:t xml:space="preserve"> cutting tool to avoid damage on PCB</w:t>
      </w:r>
      <w:r w:rsidR="00171667" w:rsidRPr="00D82CE1">
        <w:t>,</w:t>
      </w:r>
    </w:p>
    <w:p w14:paraId="02F0FD64" w14:textId="52F122CE" w:rsidR="00F27A2F" w:rsidRPr="00D82CE1" w:rsidRDefault="00F27A2F" w:rsidP="00E60B91">
      <w:pPr>
        <w:pStyle w:val="requirelevel2"/>
      </w:pPr>
      <w:r w:rsidRPr="00D82CE1">
        <w:t xml:space="preserve">use </w:t>
      </w:r>
      <w:r w:rsidR="00171667" w:rsidRPr="00D82CE1">
        <w:t xml:space="preserve">a </w:t>
      </w:r>
      <w:r w:rsidRPr="00D82CE1">
        <w:t>local protection to avoid contamination</w:t>
      </w:r>
      <w:r w:rsidR="00171667" w:rsidRPr="00D82CE1">
        <w:t>,</w:t>
      </w:r>
    </w:p>
    <w:p w14:paraId="0247B4BB" w14:textId="0B27CF71" w:rsidR="00F27A2F" w:rsidRPr="00D82CE1" w:rsidRDefault="008D5316" w:rsidP="00171667">
      <w:pPr>
        <w:pStyle w:val="requirelevel2"/>
      </w:pPr>
      <w:r w:rsidRPr="00D82CE1">
        <w:t xml:space="preserve">be a </w:t>
      </w:r>
      <w:r w:rsidR="00F27A2F" w:rsidRPr="00D82CE1">
        <w:t xml:space="preserve">reproducible </w:t>
      </w:r>
      <w:r w:rsidR="00F413B0">
        <w:t>depaneliz</w:t>
      </w:r>
      <w:r w:rsidR="002F4452" w:rsidRPr="00D82CE1">
        <w:t>ation</w:t>
      </w:r>
      <w:r w:rsidR="00494265" w:rsidRPr="00D82CE1">
        <w:t xml:space="preserve"> </w:t>
      </w:r>
      <w:r w:rsidR="00F27A2F" w:rsidRPr="00D82CE1">
        <w:t>process</w:t>
      </w:r>
      <w:r w:rsidR="00171667" w:rsidRPr="00D82CE1">
        <w:t>.</w:t>
      </w:r>
    </w:p>
    <w:p w14:paraId="198393DC" w14:textId="75871A75" w:rsidR="00D62A25" w:rsidRDefault="00C83D90" w:rsidP="002A2A42">
      <w:pPr>
        <w:pStyle w:val="Heading3"/>
      </w:pPr>
      <w:bookmarkStart w:id="710" w:name="_Toc500774153"/>
      <w:bookmarkStart w:id="711" w:name="_Toc515721023"/>
      <w:bookmarkStart w:id="712" w:name="_Toc520294346"/>
      <w:bookmarkStart w:id="713" w:name="_Toc526761903"/>
      <w:bookmarkStart w:id="714" w:name="_Toc529452859"/>
      <w:bookmarkStart w:id="715" w:name="_Toc100048996"/>
      <w:r w:rsidRPr="00D82CE1">
        <w:t>Cleanliness testing equipment</w:t>
      </w:r>
      <w:bookmarkStart w:id="716" w:name="_Toc516309812"/>
      <w:bookmarkStart w:id="717" w:name="_Toc516310453"/>
      <w:bookmarkStart w:id="718" w:name="_Toc516836854"/>
      <w:bookmarkStart w:id="719" w:name="_Toc516995892"/>
      <w:bookmarkStart w:id="720" w:name="ECSS_Q_ST_70_61_1510231"/>
      <w:bookmarkEnd w:id="710"/>
      <w:bookmarkEnd w:id="711"/>
      <w:bookmarkEnd w:id="712"/>
      <w:bookmarkEnd w:id="713"/>
      <w:bookmarkEnd w:id="714"/>
      <w:bookmarkEnd w:id="715"/>
      <w:bookmarkEnd w:id="716"/>
      <w:bookmarkEnd w:id="717"/>
      <w:bookmarkEnd w:id="718"/>
      <w:bookmarkEnd w:id="719"/>
      <w:bookmarkEnd w:id="720"/>
    </w:p>
    <w:p w14:paraId="5B0EF89B" w14:textId="21CE8090" w:rsidR="00BF201C" w:rsidRPr="00BF201C" w:rsidRDefault="00BF201C" w:rsidP="00BF201C">
      <w:pPr>
        <w:pStyle w:val="ECSSIEPUID"/>
      </w:pPr>
      <w:bookmarkStart w:id="721" w:name="iepuid_ECSS_Q_ST_70_61_1510122"/>
      <w:r>
        <w:t>ECSS-Q-ST-70-61_1510122</w:t>
      </w:r>
      <w:bookmarkEnd w:id="721"/>
    </w:p>
    <w:p w14:paraId="0AB26313" w14:textId="30071330" w:rsidR="00AA13C6" w:rsidRPr="00D82CE1" w:rsidRDefault="000C1555" w:rsidP="000A515C">
      <w:pPr>
        <w:pStyle w:val="requirelevel1"/>
      </w:pPr>
      <w:r w:rsidRPr="00D82CE1">
        <w:t xml:space="preserve">Cleanliness testing </w:t>
      </w:r>
      <w:r w:rsidR="00AA13C6" w:rsidRPr="00D82CE1">
        <w:t>equipment shall be able to:</w:t>
      </w:r>
    </w:p>
    <w:p w14:paraId="2B718C84" w14:textId="57E37062" w:rsidR="00CB1FA8" w:rsidRPr="00D82CE1" w:rsidRDefault="006A1728" w:rsidP="00F55EE7">
      <w:pPr>
        <w:pStyle w:val="requirelevel2"/>
      </w:pPr>
      <w:r w:rsidRPr="00D82CE1">
        <w:t>t</w:t>
      </w:r>
      <w:r w:rsidR="000C1555" w:rsidRPr="00D82CE1">
        <w:t xml:space="preserve">est the </w:t>
      </w:r>
      <w:r w:rsidR="00CB1FA8" w:rsidRPr="00D82CE1">
        <w:t>clean</w:t>
      </w:r>
      <w:r w:rsidR="00DC0AB1" w:rsidRPr="00D82CE1">
        <w:t>liness</w:t>
      </w:r>
      <w:r w:rsidR="00CB1FA8" w:rsidRPr="00D82CE1">
        <w:t xml:space="preserve"> </w:t>
      </w:r>
      <w:r w:rsidR="000C1555" w:rsidRPr="00D82CE1">
        <w:t xml:space="preserve">of </w:t>
      </w:r>
      <w:r w:rsidR="00CB1FA8" w:rsidRPr="00D82CE1">
        <w:t>bare and assembled printed circuit boards</w:t>
      </w:r>
      <w:r w:rsidRPr="00D82CE1">
        <w:t>,</w:t>
      </w:r>
    </w:p>
    <w:p w14:paraId="2695BECA" w14:textId="3CCC1ED5" w:rsidR="000C1555" w:rsidRPr="00D82CE1" w:rsidRDefault="00CF61D8" w:rsidP="00F55EE7">
      <w:pPr>
        <w:pStyle w:val="requirelevel2"/>
      </w:pPr>
      <w:r w:rsidRPr="00D82CE1">
        <w:t>be sensitive enough to fulfil</w:t>
      </w:r>
      <w:r w:rsidR="000C1555" w:rsidRPr="00D82CE1">
        <w:t xml:space="preserve"> requirement</w:t>
      </w:r>
      <w:r w:rsidR="0007180D" w:rsidRPr="00D82CE1">
        <w:t xml:space="preserve"> </w:t>
      </w:r>
      <w:r w:rsidR="0007180D" w:rsidRPr="00D82CE1">
        <w:fldChar w:fldCharType="begin"/>
      </w:r>
      <w:r w:rsidR="0007180D" w:rsidRPr="00D82CE1">
        <w:instrText xml:space="preserve"> REF _Ref94542246 \w \h </w:instrText>
      </w:r>
      <w:r w:rsidR="0007180D" w:rsidRPr="00D82CE1">
        <w:fldChar w:fldCharType="separate"/>
      </w:r>
      <w:r w:rsidR="00236265">
        <w:t>11.1.4e.2</w:t>
      </w:r>
      <w:r w:rsidR="0007180D" w:rsidRPr="00D82CE1">
        <w:fldChar w:fldCharType="end"/>
      </w:r>
      <w:r w:rsidR="001E3E0E" w:rsidRPr="00D82CE1">
        <w:t>,</w:t>
      </w:r>
    </w:p>
    <w:p w14:paraId="06CE9244" w14:textId="77777777" w:rsidR="00195642" w:rsidRPr="00D82CE1" w:rsidRDefault="00195642" w:rsidP="00F55EE7">
      <w:pPr>
        <w:pStyle w:val="requirelevel2"/>
      </w:pPr>
      <w:bookmarkStart w:id="722" w:name="_Ref3277815"/>
      <w:r w:rsidRPr="00D82CE1">
        <w:t>meet the requirements of IPC-TM-650 Method 2.3.25.</w:t>
      </w:r>
      <w:bookmarkEnd w:id="722"/>
    </w:p>
    <w:p w14:paraId="1130C9D7" w14:textId="0A26E982" w:rsidR="00A340A9" w:rsidRDefault="00A340A9" w:rsidP="002A2A42">
      <w:pPr>
        <w:pStyle w:val="Heading3"/>
      </w:pPr>
      <w:bookmarkStart w:id="723" w:name="_Toc515454493"/>
      <w:bookmarkStart w:id="724" w:name="_Toc515721024"/>
      <w:bookmarkStart w:id="725" w:name="_Toc515721474"/>
      <w:bookmarkStart w:id="726" w:name="_Toc515722032"/>
      <w:bookmarkStart w:id="727" w:name="_Toc515722590"/>
      <w:bookmarkStart w:id="728" w:name="_Toc515723142"/>
      <w:bookmarkStart w:id="729" w:name="_Toc515872708"/>
      <w:bookmarkStart w:id="730" w:name="_Toc516309814"/>
      <w:bookmarkStart w:id="731" w:name="_Toc516310455"/>
      <w:bookmarkStart w:id="732" w:name="_Toc516836856"/>
      <w:bookmarkStart w:id="733" w:name="_Toc516995894"/>
      <w:bookmarkStart w:id="734" w:name="_Toc515454494"/>
      <w:bookmarkStart w:id="735" w:name="_Toc515721025"/>
      <w:bookmarkStart w:id="736" w:name="_Toc515721475"/>
      <w:bookmarkStart w:id="737" w:name="_Toc515722033"/>
      <w:bookmarkStart w:id="738" w:name="_Toc515722591"/>
      <w:bookmarkStart w:id="739" w:name="_Toc515723143"/>
      <w:bookmarkStart w:id="740" w:name="_Toc515872709"/>
      <w:bookmarkStart w:id="741" w:name="_Toc516309815"/>
      <w:bookmarkStart w:id="742" w:name="_Toc516310456"/>
      <w:bookmarkStart w:id="743" w:name="_Toc516836857"/>
      <w:bookmarkStart w:id="744" w:name="_Toc516995895"/>
      <w:bookmarkStart w:id="745" w:name="_Toc100048997"/>
      <w:bookmarkStart w:id="746" w:name="_Toc515721026"/>
      <w:bookmarkStart w:id="747" w:name="_Toc520294349"/>
      <w:bookmarkStart w:id="748" w:name="_Toc526761904"/>
      <w:bookmarkStart w:id="749" w:name="_Toc529452860"/>
      <w:bookmarkStart w:id="750" w:name="_Toc500774155"/>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r w:rsidRPr="00D82CE1">
        <w:t>Optical microscope</w:t>
      </w:r>
      <w:bookmarkStart w:id="751" w:name="ECSS_Q_ST_70_61_1510232"/>
      <w:bookmarkEnd w:id="745"/>
      <w:bookmarkEnd w:id="751"/>
    </w:p>
    <w:p w14:paraId="11D8E7DC" w14:textId="4943AF46" w:rsidR="00BF201C" w:rsidRPr="00BF201C" w:rsidRDefault="00BF201C" w:rsidP="00BF201C">
      <w:pPr>
        <w:pStyle w:val="ECSSIEPUID"/>
      </w:pPr>
      <w:bookmarkStart w:id="752" w:name="iepuid_ECSS_Q_ST_70_61_1510123"/>
      <w:r>
        <w:t>ECSS-Q-ST-70-61_1510123</w:t>
      </w:r>
      <w:bookmarkEnd w:id="752"/>
    </w:p>
    <w:p w14:paraId="205A15C3" w14:textId="44A7EDCA" w:rsidR="00A340A9" w:rsidRDefault="00A340A9" w:rsidP="00E35F3D">
      <w:pPr>
        <w:pStyle w:val="requirelevel1"/>
      </w:pPr>
      <w:bookmarkStart w:id="753" w:name="_Ref85294226"/>
      <w:r w:rsidRPr="00D82CE1">
        <w:t>Optical microscope used for visual inspection</w:t>
      </w:r>
      <w:r w:rsidR="00496605" w:rsidRPr="00D82CE1">
        <w:t xml:space="preserve"> shall provide optical magnification from 4x to 40x.</w:t>
      </w:r>
      <w:bookmarkEnd w:id="753"/>
    </w:p>
    <w:p w14:paraId="795A44A8" w14:textId="1708DEEA" w:rsidR="00BF201C" w:rsidRPr="00D82CE1" w:rsidRDefault="00BF201C" w:rsidP="00BF201C">
      <w:pPr>
        <w:pStyle w:val="ECSSIEPUID"/>
      </w:pPr>
      <w:bookmarkStart w:id="754" w:name="iepuid_ECSS_Q_ST_70_61_1510124"/>
      <w:r>
        <w:t>ECSS-Q-ST-70-61_1510124</w:t>
      </w:r>
      <w:bookmarkEnd w:id="754"/>
    </w:p>
    <w:p w14:paraId="56F2BC9E" w14:textId="6D658A05" w:rsidR="00E35F3D" w:rsidRPr="00D82CE1" w:rsidRDefault="00E35F3D" w:rsidP="00E35F3D">
      <w:pPr>
        <w:pStyle w:val="requirelevel1"/>
      </w:pPr>
      <w:r w:rsidRPr="00D82CE1">
        <w:t>Optical microscope used for failure analysis shall provide</w:t>
      </w:r>
      <w:r w:rsidR="001C4702" w:rsidRPr="00D82CE1">
        <w:t xml:space="preserve">, in addition to requirement </w:t>
      </w:r>
      <w:r w:rsidR="003F7734" w:rsidRPr="00D82CE1">
        <w:fldChar w:fldCharType="begin"/>
      </w:r>
      <w:r w:rsidR="003F7734" w:rsidRPr="00D82CE1">
        <w:instrText xml:space="preserve"> REF _Ref85294226 \w \h </w:instrText>
      </w:r>
      <w:r w:rsidR="003F7734" w:rsidRPr="00D82CE1">
        <w:fldChar w:fldCharType="separate"/>
      </w:r>
      <w:r w:rsidR="00236265">
        <w:t>5.5.17a</w:t>
      </w:r>
      <w:r w:rsidR="003F7734" w:rsidRPr="00D82CE1">
        <w:fldChar w:fldCharType="end"/>
      </w:r>
      <w:r w:rsidR="001C4702" w:rsidRPr="00D82CE1">
        <w:t>, an</w:t>
      </w:r>
      <w:r w:rsidRPr="00D82CE1">
        <w:t xml:space="preserve"> optical magnification from 50x to 500x.</w:t>
      </w:r>
    </w:p>
    <w:p w14:paraId="299662D8" w14:textId="4A5C707A" w:rsidR="00A71627" w:rsidRDefault="00A71627" w:rsidP="002A2A42">
      <w:pPr>
        <w:pStyle w:val="Heading3"/>
      </w:pPr>
      <w:bookmarkStart w:id="755" w:name="_Toc100048998"/>
      <w:r w:rsidRPr="00D82CE1">
        <w:lastRenderedPageBreak/>
        <w:t>Automatic Optical Inspection (AOI) equipment</w:t>
      </w:r>
      <w:bookmarkStart w:id="756" w:name="ECSS_Q_ST_70_61_1510233"/>
      <w:bookmarkEnd w:id="746"/>
      <w:bookmarkEnd w:id="747"/>
      <w:bookmarkEnd w:id="748"/>
      <w:bookmarkEnd w:id="749"/>
      <w:bookmarkEnd w:id="755"/>
      <w:bookmarkEnd w:id="756"/>
    </w:p>
    <w:p w14:paraId="5753DE5F" w14:textId="4786CB7C" w:rsidR="00BF201C" w:rsidRPr="00BF201C" w:rsidRDefault="00BF201C" w:rsidP="00BF201C">
      <w:pPr>
        <w:pStyle w:val="ECSSIEPUID"/>
      </w:pPr>
      <w:bookmarkStart w:id="757" w:name="iepuid_ECSS_Q_ST_70_61_1510125"/>
      <w:r>
        <w:t>ECSS-Q-ST-70-61_1510125</w:t>
      </w:r>
      <w:bookmarkEnd w:id="757"/>
    </w:p>
    <w:p w14:paraId="2D63EE4F" w14:textId="368B0B96" w:rsidR="00BA6DA4" w:rsidRPr="00D82CE1" w:rsidRDefault="00BA6DA4" w:rsidP="000A515C">
      <w:pPr>
        <w:pStyle w:val="requirelevel1"/>
      </w:pPr>
      <w:r w:rsidRPr="00D82CE1">
        <w:t>AOI shall not replace final visual inspection.</w:t>
      </w:r>
    </w:p>
    <w:p w14:paraId="2823D4B9" w14:textId="1939403F" w:rsidR="00BA6DA4" w:rsidRDefault="00BA6DA4" w:rsidP="00322FB9">
      <w:pPr>
        <w:pStyle w:val="NOTE"/>
      </w:pPr>
      <w:r w:rsidRPr="00D82CE1">
        <w:t>AOI is an aid for inspection.</w:t>
      </w:r>
    </w:p>
    <w:p w14:paraId="44626F74" w14:textId="0F5A8252" w:rsidR="00BF201C" w:rsidRPr="00D82CE1" w:rsidRDefault="00BF201C" w:rsidP="00BF201C">
      <w:pPr>
        <w:pStyle w:val="ECSSIEPUID"/>
      </w:pPr>
      <w:bookmarkStart w:id="758" w:name="iepuid_ECSS_Q_ST_70_61_1510126"/>
      <w:r>
        <w:t>ECSS-Q-ST-70-61_1510126</w:t>
      </w:r>
      <w:bookmarkEnd w:id="758"/>
    </w:p>
    <w:p w14:paraId="124FB1F8" w14:textId="38E039D1" w:rsidR="000A6EB7" w:rsidRPr="00D82CE1" w:rsidRDefault="000A6EB7" w:rsidP="000A515C">
      <w:pPr>
        <w:pStyle w:val="requirelevel1"/>
      </w:pPr>
      <w:r w:rsidRPr="00D82CE1">
        <w:t>AOI equipment sh</w:t>
      </w:r>
      <w:r w:rsidR="00AB23E5" w:rsidRPr="00D82CE1">
        <w:t>ould</w:t>
      </w:r>
      <w:r w:rsidRPr="00D82CE1">
        <w:t xml:space="preserve"> be capable of detecting the following defects: </w:t>
      </w:r>
    </w:p>
    <w:p w14:paraId="166B2122" w14:textId="77777777" w:rsidR="000A6EB7" w:rsidRPr="00D82CE1" w:rsidRDefault="000A6EB7" w:rsidP="00F55EE7">
      <w:pPr>
        <w:pStyle w:val="requirelevel2"/>
      </w:pPr>
      <w:r w:rsidRPr="00D82CE1">
        <w:t>Missing component</w:t>
      </w:r>
    </w:p>
    <w:p w14:paraId="26E2C502" w14:textId="77777777" w:rsidR="000A6EB7" w:rsidRPr="00D82CE1" w:rsidRDefault="000A6EB7" w:rsidP="00F55EE7">
      <w:pPr>
        <w:pStyle w:val="requirelevel2"/>
      </w:pPr>
      <w:r w:rsidRPr="00D82CE1">
        <w:t>Wrong type of component</w:t>
      </w:r>
    </w:p>
    <w:p w14:paraId="64ACA548" w14:textId="1F2DB2B1" w:rsidR="000A6EB7" w:rsidRPr="00D82CE1" w:rsidRDefault="00F035C8" w:rsidP="00F55EE7">
      <w:pPr>
        <w:pStyle w:val="requirelevel2"/>
      </w:pPr>
      <w:r w:rsidRPr="00D82CE1">
        <w:t>Wrong polarization</w:t>
      </w:r>
    </w:p>
    <w:p w14:paraId="4E4DA6E7" w14:textId="322E696C" w:rsidR="000A6EB7" w:rsidRPr="00D82CE1" w:rsidRDefault="000A6EB7" w:rsidP="00F55EE7">
      <w:pPr>
        <w:pStyle w:val="requirelevel2"/>
      </w:pPr>
      <w:r w:rsidRPr="00D82CE1">
        <w:t>Component upside down</w:t>
      </w:r>
    </w:p>
    <w:p w14:paraId="398F3232" w14:textId="7E16BD95" w:rsidR="00AB23E5" w:rsidRPr="00D82CE1" w:rsidRDefault="00AB23E5" w:rsidP="00F55EE7">
      <w:pPr>
        <w:pStyle w:val="requirelevel2"/>
      </w:pPr>
      <w:r w:rsidRPr="00D82CE1">
        <w:t>Misplacement</w:t>
      </w:r>
    </w:p>
    <w:p w14:paraId="1408CD67" w14:textId="3D278C0F" w:rsidR="000A6EB7" w:rsidRPr="00D82CE1" w:rsidRDefault="000A6EB7" w:rsidP="00F55EE7">
      <w:pPr>
        <w:pStyle w:val="requirelevel2"/>
      </w:pPr>
      <w:r w:rsidRPr="00D82CE1">
        <w:t>Tombstoning or component placed on its edge</w:t>
      </w:r>
    </w:p>
    <w:p w14:paraId="005CBF6B" w14:textId="73C7AF77" w:rsidR="00183F98" w:rsidRPr="00D82CE1" w:rsidRDefault="00183F98" w:rsidP="00F55EE7">
      <w:pPr>
        <w:pStyle w:val="requirelevel2"/>
      </w:pPr>
      <w:r w:rsidRPr="00D82CE1">
        <w:t>Solder bridging</w:t>
      </w:r>
    </w:p>
    <w:p w14:paraId="3134E63B" w14:textId="3F35A4C5" w:rsidR="00BA6DA4" w:rsidRPr="00D82CE1" w:rsidRDefault="008A0B8C" w:rsidP="00F55EE7">
      <w:pPr>
        <w:pStyle w:val="requirelevel2"/>
      </w:pPr>
      <w:r w:rsidRPr="00D82CE1">
        <w:t>Lack of solder</w:t>
      </w:r>
    </w:p>
    <w:p w14:paraId="0E181CC3" w14:textId="543B0326" w:rsidR="00FD4514" w:rsidRPr="00D82CE1" w:rsidRDefault="00FD4514" w:rsidP="00F55EE7">
      <w:pPr>
        <w:pStyle w:val="requirelevel2"/>
      </w:pPr>
      <w:r w:rsidRPr="00D82CE1">
        <w:t>Shape of solder joint when using a 3D AOI equipment</w:t>
      </w:r>
      <w:r w:rsidR="00082ACA" w:rsidRPr="00D82CE1">
        <w:t>.</w:t>
      </w:r>
    </w:p>
    <w:p w14:paraId="10050A61" w14:textId="1E463AB7" w:rsidR="009D31BC" w:rsidRDefault="009D31BC" w:rsidP="002A2A42">
      <w:pPr>
        <w:pStyle w:val="Heading3"/>
      </w:pPr>
      <w:bookmarkStart w:id="759" w:name="_Toc515872711"/>
      <w:bookmarkStart w:id="760" w:name="_Toc516309817"/>
      <w:bookmarkStart w:id="761" w:name="_Toc516310458"/>
      <w:bookmarkStart w:id="762" w:name="_Toc516836859"/>
      <w:bookmarkStart w:id="763" w:name="_Toc516995897"/>
      <w:bookmarkStart w:id="764" w:name="_Ref88833778"/>
      <w:bookmarkStart w:id="765" w:name="_Toc100048999"/>
      <w:bookmarkStart w:id="766" w:name="_Ref52273699"/>
      <w:bookmarkStart w:id="767" w:name="_Toc515721027"/>
      <w:bookmarkStart w:id="768" w:name="_Toc520294350"/>
      <w:bookmarkStart w:id="769" w:name="_Toc526761905"/>
      <w:bookmarkStart w:id="770" w:name="_Toc529452861"/>
      <w:bookmarkEnd w:id="759"/>
      <w:bookmarkEnd w:id="760"/>
      <w:bookmarkEnd w:id="761"/>
      <w:bookmarkEnd w:id="762"/>
      <w:bookmarkEnd w:id="763"/>
      <w:r w:rsidRPr="00D82CE1">
        <w:t>X-ray inspection equipment</w:t>
      </w:r>
      <w:bookmarkStart w:id="771" w:name="ECSS_Q_ST_70_61_1510234"/>
      <w:bookmarkEnd w:id="764"/>
      <w:bookmarkEnd w:id="765"/>
      <w:bookmarkEnd w:id="771"/>
    </w:p>
    <w:p w14:paraId="0747376E" w14:textId="52262C3C" w:rsidR="00BF201C" w:rsidRPr="00BF201C" w:rsidRDefault="00BF201C" w:rsidP="00BF201C">
      <w:pPr>
        <w:pStyle w:val="ECSSIEPUID"/>
      </w:pPr>
      <w:bookmarkStart w:id="772" w:name="iepuid_ECSS_Q_ST_70_61_1510127"/>
      <w:r>
        <w:t>ECSS-Q-ST-70-61_1510127</w:t>
      </w:r>
      <w:bookmarkEnd w:id="772"/>
    </w:p>
    <w:p w14:paraId="44E0DAE6" w14:textId="77777777" w:rsidR="009D31BC" w:rsidRPr="00D82CE1" w:rsidRDefault="009D31BC" w:rsidP="009D31BC">
      <w:pPr>
        <w:pStyle w:val="requirelevel1"/>
      </w:pPr>
      <w:r w:rsidRPr="00D82CE1">
        <w:t>X-ray equipment shall be equipped with the following:</w:t>
      </w:r>
    </w:p>
    <w:p w14:paraId="013A78AF" w14:textId="56607092" w:rsidR="009D31BC" w:rsidRPr="00D82CE1" w:rsidRDefault="009D31BC" w:rsidP="009D31BC">
      <w:pPr>
        <w:pStyle w:val="requirelevel2"/>
      </w:pPr>
      <w:r w:rsidRPr="00D82CE1">
        <w:t>X-ray tube with</w:t>
      </w:r>
      <w:r w:rsidR="00354031">
        <w:t xml:space="preserve"> </w:t>
      </w:r>
      <w:r w:rsidR="00022498" w:rsidRPr="00D82CE1">
        <w:t>an acceleration voltage that permitted to provide the required resolution</w:t>
      </w:r>
      <w:r w:rsidRPr="00D82CE1">
        <w:t>,</w:t>
      </w:r>
    </w:p>
    <w:p w14:paraId="3B347DDC" w14:textId="77777777" w:rsidR="009D31BC" w:rsidRPr="00D82CE1" w:rsidRDefault="009D31BC" w:rsidP="009D31BC">
      <w:pPr>
        <w:pStyle w:val="requirelevel2"/>
      </w:pPr>
      <w:r w:rsidRPr="00D82CE1">
        <w:t>X-ray tube with micro-focus technology,</w:t>
      </w:r>
    </w:p>
    <w:p w14:paraId="67CD21CF" w14:textId="77777777" w:rsidR="009D31BC" w:rsidRPr="00D82CE1" w:rsidRDefault="009D31BC" w:rsidP="009D31BC">
      <w:pPr>
        <w:pStyle w:val="requirelevel2"/>
      </w:pPr>
      <w:r w:rsidRPr="00D82CE1">
        <w:t>a digital detector with high resolution, and</w:t>
      </w:r>
    </w:p>
    <w:p w14:paraId="4396F30B" w14:textId="77777777" w:rsidR="009D31BC" w:rsidRPr="00D82CE1" w:rsidRDefault="009D31BC" w:rsidP="009D31BC">
      <w:pPr>
        <w:pStyle w:val="requirelevel2"/>
      </w:pPr>
      <w:r w:rsidRPr="00D82CE1">
        <w:t>a system with variable expansion factor.</w:t>
      </w:r>
    </w:p>
    <w:p w14:paraId="10F6B59B" w14:textId="1D7BD942" w:rsidR="009D31BC" w:rsidRDefault="009D31BC" w:rsidP="00322FB9">
      <w:pPr>
        <w:pStyle w:val="NOTE"/>
      </w:pPr>
      <w:r w:rsidRPr="00D82CE1">
        <w:t>X-ray equipment not intended for electronic assemblies or not properly set up can damage sensitive components.</w:t>
      </w:r>
    </w:p>
    <w:p w14:paraId="334A7C30" w14:textId="4B8B14A7" w:rsidR="00BF201C" w:rsidRPr="00D82CE1" w:rsidRDefault="00BF201C" w:rsidP="00BF201C">
      <w:pPr>
        <w:pStyle w:val="ECSSIEPUID"/>
      </w:pPr>
      <w:bookmarkStart w:id="773" w:name="iepuid_ECSS_Q_ST_70_61_1510128"/>
      <w:r>
        <w:t>ECSS-Q-ST-70-61_1510128</w:t>
      </w:r>
      <w:bookmarkEnd w:id="773"/>
    </w:p>
    <w:p w14:paraId="63A1AF28" w14:textId="23348106" w:rsidR="009D31BC" w:rsidRPr="00D82CE1" w:rsidRDefault="009D31BC" w:rsidP="009D31BC">
      <w:pPr>
        <w:pStyle w:val="requirelevel1"/>
      </w:pPr>
      <w:r w:rsidRPr="00D82CE1">
        <w:t>X-ray equipment shall be calibrated to evaluate the total dose received by the components during the inspection.</w:t>
      </w:r>
    </w:p>
    <w:p w14:paraId="4CC9860B" w14:textId="5CCDDF58" w:rsidR="009D31BC" w:rsidRPr="00D82CE1" w:rsidRDefault="003707C9" w:rsidP="0025092F">
      <w:pPr>
        <w:pStyle w:val="NOTE"/>
      </w:pPr>
      <w:r w:rsidRPr="00D82CE1">
        <w:t>T</w:t>
      </w:r>
      <w:r w:rsidR="009D31BC" w:rsidRPr="00D82CE1">
        <w:t>o minimize the dose given to the component, it is good practice to:</w:t>
      </w:r>
    </w:p>
    <w:p w14:paraId="6A283F24" w14:textId="77777777" w:rsidR="009D31BC" w:rsidRPr="00D82CE1" w:rsidRDefault="009D31BC" w:rsidP="009D31BC">
      <w:pPr>
        <w:pStyle w:val="NOTEbul"/>
      </w:pPr>
      <w:r w:rsidRPr="00D82CE1">
        <w:t>Record the total dose received.</w:t>
      </w:r>
    </w:p>
    <w:p w14:paraId="250B3E8B" w14:textId="77777777" w:rsidR="009D31BC" w:rsidRPr="00D82CE1" w:rsidRDefault="009D31BC" w:rsidP="009D31BC">
      <w:pPr>
        <w:pStyle w:val="NOTEbul"/>
      </w:pPr>
      <w:r w:rsidRPr="00D82CE1">
        <w:t>Use off-line image analysis as much as possible.</w:t>
      </w:r>
    </w:p>
    <w:p w14:paraId="3B6B14A4" w14:textId="31A434FE" w:rsidR="009D31BC" w:rsidRDefault="009D31BC" w:rsidP="009D31BC">
      <w:pPr>
        <w:pStyle w:val="NOTEbul"/>
      </w:pPr>
      <w:r w:rsidRPr="00D82CE1">
        <w:t>Use filters, optimizing the direction of the X-ray beam and masking sensitive areas.</w:t>
      </w:r>
    </w:p>
    <w:p w14:paraId="0391C473" w14:textId="0A2A30E5" w:rsidR="00BF201C" w:rsidRPr="00D82CE1" w:rsidRDefault="00BF201C" w:rsidP="00BF201C">
      <w:pPr>
        <w:pStyle w:val="ECSSIEPUID"/>
      </w:pPr>
      <w:bookmarkStart w:id="774" w:name="iepuid_ECSS_Q_ST_70_61_1510129"/>
      <w:r>
        <w:lastRenderedPageBreak/>
        <w:t>ECSS-Q-ST-70-61_1510129</w:t>
      </w:r>
      <w:bookmarkEnd w:id="774"/>
    </w:p>
    <w:p w14:paraId="1603AF9F" w14:textId="0FA26EC0" w:rsidR="009D31BC" w:rsidRDefault="009D31BC" w:rsidP="0025092F">
      <w:pPr>
        <w:pStyle w:val="requirelevel1"/>
      </w:pPr>
      <w:r w:rsidRPr="00D82CE1">
        <w:t>The resolution of the X-ray equipment shall be able to detect solder balls having a diameter of 0,03 mm.</w:t>
      </w:r>
    </w:p>
    <w:p w14:paraId="657F8002" w14:textId="675EB8C5" w:rsidR="00BF201C" w:rsidRPr="00D82CE1" w:rsidRDefault="00BF201C" w:rsidP="00BF201C">
      <w:pPr>
        <w:pStyle w:val="ECSSIEPUID"/>
      </w:pPr>
      <w:bookmarkStart w:id="775" w:name="iepuid_ECSS_Q_ST_70_61_1510130"/>
      <w:r>
        <w:t>ECSS-Q-ST-70-61_1510130</w:t>
      </w:r>
      <w:bookmarkEnd w:id="775"/>
    </w:p>
    <w:p w14:paraId="26752AA6" w14:textId="37E35AEC" w:rsidR="009D31BC" w:rsidRDefault="009D31BC" w:rsidP="009D31BC">
      <w:pPr>
        <w:pStyle w:val="requirelevel1"/>
      </w:pPr>
      <w:r w:rsidRPr="00D82CE1">
        <w:t>The sensitivity shall be demonstrated by means of actual 0,03 mm diameter solder balls, stuck to adhesive tape, attached to the multilayer board assembly being inspected.</w:t>
      </w:r>
    </w:p>
    <w:p w14:paraId="2823E528" w14:textId="041AE5B5" w:rsidR="00BF201C" w:rsidRPr="00D82CE1" w:rsidRDefault="00BF201C" w:rsidP="00BF201C">
      <w:pPr>
        <w:pStyle w:val="ECSSIEPUID"/>
      </w:pPr>
      <w:bookmarkStart w:id="776" w:name="iepuid_ECSS_Q_ST_70_61_1510131"/>
      <w:r>
        <w:t>ECSS-Q-ST-70-61_1510131</w:t>
      </w:r>
      <w:bookmarkEnd w:id="776"/>
    </w:p>
    <w:p w14:paraId="3B1C9718" w14:textId="05E89D95" w:rsidR="00022498" w:rsidRPr="00D82CE1" w:rsidRDefault="00022498" w:rsidP="00022498">
      <w:pPr>
        <w:pStyle w:val="requirelevel1"/>
      </w:pPr>
      <w:r w:rsidRPr="00D82CE1">
        <w:t>AXI (Automatic X-ray inspection) shall not replace final visual inspection.</w:t>
      </w:r>
    </w:p>
    <w:p w14:paraId="52DD4C35" w14:textId="16EB10BF" w:rsidR="00022498" w:rsidRDefault="00022498" w:rsidP="00022498">
      <w:pPr>
        <w:pStyle w:val="NOTE"/>
      </w:pPr>
      <w:r w:rsidRPr="00D82CE1">
        <w:t>AXI can be used for inline inspection.</w:t>
      </w:r>
    </w:p>
    <w:p w14:paraId="52EE2782" w14:textId="156E81F1" w:rsidR="00BF201C" w:rsidRPr="00D82CE1" w:rsidRDefault="00BF201C" w:rsidP="00BF201C">
      <w:pPr>
        <w:pStyle w:val="ECSSIEPUID"/>
      </w:pPr>
      <w:bookmarkStart w:id="777" w:name="iepuid_ECSS_Q_ST_70_61_1510132"/>
      <w:r>
        <w:t>ECSS-Q-ST-70-61_1510132</w:t>
      </w:r>
      <w:bookmarkEnd w:id="777"/>
    </w:p>
    <w:p w14:paraId="0EC17AF4" w14:textId="17C8919E" w:rsidR="00022498" w:rsidRPr="00D82CE1" w:rsidRDefault="00022498" w:rsidP="00022498">
      <w:pPr>
        <w:pStyle w:val="requirelevel1"/>
      </w:pPr>
      <w:r w:rsidRPr="00D82CE1">
        <w:t xml:space="preserve">AXI equipment should be capable of detecting the following defects: </w:t>
      </w:r>
    </w:p>
    <w:p w14:paraId="2F96931F" w14:textId="77777777" w:rsidR="00022498" w:rsidRPr="00D82CE1" w:rsidRDefault="00022498" w:rsidP="00022498">
      <w:pPr>
        <w:pStyle w:val="requirelevel2"/>
      </w:pPr>
      <w:r w:rsidRPr="00D82CE1">
        <w:t>Missing component</w:t>
      </w:r>
    </w:p>
    <w:p w14:paraId="08331214" w14:textId="77777777" w:rsidR="00022498" w:rsidRPr="00D82CE1" w:rsidRDefault="00022498" w:rsidP="00022498">
      <w:pPr>
        <w:pStyle w:val="requirelevel2"/>
      </w:pPr>
      <w:r w:rsidRPr="00D82CE1">
        <w:t>Component upside down</w:t>
      </w:r>
    </w:p>
    <w:p w14:paraId="2A49486F" w14:textId="77777777" w:rsidR="00022498" w:rsidRPr="00D82CE1" w:rsidRDefault="00022498" w:rsidP="00022498">
      <w:pPr>
        <w:pStyle w:val="requirelevel2"/>
      </w:pPr>
      <w:r w:rsidRPr="00D82CE1">
        <w:t>Misplacement</w:t>
      </w:r>
    </w:p>
    <w:p w14:paraId="586C8285" w14:textId="77777777" w:rsidR="00022498" w:rsidRPr="00D82CE1" w:rsidRDefault="00022498" w:rsidP="00022498">
      <w:pPr>
        <w:pStyle w:val="requirelevel2"/>
      </w:pPr>
      <w:r w:rsidRPr="00D82CE1">
        <w:t>Tombstoning or component placed on its edge</w:t>
      </w:r>
    </w:p>
    <w:p w14:paraId="55D80AFF" w14:textId="77777777" w:rsidR="00022498" w:rsidRPr="00D82CE1" w:rsidRDefault="00022498" w:rsidP="00022498">
      <w:pPr>
        <w:pStyle w:val="requirelevel2"/>
      </w:pPr>
      <w:r w:rsidRPr="00D82CE1">
        <w:t>Solder bridging</w:t>
      </w:r>
    </w:p>
    <w:p w14:paraId="5C2ABAF1" w14:textId="77777777" w:rsidR="00022498" w:rsidRPr="00D82CE1" w:rsidRDefault="00022498" w:rsidP="00022498">
      <w:pPr>
        <w:pStyle w:val="requirelevel2"/>
      </w:pPr>
      <w:r w:rsidRPr="00D82CE1">
        <w:t>Lack of solder.</w:t>
      </w:r>
    </w:p>
    <w:bookmarkEnd w:id="750"/>
    <w:bookmarkEnd w:id="766"/>
    <w:bookmarkEnd w:id="767"/>
    <w:bookmarkEnd w:id="768"/>
    <w:bookmarkEnd w:id="769"/>
    <w:bookmarkEnd w:id="770"/>
    <w:p w14:paraId="645A4B4E" w14:textId="6070E128" w:rsidR="00DD3537" w:rsidRPr="00D82CE1" w:rsidRDefault="00DD3537" w:rsidP="00B05B97">
      <w:pPr>
        <w:pStyle w:val="Heading1"/>
      </w:pPr>
      <w:r w:rsidRPr="00D82CE1">
        <w:lastRenderedPageBreak/>
        <w:br/>
      </w:r>
      <w:bookmarkStart w:id="778" w:name="_Toc520294351"/>
      <w:bookmarkStart w:id="779" w:name="_Toc529452862"/>
      <w:bookmarkStart w:id="780" w:name="_Toc535756007"/>
      <w:bookmarkStart w:id="781" w:name="_Toc100049000"/>
      <w:r w:rsidRPr="00D82CE1">
        <w:t>Material selection</w:t>
      </w:r>
      <w:bookmarkStart w:id="782" w:name="ECSS_Q_ST_70_61_1510235"/>
      <w:bookmarkEnd w:id="778"/>
      <w:bookmarkEnd w:id="779"/>
      <w:bookmarkEnd w:id="780"/>
      <w:bookmarkEnd w:id="781"/>
      <w:bookmarkEnd w:id="782"/>
    </w:p>
    <w:p w14:paraId="785B0BBB" w14:textId="4B7BBA9D" w:rsidR="002953E0" w:rsidRDefault="002953E0" w:rsidP="002953E0">
      <w:pPr>
        <w:pStyle w:val="Heading2"/>
      </w:pPr>
      <w:bookmarkStart w:id="783" w:name="_Toc515721479"/>
      <w:bookmarkStart w:id="784" w:name="_Toc515722037"/>
      <w:bookmarkStart w:id="785" w:name="_Toc515722595"/>
      <w:bookmarkStart w:id="786" w:name="_Toc515723147"/>
      <w:bookmarkStart w:id="787" w:name="_Toc515872715"/>
      <w:bookmarkStart w:id="788" w:name="_Toc516309821"/>
      <w:bookmarkStart w:id="789" w:name="_Toc516310462"/>
      <w:bookmarkStart w:id="790" w:name="_Toc516836863"/>
      <w:bookmarkStart w:id="791" w:name="_Toc516995901"/>
      <w:bookmarkStart w:id="792" w:name="_Toc500774158"/>
      <w:bookmarkStart w:id="793" w:name="_Toc520294352"/>
      <w:bookmarkStart w:id="794" w:name="_Toc529452863"/>
      <w:bookmarkStart w:id="795" w:name="_Toc100049001"/>
      <w:bookmarkEnd w:id="783"/>
      <w:bookmarkEnd w:id="784"/>
      <w:bookmarkEnd w:id="785"/>
      <w:bookmarkEnd w:id="786"/>
      <w:bookmarkEnd w:id="787"/>
      <w:bookmarkEnd w:id="788"/>
      <w:bookmarkEnd w:id="789"/>
      <w:bookmarkEnd w:id="790"/>
      <w:bookmarkEnd w:id="791"/>
      <w:r w:rsidRPr="00D82CE1">
        <w:t>General</w:t>
      </w:r>
      <w:bookmarkStart w:id="796" w:name="ECSS_Q_ST_70_61_1510236"/>
      <w:bookmarkEnd w:id="792"/>
      <w:bookmarkEnd w:id="793"/>
      <w:bookmarkEnd w:id="794"/>
      <w:bookmarkEnd w:id="795"/>
      <w:bookmarkEnd w:id="796"/>
    </w:p>
    <w:p w14:paraId="64B2FE7C" w14:textId="41D9D900" w:rsidR="00BF201C" w:rsidRPr="00BF201C" w:rsidRDefault="00BF201C" w:rsidP="00BF201C">
      <w:pPr>
        <w:pStyle w:val="ECSSIEPUID"/>
      </w:pPr>
      <w:bookmarkStart w:id="797" w:name="iepuid_ECSS_Q_ST_70_61_1510133"/>
      <w:r>
        <w:t>ECSS-Q-ST-70-61_1510133</w:t>
      </w:r>
      <w:bookmarkEnd w:id="797"/>
    </w:p>
    <w:p w14:paraId="07D4DE5E" w14:textId="5D66BBCD" w:rsidR="00C565CD" w:rsidRDefault="00C565CD" w:rsidP="00C565CD">
      <w:pPr>
        <w:pStyle w:val="requirelevel1"/>
      </w:pPr>
      <w:r w:rsidRPr="00D82CE1">
        <w:t>Material selection shall be in accordance with</w:t>
      </w:r>
      <w:r w:rsidR="005D24E6" w:rsidRPr="00D82CE1">
        <w:t xml:space="preserve"> the requirements of</w:t>
      </w:r>
      <w:r w:rsidRPr="00D82CE1">
        <w:t xml:space="preserve"> ECSS-Q-ST-70 and ECSS-Q-ST-70</w:t>
      </w:r>
      <w:r w:rsidR="00A73070" w:rsidRPr="00D82CE1">
        <w:t>-71</w:t>
      </w:r>
      <w:r w:rsidRPr="00D82CE1">
        <w:t>.</w:t>
      </w:r>
    </w:p>
    <w:p w14:paraId="493F8967" w14:textId="25871DC5" w:rsidR="00BF201C" w:rsidRPr="00D82CE1" w:rsidRDefault="00BF201C" w:rsidP="00BF201C">
      <w:pPr>
        <w:pStyle w:val="ECSSIEPUID"/>
      </w:pPr>
      <w:bookmarkStart w:id="798" w:name="iepuid_ECSS_Q_ST_70_61_1510134"/>
      <w:r>
        <w:t>ECSS-Q-ST-70-61_1510134</w:t>
      </w:r>
      <w:bookmarkEnd w:id="798"/>
    </w:p>
    <w:p w14:paraId="55B90BD5" w14:textId="4B8DD0E1" w:rsidR="00C565CD" w:rsidRDefault="00640FE9" w:rsidP="00C565CD">
      <w:pPr>
        <w:pStyle w:val="requirelevel1"/>
      </w:pPr>
      <w:r w:rsidRPr="00D82CE1">
        <w:t>All</w:t>
      </w:r>
      <w:r w:rsidR="005C2066" w:rsidRPr="00D82CE1">
        <w:t xml:space="preserve"> materials remaining on the </w:t>
      </w:r>
      <w:r w:rsidRPr="00D82CE1">
        <w:t xml:space="preserve">assembled board shall be specified in the </w:t>
      </w:r>
      <w:r w:rsidR="00C565CD" w:rsidRPr="00D82CE1">
        <w:t>bill of materials.</w:t>
      </w:r>
    </w:p>
    <w:p w14:paraId="1A931810" w14:textId="180EECDD" w:rsidR="00BF201C" w:rsidRPr="00D82CE1" w:rsidRDefault="00BF201C" w:rsidP="00BF201C">
      <w:pPr>
        <w:pStyle w:val="ECSSIEPUID"/>
      </w:pPr>
      <w:bookmarkStart w:id="799" w:name="iepuid_ECSS_Q_ST_70_61_1510135"/>
      <w:r>
        <w:t>ECSS-Q-ST-70-61_1510135</w:t>
      </w:r>
      <w:bookmarkEnd w:id="799"/>
    </w:p>
    <w:p w14:paraId="7DCE13F5" w14:textId="0FA1A5F7" w:rsidR="00CB6415" w:rsidRDefault="00A73070" w:rsidP="00C565CD">
      <w:pPr>
        <w:pStyle w:val="requirelevel1"/>
      </w:pPr>
      <w:r w:rsidRPr="00D82CE1">
        <w:t>E</w:t>
      </w:r>
      <w:r w:rsidR="00CB6415" w:rsidRPr="00D82CE1">
        <w:t xml:space="preserve">lectronic </w:t>
      </w:r>
      <w:r w:rsidRPr="00D82CE1">
        <w:t>components</w:t>
      </w:r>
      <w:r w:rsidR="00CB6415" w:rsidRPr="00D82CE1">
        <w:t xml:space="preserve">, mechanical </w:t>
      </w:r>
      <w:r w:rsidR="000C5E41" w:rsidRPr="00D82CE1">
        <w:t>components</w:t>
      </w:r>
      <w:r w:rsidR="00CB6415" w:rsidRPr="00D82CE1">
        <w:t>, printed boards, selected for assembly shall be compatible with all materials and processes, temperature ratings, used to assembl</w:t>
      </w:r>
      <w:r w:rsidRPr="00D82CE1">
        <w:t xml:space="preserve">e the </w:t>
      </w:r>
      <w:r w:rsidR="00CB6415" w:rsidRPr="00D82CE1">
        <w:t>product.</w:t>
      </w:r>
    </w:p>
    <w:p w14:paraId="4768B9BD" w14:textId="17AA6CAB" w:rsidR="00BF201C" w:rsidRPr="00D82CE1" w:rsidRDefault="00BF201C" w:rsidP="00BF201C">
      <w:pPr>
        <w:pStyle w:val="ECSSIEPUID"/>
      </w:pPr>
      <w:bookmarkStart w:id="800" w:name="iepuid_ECSS_Q_ST_70_61_1510136"/>
      <w:r>
        <w:t>ECSS-Q-ST-70-61_1510136</w:t>
      </w:r>
      <w:bookmarkEnd w:id="800"/>
    </w:p>
    <w:p w14:paraId="44406939" w14:textId="001789E8" w:rsidR="00467D62" w:rsidRDefault="003566B4" w:rsidP="00C565CD">
      <w:pPr>
        <w:pStyle w:val="requirelevel1"/>
      </w:pPr>
      <w:r w:rsidRPr="00D82CE1">
        <w:t>External finishes of components, subassemblies, assemblies, and hardware for space flight application shall have minimum 3</w:t>
      </w:r>
      <w:r w:rsidR="00082ACA" w:rsidRPr="00D82CE1">
        <w:t> </w:t>
      </w:r>
      <w:r w:rsidRPr="00D82CE1">
        <w:t xml:space="preserve">% Lead in case of </w:t>
      </w:r>
      <w:r w:rsidR="00321307" w:rsidRPr="00D82CE1">
        <w:t>tin/lead</w:t>
      </w:r>
      <w:r w:rsidRPr="00D82CE1">
        <w:t xml:space="preserve"> finish</w:t>
      </w:r>
      <w:r w:rsidR="00467D62" w:rsidRPr="00D82CE1">
        <w:t>.</w:t>
      </w:r>
    </w:p>
    <w:p w14:paraId="22123C16" w14:textId="3097D151" w:rsidR="00BF201C" w:rsidRPr="00D82CE1" w:rsidRDefault="00BF201C" w:rsidP="00BF201C">
      <w:pPr>
        <w:pStyle w:val="ECSSIEPUID"/>
      </w:pPr>
      <w:bookmarkStart w:id="801" w:name="iepuid_ECSS_Q_ST_70_61_1510137"/>
      <w:r>
        <w:t>ECSS-Q-ST-70-61_1510137</w:t>
      </w:r>
      <w:bookmarkEnd w:id="801"/>
    </w:p>
    <w:p w14:paraId="0B6962D9" w14:textId="50CDD5CD" w:rsidR="00791F21" w:rsidRPr="00D82CE1" w:rsidRDefault="00791F21" w:rsidP="00791F21">
      <w:pPr>
        <w:pStyle w:val="requirelevel1"/>
      </w:pPr>
      <w:bookmarkStart w:id="802" w:name="_Ref196886286"/>
      <w:r w:rsidRPr="00D82CE1">
        <w:t xml:space="preserve">Electrical and electronic components identified as having plated or metallized external surfaces with a tin finish containing more than 97 % tin shall be pretinned with a tin-lead solder in accordance with clause </w:t>
      </w:r>
      <w:r w:rsidRPr="00D82CE1">
        <w:fldChar w:fldCharType="begin"/>
      </w:r>
      <w:r w:rsidRPr="00D82CE1">
        <w:instrText xml:space="preserve"> REF _Ref60653053 \w \h </w:instrText>
      </w:r>
      <w:r w:rsidRPr="00D82CE1">
        <w:fldChar w:fldCharType="separate"/>
      </w:r>
      <w:r w:rsidR="00236265">
        <w:t>7.6</w:t>
      </w:r>
      <w:r w:rsidRPr="00D82CE1">
        <w:fldChar w:fldCharType="end"/>
      </w:r>
      <w:r w:rsidRPr="00D82CE1">
        <w:t>.</w:t>
      </w:r>
    </w:p>
    <w:p w14:paraId="6501CBC9" w14:textId="4B45CFD1" w:rsidR="00791F21" w:rsidRDefault="00791F21" w:rsidP="00791F21">
      <w:pPr>
        <w:pStyle w:val="NOTE"/>
      </w:pPr>
      <w:r w:rsidRPr="00D82CE1">
        <w:t>Tin whisker mitigation (barrier methods such as coating or sleeving) is addressed in the framework of an NRB or to the Approval Authority.</w:t>
      </w:r>
    </w:p>
    <w:p w14:paraId="50425207" w14:textId="1B51ACDD" w:rsidR="00BF201C" w:rsidRPr="00D82CE1" w:rsidRDefault="00BF201C" w:rsidP="00BF201C">
      <w:pPr>
        <w:pStyle w:val="ECSSIEPUID"/>
      </w:pPr>
      <w:bookmarkStart w:id="803" w:name="iepuid_ECSS_Q_ST_70_61_1510138"/>
      <w:r>
        <w:t>ECSS-Q-ST-70-61_1510138</w:t>
      </w:r>
      <w:bookmarkEnd w:id="803"/>
    </w:p>
    <w:p w14:paraId="28773B31" w14:textId="77777777" w:rsidR="00791F21" w:rsidRPr="00D82CE1" w:rsidRDefault="00791F21" w:rsidP="00791F21">
      <w:pPr>
        <w:pStyle w:val="requirelevel1"/>
      </w:pPr>
      <w:r w:rsidRPr="00D82CE1">
        <w:t xml:space="preserve">Limited shelf-life items shall be handled and stored in accordance with ECSS-Q-ST-70-22 and in accordance with the material manufacturer’s recommendations. </w:t>
      </w:r>
    </w:p>
    <w:p w14:paraId="78F3FE6D" w14:textId="6ECD6B83" w:rsidR="00651758" w:rsidRPr="00D82CE1" w:rsidRDefault="00651758" w:rsidP="00651758">
      <w:pPr>
        <w:pStyle w:val="Heading2"/>
      </w:pPr>
      <w:bookmarkStart w:id="804" w:name="_Toc500774159"/>
      <w:bookmarkStart w:id="805" w:name="_Ref505879821"/>
      <w:bookmarkStart w:id="806" w:name="_Ref507337470"/>
      <w:bookmarkStart w:id="807" w:name="_Toc520294353"/>
      <w:bookmarkStart w:id="808" w:name="_Toc529452864"/>
      <w:bookmarkStart w:id="809" w:name="_Ref56703050"/>
      <w:bookmarkStart w:id="810" w:name="_Toc100049002"/>
      <w:bookmarkEnd w:id="802"/>
      <w:r w:rsidRPr="00D82CE1">
        <w:lastRenderedPageBreak/>
        <w:t>Solder</w:t>
      </w:r>
      <w:bookmarkStart w:id="811" w:name="ECSS_Q_ST_70_61_1510237"/>
      <w:bookmarkEnd w:id="804"/>
      <w:bookmarkEnd w:id="805"/>
      <w:bookmarkEnd w:id="806"/>
      <w:bookmarkEnd w:id="807"/>
      <w:bookmarkEnd w:id="808"/>
      <w:bookmarkEnd w:id="809"/>
      <w:bookmarkEnd w:id="810"/>
      <w:bookmarkEnd w:id="811"/>
    </w:p>
    <w:p w14:paraId="75EF9F81" w14:textId="2761575B" w:rsidR="00C72651" w:rsidRDefault="00C72651" w:rsidP="002A2A42">
      <w:pPr>
        <w:pStyle w:val="Heading3"/>
      </w:pPr>
      <w:bookmarkStart w:id="812" w:name="_Ref202521976"/>
      <w:bookmarkStart w:id="813" w:name="_Toc497847313"/>
      <w:bookmarkStart w:id="814" w:name="_Toc497847862"/>
      <w:bookmarkStart w:id="815" w:name="_Toc500774160"/>
      <w:bookmarkStart w:id="816" w:name="_Toc515721028"/>
      <w:bookmarkStart w:id="817" w:name="_Toc520294354"/>
      <w:bookmarkStart w:id="818" w:name="_Toc526761906"/>
      <w:bookmarkStart w:id="819" w:name="_Toc529452865"/>
      <w:bookmarkStart w:id="820" w:name="_Toc100049003"/>
      <w:r w:rsidRPr="00D82CE1">
        <w:t>Form</w:t>
      </w:r>
      <w:bookmarkStart w:id="821" w:name="ECSS_Q_ST_70_61_1510238"/>
      <w:bookmarkEnd w:id="812"/>
      <w:bookmarkEnd w:id="813"/>
      <w:bookmarkEnd w:id="814"/>
      <w:bookmarkEnd w:id="815"/>
      <w:bookmarkEnd w:id="816"/>
      <w:bookmarkEnd w:id="817"/>
      <w:bookmarkEnd w:id="818"/>
      <w:bookmarkEnd w:id="819"/>
      <w:bookmarkEnd w:id="820"/>
      <w:bookmarkEnd w:id="821"/>
    </w:p>
    <w:p w14:paraId="5C60F2F5" w14:textId="0E5583FD" w:rsidR="00BF201C" w:rsidRPr="00BF201C" w:rsidRDefault="00BF201C" w:rsidP="00BF201C">
      <w:pPr>
        <w:pStyle w:val="ECSSIEPUID"/>
      </w:pPr>
      <w:bookmarkStart w:id="822" w:name="iepuid_ECSS_Q_ST_70_61_1510139"/>
      <w:r>
        <w:t>ECSS-Q-ST-70-61_1510139</w:t>
      </w:r>
      <w:bookmarkEnd w:id="822"/>
    </w:p>
    <w:p w14:paraId="04C718BE" w14:textId="01B5325E" w:rsidR="00C72651" w:rsidRDefault="00E40B82" w:rsidP="00DB1EC1">
      <w:pPr>
        <w:pStyle w:val="requirelevel1"/>
        <w:keepNext/>
      </w:pPr>
      <w:r w:rsidRPr="00D82CE1">
        <w:t>For soldering, s</w:t>
      </w:r>
      <w:r w:rsidR="00C72651" w:rsidRPr="00D82CE1">
        <w:t xml:space="preserve">older paste, ribbon, wire and preforms shall be used provided that the alloy and flux meet the requirements </w:t>
      </w:r>
      <w:r w:rsidRPr="00D82CE1">
        <w:t>of</w:t>
      </w:r>
      <w:r w:rsidR="00C72651" w:rsidRPr="00D82CE1">
        <w:t xml:space="preserve"> </w:t>
      </w:r>
      <w:r w:rsidRPr="00D82CE1">
        <w:t>this standard.</w:t>
      </w:r>
    </w:p>
    <w:p w14:paraId="1F59EF21" w14:textId="58379A8F" w:rsidR="00BF201C" w:rsidRPr="00D82CE1" w:rsidRDefault="00BF201C" w:rsidP="00BF201C">
      <w:pPr>
        <w:pStyle w:val="ECSSIEPUID"/>
      </w:pPr>
      <w:bookmarkStart w:id="823" w:name="iepuid_ECSS_Q_ST_70_61_1510140"/>
      <w:r>
        <w:t>ECSS-Q-ST-70-61_1510140</w:t>
      </w:r>
      <w:bookmarkEnd w:id="823"/>
    </w:p>
    <w:p w14:paraId="650CF4AF" w14:textId="59D6CB9E" w:rsidR="00C72651" w:rsidRPr="00D82CE1" w:rsidRDefault="00C72651" w:rsidP="000A515C">
      <w:pPr>
        <w:pStyle w:val="requirelevel1"/>
      </w:pPr>
      <w:r w:rsidRPr="00D82CE1">
        <w:t>Alloy for use in solder baths</w:t>
      </w:r>
      <w:r w:rsidR="00E75BD6" w:rsidRPr="00D82CE1">
        <w:t>,</w:t>
      </w:r>
      <w:r w:rsidR="00514028" w:rsidRPr="00D82CE1">
        <w:t xml:space="preserve"> for degolding, pretinning and wave</w:t>
      </w:r>
      <w:r w:rsidR="00B41E74" w:rsidRPr="00D82CE1">
        <w:t xml:space="preserve"> soldering</w:t>
      </w:r>
      <w:r w:rsidR="00E76958" w:rsidRPr="00D82CE1">
        <w:t>,</w:t>
      </w:r>
      <w:r w:rsidR="00514028" w:rsidRPr="00D82CE1">
        <w:t xml:space="preserve"> </w:t>
      </w:r>
      <w:r w:rsidRPr="00D82CE1">
        <w:t xml:space="preserve">shall be supplied </w:t>
      </w:r>
      <w:r w:rsidR="00514028" w:rsidRPr="00D82CE1">
        <w:t xml:space="preserve">without flux </w:t>
      </w:r>
      <w:r w:rsidRPr="00D82CE1">
        <w:t xml:space="preserve">and be compliant with </w:t>
      </w:r>
      <w:r w:rsidR="00700A69" w:rsidRPr="00D82CE1">
        <w:t xml:space="preserve">the </w:t>
      </w:r>
      <w:r w:rsidRPr="00D82CE1">
        <w:t xml:space="preserve">requirements </w:t>
      </w:r>
      <w:r w:rsidR="00700A69" w:rsidRPr="00D82CE1">
        <w:t xml:space="preserve">of </w:t>
      </w:r>
      <w:r w:rsidR="004D31C4" w:rsidRPr="00D82CE1">
        <w:fldChar w:fldCharType="begin"/>
      </w:r>
      <w:r w:rsidR="004D31C4" w:rsidRPr="00D82CE1">
        <w:instrText xml:space="preserve"> REF _Ref522181158 \h </w:instrText>
      </w:r>
      <w:r w:rsidR="004D31C4" w:rsidRPr="00D82CE1">
        <w:fldChar w:fldCharType="separate"/>
      </w:r>
      <w:r w:rsidR="00236265" w:rsidRPr="00D82CE1">
        <w:t xml:space="preserve">Table </w:t>
      </w:r>
      <w:r w:rsidR="00236265">
        <w:rPr>
          <w:noProof/>
        </w:rPr>
        <w:t>6</w:t>
      </w:r>
      <w:r w:rsidR="00236265">
        <w:t>-</w:t>
      </w:r>
      <w:r w:rsidR="00236265">
        <w:rPr>
          <w:noProof/>
        </w:rPr>
        <w:t>1</w:t>
      </w:r>
      <w:r w:rsidR="004D31C4" w:rsidRPr="00D82CE1">
        <w:fldChar w:fldCharType="end"/>
      </w:r>
      <w:r w:rsidR="001F7E46" w:rsidRPr="00D82CE1">
        <w:t>.</w:t>
      </w:r>
    </w:p>
    <w:p w14:paraId="5A55D142" w14:textId="24B0DF14" w:rsidR="00514028" w:rsidRPr="00D82CE1" w:rsidRDefault="00514028" w:rsidP="00322FB9">
      <w:pPr>
        <w:pStyle w:val="NOTE"/>
      </w:pPr>
      <w:r w:rsidRPr="00D82CE1">
        <w:t>Bars and ingots are example</w:t>
      </w:r>
      <w:r w:rsidR="00E75BD6" w:rsidRPr="00D82CE1">
        <w:t xml:space="preserve"> </w:t>
      </w:r>
      <w:r w:rsidRPr="00D82CE1">
        <w:t>of procured alloys</w:t>
      </w:r>
      <w:r w:rsidR="00314960" w:rsidRPr="00D82CE1">
        <w:t>.</w:t>
      </w:r>
    </w:p>
    <w:p w14:paraId="346C2E38" w14:textId="68313B0F" w:rsidR="00E40B82" w:rsidRDefault="00E40B82" w:rsidP="002A2A42">
      <w:pPr>
        <w:pStyle w:val="Heading3"/>
      </w:pPr>
      <w:bookmarkStart w:id="824" w:name="_Toc515721029"/>
      <w:bookmarkStart w:id="825" w:name="_Toc520294355"/>
      <w:bookmarkStart w:id="826" w:name="_Toc526761907"/>
      <w:bookmarkStart w:id="827" w:name="_Toc529452866"/>
      <w:bookmarkStart w:id="828" w:name="_Toc100049004"/>
      <w:r w:rsidRPr="00D82CE1">
        <w:t>Composition</w:t>
      </w:r>
      <w:bookmarkStart w:id="829" w:name="ECSS_Q_ST_70_61_1510239"/>
      <w:bookmarkEnd w:id="824"/>
      <w:bookmarkEnd w:id="825"/>
      <w:bookmarkEnd w:id="826"/>
      <w:bookmarkEnd w:id="827"/>
      <w:bookmarkEnd w:id="828"/>
      <w:bookmarkEnd w:id="829"/>
    </w:p>
    <w:p w14:paraId="43B3A9DB" w14:textId="5E88169D" w:rsidR="00BF201C" w:rsidRPr="00BF201C" w:rsidRDefault="00BF201C" w:rsidP="00BF201C">
      <w:pPr>
        <w:pStyle w:val="ECSSIEPUID"/>
      </w:pPr>
      <w:bookmarkStart w:id="830" w:name="iepuid_ECSS_Q_ST_70_61_1510141"/>
      <w:r>
        <w:t>ECSS-Q-ST-70-61_1510141</w:t>
      </w:r>
      <w:bookmarkEnd w:id="830"/>
    </w:p>
    <w:p w14:paraId="2733955B" w14:textId="0C3AC7BA" w:rsidR="00286A13" w:rsidRPr="00D82CE1" w:rsidRDefault="00286A13" w:rsidP="0065150B">
      <w:pPr>
        <w:pStyle w:val="requirelevel1"/>
        <w:keepNext/>
      </w:pPr>
      <w:r w:rsidRPr="00D82CE1">
        <w:t>The solder alloy shall have a composition specified in</w:t>
      </w:r>
      <w:r w:rsidR="00CF2358" w:rsidRPr="00D82CE1">
        <w:t xml:space="preserve"> </w:t>
      </w:r>
      <w:r w:rsidR="00CF2358" w:rsidRPr="00D82CE1">
        <w:fldChar w:fldCharType="begin"/>
      </w:r>
      <w:r w:rsidR="00CF2358" w:rsidRPr="00D82CE1">
        <w:instrText xml:space="preserve"> REF _Ref522181158 \h </w:instrText>
      </w:r>
      <w:r w:rsidR="00CF2358" w:rsidRPr="00D82CE1">
        <w:fldChar w:fldCharType="separate"/>
      </w:r>
      <w:r w:rsidR="00236265" w:rsidRPr="00D82CE1">
        <w:t xml:space="preserve">Table </w:t>
      </w:r>
      <w:r w:rsidR="00236265">
        <w:rPr>
          <w:noProof/>
        </w:rPr>
        <w:t>6</w:t>
      </w:r>
      <w:r w:rsidR="00236265">
        <w:t>-</w:t>
      </w:r>
      <w:r w:rsidR="00236265">
        <w:rPr>
          <w:noProof/>
        </w:rPr>
        <w:t>1</w:t>
      </w:r>
      <w:r w:rsidR="00CF2358" w:rsidRPr="00D82CE1">
        <w:fldChar w:fldCharType="end"/>
      </w:r>
      <w:r w:rsidR="00E22C4E" w:rsidRPr="00D82CE1">
        <w:t>.</w:t>
      </w:r>
    </w:p>
    <w:p w14:paraId="200E7810" w14:textId="105C1542" w:rsidR="00E22C4E" w:rsidRPr="00D82CE1" w:rsidRDefault="00286A13" w:rsidP="00E22C4E">
      <w:pPr>
        <w:pStyle w:val="NOTEnumbered"/>
        <w:rPr>
          <w:lang w:val="en-GB"/>
        </w:rPr>
      </w:pPr>
      <w:r w:rsidRPr="00D82CE1">
        <w:rPr>
          <w:lang w:val="en-GB"/>
        </w:rPr>
        <w:t>1</w:t>
      </w:r>
      <w:r w:rsidRPr="00D82CE1">
        <w:rPr>
          <w:lang w:val="en-GB"/>
        </w:rPr>
        <w:tab/>
      </w:r>
      <w:r w:rsidR="00F30E15" w:rsidRPr="00D82CE1">
        <w:rPr>
          <w:lang w:val="en-GB"/>
        </w:rPr>
        <w:t>Complementary information can be found in</w:t>
      </w:r>
      <w:r w:rsidR="00E22C4E" w:rsidRPr="00D82CE1">
        <w:rPr>
          <w:lang w:val="en-GB"/>
        </w:rPr>
        <w:t xml:space="preserve"> EN</w:t>
      </w:r>
      <w:r w:rsidR="00561120" w:rsidRPr="00D82CE1">
        <w:rPr>
          <w:lang w:val="en-GB"/>
        </w:rPr>
        <w:t>-IEC</w:t>
      </w:r>
      <w:r w:rsidR="00E22C4E" w:rsidRPr="00D82CE1">
        <w:rPr>
          <w:lang w:val="en-GB"/>
        </w:rPr>
        <w:t xml:space="preserve"> 61190-1-3 for solder</w:t>
      </w:r>
      <w:r w:rsidR="00E75BD6" w:rsidRPr="00D82CE1">
        <w:rPr>
          <w:lang w:val="en-GB"/>
        </w:rPr>
        <w:t xml:space="preserve"> and </w:t>
      </w:r>
      <w:r w:rsidR="00561120" w:rsidRPr="00D82CE1">
        <w:rPr>
          <w:lang w:val="en-GB"/>
        </w:rPr>
        <w:t xml:space="preserve">EN-IEC </w:t>
      </w:r>
      <w:r w:rsidR="00E22C4E" w:rsidRPr="00D82CE1">
        <w:rPr>
          <w:lang w:val="en-GB"/>
        </w:rPr>
        <w:t>61190-1-2 for solder paste.</w:t>
      </w:r>
    </w:p>
    <w:p w14:paraId="6984DD25" w14:textId="788F4E6E" w:rsidR="00E22C4E" w:rsidRDefault="00E22C4E" w:rsidP="00BE5670">
      <w:pPr>
        <w:pStyle w:val="NOTEnumbered"/>
        <w:rPr>
          <w:lang w:val="en-GB"/>
        </w:rPr>
      </w:pPr>
      <w:r w:rsidRPr="00D82CE1">
        <w:rPr>
          <w:lang w:val="en-GB"/>
        </w:rPr>
        <w:t>2</w:t>
      </w:r>
      <w:r w:rsidRPr="00D82CE1">
        <w:rPr>
          <w:lang w:val="en-GB"/>
        </w:rPr>
        <w:tab/>
        <w:t xml:space="preserve">The solder alloy used depends upon the application. See </w:t>
      </w:r>
      <w:r w:rsidR="003720CF" w:rsidRPr="00D82CE1">
        <w:rPr>
          <w:lang w:val="en-GB"/>
        </w:rPr>
        <w:fldChar w:fldCharType="begin"/>
      </w:r>
      <w:r w:rsidR="003720CF" w:rsidRPr="00D82CE1">
        <w:rPr>
          <w:lang w:val="en-GB"/>
        </w:rPr>
        <w:instrText xml:space="preserve"> REF _Ref508271267 \n \h </w:instrText>
      </w:r>
      <w:r w:rsidR="003720CF" w:rsidRPr="00D82CE1">
        <w:rPr>
          <w:lang w:val="en-GB"/>
        </w:rPr>
      </w:r>
      <w:r w:rsidR="003720CF" w:rsidRPr="00D82CE1">
        <w:rPr>
          <w:lang w:val="en-GB"/>
        </w:rPr>
        <w:fldChar w:fldCharType="separate"/>
      </w:r>
      <w:r w:rsidR="00236265">
        <w:rPr>
          <w:lang w:val="en-GB"/>
        </w:rPr>
        <w:t>Annex H</w:t>
      </w:r>
      <w:r w:rsidR="003720CF" w:rsidRPr="00D82CE1">
        <w:rPr>
          <w:lang w:val="en-GB"/>
        </w:rPr>
        <w:fldChar w:fldCharType="end"/>
      </w:r>
      <w:r w:rsidRPr="00D82CE1">
        <w:rPr>
          <w:lang w:val="en-GB"/>
        </w:rPr>
        <w:t xml:space="preserve"> for guidelines for the choice of solder type</w:t>
      </w:r>
      <w:r w:rsidR="00E75BD6" w:rsidRPr="00D82CE1">
        <w:rPr>
          <w:lang w:val="en-GB"/>
        </w:rPr>
        <w:t>.</w:t>
      </w:r>
    </w:p>
    <w:p w14:paraId="7DB30FE2" w14:textId="59753E6C" w:rsidR="00BF201C" w:rsidRPr="00D82CE1" w:rsidRDefault="00BF201C" w:rsidP="00BF201C">
      <w:pPr>
        <w:pStyle w:val="ECSSIEPUID"/>
      </w:pPr>
      <w:bookmarkStart w:id="831" w:name="iepuid_ECSS_Q_ST_70_61_1510142"/>
      <w:r>
        <w:t>ECSS-Q-ST-70-61_1510142</w:t>
      </w:r>
      <w:bookmarkEnd w:id="831"/>
    </w:p>
    <w:p w14:paraId="6E9C0F44" w14:textId="7CFC5B60" w:rsidR="00E40B82" w:rsidRDefault="00E40B82" w:rsidP="000A515C">
      <w:pPr>
        <w:pStyle w:val="requirelevel1"/>
      </w:pPr>
      <w:bookmarkStart w:id="832" w:name="_Ref196886263"/>
      <w:r w:rsidRPr="00D82CE1">
        <w:t>In</w:t>
      </w:r>
      <w:r w:rsidR="00446F8E" w:rsidRPr="00D82CE1">
        <w:t xml:space="preserve"> case </w:t>
      </w:r>
      <w:r w:rsidR="00134683" w:rsidRPr="00D82CE1">
        <w:t xml:space="preserve">of use of any solder not listed in </w:t>
      </w:r>
      <w:r w:rsidR="00176892" w:rsidRPr="00D82CE1">
        <w:fldChar w:fldCharType="begin"/>
      </w:r>
      <w:r w:rsidR="00176892" w:rsidRPr="00D82CE1">
        <w:instrText xml:space="preserve"> REF _Ref522181158 \h </w:instrText>
      </w:r>
      <w:r w:rsidR="00176892" w:rsidRPr="00D82CE1">
        <w:fldChar w:fldCharType="separate"/>
      </w:r>
      <w:r w:rsidR="00236265" w:rsidRPr="00D82CE1">
        <w:t xml:space="preserve">Table </w:t>
      </w:r>
      <w:r w:rsidR="00236265">
        <w:rPr>
          <w:noProof/>
        </w:rPr>
        <w:t>6</w:t>
      </w:r>
      <w:r w:rsidR="00236265">
        <w:t>-</w:t>
      </w:r>
      <w:r w:rsidR="00236265">
        <w:rPr>
          <w:noProof/>
        </w:rPr>
        <w:t>1</w:t>
      </w:r>
      <w:r w:rsidR="00176892" w:rsidRPr="00D82CE1">
        <w:fldChar w:fldCharType="end"/>
      </w:r>
      <w:r w:rsidRPr="00D82CE1">
        <w:t xml:space="preserve">, </w:t>
      </w:r>
      <w:r w:rsidR="00160CA1" w:rsidRPr="00D82CE1">
        <w:t xml:space="preserve">a verification shall be performed in compliance with clause </w:t>
      </w:r>
      <w:r w:rsidR="00AD7EEA" w:rsidRPr="00D82CE1">
        <w:fldChar w:fldCharType="begin"/>
      </w:r>
      <w:r w:rsidR="00AD7EEA" w:rsidRPr="00D82CE1">
        <w:instrText xml:space="preserve"> REF _Ref503817228 \w \h </w:instrText>
      </w:r>
      <w:r w:rsidR="00AD7EEA" w:rsidRPr="00D82CE1">
        <w:fldChar w:fldCharType="separate"/>
      </w:r>
      <w:r w:rsidR="00236265">
        <w:t>13</w:t>
      </w:r>
      <w:r w:rsidR="00AD7EEA" w:rsidRPr="00D82CE1">
        <w:fldChar w:fldCharType="end"/>
      </w:r>
      <w:r w:rsidR="00AD7EEA" w:rsidRPr="00D82CE1">
        <w:t>.</w:t>
      </w:r>
    </w:p>
    <w:p w14:paraId="51DC9C8A" w14:textId="176E38EC" w:rsidR="00BF201C" w:rsidRPr="00D82CE1" w:rsidRDefault="00BF201C" w:rsidP="00BF201C">
      <w:pPr>
        <w:pStyle w:val="ECSSIEPUID"/>
      </w:pPr>
      <w:bookmarkStart w:id="833" w:name="iepuid_ECSS_Q_ST_70_61_1510143"/>
      <w:r>
        <w:t>ECSS-Q-ST-70-61_1510143</w:t>
      </w:r>
      <w:bookmarkEnd w:id="833"/>
    </w:p>
    <w:p w14:paraId="045CF08C" w14:textId="243E4CBD" w:rsidR="00442D8F" w:rsidRPr="00D82CE1" w:rsidRDefault="00442D8F" w:rsidP="00442D8F">
      <w:pPr>
        <w:pStyle w:val="requirelevel1"/>
      </w:pPr>
      <w:r w:rsidRPr="00D82CE1">
        <w:t xml:space="preserve">The metal purity of solder shall be as specified in </w:t>
      </w:r>
      <w:r w:rsidRPr="00D82CE1">
        <w:fldChar w:fldCharType="begin"/>
      </w:r>
      <w:r w:rsidRPr="00D82CE1">
        <w:instrText xml:space="preserve"> REF _Ref520368132 \h </w:instrText>
      </w:r>
      <w:r w:rsidRPr="00D82CE1">
        <w:fldChar w:fldCharType="separate"/>
      </w:r>
      <w:r w:rsidR="00236265" w:rsidRPr="00D82CE1">
        <w:t xml:space="preserve">Table </w:t>
      </w:r>
      <w:r w:rsidR="00236265">
        <w:rPr>
          <w:noProof/>
        </w:rPr>
        <w:t>6</w:t>
      </w:r>
      <w:r w:rsidR="00236265">
        <w:t>-</w:t>
      </w:r>
      <w:r w:rsidR="00236265">
        <w:rPr>
          <w:noProof/>
        </w:rPr>
        <w:t>1</w:t>
      </w:r>
      <w:r w:rsidRPr="00D82CE1">
        <w:fldChar w:fldCharType="end"/>
      </w:r>
      <w:r w:rsidRPr="00D82CE1">
        <w:t>.</w:t>
      </w:r>
    </w:p>
    <w:bookmarkEnd w:id="832"/>
    <w:p w14:paraId="1D632EDE" w14:textId="77777777" w:rsidR="00BF4A13" w:rsidRPr="00D82CE1" w:rsidRDefault="00BF4A13" w:rsidP="00BF4A13">
      <w:pPr>
        <w:pStyle w:val="paragraph"/>
      </w:pPr>
    </w:p>
    <w:p w14:paraId="25E07DCF" w14:textId="77777777" w:rsidR="00DB1EC1" w:rsidRDefault="00DB1EC1" w:rsidP="003D7850">
      <w:pPr>
        <w:pStyle w:val="paragraph"/>
        <w:sectPr w:rsidR="00DB1EC1" w:rsidSect="006B74FA">
          <w:headerReference w:type="default" r:id="rId68"/>
          <w:footerReference w:type="default" r:id="rId69"/>
          <w:headerReference w:type="first" r:id="rId70"/>
          <w:pgSz w:w="11906" w:h="16838" w:code="9"/>
          <w:pgMar w:top="1491" w:right="1416" w:bottom="1418" w:left="1418" w:header="709" w:footer="709" w:gutter="0"/>
          <w:cols w:space="708"/>
          <w:titlePg/>
          <w:docGrid w:linePitch="360"/>
        </w:sectPr>
      </w:pPr>
    </w:p>
    <w:p w14:paraId="2D1AF576" w14:textId="4D489623" w:rsidR="00BF201C" w:rsidRDefault="00BF201C" w:rsidP="00BF201C">
      <w:pPr>
        <w:pStyle w:val="ECSSIEPUID"/>
      </w:pPr>
      <w:bookmarkStart w:id="834" w:name="iepuid_ECSS_Q_ST_70_61_1510144"/>
      <w:r>
        <w:lastRenderedPageBreak/>
        <w:t>ECSS-Q-ST-70-61_1510144</w:t>
      </w:r>
      <w:bookmarkEnd w:id="834"/>
    </w:p>
    <w:p w14:paraId="45C15D87" w14:textId="64B6FB97" w:rsidR="00124066" w:rsidRPr="00D82CE1" w:rsidRDefault="00BF4A13" w:rsidP="004B059C">
      <w:pPr>
        <w:pStyle w:val="CaptionTable"/>
      </w:pPr>
      <w:bookmarkStart w:id="835" w:name="_Ref522181158"/>
      <w:bookmarkStart w:id="836" w:name="_Ref520368132"/>
      <w:bookmarkStart w:id="837" w:name="_Toc100049329"/>
      <w:r w:rsidRPr="00D82CE1">
        <w:t xml:space="preserve">Table </w:t>
      </w:r>
      <w:fldSimple w:instr=" STYLEREF 1 \s ">
        <w:r w:rsidR="00236265">
          <w:rPr>
            <w:noProof/>
          </w:rPr>
          <w:t>6</w:t>
        </w:r>
      </w:fldSimple>
      <w:r w:rsidR="00E75735">
        <w:t>-</w:t>
      </w:r>
      <w:fldSimple w:instr=" SEQ Table \* ARABIC \s 1 ">
        <w:r w:rsidR="00236265">
          <w:rPr>
            <w:noProof/>
          </w:rPr>
          <w:t>1</w:t>
        </w:r>
      </w:fldSimple>
      <w:bookmarkEnd w:id="835"/>
      <w:bookmarkEnd w:id="836"/>
      <w:r w:rsidRPr="00D82CE1">
        <w:t>: Chemical composition of spacecraft solders</w:t>
      </w:r>
      <w:bookmarkEnd w:id="837"/>
    </w:p>
    <w:tbl>
      <w:tblPr>
        <w:tblW w:w="14459" w:type="dxa"/>
        <w:tblInd w:w="-82" w:type="dxa"/>
        <w:tblLayout w:type="fixed"/>
        <w:tblCellMar>
          <w:left w:w="60" w:type="dxa"/>
          <w:right w:w="60" w:type="dxa"/>
        </w:tblCellMar>
        <w:tblLook w:val="0000" w:firstRow="0" w:lastRow="0" w:firstColumn="0" w:lastColumn="0" w:noHBand="0" w:noVBand="0"/>
      </w:tblPr>
      <w:tblGrid>
        <w:gridCol w:w="2489"/>
        <w:gridCol w:w="909"/>
        <w:gridCol w:w="1139"/>
        <w:gridCol w:w="910"/>
        <w:gridCol w:w="910"/>
        <w:gridCol w:w="910"/>
        <w:gridCol w:w="910"/>
        <w:gridCol w:w="910"/>
        <w:gridCol w:w="910"/>
        <w:gridCol w:w="910"/>
        <w:gridCol w:w="910"/>
        <w:gridCol w:w="910"/>
        <w:gridCol w:w="910"/>
        <w:gridCol w:w="822"/>
      </w:tblGrid>
      <w:tr w:rsidR="00BE5670" w:rsidRPr="00D82CE1" w14:paraId="583E38A7" w14:textId="77777777" w:rsidTr="00DB4092">
        <w:trPr>
          <w:tblHeader/>
        </w:trPr>
        <w:tc>
          <w:tcPr>
            <w:tcW w:w="2489" w:type="dxa"/>
            <w:vMerge w:val="restart"/>
            <w:tcBorders>
              <w:top w:val="single" w:sz="2" w:space="0" w:color="auto"/>
              <w:left w:val="single" w:sz="2" w:space="0" w:color="auto"/>
              <w:right w:val="single" w:sz="2" w:space="0" w:color="auto"/>
            </w:tcBorders>
          </w:tcPr>
          <w:p w14:paraId="2A621870" w14:textId="77777777" w:rsidR="00263113" w:rsidRPr="00D82CE1" w:rsidRDefault="00263113" w:rsidP="00BF4A13">
            <w:pPr>
              <w:pStyle w:val="TableHeaderCENTER"/>
              <w:spacing w:before="46"/>
            </w:pPr>
            <w:r w:rsidRPr="00D82CE1">
              <w:t>ESA</w:t>
            </w:r>
          </w:p>
          <w:p w14:paraId="16982A5F" w14:textId="10503F2E" w:rsidR="00263113" w:rsidRPr="00D82CE1" w:rsidRDefault="00263113" w:rsidP="00BF4A13">
            <w:pPr>
              <w:pStyle w:val="TableHeaderCENTER"/>
              <w:spacing w:before="46"/>
            </w:pPr>
            <w:r w:rsidRPr="00D82CE1">
              <w:t>designation</w:t>
            </w:r>
          </w:p>
        </w:tc>
        <w:tc>
          <w:tcPr>
            <w:tcW w:w="909" w:type="dxa"/>
            <w:tcBorders>
              <w:top w:val="single" w:sz="2" w:space="0" w:color="auto"/>
              <w:left w:val="single" w:sz="2" w:space="0" w:color="auto"/>
              <w:bottom w:val="nil"/>
              <w:right w:val="single" w:sz="2" w:space="0" w:color="auto"/>
            </w:tcBorders>
          </w:tcPr>
          <w:p w14:paraId="6D3232FD" w14:textId="421ABB81" w:rsidR="00263113" w:rsidRPr="00D82CE1" w:rsidRDefault="00263113" w:rsidP="00BF4A13">
            <w:pPr>
              <w:pStyle w:val="TableHeaderCENTER"/>
              <w:spacing w:before="46"/>
            </w:pPr>
            <w:r w:rsidRPr="00D82CE1">
              <w:t>Sn</w:t>
            </w:r>
          </w:p>
        </w:tc>
        <w:tc>
          <w:tcPr>
            <w:tcW w:w="1139" w:type="dxa"/>
            <w:tcBorders>
              <w:top w:val="single" w:sz="2" w:space="0" w:color="auto"/>
              <w:left w:val="single" w:sz="2" w:space="0" w:color="auto"/>
              <w:bottom w:val="nil"/>
              <w:right w:val="single" w:sz="2" w:space="0" w:color="auto"/>
            </w:tcBorders>
          </w:tcPr>
          <w:p w14:paraId="39DB0CFF" w14:textId="77777777" w:rsidR="00263113" w:rsidRPr="00D82CE1" w:rsidRDefault="00263113" w:rsidP="00BF4A13">
            <w:pPr>
              <w:pStyle w:val="TableHeaderCENTER"/>
              <w:spacing w:before="46"/>
            </w:pPr>
            <w:r w:rsidRPr="00D82CE1">
              <w:t>Pb</w:t>
            </w:r>
          </w:p>
        </w:tc>
        <w:tc>
          <w:tcPr>
            <w:tcW w:w="910" w:type="dxa"/>
            <w:tcBorders>
              <w:top w:val="single" w:sz="2" w:space="0" w:color="auto"/>
              <w:left w:val="single" w:sz="2" w:space="0" w:color="auto"/>
              <w:bottom w:val="nil"/>
              <w:right w:val="single" w:sz="2" w:space="0" w:color="auto"/>
            </w:tcBorders>
          </w:tcPr>
          <w:p w14:paraId="238E5A7F" w14:textId="77777777" w:rsidR="00263113" w:rsidRPr="00D82CE1" w:rsidRDefault="00263113" w:rsidP="00BF4A13">
            <w:pPr>
              <w:pStyle w:val="TableHeaderCENTER"/>
              <w:spacing w:before="46"/>
            </w:pPr>
            <w:r w:rsidRPr="00D82CE1">
              <w:t>In</w:t>
            </w:r>
          </w:p>
        </w:tc>
        <w:tc>
          <w:tcPr>
            <w:tcW w:w="910" w:type="dxa"/>
            <w:tcBorders>
              <w:top w:val="single" w:sz="2" w:space="0" w:color="auto"/>
              <w:left w:val="single" w:sz="2" w:space="0" w:color="auto"/>
              <w:bottom w:val="nil"/>
              <w:right w:val="single" w:sz="2" w:space="0" w:color="auto"/>
            </w:tcBorders>
          </w:tcPr>
          <w:p w14:paraId="27327508" w14:textId="77777777" w:rsidR="00263113" w:rsidRPr="00D82CE1" w:rsidRDefault="00263113" w:rsidP="00BF4A13">
            <w:pPr>
              <w:pStyle w:val="TableHeaderCENTER"/>
              <w:spacing w:before="46"/>
            </w:pPr>
            <w:r w:rsidRPr="00D82CE1">
              <w:t>Sb</w:t>
            </w:r>
          </w:p>
        </w:tc>
        <w:tc>
          <w:tcPr>
            <w:tcW w:w="910" w:type="dxa"/>
            <w:tcBorders>
              <w:top w:val="single" w:sz="2" w:space="0" w:color="auto"/>
              <w:left w:val="single" w:sz="2" w:space="0" w:color="auto"/>
              <w:bottom w:val="nil"/>
              <w:right w:val="single" w:sz="2" w:space="0" w:color="auto"/>
            </w:tcBorders>
          </w:tcPr>
          <w:p w14:paraId="55C084E7" w14:textId="77777777" w:rsidR="00263113" w:rsidRPr="00D82CE1" w:rsidRDefault="00263113" w:rsidP="00BF4A13">
            <w:pPr>
              <w:pStyle w:val="TableHeaderCENTER"/>
              <w:spacing w:before="46"/>
            </w:pPr>
            <w:r w:rsidRPr="00D82CE1">
              <w:t>Ag</w:t>
            </w:r>
          </w:p>
        </w:tc>
        <w:tc>
          <w:tcPr>
            <w:tcW w:w="910" w:type="dxa"/>
            <w:tcBorders>
              <w:top w:val="single" w:sz="2" w:space="0" w:color="auto"/>
              <w:left w:val="single" w:sz="2" w:space="0" w:color="auto"/>
              <w:bottom w:val="nil"/>
              <w:right w:val="single" w:sz="2" w:space="0" w:color="auto"/>
            </w:tcBorders>
          </w:tcPr>
          <w:p w14:paraId="55B77951" w14:textId="77777777" w:rsidR="00263113" w:rsidRPr="00D82CE1" w:rsidRDefault="00263113" w:rsidP="00BF4A13">
            <w:pPr>
              <w:pStyle w:val="TableHeaderCENTER"/>
              <w:spacing w:before="46"/>
            </w:pPr>
            <w:r w:rsidRPr="00D82CE1">
              <w:t>Bi</w:t>
            </w:r>
          </w:p>
        </w:tc>
        <w:tc>
          <w:tcPr>
            <w:tcW w:w="910" w:type="dxa"/>
            <w:tcBorders>
              <w:top w:val="single" w:sz="2" w:space="0" w:color="auto"/>
              <w:left w:val="single" w:sz="2" w:space="0" w:color="auto"/>
              <w:bottom w:val="nil"/>
              <w:right w:val="single" w:sz="2" w:space="0" w:color="auto"/>
            </w:tcBorders>
          </w:tcPr>
          <w:p w14:paraId="7AB60BBD" w14:textId="77777777" w:rsidR="00263113" w:rsidRPr="00D82CE1" w:rsidRDefault="00263113" w:rsidP="00BF4A13">
            <w:pPr>
              <w:pStyle w:val="TableHeaderCENTER"/>
              <w:spacing w:before="46"/>
            </w:pPr>
            <w:r w:rsidRPr="00D82CE1">
              <w:t>Cu</w:t>
            </w:r>
          </w:p>
        </w:tc>
        <w:tc>
          <w:tcPr>
            <w:tcW w:w="910" w:type="dxa"/>
            <w:tcBorders>
              <w:top w:val="single" w:sz="2" w:space="0" w:color="auto"/>
              <w:left w:val="single" w:sz="2" w:space="0" w:color="auto"/>
              <w:bottom w:val="nil"/>
              <w:right w:val="single" w:sz="2" w:space="0" w:color="auto"/>
            </w:tcBorders>
          </w:tcPr>
          <w:p w14:paraId="34ED4068" w14:textId="77777777" w:rsidR="00263113" w:rsidRPr="00D82CE1" w:rsidRDefault="00263113" w:rsidP="00BF4A13">
            <w:pPr>
              <w:pStyle w:val="TableHeaderCENTER"/>
              <w:spacing w:before="46"/>
            </w:pPr>
            <w:r w:rsidRPr="00D82CE1">
              <w:t>Fe</w:t>
            </w:r>
          </w:p>
        </w:tc>
        <w:tc>
          <w:tcPr>
            <w:tcW w:w="910" w:type="dxa"/>
            <w:tcBorders>
              <w:top w:val="single" w:sz="2" w:space="0" w:color="auto"/>
              <w:left w:val="single" w:sz="2" w:space="0" w:color="auto"/>
              <w:bottom w:val="nil"/>
              <w:right w:val="single" w:sz="2" w:space="0" w:color="auto"/>
            </w:tcBorders>
          </w:tcPr>
          <w:p w14:paraId="0CCC9B3E" w14:textId="77777777" w:rsidR="00263113" w:rsidRPr="00D82CE1" w:rsidRDefault="00263113" w:rsidP="00BF4A13">
            <w:pPr>
              <w:pStyle w:val="TableHeaderCENTER"/>
              <w:spacing w:before="46"/>
            </w:pPr>
            <w:r w:rsidRPr="00D82CE1">
              <w:t>Zn</w:t>
            </w:r>
          </w:p>
        </w:tc>
        <w:tc>
          <w:tcPr>
            <w:tcW w:w="910" w:type="dxa"/>
            <w:tcBorders>
              <w:top w:val="single" w:sz="2" w:space="0" w:color="auto"/>
              <w:left w:val="single" w:sz="2" w:space="0" w:color="auto"/>
              <w:bottom w:val="nil"/>
              <w:right w:val="single" w:sz="2" w:space="0" w:color="auto"/>
            </w:tcBorders>
          </w:tcPr>
          <w:p w14:paraId="206C5B9D" w14:textId="77777777" w:rsidR="00263113" w:rsidRPr="00D82CE1" w:rsidRDefault="00263113" w:rsidP="00BF4A13">
            <w:pPr>
              <w:pStyle w:val="TableHeaderCENTER"/>
              <w:spacing w:before="46"/>
            </w:pPr>
            <w:r w:rsidRPr="00D82CE1">
              <w:t>Al</w:t>
            </w:r>
          </w:p>
        </w:tc>
        <w:tc>
          <w:tcPr>
            <w:tcW w:w="910" w:type="dxa"/>
            <w:tcBorders>
              <w:top w:val="single" w:sz="2" w:space="0" w:color="auto"/>
              <w:left w:val="single" w:sz="2" w:space="0" w:color="auto"/>
              <w:bottom w:val="nil"/>
              <w:right w:val="single" w:sz="2" w:space="0" w:color="auto"/>
            </w:tcBorders>
          </w:tcPr>
          <w:p w14:paraId="78035173" w14:textId="77777777" w:rsidR="00263113" w:rsidRPr="00D82CE1" w:rsidRDefault="00263113" w:rsidP="00BF4A13">
            <w:pPr>
              <w:pStyle w:val="TableHeaderCENTER"/>
              <w:spacing w:before="46"/>
            </w:pPr>
            <w:r w:rsidRPr="00D82CE1">
              <w:t>As</w:t>
            </w:r>
          </w:p>
        </w:tc>
        <w:tc>
          <w:tcPr>
            <w:tcW w:w="910" w:type="dxa"/>
            <w:tcBorders>
              <w:top w:val="single" w:sz="2" w:space="0" w:color="auto"/>
              <w:left w:val="single" w:sz="2" w:space="0" w:color="auto"/>
              <w:bottom w:val="nil"/>
              <w:right w:val="single" w:sz="2" w:space="0" w:color="auto"/>
            </w:tcBorders>
          </w:tcPr>
          <w:p w14:paraId="3258AA8E" w14:textId="77777777" w:rsidR="00263113" w:rsidRPr="00D82CE1" w:rsidRDefault="00263113" w:rsidP="00BF4A13">
            <w:pPr>
              <w:pStyle w:val="TableHeaderCENTER"/>
              <w:spacing w:before="46"/>
            </w:pPr>
            <w:r w:rsidRPr="00D82CE1">
              <w:t>Cd</w:t>
            </w:r>
          </w:p>
        </w:tc>
        <w:tc>
          <w:tcPr>
            <w:tcW w:w="822" w:type="dxa"/>
            <w:tcBorders>
              <w:top w:val="single" w:sz="2" w:space="0" w:color="auto"/>
              <w:left w:val="single" w:sz="2" w:space="0" w:color="auto"/>
              <w:bottom w:val="nil"/>
              <w:right w:val="single" w:sz="2" w:space="0" w:color="auto"/>
            </w:tcBorders>
          </w:tcPr>
          <w:p w14:paraId="0E93D425" w14:textId="77777777" w:rsidR="00263113" w:rsidRPr="00D82CE1" w:rsidRDefault="00263113" w:rsidP="00BF4A13">
            <w:pPr>
              <w:pStyle w:val="TableHeaderCENTER"/>
              <w:spacing w:before="46"/>
              <w:rPr>
                <w:spacing w:val="-4"/>
              </w:rPr>
            </w:pPr>
            <w:r w:rsidRPr="00D82CE1">
              <w:rPr>
                <w:spacing w:val="-4"/>
              </w:rPr>
              <w:t>Other</w:t>
            </w:r>
          </w:p>
        </w:tc>
      </w:tr>
      <w:tr w:rsidR="00BE5670" w:rsidRPr="00D82CE1" w14:paraId="5F28DB80" w14:textId="77777777" w:rsidTr="00DB4092">
        <w:trPr>
          <w:tblHeader/>
        </w:trPr>
        <w:tc>
          <w:tcPr>
            <w:tcW w:w="2489" w:type="dxa"/>
            <w:vMerge/>
            <w:tcBorders>
              <w:left w:val="single" w:sz="2" w:space="0" w:color="auto"/>
              <w:bottom w:val="single" w:sz="2" w:space="0" w:color="auto"/>
              <w:right w:val="single" w:sz="2" w:space="0" w:color="auto"/>
            </w:tcBorders>
          </w:tcPr>
          <w:p w14:paraId="5D04D32F" w14:textId="77777777" w:rsidR="00263113" w:rsidRPr="00D82CE1" w:rsidRDefault="00263113" w:rsidP="00C83D90">
            <w:pPr>
              <w:pStyle w:val="cell-6pt"/>
              <w:keepNext/>
              <w:tabs>
                <w:tab w:val="clear" w:pos="0"/>
                <w:tab w:val="clear" w:pos="454"/>
                <w:tab w:val="clear" w:pos="2880"/>
                <w:tab w:val="clear" w:pos="4320"/>
                <w:tab w:val="clear" w:pos="5040"/>
                <w:tab w:val="clear" w:pos="5760"/>
                <w:tab w:val="clear" w:pos="6480"/>
                <w:tab w:val="clear" w:pos="7200"/>
                <w:tab w:val="clear" w:pos="7920"/>
                <w:tab w:val="left" w:pos="51"/>
                <w:tab w:val="left" w:pos="270"/>
                <w:tab w:val="left" w:pos="1438"/>
                <w:tab w:val="left" w:pos="2131"/>
              </w:tabs>
              <w:spacing w:before="27" w:line="144" w:lineRule="atLeast"/>
              <w:ind w:left="51" w:right="51"/>
              <w:rPr>
                <w:rFonts w:ascii="Palatino Linotype" w:hAnsi="Palatino Linotype"/>
                <w:sz w:val="12"/>
                <w:szCs w:val="12"/>
              </w:rPr>
            </w:pPr>
          </w:p>
        </w:tc>
        <w:tc>
          <w:tcPr>
            <w:tcW w:w="909" w:type="dxa"/>
            <w:tcBorders>
              <w:top w:val="nil"/>
              <w:left w:val="single" w:sz="2" w:space="0" w:color="auto"/>
              <w:bottom w:val="single" w:sz="2" w:space="0" w:color="auto"/>
              <w:right w:val="single" w:sz="2" w:space="0" w:color="auto"/>
            </w:tcBorders>
          </w:tcPr>
          <w:p w14:paraId="16C4EB5E" w14:textId="669E2BD7" w:rsidR="00263113" w:rsidRPr="00D82CE1" w:rsidRDefault="00263113" w:rsidP="00BF4A13">
            <w:pPr>
              <w:pStyle w:val="TablecellCENTER"/>
              <w:spacing w:before="46"/>
            </w:pPr>
            <w:r w:rsidRPr="00D82CE1">
              <w:t>min % - max %</w:t>
            </w:r>
          </w:p>
        </w:tc>
        <w:tc>
          <w:tcPr>
            <w:tcW w:w="1139" w:type="dxa"/>
            <w:tcBorders>
              <w:top w:val="nil"/>
              <w:left w:val="single" w:sz="2" w:space="0" w:color="auto"/>
              <w:bottom w:val="single" w:sz="2" w:space="0" w:color="auto"/>
              <w:right w:val="single" w:sz="2" w:space="0" w:color="auto"/>
            </w:tcBorders>
          </w:tcPr>
          <w:p w14:paraId="1B86366A"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06E23C01" w14:textId="13875A87" w:rsidR="00263113" w:rsidRPr="00D82CE1" w:rsidRDefault="00263113" w:rsidP="00BF4A13">
            <w:pPr>
              <w:pStyle w:val="TablecellCENTER"/>
              <w:spacing w:before="46"/>
            </w:pPr>
            <w:r w:rsidRPr="00D82CE1">
              <w:t xml:space="preserve">min % </w:t>
            </w:r>
            <w:r w:rsidR="00E75735">
              <w:t>-</w:t>
            </w:r>
            <w:r w:rsidRPr="00D82CE1">
              <w:t xml:space="preserve"> max %</w:t>
            </w:r>
          </w:p>
        </w:tc>
        <w:tc>
          <w:tcPr>
            <w:tcW w:w="910" w:type="dxa"/>
            <w:tcBorders>
              <w:top w:val="nil"/>
              <w:left w:val="single" w:sz="2" w:space="0" w:color="auto"/>
              <w:bottom w:val="single" w:sz="2" w:space="0" w:color="auto"/>
              <w:right w:val="single" w:sz="2" w:space="0" w:color="auto"/>
            </w:tcBorders>
          </w:tcPr>
          <w:p w14:paraId="3024AE62"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0A42AC0A" w14:textId="40E3CE58" w:rsidR="00263113" w:rsidRPr="00D82CE1" w:rsidRDefault="00263113" w:rsidP="00BF4A13">
            <w:pPr>
              <w:pStyle w:val="TablecellCENTER"/>
              <w:spacing w:before="46"/>
            </w:pPr>
            <w:r w:rsidRPr="00D82CE1">
              <w:t xml:space="preserve">min % </w:t>
            </w:r>
            <w:r w:rsidR="00E75735">
              <w:t>-</w:t>
            </w:r>
            <w:r w:rsidRPr="00D82CE1">
              <w:t xml:space="preserve"> max %</w:t>
            </w:r>
          </w:p>
        </w:tc>
        <w:tc>
          <w:tcPr>
            <w:tcW w:w="910" w:type="dxa"/>
            <w:tcBorders>
              <w:top w:val="nil"/>
              <w:left w:val="single" w:sz="2" w:space="0" w:color="auto"/>
              <w:bottom w:val="single" w:sz="2" w:space="0" w:color="auto"/>
              <w:right w:val="single" w:sz="2" w:space="0" w:color="auto"/>
            </w:tcBorders>
          </w:tcPr>
          <w:p w14:paraId="3ACEA538"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24A527EB"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6EF91C4A"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65BF2C61"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72167BD9"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639A2246" w14:textId="77777777" w:rsidR="00263113" w:rsidRPr="00D82CE1" w:rsidRDefault="00263113" w:rsidP="00BF4A13">
            <w:pPr>
              <w:pStyle w:val="TablecellCENTER"/>
              <w:spacing w:before="46"/>
            </w:pPr>
            <w:r w:rsidRPr="00D82CE1">
              <w:t>max %</w:t>
            </w:r>
          </w:p>
        </w:tc>
        <w:tc>
          <w:tcPr>
            <w:tcW w:w="910" w:type="dxa"/>
            <w:tcBorders>
              <w:top w:val="nil"/>
              <w:left w:val="single" w:sz="2" w:space="0" w:color="auto"/>
              <w:bottom w:val="single" w:sz="2" w:space="0" w:color="auto"/>
              <w:right w:val="single" w:sz="2" w:space="0" w:color="auto"/>
            </w:tcBorders>
          </w:tcPr>
          <w:p w14:paraId="2B21CDBE" w14:textId="77777777" w:rsidR="00263113" w:rsidRPr="00D82CE1" w:rsidRDefault="00263113" w:rsidP="00BF4A13">
            <w:pPr>
              <w:pStyle w:val="TablecellCENTER"/>
              <w:spacing w:before="46"/>
            </w:pPr>
            <w:r w:rsidRPr="00D82CE1">
              <w:t>max %</w:t>
            </w:r>
          </w:p>
        </w:tc>
        <w:tc>
          <w:tcPr>
            <w:tcW w:w="822" w:type="dxa"/>
            <w:tcBorders>
              <w:top w:val="nil"/>
              <w:left w:val="single" w:sz="2" w:space="0" w:color="auto"/>
              <w:bottom w:val="single" w:sz="2" w:space="0" w:color="auto"/>
              <w:right w:val="single" w:sz="2" w:space="0" w:color="auto"/>
            </w:tcBorders>
          </w:tcPr>
          <w:p w14:paraId="4ADEC498" w14:textId="77777777" w:rsidR="00263113" w:rsidRPr="00D82CE1" w:rsidRDefault="00263113" w:rsidP="00BF4A13">
            <w:pPr>
              <w:pStyle w:val="TablecellCENTER"/>
              <w:spacing w:before="46"/>
            </w:pPr>
            <w:r w:rsidRPr="00D82CE1">
              <w:t>max %</w:t>
            </w:r>
          </w:p>
        </w:tc>
      </w:tr>
      <w:tr w:rsidR="002D72BC" w:rsidRPr="00D82CE1" w14:paraId="48B12297" w14:textId="77777777" w:rsidTr="009A3B19">
        <w:tc>
          <w:tcPr>
            <w:tcW w:w="14459" w:type="dxa"/>
            <w:gridSpan w:val="14"/>
            <w:tcBorders>
              <w:top w:val="single" w:sz="2" w:space="0" w:color="auto"/>
              <w:left w:val="single" w:sz="2" w:space="0" w:color="auto"/>
              <w:bottom w:val="single" w:sz="2" w:space="0" w:color="auto"/>
              <w:right w:val="single" w:sz="2" w:space="0" w:color="auto"/>
            </w:tcBorders>
          </w:tcPr>
          <w:p w14:paraId="344EA8DE" w14:textId="1F122243" w:rsidR="002D72BC" w:rsidRPr="00D82CE1" w:rsidRDefault="00E8014F" w:rsidP="00D30851">
            <w:pPr>
              <w:pStyle w:val="TablecellCENTER"/>
              <w:spacing w:before="46"/>
              <w:rPr>
                <w:b/>
              </w:rPr>
            </w:pPr>
            <w:r w:rsidRPr="00D82CE1">
              <w:rPr>
                <w:b/>
              </w:rPr>
              <w:t xml:space="preserve">PTH and </w:t>
            </w:r>
            <w:r w:rsidR="002D72BC" w:rsidRPr="00D82CE1">
              <w:rPr>
                <w:b/>
              </w:rPr>
              <w:t xml:space="preserve">SMD </w:t>
            </w:r>
            <w:r w:rsidR="0072613D" w:rsidRPr="00D82CE1">
              <w:rPr>
                <w:b/>
              </w:rPr>
              <w:t xml:space="preserve">assembly </w:t>
            </w:r>
            <w:r w:rsidR="002D72BC" w:rsidRPr="00D82CE1">
              <w:rPr>
                <w:b/>
              </w:rPr>
              <w:t>applications</w:t>
            </w:r>
          </w:p>
        </w:tc>
      </w:tr>
      <w:tr w:rsidR="005D24E6" w:rsidRPr="00D82CE1" w14:paraId="0C27C0A8" w14:textId="77777777" w:rsidTr="00512575">
        <w:tc>
          <w:tcPr>
            <w:tcW w:w="2489" w:type="dxa"/>
            <w:tcBorders>
              <w:top w:val="single" w:sz="2" w:space="0" w:color="auto"/>
              <w:left w:val="single" w:sz="2" w:space="0" w:color="auto"/>
              <w:bottom w:val="single" w:sz="2" w:space="0" w:color="auto"/>
              <w:right w:val="single" w:sz="2" w:space="0" w:color="auto"/>
            </w:tcBorders>
          </w:tcPr>
          <w:p w14:paraId="3354DD45" w14:textId="77777777" w:rsidR="005D24E6" w:rsidRPr="00D82CE1" w:rsidRDefault="005D24E6" w:rsidP="005D24E6">
            <w:pPr>
              <w:pStyle w:val="TablecellLEFT"/>
              <w:spacing w:before="46"/>
            </w:pPr>
            <w:r w:rsidRPr="00D82CE1">
              <w:t>63 Tin solder</w:t>
            </w:r>
          </w:p>
          <w:p w14:paraId="6F672CEA" w14:textId="59B97243" w:rsidR="005D24E6" w:rsidRPr="00D82CE1" w:rsidRDefault="005D24E6" w:rsidP="005D24E6">
            <w:pPr>
              <w:pStyle w:val="TablecellCENTER"/>
              <w:spacing w:before="46"/>
              <w:jc w:val="left"/>
            </w:pPr>
            <w:r w:rsidRPr="00D82CE1">
              <w:t>Sn63</w:t>
            </w:r>
          </w:p>
        </w:tc>
        <w:tc>
          <w:tcPr>
            <w:tcW w:w="909" w:type="dxa"/>
            <w:tcBorders>
              <w:top w:val="single" w:sz="2" w:space="0" w:color="auto"/>
              <w:left w:val="single" w:sz="2" w:space="0" w:color="auto"/>
              <w:bottom w:val="single" w:sz="2" w:space="0" w:color="auto"/>
              <w:right w:val="single" w:sz="2" w:space="0" w:color="auto"/>
            </w:tcBorders>
          </w:tcPr>
          <w:p w14:paraId="7F087B3F" w14:textId="1D26AA7D" w:rsidR="005D24E6" w:rsidRPr="00D82CE1" w:rsidRDefault="005D24E6" w:rsidP="00D30851">
            <w:pPr>
              <w:pStyle w:val="TablecellCENTER"/>
              <w:spacing w:before="46"/>
            </w:pPr>
            <w:r w:rsidRPr="00D82CE1">
              <w:t>62,5-63,5</w:t>
            </w:r>
          </w:p>
        </w:tc>
        <w:tc>
          <w:tcPr>
            <w:tcW w:w="1139" w:type="dxa"/>
            <w:tcBorders>
              <w:top w:val="single" w:sz="2" w:space="0" w:color="auto"/>
              <w:left w:val="single" w:sz="2" w:space="0" w:color="auto"/>
              <w:bottom w:val="single" w:sz="2" w:space="0" w:color="auto"/>
              <w:right w:val="single" w:sz="2" w:space="0" w:color="auto"/>
            </w:tcBorders>
          </w:tcPr>
          <w:p w14:paraId="036D0E56" w14:textId="77777777" w:rsidR="005D24E6" w:rsidRPr="00D82CE1" w:rsidRDefault="005D24E6" w:rsidP="00D30851">
            <w:pPr>
              <w:pStyle w:val="TablecellCENTER"/>
              <w:spacing w:before="46"/>
            </w:pPr>
            <w:r w:rsidRPr="00D82CE1">
              <w:t>remainder</w:t>
            </w:r>
          </w:p>
        </w:tc>
        <w:tc>
          <w:tcPr>
            <w:tcW w:w="910" w:type="dxa"/>
            <w:tcBorders>
              <w:top w:val="single" w:sz="2" w:space="0" w:color="auto"/>
              <w:left w:val="single" w:sz="2" w:space="0" w:color="auto"/>
              <w:bottom w:val="single" w:sz="2" w:space="0" w:color="auto"/>
              <w:right w:val="single" w:sz="2" w:space="0" w:color="auto"/>
            </w:tcBorders>
          </w:tcPr>
          <w:p w14:paraId="09CBA2D5" w14:textId="77777777" w:rsidR="005D24E6" w:rsidRPr="00D82CE1" w:rsidRDefault="005D24E6" w:rsidP="00D30851">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64327196"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7E3C67C6" w14:textId="77777777" w:rsidR="005D24E6" w:rsidRPr="00D82CE1" w:rsidRDefault="005D24E6" w:rsidP="00D30851">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6E66006D" w14:textId="77777777" w:rsidR="005D24E6" w:rsidRPr="00D82CE1" w:rsidRDefault="005D24E6" w:rsidP="00D30851">
            <w:pPr>
              <w:pStyle w:val="TablecellCENTER"/>
              <w:spacing w:before="46"/>
            </w:pPr>
            <w:r w:rsidRPr="00D82CE1">
              <w:t>0,10</w:t>
            </w:r>
          </w:p>
        </w:tc>
        <w:tc>
          <w:tcPr>
            <w:tcW w:w="910" w:type="dxa"/>
            <w:tcBorders>
              <w:top w:val="single" w:sz="2" w:space="0" w:color="auto"/>
              <w:left w:val="single" w:sz="2" w:space="0" w:color="auto"/>
              <w:bottom w:val="single" w:sz="2" w:space="0" w:color="auto"/>
              <w:right w:val="single" w:sz="2" w:space="0" w:color="auto"/>
            </w:tcBorders>
          </w:tcPr>
          <w:p w14:paraId="5A2B4C35"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4A177BC6" w14:textId="77777777" w:rsidR="005D24E6" w:rsidRPr="00D82CE1" w:rsidRDefault="005D24E6" w:rsidP="00D30851">
            <w:pPr>
              <w:pStyle w:val="TablecellCENTER"/>
              <w:spacing w:before="46"/>
            </w:pPr>
            <w:r w:rsidRPr="00D82CE1">
              <w:t>0,02</w:t>
            </w:r>
          </w:p>
        </w:tc>
        <w:tc>
          <w:tcPr>
            <w:tcW w:w="910" w:type="dxa"/>
            <w:tcBorders>
              <w:top w:val="single" w:sz="2" w:space="0" w:color="auto"/>
              <w:left w:val="single" w:sz="2" w:space="0" w:color="auto"/>
              <w:bottom w:val="single" w:sz="2" w:space="0" w:color="auto"/>
              <w:right w:val="single" w:sz="2" w:space="0" w:color="auto"/>
            </w:tcBorders>
          </w:tcPr>
          <w:p w14:paraId="01F431B3"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1023608B"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383B7709" w14:textId="77777777" w:rsidR="005D24E6" w:rsidRPr="00D82CE1" w:rsidRDefault="005D24E6" w:rsidP="00D30851">
            <w:pPr>
              <w:pStyle w:val="TablecellCENTER"/>
              <w:spacing w:before="46"/>
            </w:pPr>
            <w:r w:rsidRPr="00D82CE1">
              <w:t>0,03</w:t>
            </w:r>
          </w:p>
        </w:tc>
        <w:tc>
          <w:tcPr>
            <w:tcW w:w="910" w:type="dxa"/>
            <w:tcBorders>
              <w:top w:val="single" w:sz="2" w:space="0" w:color="auto"/>
              <w:left w:val="single" w:sz="2" w:space="0" w:color="auto"/>
              <w:bottom w:val="single" w:sz="2" w:space="0" w:color="auto"/>
              <w:right w:val="single" w:sz="2" w:space="0" w:color="auto"/>
            </w:tcBorders>
          </w:tcPr>
          <w:p w14:paraId="5C526A23" w14:textId="77777777" w:rsidR="005D24E6" w:rsidRPr="00D82CE1" w:rsidRDefault="005D24E6" w:rsidP="00D30851">
            <w:pPr>
              <w:pStyle w:val="TablecellCENTER"/>
              <w:spacing w:before="46"/>
            </w:pPr>
            <w:r w:rsidRPr="00D82CE1">
              <w:t>0,002</w:t>
            </w:r>
          </w:p>
        </w:tc>
        <w:tc>
          <w:tcPr>
            <w:tcW w:w="822" w:type="dxa"/>
            <w:tcBorders>
              <w:top w:val="single" w:sz="2" w:space="0" w:color="auto"/>
              <w:left w:val="single" w:sz="2" w:space="0" w:color="auto"/>
              <w:bottom w:val="single" w:sz="2" w:space="0" w:color="auto"/>
              <w:right w:val="single" w:sz="2" w:space="0" w:color="auto"/>
            </w:tcBorders>
          </w:tcPr>
          <w:p w14:paraId="60BEA0B2" w14:textId="77777777" w:rsidR="005D24E6" w:rsidRPr="00D82CE1" w:rsidRDefault="005D24E6" w:rsidP="00D30851">
            <w:pPr>
              <w:pStyle w:val="TablecellCENTER"/>
              <w:spacing w:before="46"/>
            </w:pPr>
            <w:r w:rsidRPr="00D82CE1">
              <w:t>0,08</w:t>
            </w:r>
          </w:p>
        </w:tc>
      </w:tr>
      <w:tr w:rsidR="005D24E6" w:rsidRPr="00D82CE1" w14:paraId="26EDE99C" w14:textId="77777777" w:rsidTr="00512575">
        <w:tc>
          <w:tcPr>
            <w:tcW w:w="2489" w:type="dxa"/>
            <w:tcBorders>
              <w:top w:val="single" w:sz="2" w:space="0" w:color="auto"/>
              <w:left w:val="single" w:sz="2" w:space="0" w:color="auto"/>
              <w:bottom w:val="single" w:sz="2" w:space="0" w:color="auto"/>
              <w:right w:val="single" w:sz="2" w:space="0" w:color="auto"/>
            </w:tcBorders>
          </w:tcPr>
          <w:p w14:paraId="4D3FE026" w14:textId="77777777" w:rsidR="005D24E6" w:rsidRPr="00D82CE1" w:rsidRDefault="005D24E6" w:rsidP="005D24E6">
            <w:pPr>
              <w:pStyle w:val="TablecellLEFT"/>
              <w:spacing w:before="46"/>
            </w:pPr>
            <w:r w:rsidRPr="00D82CE1">
              <w:t>62 Tin Silver loaded</w:t>
            </w:r>
          </w:p>
          <w:p w14:paraId="10BA99FA" w14:textId="2686DF48" w:rsidR="005D24E6" w:rsidRPr="00D82CE1" w:rsidRDefault="005D24E6" w:rsidP="005D24E6">
            <w:pPr>
              <w:pStyle w:val="TablecellCENTER"/>
              <w:spacing w:before="46"/>
              <w:jc w:val="left"/>
            </w:pPr>
            <w:r w:rsidRPr="00D82CE1">
              <w:t>Sn62</w:t>
            </w:r>
          </w:p>
        </w:tc>
        <w:tc>
          <w:tcPr>
            <w:tcW w:w="909" w:type="dxa"/>
            <w:tcBorders>
              <w:top w:val="single" w:sz="2" w:space="0" w:color="auto"/>
              <w:left w:val="single" w:sz="2" w:space="0" w:color="auto"/>
              <w:bottom w:val="single" w:sz="2" w:space="0" w:color="auto"/>
              <w:right w:val="single" w:sz="2" w:space="0" w:color="auto"/>
            </w:tcBorders>
          </w:tcPr>
          <w:p w14:paraId="3C20E100" w14:textId="6432ECFD" w:rsidR="005D24E6" w:rsidRPr="00D82CE1" w:rsidRDefault="005D24E6" w:rsidP="00D30851">
            <w:pPr>
              <w:pStyle w:val="TablecellCENTER"/>
              <w:spacing w:before="46"/>
            </w:pPr>
            <w:r w:rsidRPr="00D82CE1">
              <w:t>61,5-62,5</w:t>
            </w:r>
          </w:p>
        </w:tc>
        <w:tc>
          <w:tcPr>
            <w:tcW w:w="1139" w:type="dxa"/>
            <w:tcBorders>
              <w:top w:val="single" w:sz="2" w:space="0" w:color="auto"/>
              <w:left w:val="single" w:sz="2" w:space="0" w:color="auto"/>
              <w:bottom w:val="single" w:sz="2" w:space="0" w:color="auto"/>
              <w:right w:val="single" w:sz="2" w:space="0" w:color="auto"/>
            </w:tcBorders>
          </w:tcPr>
          <w:p w14:paraId="54649B09" w14:textId="77777777" w:rsidR="005D24E6" w:rsidRPr="00D82CE1" w:rsidRDefault="005D24E6" w:rsidP="00D30851">
            <w:pPr>
              <w:pStyle w:val="TablecellCENTER"/>
              <w:spacing w:before="46"/>
            </w:pPr>
            <w:r w:rsidRPr="00D82CE1">
              <w:t>remainder</w:t>
            </w:r>
          </w:p>
        </w:tc>
        <w:tc>
          <w:tcPr>
            <w:tcW w:w="910" w:type="dxa"/>
            <w:tcBorders>
              <w:top w:val="single" w:sz="2" w:space="0" w:color="auto"/>
              <w:left w:val="single" w:sz="2" w:space="0" w:color="auto"/>
              <w:bottom w:val="single" w:sz="2" w:space="0" w:color="auto"/>
              <w:right w:val="single" w:sz="2" w:space="0" w:color="auto"/>
            </w:tcBorders>
          </w:tcPr>
          <w:p w14:paraId="329C8089" w14:textId="77777777" w:rsidR="005D24E6" w:rsidRPr="00D82CE1" w:rsidRDefault="005D24E6" w:rsidP="00D30851">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38FBE08F"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31E2B128" w14:textId="77777777" w:rsidR="005D24E6" w:rsidRPr="00D82CE1" w:rsidRDefault="005D24E6" w:rsidP="00D30851">
            <w:pPr>
              <w:pStyle w:val="TablecellCENTER"/>
              <w:spacing w:before="46"/>
            </w:pPr>
            <w:r w:rsidRPr="00D82CE1">
              <w:t>1,8-2,2</w:t>
            </w:r>
          </w:p>
        </w:tc>
        <w:tc>
          <w:tcPr>
            <w:tcW w:w="910" w:type="dxa"/>
            <w:tcBorders>
              <w:top w:val="single" w:sz="2" w:space="0" w:color="auto"/>
              <w:left w:val="single" w:sz="2" w:space="0" w:color="auto"/>
              <w:bottom w:val="single" w:sz="2" w:space="0" w:color="auto"/>
              <w:right w:val="single" w:sz="2" w:space="0" w:color="auto"/>
            </w:tcBorders>
          </w:tcPr>
          <w:p w14:paraId="60B311E3" w14:textId="77777777" w:rsidR="005D24E6" w:rsidRPr="00D82CE1" w:rsidRDefault="005D24E6" w:rsidP="00D30851">
            <w:pPr>
              <w:pStyle w:val="TablecellCENTER"/>
              <w:spacing w:before="46"/>
            </w:pPr>
            <w:r w:rsidRPr="00D82CE1">
              <w:t>0,10</w:t>
            </w:r>
          </w:p>
        </w:tc>
        <w:tc>
          <w:tcPr>
            <w:tcW w:w="910" w:type="dxa"/>
            <w:tcBorders>
              <w:top w:val="single" w:sz="2" w:space="0" w:color="auto"/>
              <w:left w:val="single" w:sz="2" w:space="0" w:color="auto"/>
              <w:bottom w:val="single" w:sz="2" w:space="0" w:color="auto"/>
              <w:right w:val="single" w:sz="2" w:space="0" w:color="auto"/>
            </w:tcBorders>
          </w:tcPr>
          <w:p w14:paraId="50C220CF"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42717BE4" w14:textId="77777777" w:rsidR="005D24E6" w:rsidRPr="00D82CE1" w:rsidRDefault="005D24E6" w:rsidP="00D30851">
            <w:pPr>
              <w:pStyle w:val="TablecellCENTER"/>
              <w:spacing w:before="46"/>
            </w:pPr>
            <w:r w:rsidRPr="00D82CE1">
              <w:t>0,02</w:t>
            </w:r>
          </w:p>
        </w:tc>
        <w:tc>
          <w:tcPr>
            <w:tcW w:w="910" w:type="dxa"/>
            <w:tcBorders>
              <w:top w:val="single" w:sz="2" w:space="0" w:color="auto"/>
              <w:left w:val="single" w:sz="2" w:space="0" w:color="auto"/>
              <w:bottom w:val="single" w:sz="2" w:space="0" w:color="auto"/>
              <w:right w:val="single" w:sz="2" w:space="0" w:color="auto"/>
            </w:tcBorders>
          </w:tcPr>
          <w:p w14:paraId="16AAB9BD"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2EA44E52"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705D5E47" w14:textId="77777777" w:rsidR="005D24E6" w:rsidRPr="00D82CE1" w:rsidRDefault="005D24E6" w:rsidP="00D30851">
            <w:pPr>
              <w:pStyle w:val="TablecellCENTER"/>
              <w:spacing w:before="46"/>
            </w:pPr>
            <w:r w:rsidRPr="00D82CE1">
              <w:t>0,03</w:t>
            </w:r>
          </w:p>
        </w:tc>
        <w:tc>
          <w:tcPr>
            <w:tcW w:w="910" w:type="dxa"/>
            <w:tcBorders>
              <w:top w:val="single" w:sz="2" w:space="0" w:color="auto"/>
              <w:left w:val="single" w:sz="2" w:space="0" w:color="auto"/>
              <w:bottom w:val="single" w:sz="2" w:space="0" w:color="auto"/>
              <w:right w:val="single" w:sz="2" w:space="0" w:color="auto"/>
            </w:tcBorders>
          </w:tcPr>
          <w:p w14:paraId="48F6B65D" w14:textId="77777777" w:rsidR="005D24E6" w:rsidRPr="00D82CE1" w:rsidRDefault="005D24E6" w:rsidP="00D30851">
            <w:pPr>
              <w:pStyle w:val="TablecellCENTER"/>
              <w:spacing w:before="46"/>
            </w:pPr>
            <w:r w:rsidRPr="00D82CE1">
              <w:t>0,002</w:t>
            </w:r>
          </w:p>
        </w:tc>
        <w:tc>
          <w:tcPr>
            <w:tcW w:w="822" w:type="dxa"/>
            <w:tcBorders>
              <w:top w:val="single" w:sz="2" w:space="0" w:color="auto"/>
              <w:left w:val="single" w:sz="2" w:space="0" w:color="auto"/>
              <w:bottom w:val="single" w:sz="2" w:space="0" w:color="auto"/>
              <w:right w:val="single" w:sz="2" w:space="0" w:color="auto"/>
            </w:tcBorders>
          </w:tcPr>
          <w:p w14:paraId="3BBEEF44" w14:textId="77777777" w:rsidR="005D24E6" w:rsidRPr="00D82CE1" w:rsidRDefault="005D24E6" w:rsidP="00D30851">
            <w:pPr>
              <w:pStyle w:val="TablecellCENTER"/>
              <w:spacing w:before="46"/>
            </w:pPr>
            <w:r w:rsidRPr="00D82CE1">
              <w:t>0,08</w:t>
            </w:r>
          </w:p>
        </w:tc>
      </w:tr>
      <w:tr w:rsidR="005D24E6" w:rsidRPr="00D82CE1" w14:paraId="2BE6F379" w14:textId="77777777" w:rsidTr="00B41E74">
        <w:tc>
          <w:tcPr>
            <w:tcW w:w="2489" w:type="dxa"/>
            <w:tcBorders>
              <w:top w:val="single" w:sz="2" w:space="0" w:color="auto"/>
              <w:left w:val="single" w:sz="2" w:space="0" w:color="auto"/>
              <w:right w:val="single" w:sz="2" w:space="0" w:color="auto"/>
            </w:tcBorders>
          </w:tcPr>
          <w:p w14:paraId="028E2933" w14:textId="77777777" w:rsidR="005D24E6" w:rsidRPr="00D82CE1" w:rsidRDefault="005D24E6" w:rsidP="005D24E6">
            <w:pPr>
              <w:pStyle w:val="TablecellLEFT"/>
              <w:spacing w:before="46"/>
            </w:pPr>
            <w:r w:rsidRPr="00D82CE1">
              <w:t>60 Tin solder</w:t>
            </w:r>
          </w:p>
          <w:p w14:paraId="7D18605A" w14:textId="22CF41E0" w:rsidR="005D24E6" w:rsidRPr="00D82CE1" w:rsidRDefault="005D24E6" w:rsidP="005D24E6">
            <w:pPr>
              <w:pStyle w:val="TablecellCENTER"/>
              <w:spacing w:before="46"/>
              <w:jc w:val="left"/>
            </w:pPr>
            <w:r w:rsidRPr="00D82CE1">
              <w:t>Sn60</w:t>
            </w:r>
          </w:p>
        </w:tc>
        <w:tc>
          <w:tcPr>
            <w:tcW w:w="909" w:type="dxa"/>
            <w:tcBorders>
              <w:top w:val="single" w:sz="2" w:space="0" w:color="auto"/>
              <w:left w:val="single" w:sz="2" w:space="0" w:color="auto"/>
              <w:right w:val="single" w:sz="2" w:space="0" w:color="auto"/>
            </w:tcBorders>
          </w:tcPr>
          <w:p w14:paraId="5F24B668" w14:textId="61B1CD28" w:rsidR="005D24E6" w:rsidRPr="00D82CE1" w:rsidRDefault="005D24E6" w:rsidP="00D30851">
            <w:pPr>
              <w:pStyle w:val="TablecellCENTER"/>
              <w:spacing w:before="46"/>
            </w:pPr>
            <w:r w:rsidRPr="00D82CE1">
              <w:t>59,5-61,5</w:t>
            </w:r>
          </w:p>
        </w:tc>
        <w:tc>
          <w:tcPr>
            <w:tcW w:w="1139" w:type="dxa"/>
            <w:tcBorders>
              <w:top w:val="single" w:sz="2" w:space="0" w:color="auto"/>
              <w:left w:val="single" w:sz="2" w:space="0" w:color="auto"/>
              <w:right w:val="single" w:sz="2" w:space="0" w:color="auto"/>
            </w:tcBorders>
          </w:tcPr>
          <w:p w14:paraId="1E7697F6" w14:textId="77777777" w:rsidR="005D24E6" w:rsidRPr="00D82CE1" w:rsidRDefault="005D24E6" w:rsidP="00D30851">
            <w:pPr>
              <w:pStyle w:val="TablecellCENTER"/>
              <w:spacing w:before="46"/>
            </w:pPr>
            <w:r w:rsidRPr="00D82CE1">
              <w:t>remainder</w:t>
            </w:r>
          </w:p>
        </w:tc>
        <w:tc>
          <w:tcPr>
            <w:tcW w:w="910" w:type="dxa"/>
            <w:tcBorders>
              <w:top w:val="single" w:sz="2" w:space="0" w:color="auto"/>
              <w:left w:val="single" w:sz="2" w:space="0" w:color="auto"/>
              <w:right w:val="single" w:sz="2" w:space="0" w:color="auto"/>
            </w:tcBorders>
          </w:tcPr>
          <w:p w14:paraId="46B08C96" w14:textId="77777777" w:rsidR="005D24E6" w:rsidRPr="00D82CE1" w:rsidRDefault="005D24E6" w:rsidP="00D30851">
            <w:pPr>
              <w:pStyle w:val="TablecellCENTER"/>
              <w:spacing w:before="46"/>
            </w:pPr>
            <w:r w:rsidRPr="00D82CE1">
              <w:t>-</w:t>
            </w:r>
          </w:p>
        </w:tc>
        <w:tc>
          <w:tcPr>
            <w:tcW w:w="910" w:type="dxa"/>
            <w:tcBorders>
              <w:top w:val="single" w:sz="2" w:space="0" w:color="auto"/>
              <w:left w:val="single" w:sz="2" w:space="0" w:color="auto"/>
              <w:right w:val="single" w:sz="2" w:space="0" w:color="auto"/>
            </w:tcBorders>
          </w:tcPr>
          <w:p w14:paraId="7E0E369F"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right w:val="single" w:sz="2" w:space="0" w:color="auto"/>
            </w:tcBorders>
          </w:tcPr>
          <w:p w14:paraId="025273B1" w14:textId="77777777" w:rsidR="005D24E6" w:rsidRPr="00D82CE1" w:rsidRDefault="005D24E6" w:rsidP="00D30851">
            <w:pPr>
              <w:pStyle w:val="TablecellCENTER"/>
              <w:spacing w:before="46"/>
            </w:pPr>
            <w:r w:rsidRPr="00D82CE1">
              <w:t>-</w:t>
            </w:r>
          </w:p>
        </w:tc>
        <w:tc>
          <w:tcPr>
            <w:tcW w:w="910" w:type="dxa"/>
            <w:tcBorders>
              <w:top w:val="single" w:sz="2" w:space="0" w:color="auto"/>
              <w:left w:val="single" w:sz="2" w:space="0" w:color="auto"/>
              <w:right w:val="single" w:sz="2" w:space="0" w:color="auto"/>
            </w:tcBorders>
          </w:tcPr>
          <w:p w14:paraId="302CFF94" w14:textId="77777777" w:rsidR="005D24E6" w:rsidRPr="00D82CE1" w:rsidRDefault="005D24E6" w:rsidP="00D30851">
            <w:pPr>
              <w:pStyle w:val="TablecellCENTER"/>
              <w:spacing w:before="46"/>
            </w:pPr>
            <w:r w:rsidRPr="00D82CE1">
              <w:t>0,10</w:t>
            </w:r>
          </w:p>
        </w:tc>
        <w:tc>
          <w:tcPr>
            <w:tcW w:w="910" w:type="dxa"/>
            <w:tcBorders>
              <w:top w:val="single" w:sz="2" w:space="0" w:color="auto"/>
              <w:left w:val="single" w:sz="2" w:space="0" w:color="auto"/>
              <w:right w:val="single" w:sz="2" w:space="0" w:color="auto"/>
            </w:tcBorders>
          </w:tcPr>
          <w:p w14:paraId="4955A609" w14:textId="77777777" w:rsidR="005D24E6" w:rsidRPr="00D82CE1" w:rsidRDefault="005D24E6" w:rsidP="00D30851">
            <w:pPr>
              <w:pStyle w:val="TablecellCENTER"/>
              <w:spacing w:before="46"/>
            </w:pPr>
            <w:r w:rsidRPr="00D82CE1">
              <w:t>0,05</w:t>
            </w:r>
          </w:p>
        </w:tc>
        <w:tc>
          <w:tcPr>
            <w:tcW w:w="910" w:type="dxa"/>
            <w:tcBorders>
              <w:top w:val="single" w:sz="2" w:space="0" w:color="auto"/>
              <w:left w:val="single" w:sz="2" w:space="0" w:color="auto"/>
              <w:right w:val="single" w:sz="2" w:space="0" w:color="auto"/>
            </w:tcBorders>
          </w:tcPr>
          <w:p w14:paraId="75CF8CDF" w14:textId="77777777" w:rsidR="005D24E6" w:rsidRPr="00D82CE1" w:rsidRDefault="005D24E6" w:rsidP="00D30851">
            <w:pPr>
              <w:pStyle w:val="TablecellCENTER"/>
              <w:spacing w:before="46"/>
            </w:pPr>
            <w:r w:rsidRPr="00D82CE1">
              <w:t>0,02</w:t>
            </w:r>
          </w:p>
        </w:tc>
        <w:tc>
          <w:tcPr>
            <w:tcW w:w="910" w:type="dxa"/>
            <w:tcBorders>
              <w:top w:val="single" w:sz="2" w:space="0" w:color="auto"/>
              <w:left w:val="single" w:sz="2" w:space="0" w:color="auto"/>
              <w:right w:val="single" w:sz="2" w:space="0" w:color="auto"/>
            </w:tcBorders>
          </w:tcPr>
          <w:p w14:paraId="365C2C8A"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right w:val="single" w:sz="2" w:space="0" w:color="auto"/>
            </w:tcBorders>
          </w:tcPr>
          <w:p w14:paraId="092588C5" w14:textId="77777777" w:rsidR="005D24E6" w:rsidRPr="00D82CE1" w:rsidRDefault="005D24E6" w:rsidP="00D30851">
            <w:pPr>
              <w:pStyle w:val="TablecellCENTER"/>
              <w:spacing w:before="46"/>
            </w:pPr>
            <w:r w:rsidRPr="00D82CE1">
              <w:t>0,001</w:t>
            </w:r>
          </w:p>
        </w:tc>
        <w:tc>
          <w:tcPr>
            <w:tcW w:w="910" w:type="dxa"/>
            <w:tcBorders>
              <w:top w:val="single" w:sz="2" w:space="0" w:color="auto"/>
              <w:left w:val="single" w:sz="2" w:space="0" w:color="auto"/>
              <w:right w:val="single" w:sz="2" w:space="0" w:color="auto"/>
            </w:tcBorders>
          </w:tcPr>
          <w:p w14:paraId="7FFCB0D9" w14:textId="77777777" w:rsidR="005D24E6" w:rsidRPr="00D82CE1" w:rsidRDefault="005D24E6" w:rsidP="00D30851">
            <w:pPr>
              <w:pStyle w:val="TablecellCENTER"/>
              <w:spacing w:before="46"/>
            </w:pPr>
            <w:r w:rsidRPr="00D82CE1">
              <w:t>0,03</w:t>
            </w:r>
          </w:p>
        </w:tc>
        <w:tc>
          <w:tcPr>
            <w:tcW w:w="910" w:type="dxa"/>
            <w:tcBorders>
              <w:top w:val="single" w:sz="2" w:space="0" w:color="auto"/>
              <w:left w:val="single" w:sz="2" w:space="0" w:color="auto"/>
              <w:right w:val="single" w:sz="2" w:space="0" w:color="auto"/>
            </w:tcBorders>
          </w:tcPr>
          <w:p w14:paraId="1C197962" w14:textId="77777777" w:rsidR="005D24E6" w:rsidRPr="00D82CE1" w:rsidRDefault="005D24E6" w:rsidP="00D30851">
            <w:pPr>
              <w:pStyle w:val="TablecellCENTER"/>
              <w:spacing w:before="46"/>
            </w:pPr>
            <w:r w:rsidRPr="00D82CE1">
              <w:t>0,002</w:t>
            </w:r>
          </w:p>
        </w:tc>
        <w:tc>
          <w:tcPr>
            <w:tcW w:w="822" w:type="dxa"/>
            <w:tcBorders>
              <w:top w:val="single" w:sz="2" w:space="0" w:color="auto"/>
              <w:left w:val="single" w:sz="2" w:space="0" w:color="auto"/>
              <w:right w:val="single" w:sz="2" w:space="0" w:color="auto"/>
            </w:tcBorders>
          </w:tcPr>
          <w:p w14:paraId="18526485" w14:textId="77777777" w:rsidR="005D24E6" w:rsidRPr="00D82CE1" w:rsidRDefault="005D24E6" w:rsidP="00D30851">
            <w:pPr>
              <w:pStyle w:val="TablecellCENTER"/>
              <w:spacing w:before="46"/>
            </w:pPr>
            <w:r w:rsidRPr="00D82CE1">
              <w:t>0,08</w:t>
            </w:r>
          </w:p>
        </w:tc>
      </w:tr>
      <w:tr w:rsidR="00B41E74" w:rsidRPr="00D82CE1" w14:paraId="71528877" w14:textId="77777777" w:rsidTr="00EA7988">
        <w:tc>
          <w:tcPr>
            <w:tcW w:w="14459" w:type="dxa"/>
            <w:gridSpan w:val="14"/>
          </w:tcPr>
          <w:p w14:paraId="46F2F29F" w14:textId="068CBDEB" w:rsidR="00B41E74" w:rsidRPr="00D82CE1" w:rsidRDefault="00B41E74" w:rsidP="00B41E74">
            <w:pPr>
              <w:pStyle w:val="TablecellCENTER"/>
              <w:spacing w:before="46"/>
            </w:pPr>
            <w:r w:rsidRPr="00D82CE1">
              <w:rPr>
                <w:b/>
              </w:rPr>
              <w:t>Only PTH assembly applications</w:t>
            </w:r>
          </w:p>
        </w:tc>
      </w:tr>
      <w:tr w:rsidR="00B41E74" w:rsidRPr="00D82CE1" w14:paraId="285D4D00" w14:textId="77777777" w:rsidTr="00B41E74">
        <w:tc>
          <w:tcPr>
            <w:tcW w:w="2489" w:type="dxa"/>
            <w:tcBorders>
              <w:left w:val="single" w:sz="2" w:space="0" w:color="auto"/>
              <w:bottom w:val="single" w:sz="2" w:space="0" w:color="auto"/>
              <w:right w:val="single" w:sz="2" w:space="0" w:color="auto"/>
            </w:tcBorders>
          </w:tcPr>
          <w:p w14:paraId="244CDDAB" w14:textId="77777777" w:rsidR="00B41E74" w:rsidRPr="00D82CE1" w:rsidRDefault="00B41E74" w:rsidP="00B41E74">
            <w:pPr>
              <w:pStyle w:val="TablecellLEFT"/>
              <w:spacing w:before="46"/>
            </w:pPr>
            <w:r w:rsidRPr="00D82CE1">
              <w:t>96 Tin solder</w:t>
            </w:r>
          </w:p>
          <w:p w14:paraId="39E34DBF" w14:textId="33E0A1C5" w:rsidR="00B41E74" w:rsidRPr="00D82CE1" w:rsidRDefault="00B41E74" w:rsidP="00B41E74">
            <w:pPr>
              <w:pStyle w:val="TablecellCENTER"/>
              <w:spacing w:before="46"/>
              <w:jc w:val="left"/>
            </w:pPr>
            <w:r w:rsidRPr="00D82CE1">
              <w:t>Sn96</w:t>
            </w:r>
          </w:p>
        </w:tc>
        <w:tc>
          <w:tcPr>
            <w:tcW w:w="909" w:type="dxa"/>
            <w:tcBorders>
              <w:left w:val="single" w:sz="2" w:space="0" w:color="auto"/>
              <w:bottom w:val="single" w:sz="2" w:space="0" w:color="auto"/>
              <w:right w:val="single" w:sz="2" w:space="0" w:color="auto"/>
            </w:tcBorders>
          </w:tcPr>
          <w:p w14:paraId="509095A6" w14:textId="2B356152" w:rsidR="00B41E74" w:rsidRPr="00D82CE1" w:rsidRDefault="00B41E74" w:rsidP="00B41E74">
            <w:pPr>
              <w:pStyle w:val="TablecellCENTER"/>
              <w:spacing w:before="46"/>
            </w:pPr>
            <w:r w:rsidRPr="00D82CE1">
              <w:t>remain</w:t>
            </w:r>
          </w:p>
        </w:tc>
        <w:tc>
          <w:tcPr>
            <w:tcW w:w="1139" w:type="dxa"/>
            <w:tcBorders>
              <w:left w:val="single" w:sz="2" w:space="0" w:color="auto"/>
              <w:bottom w:val="single" w:sz="2" w:space="0" w:color="auto"/>
              <w:right w:val="single" w:sz="2" w:space="0" w:color="auto"/>
            </w:tcBorders>
          </w:tcPr>
          <w:p w14:paraId="55C9EA47" w14:textId="77777777" w:rsidR="00B41E74" w:rsidRPr="00D82CE1" w:rsidRDefault="00B41E74" w:rsidP="00B41E74">
            <w:pPr>
              <w:pStyle w:val="TablecellCENTER"/>
              <w:spacing w:before="46"/>
            </w:pPr>
            <w:r w:rsidRPr="00D82CE1">
              <w:t>0,10</w:t>
            </w:r>
          </w:p>
        </w:tc>
        <w:tc>
          <w:tcPr>
            <w:tcW w:w="910" w:type="dxa"/>
            <w:tcBorders>
              <w:left w:val="single" w:sz="2" w:space="0" w:color="auto"/>
              <w:bottom w:val="single" w:sz="2" w:space="0" w:color="auto"/>
              <w:right w:val="single" w:sz="2" w:space="0" w:color="auto"/>
            </w:tcBorders>
          </w:tcPr>
          <w:p w14:paraId="3E2D91FD" w14:textId="77777777" w:rsidR="00B41E74" w:rsidRPr="00D82CE1" w:rsidRDefault="00B41E74" w:rsidP="00B41E74">
            <w:pPr>
              <w:pStyle w:val="TablecellCENTER"/>
              <w:spacing w:before="46"/>
            </w:pPr>
            <w:r w:rsidRPr="00D82CE1">
              <w:t>-</w:t>
            </w:r>
          </w:p>
        </w:tc>
        <w:tc>
          <w:tcPr>
            <w:tcW w:w="910" w:type="dxa"/>
            <w:tcBorders>
              <w:left w:val="single" w:sz="2" w:space="0" w:color="auto"/>
              <w:bottom w:val="single" w:sz="2" w:space="0" w:color="auto"/>
              <w:right w:val="single" w:sz="2" w:space="0" w:color="auto"/>
            </w:tcBorders>
          </w:tcPr>
          <w:p w14:paraId="75467BD6" w14:textId="77777777" w:rsidR="00B41E74" w:rsidRPr="00D82CE1" w:rsidRDefault="00B41E74" w:rsidP="00B41E74">
            <w:pPr>
              <w:pStyle w:val="TablecellCENTER"/>
              <w:spacing w:before="46"/>
            </w:pPr>
            <w:r w:rsidRPr="00D82CE1">
              <w:t>0,05</w:t>
            </w:r>
          </w:p>
        </w:tc>
        <w:tc>
          <w:tcPr>
            <w:tcW w:w="910" w:type="dxa"/>
            <w:tcBorders>
              <w:left w:val="single" w:sz="2" w:space="0" w:color="auto"/>
              <w:bottom w:val="single" w:sz="2" w:space="0" w:color="auto"/>
              <w:right w:val="single" w:sz="2" w:space="0" w:color="auto"/>
            </w:tcBorders>
          </w:tcPr>
          <w:p w14:paraId="2C09B448" w14:textId="77777777" w:rsidR="00B41E74" w:rsidRPr="00D82CE1" w:rsidRDefault="00B41E74" w:rsidP="00B41E74">
            <w:pPr>
              <w:pStyle w:val="TablecellCENTER"/>
              <w:spacing w:before="46"/>
            </w:pPr>
            <w:r w:rsidRPr="00D82CE1">
              <w:t>3,5-4,0</w:t>
            </w:r>
          </w:p>
        </w:tc>
        <w:tc>
          <w:tcPr>
            <w:tcW w:w="910" w:type="dxa"/>
            <w:tcBorders>
              <w:left w:val="single" w:sz="2" w:space="0" w:color="auto"/>
              <w:bottom w:val="single" w:sz="2" w:space="0" w:color="auto"/>
              <w:right w:val="single" w:sz="2" w:space="0" w:color="auto"/>
            </w:tcBorders>
          </w:tcPr>
          <w:p w14:paraId="0B560B98" w14:textId="77777777" w:rsidR="00B41E74" w:rsidRPr="00D82CE1" w:rsidRDefault="00B41E74" w:rsidP="00B41E74">
            <w:pPr>
              <w:pStyle w:val="TablecellCENTER"/>
              <w:spacing w:before="46"/>
            </w:pPr>
            <w:r w:rsidRPr="00D82CE1">
              <w:t>0,10</w:t>
            </w:r>
          </w:p>
        </w:tc>
        <w:tc>
          <w:tcPr>
            <w:tcW w:w="910" w:type="dxa"/>
            <w:tcBorders>
              <w:left w:val="single" w:sz="2" w:space="0" w:color="auto"/>
              <w:bottom w:val="single" w:sz="2" w:space="0" w:color="auto"/>
              <w:right w:val="single" w:sz="2" w:space="0" w:color="auto"/>
            </w:tcBorders>
          </w:tcPr>
          <w:p w14:paraId="7F078D19" w14:textId="77777777" w:rsidR="00B41E74" w:rsidRPr="00D82CE1" w:rsidRDefault="00B41E74" w:rsidP="00B41E74">
            <w:pPr>
              <w:pStyle w:val="TablecellCENTER"/>
              <w:spacing w:before="46"/>
            </w:pPr>
            <w:r w:rsidRPr="00D82CE1">
              <w:t>0,05</w:t>
            </w:r>
          </w:p>
        </w:tc>
        <w:tc>
          <w:tcPr>
            <w:tcW w:w="910" w:type="dxa"/>
            <w:tcBorders>
              <w:left w:val="single" w:sz="2" w:space="0" w:color="auto"/>
              <w:bottom w:val="single" w:sz="2" w:space="0" w:color="auto"/>
              <w:right w:val="single" w:sz="2" w:space="0" w:color="auto"/>
            </w:tcBorders>
          </w:tcPr>
          <w:p w14:paraId="5FBCF1D7" w14:textId="77777777" w:rsidR="00B41E74" w:rsidRPr="00D82CE1" w:rsidRDefault="00B41E74" w:rsidP="00B41E74">
            <w:pPr>
              <w:pStyle w:val="TablecellCENTER"/>
              <w:spacing w:before="46"/>
            </w:pPr>
            <w:r w:rsidRPr="00D82CE1">
              <w:t>0,02</w:t>
            </w:r>
          </w:p>
        </w:tc>
        <w:tc>
          <w:tcPr>
            <w:tcW w:w="910" w:type="dxa"/>
            <w:tcBorders>
              <w:left w:val="single" w:sz="2" w:space="0" w:color="auto"/>
              <w:bottom w:val="single" w:sz="2" w:space="0" w:color="auto"/>
              <w:right w:val="single" w:sz="2" w:space="0" w:color="auto"/>
            </w:tcBorders>
          </w:tcPr>
          <w:p w14:paraId="6E96A563" w14:textId="77777777" w:rsidR="00B41E74" w:rsidRPr="00D82CE1" w:rsidRDefault="00B41E74" w:rsidP="00B41E74">
            <w:pPr>
              <w:pStyle w:val="TablecellCENTER"/>
              <w:spacing w:before="46"/>
            </w:pPr>
            <w:r w:rsidRPr="00D82CE1">
              <w:t>0,001</w:t>
            </w:r>
          </w:p>
        </w:tc>
        <w:tc>
          <w:tcPr>
            <w:tcW w:w="910" w:type="dxa"/>
            <w:tcBorders>
              <w:left w:val="single" w:sz="2" w:space="0" w:color="auto"/>
              <w:bottom w:val="single" w:sz="2" w:space="0" w:color="auto"/>
              <w:right w:val="single" w:sz="2" w:space="0" w:color="auto"/>
            </w:tcBorders>
          </w:tcPr>
          <w:p w14:paraId="2453B077" w14:textId="77777777" w:rsidR="00B41E74" w:rsidRPr="00D82CE1" w:rsidRDefault="00B41E74" w:rsidP="00B41E74">
            <w:pPr>
              <w:pStyle w:val="TablecellCENTER"/>
              <w:spacing w:before="46"/>
            </w:pPr>
            <w:r w:rsidRPr="00D82CE1">
              <w:t>0,001</w:t>
            </w:r>
          </w:p>
        </w:tc>
        <w:tc>
          <w:tcPr>
            <w:tcW w:w="910" w:type="dxa"/>
            <w:tcBorders>
              <w:left w:val="single" w:sz="2" w:space="0" w:color="auto"/>
              <w:bottom w:val="single" w:sz="2" w:space="0" w:color="auto"/>
              <w:right w:val="single" w:sz="2" w:space="0" w:color="auto"/>
            </w:tcBorders>
          </w:tcPr>
          <w:p w14:paraId="39A5957B" w14:textId="77777777" w:rsidR="00B41E74" w:rsidRPr="00D82CE1" w:rsidRDefault="00B41E74" w:rsidP="00B41E74">
            <w:pPr>
              <w:pStyle w:val="TablecellCENTER"/>
              <w:spacing w:before="46"/>
            </w:pPr>
            <w:r w:rsidRPr="00D82CE1">
              <w:t>0,03</w:t>
            </w:r>
          </w:p>
        </w:tc>
        <w:tc>
          <w:tcPr>
            <w:tcW w:w="910" w:type="dxa"/>
            <w:tcBorders>
              <w:left w:val="single" w:sz="2" w:space="0" w:color="auto"/>
              <w:bottom w:val="single" w:sz="2" w:space="0" w:color="auto"/>
              <w:right w:val="single" w:sz="2" w:space="0" w:color="auto"/>
            </w:tcBorders>
          </w:tcPr>
          <w:p w14:paraId="206457C4" w14:textId="77777777" w:rsidR="00B41E74" w:rsidRPr="00D82CE1" w:rsidRDefault="00B41E74" w:rsidP="00B41E74">
            <w:pPr>
              <w:pStyle w:val="TablecellCENTER"/>
              <w:spacing w:before="46"/>
            </w:pPr>
            <w:r w:rsidRPr="00D82CE1">
              <w:t>0,002</w:t>
            </w:r>
          </w:p>
        </w:tc>
        <w:tc>
          <w:tcPr>
            <w:tcW w:w="822" w:type="dxa"/>
            <w:tcBorders>
              <w:left w:val="single" w:sz="2" w:space="0" w:color="auto"/>
              <w:bottom w:val="single" w:sz="2" w:space="0" w:color="auto"/>
              <w:right w:val="single" w:sz="2" w:space="0" w:color="auto"/>
            </w:tcBorders>
          </w:tcPr>
          <w:p w14:paraId="4487CA00" w14:textId="77777777" w:rsidR="00B41E74" w:rsidRPr="00D82CE1" w:rsidRDefault="00B41E74" w:rsidP="00B41E74">
            <w:pPr>
              <w:pStyle w:val="TablecellCENTER"/>
              <w:spacing w:before="46"/>
            </w:pPr>
            <w:r w:rsidRPr="00D82CE1">
              <w:t>0,08</w:t>
            </w:r>
          </w:p>
        </w:tc>
      </w:tr>
      <w:tr w:rsidR="00B41E74" w:rsidRPr="00D82CE1" w14:paraId="62329181" w14:textId="77777777" w:rsidTr="009359DF">
        <w:tc>
          <w:tcPr>
            <w:tcW w:w="14459" w:type="dxa"/>
            <w:gridSpan w:val="14"/>
            <w:tcBorders>
              <w:top w:val="single" w:sz="2" w:space="0" w:color="auto"/>
              <w:left w:val="single" w:sz="2" w:space="0" w:color="auto"/>
              <w:bottom w:val="single" w:sz="2" w:space="0" w:color="auto"/>
              <w:right w:val="single" w:sz="2" w:space="0" w:color="auto"/>
            </w:tcBorders>
          </w:tcPr>
          <w:p w14:paraId="1A484959" w14:textId="77777777" w:rsidR="00B41E74" w:rsidRPr="00D82CE1" w:rsidRDefault="00B41E74" w:rsidP="00B41E74">
            <w:pPr>
              <w:pStyle w:val="TablecellCENTER"/>
              <w:spacing w:before="46"/>
              <w:rPr>
                <w:b/>
              </w:rPr>
            </w:pPr>
            <w:r w:rsidRPr="00D82CE1">
              <w:rPr>
                <w:b/>
              </w:rPr>
              <w:t xml:space="preserve">Only for SMD assembly applications </w:t>
            </w:r>
          </w:p>
        </w:tc>
      </w:tr>
      <w:tr w:rsidR="00B41E74" w:rsidRPr="00D82CE1" w14:paraId="2162BDC6" w14:textId="77777777" w:rsidTr="00512575">
        <w:tc>
          <w:tcPr>
            <w:tcW w:w="2489" w:type="dxa"/>
            <w:tcBorders>
              <w:top w:val="single" w:sz="2" w:space="0" w:color="auto"/>
              <w:left w:val="single" w:sz="2" w:space="0" w:color="auto"/>
              <w:bottom w:val="single" w:sz="2" w:space="0" w:color="auto"/>
              <w:right w:val="single" w:sz="2" w:space="0" w:color="auto"/>
            </w:tcBorders>
          </w:tcPr>
          <w:p w14:paraId="23DE3324" w14:textId="77777777" w:rsidR="00B41E74" w:rsidRPr="00D82CE1" w:rsidRDefault="00B41E74" w:rsidP="00B41E74">
            <w:pPr>
              <w:pStyle w:val="TablecellLEFT"/>
              <w:spacing w:before="46"/>
            </w:pPr>
            <w:r w:rsidRPr="00D82CE1">
              <w:t>75 Indium Lead</w:t>
            </w:r>
          </w:p>
          <w:p w14:paraId="57810BD6" w14:textId="7D952A39" w:rsidR="00B41E74" w:rsidRPr="00D82CE1" w:rsidRDefault="00B41E74" w:rsidP="00B41E74">
            <w:pPr>
              <w:pStyle w:val="TablecellCENTER"/>
              <w:spacing w:before="46"/>
              <w:jc w:val="left"/>
              <w:rPr>
                <w:color w:val="000000" w:themeColor="text1"/>
              </w:rPr>
            </w:pPr>
            <w:r w:rsidRPr="00D82CE1">
              <w:rPr>
                <w:color w:val="000000" w:themeColor="text1"/>
              </w:rPr>
              <w:t>In75</w:t>
            </w:r>
            <w:r w:rsidR="00F5490B" w:rsidRPr="00D82CE1">
              <w:rPr>
                <w:color w:val="000000" w:themeColor="text1"/>
              </w:rPr>
              <w:t>*</w:t>
            </w:r>
          </w:p>
        </w:tc>
        <w:tc>
          <w:tcPr>
            <w:tcW w:w="909" w:type="dxa"/>
            <w:tcBorders>
              <w:top w:val="single" w:sz="2" w:space="0" w:color="auto"/>
              <w:left w:val="single" w:sz="2" w:space="0" w:color="auto"/>
              <w:bottom w:val="single" w:sz="2" w:space="0" w:color="auto"/>
              <w:right w:val="single" w:sz="2" w:space="0" w:color="auto"/>
            </w:tcBorders>
          </w:tcPr>
          <w:p w14:paraId="599BFCA5" w14:textId="602A72C0" w:rsidR="00B41E74" w:rsidRPr="00D82CE1" w:rsidRDefault="00B41E74" w:rsidP="00B41E74">
            <w:pPr>
              <w:pStyle w:val="TablecellCENTER"/>
              <w:spacing w:before="46"/>
            </w:pPr>
            <w:r w:rsidRPr="00D82CE1">
              <w:t>max 0,25</w:t>
            </w:r>
          </w:p>
        </w:tc>
        <w:tc>
          <w:tcPr>
            <w:tcW w:w="1139" w:type="dxa"/>
            <w:tcBorders>
              <w:top w:val="single" w:sz="2" w:space="0" w:color="auto"/>
              <w:left w:val="single" w:sz="2" w:space="0" w:color="auto"/>
              <w:bottom w:val="single" w:sz="2" w:space="0" w:color="auto"/>
              <w:right w:val="single" w:sz="2" w:space="0" w:color="auto"/>
            </w:tcBorders>
          </w:tcPr>
          <w:p w14:paraId="50381D3B" w14:textId="77777777" w:rsidR="00B41E74" w:rsidRPr="00D82CE1" w:rsidRDefault="00B41E74" w:rsidP="00B41E74">
            <w:pPr>
              <w:pStyle w:val="TablecellCENTER"/>
              <w:spacing w:before="46"/>
            </w:pPr>
            <w:r w:rsidRPr="00D82CE1">
              <w:t>remainder</w:t>
            </w:r>
          </w:p>
        </w:tc>
        <w:tc>
          <w:tcPr>
            <w:tcW w:w="910" w:type="dxa"/>
            <w:tcBorders>
              <w:top w:val="single" w:sz="2" w:space="0" w:color="auto"/>
              <w:left w:val="single" w:sz="2" w:space="0" w:color="auto"/>
              <w:bottom w:val="single" w:sz="2" w:space="0" w:color="auto"/>
              <w:right w:val="single" w:sz="2" w:space="0" w:color="auto"/>
            </w:tcBorders>
          </w:tcPr>
          <w:p w14:paraId="13C651BA" w14:textId="77777777" w:rsidR="00B41E74" w:rsidRPr="00D82CE1" w:rsidRDefault="00B41E74" w:rsidP="00B41E74">
            <w:pPr>
              <w:pStyle w:val="TablecellCENTER"/>
              <w:spacing w:before="46"/>
            </w:pPr>
            <w:r w:rsidRPr="00D82CE1">
              <w:t>74,0-76,0</w:t>
            </w:r>
          </w:p>
        </w:tc>
        <w:tc>
          <w:tcPr>
            <w:tcW w:w="910" w:type="dxa"/>
            <w:tcBorders>
              <w:top w:val="single" w:sz="2" w:space="0" w:color="auto"/>
              <w:left w:val="single" w:sz="2" w:space="0" w:color="auto"/>
              <w:bottom w:val="single" w:sz="2" w:space="0" w:color="auto"/>
              <w:right w:val="single" w:sz="2" w:space="0" w:color="auto"/>
            </w:tcBorders>
          </w:tcPr>
          <w:p w14:paraId="3A3A18A0"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61CF739C" w14:textId="77777777" w:rsidR="00B41E74" w:rsidRPr="00D82CE1" w:rsidRDefault="00B41E74" w:rsidP="00B41E74">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6E931E6E" w14:textId="77777777" w:rsidR="00B41E74" w:rsidRPr="00D82CE1" w:rsidRDefault="00B41E74" w:rsidP="00B41E74">
            <w:pPr>
              <w:pStyle w:val="TablecellCENTER"/>
              <w:spacing w:before="46"/>
            </w:pPr>
            <w:r w:rsidRPr="00D82CE1">
              <w:t>0,10</w:t>
            </w:r>
          </w:p>
        </w:tc>
        <w:tc>
          <w:tcPr>
            <w:tcW w:w="910" w:type="dxa"/>
            <w:tcBorders>
              <w:top w:val="single" w:sz="2" w:space="0" w:color="auto"/>
              <w:left w:val="single" w:sz="2" w:space="0" w:color="auto"/>
              <w:bottom w:val="single" w:sz="2" w:space="0" w:color="auto"/>
              <w:right w:val="single" w:sz="2" w:space="0" w:color="auto"/>
            </w:tcBorders>
          </w:tcPr>
          <w:p w14:paraId="1D035E58"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25471D87" w14:textId="77777777" w:rsidR="00B41E74" w:rsidRPr="00D82CE1" w:rsidRDefault="00B41E74" w:rsidP="00B41E74">
            <w:pPr>
              <w:pStyle w:val="TablecellCENTER"/>
              <w:spacing w:before="46"/>
            </w:pPr>
            <w:r w:rsidRPr="00D82CE1">
              <w:t>0,02</w:t>
            </w:r>
          </w:p>
        </w:tc>
        <w:tc>
          <w:tcPr>
            <w:tcW w:w="910" w:type="dxa"/>
            <w:tcBorders>
              <w:top w:val="single" w:sz="2" w:space="0" w:color="auto"/>
              <w:left w:val="single" w:sz="2" w:space="0" w:color="auto"/>
              <w:bottom w:val="single" w:sz="2" w:space="0" w:color="auto"/>
              <w:right w:val="single" w:sz="2" w:space="0" w:color="auto"/>
            </w:tcBorders>
          </w:tcPr>
          <w:p w14:paraId="3444896D"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4458FC14"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24CB712C" w14:textId="77777777" w:rsidR="00B41E74" w:rsidRPr="00D82CE1" w:rsidRDefault="00B41E74" w:rsidP="00B41E74">
            <w:pPr>
              <w:pStyle w:val="TablecellCENTER"/>
              <w:spacing w:before="46"/>
            </w:pPr>
            <w:r w:rsidRPr="00D82CE1">
              <w:t>0,03</w:t>
            </w:r>
          </w:p>
        </w:tc>
        <w:tc>
          <w:tcPr>
            <w:tcW w:w="910" w:type="dxa"/>
            <w:tcBorders>
              <w:top w:val="single" w:sz="2" w:space="0" w:color="auto"/>
              <w:left w:val="single" w:sz="2" w:space="0" w:color="auto"/>
              <w:bottom w:val="single" w:sz="2" w:space="0" w:color="auto"/>
              <w:right w:val="single" w:sz="2" w:space="0" w:color="auto"/>
            </w:tcBorders>
          </w:tcPr>
          <w:p w14:paraId="2BC159A9" w14:textId="77777777" w:rsidR="00B41E74" w:rsidRPr="00D82CE1" w:rsidRDefault="00B41E74" w:rsidP="00B41E74">
            <w:pPr>
              <w:pStyle w:val="TablecellCENTER"/>
              <w:spacing w:before="46"/>
            </w:pPr>
            <w:r w:rsidRPr="00D82CE1">
              <w:t>0,002</w:t>
            </w:r>
          </w:p>
        </w:tc>
        <w:tc>
          <w:tcPr>
            <w:tcW w:w="822" w:type="dxa"/>
            <w:tcBorders>
              <w:top w:val="single" w:sz="2" w:space="0" w:color="auto"/>
              <w:left w:val="single" w:sz="2" w:space="0" w:color="auto"/>
              <w:bottom w:val="single" w:sz="2" w:space="0" w:color="auto"/>
              <w:right w:val="single" w:sz="2" w:space="0" w:color="auto"/>
            </w:tcBorders>
          </w:tcPr>
          <w:p w14:paraId="33997679" w14:textId="77777777" w:rsidR="00B41E74" w:rsidRPr="00D82CE1" w:rsidRDefault="00B41E74" w:rsidP="00B41E74">
            <w:pPr>
              <w:pStyle w:val="TablecellCENTER"/>
              <w:spacing w:before="46"/>
            </w:pPr>
            <w:r w:rsidRPr="00D82CE1">
              <w:t>0,08</w:t>
            </w:r>
          </w:p>
        </w:tc>
      </w:tr>
      <w:tr w:rsidR="00B41E74" w:rsidRPr="00D82CE1" w14:paraId="4DECA984" w14:textId="77777777" w:rsidTr="00512575">
        <w:tc>
          <w:tcPr>
            <w:tcW w:w="2489" w:type="dxa"/>
            <w:tcBorders>
              <w:top w:val="single" w:sz="2" w:space="0" w:color="auto"/>
              <w:left w:val="single" w:sz="2" w:space="0" w:color="auto"/>
              <w:bottom w:val="single" w:sz="2" w:space="0" w:color="auto"/>
              <w:right w:val="single" w:sz="2" w:space="0" w:color="auto"/>
            </w:tcBorders>
          </w:tcPr>
          <w:p w14:paraId="4705D86F" w14:textId="77777777" w:rsidR="00B41E74" w:rsidRPr="00D82CE1" w:rsidRDefault="00B41E74" w:rsidP="00B41E74">
            <w:pPr>
              <w:pStyle w:val="TablecellLEFT"/>
              <w:spacing w:before="46"/>
            </w:pPr>
            <w:r w:rsidRPr="00D82CE1">
              <w:t>70 Indium Lead</w:t>
            </w:r>
          </w:p>
          <w:p w14:paraId="5522F827" w14:textId="1E593C76" w:rsidR="00B41E74" w:rsidRPr="00D82CE1" w:rsidRDefault="00B41E74" w:rsidP="00B41E74">
            <w:pPr>
              <w:pStyle w:val="TablecellCENTER"/>
              <w:spacing w:before="46"/>
              <w:jc w:val="left"/>
              <w:rPr>
                <w:color w:val="000000" w:themeColor="text1"/>
              </w:rPr>
            </w:pPr>
            <w:r w:rsidRPr="00D82CE1">
              <w:rPr>
                <w:color w:val="000000" w:themeColor="text1"/>
              </w:rPr>
              <w:t>In70</w:t>
            </w:r>
            <w:r w:rsidR="00F5490B" w:rsidRPr="00D82CE1">
              <w:rPr>
                <w:color w:val="000000" w:themeColor="text1"/>
              </w:rPr>
              <w:t>*</w:t>
            </w:r>
          </w:p>
        </w:tc>
        <w:tc>
          <w:tcPr>
            <w:tcW w:w="909" w:type="dxa"/>
            <w:tcBorders>
              <w:top w:val="single" w:sz="2" w:space="0" w:color="auto"/>
              <w:left w:val="single" w:sz="2" w:space="0" w:color="auto"/>
              <w:bottom w:val="single" w:sz="2" w:space="0" w:color="auto"/>
              <w:right w:val="single" w:sz="2" w:space="0" w:color="auto"/>
            </w:tcBorders>
          </w:tcPr>
          <w:p w14:paraId="679276F0" w14:textId="0CAFF3A7" w:rsidR="00B41E74" w:rsidRPr="00D82CE1" w:rsidRDefault="00B41E74" w:rsidP="00B41E74">
            <w:pPr>
              <w:pStyle w:val="TablecellCENTER"/>
              <w:spacing w:before="46"/>
            </w:pPr>
            <w:r w:rsidRPr="00D82CE1">
              <w:t>0,00-0,10</w:t>
            </w:r>
          </w:p>
        </w:tc>
        <w:tc>
          <w:tcPr>
            <w:tcW w:w="1139" w:type="dxa"/>
            <w:tcBorders>
              <w:top w:val="single" w:sz="2" w:space="0" w:color="auto"/>
              <w:left w:val="single" w:sz="2" w:space="0" w:color="auto"/>
              <w:bottom w:val="single" w:sz="2" w:space="0" w:color="auto"/>
              <w:right w:val="single" w:sz="2" w:space="0" w:color="auto"/>
            </w:tcBorders>
          </w:tcPr>
          <w:p w14:paraId="78E9B0BF" w14:textId="77777777" w:rsidR="00B41E74" w:rsidRPr="00D82CE1" w:rsidRDefault="00B41E74" w:rsidP="00B41E74">
            <w:pPr>
              <w:pStyle w:val="TablecellCENTER"/>
              <w:spacing w:before="46"/>
            </w:pPr>
            <w:r w:rsidRPr="00D82CE1">
              <w:t>remainder</w:t>
            </w:r>
          </w:p>
        </w:tc>
        <w:tc>
          <w:tcPr>
            <w:tcW w:w="910" w:type="dxa"/>
            <w:tcBorders>
              <w:top w:val="single" w:sz="2" w:space="0" w:color="auto"/>
              <w:left w:val="single" w:sz="2" w:space="0" w:color="auto"/>
              <w:bottom w:val="single" w:sz="2" w:space="0" w:color="auto"/>
              <w:right w:val="single" w:sz="2" w:space="0" w:color="auto"/>
            </w:tcBorders>
          </w:tcPr>
          <w:p w14:paraId="382E8E3E" w14:textId="77777777" w:rsidR="00B41E74" w:rsidRPr="00D82CE1" w:rsidRDefault="00B41E74" w:rsidP="00B41E74">
            <w:pPr>
              <w:pStyle w:val="TablecellCENTER"/>
              <w:spacing w:before="46"/>
            </w:pPr>
            <w:r w:rsidRPr="00D82CE1">
              <w:t>69,3-70,7</w:t>
            </w:r>
          </w:p>
        </w:tc>
        <w:tc>
          <w:tcPr>
            <w:tcW w:w="910" w:type="dxa"/>
            <w:tcBorders>
              <w:top w:val="single" w:sz="2" w:space="0" w:color="auto"/>
              <w:left w:val="single" w:sz="2" w:space="0" w:color="auto"/>
              <w:bottom w:val="single" w:sz="2" w:space="0" w:color="auto"/>
              <w:right w:val="single" w:sz="2" w:space="0" w:color="auto"/>
            </w:tcBorders>
          </w:tcPr>
          <w:p w14:paraId="6D13A7ED"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261E3346" w14:textId="77777777" w:rsidR="00B41E74" w:rsidRPr="00D82CE1" w:rsidRDefault="00B41E74" w:rsidP="00B41E74">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6FA1C7CA" w14:textId="77777777" w:rsidR="00B41E74" w:rsidRPr="00D82CE1" w:rsidRDefault="00B41E74" w:rsidP="00B41E74">
            <w:pPr>
              <w:pStyle w:val="TablecellCENTER"/>
              <w:spacing w:before="46"/>
            </w:pPr>
            <w:r w:rsidRPr="00D82CE1">
              <w:t>0,10</w:t>
            </w:r>
          </w:p>
        </w:tc>
        <w:tc>
          <w:tcPr>
            <w:tcW w:w="910" w:type="dxa"/>
            <w:tcBorders>
              <w:top w:val="single" w:sz="2" w:space="0" w:color="auto"/>
              <w:left w:val="single" w:sz="2" w:space="0" w:color="auto"/>
              <w:bottom w:val="single" w:sz="2" w:space="0" w:color="auto"/>
              <w:right w:val="single" w:sz="2" w:space="0" w:color="auto"/>
            </w:tcBorders>
          </w:tcPr>
          <w:p w14:paraId="2C7A758A"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70FBEAFF" w14:textId="77777777" w:rsidR="00B41E74" w:rsidRPr="00D82CE1" w:rsidRDefault="00B41E74" w:rsidP="00B41E74">
            <w:pPr>
              <w:pStyle w:val="TablecellCENTER"/>
              <w:spacing w:before="46"/>
            </w:pPr>
            <w:r w:rsidRPr="00D82CE1">
              <w:t>0,02</w:t>
            </w:r>
          </w:p>
        </w:tc>
        <w:tc>
          <w:tcPr>
            <w:tcW w:w="910" w:type="dxa"/>
            <w:tcBorders>
              <w:top w:val="single" w:sz="2" w:space="0" w:color="auto"/>
              <w:left w:val="single" w:sz="2" w:space="0" w:color="auto"/>
              <w:bottom w:val="single" w:sz="2" w:space="0" w:color="auto"/>
              <w:right w:val="single" w:sz="2" w:space="0" w:color="auto"/>
            </w:tcBorders>
          </w:tcPr>
          <w:p w14:paraId="0B733DDD"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5F18F943"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5C1F5F19" w14:textId="77777777" w:rsidR="00B41E74" w:rsidRPr="00D82CE1" w:rsidRDefault="00B41E74" w:rsidP="00B41E74">
            <w:pPr>
              <w:pStyle w:val="TablecellCENTER"/>
              <w:spacing w:before="46"/>
            </w:pPr>
            <w:r w:rsidRPr="00D82CE1">
              <w:t>0,03</w:t>
            </w:r>
          </w:p>
        </w:tc>
        <w:tc>
          <w:tcPr>
            <w:tcW w:w="910" w:type="dxa"/>
            <w:tcBorders>
              <w:top w:val="single" w:sz="2" w:space="0" w:color="auto"/>
              <w:left w:val="single" w:sz="2" w:space="0" w:color="auto"/>
              <w:bottom w:val="single" w:sz="2" w:space="0" w:color="auto"/>
              <w:right w:val="single" w:sz="2" w:space="0" w:color="auto"/>
            </w:tcBorders>
          </w:tcPr>
          <w:p w14:paraId="3A90212B" w14:textId="77777777" w:rsidR="00B41E74" w:rsidRPr="00D82CE1" w:rsidRDefault="00B41E74" w:rsidP="00B41E74">
            <w:pPr>
              <w:pStyle w:val="TablecellCENTER"/>
              <w:spacing w:before="46"/>
            </w:pPr>
            <w:r w:rsidRPr="00D82CE1">
              <w:t>0,002</w:t>
            </w:r>
          </w:p>
        </w:tc>
        <w:tc>
          <w:tcPr>
            <w:tcW w:w="822" w:type="dxa"/>
            <w:tcBorders>
              <w:top w:val="single" w:sz="2" w:space="0" w:color="auto"/>
              <w:left w:val="single" w:sz="2" w:space="0" w:color="auto"/>
              <w:bottom w:val="single" w:sz="2" w:space="0" w:color="auto"/>
              <w:right w:val="single" w:sz="2" w:space="0" w:color="auto"/>
            </w:tcBorders>
          </w:tcPr>
          <w:p w14:paraId="4655355A" w14:textId="77777777" w:rsidR="00B41E74" w:rsidRPr="00D82CE1" w:rsidRDefault="00B41E74" w:rsidP="00B41E74">
            <w:pPr>
              <w:pStyle w:val="TablecellCENTER"/>
              <w:spacing w:before="46"/>
            </w:pPr>
            <w:r w:rsidRPr="00D82CE1">
              <w:t>0,08</w:t>
            </w:r>
          </w:p>
        </w:tc>
      </w:tr>
      <w:tr w:rsidR="00B41E74" w:rsidRPr="00D82CE1" w14:paraId="34832473" w14:textId="77777777" w:rsidTr="00512575">
        <w:tc>
          <w:tcPr>
            <w:tcW w:w="2489" w:type="dxa"/>
            <w:tcBorders>
              <w:top w:val="single" w:sz="2" w:space="0" w:color="auto"/>
              <w:left w:val="single" w:sz="2" w:space="0" w:color="auto"/>
              <w:bottom w:val="single" w:sz="2" w:space="0" w:color="auto"/>
              <w:right w:val="single" w:sz="2" w:space="0" w:color="auto"/>
            </w:tcBorders>
          </w:tcPr>
          <w:p w14:paraId="6F4BC3B7" w14:textId="77777777" w:rsidR="00B41E74" w:rsidRPr="00D82CE1" w:rsidRDefault="00B41E74" w:rsidP="00B41E74">
            <w:pPr>
              <w:pStyle w:val="TablecellLEFT"/>
              <w:spacing w:before="46"/>
            </w:pPr>
            <w:r w:rsidRPr="00D82CE1">
              <w:t>50 Indium Lead</w:t>
            </w:r>
          </w:p>
          <w:p w14:paraId="68C2210B" w14:textId="62C81E5E" w:rsidR="00B41E74" w:rsidRPr="00D82CE1" w:rsidRDefault="00B41E74" w:rsidP="00B41E74">
            <w:pPr>
              <w:pStyle w:val="TablecellCENTER"/>
              <w:spacing w:before="46"/>
              <w:jc w:val="left"/>
              <w:rPr>
                <w:color w:val="000000" w:themeColor="text1"/>
              </w:rPr>
            </w:pPr>
            <w:r w:rsidRPr="00D82CE1">
              <w:rPr>
                <w:color w:val="000000" w:themeColor="text1"/>
              </w:rPr>
              <w:t>In50</w:t>
            </w:r>
            <w:r w:rsidR="00F5490B" w:rsidRPr="00D82CE1">
              <w:rPr>
                <w:color w:val="000000" w:themeColor="text1"/>
              </w:rPr>
              <w:t>*</w:t>
            </w:r>
          </w:p>
        </w:tc>
        <w:tc>
          <w:tcPr>
            <w:tcW w:w="909" w:type="dxa"/>
            <w:tcBorders>
              <w:top w:val="single" w:sz="2" w:space="0" w:color="auto"/>
              <w:left w:val="single" w:sz="2" w:space="0" w:color="auto"/>
              <w:bottom w:val="single" w:sz="2" w:space="0" w:color="auto"/>
              <w:right w:val="single" w:sz="2" w:space="0" w:color="auto"/>
            </w:tcBorders>
          </w:tcPr>
          <w:p w14:paraId="4EB1F233" w14:textId="3996C9A2" w:rsidR="00B41E74" w:rsidRPr="00D82CE1" w:rsidRDefault="00B41E74" w:rsidP="00B41E74">
            <w:pPr>
              <w:pStyle w:val="TablecellCENTER"/>
              <w:spacing w:before="46"/>
            </w:pPr>
            <w:r w:rsidRPr="00D82CE1">
              <w:t>0,00-0,10</w:t>
            </w:r>
          </w:p>
        </w:tc>
        <w:tc>
          <w:tcPr>
            <w:tcW w:w="1139" w:type="dxa"/>
            <w:tcBorders>
              <w:top w:val="single" w:sz="2" w:space="0" w:color="auto"/>
              <w:left w:val="single" w:sz="2" w:space="0" w:color="auto"/>
              <w:bottom w:val="single" w:sz="2" w:space="0" w:color="auto"/>
              <w:right w:val="single" w:sz="2" w:space="0" w:color="auto"/>
            </w:tcBorders>
          </w:tcPr>
          <w:p w14:paraId="1BA569F1" w14:textId="77777777" w:rsidR="00B41E74" w:rsidRPr="00D82CE1" w:rsidRDefault="00B41E74" w:rsidP="00B41E74">
            <w:pPr>
              <w:pStyle w:val="TablecellCENTER"/>
              <w:spacing w:before="46"/>
            </w:pPr>
            <w:r w:rsidRPr="00D82CE1">
              <w:t>remainder</w:t>
            </w:r>
          </w:p>
        </w:tc>
        <w:tc>
          <w:tcPr>
            <w:tcW w:w="910" w:type="dxa"/>
            <w:tcBorders>
              <w:top w:val="single" w:sz="2" w:space="0" w:color="auto"/>
              <w:left w:val="single" w:sz="2" w:space="0" w:color="auto"/>
              <w:bottom w:val="single" w:sz="2" w:space="0" w:color="auto"/>
              <w:right w:val="single" w:sz="2" w:space="0" w:color="auto"/>
            </w:tcBorders>
          </w:tcPr>
          <w:p w14:paraId="33DE0D1B" w14:textId="77777777" w:rsidR="00B41E74" w:rsidRPr="00D82CE1" w:rsidRDefault="00B41E74" w:rsidP="00B41E74">
            <w:pPr>
              <w:pStyle w:val="TablecellCENTER"/>
              <w:spacing w:before="46"/>
            </w:pPr>
            <w:r w:rsidRPr="00D82CE1">
              <w:t>49,5-50,5</w:t>
            </w:r>
          </w:p>
        </w:tc>
        <w:tc>
          <w:tcPr>
            <w:tcW w:w="910" w:type="dxa"/>
            <w:tcBorders>
              <w:top w:val="single" w:sz="2" w:space="0" w:color="auto"/>
              <w:left w:val="single" w:sz="2" w:space="0" w:color="auto"/>
              <w:bottom w:val="single" w:sz="2" w:space="0" w:color="auto"/>
              <w:right w:val="single" w:sz="2" w:space="0" w:color="auto"/>
            </w:tcBorders>
          </w:tcPr>
          <w:p w14:paraId="68A99461"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4CAE49B2" w14:textId="77777777" w:rsidR="00B41E74" w:rsidRPr="00D82CE1" w:rsidRDefault="00B41E74" w:rsidP="00B41E74">
            <w:pPr>
              <w:pStyle w:val="TablecellCENTER"/>
              <w:spacing w:before="46"/>
            </w:pPr>
            <w:r w:rsidRPr="00D82CE1">
              <w:t>-</w:t>
            </w:r>
          </w:p>
        </w:tc>
        <w:tc>
          <w:tcPr>
            <w:tcW w:w="910" w:type="dxa"/>
            <w:tcBorders>
              <w:top w:val="single" w:sz="2" w:space="0" w:color="auto"/>
              <w:left w:val="single" w:sz="2" w:space="0" w:color="auto"/>
              <w:bottom w:val="single" w:sz="2" w:space="0" w:color="auto"/>
              <w:right w:val="single" w:sz="2" w:space="0" w:color="auto"/>
            </w:tcBorders>
          </w:tcPr>
          <w:p w14:paraId="554E0030" w14:textId="77777777" w:rsidR="00B41E74" w:rsidRPr="00D82CE1" w:rsidRDefault="00B41E74" w:rsidP="00B41E74">
            <w:pPr>
              <w:pStyle w:val="TablecellCENTER"/>
              <w:spacing w:before="46"/>
            </w:pPr>
            <w:r w:rsidRPr="00D82CE1">
              <w:t>0,10</w:t>
            </w:r>
          </w:p>
        </w:tc>
        <w:tc>
          <w:tcPr>
            <w:tcW w:w="910" w:type="dxa"/>
            <w:tcBorders>
              <w:top w:val="single" w:sz="2" w:space="0" w:color="auto"/>
              <w:left w:val="single" w:sz="2" w:space="0" w:color="auto"/>
              <w:bottom w:val="single" w:sz="2" w:space="0" w:color="auto"/>
              <w:right w:val="single" w:sz="2" w:space="0" w:color="auto"/>
            </w:tcBorders>
          </w:tcPr>
          <w:p w14:paraId="2C6A1911" w14:textId="77777777" w:rsidR="00B41E74" w:rsidRPr="00D82CE1" w:rsidRDefault="00B41E74" w:rsidP="00B41E74">
            <w:pPr>
              <w:pStyle w:val="TablecellCENTER"/>
              <w:spacing w:before="46"/>
            </w:pPr>
            <w:r w:rsidRPr="00D82CE1">
              <w:t>0,05</w:t>
            </w:r>
          </w:p>
        </w:tc>
        <w:tc>
          <w:tcPr>
            <w:tcW w:w="910" w:type="dxa"/>
            <w:tcBorders>
              <w:top w:val="single" w:sz="2" w:space="0" w:color="auto"/>
              <w:left w:val="single" w:sz="2" w:space="0" w:color="auto"/>
              <w:bottom w:val="single" w:sz="2" w:space="0" w:color="auto"/>
              <w:right w:val="single" w:sz="2" w:space="0" w:color="auto"/>
            </w:tcBorders>
          </w:tcPr>
          <w:p w14:paraId="7D505CAA" w14:textId="77777777" w:rsidR="00B41E74" w:rsidRPr="00D82CE1" w:rsidRDefault="00B41E74" w:rsidP="00B41E74">
            <w:pPr>
              <w:pStyle w:val="TablecellCENTER"/>
              <w:spacing w:before="46"/>
            </w:pPr>
            <w:r w:rsidRPr="00D82CE1">
              <w:t>0,02</w:t>
            </w:r>
          </w:p>
        </w:tc>
        <w:tc>
          <w:tcPr>
            <w:tcW w:w="910" w:type="dxa"/>
            <w:tcBorders>
              <w:top w:val="single" w:sz="2" w:space="0" w:color="auto"/>
              <w:left w:val="single" w:sz="2" w:space="0" w:color="auto"/>
              <w:bottom w:val="single" w:sz="2" w:space="0" w:color="auto"/>
              <w:right w:val="single" w:sz="2" w:space="0" w:color="auto"/>
            </w:tcBorders>
          </w:tcPr>
          <w:p w14:paraId="0EFFEE81"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0B6D9160" w14:textId="77777777" w:rsidR="00B41E74" w:rsidRPr="00D82CE1" w:rsidRDefault="00B41E74" w:rsidP="00B41E74">
            <w:pPr>
              <w:pStyle w:val="TablecellCENTER"/>
              <w:spacing w:before="46"/>
            </w:pPr>
            <w:r w:rsidRPr="00D82CE1">
              <w:t>0,001</w:t>
            </w:r>
          </w:p>
        </w:tc>
        <w:tc>
          <w:tcPr>
            <w:tcW w:w="910" w:type="dxa"/>
            <w:tcBorders>
              <w:top w:val="single" w:sz="2" w:space="0" w:color="auto"/>
              <w:left w:val="single" w:sz="2" w:space="0" w:color="auto"/>
              <w:bottom w:val="single" w:sz="2" w:space="0" w:color="auto"/>
              <w:right w:val="single" w:sz="2" w:space="0" w:color="auto"/>
            </w:tcBorders>
          </w:tcPr>
          <w:p w14:paraId="056EC06F" w14:textId="77777777" w:rsidR="00B41E74" w:rsidRPr="00D82CE1" w:rsidRDefault="00B41E74" w:rsidP="00B41E74">
            <w:pPr>
              <w:pStyle w:val="TablecellCENTER"/>
              <w:spacing w:before="46"/>
            </w:pPr>
            <w:r w:rsidRPr="00D82CE1">
              <w:t>0,03</w:t>
            </w:r>
          </w:p>
        </w:tc>
        <w:tc>
          <w:tcPr>
            <w:tcW w:w="910" w:type="dxa"/>
            <w:tcBorders>
              <w:top w:val="single" w:sz="2" w:space="0" w:color="auto"/>
              <w:left w:val="single" w:sz="2" w:space="0" w:color="auto"/>
              <w:bottom w:val="single" w:sz="2" w:space="0" w:color="auto"/>
              <w:right w:val="single" w:sz="2" w:space="0" w:color="auto"/>
            </w:tcBorders>
          </w:tcPr>
          <w:p w14:paraId="04D90A6A" w14:textId="77777777" w:rsidR="00B41E74" w:rsidRPr="00D82CE1" w:rsidRDefault="00B41E74" w:rsidP="00B41E74">
            <w:pPr>
              <w:pStyle w:val="TablecellCENTER"/>
              <w:spacing w:before="46"/>
            </w:pPr>
            <w:r w:rsidRPr="00D82CE1">
              <w:t>0,002</w:t>
            </w:r>
          </w:p>
        </w:tc>
        <w:tc>
          <w:tcPr>
            <w:tcW w:w="822" w:type="dxa"/>
            <w:tcBorders>
              <w:top w:val="single" w:sz="2" w:space="0" w:color="auto"/>
              <w:left w:val="single" w:sz="2" w:space="0" w:color="auto"/>
              <w:bottom w:val="single" w:sz="2" w:space="0" w:color="auto"/>
              <w:right w:val="single" w:sz="2" w:space="0" w:color="auto"/>
            </w:tcBorders>
          </w:tcPr>
          <w:p w14:paraId="15713ECE" w14:textId="77777777" w:rsidR="00B41E74" w:rsidRPr="00D82CE1" w:rsidRDefault="00B41E74" w:rsidP="00B41E74">
            <w:pPr>
              <w:pStyle w:val="TablecellCENTER"/>
              <w:spacing w:before="46"/>
            </w:pPr>
            <w:r w:rsidRPr="00D82CE1">
              <w:t>0,08</w:t>
            </w:r>
          </w:p>
        </w:tc>
      </w:tr>
      <w:tr w:rsidR="00F5490B" w:rsidRPr="00D82CE1" w14:paraId="138D9050" w14:textId="77777777" w:rsidTr="00EA7988">
        <w:tc>
          <w:tcPr>
            <w:tcW w:w="14459" w:type="dxa"/>
            <w:gridSpan w:val="14"/>
            <w:tcBorders>
              <w:top w:val="single" w:sz="2" w:space="0" w:color="auto"/>
              <w:left w:val="single" w:sz="2" w:space="0" w:color="auto"/>
              <w:bottom w:val="single" w:sz="2" w:space="0" w:color="auto"/>
              <w:right w:val="single" w:sz="2" w:space="0" w:color="auto"/>
            </w:tcBorders>
          </w:tcPr>
          <w:p w14:paraId="18E490A4" w14:textId="54C4DBF6" w:rsidR="00F5490B" w:rsidRPr="00D82CE1" w:rsidRDefault="00F5490B" w:rsidP="00D10834">
            <w:pPr>
              <w:pStyle w:val="TablecellCENTER"/>
              <w:spacing w:before="46"/>
              <w:jc w:val="left"/>
            </w:pPr>
            <w:r w:rsidRPr="00D82CE1">
              <w:t>(*):</w:t>
            </w:r>
            <w:r w:rsidR="00354031">
              <w:t xml:space="preserve"> </w:t>
            </w:r>
            <w:r w:rsidRPr="00D82CE1">
              <w:t>can be for PTH applications providing successful assembly verification</w:t>
            </w:r>
          </w:p>
        </w:tc>
      </w:tr>
    </w:tbl>
    <w:p w14:paraId="16954AF6" w14:textId="77777777" w:rsidR="00396D20" w:rsidRPr="00D82CE1" w:rsidRDefault="00396D20" w:rsidP="00F30FF7">
      <w:pPr>
        <w:pStyle w:val="paragraph"/>
        <w:sectPr w:rsidR="00396D20" w:rsidRPr="00D82CE1" w:rsidSect="00B40D2F">
          <w:pgSz w:w="16838" w:h="11906" w:orient="landscape" w:code="9"/>
          <w:pgMar w:top="1418" w:right="1418" w:bottom="1418" w:left="1418" w:header="709" w:footer="709" w:gutter="0"/>
          <w:cols w:space="708"/>
          <w:docGrid w:linePitch="360"/>
        </w:sectPr>
      </w:pPr>
    </w:p>
    <w:p w14:paraId="7DA8B8D0" w14:textId="033FCEB3" w:rsidR="00015A42" w:rsidRDefault="005D24E6" w:rsidP="002A2A42">
      <w:pPr>
        <w:pStyle w:val="Heading3"/>
      </w:pPr>
      <w:bookmarkStart w:id="838" w:name="_Toc500774163"/>
      <w:bookmarkStart w:id="839" w:name="_Toc515721031"/>
      <w:bookmarkStart w:id="840" w:name="_Toc520294357"/>
      <w:bookmarkStart w:id="841" w:name="_Toc526761909"/>
      <w:bookmarkStart w:id="842" w:name="_Toc529452868"/>
      <w:bookmarkStart w:id="843" w:name="_Toc100049005"/>
      <w:bookmarkStart w:id="844" w:name="_Toc497847316"/>
      <w:bookmarkStart w:id="845" w:name="_Toc497847865"/>
      <w:r w:rsidRPr="00D82CE1">
        <w:lastRenderedPageBreak/>
        <w:t xml:space="preserve">Storage and handling </w:t>
      </w:r>
      <w:r w:rsidR="00015A42" w:rsidRPr="00D82CE1">
        <w:t>of paste purity</w:t>
      </w:r>
      <w:bookmarkStart w:id="846" w:name="ECSS_Q_ST_70_61_1510240"/>
      <w:bookmarkEnd w:id="838"/>
      <w:bookmarkEnd w:id="839"/>
      <w:bookmarkEnd w:id="840"/>
      <w:bookmarkEnd w:id="841"/>
      <w:bookmarkEnd w:id="842"/>
      <w:bookmarkEnd w:id="843"/>
      <w:bookmarkEnd w:id="846"/>
    </w:p>
    <w:p w14:paraId="41E9674A" w14:textId="322C466D" w:rsidR="00BF201C" w:rsidRPr="00BF201C" w:rsidRDefault="00BF201C" w:rsidP="00BF201C">
      <w:pPr>
        <w:pStyle w:val="ECSSIEPUID"/>
      </w:pPr>
      <w:bookmarkStart w:id="847" w:name="iepuid_ECSS_Q_ST_70_61_1510145"/>
      <w:r>
        <w:t>ECSS-Q-ST-70-61_1510145</w:t>
      </w:r>
      <w:bookmarkEnd w:id="847"/>
    </w:p>
    <w:bookmarkEnd w:id="844"/>
    <w:bookmarkEnd w:id="845"/>
    <w:p w14:paraId="5A52E68C" w14:textId="67969DA9" w:rsidR="00C72651" w:rsidRDefault="00C72651" w:rsidP="000A515C">
      <w:pPr>
        <w:pStyle w:val="requirelevel1"/>
      </w:pPr>
      <w:r w:rsidRPr="00D82CE1">
        <w:t>Manufacturers’ instructions shall be applied for the handling and storage of containers of solder paste purchased premixed.</w:t>
      </w:r>
    </w:p>
    <w:p w14:paraId="182B42F9" w14:textId="4EB5177C" w:rsidR="00BF201C" w:rsidRPr="00D82CE1" w:rsidRDefault="00BF201C" w:rsidP="00BF201C">
      <w:pPr>
        <w:pStyle w:val="ECSSIEPUID"/>
      </w:pPr>
      <w:bookmarkStart w:id="848" w:name="iepuid_ECSS_Q_ST_70_61_1510146"/>
      <w:r>
        <w:t>ECSS-Q-ST-70-61_1510146</w:t>
      </w:r>
      <w:bookmarkEnd w:id="848"/>
    </w:p>
    <w:p w14:paraId="3963811F" w14:textId="1452BF66" w:rsidR="00C72651" w:rsidRDefault="00C72651" w:rsidP="000A515C">
      <w:pPr>
        <w:pStyle w:val="requirelevel1"/>
      </w:pPr>
      <w:r w:rsidRPr="00D82CE1">
        <w:t>Refrigerated solder paste shall reach room temperature before opening the container.</w:t>
      </w:r>
    </w:p>
    <w:p w14:paraId="45856D3E" w14:textId="2ABCBE6A" w:rsidR="00BF201C" w:rsidRPr="00D82CE1" w:rsidRDefault="00BF201C" w:rsidP="00BF201C">
      <w:pPr>
        <w:pStyle w:val="ECSSIEPUID"/>
      </w:pPr>
      <w:bookmarkStart w:id="849" w:name="iepuid_ECSS_Q_ST_70_61_1510147"/>
      <w:r>
        <w:t>ECSS-Q-ST-70-61_1510147</w:t>
      </w:r>
      <w:bookmarkEnd w:id="849"/>
    </w:p>
    <w:p w14:paraId="395D4A32" w14:textId="25E1A8A6" w:rsidR="00C72651" w:rsidRDefault="00CC554F" w:rsidP="000A515C">
      <w:pPr>
        <w:pStyle w:val="requirelevel1"/>
      </w:pPr>
      <w:r w:rsidRPr="00D82CE1">
        <w:t>P</w:t>
      </w:r>
      <w:r w:rsidR="00C72651" w:rsidRPr="00D82CE1">
        <w:t xml:space="preserve">urchased premixed </w:t>
      </w:r>
      <w:r w:rsidRPr="00D82CE1">
        <w:t xml:space="preserve">paste </w:t>
      </w:r>
      <w:r w:rsidR="00C72651" w:rsidRPr="00D82CE1">
        <w:t xml:space="preserve">shall </w:t>
      </w:r>
      <w:r w:rsidRPr="00D82CE1">
        <w:t xml:space="preserve">not </w:t>
      </w:r>
      <w:r w:rsidR="00C72651" w:rsidRPr="00D82CE1">
        <w:t>be used if the use-by date or shelf life recommended by the manufacturer of the paste or paste constituents has expired.</w:t>
      </w:r>
    </w:p>
    <w:p w14:paraId="5D0FAE5C" w14:textId="3DA0F941" w:rsidR="00BF201C" w:rsidRPr="00D82CE1" w:rsidRDefault="00BF201C" w:rsidP="00BF201C">
      <w:pPr>
        <w:pStyle w:val="ECSSIEPUID"/>
      </w:pPr>
      <w:bookmarkStart w:id="850" w:name="iepuid_ECSS_Q_ST_70_61_1510148"/>
      <w:r>
        <w:t>ECSS-Q-ST-70-61_1510148</w:t>
      </w:r>
      <w:bookmarkEnd w:id="850"/>
    </w:p>
    <w:p w14:paraId="55B1E4BC" w14:textId="2F6CA93D" w:rsidR="00C72651" w:rsidRPr="00D82CE1" w:rsidRDefault="00C72651" w:rsidP="000A515C">
      <w:pPr>
        <w:pStyle w:val="requirelevel1"/>
      </w:pPr>
      <w:r w:rsidRPr="00D82CE1">
        <w:t>When relifing is performed</w:t>
      </w:r>
      <w:r w:rsidR="00CC554F" w:rsidRPr="00D82CE1">
        <w:t xml:space="preserve"> on purchased premixed paste, </w:t>
      </w:r>
      <w:r w:rsidRPr="00D82CE1">
        <w:t xml:space="preserve">and </w:t>
      </w:r>
      <w:r w:rsidR="00CC554F" w:rsidRPr="00D82CE1">
        <w:t>it</w:t>
      </w:r>
      <w:r w:rsidRPr="00D82CE1">
        <w:t xml:space="preserve"> passes the specified tests, the </w:t>
      </w:r>
      <w:r w:rsidR="00CC554F" w:rsidRPr="00D82CE1">
        <w:t xml:space="preserve">relifing </w:t>
      </w:r>
      <w:r w:rsidRPr="00D82CE1">
        <w:t>shelf life shall be half the initial shelf life</w:t>
      </w:r>
      <w:r w:rsidR="00CC554F" w:rsidRPr="00D82CE1">
        <w:t xml:space="preserve"> </w:t>
      </w:r>
      <w:r w:rsidR="00822A78" w:rsidRPr="00D82CE1">
        <w:t>according to ECSS</w:t>
      </w:r>
      <w:r w:rsidR="00CC554F" w:rsidRPr="00D82CE1">
        <w:t>-</w:t>
      </w:r>
      <w:r w:rsidR="00822A78" w:rsidRPr="00D82CE1">
        <w:t>Q</w:t>
      </w:r>
      <w:r w:rsidR="00CC554F" w:rsidRPr="00D82CE1">
        <w:t>-</w:t>
      </w:r>
      <w:r w:rsidR="00822A78" w:rsidRPr="00D82CE1">
        <w:t>ST</w:t>
      </w:r>
      <w:r w:rsidR="00CC554F" w:rsidRPr="00D82CE1">
        <w:t>-</w:t>
      </w:r>
      <w:r w:rsidR="00822A78" w:rsidRPr="00D82CE1">
        <w:t>70-22 clause 4.1.4</w:t>
      </w:r>
    </w:p>
    <w:p w14:paraId="1A5CF12E" w14:textId="638719CA" w:rsidR="005E1ECE" w:rsidRDefault="00CC554F" w:rsidP="00322FB9">
      <w:pPr>
        <w:pStyle w:val="NOTE"/>
      </w:pPr>
      <w:r w:rsidRPr="00D82CE1">
        <w:t>A</w:t>
      </w:r>
      <w:r w:rsidR="005E1ECE" w:rsidRPr="00D82CE1">
        <w:t xml:space="preserve">s an </w:t>
      </w:r>
      <w:r w:rsidR="005D24E6" w:rsidRPr="00D82CE1">
        <w:t>example,</w:t>
      </w:r>
      <w:r w:rsidR="005E1ECE" w:rsidRPr="00D82CE1">
        <w:t xml:space="preserve"> for solder paste, solder ball </w:t>
      </w:r>
      <w:r w:rsidR="00171667" w:rsidRPr="00D82CE1">
        <w:t>test and</w:t>
      </w:r>
      <w:r w:rsidR="005E1ECE" w:rsidRPr="00D82CE1">
        <w:t xml:space="preserve"> viscosity can be part of relifing</w:t>
      </w:r>
      <w:r w:rsidRPr="00D82CE1">
        <w:t>.</w:t>
      </w:r>
    </w:p>
    <w:p w14:paraId="50F538CB" w14:textId="6A90987D" w:rsidR="00BF201C" w:rsidRPr="00D82CE1" w:rsidRDefault="00BF201C" w:rsidP="00BF201C">
      <w:pPr>
        <w:pStyle w:val="ECSSIEPUID"/>
      </w:pPr>
      <w:bookmarkStart w:id="851" w:name="iepuid_ECSS_Q_ST_70_61_1510149"/>
      <w:r>
        <w:t>ECSS-Q-ST-70-61_1510149</w:t>
      </w:r>
      <w:bookmarkEnd w:id="851"/>
    </w:p>
    <w:p w14:paraId="24A0DA70" w14:textId="68A90C8D" w:rsidR="00C72651" w:rsidRPr="00D82CE1" w:rsidRDefault="00C72651" w:rsidP="000A515C">
      <w:pPr>
        <w:pStyle w:val="requirelevel1"/>
      </w:pPr>
      <w:r w:rsidRPr="00D82CE1">
        <w:t>Tools used for removing solder paste from the container shall not contaminate the paste dispensed or that remaining within.</w:t>
      </w:r>
    </w:p>
    <w:p w14:paraId="4A5EC59A" w14:textId="0124DCC2" w:rsidR="00C72651" w:rsidRPr="00D82CE1" w:rsidRDefault="00C72651" w:rsidP="001D1D8D">
      <w:pPr>
        <w:pStyle w:val="Heading2"/>
        <w:spacing w:before="480"/>
      </w:pPr>
      <w:bookmarkStart w:id="852" w:name="_Toc500774164"/>
      <w:bookmarkStart w:id="853" w:name="_Ref507337508"/>
      <w:bookmarkStart w:id="854" w:name="_Toc520294358"/>
      <w:bookmarkStart w:id="855" w:name="_Toc529452869"/>
      <w:bookmarkStart w:id="856" w:name="_Ref56703068"/>
      <w:bookmarkStart w:id="857" w:name="_Toc100049006"/>
      <w:r w:rsidRPr="00D82CE1">
        <w:t>Flux</w:t>
      </w:r>
      <w:bookmarkEnd w:id="852"/>
      <w:bookmarkEnd w:id="853"/>
      <w:bookmarkEnd w:id="854"/>
      <w:bookmarkEnd w:id="855"/>
      <w:r w:rsidR="00DA6A81" w:rsidRPr="00D82CE1">
        <w:t>es</w:t>
      </w:r>
      <w:bookmarkStart w:id="858" w:name="ECSS_Q_ST_70_61_1510241"/>
      <w:bookmarkEnd w:id="856"/>
      <w:bookmarkEnd w:id="857"/>
      <w:bookmarkEnd w:id="858"/>
    </w:p>
    <w:p w14:paraId="5E344C65" w14:textId="4836DDF5" w:rsidR="006F12CD" w:rsidRDefault="006F12CD" w:rsidP="002A2A42">
      <w:pPr>
        <w:pStyle w:val="Heading3"/>
      </w:pPr>
      <w:bookmarkStart w:id="859" w:name="_Toc500774165"/>
      <w:bookmarkStart w:id="860" w:name="_Ref505941308"/>
      <w:bookmarkStart w:id="861" w:name="_Toc515721032"/>
      <w:bookmarkStart w:id="862" w:name="_Toc520294359"/>
      <w:bookmarkStart w:id="863" w:name="_Toc526761910"/>
      <w:bookmarkStart w:id="864" w:name="_Toc529452870"/>
      <w:bookmarkStart w:id="865" w:name="_Toc100049007"/>
      <w:r w:rsidRPr="00D82CE1">
        <w:t>Rosin based fluxes</w:t>
      </w:r>
      <w:bookmarkStart w:id="866" w:name="ECSS_Q_ST_70_61_1510242"/>
      <w:bookmarkEnd w:id="859"/>
      <w:bookmarkEnd w:id="860"/>
      <w:bookmarkEnd w:id="861"/>
      <w:bookmarkEnd w:id="862"/>
      <w:bookmarkEnd w:id="863"/>
      <w:bookmarkEnd w:id="864"/>
      <w:bookmarkEnd w:id="865"/>
      <w:bookmarkEnd w:id="866"/>
    </w:p>
    <w:p w14:paraId="7BEDE514" w14:textId="707A31BD" w:rsidR="00BF201C" w:rsidRPr="00BF201C" w:rsidRDefault="00BF201C" w:rsidP="00BF201C">
      <w:pPr>
        <w:pStyle w:val="ECSSIEPUID"/>
      </w:pPr>
      <w:bookmarkStart w:id="867" w:name="iepuid_ECSS_Q_ST_70_61_1510150"/>
      <w:r>
        <w:t>ECSS-Q-ST-70-61_1510150</w:t>
      </w:r>
      <w:bookmarkEnd w:id="867"/>
    </w:p>
    <w:p w14:paraId="536571AE" w14:textId="0A9C0982" w:rsidR="00F565D9" w:rsidRPr="00D82CE1" w:rsidRDefault="00F565D9" w:rsidP="000A515C">
      <w:pPr>
        <w:pStyle w:val="requirelevel1"/>
      </w:pPr>
      <w:bookmarkStart w:id="868" w:name="_Ref89796038"/>
      <w:r w:rsidRPr="00D82CE1">
        <w:t xml:space="preserve">Fluxes shall be selected in accordance with </w:t>
      </w:r>
      <w:r w:rsidRPr="00D82CE1">
        <w:fldChar w:fldCharType="begin"/>
      </w:r>
      <w:r w:rsidRPr="00D82CE1">
        <w:instrText xml:space="preserve"> REF _Ref197151197 \h  \* MERGEFORMAT </w:instrText>
      </w:r>
      <w:r w:rsidRPr="00D82CE1">
        <w:fldChar w:fldCharType="separate"/>
      </w:r>
      <w:r w:rsidR="00236265" w:rsidRPr="00D82CE1">
        <w:t xml:space="preserve">Table </w:t>
      </w:r>
      <w:r w:rsidR="00236265">
        <w:rPr>
          <w:noProof/>
        </w:rPr>
        <w:t>6-2</w:t>
      </w:r>
      <w:r w:rsidRPr="00D82CE1">
        <w:fldChar w:fldCharType="end"/>
      </w:r>
      <w:r w:rsidRPr="00D82CE1">
        <w:t>.</w:t>
      </w:r>
      <w:bookmarkEnd w:id="868"/>
    </w:p>
    <w:p w14:paraId="68C4C4D4" w14:textId="7C30CB30" w:rsidR="00E8014F" w:rsidRPr="00D82CE1" w:rsidRDefault="00E8014F" w:rsidP="00EC684B">
      <w:pPr>
        <w:pStyle w:val="NOTEnumbered"/>
        <w:rPr>
          <w:lang w:val="en-GB"/>
        </w:rPr>
      </w:pPr>
      <w:r w:rsidRPr="00D82CE1">
        <w:rPr>
          <w:lang w:val="en-GB"/>
        </w:rPr>
        <w:t>1</w:t>
      </w:r>
      <w:r w:rsidRPr="00D82CE1">
        <w:rPr>
          <w:lang w:val="en-GB"/>
        </w:rPr>
        <w:tab/>
        <w:t xml:space="preserve">Complementary information </w:t>
      </w:r>
      <w:r w:rsidR="00D066C7" w:rsidRPr="00D82CE1">
        <w:rPr>
          <w:lang w:val="en-GB"/>
        </w:rPr>
        <w:t xml:space="preserve">for fluxes </w:t>
      </w:r>
      <w:r w:rsidRPr="00D82CE1">
        <w:rPr>
          <w:lang w:val="en-GB"/>
        </w:rPr>
        <w:t>can be</w:t>
      </w:r>
      <w:r w:rsidR="00561120" w:rsidRPr="00D82CE1">
        <w:rPr>
          <w:lang w:val="en-GB"/>
        </w:rPr>
        <w:t xml:space="preserve"> found </w:t>
      </w:r>
      <w:r w:rsidR="00D066C7" w:rsidRPr="00D82CE1">
        <w:rPr>
          <w:lang w:val="en-GB"/>
        </w:rPr>
        <w:t>in</w:t>
      </w:r>
      <w:r w:rsidR="00EC684B" w:rsidRPr="00D82CE1">
        <w:rPr>
          <w:lang w:val="en-GB"/>
        </w:rPr>
        <w:t xml:space="preserve"> ISO 9454-1:2016</w:t>
      </w:r>
      <w:r w:rsidR="00314960" w:rsidRPr="00D82CE1">
        <w:rPr>
          <w:lang w:val="en-GB"/>
        </w:rPr>
        <w:t>.</w:t>
      </w:r>
    </w:p>
    <w:p w14:paraId="06414AD6" w14:textId="1AD31B12" w:rsidR="00904B31" w:rsidRDefault="00E8014F" w:rsidP="006C17EB">
      <w:pPr>
        <w:pStyle w:val="NOTEnumbered"/>
        <w:rPr>
          <w:lang w:val="en-GB"/>
        </w:rPr>
      </w:pPr>
      <w:r w:rsidRPr="00D82CE1">
        <w:rPr>
          <w:lang w:val="en-GB"/>
        </w:rPr>
        <w:t>2</w:t>
      </w:r>
      <w:r w:rsidRPr="00D82CE1">
        <w:rPr>
          <w:lang w:val="en-GB"/>
        </w:rPr>
        <w:tab/>
      </w:r>
      <w:r w:rsidR="00976630" w:rsidRPr="00D82CE1">
        <w:rPr>
          <w:lang w:val="en-GB"/>
        </w:rPr>
        <w:t>Flux manufacturers are mainly in compliance with IPC</w:t>
      </w:r>
      <w:r w:rsidR="00561120" w:rsidRPr="00D82CE1">
        <w:rPr>
          <w:lang w:val="en-GB"/>
        </w:rPr>
        <w:t> </w:t>
      </w:r>
      <w:r w:rsidR="00976630" w:rsidRPr="00D82CE1">
        <w:rPr>
          <w:lang w:val="en-GB"/>
        </w:rPr>
        <w:t>J-STD-</w:t>
      </w:r>
      <w:r w:rsidR="00822A78" w:rsidRPr="00D82CE1">
        <w:rPr>
          <w:lang w:val="en-GB"/>
        </w:rPr>
        <w:t>004</w:t>
      </w:r>
      <w:r w:rsidR="0056701E" w:rsidRPr="00D82CE1">
        <w:rPr>
          <w:lang w:val="en-GB"/>
        </w:rPr>
        <w:t>B</w:t>
      </w:r>
      <w:r w:rsidR="000F5259" w:rsidRPr="00D82CE1">
        <w:rPr>
          <w:lang w:val="en-GB"/>
        </w:rPr>
        <w:t>-AM1 (2011)</w:t>
      </w:r>
      <w:r w:rsidR="00D066C7" w:rsidRPr="00D82CE1">
        <w:rPr>
          <w:lang w:val="en-GB"/>
        </w:rPr>
        <w:t>.</w:t>
      </w:r>
    </w:p>
    <w:p w14:paraId="2FC23B4F" w14:textId="496A2143" w:rsidR="00BF201C" w:rsidRPr="00D82CE1" w:rsidRDefault="00BF201C" w:rsidP="00BF201C">
      <w:pPr>
        <w:pStyle w:val="ECSSIEPUID"/>
      </w:pPr>
      <w:bookmarkStart w:id="869" w:name="iepuid_ECSS_Q_ST_70_61_1510151"/>
      <w:r>
        <w:t>ECSS-Q-ST-70-61_1510151</w:t>
      </w:r>
      <w:bookmarkEnd w:id="869"/>
    </w:p>
    <w:p w14:paraId="359C86BC" w14:textId="34AC1241" w:rsidR="00F565D9" w:rsidRPr="00D82CE1" w:rsidRDefault="00F565D9" w:rsidP="000A515C">
      <w:pPr>
        <w:pStyle w:val="requirelevel1"/>
      </w:pPr>
      <w:r w:rsidRPr="00D82CE1">
        <w:t xml:space="preserve">For </w:t>
      </w:r>
      <w:r w:rsidR="007A2733" w:rsidRPr="00D82CE1">
        <w:t xml:space="preserve">soldering </w:t>
      </w:r>
      <w:r w:rsidRPr="00D82CE1">
        <w:t>the following fluxes shall be selected:</w:t>
      </w:r>
    </w:p>
    <w:p w14:paraId="50E9B6FC" w14:textId="44775C73" w:rsidR="00F565D9" w:rsidRPr="00D82CE1" w:rsidRDefault="00F51859" w:rsidP="00F565D9">
      <w:pPr>
        <w:pStyle w:val="requirelevel2"/>
      </w:pPr>
      <w:r w:rsidRPr="00D82CE1">
        <w:t>As a baseline, use ROL0 pure rosin flux</w:t>
      </w:r>
      <w:r w:rsidR="00F565D9" w:rsidRPr="00D82CE1">
        <w:t>.</w:t>
      </w:r>
    </w:p>
    <w:p w14:paraId="5AE18B33" w14:textId="798BB1F0" w:rsidR="00F565D9" w:rsidRDefault="00F565D9" w:rsidP="00F565D9">
      <w:pPr>
        <w:pStyle w:val="requirelevel2"/>
      </w:pPr>
      <w:r w:rsidRPr="00D82CE1">
        <w:t xml:space="preserve">When </w:t>
      </w:r>
      <w:r w:rsidR="00F51859" w:rsidRPr="00D82CE1">
        <w:t xml:space="preserve">ROL1 </w:t>
      </w:r>
      <w:r w:rsidRPr="00D82CE1">
        <w:t>flux is used, monitor the effectiveness of subsequent cleaning operations in accordance with</w:t>
      </w:r>
      <w:r w:rsidR="008B2F72" w:rsidRPr="00D82CE1">
        <w:t xml:space="preserve"> clause</w:t>
      </w:r>
      <w:r w:rsidRPr="00D82CE1">
        <w:t xml:space="preserve"> </w:t>
      </w:r>
      <w:r w:rsidR="00370F80" w:rsidRPr="00D82CE1">
        <w:fldChar w:fldCharType="begin"/>
      </w:r>
      <w:r w:rsidR="00370F80" w:rsidRPr="00D82CE1">
        <w:instrText xml:space="preserve"> REF _Ref501617105 \r \h  \* MERGEFORMAT </w:instrText>
      </w:r>
      <w:r w:rsidR="00370F80" w:rsidRPr="00D82CE1">
        <w:fldChar w:fldCharType="separate"/>
      </w:r>
      <w:r w:rsidR="00236265">
        <w:t>11.1.2</w:t>
      </w:r>
      <w:r w:rsidR="00370F80" w:rsidRPr="00D82CE1">
        <w:fldChar w:fldCharType="end"/>
      </w:r>
      <w:r w:rsidRPr="00D82CE1">
        <w:t>.</w:t>
      </w:r>
    </w:p>
    <w:p w14:paraId="75B9B5B5" w14:textId="707CDDF5" w:rsidR="00BF201C" w:rsidRPr="00D82CE1" w:rsidRDefault="00BF201C" w:rsidP="00BF201C">
      <w:pPr>
        <w:pStyle w:val="ECSSIEPUID"/>
      </w:pPr>
      <w:bookmarkStart w:id="870" w:name="iepuid_ECSS_Q_ST_70_61_1510152"/>
      <w:r>
        <w:lastRenderedPageBreak/>
        <w:t>ECSS-Q-ST-70-61_1510152</w:t>
      </w:r>
      <w:bookmarkEnd w:id="870"/>
    </w:p>
    <w:p w14:paraId="105A6C4C" w14:textId="7DACB631" w:rsidR="00F565D9" w:rsidRPr="00D82CE1" w:rsidRDefault="0039529A" w:rsidP="000A515C">
      <w:pPr>
        <w:pStyle w:val="requirelevel1"/>
      </w:pPr>
      <w:bookmarkStart w:id="871" w:name="_Ref197159675"/>
      <w:r w:rsidRPr="00D82CE1">
        <w:t xml:space="preserve">High </w:t>
      </w:r>
      <w:r w:rsidR="00F565D9" w:rsidRPr="00D82CE1">
        <w:t xml:space="preserve">activated rosin-based fluxes shall be stored separately from pure rosin fluxes and </w:t>
      </w:r>
      <w:r w:rsidR="00424543" w:rsidRPr="00D82CE1">
        <w:t>low</w:t>
      </w:r>
      <w:r w:rsidRPr="00D82CE1">
        <w:t xml:space="preserve"> </w:t>
      </w:r>
      <w:r w:rsidR="00F565D9" w:rsidRPr="00D82CE1">
        <w:t>activated rosin fluxes.</w:t>
      </w:r>
      <w:bookmarkEnd w:id="871"/>
    </w:p>
    <w:p w14:paraId="77F95BD9" w14:textId="015BEDEE" w:rsidR="00F565D9" w:rsidRDefault="00F565D9" w:rsidP="00322FB9">
      <w:pPr>
        <w:pStyle w:val="NOTE"/>
      </w:pPr>
      <w:r w:rsidRPr="00D82CE1">
        <w:t xml:space="preserve">Example: </w:t>
      </w:r>
      <w:r w:rsidR="0039529A" w:rsidRPr="00D82CE1">
        <w:t xml:space="preserve">High </w:t>
      </w:r>
      <w:r w:rsidRPr="00D82CE1">
        <w:t>activated rosin flux ROH1.</w:t>
      </w:r>
    </w:p>
    <w:p w14:paraId="3EC3628E" w14:textId="68A8CA09" w:rsidR="00BF201C" w:rsidRPr="00D82CE1" w:rsidRDefault="00BF201C" w:rsidP="00BF201C">
      <w:pPr>
        <w:pStyle w:val="ECSSIEPUID"/>
      </w:pPr>
      <w:bookmarkStart w:id="872" w:name="iepuid_ECSS_Q_ST_70_61_1510153"/>
      <w:r>
        <w:t>ECSS-Q-ST-70-61_1510153</w:t>
      </w:r>
      <w:bookmarkEnd w:id="872"/>
    </w:p>
    <w:p w14:paraId="34459589" w14:textId="713AC5C9" w:rsidR="00F565D9" w:rsidRPr="00D82CE1" w:rsidRDefault="00F565D9" w:rsidP="004B059C">
      <w:pPr>
        <w:pStyle w:val="CaptionTable"/>
      </w:pPr>
      <w:bookmarkStart w:id="873" w:name="_Ref197151197"/>
      <w:bookmarkStart w:id="874" w:name="_Toc220139876"/>
      <w:bookmarkStart w:id="875" w:name="_Toc224015449"/>
      <w:bookmarkStart w:id="876" w:name="_Ref516051696"/>
      <w:bookmarkStart w:id="877" w:name="_Toc100049330"/>
      <w:r w:rsidRPr="00D82CE1">
        <w:t xml:space="preserve">Table </w:t>
      </w:r>
      <w:fldSimple w:instr=" STYLEREF 1 \s ">
        <w:r w:rsidR="00236265">
          <w:rPr>
            <w:noProof/>
          </w:rPr>
          <w:t>6</w:t>
        </w:r>
      </w:fldSimple>
      <w:r w:rsidR="00E75735">
        <w:t>-</w:t>
      </w:r>
      <w:fldSimple w:instr=" SEQ Table \* ARABIC \s 1 ">
        <w:r w:rsidR="00236265">
          <w:rPr>
            <w:noProof/>
          </w:rPr>
          <w:t>2</w:t>
        </w:r>
      </w:fldSimple>
      <w:bookmarkEnd w:id="873"/>
      <w:r w:rsidRPr="00D82CE1">
        <w:t>: Fluxes</w:t>
      </w:r>
      <w:bookmarkEnd w:id="874"/>
      <w:bookmarkEnd w:id="875"/>
      <w:bookmarkEnd w:id="876"/>
      <w:bookmarkEnd w:id="877"/>
    </w:p>
    <w:tbl>
      <w:tblPr>
        <w:tblW w:w="10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40"/>
        <w:gridCol w:w="1898"/>
        <w:gridCol w:w="2002"/>
        <w:gridCol w:w="1967"/>
        <w:gridCol w:w="2410"/>
      </w:tblGrid>
      <w:tr w:rsidR="00A1791F" w:rsidRPr="00D82CE1" w14:paraId="60326C30" w14:textId="77777777" w:rsidTr="00F55EE7">
        <w:trPr>
          <w:trHeight w:val="1334"/>
          <w:jc w:val="center"/>
        </w:trPr>
        <w:tc>
          <w:tcPr>
            <w:tcW w:w="2040" w:type="dxa"/>
          </w:tcPr>
          <w:p w14:paraId="4A32A04D" w14:textId="77777777" w:rsidR="00A1791F" w:rsidRPr="00D82CE1" w:rsidRDefault="00A1791F" w:rsidP="00BE5836">
            <w:pPr>
              <w:pStyle w:val="TableHeaderCENTER"/>
              <w:keepNext/>
              <w:spacing w:before="66"/>
            </w:pPr>
          </w:p>
        </w:tc>
        <w:tc>
          <w:tcPr>
            <w:tcW w:w="1898" w:type="dxa"/>
            <w:vAlign w:val="center"/>
          </w:tcPr>
          <w:p w14:paraId="0B4F0D2B" w14:textId="58D644F0" w:rsidR="00A1791F" w:rsidRPr="00D82CE1" w:rsidRDefault="00D72B73" w:rsidP="00BE5836">
            <w:pPr>
              <w:pStyle w:val="TableHeaderCENTER"/>
              <w:keepNext/>
              <w:spacing w:before="66"/>
            </w:pPr>
            <w:r w:rsidRPr="00D82CE1">
              <w:t>IPC J-STD-004</w:t>
            </w:r>
            <w:r w:rsidR="0056701E" w:rsidRPr="00D82CE1">
              <w:t>B</w:t>
            </w:r>
            <w:r w:rsidR="000F5259" w:rsidRPr="00D82CE1">
              <w:t>-AM1 (2011)</w:t>
            </w:r>
            <w:r w:rsidRPr="00D82CE1">
              <w:t xml:space="preserve"> </w:t>
            </w:r>
            <w:r w:rsidR="00A1791F" w:rsidRPr="00D82CE1">
              <w:t>designation</w:t>
            </w:r>
          </w:p>
        </w:tc>
        <w:tc>
          <w:tcPr>
            <w:tcW w:w="2002" w:type="dxa"/>
            <w:vAlign w:val="center"/>
          </w:tcPr>
          <w:p w14:paraId="72B8DEEB" w14:textId="7E01F8E9" w:rsidR="00A1791F" w:rsidRPr="00D82CE1" w:rsidRDefault="00A1791F" w:rsidP="00BE5836">
            <w:pPr>
              <w:pStyle w:val="TableHeaderCENTER"/>
              <w:keepNext/>
              <w:spacing w:before="66"/>
            </w:pPr>
            <w:r w:rsidRPr="00D82CE1">
              <w:t>Equivalent designation from ISO 9454-1</w:t>
            </w:r>
            <w:r w:rsidR="003B2FB4" w:rsidRPr="00D82CE1">
              <w:t>:</w:t>
            </w:r>
            <w:r w:rsidR="00436579" w:rsidRPr="00D82CE1">
              <w:t>2016</w:t>
            </w:r>
          </w:p>
        </w:tc>
        <w:tc>
          <w:tcPr>
            <w:tcW w:w="1967" w:type="dxa"/>
            <w:vAlign w:val="center"/>
          </w:tcPr>
          <w:p w14:paraId="394CD555" w14:textId="77777777" w:rsidR="00A1791F" w:rsidRPr="00D82CE1" w:rsidRDefault="00A1791F" w:rsidP="00BE5836">
            <w:pPr>
              <w:pStyle w:val="TableHeaderCENTER"/>
              <w:keepNext/>
              <w:spacing w:before="66"/>
            </w:pPr>
            <w:r w:rsidRPr="00D82CE1">
              <w:t>Nature</w:t>
            </w:r>
          </w:p>
        </w:tc>
        <w:tc>
          <w:tcPr>
            <w:tcW w:w="2410" w:type="dxa"/>
            <w:vAlign w:val="center"/>
          </w:tcPr>
          <w:p w14:paraId="53A0F060" w14:textId="1806754B" w:rsidR="00A1791F" w:rsidRPr="00D82CE1" w:rsidRDefault="00E75887" w:rsidP="00BE5836">
            <w:pPr>
              <w:pStyle w:val="TableHeaderCENTER"/>
              <w:keepNext/>
              <w:spacing w:before="66"/>
            </w:pPr>
            <w:r w:rsidRPr="00D82CE1">
              <w:t>Max</w:t>
            </w:r>
            <w:r w:rsidR="00A1791F" w:rsidRPr="00D82CE1">
              <w:t xml:space="preserve"> composition</w:t>
            </w:r>
            <w:r w:rsidR="000866C3" w:rsidRPr="00D82CE1">
              <w:t>*</w:t>
            </w:r>
            <w:r w:rsidR="00A1791F" w:rsidRPr="00D82CE1">
              <w:t xml:space="preserve"> </w:t>
            </w:r>
            <w:r w:rsidR="00A1791F" w:rsidRPr="00D82CE1">
              <w:rPr>
                <w:b w:val="0"/>
              </w:rPr>
              <w:t>(Weight %)</w:t>
            </w:r>
          </w:p>
        </w:tc>
      </w:tr>
      <w:tr w:rsidR="00A1791F" w:rsidRPr="00D82CE1" w14:paraId="434B1E53" w14:textId="77777777" w:rsidTr="006D6733">
        <w:trPr>
          <w:trHeight w:val="351"/>
          <w:jc w:val="center"/>
        </w:trPr>
        <w:tc>
          <w:tcPr>
            <w:tcW w:w="10317" w:type="dxa"/>
            <w:gridSpan w:val="5"/>
          </w:tcPr>
          <w:p w14:paraId="096D5B10" w14:textId="77777777" w:rsidR="00A1791F" w:rsidRPr="00D82CE1" w:rsidRDefault="00A1791F" w:rsidP="00BE5836">
            <w:pPr>
              <w:pStyle w:val="TableHeaderCENTER"/>
              <w:keepNext/>
              <w:spacing w:before="66"/>
            </w:pPr>
            <w:r w:rsidRPr="00D82CE1">
              <w:t>Pretinning</w:t>
            </w:r>
          </w:p>
        </w:tc>
      </w:tr>
      <w:tr w:rsidR="00BF0F97" w:rsidRPr="00D82CE1" w14:paraId="10675A94" w14:textId="77777777" w:rsidTr="00F55EE7">
        <w:trPr>
          <w:trHeight w:val="351"/>
          <w:jc w:val="center"/>
        </w:trPr>
        <w:tc>
          <w:tcPr>
            <w:tcW w:w="2040" w:type="dxa"/>
            <w:vMerge w:val="restart"/>
            <w:vAlign w:val="center"/>
          </w:tcPr>
          <w:p w14:paraId="5F36CD84" w14:textId="77777777" w:rsidR="00BF0F97" w:rsidRPr="00D82CE1" w:rsidRDefault="00BF0F97" w:rsidP="00BE5836">
            <w:pPr>
              <w:pStyle w:val="TableHeaderLEFT"/>
              <w:keepNext/>
              <w:spacing w:before="66"/>
            </w:pPr>
            <w:r w:rsidRPr="00D82CE1">
              <w:t>Normal wetting</w:t>
            </w:r>
          </w:p>
        </w:tc>
        <w:tc>
          <w:tcPr>
            <w:tcW w:w="1898" w:type="dxa"/>
          </w:tcPr>
          <w:p w14:paraId="54772A14" w14:textId="77777777" w:rsidR="00BF0F97" w:rsidRPr="00D82CE1" w:rsidRDefault="00BF0F97" w:rsidP="00BE5836">
            <w:pPr>
              <w:pStyle w:val="TablecellCENTER"/>
              <w:keepNext/>
              <w:spacing w:before="66"/>
            </w:pPr>
            <w:r w:rsidRPr="00D82CE1">
              <w:t>ROL0</w:t>
            </w:r>
          </w:p>
        </w:tc>
        <w:tc>
          <w:tcPr>
            <w:tcW w:w="2002" w:type="dxa"/>
          </w:tcPr>
          <w:p w14:paraId="7A961508" w14:textId="342D6967" w:rsidR="00BF0F97" w:rsidRPr="00D82CE1" w:rsidRDefault="000C0CF3" w:rsidP="00BE5836">
            <w:pPr>
              <w:pStyle w:val="TablecellCENTER"/>
              <w:keepNext/>
              <w:spacing w:before="66"/>
            </w:pPr>
            <w:r w:rsidRPr="00D82CE1">
              <w:t>1111</w:t>
            </w:r>
          </w:p>
        </w:tc>
        <w:tc>
          <w:tcPr>
            <w:tcW w:w="1967" w:type="dxa"/>
          </w:tcPr>
          <w:p w14:paraId="6AB1D6F4" w14:textId="77777777" w:rsidR="00BF0F97" w:rsidRPr="00D82CE1" w:rsidRDefault="00BF0F97" w:rsidP="00BE5836">
            <w:pPr>
              <w:pStyle w:val="TablecellCENTER"/>
              <w:keepNext/>
              <w:spacing w:before="66"/>
            </w:pPr>
            <w:r w:rsidRPr="00D82CE1">
              <w:t>Rosin</w:t>
            </w:r>
          </w:p>
        </w:tc>
        <w:tc>
          <w:tcPr>
            <w:tcW w:w="2410" w:type="dxa"/>
          </w:tcPr>
          <w:p w14:paraId="43904301" w14:textId="6F5A923C" w:rsidR="00BF0F97" w:rsidRPr="00D82CE1" w:rsidRDefault="00BF0F97" w:rsidP="00BE5836">
            <w:pPr>
              <w:pStyle w:val="TablecellCENTER"/>
              <w:keepNext/>
              <w:spacing w:before="66"/>
            </w:pPr>
            <w:r w:rsidRPr="00D82CE1">
              <w:t>&lt; 0,0</w:t>
            </w:r>
            <w:r w:rsidR="00D72B73" w:rsidRPr="00D82CE1">
              <w:t>5</w:t>
            </w:r>
            <w:r w:rsidR="006D6733" w:rsidRPr="00D82CE1">
              <w:t xml:space="preserve"> </w:t>
            </w:r>
            <w:r w:rsidRPr="00D82CE1">
              <w:t>% halide</w:t>
            </w:r>
          </w:p>
        </w:tc>
      </w:tr>
      <w:tr w:rsidR="00BF0F97" w:rsidRPr="00D82CE1" w14:paraId="0BB4FD2B" w14:textId="77777777" w:rsidTr="00F55EE7">
        <w:trPr>
          <w:trHeight w:val="351"/>
          <w:jc w:val="center"/>
        </w:trPr>
        <w:tc>
          <w:tcPr>
            <w:tcW w:w="2040" w:type="dxa"/>
            <w:vMerge/>
            <w:vAlign w:val="center"/>
          </w:tcPr>
          <w:p w14:paraId="680A91BE" w14:textId="77777777" w:rsidR="00BF0F97" w:rsidRPr="00D82CE1" w:rsidRDefault="00BF0F97" w:rsidP="00BE5836">
            <w:pPr>
              <w:pStyle w:val="TableHeaderLEFT"/>
              <w:keepNext/>
              <w:spacing w:before="66"/>
            </w:pPr>
          </w:p>
        </w:tc>
        <w:tc>
          <w:tcPr>
            <w:tcW w:w="1898" w:type="dxa"/>
          </w:tcPr>
          <w:p w14:paraId="788605C7" w14:textId="77777777" w:rsidR="00BF0F97" w:rsidRPr="00D82CE1" w:rsidRDefault="00BF0F97" w:rsidP="00BE5836">
            <w:pPr>
              <w:pStyle w:val="TablecellCENTER"/>
              <w:keepNext/>
              <w:spacing w:before="66"/>
            </w:pPr>
            <w:r w:rsidRPr="00D82CE1">
              <w:t>ROL1</w:t>
            </w:r>
          </w:p>
        </w:tc>
        <w:tc>
          <w:tcPr>
            <w:tcW w:w="2002" w:type="dxa"/>
          </w:tcPr>
          <w:p w14:paraId="4898A8BD" w14:textId="7A3D8438" w:rsidR="00BF0F97" w:rsidRPr="00D82CE1" w:rsidRDefault="000C0CF3" w:rsidP="00BE5836">
            <w:pPr>
              <w:pStyle w:val="TablecellCENTER"/>
              <w:keepNext/>
              <w:spacing w:before="66"/>
            </w:pPr>
            <w:r w:rsidRPr="00D82CE1">
              <w:t>1122</w:t>
            </w:r>
          </w:p>
        </w:tc>
        <w:tc>
          <w:tcPr>
            <w:tcW w:w="1967" w:type="dxa"/>
          </w:tcPr>
          <w:p w14:paraId="238E47D5" w14:textId="77777777" w:rsidR="00BF0F97" w:rsidRPr="00D82CE1" w:rsidRDefault="00BF0F97" w:rsidP="00BE5836">
            <w:pPr>
              <w:pStyle w:val="TablecellCENTER"/>
              <w:keepNext/>
              <w:spacing w:before="66"/>
            </w:pPr>
            <w:r w:rsidRPr="00D82CE1">
              <w:t>Rosin</w:t>
            </w:r>
          </w:p>
        </w:tc>
        <w:tc>
          <w:tcPr>
            <w:tcW w:w="2410" w:type="dxa"/>
          </w:tcPr>
          <w:p w14:paraId="246682CF" w14:textId="00A8FEB6" w:rsidR="00BF0F97" w:rsidRPr="00D82CE1" w:rsidRDefault="00BF0F97" w:rsidP="00BE5836">
            <w:pPr>
              <w:pStyle w:val="TablecellCENTER"/>
              <w:keepNext/>
              <w:spacing w:before="66"/>
            </w:pPr>
            <w:r w:rsidRPr="00D82CE1">
              <w:t>&lt; 0,</w:t>
            </w:r>
            <w:r w:rsidR="00D72B73" w:rsidRPr="00D82CE1">
              <w:t>5</w:t>
            </w:r>
            <w:r w:rsidR="006D6733" w:rsidRPr="00D82CE1">
              <w:t xml:space="preserve"> </w:t>
            </w:r>
            <w:r w:rsidRPr="00D82CE1">
              <w:t>% halide</w:t>
            </w:r>
          </w:p>
        </w:tc>
      </w:tr>
      <w:tr w:rsidR="00BF0F97" w:rsidRPr="00D82CE1" w14:paraId="14E560C5" w14:textId="77777777" w:rsidTr="00F55EE7">
        <w:trPr>
          <w:trHeight w:val="462"/>
          <w:jc w:val="center"/>
        </w:trPr>
        <w:tc>
          <w:tcPr>
            <w:tcW w:w="2040" w:type="dxa"/>
            <w:vAlign w:val="center"/>
          </w:tcPr>
          <w:p w14:paraId="3961166A" w14:textId="77777777" w:rsidR="00BF0F97" w:rsidRPr="00D82CE1" w:rsidRDefault="00BF0F97" w:rsidP="00BE5836">
            <w:pPr>
              <w:pStyle w:val="TableHeaderLEFT"/>
              <w:keepNext/>
              <w:spacing w:before="66"/>
            </w:pPr>
            <w:r w:rsidRPr="00D82CE1">
              <w:t>Difficult wetting</w:t>
            </w:r>
          </w:p>
        </w:tc>
        <w:tc>
          <w:tcPr>
            <w:tcW w:w="1898" w:type="dxa"/>
          </w:tcPr>
          <w:p w14:paraId="5CA5B866" w14:textId="77777777" w:rsidR="00BF0F97" w:rsidRPr="00D82CE1" w:rsidRDefault="00BF0F97" w:rsidP="00BE5836">
            <w:pPr>
              <w:pStyle w:val="TablecellCENTER"/>
              <w:keepNext/>
              <w:spacing w:before="66"/>
            </w:pPr>
            <w:r w:rsidRPr="00D82CE1">
              <w:t>ROM1</w:t>
            </w:r>
          </w:p>
        </w:tc>
        <w:tc>
          <w:tcPr>
            <w:tcW w:w="2002" w:type="dxa"/>
          </w:tcPr>
          <w:p w14:paraId="5C9FFD5D" w14:textId="25064178" w:rsidR="00BF0F97" w:rsidRPr="00D82CE1" w:rsidRDefault="000C0CF3" w:rsidP="00BE5836">
            <w:pPr>
              <w:pStyle w:val="TablecellCENTER"/>
              <w:keepNext/>
              <w:spacing w:before="66"/>
            </w:pPr>
            <w:r w:rsidRPr="00D82CE1">
              <w:t>1123</w:t>
            </w:r>
          </w:p>
        </w:tc>
        <w:tc>
          <w:tcPr>
            <w:tcW w:w="1967" w:type="dxa"/>
          </w:tcPr>
          <w:p w14:paraId="00C7D09A" w14:textId="70A83AF0" w:rsidR="00BF0F97" w:rsidRPr="00D82CE1" w:rsidRDefault="00BF0F97" w:rsidP="00BE5836">
            <w:pPr>
              <w:pStyle w:val="TablecellCENTER"/>
              <w:keepNext/>
              <w:spacing w:before="66"/>
            </w:pPr>
            <w:r w:rsidRPr="00D82CE1">
              <w:t>Rosin</w:t>
            </w:r>
          </w:p>
        </w:tc>
        <w:tc>
          <w:tcPr>
            <w:tcW w:w="2410" w:type="dxa"/>
          </w:tcPr>
          <w:p w14:paraId="0C9A4212" w14:textId="24687FB1" w:rsidR="00BF0F97" w:rsidRPr="00D82CE1" w:rsidRDefault="00BF0F97" w:rsidP="00BE5836">
            <w:pPr>
              <w:pStyle w:val="TablecellCENTER"/>
              <w:keepNext/>
              <w:spacing w:before="66"/>
            </w:pPr>
            <w:r w:rsidRPr="00D82CE1">
              <w:t>0</w:t>
            </w:r>
            <w:r w:rsidR="006D6733" w:rsidRPr="00D82CE1">
              <w:t>,</w:t>
            </w:r>
            <w:r w:rsidR="00D72B73" w:rsidRPr="00D82CE1">
              <w:t>5</w:t>
            </w:r>
            <w:r w:rsidR="006D6733" w:rsidRPr="00D82CE1">
              <w:t xml:space="preserve"> %</w:t>
            </w:r>
            <w:r w:rsidRPr="00D82CE1">
              <w:t xml:space="preserve"> </w:t>
            </w:r>
            <w:r w:rsidR="00E75735">
              <w:t>-</w:t>
            </w:r>
            <w:r w:rsidRPr="00D82CE1">
              <w:t xml:space="preserve"> 2</w:t>
            </w:r>
            <w:r w:rsidR="006D6733" w:rsidRPr="00D82CE1">
              <w:t xml:space="preserve"> </w:t>
            </w:r>
            <w:r w:rsidRPr="00D82CE1">
              <w:t>% halide</w:t>
            </w:r>
            <w:r w:rsidR="006D6733" w:rsidRPr="00D82CE1">
              <w:t>s</w:t>
            </w:r>
          </w:p>
        </w:tc>
      </w:tr>
      <w:tr w:rsidR="00BF0F97" w:rsidRPr="00D82CE1" w14:paraId="2017706C" w14:textId="77777777" w:rsidTr="00F55EE7">
        <w:trPr>
          <w:trHeight w:val="426"/>
          <w:jc w:val="center"/>
        </w:trPr>
        <w:tc>
          <w:tcPr>
            <w:tcW w:w="2040" w:type="dxa"/>
            <w:vAlign w:val="center"/>
          </w:tcPr>
          <w:p w14:paraId="3EBE1555" w14:textId="77777777" w:rsidR="00BF0F97" w:rsidRPr="00D82CE1" w:rsidRDefault="00BF0F97" w:rsidP="00BE5836">
            <w:pPr>
              <w:pStyle w:val="TableHeaderLEFT"/>
              <w:keepNext/>
              <w:spacing w:before="66"/>
            </w:pPr>
            <w:r w:rsidRPr="00D82CE1">
              <w:t>Difficult wetting</w:t>
            </w:r>
          </w:p>
        </w:tc>
        <w:tc>
          <w:tcPr>
            <w:tcW w:w="1898" w:type="dxa"/>
          </w:tcPr>
          <w:p w14:paraId="1D454312" w14:textId="77777777" w:rsidR="00BF0F97" w:rsidRPr="00D82CE1" w:rsidRDefault="00BF0F97" w:rsidP="00BE5836">
            <w:pPr>
              <w:pStyle w:val="TablecellCENTER"/>
              <w:keepNext/>
              <w:spacing w:before="66"/>
            </w:pPr>
            <w:r w:rsidRPr="00D82CE1">
              <w:t>ROH1</w:t>
            </w:r>
          </w:p>
        </w:tc>
        <w:tc>
          <w:tcPr>
            <w:tcW w:w="2002" w:type="dxa"/>
          </w:tcPr>
          <w:p w14:paraId="052ADBF7" w14:textId="7C0A6C6F" w:rsidR="00BF0F97" w:rsidRPr="00D82CE1" w:rsidRDefault="000C0CF3" w:rsidP="00BE5836">
            <w:pPr>
              <w:pStyle w:val="TablecellCENTER"/>
              <w:keepNext/>
              <w:spacing w:before="66"/>
            </w:pPr>
            <w:r w:rsidRPr="00D82CE1">
              <w:t>1124</w:t>
            </w:r>
          </w:p>
        </w:tc>
        <w:tc>
          <w:tcPr>
            <w:tcW w:w="1967" w:type="dxa"/>
          </w:tcPr>
          <w:p w14:paraId="58453EB6" w14:textId="77777777" w:rsidR="00BF0F97" w:rsidRPr="00D82CE1" w:rsidRDefault="00BF0F97" w:rsidP="00BE5836">
            <w:pPr>
              <w:pStyle w:val="TablecellCENTER"/>
              <w:keepNext/>
              <w:spacing w:before="66"/>
            </w:pPr>
            <w:r w:rsidRPr="00D82CE1">
              <w:t>Rosin</w:t>
            </w:r>
          </w:p>
        </w:tc>
        <w:tc>
          <w:tcPr>
            <w:tcW w:w="2410" w:type="dxa"/>
          </w:tcPr>
          <w:p w14:paraId="7383BDDB" w14:textId="335B6A4E" w:rsidR="00BF0F97" w:rsidRPr="00D82CE1" w:rsidRDefault="00BF0F97" w:rsidP="00BE5836">
            <w:pPr>
              <w:pStyle w:val="TablecellCENTER"/>
              <w:keepNext/>
              <w:spacing w:before="66"/>
            </w:pPr>
            <w:r w:rsidRPr="00D82CE1">
              <w:rPr>
                <w:rFonts w:ascii="Symbol" w:eastAsia="Symbol" w:hAnsi="Symbol" w:cs="Symbol"/>
              </w:rPr>
              <w:t></w:t>
            </w:r>
            <w:r w:rsidR="006D6733" w:rsidRPr="00D82CE1">
              <w:t xml:space="preserve"> </w:t>
            </w:r>
            <w:r w:rsidRPr="00D82CE1">
              <w:t>2,0</w:t>
            </w:r>
            <w:r w:rsidR="006D6733" w:rsidRPr="00D82CE1">
              <w:t xml:space="preserve"> </w:t>
            </w:r>
            <w:r w:rsidRPr="00D82CE1">
              <w:t>% halide</w:t>
            </w:r>
            <w:r w:rsidR="006D6733" w:rsidRPr="00D82CE1">
              <w:t>s</w:t>
            </w:r>
          </w:p>
        </w:tc>
      </w:tr>
      <w:tr w:rsidR="00A1791F" w:rsidRPr="00D82CE1" w14:paraId="602A4DF5" w14:textId="77777777" w:rsidTr="006D6733">
        <w:trPr>
          <w:trHeight w:val="351"/>
          <w:jc w:val="center"/>
        </w:trPr>
        <w:tc>
          <w:tcPr>
            <w:tcW w:w="10317" w:type="dxa"/>
            <w:gridSpan w:val="5"/>
            <w:vAlign w:val="center"/>
          </w:tcPr>
          <w:p w14:paraId="5BE0F52B" w14:textId="1DF07E86" w:rsidR="00A1791F" w:rsidRPr="00D82CE1" w:rsidRDefault="00AB1D4E" w:rsidP="00BE5836">
            <w:pPr>
              <w:pStyle w:val="TablecellCENTER"/>
              <w:keepNext/>
              <w:spacing w:before="66"/>
              <w:rPr>
                <w:b/>
              </w:rPr>
            </w:pPr>
            <w:r w:rsidRPr="00D82CE1">
              <w:rPr>
                <w:b/>
              </w:rPr>
              <w:t>Solde</w:t>
            </w:r>
            <w:r w:rsidR="00346AD2" w:rsidRPr="00D82CE1">
              <w:rPr>
                <w:b/>
              </w:rPr>
              <w:t>ring</w:t>
            </w:r>
          </w:p>
        </w:tc>
      </w:tr>
      <w:tr w:rsidR="009966C0" w:rsidRPr="00D82CE1" w14:paraId="4D0162DC" w14:textId="77777777" w:rsidTr="00F55EE7">
        <w:trPr>
          <w:trHeight w:val="351"/>
          <w:jc w:val="center"/>
        </w:trPr>
        <w:tc>
          <w:tcPr>
            <w:tcW w:w="2040" w:type="dxa"/>
            <w:vAlign w:val="center"/>
          </w:tcPr>
          <w:p w14:paraId="51FD99F4" w14:textId="77777777" w:rsidR="009966C0" w:rsidRPr="00D82CE1" w:rsidRDefault="009966C0" w:rsidP="00BE5836">
            <w:pPr>
              <w:pStyle w:val="TableHeaderLEFT"/>
              <w:keepNext/>
              <w:spacing w:before="66"/>
            </w:pPr>
            <w:r w:rsidRPr="00D82CE1">
              <w:t>Preferred</w:t>
            </w:r>
          </w:p>
        </w:tc>
        <w:tc>
          <w:tcPr>
            <w:tcW w:w="1898" w:type="dxa"/>
          </w:tcPr>
          <w:p w14:paraId="0907F957" w14:textId="77777777" w:rsidR="009966C0" w:rsidRPr="00D82CE1" w:rsidRDefault="009966C0" w:rsidP="00BE5836">
            <w:pPr>
              <w:pStyle w:val="TablecellCENTER"/>
              <w:keepNext/>
              <w:spacing w:before="66"/>
            </w:pPr>
            <w:r w:rsidRPr="00D82CE1">
              <w:t>ROL0</w:t>
            </w:r>
          </w:p>
        </w:tc>
        <w:tc>
          <w:tcPr>
            <w:tcW w:w="2002" w:type="dxa"/>
          </w:tcPr>
          <w:p w14:paraId="11F52DF7" w14:textId="36EEE858" w:rsidR="009966C0" w:rsidRPr="00D82CE1" w:rsidRDefault="000C0CF3" w:rsidP="00BE5836">
            <w:pPr>
              <w:pStyle w:val="TablecellCENTER"/>
              <w:keepNext/>
              <w:spacing w:before="66"/>
            </w:pPr>
            <w:r w:rsidRPr="00D82CE1">
              <w:t>1111</w:t>
            </w:r>
          </w:p>
        </w:tc>
        <w:tc>
          <w:tcPr>
            <w:tcW w:w="1967" w:type="dxa"/>
          </w:tcPr>
          <w:p w14:paraId="05F1086B" w14:textId="77777777" w:rsidR="009966C0" w:rsidRPr="00D82CE1" w:rsidRDefault="009966C0" w:rsidP="00BE5836">
            <w:pPr>
              <w:pStyle w:val="TablecellCENTER"/>
              <w:keepNext/>
              <w:spacing w:before="66"/>
            </w:pPr>
            <w:r w:rsidRPr="00D82CE1">
              <w:t>Rosin</w:t>
            </w:r>
          </w:p>
        </w:tc>
        <w:tc>
          <w:tcPr>
            <w:tcW w:w="2410" w:type="dxa"/>
          </w:tcPr>
          <w:p w14:paraId="0ADCA061" w14:textId="5509FFE3" w:rsidR="009966C0" w:rsidRPr="00D82CE1" w:rsidRDefault="009966C0" w:rsidP="00BE5836">
            <w:pPr>
              <w:pStyle w:val="TablecellCENTER"/>
              <w:keepNext/>
              <w:spacing w:before="66"/>
            </w:pPr>
            <w:r w:rsidRPr="00D82CE1">
              <w:t>&lt; 0,0</w:t>
            </w:r>
            <w:r w:rsidR="00D72B73" w:rsidRPr="00D82CE1">
              <w:t>5</w:t>
            </w:r>
            <w:r w:rsidR="006D6733" w:rsidRPr="00D82CE1">
              <w:t xml:space="preserve"> </w:t>
            </w:r>
            <w:r w:rsidRPr="00D82CE1">
              <w:t>% halide</w:t>
            </w:r>
          </w:p>
        </w:tc>
      </w:tr>
      <w:tr w:rsidR="009966C0" w:rsidRPr="00D82CE1" w14:paraId="380532A7" w14:textId="77777777" w:rsidTr="00F55EE7">
        <w:trPr>
          <w:trHeight w:val="542"/>
          <w:jc w:val="center"/>
        </w:trPr>
        <w:tc>
          <w:tcPr>
            <w:tcW w:w="2040" w:type="dxa"/>
            <w:vAlign w:val="center"/>
          </w:tcPr>
          <w:p w14:paraId="493A5F8C" w14:textId="77777777" w:rsidR="009966C0" w:rsidRPr="00D82CE1" w:rsidRDefault="009966C0" w:rsidP="00BE5836">
            <w:pPr>
              <w:pStyle w:val="TableHeaderLEFT"/>
              <w:keepNext/>
              <w:spacing w:before="66"/>
            </w:pPr>
            <w:r w:rsidRPr="00D82CE1">
              <w:t>Requiring cleanliness testing</w:t>
            </w:r>
          </w:p>
        </w:tc>
        <w:tc>
          <w:tcPr>
            <w:tcW w:w="1898" w:type="dxa"/>
            <w:vAlign w:val="center"/>
          </w:tcPr>
          <w:p w14:paraId="5F705E97" w14:textId="77777777" w:rsidR="009966C0" w:rsidRPr="00D82CE1" w:rsidRDefault="009966C0" w:rsidP="00BE5836">
            <w:pPr>
              <w:pStyle w:val="TablecellCENTER"/>
              <w:keepNext/>
              <w:spacing w:before="66"/>
            </w:pPr>
            <w:r w:rsidRPr="00D82CE1">
              <w:t>ROL1</w:t>
            </w:r>
          </w:p>
        </w:tc>
        <w:tc>
          <w:tcPr>
            <w:tcW w:w="2002" w:type="dxa"/>
            <w:vAlign w:val="center"/>
          </w:tcPr>
          <w:p w14:paraId="74E9B3CC" w14:textId="065441ED" w:rsidR="009966C0" w:rsidRPr="00D82CE1" w:rsidRDefault="000C0CF3" w:rsidP="00BE5836">
            <w:pPr>
              <w:pStyle w:val="TablecellCENTER"/>
              <w:keepNext/>
              <w:spacing w:before="66"/>
            </w:pPr>
            <w:r w:rsidRPr="00D82CE1">
              <w:t>1122</w:t>
            </w:r>
          </w:p>
        </w:tc>
        <w:tc>
          <w:tcPr>
            <w:tcW w:w="1967" w:type="dxa"/>
            <w:vAlign w:val="center"/>
          </w:tcPr>
          <w:p w14:paraId="44A39D5C" w14:textId="77777777" w:rsidR="009966C0" w:rsidRPr="00D82CE1" w:rsidRDefault="009966C0" w:rsidP="00BE5836">
            <w:pPr>
              <w:pStyle w:val="TablecellCENTER"/>
              <w:keepNext/>
              <w:spacing w:before="66"/>
            </w:pPr>
            <w:r w:rsidRPr="00D82CE1">
              <w:t>Rosin</w:t>
            </w:r>
          </w:p>
        </w:tc>
        <w:tc>
          <w:tcPr>
            <w:tcW w:w="2410" w:type="dxa"/>
            <w:vAlign w:val="center"/>
          </w:tcPr>
          <w:p w14:paraId="53D89CD3" w14:textId="7BAA813A" w:rsidR="009966C0" w:rsidRPr="00D82CE1" w:rsidRDefault="009966C0" w:rsidP="00BE5836">
            <w:pPr>
              <w:pStyle w:val="TablecellCENTER"/>
              <w:keepNext/>
              <w:spacing w:before="66"/>
            </w:pPr>
            <w:r w:rsidRPr="00D82CE1">
              <w:t>&lt; 0,</w:t>
            </w:r>
            <w:r w:rsidR="00D72B73" w:rsidRPr="00D82CE1">
              <w:t>5</w:t>
            </w:r>
            <w:r w:rsidR="006D6733" w:rsidRPr="00D82CE1">
              <w:t xml:space="preserve"> </w:t>
            </w:r>
            <w:r w:rsidRPr="00D82CE1">
              <w:t>% halide</w:t>
            </w:r>
          </w:p>
        </w:tc>
      </w:tr>
      <w:tr w:rsidR="000866C3" w:rsidRPr="00D82CE1" w14:paraId="41C5C1C8" w14:textId="77777777" w:rsidTr="006D6733">
        <w:trPr>
          <w:trHeight w:val="542"/>
          <w:jc w:val="center"/>
        </w:trPr>
        <w:tc>
          <w:tcPr>
            <w:tcW w:w="10317" w:type="dxa"/>
            <w:gridSpan w:val="5"/>
          </w:tcPr>
          <w:p w14:paraId="279FFA7A" w14:textId="1817D217" w:rsidR="000866C3" w:rsidRPr="00D82CE1" w:rsidRDefault="00822A78" w:rsidP="00906545">
            <w:pPr>
              <w:pStyle w:val="TableFootnote"/>
              <w:tabs>
                <w:tab w:val="clear" w:pos="284"/>
                <w:tab w:val="left" w:pos="235"/>
              </w:tabs>
              <w:spacing w:before="66"/>
              <w:ind w:left="235" w:hanging="235"/>
            </w:pPr>
            <w:r w:rsidRPr="00D82CE1">
              <w:t>* Maximum values of halide contents are based on IPC, which have higher limits than ISO</w:t>
            </w:r>
          </w:p>
          <w:p w14:paraId="4A628CF0" w14:textId="0173DBAE" w:rsidR="00E86962" w:rsidRPr="00D82CE1" w:rsidRDefault="00E86962" w:rsidP="000B2042">
            <w:pPr>
              <w:pStyle w:val="TableFootnote"/>
              <w:tabs>
                <w:tab w:val="clear" w:pos="284"/>
                <w:tab w:val="left" w:pos="235"/>
              </w:tabs>
              <w:spacing w:before="66"/>
              <w:ind w:left="235" w:hanging="235"/>
            </w:pPr>
            <w:r w:rsidRPr="00D82CE1">
              <w:t>NOTE: Cleaning is mandatory in any case</w:t>
            </w:r>
          </w:p>
        </w:tc>
      </w:tr>
    </w:tbl>
    <w:p w14:paraId="1B73E2EC" w14:textId="2E5BA884" w:rsidR="00651758" w:rsidRDefault="00651758" w:rsidP="00214812">
      <w:pPr>
        <w:pStyle w:val="Heading2"/>
      </w:pPr>
      <w:bookmarkStart w:id="878" w:name="_Toc516309830"/>
      <w:bookmarkStart w:id="879" w:name="_Toc516310471"/>
      <w:bookmarkStart w:id="880" w:name="_Toc516836872"/>
      <w:bookmarkStart w:id="881" w:name="_Toc516995910"/>
      <w:bookmarkStart w:id="882" w:name="_Toc515454502"/>
      <w:bookmarkStart w:id="883" w:name="_Toc515721033"/>
      <w:bookmarkStart w:id="884" w:name="_Toc515721488"/>
      <w:bookmarkStart w:id="885" w:name="_Toc515722046"/>
      <w:bookmarkStart w:id="886" w:name="_Toc515722604"/>
      <w:bookmarkStart w:id="887" w:name="_Toc515723156"/>
      <w:bookmarkStart w:id="888" w:name="_Toc515872724"/>
      <w:bookmarkStart w:id="889" w:name="_Toc516309831"/>
      <w:bookmarkStart w:id="890" w:name="_Toc516310472"/>
      <w:bookmarkStart w:id="891" w:name="_Toc516836873"/>
      <w:bookmarkStart w:id="892" w:name="_Toc516995911"/>
      <w:bookmarkStart w:id="893" w:name="_Toc500774169"/>
      <w:bookmarkStart w:id="894" w:name="_Ref501614298"/>
      <w:bookmarkStart w:id="895" w:name="_Ref501618294"/>
      <w:bookmarkStart w:id="896" w:name="_Ref505879356"/>
      <w:bookmarkStart w:id="897" w:name="_Ref505929314"/>
      <w:bookmarkStart w:id="898" w:name="_Ref505941280"/>
      <w:bookmarkStart w:id="899" w:name="_Ref507337207"/>
      <w:bookmarkStart w:id="900" w:name="_Ref507345303"/>
      <w:bookmarkStart w:id="901" w:name="_Ref507406230"/>
      <w:bookmarkStart w:id="902" w:name="_Ref509673150"/>
      <w:bookmarkStart w:id="903" w:name="_Toc520294363"/>
      <w:bookmarkStart w:id="904" w:name="_Toc529452873"/>
      <w:bookmarkStart w:id="905" w:name="_Toc100049008"/>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r w:rsidRPr="00D82CE1">
        <w:t>Solvents</w:t>
      </w:r>
      <w:bookmarkStart w:id="906" w:name="ECSS_Q_ST_70_61_1510243"/>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p>
    <w:p w14:paraId="0D5CA35A" w14:textId="35F36D8A" w:rsidR="00BF201C" w:rsidRPr="00BF201C" w:rsidRDefault="00BF201C" w:rsidP="00BF201C">
      <w:pPr>
        <w:pStyle w:val="ECSSIEPUID"/>
      </w:pPr>
      <w:bookmarkStart w:id="907" w:name="iepuid_ECSS_Q_ST_70_61_1510154"/>
      <w:r>
        <w:t>ECSS-Q-ST-70-61_1510154</w:t>
      </w:r>
      <w:bookmarkEnd w:id="907"/>
    </w:p>
    <w:p w14:paraId="41A8238B" w14:textId="56BE29AA" w:rsidR="00F565D9" w:rsidRDefault="00F565D9" w:rsidP="000A515C">
      <w:pPr>
        <w:pStyle w:val="requirelevel1"/>
      </w:pPr>
      <w:r w:rsidRPr="00D82CE1">
        <w:t xml:space="preserve">Solvents for the removal of grease, oil, dirt, </w:t>
      </w:r>
      <w:r w:rsidR="003707C9" w:rsidRPr="00D82CE1">
        <w:t>flux,</w:t>
      </w:r>
      <w:r w:rsidRPr="00D82CE1">
        <w:t xml:space="preserve"> and flux residues shall be electrically non-conductive and non-corrosive.</w:t>
      </w:r>
    </w:p>
    <w:p w14:paraId="58513320" w14:textId="3E2340B2" w:rsidR="00BF201C" w:rsidRPr="00D82CE1" w:rsidRDefault="00BF201C" w:rsidP="00BF201C">
      <w:pPr>
        <w:pStyle w:val="ECSSIEPUID"/>
      </w:pPr>
      <w:bookmarkStart w:id="908" w:name="iepuid_ECSS_Q_ST_70_61_1510155"/>
      <w:r>
        <w:t>ECSS-Q-ST-70-61_1510155</w:t>
      </w:r>
      <w:bookmarkEnd w:id="908"/>
    </w:p>
    <w:p w14:paraId="1BE0E717" w14:textId="615A7185" w:rsidR="00110150" w:rsidRDefault="00110150" w:rsidP="000A515C">
      <w:pPr>
        <w:pStyle w:val="requirelevel1"/>
      </w:pPr>
      <w:r w:rsidRPr="00D82CE1">
        <w:t xml:space="preserve">Solvents shall be efficient such that flux residues </w:t>
      </w:r>
      <w:r w:rsidR="00A2444A" w:rsidRPr="00D82CE1">
        <w:t>are</w:t>
      </w:r>
      <w:r w:rsidRPr="00D82CE1">
        <w:t xml:space="preserve"> removed according to clause </w:t>
      </w:r>
      <w:r w:rsidR="00D10834" w:rsidRPr="00D82CE1">
        <w:fldChar w:fldCharType="begin"/>
      </w:r>
      <w:r w:rsidR="00D10834" w:rsidRPr="00D82CE1">
        <w:instrText xml:space="preserve"> REF _Ref68871020 \w \h </w:instrText>
      </w:r>
      <w:r w:rsidR="00D10834" w:rsidRPr="00D82CE1">
        <w:fldChar w:fldCharType="separate"/>
      </w:r>
      <w:r w:rsidR="00236265">
        <w:t>11.1.2</w:t>
      </w:r>
      <w:r w:rsidR="00D10834" w:rsidRPr="00D82CE1">
        <w:fldChar w:fldCharType="end"/>
      </w:r>
      <w:r w:rsidRPr="00D82CE1">
        <w:t>.</w:t>
      </w:r>
    </w:p>
    <w:p w14:paraId="6552FFC9" w14:textId="3C2BA8AC" w:rsidR="00BF201C" w:rsidRPr="00D82CE1" w:rsidRDefault="00BF201C" w:rsidP="00BF201C">
      <w:pPr>
        <w:pStyle w:val="ECSSIEPUID"/>
      </w:pPr>
      <w:bookmarkStart w:id="909" w:name="iepuid_ECSS_Q_ST_70_61_1510156"/>
      <w:r>
        <w:t>ECSS-Q-ST-70-61_1510156</w:t>
      </w:r>
      <w:bookmarkEnd w:id="909"/>
    </w:p>
    <w:p w14:paraId="6A6850BA" w14:textId="71F2A27A" w:rsidR="00F565D9" w:rsidRDefault="00F565D9" w:rsidP="000A515C">
      <w:pPr>
        <w:pStyle w:val="requirelevel1"/>
      </w:pPr>
      <w:r w:rsidRPr="00D82CE1">
        <w:t xml:space="preserve">Solvents shall not dissolve or degrade the quality of </w:t>
      </w:r>
      <w:r w:rsidR="000C5E41" w:rsidRPr="00D82CE1">
        <w:t>components</w:t>
      </w:r>
      <w:r w:rsidRPr="00D82CE1">
        <w:t xml:space="preserve"> or materials.</w:t>
      </w:r>
    </w:p>
    <w:p w14:paraId="045013EA" w14:textId="0F18B993" w:rsidR="00BF201C" w:rsidRPr="00D82CE1" w:rsidRDefault="00BF201C" w:rsidP="00BF201C">
      <w:pPr>
        <w:pStyle w:val="ECSSIEPUID"/>
      </w:pPr>
      <w:bookmarkStart w:id="910" w:name="iepuid_ECSS_Q_ST_70_61_1510157"/>
      <w:r>
        <w:t>ECSS-Q-ST-70-61_1510157</w:t>
      </w:r>
      <w:bookmarkEnd w:id="910"/>
    </w:p>
    <w:p w14:paraId="3EEDE97B" w14:textId="4293ED68" w:rsidR="00F565D9" w:rsidRDefault="00F565D9" w:rsidP="000A515C">
      <w:pPr>
        <w:pStyle w:val="requirelevel1"/>
      </w:pPr>
      <w:r w:rsidRPr="00D82CE1">
        <w:t>Solvents shall not remove component identification markings.</w:t>
      </w:r>
    </w:p>
    <w:p w14:paraId="400780AE" w14:textId="7AE05B24" w:rsidR="00BF201C" w:rsidRPr="00D82CE1" w:rsidRDefault="00BF201C" w:rsidP="00BF201C">
      <w:pPr>
        <w:pStyle w:val="ECSSIEPUID"/>
      </w:pPr>
      <w:bookmarkStart w:id="911" w:name="iepuid_ECSS_Q_ST_70_61_1510158"/>
      <w:r>
        <w:t>ECSS-Q-ST-70-61_1510158</w:t>
      </w:r>
      <w:bookmarkEnd w:id="911"/>
    </w:p>
    <w:p w14:paraId="4822DB77" w14:textId="0C155C4F" w:rsidR="00F565D9" w:rsidRDefault="002B6115" w:rsidP="000A515C">
      <w:pPr>
        <w:pStyle w:val="requirelevel1"/>
      </w:pPr>
      <w:r w:rsidRPr="00D82CE1">
        <w:t>Containers of s</w:t>
      </w:r>
      <w:r w:rsidR="00F565D9" w:rsidRPr="00D82CE1">
        <w:t>olvent</w:t>
      </w:r>
      <w:r w:rsidRPr="00D82CE1">
        <w:t>s</w:t>
      </w:r>
      <w:r w:rsidR="00F565D9" w:rsidRPr="00D82CE1">
        <w:t xml:space="preserve"> shall be labelled.</w:t>
      </w:r>
    </w:p>
    <w:p w14:paraId="2A82E94A" w14:textId="7B3C8443" w:rsidR="00BF201C" w:rsidRPr="00D82CE1" w:rsidRDefault="00BF201C" w:rsidP="00BF201C">
      <w:pPr>
        <w:pStyle w:val="ECSSIEPUID"/>
      </w:pPr>
      <w:bookmarkStart w:id="912" w:name="iepuid_ECSS_Q_ST_70_61_1510159"/>
      <w:r>
        <w:lastRenderedPageBreak/>
        <w:t>ECSS-Q-ST-70-61_1510159</w:t>
      </w:r>
      <w:bookmarkEnd w:id="912"/>
    </w:p>
    <w:p w14:paraId="7C4A3E84" w14:textId="5BAAEA03" w:rsidR="00F565D9" w:rsidRDefault="00F565D9" w:rsidP="000A515C">
      <w:pPr>
        <w:pStyle w:val="requirelevel1"/>
      </w:pPr>
      <w:r w:rsidRPr="00D82CE1">
        <w:t>Solvents shall be maintained in an uncontaminated condition.</w:t>
      </w:r>
    </w:p>
    <w:p w14:paraId="46E04FAE" w14:textId="265D90D7" w:rsidR="00BF201C" w:rsidRPr="00D82CE1" w:rsidRDefault="00BF201C" w:rsidP="00BF201C">
      <w:pPr>
        <w:pStyle w:val="ECSSIEPUID"/>
      </w:pPr>
      <w:bookmarkStart w:id="913" w:name="iepuid_ECSS_Q_ST_70_61_1510160"/>
      <w:r>
        <w:t>ECSS-Q-ST-70-61_1510160</w:t>
      </w:r>
      <w:bookmarkEnd w:id="913"/>
    </w:p>
    <w:p w14:paraId="474D496F" w14:textId="6E8A5EA5" w:rsidR="00F565D9" w:rsidRDefault="00F565D9" w:rsidP="000A515C">
      <w:pPr>
        <w:pStyle w:val="requirelevel1"/>
      </w:pPr>
      <w:r w:rsidRPr="00D82CE1">
        <w:t xml:space="preserve">Solvents showing visual evidence of </w:t>
      </w:r>
      <w:r w:rsidR="009C6E50" w:rsidRPr="00D82CE1">
        <w:t>contaminants</w:t>
      </w:r>
      <w:r w:rsidRPr="00D82CE1">
        <w:t xml:space="preserve"> or decomposition shall not be used.</w:t>
      </w:r>
    </w:p>
    <w:p w14:paraId="4D5DD847" w14:textId="243EEAD8" w:rsidR="00BF201C" w:rsidRPr="00D82CE1" w:rsidRDefault="00BF201C" w:rsidP="00BF201C">
      <w:pPr>
        <w:pStyle w:val="ECSSIEPUID"/>
      </w:pPr>
      <w:bookmarkStart w:id="914" w:name="iepuid_ECSS_Q_ST_70_61_1510161"/>
      <w:r>
        <w:t>ECSS-Q-ST-70-61_1510161</w:t>
      </w:r>
      <w:bookmarkEnd w:id="914"/>
    </w:p>
    <w:p w14:paraId="1AEF45C2" w14:textId="77777777" w:rsidR="00F565D9" w:rsidRPr="00D82CE1" w:rsidRDefault="00F565D9" w:rsidP="000A515C">
      <w:pPr>
        <w:pStyle w:val="requirelevel1"/>
      </w:pPr>
      <w:r w:rsidRPr="00D82CE1">
        <w:t>The following solvents shall be used for cleaning in soldering operations:</w:t>
      </w:r>
    </w:p>
    <w:p w14:paraId="6853F4D9" w14:textId="5742AD2C" w:rsidR="00F565D9" w:rsidRPr="00D82CE1" w:rsidRDefault="00F565D9" w:rsidP="00F565D9">
      <w:pPr>
        <w:pStyle w:val="requirelevel2"/>
      </w:pPr>
      <w:bookmarkStart w:id="915" w:name="_Ref220148511"/>
      <w:r w:rsidRPr="00D82CE1">
        <w:t xml:space="preserve">ethyl alcohol, 99,5 % pure </w:t>
      </w:r>
      <w:r w:rsidR="00F20576" w:rsidRPr="00D82CE1">
        <w:t xml:space="preserve">by weight </w:t>
      </w:r>
      <w:r w:rsidRPr="00D82CE1">
        <w:t>or 95 % pure by volume,</w:t>
      </w:r>
      <w:bookmarkEnd w:id="915"/>
    </w:p>
    <w:p w14:paraId="77E50CB5" w14:textId="6A3A8751" w:rsidR="00F565D9" w:rsidRPr="00D82CE1" w:rsidRDefault="00F565D9" w:rsidP="00F565D9">
      <w:pPr>
        <w:pStyle w:val="requirelevel2"/>
      </w:pPr>
      <w:bookmarkStart w:id="916" w:name="_Ref501617412"/>
      <w:r w:rsidRPr="00D82CE1">
        <w:t>isopropyl alcohol, 99 % pure,</w:t>
      </w:r>
      <w:bookmarkEnd w:id="916"/>
    </w:p>
    <w:p w14:paraId="292580D4" w14:textId="509311FE" w:rsidR="00F565D9" w:rsidRPr="00D82CE1" w:rsidRDefault="00F565D9" w:rsidP="00F565D9">
      <w:pPr>
        <w:pStyle w:val="requirelevel2"/>
      </w:pPr>
      <w:bookmarkStart w:id="917" w:name="_Ref220148535"/>
      <w:r w:rsidRPr="00D82CE1">
        <w:t>deionized water</w:t>
      </w:r>
      <w:r w:rsidR="00EA7988" w:rsidRPr="00D82CE1">
        <w:t xml:space="preserve"> at a maximum temperature of 40 </w:t>
      </w:r>
      <w:r w:rsidRPr="00D82CE1">
        <w:rPr>
          <w:rFonts w:ascii="Symbol" w:eastAsia="Symbol" w:hAnsi="Symbol" w:cs="Symbol"/>
        </w:rPr>
        <w:sym w:font="Symbol" w:char="F0B0"/>
      </w:r>
      <w:r w:rsidRPr="00D82CE1">
        <w:t>C is used for removing certain fluxes provided that the assembly is thoroughly dried directly after cleaning,</w:t>
      </w:r>
      <w:bookmarkEnd w:id="917"/>
    </w:p>
    <w:p w14:paraId="1ECC0F46" w14:textId="09D01ED5" w:rsidR="00F565D9" w:rsidRDefault="00F565D9" w:rsidP="00F565D9">
      <w:pPr>
        <w:pStyle w:val="requirelevel2"/>
      </w:pPr>
      <w:r w:rsidRPr="00D82CE1">
        <w:t xml:space="preserve">any mixture of </w:t>
      </w:r>
      <w:r w:rsidRPr="00D82CE1">
        <w:fldChar w:fldCharType="begin"/>
      </w:r>
      <w:r w:rsidRPr="00D82CE1">
        <w:instrText xml:space="preserve"> REF _Ref220148511 \w \h  \* MERGEFORMAT </w:instrText>
      </w:r>
      <w:r w:rsidRPr="00D82CE1">
        <w:fldChar w:fldCharType="separate"/>
      </w:r>
      <w:r w:rsidR="00236265">
        <w:t>6.4h.1</w:t>
      </w:r>
      <w:r w:rsidRPr="00D82CE1">
        <w:fldChar w:fldCharType="end"/>
      </w:r>
      <w:r w:rsidR="003D0ECD" w:rsidRPr="00D82CE1">
        <w:t xml:space="preserve">, </w:t>
      </w:r>
      <w:r w:rsidR="003D0ECD" w:rsidRPr="00D82CE1">
        <w:fldChar w:fldCharType="begin"/>
      </w:r>
      <w:r w:rsidR="003D0ECD" w:rsidRPr="00D82CE1">
        <w:instrText xml:space="preserve"> REF _Ref501617412 \w \h </w:instrText>
      </w:r>
      <w:r w:rsidR="003D0ECD" w:rsidRPr="00D82CE1">
        <w:fldChar w:fldCharType="separate"/>
      </w:r>
      <w:r w:rsidR="00236265">
        <w:t>6.4h.2</w:t>
      </w:r>
      <w:r w:rsidR="003D0ECD" w:rsidRPr="00D82CE1">
        <w:fldChar w:fldCharType="end"/>
      </w:r>
      <w:r w:rsidR="00620F27" w:rsidRPr="00D82CE1">
        <w:t xml:space="preserve"> </w:t>
      </w:r>
      <w:r w:rsidR="003D0ECD" w:rsidRPr="00D82CE1">
        <w:t xml:space="preserve">and </w:t>
      </w:r>
      <w:r w:rsidR="003D0ECD" w:rsidRPr="00D82CE1">
        <w:fldChar w:fldCharType="begin"/>
      </w:r>
      <w:r w:rsidR="003D0ECD" w:rsidRPr="00D82CE1">
        <w:instrText xml:space="preserve"> REF _Ref220148535 \w \h </w:instrText>
      </w:r>
      <w:r w:rsidR="003D0ECD" w:rsidRPr="00D82CE1">
        <w:fldChar w:fldCharType="separate"/>
      </w:r>
      <w:r w:rsidR="00236265">
        <w:t>6.4h.3</w:t>
      </w:r>
      <w:r w:rsidR="003D0ECD" w:rsidRPr="00D82CE1">
        <w:fldChar w:fldCharType="end"/>
      </w:r>
      <w:r w:rsidRPr="00D82CE1">
        <w:t>.</w:t>
      </w:r>
    </w:p>
    <w:p w14:paraId="2CDE72D1" w14:textId="6CE77A90" w:rsidR="00BF201C" w:rsidRPr="00D82CE1" w:rsidRDefault="00BF201C" w:rsidP="00BF201C">
      <w:pPr>
        <w:pStyle w:val="ECSSIEPUID"/>
      </w:pPr>
      <w:bookmarkStart w:id="918" w:name="iepuid_ECSS_Q_ST_70_61_1510162"/>
      <w:r>
        <w:t>ECSS-Q-ST-70-61_1510162</w:t>
      </w:r>
      <w:bookmarkEnd w:id="918"/>
    </w:p>
    <w:p w14:paraId="1572A422" w14:textId="0755E0D3" w:rsidR="00F565D9" w:rsidRDefault="00F565D9" w:rsidP="000A515C">
      <w:pPr>
        <w:pStyle w:val="requirelevel1"/>
      </w:pPr>
      <w:r w:rsidRPr="00D82CE1">
        <w:t xml:space="preserve">Other solvents that pass a compatibility test programme agreed by the Approval </w:t>
      </w:r>
      <w:r w:rsidR="00DD145C" w:rsidRPr="00D82CE1">
        <w:t xml:space="preserve">Authority </w:t>
      </w:r>
      <w:r w:rsidRPr="00D82CE1">
        <w:t>may be used.</w:t>
      </w:r>
    </w:p>
    <w:p w14:paraId="049EB188" w14:textId="570D6EB2" w:rsidR="00BF201C" w:rsidRPr="00D82CE1" w:rsidRDefault="00BF201C" w:rsidP="00BF201C">
      <w:pPr>
        <w:pStyle w:val="ECSSIEPUID"/>
      </w:pPr>
      <w:bookmarkStart w:id="919" w:name="iepuid_ECSS_Q_ST_70_61_1510163"/>
      <w:r>
        <w:t>ECSS-Q-ST-70-61_1510163</w:t>
      </w:r>
      <w:bookmarkEnd w:id="919"/>
    </w:p>
    <w:p w14:paraId="6CC4C3B3" w14:textId="77777777" w:rsidR="00F565D9" w:rsidRPr="00D82CE1" w:rsidRDefault="00F565D9" w:rsidP="000A515C">
      <w:pPr>
        <w:pStyle w:val="requirelevel1"/>
      </w:pPr>
      <w:r w:rsidRPr="00D82CE1">
        <w:t>Solvents shall be selected such that they dry completely.</w:t>
      </w:r>
    </w:p>
    <w:p w14:paraId="53949FBD" w14:textId="395C76A9" w:rsidR="00F565D9" w:rsidRDefault="00F565D9" w:rsidP="00F565D9">
      <w:pPr>
        <w:pStyle w:val="Heading2"/>
      </w:pPr>
      <w:bookmarkStart w:id="920" w:name="_Toc139183860"/>
      <w:bookmarkStart w:id="921" w:name="_Toc185571236"/>
      <w:bookmarkStart w:id="922" w:name="_Toc220139691"/>
      <w:bookmarkStart w:id="923" w:name="_Toc224015263"/>
      <w:bookmarkStart w:id="924" w:name="_Toc500774170"/>
      <w:bookmarkStart w:id="925" w:name="_Toc520294364"/>
      <w:bookmarkStart w:id="926" w:name="_Toc529452874"/>
      <w:bookmarkStart w:id="927" w:name="_Toc100049009"/>
      <w:r w:rsidRPr="00D82CE1">
        <w:t>Flexible insulation materials</w:t>
      </w:r>
      <w:bookmarkStart w:id="928" w:name="ECSS_Q_ST_70_61_1510244"/>
      <w:bookmarkEnd w:id="920"/>
      <w:bookmarkEnd w:id="921"/>
      <w:bookmarkEnd w:id="922"/>
      <w:bookmarkEnd w:id="923"/>
      <w:bookmarkEnd w:id="924"/>
      <w:bookmarkEnd w:id="925"/>
      <w:bookmarkEnd w:id="926"/>
      <w:bookmarkEnd w:id="927"/>
      <w:bookmarkEnd w:id="928"/>
    </w:p>
    <w:p w14:paraId="2B40FCA0" w14:textId="772847AF" w:rsidR="00BF201C" w:rsidRPr="00BF201C" w:rsidRDefault="00BF201C" w:rsidP="00BF201C">
      <w:pPr>
        <w:pStyle w:val="ECSSIEPUID"/>
      </w:pPr>
      <w:bookmarkStart w:id="929" w:name="iepuid_ECSS_Q_ST_70_61_1510164"/>
      <w:r>
        <w:t>ECSS-Q-ST-70-61_1510164</w:t>
      </w:r>
      <w:bookmarkEnd w:id="929"/>
    </w:p>
    <w:p w14:paraId="07C0FD4A" w14:textId="5F53024D" w:rsidR="00F565D9" w:rsidRDefault="00F565D9" w:rsidP="00314960">
      <w:pPr>
        <w:pStyle w:val="requirelevel1"/>
      </w:pPr>
      <w:r w:rsidRPr="00D82CE1">
        <w:t xml:space="preserve">Materials shall have low outgassing properties in accordance with </w:t>
      </w:r>
      <w:r w:rsidR="00620F27" w:rsidRPr="00D82CE1">
        <w:t xml:space="preserve">clause 5.5 of </w:t>
      </w:r>
      <w:r w:rsidR="00314960" w:rsidRPr="00D82CE1">
        <w:t>ECSS-Q-ST-70-02</w:t>
      </w:r>
      <w:r w:rsidRPr="00D82CE1">
        <w:t>.</w:t>
      </w:r>
    </w:p>
    <w:p w14:paraId="0E8C3C63" w14:textId="34F55178" w:rsidR="00BF201C" w:rsidRPr="00D82CE1" w:rsidRDefault="00BF201C" w:rsidP="00BF201C">
      <w:pPr>
        <w:pStyle w:val="ECSSIEPUID"/>
      </w:pPr>
      <w:bookmarkStart w:id="930" w:name="iepuid_ECSS_Q_ST_70_61_1510165"/>
      <w:r>
        <w:t>ECSS-Q-ST-70-61_1510165</w:t>
      </w:r>
      <w:bookmarkEnd w:id="930"/>
    </w:p>
    <w:p w14:paraId="11C1BB61" w14:textId="77777777" w:rsidR="00F565D9" w:rsidRPr="00D82CE1" w:rsidRDefault="00F565D9" w:rsidP="000A515C">
      <w:pPr>
        <w:pStyle w:val="requirelevel1"/>
      </w:pPr>
      <w:r w:rsidRPr="00D82CE1">
        <w:t>The following flexible insulation materials may be used in a space environment:</w:t>
      </w:r>
    </w:p>
    <w:p w14:paraId="503E3441" w14:textId="77777777" w:rsidR="00F565D9" w:rsidRPr="00D82CE1" w:rsidRDefault="00F565D9" w:rsidP="00F565D9">
      <w:pPr>
        <w:pStyle w:val="requirelevel2"/>
      </w:pPr>
      <w:r w:rsidRPr="00D82CE1">
        <w:t>ETFE, FEP and PTFE.</w:t>
      </w:r>
    </w:p>
    <w:p w14:paraId="7D678E68" w14:textId="5C76DD6B" w:rsidR="00F565D9" w:rsidRPr="00D82CE1" w:rsidRDefault="00F565D9" w:rsidP="00F565D9">
      <w:pPr>
        <w:pStyle w:val="requirelevel2"/>
      </w:pPr>
      <w:r w:rsidRPr="00D82CE1">
        <w:t xml:space="preserve">Polyolefin and </w:t>
      </w:r>
      <w:r w:rsidR="00334062" w:rsidRPr="00D82CE1">
        <w:t xml:space="preserve">PVDF (Kynar®) </w:t>
      </w:r>
      <w:r w:rsidRPr="00D82CE1">
        <w:t>sleeving for heat-shrinkable wire terminations.</w:t>
      </w:r>
    </w:p>
    <w:p w14:paraId="08CF2219" w14:textId="38BA2392" w:rsidR="00F565D9" w:rsidRPr="00D82CE1" w:rsidRDefault="00F565D9" w:rsidP="00F565D9">
      <w:pPr>
        <w:pStyle w:val="requirelevel2"/>
      </w:pPr>
      <w:r w:rsidRPr="00D82CE1">
        <w:t xml:space="preserve">Irradiated polyethylene, fluorinated </w:t>
      </w:r>
      <w:r w:rsidR="005E641B" w:rsidRPr="00D82CE1">
        <w:t>resin,</w:t>
      </w:r>
      <w:r w:rsidRPr="00D82CE1">
        <w:t xml:space="preserve"> and polyimide.</w:t>
      </w:r>
    </w:p>
    <w:p w14:paraId="283706A6" w14:textId="21FC7E2A" w:rsidR="00F565D9" w:rsidRPr="00D82CE1" w:rsidRDefault="00F565D9" w:rsidP="00F565D9">
      <w:pPr>
        <w:pStyle w:val="Heading2"/>
      </w:pPr>
      <w:bookmarkStart w:id="931" w:name="_Toc139183861"/>
      <w:bookmarkStart w:id="932" w:name="_Toc185571237"/>
      <w:bookmarkStart w:id="933" w:name="_Toc220139692"/>
      <w:bookmarkStart w:id="934" w:name="_Toc224015264"/>
      <w:bookmarkStart w:id="935" w:name="_Toc500774171"/>
      <w:bookmarkStart w:id="936" w:name="_Toc520294365"/>
      <w:bookmarkStart w:id="937" w:name="_Toc529452875"/>
      <w:bookmarkStart w:id="938" w:name="_Toc100049010"/>
      <w:r w:rsidRPr="00D82CE1">
        <w:lastRenderedPageBreak/>
        <w:t>Terminals</w:t>
      </w:r>
      <w:bookmarkStart w:id="939" w:name="ECSS_Q_ST_70_61_1510245"/>
      <w:bookmarkEnd w:id="931"/>
      <w:bookmarkEnd w:id="932"/>
      <w:bookmarkEnd w:id="933"/>
      <w:bookmarkEnd w:id="934"/>
      <w:bookmarkEnd w:id="935"/>
      <w:bookmarkEnd w:id="936"/>
      <w:bookmarkEnd w:id="937"/>
      <w:bookmarkEnd w:id="938"/>
      <w:bookmarkEnd w:id="939"/>
    </w:p>
    <w:p w14:paraId="6206DEED" w14:textId="42434894" w:rsidR="00F565D9" w:rsidRDefault="00F565D9" w:rsidP="002A2A42">
      <w:pPr>
        <w:pStyle w:val="Heading3"/>
      </w:pPr>
      <w:bookmarkStart w:id="940" w:name="_Toc220139693"/>
      <w:bookmarkStart w:id="941" w:name="_Toc224015265"/>
      <w:bookmarkStart w:id="942" w:name="_Toc500774172"/>
      <w:bookmarkStart w:id="943" w:name="_Toc515721040"/>
      <w:bookmarkStart w:id="944" w:name="_Toc520294366"/>
      <w:bookmarkStart w:id="945" w:name="_Toc526761913"/>
      <w:bookmarkStart w:id="946" w:name="_Toc529452876"/>
      <w:bookmarkStart w:id="947" w:name="_Toc100049011"/>
      <w:r w:rsidRPr="00D82CE1">
        <w:t>Materials</w:t>
      </w:r>
      <w:bookmarkStart w:id="948" w:name="ECSS_Q_ST_70_61_1510246"/>
      <w:bookmarkEnd w:id="940"/>
      <w:bookmarkEnd w:id="941"/>
      <w:bookmarkEnd w:id="942"/>
      <w:bookmarkEnd w:id="943"/>
      <w:bookmarkEnd w:id="944"/>
      <w:bookmarkEnd w:id="945"/>
      <w:bookmarkEnd w:id="946"/>
      <w:bookmarkEnd w:id="947"/>
      <w:bookmarkEnd w:id="948"/>
    </w:p>
    <w:p w14:paraId="2A442365" w14:textId="130E9410" w:rsidR="00BF201C" w:rsidRPr="00BF201C" w:rsidRDefault="00BF201C" w:rsidP="00BF201C">
      <w:pPr>
        <w:pStyle w:val="ECSSIEPUID"/>
      </w:pPr>
      <w:bookmarkStart w:id="949" w:name="iepuid_ECSS_Q_ST_70_61_1510166"/>
      <w:r>
        <w:t>ECSS-Q-ST-70-61_1510166</w:t>
      </w:r>
      <w:bookmarkEnd w:id="949"/>
    </w:p>
    <w:p w14:paraId="3CA31505" w14:textId="77777777" w:rsidR="00F565D9" w:rsidRPr="00D82CE1" w:rsidRDefault="00F565D9" w:rsidP="00C055B1">
      <w:pPr>
        <w:pStyle w:val="requirelevel1"/>
        <w:keepNext/>
      </w:pPr>
      <w:r w:rsidRPr="00D82CE1">
        <w:t>Terminals shall be made from one of the following materials:</w:t>
      </w:r>
    </w:p>
    <w:p w14:paraId="576A425F" w14:textId="7FEFBFEB" w:rsidR="00F565D9" w:rsidRPr="00D82CE1" w:rsidRDefault="00975F14" w:rsidP="00C055B1">
      <w:pPr>
        <w:pStyle w:val="requirelevel2"/>
        <w:keepNext/>
      </w:pPr>
      <w:r w:rsidRPr="00D82CE1">
        <w:t>Bronze (copper-</w:t>
      </w:r>
      <w:r w:rsidR="00F565D9" w:rsidRPr="00D82CE1">
        <w:t>tin) alloys.</w:t>
      </w:r>
    </w:p>
    <w:p w14:paraId="4F373D85" w14:textId="16991959" w:rsidR="00F565D9" w:rsidRPr="00D82CE1" w:rsidRDefault="00975F14" w:rsidP="00F565D9">
      <w:pPr>
        <w:pStyle w:val="requirelevel2"/>
      </w:pPr>
      <w:r w:rsidRPr="00D82CE1">
        <w:t>Brass (copper-</w:t>
      </w:r>
      <w:r w:rsidR="00F565D9" w:rsidRPr="00D82CE1">
        <w:t>zinc) alloys.</w:t>
      </w:r>
    </w:p>
    <w:p w14:paraId="78F6D9CB" w14:textId="3152F065" w:rsidR="000A515C" w:rsidRDefault="000A515C" w:rsidP="00322FB9">
      <w:pPr>
        <w:pStyle w:val="NOTE"/>
      </w:pPr>
      <w:r w:rsidRPr="00D82CE1">
        <w:t>It is good practice to use bronze terminals.</w:t>
      </w:r>
    </w:p>
    <w:p w14:paraId="55DD3093" w14:textId="219D6819" w:rsidR="00BF201C" w:rsidRPr="00D82CE1" w:rsidRDefault="00BF201C" w:rsidP="00BF201C">
      <w:pPr>
        <w:pStyle w:val="ECSSIEPUID"/>
      </w:pPr>
      <w:bookmarkStart w:id="950" w:name="iepuid_ECSS_Q_ST_70_61_1510167"/>
      <w:r>
        <w:t>ECSS-Q-ST-70-61_1510167</w:t>
      </w:r>
      <w:bookmarkEnd w:id="950"/>
    </w:p>
    <w:p w14:paraId="153FE5C5" w14:textId="77777777" w:rsidR="00F565D9" w:rsidRPr="00D82CE1" w:rsidRDefault="00F565D9" w:rsidP="000A515C">
      <w:pPr>
        <w:pStyle w:val="requirelevel1"/>
      </w:pPr>
      <w:r w:rsidRPr="00D82CE1">
        <w:t>When a brass terminal is used it shall be plated with a barrier layer of copper or nickel of 3 µm to 10 µm.</w:t>
      </w:r>
    </w:p>
    <w:p w14:paraId="4F5E70DC" w14:textId="77777777" w:rsidR="00F565D9" w:rsidRPr="00D82CE1" w:rsidRDefault="00F565D9" w:rsidP="00F565D9">
      <w:pPr>
        <w:pStyle w:val="NOTEnumbered"/>
        <w:spacing w:after="60"/>
        <w:rPr>
          <w:lang w:val="en-GB"/>
        </w:rPr>
      </w:pPr>
      <w:r w:rsidRPr="00D82CE1">
        <w:rPr>
          <w:lang w:val="en-GB"/>
        </w:rPr>
        <w:t>1</w:t>
      </w:r>
      <w:r w:rsidRPr="00D82CE1">
        <w:rPr>
          <w:lang w:val="en-GB"/>
        </w:rPr>
        <w:tab/>
        <w:t>A barrier layer is necessary on brass items to prevent the diffusion, and subsequent surface oxidation, of zinc.</w:t>
      </w:r>
    </w:p>
    <w:p w14:paraId="637C928F" w14:textId="4525E1FD" w:rsidR="00F565D9" w:rsidRPr="00D82CE1" w:rsidRDefault="00F565D9" w:rsidP="00EA7988">
      <w:pPr>
        <w:pStyle w:val="NOTEnumbered"/>
        <w:spacing w:after="60"/>
        <w:rPr>
          <w:lang w:val="en-GB"/>
        </w:rPr>
      </w:pPr>
      <w:r w:rsidRPr="00D82CE1">
        <w:rPr>
          <w:lang w:val="en-GB"/>
        </w:rPr>
        <w:t>2</w:t>
      </w:r>
      <w:r w:rsidRPr="00D82CE1">
        <w:rPr>
          <w:lang w:val="en-GB"/>
        </w:rPr>
        <w:tab/>
        <w:t xml:space="preserve">It is good practice to use a copper barrier layer on brass terminals because nickel is magnetic Terminals shall be </w:t>
      </w:r>
      <w:r w:rsidR="000C0FF2" w:rsidRPr="00D82CE1">
        <w:rPr>
          <w:lang w:val="en-GB"/>
        </w:rPr>
        <w:t>tin lead</w:t>
      </w:r>
      <w:r w:rsidRPr="00D82CE1">
        <w:rPr>
          <w:lang w:val="en-GB"/>
        </w:rPr>
        <w:t xml:space="preserve"> </w:t>
      </w:r>
      <w:r w:rsidR="00975F14" w:rsidRPr="00D82CE1">
        <w:rPr>
          <w:lang w:val="en-GB"/>
        </w:rPr>
        <w:t>plated</w:t>
      </w:r>
      <w:r w:rsidRPr="00D82CE1">
        <w:rPr>
          <w:lang w:val="en-GB"/>
        </w:rPr>
        <w:t xml:space="preserve"> with an a</w:t>
      </w:r>
      <w:r w:rsidR="00C01381" w:rsidRPr="00D82CE1">
        <w:rPr>
          <w:lang w:val="en-GB"/>
        </w:rPr>
        <w:t xml:space="preserve">lloy containing a </w:t>
      </w:r>
      <w:r w:rsidR="00DA3F50" w:rsidRPr="00D82CE1">
        <w:rPr>
          <w:lang w:val="en-GB"/>
        </w:rPr>
        <w:t xml:space="preserve">minimum </w:t>
      </w:r>
      <w:r w:rsidR="00C01381" w:rsidRPr="00D82CE1">
        <w:rPr>
          <w:lang w:val="en-GB"/>
        </w:rPr>
        <w:t xml:space="preserve">of </w:t>
      </w:r>
      <w:r w:rsidR="00DA3F50" w:rsidRPr="00D82CE1">
        <w:rPr>
          <w:lang w:val="en-GB"/>
        </w:rPr>
        <w:t>3</w:t>
      </w:r>
      <w:r w:rsidR="00EA7988" w:rsidRPr="00D82CE1">
        <w:rPr>
          <w:lang w:val="en-GB"/>
        </w:rPr>
        <w:t> </w:t>
      </w:r>
      <w:r w:rsidR="00DA3F50" w:rsidRPr="00D82CE1">
        <w:rPr>
          <w:lang w:val="en-GB"/>
        </w:rPr>
        <w:t>% Lead.</w:t>
      </w:r>
    </w:p>
    <w:p w14:paraId="3D0F6844" w14:textId="74CDEE35" w:rsidR="00F565D9" w:rsidRPr="00D82CE1" w:rsidRDefault="00F565D9" w:rsidP="00DA3F50">
      <w:pPr>
        <w:pStyle w:val="NOTE"/>
      </w:pPr>
      <w:r w:rsidRPr="00D82CE1">
        <w:t xml:space="preserve">Example: Hot-dipped or reflowed electro-deposited </w:t>
      </w:r>
      <w:r w:rsidR="008E68BD" w:rsidRPr="00D82CE1">
        <w:t>plating</w:t>
      </w:r>
      <w:r w:rsidRPr="00D82CE1">
        <w:t>.</w:t>
      </w:r>
    </w:p>
    <w:p w14:paraId="4877FDAD" w14:textId="2EAF41C1" w:rsidR="00F565D9" w:rsidRDefault="00975F14" w:rsidP="002A2A42">
      <w:pPr>
        <w:pStyle w:val="Heading3"/>
      </w:pPr>
      <w:bookmarkStart w:id="951" w:name="_Toc220139694"/>
      <w:bookmarkStart w:id="952" w:name="_Toc224015266"/>
      <w:bookmarkStart w:id="953" w:name="_Toc500774173"/>
      <w:bookmarkStart w:id="954" w:name="_Toc515721041"/>
      <w:bookmarkStart w:id="955" w:name="_Toc520294367"/>
      <w:bookmarkStart w:id="956" w:name="_Toc526761914"/>
      <w:bookmarkStart w:id="957" w:name="_Toc529452877"/>
      <w:bookmarkStart w:id="958" w:name="_Toc100049012"/>
      <w:r w:rsidRPr="00D82CE1">
        <w:t>Tin</w:t>
      </w:r>
      <w:r w:rsidR="00F565D9" w:rsidRPr="00D82CE1">
        <w:t xml:space="preserve">, </w:t>
      </w:r>
      <w:r w:rsidR="000C0FF2" w:rsidRPr="00D82CE1">
        <w:t>silver,</w:t>
      </w:r>
      <w:r w:rsidR="00F565D9" w:rsidRPr="00D82CE1">
        <w:t xml:space="preserve"> and gold-plated terminals</w:t>
      </w:r>
      <w:bookmarkStart w:id="959" w:name="ECSS_Q_ST_70_61_1510247"/>
      <w:bookmarkEnd w:id="951"/>
      <w:bookmarkEnd w:id="952"/>
      <w:bookmarkEnd w:id="953"/>
      <w:bookmarkEnd w:id="954"/>
      <w:bookmarkEnd w:id="955"/>
      <w:bookmarkEnd w:id="956"/>
      <w:bookmarkEnd w:id="957"/>
      <w:bookmarkEnd w:id="958"/>
      <w:bookmarkEnd w:id="959"/>
    </w:p>
    <w:p w14:paraId="147A4535" w14:textId="31BDCFA8" w:rsidR="00BF201C" w:rsidRPr="00BF201C" w:rsidRDefault="00BF201C" w:rsidP="00BF201C">
      <w:pPr>
        <w:pStyle w:val="ECSSIEPUID"/>
      </w:pPr>
      <w:bookmarkStart w:id="960" w:name="iepuid_ECSS_Q_ST_70_61_1510168"/>
      <w:r>
        <w:t>ECSS-Q-ST-70-61_1510168</w:t>
      </w:r>
      <w:bookmarkEnd w:id="960"/>
    </w:p>
    <w:p w14:paraId="3E4BA160" w14:textId="59D42BDC" w:rsidR="00F565D9" w:rsidRDefault="001822CD" w:rsidP="000A515C">
      <w:pPr>
        <w:pStyle w:val="requirelevel1"/>
      </w:pPr>
      <w:r w:rsidRPr="00D82CE1">
        <w:t xml:space="preserve">Terminals </w:t>
      </w:r>
      <w:r w:rsidR="00AF4FAF" w:rsidRPr="00D82CE1">
        <w:t>with pure tin, silver or gold</w:t>
      </w:r>
      <w:r w:rsidR="00975F14" w:rsidRPr="00D82CE1">
        <w:t>-</w:t>
      </w:r>
      <w:r w:rsidR="00AF4FAF" w:rsidRPr="00D82CE1">
        <w:t xml:space="preserve">plated </w:t>
      </w:r>
      <w:r w:rsidRPr="00D82CE1">
        <w:t xml:space="preserve">finish </w:t>
      </w:r>
      <w:r w:rsidR="00AF4FAF" w:rsidRPr="00D82CE1">
        <w:t>shall not be soldered to PCB</w:t>
      </w:r>
      <w:r w:rsidR="00EA7988" w:rsidRPr="00D82CE1">
        <w:t>.</w:t>
      </w:r>
    </w:p>
    <w:p w14:paraId="3BA369DE" w14:textId="0721466A" w:rsidR="00BF201C" w:rsidRPr="00D82CE1" w:rsidRDefault="00BF201C" w:rsidP="00BF201C">
      <w:pPr>
        <w:pStyle w:val="ECSSIEPUID"/>
      </w:pPr>
      <w:bookmarkStart w:id="961" w:name="iepuid_ECSS_Q_ST_70_61_1510169"/>
      <w:r>
        <w:t>ECSS-Q-ST-70-61_1510169</w:t>
      </w:r>
      <w:bookmarkEnd w:id="961"/>
    </w:p>
    <w:p w14:paraId="767ABD4F" w14:textId="54D7E914" w:rsidR="00F565D9" w:rsidRDefault="00C57CED" w:rsidP="000A515C">
      <w:pPr>
        <w:pStyle w:val="requirelevel1"/>
      </w:pPr>
      <w:bookmarkStart w:id="962" w:name="_Ref52271939"/>
      <w:r w:rsidRPr="00D82CE1">
        <w:t>Gold</w:t>
      </w:r>
      <w:r w:rsidR="00F565D9" w:rsidRPr="00D82CE1">
        <w:t xml:space="preserve">-plated finishes shall be replaced using one of the methods described in clause </w:t>
      </w:r>
      <w:r w:rsidR="00C36EAB" w:rsidRPr="00D82CE1">
        <w:fldChar w:fldCharType="begin"/>
      </w:r>
      <w:r w:rsidR="00C36EAB" w:rsidRPr="00D82CE1">
        <w:instrText xml:space="preserve"> REF _Ref94526948 \w \h </w:instrText>
      </w:r>
      <w:r w:rsidR="00C36EAB" w:rsidRPr="00D82CE1">
        <w:fldChar w:fldCharType="separate"/>
      </w:r>
      <w:r w:rsidR="00236265">
        <w:t>7.6</w:t>
      </w:r>
      <w:r w:rsidR="00C36EAB" w:rsidRPr="00D82CE1">
        <w:fldChar w:fldCharType="end"/>
      </w:r>
      <w:r w:rsidR="00D76199" w:rsidRPr="00D82CE1">
        <w:t>.</w:t>
      </w:r>
      <w:bookmarkEnd w:id="962"/>
    </w:p>
    <w:p w14:paraId="15C2F4C2" w14:textId="73346CF2" w:rsidR="00BF201C" w:rsidRPr="00D82CE1" w:rsidRDefault="00BF201C" w:rsidP="00BF201C">
      <w:pPr>
        <w:pStyle w:val="ECSSIEPUID"/>
      </w:pPr>
      <w:bookmarkStart w:id="963" w:name="iepuid_ECSS_Q_ST_70_61_1510170"/>
      <w:r>
        <w:t>ECSS-Q-ST-70-61_1510170</w:t>
      </w:r>
      <w:bookmarkEnd w:id="963"/>
    </w:p>
    <w:p w14:paraId="5DBD6CF1" w14:textId="3D448224" w:rsidR="00F565D9" w:rsidRDefault="003D539A" w:rsidP="000A515C">
      <w:pPr>
        <w:pStyle w:val="requirelevel1"/>
      </w:pPr>
      <w:bookmarkStart w:id="964" w:name="_Ref52271956"/>
      <w:r w:rsidRPr="00D82CE1">
        <w:t xml:space="preserve">The maximum gold thickness </w:t>
      </w:r>
      <w:r w:rsidR="00F30192" w:rsidRPr="00D82CE1">
        <w:t>of the terminal</w:t>
      </w:r>
      <w:r w:rsidR="001F7E46" w:rsidRPr="00D82CE1">
        <w:t xml:space="preserve"> </w:t>
      </w:r>
      <w:r w:rsidRPr="00D82CE1">
        <w:t>shall be specified in the procurement specification</w:t>
      </w:r>
      <w:r w:rsidR="001F7E46" w:rsidRPr="00D82CE1">
        <w:t>.</w:t>
      </w:r>
      <w:bookmarkEnd w:id="964"/>
    </w:p>
    <w:p w14:paraId="08416D3B" w14:textId="51083538" w:rsidR="00BF201C" w:rsidRPr="00D82CE1" w:rsidRDefault="00BF201C" w:rsidP="00BF201C">
      <w:pPr>
        <w:pStyle w:val="ECSSIEPUID"/>
      </w:pPr>
      <w:bookmarkStart w:id="965" w:name="iepuid_ECSS_Q_ST_70_61_1510171"/>
      <w:r>
        <w:t>ECSS-Q-ST-70-61_1510171</w:t>
      </w:r>
      <w:bookmarkEnd w:id="965"/>
    </w:p>
    <w:p w14:paraId="217ECA7B" w14:textId="247FAFE6" w:rsidR="00792089" w:rsidRPr="00D82CE1" w:rsidRDefault="00C57CED" w:rsidP="000A515C">
      <w:pPr>
        <w:pStyle w:val="requirelevel1"/>
      </w:pPr>
      <w:bookmarkStart w:id="966" w:name="_Ref52271987"/>
      <w:r w:rsidRPr="00D82CE1">
        <w:t>Pure tin and s</w:t>
      </w:r>
      <w:r w:rsidR="00792089" w:rsidRPr="00D82CE1">
        <w:t>ilver finish</w:t>
      </w:r>
      <w:r w:rsidRPr="00D82CE1">
        <w:t xml:space="preserve">es </w:t>
      </w:r>
      <w:r w:rsidR="00792089" w:rsidRPr="00D82CE1">
        <w:t xml:space="preserve">shall be pretinned according to clause </w:t>
      </w:r>
      <w:r w:rsidR="00792089" w:rsidRPr="00D82CE1">
        <w:fldChar w:fldCharType="begin"/>
      </w:r>
      <w:r w:rsidR="00792089" w:rsidRPr="00D82CE1">
        <w:instrText xml:space="preserve"> REF _Ref524344226 \w \h </w:instrText>
      </w:r>
      <w:r w:rsidR="00792089" w:rsidRPr="00D82CE1">
        <w:fldChar w:fldCharType="separate"/>
      </w:r>
      <w:r w:rsidR="00236265">
        <w:t>7.6.4</w:t>
      </w:r>
      <w:r w:rsidR="00792089" w:rsidRPr="00D82CE1">
        <w:fldChar w:fldCharType="end"/>
      </w:r>
      <w:r w:rsidR="00792089" w:rsidRPr="00D82CE1">
        <w:t>.</w:t>
      </w:r>
      <w:bookmarkEnd w:id="966"/>
    </w:p>
    <w:p w14:paraId="1053C399" w14:textId="42EE7571" w:rsidR="00F565D9" w:rsidRDefault="00F565D9" w:rsidP="00927882">
      <w:pPr>
        <w:pStyle w:val="Heading2"/>
      </w:pPr>
      <w:bookmarkStart w:id="967" w:name="_Toc139183862"/>
      <w:bookmarkStart w:id="968" w:name="_Toc185571238"/>
      <w:bookmarkStart w:id="969" w:name="_Toc220139696"/>
      <w:bookmarkStart w:id="970" w:name="_Toc224015268"/>
      <w:bookmarkStart w:id="971" w:name="_Toc500774175"/>
      <w:bookmarkStart w:id="972" w:name="_Toc520294368"/>
      <w:bookmarkStart w:id="973" w:name="_Toc529452878"/>
      <w:bookmarkStart w:id="974" w:name="_Toc100049013"/>
      <w:r w:rsidRPr="00D82CE1">
        <w:lastRenderedPageBreak/>
        <w:t>Wires</w:t>
      </w:r>
      <w:bookmarkStart w:id="975" w:name="ECSS_Q_ST_70_61_1510248"/>
      <w:bookmarkEnd w:id="967"/>
      <w:bookmarkEnd w:id="968"/>
      <w:bookmarkEnd w:id="969"/>
      <w:bookmarkEnd w:id="970"/>
      <w:bookmarkEnd w:id="971"/>
      <w:bookmarkEnd w:id="972"/>
      <w:bookmarkEnd w:id="973"/>
      <w:bookmarkEnd w:id="974"/>
      <w:bookmarkEnd w:id="975"/>
    </w:p>
    <w:p w14:paraId="511C508F" w14:textId="464B55FD" w:rsidR="00BF201C" w:rsidRPr="00BF201C" w:rsidRDefault="00BF201C" w:rsidP="00BF201C">
      <w:pPr>
        <w:pStyle w:val="ECSSIEPUID"/>
      </w:pPr>
      <w:bookmarkStart w:id="976" w:name="iepuid_ECSS_Q_ST_70_61_1510172"/>
      <w:r>
        <w:t>ECSS-Q-ST-70-61_1510172</w:t>
      </w:r>
      <w:bookmarkEnd w:id="976"/>
    </w:p>
    <w:p w14:paraId="78837356" w14:textId="16923DAF" w:rsidR="00F565D9" w:rsidRDefault="00F565D9" w:rsidP="00C055B1">
      <w:pPr>
        <w:pStyle w:val="requirelevel1"/>
        <w:keepNext/>
      </w:pPr>
      <w:r w:rsidRPr="00D82CE1">
        <w:t>Wire shall be made from high-purity copper or copper alloy.</w:t>
      </w:r>
    </w:p>
    <w:p w14:paraId="03550FC3" w14:textId="13BD97D4" w:rsidR="00BF201C" w:rsidRPr="00D82CE1" w:rsidRDefault="00BF201C" w:rsidP="00BF201C">
      <w:pPr>
        <w:pStyle w:val="ECSSIEPUID"/>
      </w:pPr>
      <w:bookmarkStart w:id="977" w:name="iepuid_ECSS_Q_ST_70_61_1510173"/>
      <w:r>
        <w:t>ECSS-Q-ST-70-61_1510173</w:t>
      </w:r>
      <w:bookmarkEnd w:id="977"/>
    </w:p>
    <w:p w14:paraId="65EC9144" w14:textId="77777777" w:rsidR="00F565D9" w:rsidRPr="00D82CE1" w:rsidRDefault="00F565D9" w:rsidP="00416E9E">
      <w:pPr>
        <w:pStyle w:val="requirelevel1"/>
      </w:pPr>
      <w:r w:rsidRPr="00D82CE1">
        <w:t>The wire shall have one of the following finishes:</w:t>
      </w:r>
    </w:p>
    <w:p w14:paraId="3F8DD49D" w14:textId="20F38468" w:rsidR="00F565D9" w:rsidRPr="00D82CE1" w:rsidRDefault="00F565D9" w:rsidP="00416E9E">
      <w:pPr>
        <w:pStyle w:val="requirelevel2"/>
      </w:pPr>
      <w:r w:rsidRPr="00D82CE1">
        <w:t>Silver-</w:t>
      </w:r>
      <w:r w:rsidR="00975F14" w:rsidRPr="00D82CE1">
        <w:t>plating</w:t>
      </w:r>
      <w:r w:rsidR="00881B01" w:rsidRPr="00D82CE1">
        <w:t xml:space="preserve"> of a minimum 2 µm thickness</w:t>
      </w:r>
      <w:r w:rsidR="00314960" w:rsidRPr="00D82CE1">
        <w:t>,</w:t>
      </w:r>
    </w:p>
    <w:p w14:paraId="3F226EFD" w14:textId="21C5BFCA" w:rsidR="00F565D9" w:rsidRPr="00D82CE1" w:rsidRDefault="00314960" w:rsidP="00416E9E">
      <w:pPr>
        <w:pStyle w:val="requirelevel2"/>
      </w:pPr>
      <w:r w:rsidRPr="00D82CE1">
        <w:t>Wire-drawn, fused pure tin,</w:t>
      </w:r>
    </w:p>
    <w:p w14:paraId="2708C597" w14:textId="6B76579C" w:rsidR="00F565D9" w:rsidRDefault="00F565D9" w:rsidP="00416E9E">
      <w:pPr>
        <w:pStyle w:val="requirelevel2"/>
      </w:pPr>
      <w:r w:rsidRPr="00D82CE1">
        <w:t>Enamelled.</w:t>
      </w:r>
    </w:p>
    <w:p w14:paraId="360BF355" w14:textId="0382E0DE" w:rsidR="00BF201C" w:rsidRPr="00D82CE1" w:rsidRDefault="00BF201C" w:rsidP="00BF201C">
      <w:pPr>
        <w:pStyle w:val="ECSSIEPUID"/>
      </w:pPr>
      <w:bookmarkStart w:id="978" w:name="iepuid_ECSS_Q_ST_70_61_1510174"/>
      <w:r>
        <w:t>ECSS-Q-ST-70-61_1510174</w:t>
      </w:r>
      <w:bookmarkEnd w:id="978"/>
    </w:p>
    <w:p w14:paraId="1690F7FE" w14:textId="7AC67666" w:rsidR="00F565D9" w:rsidRDefault="00F565D9" w:rsidP="000A515C">
      <w:pPr>
        <w:pStyle w:val="requirelevel1"/>
      </w:pPr>
      <w:r w:rsidRPr="00D82CE1">
        <w:t xml:space="preserve">Wires shall be stripped of their insulation in accordance with clause </w:t>
      </w:r>
      <w:r w:rsidR="008A45A8" w:rsidRPr="00D82CE1">
        <w:fldChar w:fldCharType="begin"/>
      </w:r>
      <w:r w:rsidR="008A45A8" w:rsidRPr="00D82CE1">
        <w:instrText xml:space="preserve"> REF _Ref197225546 \w \h </w:instrText>
      </w:r>
      <w:r w:rsidR="008A45A8" w:rsidRPr="00D82CE1">
        <w:fldChar w:fldCharType="separate"/>
      </w:r>
      <w:r w:rsidR="00236265">
        <w:t>7.5.1</w:t>
      </w:r>
      <w:r w:rsidR="008A45A8" w:rsidRPr="00D82CE1">
        <w:fldChar w:fldCharType="end"/>
      </w:r>
      <w:r w:rsidRPr="00D82CE1">
        <w:t>.</w:t>
      </w:r>
    </w:p>
    <w:p w14:paraId="511AD9C0" w14:textId="0E2078B7" w:rsidR="00BF201C" w:rsidRPr="00D82CE1" w:rsidRDefault="00BF201C" w:rsidP="00BF201C">
      <w:pPr>
        <w:pStyle w:val="ECSSIEPUID"/>
      </w:pPr>
      <w:bookmarkStart w:id="979" w:name="iepuid_ECSS_Q_ST_70_61_1510175"/>
      <w:r>
        <w:t>ECSS-Q-ST-70-61_1510175</w:t>
      </w:r>
      <w:bookmarkEnd w:id="979"/>
    </w:p>
    <w:p w14:paraId="49F04052" w14:textId="1D771177" w:rsidR="00335D50" w:rsidRPr="00D82CE1" w:rsidRDefault="00335D50" w:rsidP="000A515C">
      <w:pPr>
        <w:pStyle w:val="requirelevel1"/>
      </w:pPr>
      <w:bookmarkStart w:id="980" w:name="_Ref89163118"/>
      <w:r w:rsidRPr="00D82CE1">
        <w:t>Wires shall be pretinned</w:t>
      </w:r>
      <w:r w:rsidR="00C57CED" w:rsidRPr="00D82CE1">
        <w:t xml:space="preserve"> in accordance with clause </w:t>
      </w:r>
      <w:r w:rsidR="00B951C0" w:rsidRPr="00D82CE1">
        <w:fldChar w:fldCharType="begin"/>
      </w:r>
      <w:r w:rsidR="00B951C0" w:rsidRPr="00D82CE1">
        <w:instrText xml:space="preserve"> REF _Ref51765540 \w \h </w:instrText>
      </w:r>
      <w:r w:rsidR="00B951C0" w:rsidRPr="00D82CE1">
        <w:fldChar w:fldCharType="separate"/>
      </w:r>
      <w:r w:rsidR="00236265">
        <w:t>7.6.4</w:t>
      </w:r>
      <w:r w:rsidR="00B951C0" w:rsidRPr="00D82CE1">
        <w:fldChar w:fldCharType="end"/>
      </w:r>
      <w:r w:rsidR="00C01381" w:rsidRPr="00D82CE1">
        <w:t>.</w:t>
      </w:r>
      <w:bookmarkEnd w:id="980"/>
    </w:p>
    <w:p w14:paraId="3EDC87B8" w14:textId="0EC3AF6B" w:rsidR="007A0784" w:rsidRDefault="007A0784" w:rsidP="00927882">
      <w:pPr>
        <w:pStyle w:val="Heading2"/>
      </w:pPr>
      <w:bookmarkStart w:id="981" w:name="_Toc520294369"/>
      <w:bookmarkStart w:id="982" w:name="_Toc529452879"/>
      <w:bookmarkStart w:id="983" w:name="_Toc100049014"/>
      <w:bookmarkStart w:id="984" w:name="_Toc500774176"/>
      <w:r w:rsidRPr="00D82CE1">
        <w:t>Sculptured flex</w:t>
      </w:r>
      <w:bookmarkStart w:id="985" w:name="ECSS_Q_ST_70_61_1510249"/>
      <w:bookmarkEnd w:id="981"/>
      <w:bookmarkEnd w:id="982"/>
      <w:bookmarkEnd w:id="983"/>
      <w:bookmarkEnd w:id="985"/>
    </w:p>
    <w:p w14:paraId="042D526C" w14:textId="59BFB5B3" w:rsidR="00BF201C" w:rsidRPr="00BF201C" w:rsidRDefault="00BF201C" w:rsidP="00BF201C">
      <w:pPr>
        <w:pStyle w:val="ECSSIEPUID"/>
      </w:pPr>
      <w:bookmarkStart w:id="986" w:name="iepuid_ECSS_Q_ST_70_61_1510176"/>
      <w:r>
        <w:t>ECSS-Q-ST-70-61_1510176</w:t>
      </w:r>
      <w:bookmarkEnd w:id="986"/>
    </w:p>
    <w:p w14:paraId="4553A383" w14:textId="2AAA8446" w:rsidR="0068788C" w:rsidRDefault="0068788C" w:rsidP="000A515C">
      <w:pPr>
        <w:pStyle w:val="requirelevel1"/>
      </w:pPr>
      <w:r w:rsidRPr="00D82CE1">
        <w:t xml:space="preserve">Sculptured flex shall be designed in conformance with the requirements of </w:t>
      </w:r>
      <w:r w:rsidR="00416E9E" w:rsidRPr="00D82CE1">
        <w:t>clause</w:t>
      </w:r>
      <w:r w:rsidR="00C36EAB" w:rsidRPr="00D82CE1">
        <w:t> </w:t>
      </w:r>
      <w:r w:rsidR="00416E9E" w:rsidRPr="00D82CE1">
        <w:t xml:space="preserve">8.7 of </w:t>
      </w:r>
      <w:r w:rsidRPr="00D82CE1">
        <w:t>ECSS</w:t>
      </w:r>
      <w:r w:rsidR="00416E9E" w:rsidRPr="00D82CE1">
        <w:t>-</w:t>
      </w:r>
      <w:r w:rsidRPr="00D82CE1">
        <w:t>Q</w:t>
      </w:r>
      <w:r w:rsidR="00416E9E" w:rsidRPr="00D82CE1">
        <w:t>-</w:t>
      </w:r>
      <w:r w:rsidRPr="00D82CE1">
        <w:t>ST</w:t>
      </w:r>
      <w:r w:rsidR="00416E9E" w:rsidRPr="00D82CE1">
        <w:t>-</w:t>
      </w:r>
      <w:r w:rsidRPr="00D82CE1">
        <w:t>70-12.</w:t>
      </w:r>
    </w:p>
    <w:p w14:paraId="6AA128A6" w14:textId="43A1637D" w:rsidR="00BF201C" w:rsidRPr="00D82CE1" w:rsidRDefault="00BF201C" w:rsidP="00BF201C">
      <w:pPr>
        <w:pStyle w:val="ECSSIEPUID"/>
      </w:pPr>
      <w:bookmarkStart w:id="987" w:name="iepuid_ECSS_Q_ST_70_61_1510177"/>
      <w:r>
        <w:t>ECSS-Q-ST-70-61_1510177</w:t>
      </w:r>
      <w:bookmarkEnd w:id="987"/>
    </w:p>
    <w:p w14:paraId="14DCE5A2" w14:textId="73062B9D" w:rsidR="0068788C" w:rsidRPr="00D82CE1" w:rsidRDefault="0068788C" w:rsidP="000A515C">
      <w:pPr>
        <w:pStyle w:val="requirelevel1"/>
      </w:pPr>
      <w:r w:rsidRPr="00D82CE1">
        <w:t>Sculptured flex shall</w:t>
      </w:r>
      <w:r w:rsidR="00457DC4" w:rsidRPr="00D82CE1">
        <w:t xml:space="preserve"> be manufactured</w:t>
      </w:r>
      <w:r w:rsidRPr="00D82CE1">
        <w:t xml:space="preserve"> and procured according to the re</w:t>
      </w:r>
      <w:r w:rsidR="00561120" w:rsidRPr="00D82CE1">
        <w:t>quirements of ECSS-Q-ST-70-60</w:t>
      </w:r>
      <w:r w:rsidR="00457DC4" w:rsidRPr="00D82CE1">
        <w:t>.</w:t>
      </w:r>
    </w:p>
    <w:p w14:paraId="4D0F0601" w14:textId="6E612426" w:rsidR="00651758" w:rsidRPr="00D82CE1" w:rsidRDefault="00651758" w:rsidP="00A30405">
      <w:pPr>
        <w:pStyle w:val="Heading2"/>
      </w:pPr>
      <w:bookmarkStart w:id="988" w:name="_Toc520294370"/>
      <w:bookmarkStart w:id="989" w:name="_Toc529452880"/>
      <w:bookmarkStart w:id="990" w:name="_Toc100049015"/>
      <w:r w:rsidRPr="00D82CE1">
        <w:t>P</w:t>
      </w:r>
      <w:r w:rsidR="00DB0B90" w:rsidRPr="00D82CE1">
        <w:t xml:space="preserve">rinted </w:t>
      </w:r>
      <w:r w:rsidR="00F36E01" w:rsidRPr="00D82CE1">
        <w:t>c</w:t>
      </w:r>
      <w:r w:rsidR="00DB0B90" w:rsidRPr="00D82CE1">
        <w:t>ircuits substrates</w:t>
      </w:r>
      <w:bookmarkStart w:id="991" w:name="ECSS_Q_ST_70_61_1510250"/>
      <w:bookmarkEnd w:id="984"/>
      <w:bookmarkEnd w:id="988"/>
      <w:bookmarkEnd w:id="989"/>
      <w:bookmarkEnd w:id="990"/>
      <w:bookmarkEnd w:id="991"/>
    </w:p>
    <w:p w14:paraId="271140FD" w14:textId="21727D91" w:rsidR="00D661B4" w:rsidRDefault="00976630" w:rsidP="00C055B1">
      <w:pPr>
        <w:pStyle w:val="Heading3"/>
      </w:pPr>
      <w:bookmarkStart w:id="992" w:name="_Ref505929677"/>
      <w:bookmarkStart w:id="993" w:name="_Toc515721042"/>
      <w:bookmarkStart w:id="994" w:name="_Toc520294371"/>
      <w:bookmarkStart w:id="995" w:name="_Toc526761915"/>
      <w:bookmarkStart w:id="996" w:name="_Toc529452881"/>
      <w:bookmarkStart w:id="997" w:name="_Toc100049016"/>
      <w:bookmarkStart w:id="998" w:name="_Toc500774177"/>
      <w:r w:rsidRPr="00D82CE1">
        <w:t>Substrates selection</w:t>
      </w:r>
      <w:bookmarkStart w:id="999" w:name="ECSS_Q_ST_70_61_1510251"/>
      <w:bookmarkEnd w:id="992"/>
      <w:bookmarkEnd w:id="993"/>
      <w:bookmarkEnd w:id="994"/>
      <w:bookmarkEnd w:id="995"/>
      <w:bookmarkEnd w:id="996"/>
      <w:bookmarkEnd w:id="997"/>
      <w:bookmarkEnd w:id="999"/>
    </w:p>
    <w:p w14:paraId="4047DE45" w14:textId="2026D88E" w:rsidR="00BF201C" w:rsidRPr="00BF201C" w:rsidRDefault="00BF201C" w:rsidP="00BF201C">
      <w:pPr>
        <w:pStyle w:val="ECSSIEPUID"/>
      </w:pPr>
      <w:bookmarkStart w:id="1000" w:name="iepuid_ECSS_Q_ST_70_61_1510178"/>
      <w:r>
        <w:t>ECSS-Q-ST-70-61_1510178</w:t>
      </w:r>
      <w:bookmarkEnd w:id="1000"/>
    </w:p>
    <w:p w14:paraId="5BF6DF2F" w14:textId="0D4E911D" w:rsidR="00D661B4" w:rsidRDefault="00F36E01" w:rsidP="000A515C">
      <w:pPr>
        <w:pStyle w:val="requirelevel1"/>
      </w:pPr>
      <w:r w:rsidRPr="00D82CE1">
        <w:t>PCBs</w:t>
      </w:r>
      <w:r w:rsidR="00D661B4" w:rsidRPr="00D82CE1">
        <w:t xml:space="preserve"> shall be designed in conformance with the requirements of </w:t>
      </w:r>
      <w:r w:rsidRPr="00D82CE1">
        <w:t xml:space="preserve">clause 14 of </w:t>
      </w:r>
      <w:r w:rsidR="00D661B4" w:rsidRPr="00D82CE1">
        <w:t>ECSS</w:t>
      </w:r>
      <w:r w:rsidRPr="00D82CE1">
        <w:t>-</w:t>
      </w:r>
      <w:r w:rsidR="00D661B4" w:rsidRPr="00D82CE1">
        <w:t>Q</w:t>
      </w:r>
      <w:r w:rsidRPr="00D82CE1">
        <w:t>-</w:t>
      </w:r>
      <w:r w:rsidR="00D661B4" w:rsidRPr="00D82CE1">
        <w:t>ST</w:t>
      </w:r>
      <w:r w:rsidRPr="00D82CE1">
        <w:t>-</w:t>
      </w:r>
      <w:r w:rsidR="00D661B4" w:rsidRPr="00D82CE1">
        <w:t>70-12</w:t>
      </w:r>
      <w:r w:rsidR="00A85FCE" w:rsidRPr="00D82CE1">
        <w:t>.</w:t>
      </w:r>
    </w:p>
    <w:p w14:paraId="1A21AAA1" w14:textId="189B9298" w:rsidR="00BF201C" w:rsidRPr="00D82CE1" w:rsidRDefault="00BF201C" w:rsidP="00BF201C">
      <w:pPr>
        <w:pStyle w:val="ECSSIEPUID"/>
      </w:pPr>
      <w:bookmarkStart w:id="1001" w:name="iepuid_ECSS_Q_ST_70_61_1510179"/>
      <w:r>
        <w:t>ECSS-Q-ST-70-61_1510179</w:t>
      </w:r>
      <w:bookmarkEnd w:id="1001"/>
    </w:p>
    <w:p w14:paraId="304DCA05" w14:textId="23539C39" w:rsidR="00D76199" w:rsidRDefault="00F36E01" w:rsidP="000A515C">
      <w:pPr>
        <w:pStyle w:val="requirelevel1"/>
      </w:pPr>
      <w:r w:rsidRPr="00D82CE1">
        <w:t>PCBs</w:t>
      </w:r>
      <w:r w:rsidR="00976630" w:rsidRPr="00D82CE1">
        <w:t xml:space="preserve"> </w:t>
      </w:r>
      <w:r w:rsidR="00D661B4" w:rsidRPr="00D82CE1">
        <w:t xml:space="preserve">shall be </w:t>
      </w:r>
      <w:r w:rsidR="00C57CED" w:rsidRPr="00D82CE1">
        <w:t xml:space="preserve">qualified </w:t>
      </w:r>
      <w:r w:rsidR="00D661B4" w:rsidRPr="00D82CE1">
        <w:t>and procured according to the requirements of ECSS-Q-ST-70-60</w:t>
      </w:r>
      <w:r w:rsidR="00457DC4" w:rsidRPr="00D82CE1">
        <w:t>.</w:t>
      </w:r>
    </w:p>
    <w:p w14:paraId="599D09BA" w14:textId="788B084C" w:rsidR="00BF201C" w:rsidRPr="00D82CE1" w:rsidRDefault="00BF201C" w:rsidP="00BF201C">
      <w:pPr>
        <w:pStyle w:val="ECSSIEPUID"/>
      </w:pPr>
      <w:bookmarkStart w:id="1002" w:name="iepuid_ECSS_Q_ST_70_61_1510180"/>
      <w:r>
        <w:t>ECSS-Q-ST-70-61_1510180</w:t>
      </w:r>
      <w:bookmarkEnd w:id="1002"/>
    </w:p>
    <w:p w14:paraId="28DCED89" w14:textId="328FBDCB" w:rsidR="00D661B4" w:rsidRPr="00D82CE1" w:rsidRDefault="00976630" w:rsidP="000A515C">
      <w:pPr>
        <w:pStyle w:val="requirelevel1"/>
      </w:pPr>
      <w:r w:rsidRPr="00D82CE1">
        <w:t>Ceramic substrates shall meet the requirement</w:t>
      </w:r>
      <w:r w:rsidR="00F95914" w:rsidRPr="00D82CE1">
        <w:t>s</w:t>
      </w:r>
      <w:r w:rsidRPr="00D82CE1">
        <w:t xml:space="preserve"> of ECSS</w:t>
      </w:r>
      <w:r w:rsidR="00686FAA" w:rsidRPr="00D82CE1">
        <w:t>-</w:t>
      </w:r>
      <w:r w:rsidRPr="00D82CE1">
        <w:t>Q</w:t>
      </w:r>
      <w:r w:rsidR="00686FAA" w:rsidRPr="00D82CE1">
        <w:t>-</w:t>
      </w:r>
      <w:r w:rsidRPr="00D82CE1">
        <w:t>ST</w:t>
      </w:r>
      <w:r w:rsidR="00686FAA" w:rsidRPr="00D82CE1">
        <w:t>-</w:t>
      </w:r>
      <w:r w:rsidRPr="00D82CE1">
        <w:t>60-05</w:t>
      </w:r>
      <w:r w:rsidR="00D661B4" w:rsidRPr="00D82CE1">
        <w:t>.</w:t>
      </w:r>
    </w:p>
    <w:p w14:paraId="30A08F17" w14:textId="17905629" w:rsidR="00D661B4" w:rsidRDefault="00D661B4" w:rsidP="002A2A42">
      <w:pPr>
        <w:pStyle w:val="Heading3"/>
      </w:pPr>
      <w:bookmarkStart w:id="1003" w:name="_Toc515721043"/>
      <w:bookmarkStart w:id="1004" w:name="_Toc520294372"/>
      <w:bookmarkStart w:id="1005" w:name="_Toc526761940"/>
      <w:bookmarkStart w:id="1006" w:name="_Toc529452882"/>
      <w:bookmarkStart w:id="1007" w:name="_Toc100049017"/>
      <w:r w:rsidRPr="00D82CE1">
        <w:lastRenderedPageBreak/>
        <w:t>Gold finish on PCBs</w:t>
      </w:r>
      <w:r w:rsidR="00B764AC" w:rsidRPr="00D82CE1">
        <w:t xml:space="preserve"> footprint</w:t>
      </w:r>
      <w:bookmarkStart w:id="1008" w:name="ECSS_Q_ST_70_61_1510252"/>
      <w:bookmarkEnd w:id="1003"/>
      <w:bookmarkEnd w:id="1004"/>
      <w:bookmarkEnd w:id="1005"/>
      <w:bookmarkEnd w:id="1006"/>
      <w:bookmarkEnd w:id="1007"/>
      <w:bookmarkEnd w:id="1008"/>
    </w:p>
    <w:p w14:paraId="174621E9" w14:textId="788FB844" w:rsidR="00BF201C" w:rsidRPr="00BF201C" w:rsidRDefault="00BF201C" w:rsidP="00BF201C">
      <w:pPr>
        <w:pStyle w:val="ECSSIEPUID"/>
      </w:pPr>
      <w:bookmarkStart w:id="1009" w:name="iepuid_ECSS_Q_ST_70_61_1510181"/>
      <w:r>
        <w:t>ECSS-Q-ST-70-61_1510181</w:t>
      </w:r>
      <w:bookmarkEnd w:id="1009"/>
    </w:p>
    <w:p w14:paraId="35EE278F" w14:textId="394FF1B5" w:rsidR="00C737EB" w:rsidRPr="00D82CE1" w:rsidRDefault="00C737EB" w:rsidP="000A515C">
      <w:pPr>
        <w:pStyle w:val="requirelevel1"/>
      </w:pPr>
      <w:bookmarkStart w:id="1010" w:name="_Ref507405751"/>
      <w:bookmarkEnd w:id="998"/>
      <w:r w:rsidRPr="00D82CE1">
        <w:t xml:space="preserve">Degolding of pads shall be performed in accordance with clause </w:t>
      </w:r>
      <w:r w:rsidRPr="00D82CE1">
        <w:fldChar w:fldCharType="begin"/>
      </w:r>
      <w:r w:rsidRPr="00D82CE1">
        <w:instrText xml:space="preserve"> REF _Ref515359092 \w \h  \* MERGEFORMAT </w:instrText>
      </w:r>
      <w:r w:rsidRPr="00D82CE1">
        <w:fldChar w:fldCharType="separate"/>
      </w:r>
      <w:r w:rsidR="00236265">
        <w:t>7.6</w:t>
      </w:r>
      <w:r w:rsidRPr="00D82CE1">
        <w:fldChar w:fldCharType="end"/>
      </w:r>
      <w:r w:rsidR="009D543B" w:rsidRPr="00D82CE1">
        <w:t>.</w:t>
      </w:r>
    </w:p>
    <w:p w14:paraId="0C70727E" w14:textId="3C9CF3A0" w:rsidR="00C737EB" w:rsidRDefault="00C737EB" w:rsidP="00322FB9">
      <w:pPr>
        <w:pStyle w:val="NOTE"/>
      </w:pPr>
      <w:r w:rsidRPr="00D82CE1">
        <w:t>RF circuits with gold finishes (see Table 10-13 of ECSS-Q-ST-70-60) can have their pads selectively plated with a tin-lead finish</w:t>
      </w:r>
      <w:r w:rsidR="00585D42" w:rsidRPr="00D82CE1">
        <w:t>.</w:t>
      </w:r>
    </w:p>
    <w:p w14:paraId="6C3B22C1" w14:textId="54B30582" w:rsidR="00BF201C" w:rsidRPr="00D82CE1" w:rsidRDefault="00BF201C" w:rsidP="00BF201C">
      <w:pPr>
        <w:pStyle w:val="ECSSIEPUID"/>
      </w:pPr>
      <w:bookmarkStart w:id="1011" w:name="iepuid_ECSS_Q_ST_70_61_1510182"/>
      <w:r>
        <w:t>ECSS-Q-ST-70-61_1510182</w:t>
      </w:r>
      <w:bookmarkEnd w:id="1011"/>
    </w:p>
    <w:p w14:paraId="28EDE50F" w14:textId="387A8989" w:rsidR="00F565D9" w:rsidRPr="00D82CE1" w:rsidRDefault="001F699F" w:rsidP="000A515C">
      <w:pPr>
        <w:pStyle w:val="requirelevel1"/>
      </w:pPr>
      <w:bookmarkStart w:id="1012" w:name="_Ref52271847"/>
      <w:bookmarkEnd w:id="1010"/>
      <w:r w:rsidRPr="00D82CE1">
        <w:t>Soldering to gold finish,</w:t>
      </w:r>
      <w:r w:rsidR="00B951C0" w:rsidRPr="00D82CE1">
        <w:t xml:space="preserve"> </w:t>
      </w:r>
      <w:r w:rsidRPr="00D82CE1">
        <w:t>ENIG,</w:t>
      </w:r>
      <w:r w:rsidR="00B951C0" w:rsidRPr="00D82CE1">
        <w:t xml:space="preserve"> </w:t>
      </w:r>
      <w:r w:rsidRPr="00D82CE1">
        <w:t>ENIPIG,</w:t>
      </w:r>
      <w:r w:rsidR="00B951C0" w:rsidRPr="00D82CE1">
        <w:t xml:space="preserve"> </w:t>
      </w:r>
      <w:r w:rsidRPr="00D82CE1">
        <w:t xml:space="preserve">ENEPIG, qualified according ECSS-Q-ST-70-60, with tin lead may be performed only when the </w:t>
      </w:r>
      <w:r w:rsidR="00B65412" w:rsidRPr="00D82CE1">
        <w:t>gold finish is thinner than 0,1 </w:t>
      </w:r>
      <w:r w:rsidRPr="00D82CE1">
        <w:t>μm and is approved by the Approval Authority.</w:t>
      </w:r>
      <w:bookmarkEnd w:id="1012"/>
    </w:p>
    <w:p w14:paraId="4CF1BAEC" w14:textId="72E71E58" w:rsidR="009D7CCC" w:rsidRDefault="009D7CCC" w:rsidP="009D7CCC">
      <w:pPr>
        <w:pStyle w:val="Heading3"/>
      </w:pPr>
      <w:bookmarkStart w:id="1013" w:name="_Toc516309853"/>
      <w:bookmarkStart w:id="1014" w:name="_Toc516310494"/>
      <w:bookmarkStart w:id="1015" w:name="_Toc516836895"/>
      <w:bookmarkStart w:id="1016" w:name="_Toc516995933"/>
      <w:bookmarkStart w:id="1017" w:name="_Toc516309854"/>
      <w:bookmarkStart w:id="1018" w:name="_Toc516310495"/>
      <w:bookmarkStart w:id="1019" w:name="_Toc516836896"/>
      <w:bookmarkStart w:id="1020" w:name="_Toc516995934"/>
      <w:bookmarkStart w:id="1021" w:name="_Toc516309855"/>
      <w:bookmarkStart w:id="1022" w:name="_Toc516310496"/>
      <w:bookmarkStart w:id="1023" w:name="_Toc516836897"/>
      <w:bookmarkStart w:id="1024" w:name="_Toc516995935"/>
      <w:bookmarkStart w:id="1025" w:name="_Toc516309856"/>
      <w:bookmarkStart w:id="1026" w:name="_Toc516310497"/>
      <w:bookmarkStart w:id="1027" w:name="_Toc516836898"/>
      <w:bookmarkStart w:id="1028" w:name="_Toc516995936"/>
      <w:bookmarkStart w:id="1029" w:name="_Toc516309857"/>
      <w:bookmarkStart w:id="1030" w:name="_Toc516310498"/>
      <w:bookmarkStart w:id="1031" w:name="_Toc516836899"/>
      <w:bookmarkStart w:id="1032" w:name="_Toc516995937"/>
      <w:bookmarkStart w:id="1033" w:name="_Toc516309858"/>
      <w:bookmarkStart w:id="1034" w:name="_Toc516310499"/>
      <w:bookmarkStart w:id="1035" w:name="_Toc516836900"/>
      <w:bookmarkStart w:id="1036" w:name="_Toc516995938"/>
      <w:bookmarkStart w:id="1037" w:name="_Toc100049018"/>
      <w:bookmarkStart w:id="1038" w:name="_Toc520294373"/>
      <w:bookmarkStart w:id="1039" w:name="_Toc529452883"/>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r w:rsidRPr="00D82CE1">
        <w:t>PCB design requirements for wave and selective</w:t>
      </w:r>
      <w:r w:rsidR="004E7337" w:rsidRPr="00D82CE1">
        <w:t xml:space="preserve"> wave</w:t>
      </w:r>
      <w:r w:rsidRPr="00D82CE1">
        <w:t xml:space="preserve"> soldering</w:t>
      </w:r>
      <w:bookmarkStart w:id="1040" w:name="ECSS_Q_ST_70_61_1510253"/>
      <w:bookmarkEnd w:id="1037"/>
      <w:bookmarkEnd w:id="1040"/>
    </w:p>
    <w:p w14:paraId="2784192C" w14:textId="11C66290" w:rsidR="00BF201C" w:rsidRPr="00BF201C" w:rsidRDefault="00BF201C" w:rsidP="00BF201C">
      <w:pPr>
        <w:pStyle w:val="ECSSIEPUID"/>
      </w:pPr>
      <w:bookmarkStart w:id="1041" w:name="iepuid_ECSS_Q_ST_70_61_1510183"/>
      <w:r>
        <w:t>ECSS-Q-ST-70-61_1510183</w:t>
      </w:r>
      <w:bookmarkEnd w:id="1041"/>
    </w:p>
    <w:p w14:paraId="27309966" w14:textId="02BFDCEC" w:rsidR="009D7CCC" w:rsidRDefault="00110150" w:rsidP="00E96FFB">
      <w:pPr>
        <w:pStyle w:val="requirelevel1"/>
        <w:keepNext/>
      </w:pPr>
      <w:r w:rsidRPr="00D82CE1">
        <w:t>When wave soldering assembly process is used</w:t>
      </w:r>
      <w:r w:rsidR="009D7CCC" w:rsidRPr="00D82CE1">
        <w:t xml:space="preserve">, PCB design shall </w:t>
      </w:r>
      <w:r w:rsidR="00E37394" w:rsidRPr="00D82CE1">
        <w:t>be in compliant</w:t>
      </w:r>
      <w:r w:rsidR="009D7CCC" w:rsidRPr="00D82CE1">
        <w:t xml:space="preserve"> </w:t>
      </w:r>
      <w:r w:rsidR="00E37394" w:rsidRPr="00D82CE1">
        <w:t xml:space="preserve">with </w:t>
      </w:r>
      <w:r w:rsidR="009D7CCC" w:rsidRPr="00D82CE1">
        <w:t>requirement 14.3.3f of ECSS-Q-ST-70-12.</w:t>
      </w:r>
    </w:p>
    <w:p w14:paraId="158AFC77" w14:textId="10041396" w:rsidR="00BF201C" w:rsidRPr="00D82CE1" w:rsidRDefault="00BF201C" w:rsidP="00BF201C">
      <w:pPr>
        <w:pStyle w:val="ECSSIEPUID"/>
      </w:pPr>
      <w:bookmarkStart w:id="1042" w:name="iepuid_ECSS_Q_ST_70_61_1510184"/>
      <w:r>
        <w:t>ECSS-Q-ST-70-61_1510184</w:t>
      </w:r>
      <w:bookmarkEnd w:id="1042"/>
    </w:p>
    <w:p w14:paraId="6BB6AF3F" w14:textId="12BE133C" w:rsidR="00EC0EB6" w:rsidRPr="00D82CE1" w:rsidRDefault="009D7CCC" w:rsidP="009D7CCC">
      <w:pPr>
        <w:pStyle w:val="requirelevel1"/>
      </w:pPr>
      <w:bookmarkStart w:id="1043" w:name="_Ref89163078"/>
      <w:r w:rsidRPr="00D82CE1">
        <w:t xml:space="preserve">The </w:t>
      </w:r>
      <w:r w:rsidR="00EC0EB6" w:rsidRPr="00D82CE1">
        <w:t>D</w:t>
      </w:r>
      <w:r w:rsidRPr="00D82CE1">
        <w:t xml:space="preserve">esign constraint specification should at least, include </w:t>
      </w:r>
      <w:r w:rsidR="00EC0EB6" w:rsidRPr="00D82CE1">
        <w:t>statements about “solder bridging” and “large heat sinks areas.</w:t>
      </w:r>
    </w:p>
    <w:p w14:paraId="0E7992BC" w14:textId="12750C01" w:rsidR="009D7CCC" w:rsidRPr="00D82CE1" w:rsidRDefault="00EC0EB6" w:rsidP="00EC0EB6">
      <w:pPr>
        <w:pStyle w:val="NOTE"/>
      </w:pPr>
      <w:r w:rsidRPr="00D82CE1">
        <w:t>Proposed statements are</w:t>
      </w:r>
      <w:r w:rsidR="009D7CCC" w:rsidRPr="00D82CE1">
        <w:t>:</w:t>
      </w:r>
      <w:bookmarkEnd w:id="1043"/>
      <w:r w:rsidR="009D7CCC" w:rsidRPr="00D82CE1">
        <w:t xml:space="preserve"> </w:t>
      </w:r>
    </w:p>
    <w:p w14:paraId="674656D9" w14:textId="77777777" w:rsidR="00EC0EB6" w:rsidRPr="00D82CE1" w:rsidRDefault="00EC0EB6" w:rsidP="00EC0EB6">
      <w:pPr>
        <w:pStyle w:val="NOTEbul"/>
      </w:pPr>
      <w:r w:rsidRPr="00D82CE1">
        <w:t>“</w:t>
      </w:r>
      <w:r w:rsidRPr="00D82CE1">
        <w:rPr>
          <w:i/>
        </w:rPr>
        <w:t>Circuit tracks that are spaced close together should be orientated in line with the pass direction of the solder wave to avoid solder bridging.</w:t>
      </w:r>
      <w:r w:rsidRPr="00D82CE1">
        <w:t>”</w:t>
      </w:r>
    </w:p>
    <w:p w14:paraId="107EA31E" w14:textId="77777777" w:rsidR="00EC0EB6" w:rsidRPr="00D82CE1" w:rsidRDefault="00EC0EB6" w:rsidP="00EC0EB6">
      <w:pPr>
        <w:pStyle w:val="NOTEbul"/>
      </w:pPr>
      <w:r w:rsidRPr="00D82CE1">
        <w:t>“</w:t>
      </w:r>
      <w:r w:rsidRPr="00D82CE1">
        <w:rPr>
          <w:i/>
        </w:rPr>
        <w:t>Avoid large heat sink areas for ground planes and leads closely connected to massive metal components.</w:t>
      </w:r>
      <w:r w:rsidRPr="00D82CE1">
        <w:t>”</w:t>
      </w:r>
    </w:p>
    <w:p w14:paraId="627CF8A6" w14:textId="6BCAE036" w:rsidR="00651758" w:rsidRPr="00D82CE1" w:rsidRDefault="00AB6402" w:rsidP="007C382C">
      <w:pPr>
        <w:pStyle w:val="Heading2"/>
      </w:pPr>
      <w:bookmarkStart w:id="1044" w:name="_Toc100049019"/>
      <w:r w:rsidRPr="00D82CE1">
        <w:t>Components</w:t>
      </w:r>
      <w:bookmarkStart w:id="1045" w:name="ECSS_Q_ST_70_61_1510254"/>
      <w:bookmarkEnd w:id="1038"/>
      <w:bookmarkEnd w:id="1039"/>
      <w:bookmarkEnd w:id="1044"/>
      <w:bookmarkEnd w:id="1045"/>
    </w:p>
    <w:p w14:paraId="6F5BE5C6" w14:textId="07702E5F" w:rsidR="00A30405" w:rsidRDefault="00651758" w:rsidP="002A2A42">
      <w:pPr>
        <w:pStyle w:val="Heading3"/>
      </w:pPr>
      <w:bookmarkStart w:id="1046" w:name="_Toc500774180"/>
      <w:bookmarkStart w:id="1047" w:name="_Toc515721044"/>
      <w:bookmarkStart w:id="1048" w:name="_Toc520294374"/>
      <w:bookmarkStart w:id="1049" w:name="_Toc526761941"/>
      <w:bookmarkStart w:id="1050" w:name="_Toc529452884"/>
      <w:bookmarkStart w:id="1051" w:name="_Toc100049020"/>
      <w:r w:rsidRPr="00D82CE1">
        <w:t>General</w:t>
      </w:r>
      <w:bookmarkStart w:id="1052" w:name="ECSS_Q_ST_70_61_1510255"/>
      <w:bookmarkEnd w:id="1046"/>
      <w:bookmarkEnd w:id="1047"/>
      <w:bookmarkEnd w:id="1048"/>
      <w:bookmarkEnd w:id="1049"/>
      <w:bookmarkEnd w:id="1050"/>
      <w:bookmarkEnd w:id="1051"/>
      <w:bookmarkEnd w:id="1052"/>
    </w:p>
    <w:p w14:paraId="75AFB3EC" w14:textId="70965486" w:rsidR="00BF201C" w:rsidRPr="00BF201C" w:rsidRDefault="00BF201C" w:rsidP="00BF201C">
      <w:pPr>
        <w:pStyle w:val="ECSSIEPUID"/>
      </w:pPr>
      <w:bookmarkStart w:id="1053" w:name="iepuid_ECSS_Q_ST_70_61_1510185"/>
      <w:r>
        <w:t>ECSS-Q-ST-70-61_1510185</w:t>
      </w:r>
      <w:bookmarkEnd w:id="1053"/>
    </w:p>
    <w:p w14:paraId="5C502AB1" w14:textId="26508C28" w:rsidR="00F24A71" w:rsidRPr="00D82CE1" w:rsidRDefault="006F0AA5" w:rsidP="000A515C">
      <w:pPr>
        <w:pStyle w:val="requirelevel1"/>
      </w:pPr>
      <w:r w:rsidRPr="00D82CE1">
        <w:t>Component</w:t>
      </w:r>
      <w:r w:rsidR="00F24A71" w:rsidRPr="00D82CE1">
        <w:t>s</w:t>
      </w:r>
      <w:r w:rsidR="00D02157" w:rsidRPr="00D82CE1">
        <w:t xml:space="preserve"> </w:t>
      </w:r>
      <w:r w:rsidR="00C77A6C" w:rsidRPr="00D82CE1">
        <w:t xml:space="preserve">termination </w:t>
      </w:r>
      <w:r w:rsidR="00C31BF9" w:rsidRPr="00D82CE1">
        <w:t>materials</w:t>
      </w:r>
      <w:r w:rsidR="00527A88" w:rsidRPr="00D82CE1">
        <w:t xml:space="preserve"> </w:t>
      </w:r>
      <w:r w:rsidR="00F24A71" w:rsidRPr="00D82CE1">
        <w:t xml:space="preserve">and their finishes shall be selected in </w:t>
      </w:r>
      <w:r w:rsidR="00D02157" w:rsidRPr="00D82CE1">
        <w:t xml:space="preserve">compliance </w:t>
      </w:r>
      <w:r w:rsidR="00F24A71" w:rsidRPr="00D82CE1">
        <w:t xml:space="preserve">with requirements </w:t>
      </w:r>
      <w:r w:rsidR="00E52524" w:rsidRPr="00D82CE1">
        <w:t xml:space="preserve">from </w:t>
      </w:r>
      <w:r w:rsidR="00F95914" w:rsidRPr="00D82CE1">
        <w:t xml:space="preserve">clause 3 of </w:t>
      </w:r>
      <w:r w:rsidR="00E52524" w:rsidRPr="00D82CE1">
        <w:t>ESCC23500</w:t>
      </w:r>
      <w:r w:rsidR="00C31BF9" w:rsidRPr="00D82CE1">
        <w:t>.</w:t>
      </w:r>
    </w:p>
    <w:p w14:paraId="12870429" w14:textId="5235992E" w:rsidR="00AB465A" w:rsidRDefault="00AB465A" w:rsidP="00322FB9">
      <w:pPr>
        <w:pStyle w:val="NOTE"/>
      </w:pPr>
      <w:r w:rsidRPr="00D82CE1">
        <w:t xml:space="preserve">ESCC 23500 is only applicable for procured components and the </w:t>
      </w:r>
      <w:r w:rsidR="00C70BCF" w:rsidRPr="00D82CE1">
        <w:t>reprocessing</w:t>
      </w:r>
      <w:r w:rsidRPr="00D82CE1">
        <w:t xml:space="preserve"> operations as </w:t>
      </w:r>
      <w:r w:rsidR="005E7D3A" w:rsidRPr="00D82CE1">
        <w:t>degolding</w:t>
      </w:r>
      <w:r w:rsidRPr="00D82CE1">
        <w:t xml:space="preserve"> and </w:t>
      </w:r>
      <w:r w:rsidR="001A20D4" w:rsidRPr="00D82CE1">
        <w:t>p</w:t>
      </w:r>
      <w:r w:rsidR="005E7D3A" w:rsidRPr="00D82CE1">
        <w:t>retinning</w:t>
      </w:r>
      <w:r w:rsidRPr="00D82CE1">
        <w:t xml:space="preserve"> are out of its scope.</w:t>
      </w:r>
    </w:p>
    <w:p w14:paraId="6D426754" w14:textId="2782F7C1" w:rsidR="00BF201C" w:rsidRPr="00D82CE1" w:rsidRDefault="00BF201C" w:rsidP="00BF201C">
      <w:pPr>
        <w:pStyle w:val="ECSSIEPUID"/>
      </w:pPr>
      <w:bookmarkStart w:id="1054" w:name="iepuid_ECSS_Q_ST_70_61_1510186"/>
      <w:r>
        <w:lastRenderedPageBreak/>
        <w:t>ECSS-Q-ST-70-61_1510186</w:t>
      </w:r>
      <w:bookmarkEnd w:id="1054"/>
    </w:p>
    <w:p w14:paraId="3A2EA6E7" w14:textId="666772DD" w:rsidR="00F24A71" w:rsidRDefault="00D02157" w:rsidP="000A515C">
      <w:pPr>
        <w:pStyle w:val="requirelevel1"/>
      </w:pPr>
      <w:r w:rsidRPr="00D82CE1">
        <w:t xml:space="preserve">In case of not golden termination finish, the lead finish shall be checked as per ESCC 25500 </w:t>
      </w:r>
      <w:r w:rsidR="00F24A71" w:rsidRPr="00D82CE1">
        <w:t>in accordance with requirement 4.3.7b</w:t>
      </w:r>
      <w:r w:rsidRPr="00D82CE1">
        <w:t>.1</w:t>
      </w:r>
      <w:r w:rsidR="007C382C" w:rsidRPr="00D82CE1">
        <w:t>(</w:t>
      </w:r>
      <w:r w:rsidRPr="00D82CE1">
        <w:t>f</w:t>
      </w:r>
      <w:r w:rsidR="007C382C" w:rsidRPr="00D82CE1">
        <w:t>)</w:t>
      </w:r>
      <w:r w:rsidR="00F24A71" w:rsidRPr="00D82CE1">
        <w:t xml:space="preserve"> from ECSS-Q-ST-60.</w:t>
      </w:r>
    </w:p>
    <w:p w14:paraId="29AE7AA1" w14:textId="25A32D02" w:rsidR="00BF201C" w:rsidRPr="00D82CE1" w:rsidRDefault="00BF201C" w:rsidP="00BF201C">
      <w:pPr>
        <w:pStyle w:val="ECSSIEPUID"/>
      </w:pPr>
      <w:bookmarkStart w:id="1055" w:name="iepuid_ECSS_Q_ST_70_61_1510187"/>
      <w:r>
        <w:t>ECSS-Q-ST-70-61_1510187</w:t>
      </w:r>
      <w:bookmarkEnd w:id="1055"/>
    </w:p>
    <w:p w14:paraId="30DA569B" w14:textId="00027A40" w:rsidR="00F24A71" w:rsidRDefault="00F95914" w:rsidP="000A515C">
      <w:pPr>
        <w:pStyle w:val="requirelevel1"/>
      </w:pPr>
      <w:r w:rsidRPr="00D82CE1">
        <w:t>Components</w:t>
      </w:r>
      <w:r w:rsidR="004D1B56" w:rsidRPr="00D82CE1">
        <w:t xml:space="preserve"> with</w:t>
      </w:r>
      <w:r w:rsidR="00F62E89" w:rsidRPr="00D82CE1">
        <w:t xml:space="preserve"> Silver Palladium </w:t>
      </w:r>
      <w:r w:rsidR="00F24A71" w:rsidRPr="00D82CE1">
        <w:t>finish shall not be used.</w:t>
      </w:r>
    </w:p>
    <w:p w14:paraId="7A189887" w14:textId="1CA0647D" w:rsidR="00BF201C" w:rsidRPr="00D82CE1" w:rsidRDefault="00BF201C" w:rsidP="00BF201C">
      <w:pPr>
        <w:pStyle w:val="ECSSIEPUID"/>
      </w:pPr>
      <w:bookmarkStart w:id="1056" w:name="iepuid_ECSS_Q_ST_70_61_1510188"/>
      <w:r>
        <w:t>ECSS-Q-ST-70-61_1510188</w:t>
      </w:r>
      <w:bookmarkEnd w:id="1056"/>
    </w:p>
    <w:p w14:paraId="369AE52B" w14:textId="503BD0F9" w:rsidR="00C77A6C" w:rsidRDefault="00C77A6C" w:rsidP="000A515C">
      <w:pPr>
        <w:pStyle w:val="requirelevel1"/>
      </w:pPr>
      <w:r w:rsidRPr="00D82CE1">
        <w:t>Cleaning processes shall not damage the component.</w:t>
      </w:r>
    </w:p>
    <w:p w14:paraId="21CCB7D3" w14:textId="45B4EB8D" w:rsidR="00BF201C" w:rsidRPr="00D82CE1" w:rsidRDefault="00BF201C" w:rsidP="00BF201C">
      <w:pPr>
        <w:pStyle w:val="ECSSIEPUID"/>
      </w:pPr>
      <w:bookmarkStart w:id="1057" w:name="iepuid_ECSS_Q_ST_70_61_1510189"/>
      <w:r>
        <w:t>ECSS-Q-ST-70-61_1510189</w:t>
      </w:r>
      <w:bookmarkEnd w:id="1057"/>
    </w:p>
    <w:p w14:paraId="43394110" w14:textId="48BD4827" w:rsidR="00F24A71" w:rsidRDefault="00F24A71" w:rsidP="000A515C">
      <w:pPr>
        <w:pStyle w:val="requirelevel1"/>
      </w:pPr>
      <w:r w:rsidRPr="00D82CE1">
        <w:t xml:space="preserve">Reprocessing shall not damage the </w:t>
      </w:r>
      <w:r w:rsidR="006F0AA5" w:rsidRPr="00D82CE1">
        <w:t>component</w:t>
      </w:r>
      <w:r w:rsidRPr="00D82CE1">
        <w:t>.</w:t>
      </w:r>
    </w:p>
    <w:p w14:paraId="2085E865" w14:textId="4C313791" w:rsidR="00BF201C" w:rsidRPr="00D82CE1" w:rsidRDefault="00BF201C" w:rsidP="00BF201C">
      <w:pPr>
        <w:pStyle w:val="ECSSIEPUID"/>
      </w:pPr>
      <w:bookmarkStart w:id="1058" w:name="iepuid_ECSS_Q_ST_70_61_1510190"/>
      <w:r>
        <w:t>ECSS-Q-ST-70-61_1510190</w:t>
      </w:r>
      <w:bookmarkEnd w:id="1058"/>
    </w:p>
    <w:p w14:paraId="0DC44405" w14:textId="4436D744" w:rsidR="004A2764" w:rsidRPr="00D82CE1" w:rsidRDefault="004A2764" w:rsidP="004A2764">
      <w:pPr>
        <w:pStyle w:val="requirelevel1"/>
      </w:pPr>
      <w:bookmarkStart w:id="1059" w:name="_Ref444791331"/>
      <w:r w:rsidRPr="00D82CE1">
        <w:t>The supplier shall verify, based on the available documentation, that the processing conditions do not exceed the values given by the individual component data sheets.</w:t>
      </w:r>
    </w:p>
    <w:p w14:paraId="52FCDC98" w14:textId="172D9D74" w:rsidR="004A2764" w:rsidRDefault="004A2764" w:rsidP="004A2764">
      <w:pPr>
        <w:pStyle w:val="NOTE"/>
      </w:pPr>
      <w:r w:rsidRPr="00D82CE1">
        <w:t>Examples of processing conditions include maximum temperature to avoid internal melting, thermal shocks, thermal damages, removal of marking ink, degradation of encapsulating plastic</w:t>
      </w:r>
      <w:r w:rsidR="0088285C" w:rsidRPr="00D82CE1">
        <w:t>.</w:t>
      </w:r>
    </w:p>
    <w:p w14:paraId="4BFE3492" w14:textId="72339F2D" w:rsidR="00BF201C" w:rsidRPr="00D82CE1" w:rsidRDefault="00BF201C" w:rsidP="00BF201C">
      <w:pPr>
        <w:pStyle w:val="ECSSIEPUID"/>
      </w:pPr>
      <w:bookmarkStart w:id="1060" w:name="iepuid_ECSS_Q_ST_70_61_1510191"/>
      <w:r>
        <w:t>ECSS-Q-ST-70-61_1510191</w:t>
      </w:r>
      <w:bookmarkEnd w:id="1060"/>
    </w:p>
    <w:p w14:paraId="1801F55B" w14:textId="10EF9A3D" w:rsidR="00C83DD6" w:rsidRPr="00D82CE1" w:rsidRDefault="00C83DD6" w:rsidP="00C83DD6">
      <w:pPr>
        <w:pStyle w:val="requirelevel1"/>
      </w:pPr>
      <w:r w:rsidRPr="00D82CE1">
        <w:t xml:space="preserve">The supplier may exceed the component manufacturer's mandated processing conditions providing the following conditions are met: </w:t>
      </w:r>
    </w:p>
    <w:p w14:paraId="74200615" w14:textId="77777777" w:rsidR="00C83DD6" w:rsidRPr="00D82CE1" w:rsidRDefault="00C83DD6" w:rsidP="00C83DD6">
      <w:pPr>
        <w:pStyle w:val="requirelevel2"/>
      </w:pPr>
      <w:r w:rsidRPr="00D82CE1">
        <w:t xml:space="preserve">dedicated tests at component level showing there is no degradation of these components, and </w:t>
      </w:r>
    </w:p>
    <w:p w14:paraId="0B96564F" w14:textId="416E6EE5" w:rsidR="00C83DD6" w:rsidRDefault="00C83DD6" w:rsidP="00C83DD6">
      <w:pPr>
        <w:pStyle w:val="requirelevel2"/>
      </w:pPr>
      <w:r w:rsidRPr="00D82CE1">
        <w:t>customer approval</w:t>
      </w:r>
      <w:r w:rsidR="0088285C" w:rsidRPr="00D82CE1">
        <w:t>.</w:t>
      </w:r>
    </w:p>
    <w:p w14:paraId="44A1103F" w14:textId="71F91E8B" w:rsidR="00BF201C" w:rsidRPr="00D82CE1" w:rsidRDefault="00BF201C" w:rsidP="00BF201C">
      <w:pPr>
        <w:pStyle w:val="ECSSIEPUID"/>
      </w:pPr>
      <w:bookmarkStart w:id="1061" w:name="iepuid_ECSS_Q_ST_70_61_1510192"/>
      <w:r>
        <w:t>ECSS-Q-ST-70-61_1510192</w:t>
      </w:r>
      <w:bookmarkEnd w:id="1061"/>
    </w:p>
    <w:p w14:paraId="18C8C984" w14:textId="7D15BCA5" w:rsidR="004E03D5" w:rsidRDefault="00FD08BC" w:rsidP="004E03D5">
      <w:pPr>
        <w:pStyle w:val="requirelevel1"/>
      </w:pPr>
      <w:r w:rsidRPr="00D82CE1">
        <w:t>The</w:t>
      </w:r>
      <w:r w:rsidR="004E03D5" w:rsidRPr="00D82CE1">
        <w:t xml:space="preserve"> plating of the component lead shall be such that the lead forming does not induce any crack in the plating</w:t>
      </w:r>
      <w:r w:rsidR="00BA73FC" w:rsidRPr="00D82CE1">
        <w:t>.</w:t>
      </w:r>
    </w:p>
    <w:p w14:paraId="45F2F369" w14:textId="5C8F33DB" w:rsidR="00BF201C" w:rsidRPr="00D82CE1" w:rsidRDefault="00BF201C" w:rsidP="00BF201C">
      <w:pPr>
        <w:pStyle w:val="ECSSIEPUID"/>
      </w:pPr>
      <w:bookmarkStart w:id="1062" w:name="iepuid_ECSS_Q_ST_70_61_1510193"/>
      <w:r>
        <w:t>ECSS-Q-ST-70-61_1510193</w:t>
      </w:r>
      <w:bookmarkEnd w:id="1062"/>
    </w:p>
    <w:p w14:paraId="2C4F3D72" w14:textId="7CC55204" w:rsidR="001D455F" w:rsidRDefault="001D455F" w:rsidP="0020458D">
      <w:pPr>
        <w:pStyle w:val="requirelevel1"/>
      </w:pPr>
      <w:bookmarkStart w:id="1063" w:name="_Ref89794236"/>
      <w:bookmarkStart w:id="1064" w:name="_Ref67990566"/>
      <w:bookmarkStart w:id="1065" w:name="_Ref484773227"/>
      <w:bookmarkEnd w:id="1059"/>
      <w:r w:rsidRPr="00D82CE1">
        <w:t>When</w:t>
      </w:r>
      <w:r w:rsidR="003638EE" w:rsidRPr="00D82CE1">
        <w:t xml:space="preserve"> </w:t>
      </w:r>
      <w:r w:rsidRPr="00D82CE1">
        <w:t>components initially designed for insertion-mount application are used for surface mounting</w:t>
      </w:r>
      <w:bookmarkEnd w:id="1063"/>
      <w:bookmarkEnd w:id="1064"/>
      <w:r w:rsidR="00C93DBE" w:rsidRPr="00D82CE1">
        <w:t>,</w:t>
      </w:r>
      <w:r w:rsidR="00C77A6C" w:rsidRPr="00D82CE1">
        <w:t xml:space="preserve"> the assembly </w:t>
      </w:r>
      <w:r w:rsidR="00C93DBE" w:rsidRPr="00D82CE1">
        <w:t xml:space="preserve">shall not </w:t>
      </w:r>
      <w:r w:rsidR="00C77A6C" w:rsidRPr="00D82CE1">
        <w:t>damage neither the component, its leads nor the substrate to which it is assembled</w:t>
      </w:r>
      <w:r w:rsidR="0020458D" w:rsidRPr="00D82CE1">
        <w:t>.</w:t>
      </w:r>
    </w:p>
    <w:p w14:paraId="38E84E27" w14:textId="430AFAD2" w:rsidR="00BF201C" w:rsidRPr="00D82CE1" w:rsidRDefault="00BF201C" w:rsidP="00BF201C">
      <w:pPr>
        <w:pStyle w:val="ECSSIEPUID"/>
      </w:pPr>
      <w:bookmarkStart w:id="1066" w:name="iepuid_ECSS_Q_ST_70_61_1510194"/>
      <w:r>
        <w:t>ECSS-Q-ST-70-61_1510194</w:t>
      </w:r>
      <w:bookmarkEnd w:id="1066"/>
    </w:p>
    <w:p w14:paraId="1F7DFAA2" w14:textId="77777777" w:rsidR="00A02C6D" w:rsidRPr="00D82CE1" w:rsidRDefault="00085F20" w:rsidP="00A02C6D">
      <w:pPr>
        <w:pStyle w:val="requirelevel1"/>
      </w:pPr>
      <w:r w:rsidRPr="00D82CE1">
        <w:t>Components to be mounted shall be designed for and be capable of withstanding the soldering temperatures of the particular process being used for fabrication of the assembly.</w:t>
      </w:r>
    </w:p>
    <w:p w14:paraId="4CF8DC61" w14:textId="7D16FB97" w:rsidR="00085F20" w:rsidRPr="00D82CE1" w:rsidRDefault="00085F20" w:rsidP="00E33EF7">
      <w:pPr>
        <w:pStyle w:val="NOTE"/>
      </w:pPr>
      <w:bookmarkStart w:id="1067" w:name="_Ref89794516"/>
      <w:r w:rsidRPr="00D82CE1">
        <w:t xml:space="preserve">In case surface mounted components are soldered on both sides of the PCB, double reflow processes </w:t>
      </w:r>
      <w:r w:rsidR="00E33EF7" w:rsidRPr="00D82CE1">
        <w:t>can be applied</w:t>
      </w:r>
      <w:r w:rsidRPr="00D82CE1">
        <w:t>.</w:t>
      </w:r>
      <w:bookmarkEnd w:id="1067"/>
    </w:p>
    <w:p w14:paraId="13942CBC" w14:textId="17451D2A" w:rsidR="00651758" w:rsidRDefault="00651758" w:rsidP="00AA06DF">
      <w:pPr>
        <w:pStyle w:val="Heading3"/>
        <w:spacing w:before="360"/>
      </w:pPr>
      <w:bookmarkStart w:id="1068" w:name="_Toc515454515"/>
      <w:bookmarkStart w:id="1069" w:name="_Toc515721046"/>
      <w:bookmarkStart w:id="1070" w:name="_Toc515721509"/>
      <w:bookmarkStart w:id="1071" w:name="_Toc515722067"/>
      <w:bookmarkStart w:id="1072" w:name="_Toc515722625"/>
      <w:bookmarkStart w:id="1073" w:name="_Toc515723177"/>
      <w:bookmarkStart w:id="1074" w:name="_Toc515872745"/>
      <w:bookmarkStart w:id="1075" w:name="_Toc516309862"/>
      <w:bookmarkStart w:id="1076" w:name="_Toc516310503"/>
      <w:bookmarkStart w:id="1077" w:name="_Toc516836904"/>
      <w:bookmarkStart w:id="1078" w:name="_Toc516995942"/>
      <w:bookmarkStart w:id="1079" w:name="_Toc500774182"/>
      <w:bookmarkStart w:id="1080" w:name="_Toc515721048"/>
      <w:bookmarkStart w:id="1081" w:name="_Toc520294376"/>
      <w:bookmarkStart w:id="1082" w:name="_Toc526761942"/>
      <w:bookmarkStart w:id="1083" w:name="_Toc529452885"/>
      <w:bookmarkStart w:id="1084" w:name="_Toc100049021"/>
      <w:bookmarkEnd w:id="1065"/>
      <w:bookmarkEnd w:id="1068"/>
      <w:bookmarkEnd w:id="1069"/>
      <w:bookmarkEnd w:id="1070"/>
      <w:bookmarkEnd w:id="1071"/>
      <w:bookmarkEnd w:id="1072"/>
      <w:bookmarkEnd w:id="1073"/>
      <w:bookmarkEnd w:id="1074"/>
      <w:bookmarkEnd w:id="1075"/>
      <w:bookmarkEnd w:id="1076"/>
      <w:bookmarkEnd w:id="1077"/>
      <w:bookmarkEnd w:id="1078"/>
      <w:r w:rsidRPr="00D82CE1">
        <w:lastRenderedPageBreak/>
        <w:t xml:space="preserve">Moisture </w:t>
      </w:r>
      <w:r w:rsidR="00A30405" w:rsidRPr="00D82CE1">
        <w:t>sensitive</w:t>
      </w:r>
      <w:r w:rsidRPr="00D82CE1">
        <w:t xml:space="preserve"> </w:t>
      </w:r>
      <w:r w:rsidR="006F0AA5" w:rsidRPr="00D82CE1">
        <w:t>component</w:t>
      </w:r>
      <w:r w:rsidRPr="00D82CE1">
        <w:t>s</w:t>
      </w:r>
      <w:bookmarkStart w:id="1085" w:name="ECSS_Q_ST_70_61_1510256"/>
      <w:bookmarkEnd w:id="1079"/>
      <w:bookmarkEnd w:id="1080"/>
      <w:bookmarkEnd w:id="1081"/>
      <w:bookmarkEnd w:id="1082"/>
      <w:bookmarkEnd w:id="1083"/>
      <w:bookmarkEnd w:id="1084"/>
      <w:bookmarkEnd w:id="1085"/>
    </w:p>
    <w:p w14:paraId="517C83B0" w14:textId="30D4CFF4" w:rsidR="00BF201C" w:rsidRPr="00BF201C" w:rsidRDefault="00BF201C" w:rsidP="00B45D6C">
      <w:pPr>
        <w:pStyle w:val="ECSSIEPUID"/>
        <w:spacing w:before="60"/>
      </w:pPr>
      <w:bookmarkStart w:id="1086" w:name="iepuid_ECSS_Q_ST_70_61_1510195"/>
      <w:r>
        <w:t>ECSS-Q-ST-70-61_1510195</w:t>
      </w:r>
      <w:bookmarkEnd w:id="1086"/>
    </w:p>
    <w:p w14:paraId="264963C5" w14:textId="3B00B59D" w:rsidR="005910D4" w:rsidRPr="00D82CE1" w:rsidRDefault="005910D4" w:rsidP="005910D4">
      <w:pPr>
        <w:pStyle w:val="requirelevel1"/>
      </w:pPr>
      <w:r w:rsidRPr="00D82CE1">
        <w:t>Moisture or process sensitive components as classified by IPC/JEDEC J-STD-020, ECA/IPC/JEDEC J-STD-075 shall be handled in a manner consistent with IPC/JEDEC J-STD-033</w:t>
      </w:r>
      <w:r w:rsidR="00C01381" w:rsidRPr="00D82CE1">
        <w:t>D</w:t>
      </w:r>
      <w:r w:rsidRPr="00D82CE1">
        <w:t>.</w:t>
      </w:r>
    </w:p>
    <w:p w14:paraId="6DE70C75" w14:textId="6F3A9563" w:rsidR="003272E5" w:rsidRDefault="001C19FF" w:rsidP="00322FB9">
      <w:pPr>
        <w:pStyle w:val="NOTE"/>
        <w:rPr>
          <w:rStyle w:val="NOTEChar"/>
        </w:rPr>
      </w:pPr>
      <w:r w:rsidRPr="00D82CE1">
        <w:rPr>
          <w:rStyle w:val="NOTEChar"/>
        </w:rPr>
        <w:t>A</w:t>
      </w:r>
      <w:r w:rsidR="00F24A71" w:rsidRPr="00D82CE1">
        <w:rPr>
          <w:rStyle w:val="NOTEChar"/>
        </w:rPr>
        <w:t xml:space="preserve">ny type of plastic encapsulated </w:t>
      </w:r>
      <w:r w:rsidR="006F0AA5" w:rsidRPr="00D82CE1">
        <w:rPr>
          <w:rStyle w:val="NOTEChar"/>
        </w:rPr>
        <w:t>component</w:t>
      </w:r>
      <w:r w:rsidR="00F24A71" w:rsidRPr="00D82CE1">
        <w:rPr>
          <w:rStyle w:val="NOTEChar"/>
        </w:rPr>
        <w:t>s</w:t>
      </w:r>
      <w:r w:rsidR="0004364D" w:rsidRPr="00D82CE1">
        <w:rPr>
          <w:rStyle w:val="NOTEChar"/>
        </w:rPr>
        <w:t xml:space="preserve"> with MSL more than 1</w:t>
      </w:r>
      <w:r w:rsidR="00A02C6D" w:rsidRPr="00D82CE1">
        <w:rPr>
          <w:rStyle w:val="NOTEChar"/>
        </w:rPr>
        <w:t>(one)</w:t>
      </w:r>
      <w:r w:rsidR="00F24A71" w:rsidRPr="00D82CE1">
        <w:rPr>
          <w:rStyle w:val="NOTEChar"/>
        </w:rPr>
        <w:t xml:space="preserve"> particularly some plastic BGAs</w:t>
      </w:r>
      <w:r w:rsidR="00E17348" w:rsidRPr="00D82CE1">
        <w:rPr>
          <w:rStyle w:val="NOTEChar"/>
        </w:rPr>
        <w:t xml:space="preserve"> and tantalum capacitors</w:t>
      </w:r>
      <w:r w:rsidR="00F24A71" w:rsidRPr="00D82CE1">
        <w:rPr>
          <w:rStyle w:val="NOTEChar"/>
        </w:rPr>
        <w:t>, are moisture sensitive.</w:t>
      </w:r>
    </w:p>
    <w:p w14:paraId="3581D753" w14:textId="512E5568" w:rsidR="00BF201C" w:rsidRPr="00D82CE1" w:rsidRDefault="00BF201C" w:rsidP="00BF201C">
      <w:pPr>
        <w:pStyle w:val="ECSSIEPUID"/>
        <w:rPr>
          <w:rStyle w:val="NOTEChar"/>
        </w:rPr>
      </w:pPr>
      <w:bookmarkStart w:id="1087" w:name="iepuid_ECSS_Q_ST_70_61_1510196"/>
      <w:r>
        <w:rPr>
          <w:rStyle w:val="NOTEChar"/>
        </w:rPr>
        <w:t>ECSS-Q-ST-70-61_1510196</w:t>
      </w:r>
      <w:bookmarkEnd w:id="1087"/>
    </w:p>
    <w:p w14:paraId="3265E79D" w14:textId="3A3C534E" w:rsidR="00F24A71" w:rsidRPr="00D82CE1" w:rsidRDefault="00F24A71" w:rsidP="005910D4">
      <w:pPr>
        <w:pStyle w:val="requirelevel1"/>
      </w:pPr>
      <w:r w:rsidRPr="00D82CE1">
        <w:t xml:space="preserve">When moisture sensitive </w:t>
      </w:r>
      <w:r w:rsidR="006F0AA5" w:rsidRPr="00D82CE1">
        <w:t>component</w:t>
      </w:r>
      <w:r w:rsidRPr="00D82CE1">
        <w:t>s are used, bake</w:t>
      </w:r>
      <w:r w:rsidR="00927882" w:rsidRPr="00D82CE1">
        <w:t xml:space="preserve"> </w:t>
      </w:r>
      <w:r w:rsidRPr="00D82CE1">
        <w:t xml:space="preserve">out shall be performed in accordance with clause </w:t>
      </w:r>
      <w:r w:rsidR="00534497" w:rsidRPr="00D82CE1">
        <w:fldChar w:fldCharType="begin"/>
      </w:r>
      <w:r w:rsidR="00534497" w:rsidRPr="00D82CE1">
        <w:instrText xml:space="preserve"> REF _Ref51767293 \w \h </w:instrText>
      </w:r>
      <w:r w:rsidR="00534497" w:rsidRPr="00D82CE1">
        <w:fldChar w:fldCharType="separate"/>
      </w:r>
      <w:r w:rsidR="00236265">
        <w:t>7.4</w:t>
      </w:r>
      <w:r w:rsidR="00534497" w:rsidRPr="00D82CE1">
        <w:fldChar w:fldCharType="end"/>
      </w:r>
      <w:r w:rsidR="00FF7BC5" w:rsidRPr="00D82CE1">
        <w:t>.</w:t>
      </w:r>
    </w:p>
    <w:p w14:paraId="2BDBB437" w14:textId="798F50D8" w:rsidR="00F24A71" w:rsidRDefault="00F24A71" w:rsidP="00B45D6C">
      <w:pPr>
        <w:pStyle w:val="Heading2"/>
        <w:spacing w:before="360"/>
      </w:pPr>
      <w:bookmarkStart w:id="1088" w:name="_Ref202527183"/>
      <w:bookmarkStart w:id="1089" w:name="_Toc497847878"/>
      <w:bookmarkStart w:id="1090" w:name="_Toc500774183"/>
      <w:bookmarkStart w:id="1091" w:name="_Ref505929492"/>
      <w:bookmarkStart w:id="1092" w:name="_Toc520294377"/>
      <w:bookmarkStart w:id="1093" w:name="_Toc529452886"/>
      <w:bookmarkStart w:id="1094" w:name="_Toc100049022"/>
      <w:r w:rsidRPr="00D82CE1">
        <w:t xml:space="preserve">Adhesives, </w:t>
      </w:r>
      <w:r w:rsidR="00A0656B" w:rsidRPr="00D82CE1">
        <w:t>potting</w:t>
      </w:r>
      <w:r w:rsidR="00FF7BC5" w:rsidRPr="00D82CE1">
        <w:t xml:space="preserve">, underfill </w:t>
      </w:r>
      <w:r w:rsidRPr="00D82CE1">
        <w:t>and conformal coatings</w:t>
      </w:r>
      <w:bookmarkStart w:id="1095" w:name="ECSS_Q_ST_70_61_1510257"/>
      <w:bookmarkEnd w:id="1088"/>
      <w:bookmarkEnd w:id="1089"/>
      <w:bookmarkEnd w:id="1090"/>
      <w:bookmarkEnd w:id="1091"/>
      <w:bookmarkEnd w:id="1092"/>
      <w:bookmarkEnd w:id="1093"/>
      <w:bookmarkEnd w:id="1094"/>
      <w:bookmarkEnd w:id="1095"/>
    </w:p>
    <w:p w14:paraId="0A1D550D" w14:textId="22547A76" w:rsidR="00BF201C" w:rsidRPr="00BF201C" w:rsidRDefault="00BF201C" w:rsidP="00BF201C">
      <w:pPr>
        <w:pStyle w:val="ECSSIEPUID"/>
      </w:pPr>
      <w:bookmarkStart w:id="1096" w:name="iepuid_ECSS_Q_ST_70_61_1510197"/>
      <w:r>
        <w:t>ECSS-Q-ST-70-61_1510197</w:t>
      </w:r>
      <w:bookmarkEnd w:id="1096"/>
    </w:p>
    <w:p w14:paraId="269D5B9A" w14:textId="1DEAD730" w:rsidR="00F24A71" w:rsidRDefault="00F24A71" w:rsidP="000A515C">
      <w:pPr>
        <w:pStyle w:val="requirelevel1"/>
      </w:pPr>
      <w:r w:rsidRPr="00D82CE1">
        <w:t xml:space="preserve">Adhesives shall be dispensable, non-stringing, and have a reproducible </w:t>
      </w:r>
      <w:r w:rsidR="00835A38" w:rsidRPr="00D82CE1">
        <w:t xml:space="preserve">dot volume and shape </w:t>
      </w:r>
      <w:r w:rsidR="001C19FF" w:rsidRPr="00D82CE1">
        <w:t>after application.</w:t>
      </w:r>
    </w:p>
    <w:p w14:paraId="554E0981" w14:textId="2DCF7521" w:rsidR="00BF201C" w:rsidRPr="00D82CE1" w:rsidRDefault="00BF201C" w:rsidP="00BF201C">
      <w:pPr>
        <w:pStyle w:val="ECSSIEPUID"/>
      </w:pPr>
      <w:bookmarkStart w:id="1097" w:name="iepuid_ECSS_Q_ST_70_61_1510198"/>
      <w:r>
        <w:t>ECSS-Q-ST-70-61_1510198</w:t>
      </w:r>
      <w:bookmarkEnd w:id="1097"/>
    </w:p>
    <w:p w14:paraId="2A15AB36" w14:textId="0ACD2F9C" w:rsidR="00EF5A22" w:rsidRDefault="00FF7BC5" w:rsidP="000A515C">
      <w:pPr>
        <w:pStyle w:val="requirelevel1"/>
      </w:pPr>
      <w:r w:rsidRPr="00D82CE1">
        <w:t xml:space="preserve">Adhesives, </w:t>
      </w:r>
      <w:r w:rsidR="00A0656B" w:rsidRPr="00D82CE1">
        <w:t xml:space="preserve">pottings, </w:t>
      </w:r>
      <w:r w:rsidRPr="00D82CE1">
        <w:t xml:space="preserve">underfill and conformal coatings </w:t>
      </w:r>
      <w:r w:rsidR="00EF5A22" w:rsidRPr="00D82CE1">
        <w:t>shall conform to the outgassing requirements of ECSS</w:t>
      </w:r>
      <w:r w:rsidR="00E75735">
        <w:t>-</w:t>
      </w:r>
      <w:r w:rsidR="00EF5A22" w:rsidRPr="00D82CE1">
        <w:t>Q</w:t>
      </w:r>
      <w:r w:rsidR="00E75735">
        <w:t>-</w:t>
      </w:r>
      <w:r w:rsidR="00EF5A22" w:rsidRPr="00D82CE1">
        <w:t>ST</w:t>
      </w:r>
      <w:r w:rsidR="00E75735">
        <w:t>-</w:t>
      </w:r>
      <w:r w:rsidR="00EF5A22" w:rsidRPr="00D82CE1">
        <w:t>70-02.</w:t>
      </w:r>
    </w:p>
    <w:p w14:paraId="7CA8251F" w14:textId="59A511F8" w:rsidR="00BF201C" w:rsidRPr="00D82CE1" w:rsidRDefault="00BF201C" w:rsidP="00BF201C">
      <w:pPr>
        <w:pStyle w:val="ECSSIEPUID"/>
      </w:pPr>
      <w:bookmarkStart w:id="1098" w:name="iepuid_ECSS_Q_ST_70_61_1510199"/>
      <w:r>
        <w:t>ECSS-Q-ST-70-61_1510199</w:t>
      </w:r>
      <w:bookmarkEnd w:id="1098"/>
    </w:p>
    <w:p w14:paraId="70B8DECE" w14:textId="2CAF2CBD" w:rsidR="00EF5A22" w:rsidRDefault="00EF5A22" w:rsidP="000A515C">
      <w:pPr>
        <w:pStyle w:val="requirelevel1"/>
      </w:pPr>
      <w:r w:rsidRPr="00D82CE1">
        <w:t xml:space="preserve">Materials covered by this clause shall be individually assessed in accordance with </w:t>
      </w:r>
      <w:r w:rsidR="00561120" w:rsidRPr="00D82CE1">
        <w:t xml:space="preserve">clause </w:t>
      </w:r>
      <w:r w:rsidR="00CA68B7" w:rsidRPr="00D82CE1">
        <w:t>4.2</w:t>
      </w:r>
      <w:r w:rsidR="00DF6088" w:rsidRPr="00D82CE1">
        <w:t>.11 and 4.2.15</w:t>
      </w:r>
      <w:r w:rsidR="00561120" w:rsidRPr="00D82CE1">
        <w:t xml:space="preserve"> of </w:t>
      </w:r>
      <w:r w:rsidRPr="00D82CE1">
        <w:t>ECSS-Q-ST-70-</w:t>
      </w:r>
      <w:r w:rsidR="003707C9" w:rsidRPr="00D82CE1">
        <w:t>71 when</w:t>
      </w:r>
      <w:r w:rsidRPr="00D82CE1">
        <w:t xml:space="preserve"> flammabil</w:t>
      </w:r>
      <w:r w:rsidR="002E1670" w:rsidRPr="00D82CE1">
        <w:t>ity requirements are applicable.</w:t>
      </w:r>
    </w:p>
    <w:p w14:paraId="575419BD" w14:textId="506C41A6" w:rsidR="00BF201C" w:rsidRPr="00D82CE1" w:rsidRDefault="00BF201C" w:rsidP="00BF201C">
      <w:pPr>
        <w:pStyle w:val="ECSSIEPUID"/>
      </w:pPr>
      <w:bookmarkStart w:id="1099" w:name="iepuid_ECSS_Q_ST_70_61_1510200"/>
      <w:r>
        <w:t>ECSS-Q-ST-70-61_1510200</w:t>
      </w:r>
      <w:bookmarkEnd w:id="1099"/>
    </w:p>
    <w:p w14:paraId="3939D299" w14:textId="24F538EA" w:rsidR="00E00584" w:rsidRPr="00D82CE1" w:rsidRDefault="00E00584" w:rsidP="000A515C">
      <w:pPr>
        <w:pStyle w:val="requirelevel1"/>
      </w:pPr>
      <w:r w:rsidRPr="00D82CE1">
        <w:t xml:space="preserve">No materials that emit acetic acid, ammonia, amines, hydrochloric </w:t>
      </w:r>
      <w:r w:rsidR="00657676" w:rsidRPr="00D82CE1">
        <w:t>acid,</w:t>
      </w:r>
      <w:r w:rsidRPr="00D82CE1">
        <w:t xml:space="preserve"> and other acids shall be use</w:t>
      </w:r>
      <w:r w:rsidR="00792089" w:rsidRPr="00D82CE1">
        <w:t>d.</w:t>
      </w:r>
    </w:p>
    <w:p w14:paraId="4554662E" w14:textId="31001E36" w:rsidR="00D347E8" w:rsidRPr="00D82CE1" w:rsidRDefault="00E00584" w:rsidP="00322FB9">
      <w:pPr>
        <w:pStyle w:val="NOTE"/>
      </w:pPr>
      <w:r w:rsidRPr="00D82CE1">
        <w:t>Such compounds can cause stress-corrosion cracking of part leads</w:t>
      </w:r>
      <w:r w:rsidR="001C19FF" w:rsidRPr="00D82CE1">
        <w:t>.</w:t>
      </w:r>
    </w:p>
    <w:p w14:paraId="238B1A1C" w14:textId="03C7D51A" w:rsidR="00423E4E" w:rsidRPr="00D82CE1" w:rsidRDefault="00E734E0" w:rsidP="00B05B97">
      <w:pPr>
        <w:pStyle w:val="Heading1"/>
      </w:pPr>
      <w:r w:rsidRPr="00D82CE1">
        <w:lastRenderedPageBreak/>
        <w:br/>
      </w:r>
      <w:bookmarkStart w:id="1100" w:name="_Toc500774184"/>
      <w:bookmarkStart w:id="1101" w:name="_Toc520294378"/>
      <w:bookmarkStart w:id="1102" w:name="_Toc529452887"/>
      <w:bookmarkStart w:id="1103" w:name="_Toc535756008"/>
      <w:bookmarkStart w:id="1104" w:name="_Toc100049023"/>
      <w:r w:rsidR="00EC630C" w:rsidRPr="00D82CE1">
        <w:t>Preparation</w:t>
      </w:r>
      <w:r w:rsidR="006F12CD" w:rsidRPr="00D82CE1">
        <w:t xml:space="preserve">s </w:t>
      </w:r>
      <w:r w:rsidR="00954558" w:rsidRPr="00D82CE1">
        <w:t>prior to</w:t>
      </w:r>
      <w:r w:rsidR="006F12CD" w:rsidRPr="00D82CE1">
        <w:t xml:space="preserve"> mounting</w:t>
      </w:r>
      <w:r w:rsidR="00EC630C" w:rsidRPr="00D82CE1">
        <w:t xml:space="preserve"> </w:t>
      </w:r>
      <w:r w:rsidR="006F12CD" w:rsidRPr="00D82CE1">
        <w:t>and</w:t>
      </w:r>
      <w:r w:rsidR="00EC630C" w:rsidRPr="00D82CE1">
        <w:t xml:space="preserve"> soldering</w:t>
      </w:r>
      <w:bookmarkStart w:id="1105" w:name="ECSS_Q_ST_70_61_1510258"/>
      <w:bookmarkEnd w:id="1100"/>
      <w:bookmarkEnd w:id="1101"/>
      <w:bookmarkEnd w:id="1102"/>
      <w:bookmarkEnd w:id="1103"/>
      <w:bookmarkEnd w:id="1104"/>
      <w:bookmarkEnd w:id="1105"/>
    </w:p>
    <w:p w14:paraId="5FDE495D" w14:textId="641F5CE9" w:rsidR="00442D8F" w:rsidRDefault="00442D8F" w:rsidP="00442D8F">
      <w:pPr>
        <w:pStyle w:val="Heading2"/>
      </w:pPr>
      <w:bookmarkStart w:id="1106" w:name="_Toc100049024"/>
      <w:bookmarkStart w:id="1107" w:name="_Toc500774188"/>
      <w:bookmarkStart w:id="1108" w:name="_Ref501617646"/>
      <w:bookmarkStart w:id="1109" w:name="_Toc520294382"/>
      <w:bookmarkStart w:id="1110" w:name="_Toc529452891"/>
      <w:r w:rsidRPr="00D82CE1">
        <w:t>General handling</w:t>
      </w:r>
      <w:bookmarkEnd w:id="1106"/>
      <w:r w:rsidRPr="00D82CE1">
        <w:t xml:space="preserve"> </w:t>
      </w:r>
      <w:bookmarkStart w:id="1111" w:name="ECSS_Q_ST_70_61_1510259"/>
      <w:bookmarkEnd w:id="1111"/>
    </w:p>
    <w:p w14:paraId="223C4E28" w14:textId="7E8F2381" w:rsidR="00BF201C" w:rsidRPr="00BF201C" w:rsidRDefault="00BF201C" w:rsidP="00BF201C">
      <w:pPr>
        <w:pStyle w:val="ECSSIEPUID"/>
      </w:pPr>
      <w:bookmarkStart w:id="1112" w:name="iepuid_ECSS_Q_ST_70_61_1510201"/>
      <w:r>
        <w:t>ECSS-Q-ST-70-61_1510201</w:t>
      </w:r>
      <w:bookmarkEnd w:id="1112"/>
    </w:p>
    <w:p w14:paraId="2A83FF53" w14:textId="5451F6EF" w:rsidR="00F3638E" w:rsidRDefault="00F3638E" w:rsidP="00442D8F">
      <w:pPr>
        <w:pStyle w:val="requirelevel1"/>
      </w:pPr>
      <w:r w:rsidRPr="00D82CE1">
        <w:t>Operators shall use tools that are fit for the purpose and undamaged prior to use.</w:t>
      </w:r>
    </w:p>
    <w:p w14:paraId="677B1E64" w14:textId="7949CDEC" w:rsidR="00BF201C" w:rsidRPr="00D82CE1" w:rsidRDefault="00BF201C" w:rsidP="00BF201C">
      <w:pPr>
        <w:pStyle w:val="ECSSIEPUID"/>
      </w:pPr>
      <w:bookmarkStart w:id="1113" w:name="iepuid_ECSS_Q_ST_70_61_1510202"/>
      <w:r>
        <w:t>ECSS-Q-ST-70-61_1510202</w:t>
      </w:r>
      <w:bookmarkEnd w:id="1113"/>
    </w:p>
    <w:p w14:paraId="6DB16A32" w14:textId="48D8891A" w:rsidR="00442D8F" w:rsidRDefault="00442D8F" w:rsidP="00442D8F">
      <w:pPr>
        <w:pStyle w:val="requirelevel1"/>
      </w:pPr>
      <w:r w:rsidRPr="00D82CE1">
        <w:t xml:space="preserve">ESD-sensitive components shall be handled in accordance with clause </w:t>
      </w:r>
      <w:r w:rsidRPr="00D82CE1">
        <w:fldChar w:fldCharType="begin"/>
      </w:r>
      <w:r w:rsidRPr="00D82CE1">
        <w:instrText xml:space="preserve"> REF _Ref505880019 \w \h  \* MERGEFORMAT </w:instrText>
      </w:r>
      <w:r w:rsidRPr="00D82CE1">
        <w:fldChar w:fldCharType="separate"/>
      </w:r>
      <w:r w:rsidR="00236265">
        <w:t>5.4</w:t>
      </w:r>
      <w:r w:rsidRPr="00D82CE1">
        <w:fldChar w:fldCharType="end"/>
      </w:r>
      <w:r w:rsidRPr="00D82CE1">
        <w:t>.</w:t>
      </w:r>
    </w:p>
    <w:p w14:paraId="52EA11CC" w14:textId="78B9A05D" w:rsidR="00BF201C" w:rsidRPr="00D82CE1" w:rsidRDefault="00BF201C" w:rsidP="00BF201C">
      <w:pPr>
        <w:pStyle w:val="ECSSIEPUID"/>
      </w:pPr>
      <w:bookmarkStart w:id="1114" w:name="iepuid_ECSS_Q_ST_70_61_1510203"/>
      <w:r>
        <w:t>ECSS-Q-ST-70-61_1510203</w:t>
      </w:r>
      <w:bookmarkEnd w:id="1114"/>
    </w:p>
    <w:p w14:paraId="2BAFA06A" w14:textId="044A0726" w:rsidR="00442D8F" w:rsidRDefault="00442D8F" w:rsidP="00442D8F">
      <w:pPr>
        <w:pStyle w:val="requirelevel1"/>
      </w:pPr>
      <w:r w:rsidRPr="00D82CE1">
        <w:t>During assembly, component</w:t>
      </w:r>
      <w:r w:rsidR="005910D4" w:rsidRPr="00D82CE1">
        <w:t xml:space="preserve"> </w:t>
      </w:r>
      <w:r w:rsidR="008A2670" w:rsidRPr="00D82CE1">
        <w:t>termination</w:t>
      </w:r>
      <w:r w:rsidRPr="00D82CE1">
        <w:t xml:space="preserve">, terminals, wire </w:t>
      </w:r>
      <w:r w:rsidR="00B61731" w:rsidRPr="00D82CE1">
        <w:t>ends,</w:t>
      </w:r>
      <w:r w:rsidRPr="00D82CE1">
        <w:t xml:space="preserve"> and PCB termination areas shall not be touched with bare hands.</w:t>
      </w:r>
    </w:p>
    <w:p w14:paraId="2700FDEB" w14:textId="6C19F44A" w:rsidR="00BF201C" w:rsidRPr="00D82CE1" w:rsidRDefault="00BF201C" w:rsidP="00BF201C">
      <w:pPr>
        <w:pStyle w:val="ECSSIEPUID"/>
      </w:pPr>
      <w:bookmarkStart w:id="1115" w:name="iepuid_ECSS_Q_ST_70_61_1510204"/>
      <w:r>
        <w:t>ECSS-Q-ST-70-61_1510204</w:t>
      </w:r>
      <w:bookmarkEnd w:id="1115"/>
    </w:p>
    <w:p w14:paraId="0BA9CF17" w14:textId="77777777" w:rsidR="00442D8F" w:rsidRPr="00D82CE1" w:rsidRDefault="00442D8F" w:rsidP="00442D8F">
      <w:pPr>
        <w:pStyle w:val="requirelevel1"/>
      </w:pPr>
      <w:r w:rsidRPr="00D82CE1">
        <w:t>After final cleaning, personnel working with PCBs shall wear lint-free gloves or finger cots.</w:t>
      </w:r>
    </w:p>
    <w:p w14:paraId="184AECDC" w14:textId="77777777" w:rsidR="00442D8F" w:rsidRPr="00D82CE1" w:rsidRDefault="00442D8F" w:rsidP="001B5BB0">
      <w:pPr>
        <w:pStyle w:val="Heading2"/>
        <w:spacing w:before="480"/>
      </w:pPr>
      <w:bookmarkStart w:id="1116" w:name="_Toc100049025"/>
      <w:r w:rsidRPr="00D82CE1">
        <w:t>Storage</w:t>
      </w:r>
      <w:bookmarkStart w:id="1117" w:name="ECSS_Q_ST_70_61_1510260"/>
      <w:bookmarkEnd w:id="1116"/>
      <w:bookmarkEnd w:id="1117"/>
    </w:p>
    <w:p w14:paraId="0D6D76D6" w14:textId="3ABDA582" w:rsidR="00442D8F" w:rsidRDefault="00442D8F" w:rsidP="001B5BB0">
      <w:pPr>
        <w:pStyle w:val="Heading3"/>
        <w:spacing w:before="360"/>
      </w:pPr>
      <w:bookmarkStart w:id="1118" w:name="_Toc100049026"/>
      <w:r w:rsidRPr="00D82CE1">
        <w:t>Components</w:t>
      </w:r>
      <w:bookmarkStart w:id="1119" w:name="ECSS_Q_ST_70_61_1510261"/>
      <w:bookmarkEnd w:id="1118"/>
      <w:bookmarkEnd w:id="1119"/>
    </w:p>
    <w:p w14:paraId="188331FD" w14:textId="7C216E81" w:rsidR="00BF201C" w:rsidRPr="00BF201C" w:rsidRDefault="00BF201C" w:rsidP="00BF201C">
      <w:pPr>
        <w:pStyle w:val="ECSSIEPUID"/>
      </w:pPr>
      <w:bookmarkStart w:id="1120" w:name="iepuid_ECSS_Q_ST_70_61_1510205"/>
      <w:r>
        <w:t>ECSS-Q-ST-70-61_1510205</w:t>
      </w:r>
      <w:bookmarkEnd w:id="1120"/>
    </w:p>
    <w:p w14:paraId="3B74AB16" w14:textId="29994287" w:rsidR="00442D8F" w:rsidRDefault="00442D8F" w:rsidP="00442D8F">
      <w:pPr>
        <w:pStyle w:val="requirelevel1"/>
      </w:pPr>
      <w:r w:rsidRPr="00D82CE1">
        <w:t>Storage facilities shall protect components from contaminants and damage.</w:t>
      </w:r>
    </w:p>
    <w:p w14:paraId="7799EBAA" w14:textId="66F2C28E" w:rsidR="00BF201C" w:rsidRPr="00D82CE1" w:rsidRDefault="00BF201C" w:rsidP="00BF201C">
      <w:pPr>
        <w:pStyle w:val="ECSSIEPUID"/>
      </w:pPr>
      <w:bookmarkStart w:id="1121" w:name="iepuid_ECSS_Q_ST_70_61_1510206"/>
      <w:r>
        <w:t>ECSS-Q-ST-70-61_1510206</w:t>
      </w:r>
      <w:bookmarkEnd w:id="1121"/>
    </w:p>
    <w:p w14:paraId="05D43F71" w14:textId="0A1EADB6" w:rsidR="00442D8F" w:rsidRDefault="00442D8F" w:rsidP="00442D8F">
      <w:pPr>
        <w:pStyle w:val="requirelevel1"/>
      </w:pPr>
      <w:r w:rsidRPr="00D82CE1">
        <w:t>Storage boxes and bags shall be made of materials which do not degrade the solderability of the components.</w:t>
      </w:r>
    </w:p>
    <w:p w14:paraId="55FAD6B7" w14:textId="130BFBC8" w:rsidR="00BF201C" w:rsidRPr="00D82CE1" w:rsidRDefault="00BF201C" w:rsidP="00BF201C">
      <w:pPr>
        <w:pStyle w:val="ECSSIEPUID"/>
      </w:pPr>
      <w:bookmarkStart w:id="1122" w:name="iepuid_ECSS_Q_ST_70_61_1510207"/>
      <w:r>
        <w:t>ECSS-Q-ST-70-61_1510207</w:t>
      </w:r>
      <w:bookmarkEnd w:id="1122"/>
    </w:p>
    <w:p w14:paraId="3A927A5D" w14:textId="4DC6DE34" w:rsidR="00442D8F" w:rsidRDefault="00442D8F" w:rsidP="00442D8F">
      <w:pPr>
        <w:pStyle w:val="requirelevel1"/>
      </w:pPr>
      <w:r w:rsidRPr="00D82CE1">
        <w:t xml:space="preserve">Storage materials shall not contain amines, amides, silicones, </w:t>
      </w:r>
      <w:r w:rsidR="00B61731" w:rsidRPr="00D82CE1">
        <w:t>sulphur,</w:t>
      </w:r>
      <w:r w:rsidRPr="00D82CE1">
        <w:t xml:space="preserve"> or polysulphides.</w:t>
      </w:r>
    </w:p>
    <w:p w14:paraId="614753B8" w14:textId="0863AA17" w:rsidR="00BF201C" w:rsidRPr="00D82CE1" w:rsidRDefault="00BF201C" w:rsidP="00BF201C">
      <w:pPr>
        <w:pStyle w:val="ECSSIEPUID"/>
      </w:pPr>
      <w:bookmarkStart w:id="1123" w:name="iepuid_ECSS_Q_ST_70_61_1510208"/>
      <w:r>
        <w:t>ECSS-Q-ST-70-61_1510208</w:t>
      </w:r>
      <w:bookmarkEnd w:id="1123"/>
    </w:p>
    <w:p w14:paraId="206D10FD" w14:textId="353F18B5" w:rsidR="00442D8F" w:rsidRPr="00D82CE1" w:rsidRDefault="00442D8F" w:rsidP="00442D8F">
      <w:pPr>
        <w:pStyle w:val="requirelevel1"/>
      </w:pPr>
      <w:r w:rsidRPr="00D82CE1">
        <w:t xml:space="preserve">Packaging and containers for ESD-sensitive components shall be in accordance with clause </w:t>
      </w:r>
      <w:r w:rsidRPr="00D82CE1">
        <w:fldChar w:fldCharType="begin"/>
      </w:r>
      <w:r w:rsidRPr="00D82CE1">
        <w:instrText xml:space="preserve"> REF _Ref505879978 \w \h  \* MERGEFORMAT </w:instrText>
      </w:r>
      <w:r w:rsidRPr="00D82CE1">
        <w:fldChar w:fldCharType="separate"/>
      </w:r>
      <w:r w:rsidR="00236265">
        <w:t>5.4</w:t>
      </w:r>
      <w:r w:rsidRPr="00D82CE1">
        <w:fldChar w:fldCharType="end"/>
      </w:r>
      <w:r w:rsidRPr="00D82CE1">
        <w:t>.</w:t>
      </w:r>
    </w:p>
    <w:p w14:paraId="13316D2A" w14:textId="7280EB93" w:rsidR="00442D8F" w:rsidRDefault="00442D8F" w:rsidP="001B5BB0">
      <w:pPr>
        <w:pStyle w:val="Heading3"/>
        <w:spacing w:before="360"/>
      </w:pPr>
      <w:bookmarkStart w:id="1124" w:name="_Toc100049027"/>
      <w:r w:rsidRPr="00D82CE1">
        <w:lastRenderedPageBreak/>
        <w:t>PCBs</w:t>
      </w:r>
      <w:bookmarkStart w:id="1125" w:name="ECSS_Q_ST_70_61_1510262"/>
      <w:bookmarkEnd w:id="1124"/>
      <w:bookmarkEnd w:id="1125"/>
    </w:p>
    <w:p w14:paraId="56DA6195" w14:textId="12DE82A6" w:rsidR="00BF201C" w:rsidRPr="00BF201C" w:rsidRDefault="00BF201C" w:rsidP="00BF201C">
      <w:pPr>
        <w:pStyle w:val="ECSSIEPUID"/>
      </w:pPr>
      <w:bookmarkStart w:id="1126" w:name="iepuid_ECSS_Q_ST_70_61_1510209"/>
      <w:r>
        <w:t>ECSS-Q-ST-70-61_1510209</w:t>
      </w:r>
      <w:bookmarkEnd w:id="1126"/>
    </w:p>
    <w:p w14:paraId="6A35A106" w14:textId="2B675CEA" w:rsidR="00442D8F" w:rsidRPr="001B5BB0" w:rsidRDefault="00442D8F" w:rsidP="00442D8F">
      <w:pPr>
        <w:pStyle w:val="requirelevel1"/>
        <w:rPr>
          <w:spacing w:val="-3"/>
        </w:rPr>
      </w:pPr>
      <w:r w:rsidRPr="001B5BB0">
        <w:rPr>
          <w:spacing w:val="-3"/>
        </w:rPr>
        <w:t xml:space="preserve">Bare PCBs shall be stored in accordance with clause </w:t>
      </w:r>
      <w:r w:rsidR="008A2670" w:rsidRPr="001B5BB0">
        <w:rPr>
          <w:spacing w:val="-3"/>
        </w:rPr>
        <w:t xml:space="preserve">6.12 </w:t>
      </w:r>
      <w:r w:rsidRPr="001B5BB0">
        <w:rPr>
          <w:spacing w:val="-3"/>
        </w:rPr>
        <w:t>of ECSS-Q-ST-70-60.</w:t>
      </w:r>
    </w:p>
    <w:p w14:paraId="266F48EF" w14:textId="7D46D4E5" w:rsidR="00442D8F" w:rsidRDefault="00442D8F" w:rsidP="001B5BB0">
      <w:pPr>
        <w:pStyle w:val="Heading3"/>
        <w:spacing w:before="360"/>
      </w:pPr>
      <w:bookmarkStart w:id="1127" w:name="_Toc100049028"/>
      <w:r w:rsidRPr="00D82CE1">
        <w:t>Materials requiring segregation</w:t>
      </w:r>
      <w:bookmarkStart w:id="1128" w:name="ECSS_Q_ST_70_61_1510263"/>
      <w:bookmarkEnd w:id="1127"/>
      <w:bookmarkEnd w:id="1128"/>
    </w:p>
    <w:p w14:paraId="2162570B" w14:textId="54B21298" w:rsidR="00BF201C" w:rsidRPr="00BF201C" w:rsidRDefault="00BF201C" w:rsidP="00BF201C">
      <w:pPr>
        <w:pStyle w:val="ECSSIEPUID"/>
      </w:pPr>
      <w:bookmarkStart w:id="1129" w:name="iepuid_ECSS_Q_ST_70_61_1510210"/>
      <w:r>
        <w:t>ECSS-Q-ST-70-61_1510210</w:t>
      </w:r>
      <w:bookmarkEnd w:id="1129"/>
    </w:p>
    <w:p w14:paraId="164DC5EE" w14:textId="2FFB4742" w:rsidR="00442D8F" w:rsidRDefault="00442D8F" w:rsidP="00442D8F">
      <w:pPr>
        <w:pStyle w:val="requirelevel1"/>
      </w:pPr>
      <w:r w:rsidRPr="00D82CE1">
        <w:t xml:space="preserve">Solders not in accordance with clause </w:t>
      </w:r>
      <w:r w:rsidRPr="00D82CE1">
        <w:fldChar w:fldCharType="begin"/>
      </w:r>
      <w:r w:rsidRPr="00D82CE1">
        <w:instrText xml:space="preserve"> REF _Ref505879821 \w \h  \* MERGEFORMAT </w:instrText>
      </w:r>
      <w:r w:rsidRPr="00D82CE1">
        <w:fldChar w:fldCharType="separate"/>
      </w:r>
      <w:r w:rsidR="00236265">
        <w:t>6.2</w:t>
      </w:r>
      <w:r w:rsidRPr="00D82CE1">
        <w:fldChar w:fldCharType="end"/>
      </w:r>
      <w:r w:rsidRPr="00D82CE1">
        <w:t xml:space="preserve"> shall be removed from the work area.</w:t>
      </w:r>
    </w:p>
    <w:p w14:paraId="24E41CED" w14:textId="5E367B79" w:rsidR="00BF201C" w:rsidRPr="00D82CE1" w:rsidRDefault="00BF201C" w:rsidP="00BF201C">
      <w:pPr>
        <w:pStyle w:val="ECSSIEPUID"/>
      </w:pPr>
      <w:bookmarkStart w:id="1130" w:name="iepuid_ECSS_Q_ST_70_61_1510211"/>
      <w:r>
        <w:t>ECSS-Q-ST-70-61_1510211</w:t>
      </w:r>
      <w:bookmarkEnd w:id="1130"/>
    </w:p>
    <w:p w14:paraId="40AEEB6A" w14:textId="797D9F41" w:rsidR="00442D8F" w:rsidRPr="00D82CE1" w:rsidRDefault="00442D8F" w:rsidP="00442D8F">
      <w:pPr>
        <w:pStyle w:val="requirelevel1"/>
      </w:pPr>
      <w:r w:rsidRPr="00D82CE1">
        <w:t xml:space="preserve">Activated fluxes shall be stored in accordance with clause </w:t>
      </w:r>
      <w:r w:rsidRPr="00D82CE1">
        <w:fldChar w:fldCharType="begin"/>
      </w:r>
      <w:r w:rsidRPr="00D82CE1">
        <w:instrText xml:space="preserve"> REF _Ref197159675 \w \h  \* MERGEFORMAT </w:instrText>
      </w:r>
      <w:r w:rsidRPr="00D82CE1">
        <w:fldChar w:fldCharType="separate"/>
      </w:r>
      <w:r w:rsidR="00236265">
        <w:t>6.3.1c</w:t>
      </w:r>
      <w:r w:rsidRPr="00D82CE1">
        <w:fldChar w:fldCharType="end"/>
      </w:r>
      <w:r w:rsidRPr="00D82CE1">
        <w:t>.</w:t>
      </w:r>
    </w:p>
    <w:p w14:paraId="118A24F1" w14:textId="6B2BC6D1" w:rsidR="00442D8F" w:rsidRDefault="00442D8F" w:rsidP="00322FB9">
      <w:pPr>
        <w:pStyle w:val="NOTE"/>
      </w:pPr>
      <w:r w:rsidRPr="00D82CE1">
        <w:t>Example: ROH1 flux.</w:t>
      </w:r>
    </w:p>
    <w:p w14:paraId="0977356B" w14:textId="3D48F627" w:rsidR="00BF201C" w:rsidRPr="00D82CE1" w:rsidRDefault="00BF201C" w:rsidP="00BF201C">
      <w:pPr>
        <w:pStyle w:val="ECSSIEPUID"/>
      </w:pPr>
      <w:bookmarkStart w:id="1131" w:name="iepuid_ECSS_Q_ST_70_61_1510212"/>
      <w:r>
        <w:t>ECSS-Q-ST-70-61_1510212</w:t>
      </w:r>
      <w:bookmarkEnd w:id="1131"/>
    </w:p>
    <w:p w14:paraId="7BB7E672" w14:textId="119390F1" w:rsidR="00442D8F" w:rsidRPr="00D82CE1" w:rsidRDefault="00442D8F" w:rsidP="001B5BB0">
      <w:pPr>
        <w:pStyle w:val="requirelevel1"/>
        <w:keepNext/>
      </w:pPr>
      <w:r w:rsidRPr="00D82CE1">
        <w:t xml:space="preserve">Solvents that do not conform to clause </w:t>
      </w:r>
      <w:r w:rsidRPr="00D82CE1">
        <w:fldChar w:fldCharType="begin"/>
      </w:r>
      <w:r w:rsidRPr="00D82CE1">
        <w:instrText xml:space="preserve"> REF _Ref505929314 \w \h </w:instrText>
      </w:r>
      <w:r w:rsidRPr="00D82CE1">
        <w:fldChar w:fldCharType="separate"/>
      </w:r>
      <w:r w:rsidR="00236265">
        <w:t>6.4</w:t>
      </w:r>
      <w:r w:rsidRPr="00D82CE1">
        <w:fldChar w:fldCharType="end"/>
      </w:r>
      <w:r w:rsidRPr="00D82CE1">
        <w:t xml:space="preserve"> shall be removed from the work area.</w:t>
      </w:r>
    </w:p>
    <w:p w14:paraId="5910ACC2" w14:textId="77777777" w:rsidR="00442D8F" w:rsidRPr="00D82CE1" w:rsidRDefault="00442D8F" w:rsidP="00322FB9">
      <w:pPr>
        <w:pStyle w:val="NOTE"/>
      </w:pPr>
      <w:r w:rsidRPr="00D82CE1">
        <w:t>Example: Solvents contaminated with impurities such as inorganic acids.</w:t>
      </w:r>
    </w:p>
    <w:p w14:paraId="08BB1F01" w14:textId="33181D6C" w:rsidR="00442D8F" w:rsidRDefault="00442D8F" w:rsidP="00442D8F">
      <w:pPr>
        <w:pStyle w:val="Heading2"/>
      </w:pPr>
      <w:bookmarkStart w:id="1132" w:name="_Toc100049029"/>
      <w:bookmarkStart w:id="1133" w:name="_Ref52267677"/>
      <w:bookmarkStart w:id="1134" w:name="_Ref52285719"/>
      <w:bookmarkStart w:id="1135" w:name="_Ref52285730"/>
      <w:r w:rsidRPr="00D82CE1">
        <w:t>Baking conditions of PCBs</w:t>
      </w:r>
      <w:bookmarkEnd w:id="1132"/>
      <w:r w:rsidRPr="00D82CE1">
        <w:t xml:space="preserve"> </w:t>
      </w:r>
      <w:bookmarkStart w:id="1136" w:name="ECSS_Q_ST_70_61_1510264"/>
      <w:bookmarkEnd w:id="1133"/>
      <w:bookmarkEnd w:id="1134"/>
      <w:bookmarkEnd w:id="1135"/>
      <w:bookmarkEnd w:id="1136"/>
    </w:p>
    <w:p w14:paraId="3F2D7740" w14:textId="4E44A2DF" w:rsidR="00BF201C" w:rsidRPr="00BF201C" w:rsidRDefault="00BF201C" w:rsidP="00BF201C">
      <w:pPr>
        <w:pStyle w:val="ECSSIEPUID"/>
      </w:pPr>
      <w:bookmarkStart w:id="1137" w:name="iepuid_ECSS_Q_ST_70_61_1510213"/>
      <w:r>
        <w:t>ECSS-Q-ST-70-61_1510213</w:t>
      </w:r>
      <w:bookmarkEnd w:id="1137"/>
    </w:p>
    <w:p w14:paraId="0DA12516" w14:textId="67A5CA9A" w:rsidR="00442D8F" w:rsidRDefault="00442D8F" w:rsidP="00442D8F">
      <w:pPr>
        <w:pStyle w:val="requirelevel1"/>
      </w:pPr>
      <w:r w:rsidRPr="00D82CE1">
        <w:t>An oven, as specified in</w:t>
      </w:r>
      <w:r w:rsidR="00FF3A0C" w:rsidRPr="00D82CE1">
        <w:t xml:space="preserve"> </w:t>
      </w:r>
      <w:r w:rsidR="00F21ED3" w:rsidRPr="00D82CE1">
        <w:t xml:space="preserve">clause </w:t>
      </w:r>
      <w:r w:rsidR="00F21ED3" w:rsidRPr="00D82CE1">
        <w:fldChar w:fldCharType="begin"/>
      </w:r>
      <w:r w:rsidR="00F21ED3" w:rsidRPr="00D82CE1">
        <w:instrText xml:space="preserve"> REF _Ref51768385 \w \h </w:instrText>
      </w:r>
      <w:r w:rsidR="00F21ED3" w:rsidRPr="00D82CE1">
        <w:fldChar w:fldCharType="separate"/>
      </w:r>
      <w:r w:rsidR="00236265">
        <w:t>5.5.9</w:t>
      </w:r>
      <w:r w:rsidR="00F21ED3" w:rsidRPr="00D82CE1">
        <w:fldChar w:fldCharType="end"/>
      </w:r>
      <w:r w:rsidR="00481BE6" w:rsidRPr="00D82CE1">
        <w:t>,</w:t>
      </w:r>
      <w:r w:rsidR="00F21ED3" w:rsidRPr="00D82CE1">
        <w:t xml:space="preserve"> shall be used to bake out PCBs according to requirement 9.2.2a of </w:t>
      </w:r>
      <w:r w:rsidR="004F1CCF" w:rsidRPr="00D82CE1">
        <w:t>ECSS-Q-ST-70-60</w:t>
      </w:r>
      <w:r w:rsidRPr="00D82CE1">
        <w:t xml:space="preserve">. </w:t>
      </w:r>
    </w:p>
    <w:p w14:paraId="5920C561" w14:textId="5941071C" w:rsidR="00BF201C" w:rsidRPr="00D82CE1" w:rsidRDefault="00BF201C" w:rsidP="00BF201C">
      <w:pPr>
        <w:pStyle w:val="ECSSIEPUID"/>
      </w:pPr>
      <w:bookmarkStart w:id="1138" w:name="iepuid_ECSS_Q_ST_70_61_1510214"/>
      <w:r>
        <w:t>ECSS-Q-ST-70-61_1510214</w:t>
      </w:r>
      <w:bookmarkEnd w:id="1138"/>
    </w:p>
    <w:p w14:paraId="7A18678C" w14:textId="1C00F135" w:rsidR="00442D8F" w:rsidRPr="00D82CE1" w:rsidRDefault="00442D8F" w:rsidP="00442D8F">
      <w:pPr>
        <w:pStyle w:val="requirelevel1"/>
      </w:pPr>
      <w:r w:rsidRPr="00D82CE1">
        <w:t xml:space="preserve">Baking of bare PCBs </w:t>
      </w:r>
      <w:r w:rsidR="003D7C1F" w:rsidRPr="00D82CE1">
        <w:t xml:space="preserve">shall </w:t>
      </w:r>
      <w:r w:rsidRPr="00D82CE1">
        <w:t xml:space="preserve">be made </w:t>
      </w:r>
      <w:r w:rsidR="003D7C1F" w:rsidRPr="00D82CE1">
        <w:t>according to clause 6.</w:t>
      </w:r>
      <w:r w:rsidR="00DA3F50" w:rsidRPr="00D82CE1">
        <w:t xml:space="preserve">12 </w:t>
      </w:r>
      <w:r w:rsidR="003D7C1F" w:rsidRPr="00D82CE1">
        <w:t>of ECSS</w:t>
      </w:r>
      <w:r w:rsidR="00A95E98" w:rsidRPr="00D82CE1">
        <w:t>-</w:t>
      </w:r>
      <w:r w:rsidR="003D7C1F" w:rsidRPr="00D82CE1">
        <w:t>Q</w:t>
      </w:r>
      <w:r w:rsidR="00A95E98" w:rsidRPr="00D82CE1">
        <w:t>-</w:t>
      </w:r>
      <w:r w:rsidR="003D7C1F" w:rsidRPr="00D82CE1">
        <w:t>ST</w:t>
      </w:r>
      <w:r w:rsidR="00A95E98" w:rsidRPr="00D82CE1">
        <w:t>-</w:t>
      </w:r>
      <w:r w:rsidR="003D7C1F" w:rsidRPr="00D82CE1">
        <w:t>70</w:t>
      </w:r>
      <w:r w:rsidR="00A95E98" w:rsidRPr="00D82CE1">
        <w:t>-</w:t>
      </w:r>
      <w:r w:rsidR="003D7C1F" w:rsidRPr="00D82CE1">
        <w:t>60.</w:t>
      </w:r>
    </w:p>
    <w:p w14:paraId="247C4AF0" w14:textId="62C2F85D" w:rsidR="00C77290" w:rsidRPr="00D82CE1" w:rsidRDefault="006B1CFF" w:rsidP="00F21ED3">
      <w:pPr>
        <w:pStyle w:val="NOTEnumbered"/>
        <w:rPr>
          <w:lang w:val="en-GB"/>
        </w:rPr>
      </w:pPr>
      <w:r w:rsidRPr="00D82CE1">
        <w:rPr>
          <w:lang w:val="en-GB"/>
        </w:rPr>
        <w:t>1</w:t>
      </w:r>
      <w:r w:rsidR="00F21ED3" w:rsidRPr="00D82CE1">
        <w:rPr>
          <w:lang w:val="en-GB"/>
        </w:rPr>
        <w:tab/>
        <w:t xml:space="preserve">An alternative good practice to this requirement is: </w:t>
      </w:r>
      <w:r w:rsidR="00182A81" w:rsidRPr="00D82CE1">
        <w:rPr>
          <w:lang w:val="en-GB"/>
        </w:rPr>
        <w:t>b</w:t>
      </w:r>
      <w:r w:rsidR="00C77290" w:rsidRPr="00D82CE1">
        <w:rPr>
          <w:lang w:val="en-GB"/>
        </w:rPr>
        <w:t>aking</w:t>
      </w:r>
      <w:r w:rsidR="00F21ED3" w:rsidRPr="00D82CE1">
        <w:rPr>
          <w:lang w:val="en-GB"/>
        </w:rPr>
        <w:t xml:space="preserve"> for 4 hours at 65</w:t>
      </w:r>
      <w:r w:rsidR="00A847B2" w:rsidRPr="00D82CE1">
        <w:rPr>
          <w:lang w:val="en-GB"/>
        </w:rPr>
        <w:t> </w:t>
      </w:r>
      <w:r w:rsidR="00F21ED3" w:rsidRPr="00D82CE1">
        <w:rPr>
          <w:lang w:val="en-GB"/>
        </w:rPr>
        <w:t xml:space="preserve">°C in a vacuum oven capable of &lt;50 </w:t>
      </w:r>
      <w:r w:rsidR="00FC1B6F" w:rsidRPr="00D82CE1">
        <w:rPr>
          <w:lang w:val="en-GB"/>
        </w:rPr>
        <w:t>hPa</w:t>
      </w:r>
      <w:r w:rsidR="00F21ED3" w:rsidRPr="00D82CE1">
        <w:rPr>
          <w:lang w:val="en-GB"/>
        </w:rPr>
        <w:t>.</w:t>
      </w:r>
    </w:p>
    <w:p w14:paraId="30790F05" w14:textId="2EBA9417" w:rsidR="003D7C1F" w:rsidRDefault="006B1CFF" w:rsidP="00F21ED3">
      <w:pPr>
        <w:pStyle w:val="NOTEnumbered"/>
        <w:rPr>
          <w:lang w:val="en-GB"/>
        </w:rPr>
      </w:pPr>
      <w:r w:rsidRPr="00D82CE1">
        <w:rPr>
          <w:lang w:val="en-GB"/>
        </w:rPr>
        <w:t>2</w:t>
      </w:r>
      <w:r w:rsidR="00F21ED3" w:rsidRPr="00D82CE1">
        <w:rPr>
          <w:lang w:val="en-GB"/>
        </w:rPr>
        <w:tab/>
      </w:r>
      <w:r w:rsidRPr="00D82CE1">
        <w:rPr>
          <w:lang w:val="en-GB"/>
        </w:rPr>
        <w:t xml:space="preserve">To prevent delamination of flex </w:t>
      </w:r>
      <w:r w:rsidR="00E8440C" w:rsidRPr="00D82CE1">
        <w:rPr>
          <w:lang w:val="en-GB"/>
        </w:rPr>
        <w:t>material,</w:t>
      </w:r>
      <w:r w:rsidRPr="00D82CE1">
        <w:rPr>
          <w:lang w:val="en-GB"/>
        </w:rPr>
        <w:t xml:space="preserve"> it is recommended to perform a step baking starting with a low temperature of +</w:t>
      </w:r>
      <w:r w:rsidR="00DA3F50" w:rsidRPr="00D82CE1">
        <w:rPr>
          <w:lang w:val="en-GB"/>
        </w:rPr>
        <w:t>80</w:t>
      </w:r>
      <w:r w:rsidR="00A847B2" w:rsidRPr="00D82CE1">
        <w:rPr>
          <w:lang w:val="en-GB"/>
        </w:rPr>
        <w:t> </w:t>
      </w:r>
      <w:r w:rsidRPr="00D82CE1">
        <w:rPr>
          <w:lang w:val="en-GB"/>
        </w:rPr>
        <w:t xml:space="preserve">°C for a minimum of 8 </w:t>
      </w:r>
      <w:r w:rsidR="000C0FF2" w:rsidRPr="00D82CE1">
        <w:rPr>
          <w:lang w:val="en-GB"/>
        </w:rPr>
        <w:t>hours and</w:t>
      </w:r>
      <w:r w:rsidRPr="00D82CE1">
        <w:rPr>
          <w:lang w:val="en-GB"/>
        </w:rPr>
        <w:t xml:space="preserve"> finish at +120</w:t>
      </w:r>
      <w:r w:rsidR="00A847B2" w:rsidRPr="00D82CE1">
        <w:rPr>
          <w:lang w:val="en-GB"/>
        </w:rPr>
        <w:t> </w:t>
      </w:r>
      <w:r w:rsidRPr="00D82CE1">
        <w:rPr>
          <w:lang w:val="en-GB"/>
        </w:rPr>
        <w:t>°C for a minimum of 8 hours</w:t>
      </w:r>
      <w:r w:rsidR="00481BE6" w:rsidRPr="00D82CE1">
        <w:rPr>
          <w:lang w:val="en-GB"/>
        </w:rPr>
        <w:t>.</w:t>
      </w:r>
    </w:p>
    <w:p w14:paraId="46D004CE" w14:textId="3555337F" w:rsidR="00BF201C" w:rsidRPr="00D82CE1" w:rsidRDefault="00BF201C" w:rsidP="00BF201C">
      <w:pPr>
        <w:pStyle w:val="ECSSIEPUID"/>
      </w:pPr>
      <w:bookmarkStart w:id="1139" w:name="iepuid_ECSS_Q_ST_70_61_1510215"/>
      <w:r>
        <w:t>ECSS-Q-ST-70-61_1510215</w:t>
      </w:r>
      <w:bookmarkEnd w:id="1139"/>
    </w:p>
    <w:p w14:paraId="15496CA9" w14:textId="70922F90" w:rsidR="00442D8F" w:rsidRPr="00D82CE1" w:rsidRDefault="00442D8F" w:rsidP="00442D8F">
      <w:pPr>
        <w:pStyle w:val="requirelevel1"/>
      </w:pPr>
      <w:r w:rsidRPr="00D82CE1">
        <w:t xml:space="preserve">Baking of populated PCBs shall be </w:t>
      </w:r>
      <w:r w:rsidR="0068155C" w:rsidRPr="00D82CE1">
        <w:t xml:space="preserve">made </w:t>
      </w:r>
      <w:r w:rsidRPr="00D82CE1">
        <w:t>when the PCB has been kept under cleanroom conditions for more than 72 hours.</w:t>
      </w:r>
    </w:p>
    <w:p w14:paraId="3CDA3A2E" w14:textId="2EE1AC38" w:rsidR="00442D8F" w:rsidRPr="00D82CE1" w:rsidRDefault="0068155C" w:rsidP="0068155C">
      <w:pPr>
        <w:pStyle w:val="NOTEnumbered"/>
        <w:rPr>
          <w:lang w:val="en-GB"/>
        </w:rPr>
      </w:pPr>
      <w:r w:rsidRPr="00D82CE1">
        <w:rPr>
          <w:lang w:val="en-GB"/>
        </w:rPr>
        <w:t>1</w:t>
      </w:r>
      <w:r w:rsidR="00F21ED3" w:rsidRPr="00D82CE1">
        <w:rPr>
          <w:lang w:val="en-GB"/>
        </w:rPr>
        <w:tab/>
      </w:r>
      <w:r w:rsidR="00442D8F" w:rsidRPr="00D82CE1">
        <w:rPr>
          <w:lang w:val="en-GB"/>
        </w:rPr>
        <w:t xml:space="preserve">Storage of PCBs in dry cabinet </w:t>
      </w:r>
      <w:r w:rsidR="00AA68F4" w:rsidRPr="00D82CE1">
        <w:rPr>
          <w:lang w:val="en-GB"/>
        </w:rPr>
        <w:t xml:space="preserve">pauses </w:t>
      </w:r>
      <w:r w:rsidR="00442D8F" w:rsidRPr="00D82CE1">
        <w:rPr>
          <w:lang w:val="en-GB"/>
        </w:rPr>
        <w:t xml:space="preserve">the accumulated </w:t>
      </w:r>
      <w:r w:rsidR="00AA68F4" w:rsidRPr="00D82CE1">
        <w:rPr>
          <w:lang w:val="en-GB"/>
        </w:rPr>
        <w:t>clean room storage time</w:t>
      </w:r>
      <w:r w:rsidR="00442D8F" w:rsidRPr="00D82CE1">
        <w:rPr>
          <w:lang w:val="en-GB"/>
        </w:rPr>
        <w:t>.</w:t>
      </w:r>
    </w:p>
    <w:p w14:paraId="604C5384" w14:textId="20A54EC1" w:rsidR="0068155C" w:rsidRDefault="0068155C" w:rsidP="0068155C">
      <w:pPr>
        <w:pStyle w:val="NOTEnumbered"/>
        <w:rPr>
          <w:lang w:val="en-GB"/>
        </w:rPr>
      </w:pPr>
      <w:r w:rsidRPr="00D82CE1">
        <w:rPr>
          <w:lang w:val="en-GB"/>
        </w:rPr>
        <w:t>2</w:t>
      </w:r>
      <w:r w:rsidR="00F21ED3" w:rsidRPr="00D82CE1">
        <w:rPr>
          <w:lang w:val="en-GB"/>
        </w:rPr>
        <w:tab/>
      </w:r>
      <w:r w:rsidRPr="00D82CE1">
        <w:rPr>
          <w:lang w:val="en-GB"/>
        </w:rPr>
        <w:t xml:space="preserve">A temperature of </w:t>
      </w:r>
      <w:r w:rsidR="00DA3F50" w:rsidRPr="00D82CE1">
        <w:rPr>
          <w:lang w:val="en-GB"/>
        </w:rPr>
        <w:t xml:space="preserve">80 </w:t>
      </w:r>
      <w:r w:rsidRPr="00D82CE1">
        <w:rPr>
          <w:lang w:val="en-GB"/>
        </w:rPr>
        <w:t>°C for 4 hours can be sufficient as bake out for populated PCB</w:t>
      </w:r>
    </w:p>
    <w:p w14:paraId="00CAFDC3" w14:textId="0675C56F" w:rsidR="00BF201C" w:rsidRPr="00D82CE1" w:rsidRDefault="00BF201C" w:rsidP="00BF201C">
      <w:pPr>
        <w:pStyle w:val="ECSSIEPUID"/>
      </w:pPr>
      <w:bookmarkStart w:id="1140" w:name="iepuid_ECSS_Q_ST_70_61_1510216"/>
      <w:r>
        <w:lastRenderedPageBreak/>
        <w:t>ECSS-Q-ST-70-61_1510216</w:t>
      </w:r>
      <w:bookmarkEnd w:id="1140"/>
    </w:p>
    <w:p w14:paraId="1AF6C5B0" w14:textId="77777777" w:rsidR="00442D8F" w:rsidRPr="00D82CE1" w:rsidRDefault="00442D8F" w:rsidP="00442D8F">
      <w:pPr>
        <w:pStyle w:val="requirelevel1"/>
      </w:pPr>
      <w:r w:rsidRPr="00D82CE1">
        <w:t>Baking of populated PCB shall be made at a temperature which does not degrade the components or assembly.</w:t>
      </w:r>
    </w:p>
    <w:p w14:paraId="080AB5A7" w14:textId="68B5519A" w:rsidR="00442D8F" w:rsidRPr="00D82CE1" w:rsidRDefault="00442D8F" w:rsidP="00322FB9">
      <w:pPr>
        <w:pStyle w:val="NOTE"/>
      </w:pPr>
      <w:r w:rsidRPr="00D82CE1">
        <w:t>To limit the bake out operation, which can induce later failure, the PCB can be stored in dry environment after the baking.</w:t>
      </w:r>
    </w:p>
    <w:p w14:paraId="382C6039" w14:textId="6F23F183" w:rsidR="00442D8F" w:rsidRDefault="00442D8F" w:rsidP="0049149D">
      <w:pPr>
        <w:pStyle w:val="Heading2"/>
      </w:pPr>
      <w:bookmarkStart w:id="1141" w:name="_Ref51767293"/>
      <w:bookmarkStart w:id="1142" w:name="_Toc100049030"/>
      <w:r w:rsidRPr="00D82CE1">
        <w:t>Baking and storage of moisture sensitive components</w:t>
      </w:r>
      <w:bookmarkStart w:id="1143" w:name="ECSS_Q_ST_70_61_1510265"/>
      <w:bookmarkEnd w:id="1141"/>
      <w:bookmarkEnd w:id="1142"/>
      <w:bookmarkEnd w:id="1143"/>
    </w:p>
    <w:p w14:paraId="50F53126" w14:textId="696B5173" w:rsidR="00BF201C" w:rsidRPr="00BF201C" w:rsidRDefault="00BF201C" w:rsidP="00BF201C">
      <w:pPr>
        <w:pStyle w:val="ECSSIEPUID"/>
      </w:pPr>
      <w:bookmarkStart w:id="1144" w:name="iepuid_ECSS_Q_ST_70_61_1510217"/>
      <w:r>
        <w:t>ECSS-Q-ST-70-61_1510217</w:t>
      </w:r>
      <w:bookmarkEnd w:id="1144"/>
    </w:p>
    <w:p w14:paraId="0055A1E1" w14:textId="5DE033EF" w:rsidR="009156F5" w:rsidRPr="00D82CE1" w:rsidRDefault="009156F5" w:rsidP="009156F5">
      <w:pPr>
        <w:pStyle w:val="requirelevel1"/>
      </w:pPr>
      <w:r w:rsidRPr="00D82CE1">
        <w:t xml:space="preserve">Moisture or process sensitive components, as classified by IPC/JEDEC J-STD-020, </w:t>
      </w:r>
      <w:r w:rsidR="00237890" w:rsidRPr="00D82CE1">
        <w:t>and ECA/</w:t>
      </w:r>
      <w:r w:rsidRPr="00D82CE1">
        <w:t xml:space="preserve">IPC/JEDEC J-STD-075, shall be stored, </w:t>
      </w:r>
      <w:r w:rsidR="000C0FF2" w:rsidRPr="00D82CE1">
        <w:t>handled,</w:t>
      </w:r>
      <w:r w:rsidRPr="00D82CE1">
        <w:t xml:space="preserve"> and baked consistent with IPC/JEDEC J-STD-033</w:t>
      </w:r>
      <w:r w:rsidR="00C01381" w:rsidRPr="00D82CE1">
        <w:t>D</w:t>
      </w:r>
      <w:r w:rsidRPr="00D82CE1">
        <w:t>.</w:t>
      </w:r>
    </w:p>
    <w:p w14:paraId="16F775E2" w14:textId="5397695D" w:rsidR="00687A67" w:rsidRPr="00D82CE1" w:rsidRDefault="009156F5" w:rsidP="002A129D">
      <w:pPr>
        <w:pStyle w:val="NOTEnumbered"/>
        <w:rPr>
          <w:lang w:val="en-GB"/>
        </w:rPr>
      </w:pPr>
      <w:r w:rsidRPr="00D82CE1">
        <w:rPr>
          <w:lang w:val="en-GB"/>
        </w:rPr>
        <w:t>1</w:t>
      </w:r>
      <w:r w:rsidRPr="00D82CE1">
        <w:rPr>
          <w:lang w:val="en-GB"/>
        </w:rPr>
        <w:tab/>
      </w:r>
      <w:r w:rsidR="00687A67" w:rsidRPr="00D82CE1">
        <w:rPr>
          <w:lang w:val="en-GB"/>
        </w:rPr>
        <w:t xml:space="preserve">This is to counteract the “popcorn” effect in soldering using oven or </w:t>
      </w:r>
      <w:r w:rsidR="00E8440C" w:rsidRPr="00D82CE1">
        <w:rPr>
          <w:lang w:val="en-GB"/>
        </w:rPr>
        <w:t>vapor</w:t>
      </w:r>
      <w:r w:rsidR="00687A67" w:rsidRPr="00D82CE1">
        <w:rPr>
          <w:lang w:val="en-GB"/>
        </w:rPr>
        <w:t xml:space="preserve"> phase reflow techniques.</w:t>
      </w:r>
    </w:p>
    <w:p w14:paraId="702FD57B" w14:textId="03417B53" w:rsidR="009156F5" w:rsidRPr="00D82CE1" w:rsidRDefault="00687A67" w:rsidP="00FC1B6F">
      <w:pPr>
        <w:pStyle w:val="NOTEnumbered"/>
        <w:rPr>
          <w:lang w:val="en-GB"/>
        </w:rPr>
      </w:pPr>
      <w:r w:rsidRPr="00D82CE1">
        <w:rPr>
          <w:lang w:val="en-GB"/>
        </w:rPr>
        <w:t>2</w:t>
      </w:r>
      <w:r w:rsidR="00FC1B6F" w:rsidRPr="00D82CE1">
        <w:rPr>
          <w:lang w:val="en-GB"/>
        </w:rPr>
        <w:tab/>
      </w:r>
      <w:r w:rsidR="009156F5" w:rsidRPr="00D82CE1">
        <w:rPr>
          <w:lang w:val="en-GB"/>
        </w:rPr>
        <w:t>Typical baking conditions are from 6 h to 24 h at 125 </w:t>
      </w:r>
      <w:r w:rsidR="009156F5" w:rsidRPr="00D82CE1">
        <w:rPr>
          <w:rFonts w:ascii="Symbol" w:eastAsia="Symbol" w:hAnsi="Symbol" w:cs="Symbol"/>
          <w:lang w:val="en-GB"/>
        </w:rPr>
        <w:sym w:font="Symbol" w:char="F0B0"/>
      </w:r>
      <w:r w:rsidR="009156F5" w:rsidRPr="00D82CE1">
        <w:rPr>
          <w:lang w:val="en-GB"/>
        </w:rPr>
        <w:t xml:space="preserve">C depending on the </w:t>
      </w:r>
      <w:r w:rsidR="00DA3F50" w:rsidRPr="00D82CE1">
        <w:rPr>
          <w:lang w:val="en-GB"/>
        </w:rPr>
        <w:t xml:space="preserve">MSL </w:t>
      </w:r>
      <w:r w:rsidR="009156F5" w:rsidRPr="00D82CE1">
        <w:rPr>
          <w:lang w:val="en-GB"/>
        </w:rPr>
        <w:t xml:space="preserve">classification, except for components delivered in reels for which a lower temperature and longer time are used. </w:t>
      </w:r>
    </w:p>
    <w:p w14:paraId="761DB7FB" w14:textId="55209007" w:rsidR="009156F5" w:rsidRDefault="00687A67" w:rsidP="009156F5">
      <w:pPr>
        <w:pStyle w:val="NOTEnumbered"/>
        <w:rPr>
          <w:lang w:val="en-GB"/>
        </w:rPr>
      </w:pPr>
      <w:r w:rsidRPr="00D82CE1">
        <w:rPr>
          <w:lang w:val="en-GB"/>
        </w:rPr>
        <w:t>3</w:t>
      </w:r>
      <w:r w:rsidR="009156F5" w:rsidRPr="00D82CE1">
        <w:rPr>
          <w:lang w:val="en-GB"/>
        </w:rPr>
        <w:tab/>
        <w:t xml:space="preserve">It is good practice to store components under nitrogen, dry air (20 % RH maximum) or partial </w:t>
      </w:r>
      <w:r w:rsidR="00A02C6D" w:rsidRPr="00D82CE1">
        <w:rPr>
          <w:lang w:val="en-GB"/>
        </w:rPr>
        <w:t>vacuum. This</w:t>
      </w:r>
      <w:r w:rsidR="00964F31" w:rsidRPr="00D82CE1">
        <w:rPr>
          <w:lang w:val="en-GB"/>
        </w:rPr>
        <w:t xml:space="preserve"> practice does not replace baking when required by MSL classification.</w:t>
      </w:r>
    </w:p>
    <w:p w14:paraId="5D4241EB" w14:textId="51E7CB5B" w:rsidR="00BF201C" w:rsidRPr="00D82CE1" w:rsidRDefault="00BF201C" w:rsidP="00BF201C">
      <w:pPr>
        <w:pStyle w:val="ECSSIEPUID"/>
      </w:pPr>
      <w:bookmarkStart w:id="1145" w:name="iepuid_ECSS_Q_ST_70_61_1510218"/>
      <w:r>
        <w:t>ECSS-Q-ST-70-61_1510218</w:t>
      </w:r>
      <w:bookmarkEnd w:id="1145"/>
    </w:p>
    <w:p w14:paraId="1AA7B55B" w14:textId="0BF6C50C" w:rsidR="00442D8F" w:rsidRPr="00D82CE1" w:rsidRDefault="00442D8F" w:rsidP="001B5BB0">
      <w:pPr>
        <w:pStyle w:val="requirelevel1"/>
      </w:pPr>
      <w:r w:rsidRPr="00D82CE1">
        <w:t xml:space="preserve">Baking of moisture sensitive components shall be in conformance </w:t>
      </w:r>
      <w:r w:rsidR="00687A67" w:rsidRPr="00D82CE1">
        <w:t>with manufacturers recommendations</w:t>
      </w:r>
      <w:r w:rsidR="00FC1B6F" w:rsidRPr="00D82CE1">
        <w:t>.</w:t>
      </w:r>
    </w:p>
    <w:p w14:paraId="5560C92F" w14:textId="049D24B4" w:rsidR="00EC630C" w:rsidRPr="00D82CE1" w:rsidRDefault="00EC630C" w:rsidP="002F34BD">
      <w:pPr>
        <w:pStyle w:val="Heading2"/>
      </w:pPr>
      <w:bookmarkStart w:id="1146" w:name="_Toc100049031"/>
      <w:r w:rsidRPr="00D82CE1">
        <w:t xml:space="preserve">Preparation of </w:t>
      </w:r>
      <w:r w:rsidR="006F0AA5" w:rsidRPr="00D82CE1">
        <w:t>component</w:t>
      </w:r>
      <w:r w:rsidR="00297873" w:rsidRPr="00D82CE1">
        <w:t xml:space="preserve">s, </w:t>
      </w:r>
      <w:r w:rsidRPr="00D82CE1">
        <w:t>wires</w:t>
      </w:r>
      <w:r w:rsidR="00286A13" w:rsidRPr="00D82CE1">
        <w:t>,</w:t>
      </w:r>
      <w:r w:rsidRPr="00D82CE1">
        <w:t xml:space="preserve"> </w:t>
      </w:r>
      <w:r w:rsidR="000C0FF2" w:rsidRPr="00D82CE1">
        <w:t>terminals,</w:t>
      </w:r>
      <w:r w:rsidR="00286A13" w:rsidRPr="00D82CE1">
        <w:t xml:space="preserve"> and solder cups</w:t>
      </w:r>
      <w:bookmarkStart w:id="1147" w:name="ECSS_Q_ST_70_61_1510266"/>
      <w:bookmarkEnd w:id="1107"/>
      <w:bookmarkEnd w:id="1108"/>
      <w:bookmarkEnd w:id="1109"/>
      <w:bookmarkEnd w:id="1110"/>
      <w:bookmarkEnd w:id="1146"/>
      <w:bookmarkEnd w:id="1147"/>
    </w:p>
    <w:p w14:paraId="1BD6308A" w14:textId="44714CFB" w:rsidR="002F34BD" w:rsidRDefault="002F34BD" w:rsidP="00FE16DC">
      <w:pPr>
        <w:pStyle w:val="Heading3"/>
      </w:pPr>
      <w:bookmarkStart w:id="1148" w:name="_Ref197225546"/>
      <w:bookmarkStart w:id="1149" w:name="_Toc100049032"/>
      <w:r w:rsidRPr="00D82CE1">
        <w:t>Damage to insulation</w:t>
      </w:r>
      <w:bookmarkStart w:id="1150" w:name="ECSS_Q_ST_70_61_1510267"/>
      <w:bookmarkEnd w:id="1148"/>
      <w:bookmarkEnd w:id="1149"/>
      <w:bookmarkEnd w:id="1150"/>
    </w:p>
    <w:p w14:paraId="49A31ABD" w14:textId="1145B189" w:rsidR="00BF201C" w:rsidRPr="00BF201C" w:rsidRDefault="00BF201C" w:rsidP="00BF201C">
      <w:pPr>
        <w:pStyle w:val="ECSSIEPUID"/>
      </w:pPr>
      <w:bookmarkStart w:id="1151" w:name="iepuid_ECSS_Q_ST_70_61_1510219"/>
      <w:r>
        <w:t>ECSS-Q-ST-70-61_1510219</w:t>
      </w:r>
      <w:bookmarkEnd w:id="1151"/>
    </w:p>
    <w:p w14:paraId="0310E851" w14:textId="39B88553" w:rsidR="002F34BD" w:rsidRDefault="002F34BD" w:rsidP="000A515C">
      <w:pPr>
        <w:pStyle w:val="requirelevel1"/>
      </w:pPr>
      <w:r w:rsidRPr="00D82CE1">
        <w:t>The remaining conductor insulation shall not be damaged by the insulation removal process.</w:t>
      </w:r>
    </w:p>
    <w:p w14:paraId="76DF8F99" w14:textId="7994E79A" w:rsidR="00BF201C" w:rsidRPr="00D82CE1" w:rsidRDefault="00BF201C" w:rsidP="00BF201C">
      <w:pPr>
        <w:pStyle w:val="ECSSIEPUID"/>
      </w:pPr>
      <w:bookmarkStart w:id="1152" w:name="iepuid_ECSS_Q_ST_70_61_1510220"/>
      <w:r>
        <w:t>ECSS-Q-ST-70-61_1510220</w:t>
      </w:r>
      <w:bookmarkEnd w:id="1152"/>
    </w:p>
    <w:p w14:paraId="3AAD1829" w14:textId="77777777" w:rsidR="002F34BD" w:rsidRPr="00D82CE1" w:rsidRDefault="002F34BD" w:rsidP="000A515C">
      <w:pPr>
        <w:pStyle w:val="requirelevel1"/>
      </w:pPr>
      <w:r w:rsidRPr="00D82CE1">
        <w:t>Conductors with damaged insulation shall not be used.</w:t>
      </w:r>
    </w:p>
    <w:p w14:paraId="1D84A13C" w14:textId="77777777" w:rsidR="002F34BD" w:rsidRPr="00D82CE1" w:rsidRDefault="002F34BD" w:rsidP="002F34BD">
      <w:pPr>
        <w:pStyle w:val="NOTEnumbered"/>
        <w:spacing w:after="60"/>
        <w:rPr>
          <w:lang w:val="en-GB"/>
        </w:rPr>
      </w:pPr>
      <w:r w:rsidRPr="00D82CE1">
        <w:rPr>
          <w:lang w:val="en-GB"/>
        </w:rPr>
        <w:t>1</w:t>
      </w:r>
      <w:r w:rsidRPr="00D82CE1">
        <w:rPr>
          <w:lang w:val="en-GB"/>
        </w:rPr>
        <w:tab/>
        <w:t>Example: Insulation damage includes nicks, cuts, crushing and charring.</w:t>
      </w:r>
    </w:p>
    <w:p w14:paraId="042A3818" w14:textId="6085E512" w:rsidR="002F34BD" w:rsidRDefault="002F34BD" w:rsidP="002F34BD">
      <w:pPr>
        <w:pStyle w:val="NOTEnumbered"/>
        <w:spacing w:after="60"/>
        <w:rPr>
          <w:lang w:val="en-GB"/>
        </w:rPr>
      </w:pPr>
      <w:r w:rsidRPr="00D82CE1">
        <w:rPr>
          <w:lang w:val="en-GB"/>
        </w:rPr>
        <w:lastRenderedPageBreak/>
        <w:t>2</w:t>
      </w:r>
      <w:r w:rsidRPr="00D82CE1">
        <w:rPr>
          <w:lang w:val="en-GB"/>
        </w:rPr>
        <w:tab/>
        <w:t>The operation of mechanical stripping tools can leave slight pressure markings in the remaining conductor insulation. This effect is normal.</w:t>
      </w:r>
    </w:p>
    <w:p w14:paraId="0BB1D38F" w14:textId="400DDDA1" w:rsidR="00BF201C" w:rsidRPr="00D82CE1" w:rsidRDefault="00BF201C" w:rsidP="00BF201C">
      <w:pPr>
        <w:pStyle w:val="ECSSIEPUID"/>
      </w:pPr>
      <w:bookmarkStart w:id="1153" w:name="iepuid_ECSS_Q_ST_70_61_1510221"/>
      <w:r>
        <w:t>ECSS-Q-ST-70-61_1510221</w:t>
      </w:r>
      <w:bookmarkEnd w:id="1153"/>
    </w:p>
    <w:p w14:paraId="62B69428" w14:textId="77777777" w:rsidR="002F34BD" w:rsidRPr="00D82CE1" w:rsidRDefault="002F34BD" w:rsidP="000A515C">
      <w:pPr>
        <w:pStyle w:val="requirelevel1"/>
      </w:pPr>
      <w:r w:rsidRPr="00D82CE1">
        <w:t>The insulation material shall not be charred by thermal stripping.</w:t>
      </w:r>
    </w:p>
    <w:p w14:paraId="115EBF84" w14:textId="6EFC4AAB" w:rsidR="002F34BD" w:rsidRDefault="002F34BD" w:rsidP="00322FB9">
      <w:pPr>
        <w:pStyle w:val="NOTE"/>
      </w:pPr>
      <w:r w:rsidRPr="00D82CE1">
        <w:t>Discoloration of the insulation material after thermal stripping is normal.</w:t>
      </w:r>
    </w:p>
    <w:p w14:paraId="5FC97283" w14:textId="4E3AF71D" w:rsidR="00BF201C" w:rsidRPr="00D82CE1" w:rsidRDefault="00BF201C" w:rsidP="00BF201C">
      <w:pPr>
        <w:pStyle w:val="ECSSIEPUID"/>
      </w:pPr>
      <w:bookmarkStart w:id="1154" w:name="iepuid_ECSS_Q_ST_70_61_1510222"/>
      <w:r>
        <w:t>ECSS-Q-ST-70-61_1510222</w:t>
      </w:r>
      <w:bookmarkEnd w:id="1154"/>
    </w:p>
    <w:p w14:paraId="0583BE33" w14:textId="193266AC" w:rsidR="009267D4" w:rsidRPr="00D82CE1" w:rsidRDefault="009267D4" w:rsidP="009267D4">
      <w:pPr>
        <w:pStyle w:val="requirelevel1"/>
      </w:pPr>
      <w:r w:rsidRPr="00D82CE1">
        <w:t>Insulation shall not be melted into the wire strands.</w:t>
      </w:r>
    </w:p>
    <w:p w14:paraId="7AE5DD87" w14:textId="4726E01D" w:rsidR="002F34BD" w:rsidRDefault="002F34BD" w:rsidP="00FE16DC">
      <w:pPr>
        <w:pStyle w:val="Heading3"/>
      </w:pPr>
      <w:bookmarkStart w:id="1155" w:name="_Ref197225549"/>
      <w:bookmarkStart w:id="1156" w:name="_Toc100049033"/>
      <w:r w:rsidRPr="00D82CE1">
        <w:t>Damage to conductors</w:t>
      </w:r>
      <w:bookmarkEnd w:id="1155"/>
      <w:r w:rsidR="00C70BCF" w:rsidRPr="00D82CE1">
        <w:t xml:space="preserve"> and braid</w:t>
      </w:r>
      <w:bookmarkStart w:id="1157" w:name="ECSS_Q_ST_70_61_1510268"/>
      <w:bookmarkEnd w:id="1156"/>
      <w:bookmarkEnd w:id="1157"/>
    </w:p>
    <w:p w14:paraId="39708470" w14:textId="2C95969A" w:rsidR="00BF201C" w:rsidRPr="00BF201C" w:rsidRDefault="00BF201C" w:rsidP="00BF201C">
      <w:pPr>
        <w:pStyle w:val="ECSSIEPUID"/>
      </w:pPr>
      <w:bookmarkStart w:id="1158" w:name="iepuid_ECSS_Q_ST_70_61_1510223"/>
      <w:r>
        <w:t>ECSS-Q-ST-70-61_1510223</w:t>
      </w:r>
      <w:bookmarkEnd w:id="1158"/>
    </w:p>
    <w:p w14:paraId="5F70752F" w14:textId="77777777" w:rsidR="002F34BD" w:rsidRPr="00D82CE1" w:rsidRDefault="002F34BD" w:rsidP="000A515C">
      <w:pPr>
        <w:pStyle w:val="requirelevel1"/>
      </w:pPr>
      <w:r w:rsidRPr="00D82CE1">
        <w:t>The conductor shall not be damaged by the insulation removal process.</w:t>
      </w:r>
    </w:p>
    <w:p w14:paraId="784C70B3" w14:textId="01BF6A97" w:rsidR="002F34BD" w:rsidRDefault="002F34BD" w:rsidP="00322FB9">
      <w:pPr>
        <w:pStyle w:val="NOTE"/>
      </w:pPr>
      <w:r w:rsidRPr="00D82CE1">
        <w:t xml:space="preserve">Example: </w:t>
      </w:r>
      <w:r w:rsidR="00C70BCF" w:rsidRPr="00D82CE1">
        <w:t>Conductor damage includes twisting, ringing, nicks, cuts, strand separation (birdcaging) or scores.</w:t>
      </w:r>
    </w:p>
    <w:p w14:paraId="2768D1C3" w14:textId="7B43F470" w:rsidR="00BF201C" w:rsidRPr="00D82CE1" w:rsidRDefault="00BF201C" w:rsidP="00BF201C">
      <w:pPr>
        <w:pStyle w:val="ECSSIEPUID"/>
      </w:pPr>
      <w:bookmarkStart w:id="1159" w:name="iepuid_ECSS_Q_ST_70_61_1510224"/>
      <w:r>
        <w:t>ECSS-Q-ST-70-61_1510224</w:t>
      </w:r>
      <w:bookmarkEnd w:id="1159"/>
    </w:p>
    <w:p w14:paraId="246C164E" w14:textId="79057248" w:rsidR="00B34549" w:rsidRDefault="00B34549" w:rsidP="000A515C">
      <w:pPr>
        <w:pStyle w:val="requirelevel1"/>
      </w:pPr>
      <w:r w:rsidRPr="00D82CE1">
        <w:t>Components leads with a maximum reduction of 10 % of initial section due to lead forming may be acceptable provided that it is representative of the verified configuration.</w:t>
      </w:r>
    </w:p>
    <w:p w14:paraId="60FE2F43" w14:textId="126807F7" w:rsidR="00BF201C" w:rsidRPr="00D82CE1" w:rsidRDefault="00BF201C" w:rsidP="00BF201C">
      <w:pPr>
        <w:pStyle w:val="ECSSIEPUID"/>
      </w:pPr>
      <w:bookmarkStart w:id="1160" w:name="iepuid_ECSS_Q_ST_70_61_1510225"/>
      <w:r>
        <w:t>ECSS-Q-ST-70-61_1510225</w:t>
      </w:r>
      <w:bookmarkEnd w:id="1160"/>
    </w:p>
    <w:p w14:paraId="25720A2C" w14:textId="3C06546A" w:rsidR="00D740D5" w:rsidRDefault="00D740D5" w:rsidP="00054AD9">
      <w:pPr>
        <w:pStyle w:val="requirelevel1"/>
      </w:pPr>
      <w:r w:rsidRPr="00D82CE1">
        <w:t>Conductors that are reduced in cross-sectional area by the insulation removal process shall not be used.</w:t>
      </w:r>
    </w:p>
    <w:p w14:paraId="59E13D80" w14:textId="31012CEB" w:rsidR="00BF201C" w:rsidRPr="00D82CE1" w:rsidRDefault="00BF201C" w:rsidP="00BF201C">
      <w:pPr>
        <w:pStyle w:val="ECSSIEPUID"/>
      </w:pPr>
      <w:bookmarkStart w:id="1161" w:name="iepuid_ECSS_Q_ST_70_61_1510226"/>
      <w:r>
        <w:t>ECSS-Q-ST-70-61_1510226</w:t>
      </w:r>
      <w:bookmarkEnd w:id="1161"/>
    </w:p>
    <w:p w14:paraId="5C00A658" w14:textId="1ACF3B62" w:rsidR="00054AD9" w:rsidRPr="00D82CE1" w:rsidRDefault="00054AD9" w:rsidP="00054AD9">
      <w:pPr>
        <w:pStyle w:val="requirelevel1"/>
      </w:pPr>
      <w:r w:rsidRPr="00D82CE1">
        <w:t>A maximum of 10</w:t>
      </w:r>
      <w:r w:rsidR="00A95E98" w:rsidRPr="00D82CE1">
        <w:t> </w:t>
      </w:r>
      <w:r w:rsidRPr="00D82CE1">
        <w:t>% of section reduction</w:t>
      </w:r>
      <w:r w:rsidR="00354031">
        <w:t xml:space="preserve"> </w:t>
      </w:r>
      <w:r w:rsidRPr="00D82CE1">
        <w:t xml:space="preserve">resulting </w:t>
      </w:r>
      <w:r w:rsidR="00516EA6" w:rsidRPr="00D82CE1">
        <w:t xml:space="preserve">from </w:t>
      </w:r>
      <w:r w:rsidRPr="00D82CE1">
        <w:t xml:space="preserve">insulation removal may be considered acceptable </w:t>
      </w:r>
      <w:r w:rsidR="00502D44" w:rsidRPr="00D82CE1">
        <w:t>provided</w:t>
      </w:r>
      <w:r w:rsidRPr="00D82CE1">
        <w:t xml:space="preserve"> agreement from the Approval Authority</w:t>
      </w:r>
      <w:r w:rsidR="00FC1B6F" w:rsidRPr="00D82CE1">
        <w:t>.</w:t>
      </w:r>
    </w:p>
    <w:p w14:paraId="56C4B7A2" w14:textId="15250FE9" w:rsidR="00516EA6" w:rsidRDefault="00A847B2" w:rsidP="00516EA6">
      <w:pPr>
        <w:pStyle w:val="NOTE"/>
      </w:pPr>
      <w:r w:rsidRPr="00D82CE1">
        <w:t>S</w:t>
      </w:r>
      <w:r w:rsidR="00516EA6" w:rsidRPr="00D82CE1">
        <w:t>ection reduction can be due to the pressure of the stripping/forming tooling on the conductor combined with the pulling action. Nicks and cuts are considered as damage</w:t>
      </w:r>
    </w:p>
    <w:p w14:paraId="49E01DA2" w14:textId="35DDAE56" w:rsidR="00BF201C" w:rsidRPr="00D82CE1" w:rsidRDefault="00BF201C" w:rsidP="00BF201C">
      <w:pPr>
        <w:pStyle w:val="ECSSIEPUID"/>
      </w:pPr>
      <w:bookmarkStart w:id="1162" w:name="iepuid_ECSS_Q_ST_70_61_1510227"/>
      <w:r>
        <w:t>ECSS-Q-ST-70-61_1510227</w:t>
      </w:r>
      <w:bookmarkEnd w:id="1162"/>
    </w:p>
    <w:p w14:paraId="64D3DC8E" w14:textId="1475F4F5" w:rsidR="00F671DD" w:rsidRDefault="00516EA6" w:rsidP="000A515C">
      <w:pPr>
        <w:pStyle w:val="requirelevel1"/>
      </w:pPr>
      <w:r w:rsidRPr="00D82CE1">
        <w:t>Different w</w:t>
      </w:r>
      <w:r w:rsidR="00F671DD" w:rsidRPr="00D82CE1">
        <w:t>ires shall not be twisted together.</w:t>
      </w:r>
    </w:p>
    <w:p w14:paraId="0C431B12" w14:textId="057240A2" w:rsidR="00BF201C" w:rsidRPr="00D82CE1" w:rsidRDefault="00BF201C" w:rsidP="00BF201C">
      <w:pPr>
        <w:pStyle w:val="ECSSIEPUID"/>
      </w:pPr>
      <w:bookmarkStart w:id="1163" w:name="iepuid_ECSS_Q_ST_70_61_1510228"/>
      <w:r>
        <w:t>ECSS-Q-ST-70-61_1510228</w:t>
      </w:r>
      <w:bookmarkEnd w:id="1163"/>
    </w:p>
    <w:p w14:paraId="1DB9A0C1" w14:textId="4E23109B" w:rsidR="00A94C5A" w:rsidRDefault="00F671DD" w:rsidP="000A515C">
      <w:pPr>
        <w:pStyle w:val="requirelevel1"/>
      </w:pPr>
      <w:r w:rsidRPr="00D82CE1">
        <w:t>Enamel wires used for magnetics</w:t>
      </w:r>
      <w:r w:rsidR="00862124" w:rsidRPr="00D82CE1">
        <w:t xml:space="preserve"> or single stranded wires,</w:t>
      </w:r>
      <w:r w:rsidRPr="00D82CE1">
        <w:t xml:space="preserve"> may be twisted </w:t>
      </w:r>
      <w:r w:rsidR="00502D44" w:rsidRPr="00D82CE1">
        <w:t>provided</w:t>
      </w:r>
      <w:r w:rsidRPr="00D82CE1">
        <w:t xml:space="preserve"> minimum bending radius is</w:t>
      </w:r>
      <w:r w:rsidR="00BE62AC" w:rsidRPr="00D82CE1">
        <w:t xml:space="preserve"> respected</w:t>
      </w:r>
      <w:r w:rsidR="00964F31" w:rsidRPr="00D82CE1">
        <w:t xml:space="preserve"> according to clause </w:t>
      </w:r>
      <w:r w:rsidR="00546F49" w:rsidRPr="00D82CE1">
        <w:fldChar w:fldCharType="begin"/>
      </w:r>
      <w:r w:rsidR="00546F49" w:rsidRPr="00D82CE1">
        <w:instrText xml:space="preserve"> REF _Ref88837172 \w \h </w:instrText>
      </w:r>
      <w:r w:rsidR="00546F49" w:rsidRPr="00D82CE1">
        <w:fldChar w:fldCharType="separate"/>
      </w:r>
      <w:r w:rsidR="00236265">
        <w:t>9.10</w:t>
      </w:r>
      <w:r w:rsidR="00546F49" w:rsidRPr="00D82CE1">
        <w:fldChar w:fldCharType="end"/>
      </w:r>
      <w:r w:rsidR="00964F31" w:rsidRPr="00D82CE1">
        <w:t>.</w:t>
      </w:r>
    </w:p>
    <w:p w14:paraId="54423E11" w14:textId="0C53F41C" w:rsidR="00BF201C" w:rsidRPr="00D82CE1" w:rsidRDefault="00BF201C" w:rsidP="00BF201C">
      <w:pPr>
        <w:pStyle w:val="ECSSIEPUID"/>
      </w:pPr>
      <w:bookmarkStart w:id="1164" w:name="iepuid_ECSS_Q_ST_70_61_1510229"/>
      <w:r>
        <w:t>ECSS-Q-ST-70-61_1510229</w:t>
      </w:r>
      <w:bookmarkEnd w:id="1164"/>
    </w:p>
    <w:p w14:paraId="543FE401" w14:textId="0BC89929" w:rsidR="002F34BD" w:rsidRDefault="00AC7CF6" w:rsidP="000A515C">
      <w:pPr>
        <w:pStyle w:val="requirelevel1"/>
      </w:pPr>
      <w:r w:rsidRPr="00D82CE1">
        <w:t>Plated</w:t>
      </w:r>
      <w:r w:rsidR="00D635CE" w:rsidRPr="00D82CE1">
        <w:t xml:space="preserve"> </w:t>
      </w:r>
      <w:r w:rsidR="002F34BD" w:rsidRPr="00D82CE1">
        <w:t xml:space="preserve">wires where the base material </w:t>
      </w:r>
      <w:r w:rsidR="006548C9" w:rsidRPr="00D82CE1">
        <w:t>is exposed other than at the cutting surface,</w:t>
      </w:r>
      <w:r w:rsidR="002F34BD" w:rsidRPr="00D82CE1">
        <w:t xml:space="preserve"> shall not be used.</w:t>
      </w:r>
    </w:p>
    <w:p w14:paraId="29A87C35" w14:textId="3FB1CD94" w:rsidR="00BF201C" w:rsidRPr="00D82CE1" w:rsidRDefault="00BF201C" w:rsidP="00BF201C">
      <w:pPr>
        <w:pStyle w:val="ECSSIEPUID"/>
      </w:pPr>
      <w:bookmarkStart w:id="1165" w:name="iepuid_ECSS_Q_ST_70_61_1510230"/>
      <w:r>
        <w:lastRenderedPageBreak/>
        <w:t>ECSS-Q-ST-70-61_1510230</w:t>
      </w:r>
      <w:bookmarkEnd w:id="1165"/>
    </w:p>
    <w:p w14:paraId="39C74B1D" w14:textId="4994434C" w:rsidR="00B21757" w:rsidRPr="00D82CE1" w:rsidRDefault="00B21757" w:rsidP="00046491">
      <w:pPr>
        <w:pStyle w:val="requirelevel1"/>
      </w:pPr>
      <w:r w:rsidRPr="00D82CE1">
        <w:t>Insulation shall not have uneven or ragged pieces of insulation</w:t>
      </w:r>
      <w:r w:rsidR="00FC1B6F" w:rsidRPr="00D82CE1">
        <w:t xml:space="preserve">, like </w:t>
      </w:r>
      <w:r w:rsidRPr="00D82CE1">
        <w:t>frays, tails</w:t>
      </w:r>
      <w:r w:rsidR="00FC1B6F" w:rsidRPr="00D82CE1">
        <w:t xml:space="preserve"> or</w:t>
      </w:r>
      <w:r w:rsidRPr="00D82CE1">
        <w:t xml:space="preserve"> tags</w:t>
      </w:r>
      <w:r w:rsidR="00FC1B6F" w:rsidRPr="00D82CE1">
        <w:t>,</w:t>
      </w:r>
      <w:r w:rsidRPr="00D82CE1">
        <w:t xml:space="preserve"> greater than 50</w:t>
      </w:r>
      <w:r w:rsidR="005125DE" w:rsidRPr="00D82CE1">
        <w:t xml:space="preserve"> </w:t>
      </w:r>
      <w:r w:rsidRPr="00D82CE1">
        <w:t>% of the insulation outside diameter or 1 mm, whichever is larger.</w:t>
      </w:r>
    </w:p>
    <w:p w14:paraId="2DABCD31" w14:textId="232875D1" w:rsidR="00493725" w:rsidRDefault="00493725" w:rsidP="00493725">
      <w:pPr>
        <w:pStyle w:val="Heading3"/>
      </w:pPr>
      <w:bookmarkStart w:id="1166" w:name="_Toc100049034"/>
      <w:bookmarkStart w:id="1167" w:name="_Ref197224589"/>
      <w:r w:rsidRPr="00D82CE1">
        <w:t>Cleaning before soldering</w:t>
      </w:r>
      <w:bookmarkStart w:id="1168" w:name="ECSS_Q_ST_70_61_1510269"/>
      <w:bookmarkEnd w:id="1166"/>
      <w:bookmarkEnd w:id="1168"/>
    </w:p>
    <w:p w14:paraId="623C9E9A" w14:textId="4A9D6551" w:rsidR="00BF201C" w:rsidRPr="00BF201C" w:rsidRDefault="00BF201C" w:rsidP="00BF201C">
      <w:pPr>
        <w:pStyle w:val="ECSSIEPUID"/>
      </w:pPr>
      <w:bookmarkStart w:id="1169" w:name="iepuid_ECSS_Q_ST_70_61_1510231"/>
      <w:r>
        <w:t>ECSS-Q-ST-70-61_1510231</w:t>
      </w:r>
      <w:bookmarkEnd w:id="1169"/>
    </w:p>
    <w:p w14:paraId="32EBAD1D" w14:textId="1344B96F" w:rsidR="00493725" w:rsidRDefault="00493725" w:rsidP="00493725">
      <w:pPr>
        <w:pStyle w:val="requirelevel1"/>
      </w:pPr>
      <w:r w:rsidRPr="00D82CE1">
        <w:t>Before assembly, components, wire, terminal, and connector contacts shall be visually examined for cleanliness, absence of oil films and absence from tarnish or corrosion.</w:t>
      </w:r>
    </w:p>
    <w:p w14:paraId="4E8A851B" w14:textId="332135F9" w:rsidR="00BF201C" w:rsidRPr="00D82CE1" w:rsidRDefault="00BF201C" w:rsidP="00BF201C">
      <w:pPr>
        <w:pStyle w:val="ECSSIEPUID"/>
      </w:pPr>
      <w:bookmarkStart w:id="1170" w:name="iepuid_ECSS_Q_ST_70_61_1510232"/>
      <w:r>
        <w:t>ECSS-Q-ST-70-61_1510232</w:t>
      </w:r>
      <w:bookmarkEnd w:id="1170"/>
    </w:p>
    <w:p w14:paraId="165D02FC" w14:textId="01B0929F" w:rsidR="00493725" w:rsidRDefault="00493725" w:rsidP="00493725">
      <w:pPr>
        <w:pStyle w:val="requirelevel1"/>
      </w:pPr>
      <w:r w:rsidRPr="00D82CE1">
        <w:t xml:space="preserve">Surfaces to be soldered shall be cleaned using solvents specified in clause </w:t>
      </w:r>
      <w:r w:rsidRPr="00D82CE1">
        <w:fldChar w:fldCharType="begin"/>
      </w:r>
      <w:r w:rsidRPr="00D82CE1">
        <w:instrText xml:space="preserve"> REF _Ref501618294 \w \h  \* MERGEFORMAT </w:instrText>
      </w:r>
      <w:r w:rsidRPr="00D82CE1">
        <w:fldChar w:fldCharType="separate"/>
      </w:r>
      <w:r w:rsidR="00236265">
        <w:t>6.4</w:t>
      </w:r>
      <w:r w:rsidRPr="00D82CE1">
        <w:fldChar w:fldCharType="end"/>
      </w:r>
      <w:r w:rsidRPr="00D82CE1">
        <w:t>.</w:t>
      </w:r>
    </w:p>
    <w:p w14:paraId="23A14A32" w14:textId="7DA82B04" w:rsidR="00BF201C" w:rsidRPr="00D82CE1" w:rsidRDefault="00BF201C" w:rsidP="00BF201C">
      <w:pPr>
        <w:pStyle w:val="ECSSIEPUID"/>
      </w:pPr>
      <w:bookmarkStart w:id="1171" w:name="iepuid_ECSS_Q_ST_70_61_1510233"/>
      <w:r>
        <w:t>ECSS-Q-ST-70-61_1510233</w:t>
      </w:r>
      <w:bookmarkEnd w:id="1171"/>
    </w:p>
    <w:p w14:paraId="09484209" w14:textId="2BFABD1F" w:rsidR="00493725" w:rsidRPr="00D82CE1" w:rsidRDefault="00493725" w:rsidP="00493725">
      <w:pPr>
        <w:pStyle w:val="requirelevel1"/>
      </w:pPr>
      <w:bookmarkStart w:id="1172" w:name="_Ref89163345"/>
      <w:r w:rsidRPr="00D82CE1">
        <w:t xml:space="preserve">Abrasives shall not be used for surface </w:t>
      </w:r>
      <w:r w:rsidR="005125DE" w:rsidRPr="00D82CE1">
        <w:t xml:space="preserve">to </w:t>
      </w:r>
      <w:r w:rsidRPr="00D82CE1">
        <w:t>be soldered.</w:t>
      </w:r>
      <w:bookmarkEnd w:id="1172"/>
    </w:p>
    <w:p w14:paraId="341A077F" w14:textId="77777777" w:rsidR="00493725" w:rsidRPr="00D82CE1" w:rsidRDefault="00493725" w:rsidP="00493725">
      <w:pPr>
        <w:pStyle w:val="NOTE"/>
      </w:pPr>
      <w:r w:rsidRPr="00D82CE1">
        <w:t>Abrasives can include pumice, pumice-impregnated erasers, and emery paper.</w:t>
      </w:r>
    </w:p>
    <w:p w14:paraId="321AE61D" w14:textId="378723E7" w:rsidR="002F34BD" w:rsidRDefault="002F34BD" w:rsidP="00FE16DC">
      <w:pPr>
        <w:pStyle w:val="Heading3"/>
      </w:pPr>
      <w:bookmarkStart w:id="1173" w:name="_Ref89274007"/>
      <w:bookmarkStart w:id="1174" w:name="_Ref89325482"/>
      <w:bookmarkStart w:id="1175" w:name="_Ref89326019"/>
      <w:bookmarkStart w:id="1176" w:name="_Toc100049035"/>
      <w:r w:rsidRPr="00D82CE1">
        <w:t>Insulation clearance</w:t>
      </w:r>
      <w:bookmarkStart w:id="1177" w:name="ECSS_Q_ST_70_61_1510270"/>
      <w:bookmarkEnd w:id="1167"/>
      <w:bookmarkEnd w:id="1173"/>
      <w:bookmarkEnd w:id="1174"/>
      <w:bookmarkEnd w:id="1175"/>
      <w:bookmarkEnd w:id="1176"/>
      <w:bookmarkEnd w:id="1177"/>
    </w:p>
    <w:p w14:paraId="56791AAD" w14:textId="7F013CCE" w:rsidR="00BF201C" w:rsidRPr="00BF201C" w:rsidRDefault="00BF201C" w:rsidP="00BF201C">
      <w:pPr>
        <w:pStyle w:val="ECSSIEPUID"/>
      </w:pPr>
      <w:bookmarkStart w:id="1178" w:name="iepuid_ECSS_Q_ST_70_61_1510234"/>
      <w:r>
        <w:t>ECSS-Q-ST-70-61_1510234</w:t>
      </w:r>
      <w:bookmarkEnd w:id="1178"/>
    </w:p>
    <w:p w14:paraId="7D87E723" w14:textId="1531F6AE" w:rsidR="00F92E80" w:rsidRDefault="002F34BD" w:rsidP="000A515C">
      <w:pPr>
        <w:pStyle w:val="requirelevel1"/>
      </w:pPr>
      <w:bookmarkStart w:id="1179" w:name="_Ref74554967"/>
      <w:r w:rsidRPr="00D82CE1">
        <w:t>The maximum insulation clearance, measured from the solder joint, shall be as stated</w:t>
      </w:r>
      <w:r w:rsidR="00A94992" w:rsidRPr="00D82CE1">
        <w:t xml:space="preserve"> in </w:t>
      </w:r>
      <w:r w:rsidR="00A94992" w:rsidRPr="00D82CE1">
        <w:fldChar w:fldCharType="begin"/>
      </w:r>
      <w:r w:rsidR="00A94992" w:rsidRPr="00D82CE1">
        <w:instrText xml:space="preserve"> REF _Ref197156001 \h </w:instrText>
      </w:r>
      <w:r w:rsidR="00A94992" w:rsidRPr="00D82CE1">
        <w:fldChar w:fldCharType="separate"/>
      </w:r>
      <w:r w:rsidR="00236265" w:rsidRPr="00D82CE1">
        <w:t xml:space="preserve">Table </w:t>
      </w:r>
      <w:r w:rsidR="00236265">
        <w:rPr>
          <w:noProof/>
        </w:rPr>
        <w:t>7</w:t>
      </w:r>
      <w:r w:rsidR="00236265">
        <w:t>-</w:t>
      </w:r>
      <w:r w:rsidR="00236265">
        <w:rPr>
          <w:noProof/>
        </w:rPr>
        <w:t>1</w:t>
      </w:r>
      <w:r w:rsidR="00A94992" w:rsidRPr="00D82CE1">
        <w:fldChar w:fldCharType="end"/>
      </w:r>
      <w:r w:rsidR="00FC1B6F" w:rsidRPr="00D82CE1">
        <w:t>.</w:t>
      </w:r>
      <w:bookmarkEnd w:id="1179"/>
    </w:p>
    <w:p w14:paraId="6114BF1F" w14:textId="73F4F222" w:rsidR="00BF201C" w:rsidRPr="00D82CE1" w:rsidRDefault="00BF201C" w:rsidP="00BF201C">
      <w:pPr>
        <w:pStyle w:val="ECSSIEPUID"/>
      </w:pPr>
      <w:bookmarkStart w:id="1180" w:name="iepuid_ECSS_Q_ST_70_61_1510235"/>
      <w:r>
        <w:t>ECSS-Q-ST-70-61_1510235</w:t>
      </w:r>
      <w:bookmarkEnd w:id="1180"/>
    </w:p>
    <w:p w14:paraId="7AD90FC8" w14:textId="253ECC66" w:rsidR="002F34BD" w:rsidRPr="00D82CE1" w:rsidRDefault="002F34BD" w:rsidP="000A515C">
      <w:pPr>
        <w:pStyle w:val="requirelevel1"/>
      </w:pPr>
      <w:r w:rsidRPr="00D82CE1">
        <w:t>For PTFE-insulated wire, the minimum distance between the insulation and the solder fillet shall be 1 mm.</w:t>
      </w:r>
    </w:p>
    <w:p w14:paraId="743F663C" w14:textId="16F9F572" w:rsidR="002F34BD" w:rsidRDefault="002F34BD" w:rsidP="00322FB9">
      <w:pPr>
        <w:pStyle w:val="NOTE"/>
      </w:pPr>
      <w:r w:rsidRPr="00D82CE1">
        <w:t>The minimum clearance distance for PTFE insulation accommodates cold flow.</w:t>
      </w:r>
    </w:p>
    <w:p w14:paraId="0E49C9E5" w14:textId="3FD30180" w:rsidR="00BF201C" w:rsidRPr="00D82CE1" w:rsidRDefault="00BF201C" w:rsidP="00BF201C">
      <w:pPr>
        <w:pStyle w:val="ECSSIEPUID"/>
      </w:pPr>
      <w:bookmarkStart w:id="1181" w:name="iepuid_ECSS_Q_ST_70_61_1510236"/>
      <w:r>
        <w:t>ECSS-Q-ST-70-61_1510236</w:t>
      </w:r>
      <w:bookmarkEnd w:id="1181"/>
    </w:p>
    <w:p w14:paraId="3F42124B" w14:textId="1CED64E4" w:rsidR="002F34BD" w:rsidRDefault="002F34BD" w:rsidP="000A515C">
      <w:pPr>
        <w:pStyle w:val="requirelevel1"/>
      </w:pPr>
      <w:r w:rsidRPr="00D82CE1">
        <w:t xml:space="preserve">The </w:t>
      </w:r>
      <w:r w:rsidR="00DD6BC3" w:rsidRPr="00D82CE1">
        <w:t xml:space="preserve">wire </w:t>
      </w:r>
      <w:r w:rsidRPr="00D82CE1">
        <w:t xml:space="preserve">insulation </w:t>
      </w:r>
      <w:r w:rsidR="00E76958" w:rsidRPr="00D82CE1">
        <w:t>s</w:t>
      </w:r>
      <w:r w:rsidRPr="00D82CE1">
        <w:t xml:space="preserve">hall not </w:t>
      </w:r>
      <w:r w:rsidR="00DD6BC3" w:rsidRPr="00D82CE1">
        <w:t>be in contact with the solder joint</w:t>
      </w:r>
      <w:r w:rsidRPr="00D82CE1">
        <w:t>.</w:t>
      </w:r>
    </w:p>
    <w:p w14:paraId="5A444D0D" w14:textId="094CDDD8" w:rsidR="00BF201C" w:rsidRPr="00D82CE1" w:rsidRDefault="00BF201C" w:rsidP="00BF201C">
      <w:pPr>
        <w:pStyle w:val="ECSSIEPUID"/>
      </w:pPr>
      <w:bookmarkStart w:id="1182" w:name="iepuid_ECSS_Q_ST_70_61_1510237"/>
      <w:r>
        <w:t>ECSS-Q-ST-70-61_1510237</w:t>
      </w:r>
      <w:bookmarkEnd w:id="1182"/>
    </w:p>
    <w:p w14:paraId="66A9978F" w14:textId="3114C828" w:rsidR="002F34BD" w:rsidRPr="00D82CE1" w:rsidRDefault="002F34BD" w:rsidP="004B059C">
      <w:pPr>
        <w:pStyle w:val="CaptionTable"/>
      </w:pPr>
      <w:bookmarkStart w:id="1183" w:name="_Ref197156001"/>
      <w:bookmarkStart w:id="1184" w:name="_Toc220139877"/>
      <w:bookmarkStart w:id="1185" w:name="_Toc224015450"/>
      <w:bookmarkStart w:id="1186" w:name="_Toc100049331"/>
      <w:r w:rsidRPr="00D82CE1">
        <w:t xml:space="preserve">Table </w:t>
      </w:r>
      <w:fldSimple w:instr=" STYLEREF 1 \s ">
        <w:r w:rsidR="00236265">
          <w:rPr>
            <w:noProof/>
          </w:rPr>
          <w:t>7</w:t>
        </w:r>
      </w:fldSimple>
      <w:r w:rsidR="00E75735">
        <w:t>-</w:t>
      </w:r>
      <w:fldSimple w:instr=" SEQ Table \* ARABIC \s 1 ">
        <w:r w:rsidR="00236265">
          <w:rPr>
            <w:noProof/>
          </w:rPr>
          <w:t>1</w:t>
        </w:r>
      </w:fldSimple>
      <w:bookmarkEnd w:id="1183"/>
      <w:r w:rsidRPr="00D82CE1">
        <w:t>: Clearances for insulation</w:t>
      </w:r>
      <w:bookmarkEnd w:id="1184"/>
      <w:bookmarkEnd w:id="1185"/>
      <w:bookmarkEnd w:id="1186"/>
    </w:p>
    <w:tbl>
      <w:tblPr>
        <w:tblW w:w="9641" w:type="dxa"/>
        <w:jc w:val="center"/>
        <w:tblLayout w:type="fixed"/>
        <w:tblCellMar>
          <w:left w:w="60" w:type="dxa"/>
          <w:right w:w="60" w:type="dxa"/>
        </w:tblCellMar>
        <w:tblLook w:val="0000" w:firstRow="0" w:lastRow="0" w:firstColumn="0" w:lastColumn="0" w:noHBand="0" w:noVBand="0"/>
      </w:tblPr>
      <w:tblGrid>
        <w:gridCol w:w="2977"/>
        <w:gridCol w:w="3262"/>
        <w:gridCol w:w="3402"/>
      </w:tblGrid>
      <w:tr w:rsidR="00561798" w:rsidRPr="00D82CE1" w14:paraId="6A3B8420" w14:textId="77777777" w:rsidTr="00242257">
        <w:trPr>
          <w:tblHeader/>
          <w:jc w:val="center"/>
        </w:trPr>
        <w:tc>
          <w:tcPr>
            <w:tcW w:w="2977" w:type="dxa"/>
            <w:tcBorders>
              <w:top w:val="single" w:sz="2" w:space="0" w:color="auto"/>
              <w:left w:val="single" w:sz="2" w:space="0" w:color="auto"/>
              <w:bottom w:val="single" w:sz="2" w:space="0" w:color="auto"/>
              <w:right w:val="single" w:sz="2" w:space="0" w:color="auto"/>
            </w:tcBorders>
          </w:tcPr>
          <w:p w14:paraId="2054BC20" w14:textId="77777777" w:rsidR="00242257" w:rsidRPr="00D82CE1" w:rsidRDefault="002F34BD" w:rsidP="001D1D8D">
            <w:pPr>
              <w:pStyle w:val="TableHeaderCENTER"/>
              <w:spacing w:before="66"/>
            </w:pPr>
            <w:r w:rsidRPr="00D82CE1">
              <w:t>Wire diameter</w:t>
            </w:r>
          </w:p>
          <w:p w14:paraId="13283287" w14:textId="424E0B71" w:rsidR="002F34BD" w:rsidRPr="00D82CE1" w:rsidRDefault="002F34BD" w:rsidP="001D1D8D">
            <w:pPr>
              <w:pStyle w:val="TableHeaderCENTER"/>
              <w:spacing w:before="66"/>
            </w:pPr>
            <w:r w:rsidRPr="00D82CE1">
              <w:rPr>
                <w:b w:val="0"/>
              </w:rPr>
              <w:t>(American Wire Gauge)</w:t>
            </w:r>
          </w:p>
        </w:tc>
        <w:tc>
          <w:tcPr>
            <w:tcW w:w="3262" w:type="dxa"/>
            <w:tcBorders>
              <w:top w:val="single" w:sz="2" w:space="0" w:color="auto"/>
              <w:left w:val="single" w:sz="2" w:space="0" w:color="auto"/>
              <w:bottom w:val="single" w:sz="2" w:space="0" w:color="auto"/>
              <w:right w:val="single" w:sz="2" w:space="0" w:color="auto"/>
            </w:tcBorders>
          </w:tcPr>
          <w:p w14:paraId="6C40F744" w14:textId="406FE605" w:rsidR="00B479EC" w:rsidRPr="00D82CE1" w:rsidRDefault="00242257" w:rsidP="001D1D8D">
            <w:pPr>
              <w:pStyle w:val="TableHeaderCENTER"/>
              <w:spacing w:before="66"/>
            </w:pPr>
            <w:r w:rsidRPr="00D82CE1">
              <w:t>Conductor diameter</w:t>
            </w:r>
          </w:p>
          <w:p w14:paraId="082715E6" w14:textId="35998CE5" w:rsidR="002F34BD" w:rsidRPr="00D82CE1" w:rsidRDefault="002F34BD" w:rsidP="001D1D8D">
            <w:pPr>
              <w:pStyle w:val="TableHeaderCENTER"/>
              <w:spacing w:before="66"/>
              <w:rPr>
                <w:b w:val="0"/>
              </w:rPr>
            </w:pPr>
            <w:r w:rsidRPr="00D82CE1">
              <w:rPr>
                <w:b w:val="0"/>
                <w:i/>
              </w:rPr>
              <w:t>d</w:t>
            </w:r>
            <w:r w:rsidRPr="00D82CE1">
              <w:rPr>
                <w:b w:val="0"/>
              </w:rPr>
              <w:t xml:space="preserve"> (mm)</w:t>
            </w:r>
          </w:p>
        </w:tc>
        <w:tc>
          <w:tcPr>
            <w:tcW w:w="3402" w:type="dxa"/>
            <w:tcBorders>
              <w:top w:val="single" w:sz="2" w:space="0" w:color="auto"/>
              <w:left w:val="single" w:sz="2" w:space="0" w:color="auto"/>
              <w:bottom w:val="single" w:sz="2" w:space="0" w:color="auto"/>
              <w:right w:val="single" w:sz="2" w:space="0" w:color="auto"/>
            </w:tcBorders>
          </w:tcPr>
          <w:p w14:paraId="1FFF6D24" w14:textId="1FD834B2" w:rsidR="00B479EC" w:rsidRPr="00D82CE1" w:rsidRDefault="002F34BD" w:rsidP="001D1D8D">
            <w:pPr>
              <w:pStyle w:val="TableHeaderCENTER"/>
              <w:spacing w:before="66"/>
            </w:pPr>
            <w:r w:rsidRPr="00D82CE1">
              <w:t>Insulation clearance</w:t>
            </w:r>
          </w:p>
          <w:p w14:paraId="5E7FDC83" w14:textId="135ADDE6" w:rsidR="002F34BD" w:rsidRPr="00D82CE1" w:rsidRDefault="002F34BD" w:rsidP="001D1D8D">
            <w:pPr>
              <w:pStyle w:val="TableHeaderCENTER"/>
              <w:spacing w:before="66"/>
              <w:rPr>
                <w:b w:val="0"/>
              </w:rPr>
            </w:pPr>
            <w:r w:rsidRPr="00D82CE1">
              <w:rPr>
                <w:b w:val="0"/>
              </w:rPr>
              <w:t>(maximum)</w:t>
            </w:r>
          </w:p>
        </w:tc>
      </w:tr>
      <w:tr w:rsidR="00561798" w:rsidRPr="00D82CE1" w14:paraId="20D337D4" w14:textId="77777777" w:rsidTr="00C76357">
        <w:trPr>
          <w:jc w:val="center"/>
        </w:trPr>
        <w:tc>
          <w:tcPr>
            <w:tcW w:w="2977" w:type="dxa"/>
            <w:tcBorders>
              <w:top w:val="single" w:sz="2" w:space="0" w:color="auto"/>
              <w:left w:val="single" w:sz="2" w:space="0" w:color="auto"/>
              <w:bottom w:val="single" w:sz="2" w:space="0" w:color="auto"/>
              <w:right w:val="single" w:sz="2" w:space="0" w:color="auto"/>
            </w:tcBorders>
          </w:tcPr>
          <w:p w14:paraId="0848A71B" w14:textId="77777777" w:rsidR="002F34BD" w:rsidRPr="00D82CE1" w:rsidRDefault="002F34BD" w:rsidP="007104CE">
            <w:pPr>
              <w:pStyle w:val="TablecellCENTER"/>
              <w:spacing w:before="54"/>
            </w:pPr>
            <w:r w:rsidRPr="00D82CE1">
              <w:t>32 to 24</w:t>
            </w:r>
          </w:p>
        </w:tc>
        <w:tc>
          <w:tcPr>
            <w:tcW w:w="3262" w:type="dxa"/>
            <w:tcBorders>
              <w:top w:val="single" w:sz="2" w:space="0" w:color="auto"/>
              <w:left w:val="single" w:sz="2" w:space="0" w:color="auto"/>
              <w:bottom w:val="single" w:sz="2" w:space="0" w:color="auto"/>
              <w:right w:val="single" w:sz="2" w:space="0" w:color="auto"/>
            </w:tcBorders>
          </w:tcPr>
          <w:p w14:paraId="663F645D" w14:textId="77777777" w:rsidR="002F34BD" w:rsidRPr="00D82CE1" w:rsidRDefault="002F34BD" w:rsidP="007104CE">
            <w:pPr>
              <w:pStyle w:val="TablecellCENTER"/>
              <w:spacing w:before="54"/>
            </w:pPr>
            <w:r w:rsidRPr="00D82CE1">
              <w:t>0,200 to 0,510</w:t>
            </w:r>
          </w:p>
        </w:tc>
        <w:tc>
          <w:tcPr>
            <w:tcW w:w="3402" w:type="dxa"/>
            <w:tcBorders>
              <w:top w:val="single" w:sz="2" w:space="0" w:color="auto"/>
              <w:left w:val="single" w:sz="2" w:space="0" w:color="auto"/>
              <w:bottom w:val="single" w:sz="2" w:space="0" w:color="auto"/>
              <w:right w:val="single" w:sz="2" w:space="0" w:color="auto"/>
            </w:tcBorders>
          </w:tcPr>
          <w:p w14:paraId="28FA2E69" w14:textId="77777777" w:rsidR="002F34BD" w:rsidRPr="00D82CE1" w:rsidRDefault="002F34BD" w:rsidP="007104CE">
            <w:pPr>
              <w:pStyle w:val="TablecellCENTER"/>
              <w:spacing w:before="54"/>
            </w:pPr>
            <w:r w:rsidRPr="00D82CE1">
              <w:t xml:space="preserve">4 </w:t>
            </w:r>
            <w:r w:rsidRPr="00D82CE1">
              <w:rPr>
                <w:rFonts w:ascii="AvantGarde BkCn BT" w:hAnsi="AvantGarde BkCn BT"/>
              </w:rPr>
              <w:t>×</w:t>
            </w:r>
            <w:r w:rsidRPr="00D82CE1">
              <w:t xml:space="preserve"> </w:t>
            </w:r>
            <w:r w:rsidRPr="00D82CE1">
              <w:rPr>
                <w:i/>
              </w:rPr>
              <w:t>d</w:t>
            </w:r>
          </w:p>
        </w:tc>
      </w:tr>
      <w:tr w:rsidR="00561798" w:rsidRPr="00D82CE1" w14:paraId="16E56D2D" w14:textId="77777777" w:rsidTr="00C76357">
        <w:trPr>
          <w:jc w:val="center"/>
        </w:trPr>
        <w:tc>
          <w:tcPr>
            <w:tcW w:w="2977" w:type="dxa"/>
            <w:tcBorders>
              <w:top w:val="single" w:sz="2" w:space="0" w:color="auto"/>
              <w:left w:val="single" w:sz="2" w:space="0" w:color="auto"/>
              <w:bottom w:val="single" w:sz="2" w:space="0" w:color="auto"/>
              <w:right w:val="single" w:sz="2" w:space="0" w:color="auto"/>
            </w:tcBorders>
          </w:tcPr>
          <w:p w14:paraId="62119701" w14:textId="77777777" w:rsidR="002F34BD" w:rsidRPr="00D82CE1" w:rsidRDefault="002F34BD" w:rsidP="007104CE">
            <w:pPr>
              <w:pStyle w:val="TablecellCENTER"/>
              <w:spacing w:before="54"/>
            </w:pPr>
            <w:r w:rsidRPr="00D82CE1">
              <w:t>22 to 12</w:t>
            </w:r>
          </w:p>
        </w:tc>
        <w:tc>
          <w:tcPr>
            <w:tcW w:w="3262" w:type="dxa"/>
            <w:tcBorders>
              <w:top w:val="single" w:sz="2" w:space="0" w:color="auto"/>
              <w:left w:val="single" w:sz="2" w:space="0" w:color="auto"/>
              <w:bottom w:val="single" w:sz="2" w:space="0" w:color="auto"/>
              <w:right w:val="single" w:sz="2" w:space="0" w:color="auto"/>
            </w:tcBorders>
          </w:tcPr>
          <w:p w14:paraId="57DAFD25" w14:textId="77777777" w:rsidR="002F34BD" w:rsidRPr="00D82CE1" w:rsidRDefault="002F34BD" w:rsidP="007104CE">
            <w:pPr>
              <w:pStyle w:val="TablecellCENTER"/>
              <w:spacing w:before="54"/>
            </w:pPr>
            <w:r w:rsidRPr="00D82CE1">
              <w:t>0,636 to 2,030</w:t>
            </w:r>
          </w:p>
        </w:tc>
        <w:tc>
          <w:tcPr>
            <w:tcW w:w="3402" w:type="dxa"/>
            <w:tcBorders>
              <w:top w:val="single" w:sz="2" w:space="0" w:color="auto"/>
              <w:left w:val="single" w:sz="2" w:space="0" w:color="auto"/>
              <w:bottom w:val="single" w:sz="2" w:space="0" w:color="auto"/>
              <w:right w:val="single" w:sz="2" w:space="0" w:color="auto"/>
            </w:tcBorders>
          </w:tcPr>
          <w:p w14:paraId="072E50FB" w14:textId="77777777" w:rsidR="002F34BD" w:rsidRPr="00D82CE1" w:rsidRDefault="002F34BD" w:rsidP="007104CE">
            <w:pPr>
              <w:pStyle w:val="TablecellCENTER"/>
              <w:spacing w:before="54"/>
            </w:pPr>
            <w:r w:rsidRPr="00D82CE1">
              <w:t xml:space="preserve">3 </w:t>
            </w:r>
            <w:r w:rsidRPr="00D82CE1">
              <w:rPr>
                <w:rFonts w:ascii="AvantGarde BkCn BT" w:hAnsi="AvantGarde BkCn BT"/>
              </w:rPr>
              <w:t>×</w:t>
            </w:r>
            <w:r w:rsidRPr="00D82CE1">
              <w:t xml:space="preserve"> </w:t>
            </w:r>
            <w:r w:rsidRPr="00D82CE1">
              <w:rPr>
                <w:i/>
              </w:rPr>
              <w:t>d</w:t>
            </w:r>
          </w:p>
        </w:tc>
      </w:tr>
      <w:tr w:rsidR="00561798" w:rsidRPr="00D82CE1" w14:paraId="3008B64C" w14:textId="77777777" w:rsidTr="00C76357">
        <w:trPr>
          <w:jc w:val="center"/>
        </w:trPr>
        <w:tc>
          <w:tcPr>
            <w:tcW w:w="2977" w:type="dxa"/>
            <w:tcBorders>
              <w:top w:val="single" w:sz="2" w:space="0" w:color="auto"/>
              <w:left w:val="single" w:sz="2" w:space="0" w:color="auto"/>
              <w:bottom w:val="single" w:sz="2" w:space="0" w:color="auto"/>
              <w:right w:val="single" w:sz="2" w:space="0" w:color="auto"/>
            </w:tcBorders>
          </w:tcPr>
          <w:p w14:paraId="7A9A0F77" w14:textId="77777777" w:rsidR="002F34BD" w:rsidRPr="00D82CE1" w:rsidRDefault="002F34BD" w:rsidP="007104CE">
            <w:pPr>
              <w:pStyle w:val="TablecellCENTER"/>
              <w:spacing w:before="54"/>
            </w:pPr>
            <w:r w:rsidRPr="00D82CE1">
              <w:rPr>
                <w:rFonts w:ascii="Symbol" w:hAnsi="Symbol"/>
              </w:rPr>
              <w:t></w:t>
            </w:r>
            <w:r w:rsidRPr="00D82CE1">
              <w:t xml:space="preserve"> 10</w:t>
            </w:r>
          </w:p>
        </w:tc>
        <w:tc>
          <w:tcPr>
            <w:tcW w:w="3262" w:type="dxa"/>
            <w:tcBorders>
              <w:top w:val="single" w:sz="2" w:space="0" w:color="auto"/>
              <w:left w:val="single" w:sz="2" w:space="0" w:color="auto"/>
              <w:bottom w:val="single" w:sz="2" w:space="0" w:color="auto"/>
              <w:right w:val="single" w:sz="2" w:space="0" w:color="auto"/>
            </w:tcBorders>
          </w:tcPr>
          <w:p w14:paraId="03504A4F" w14:textId="77777777" w:rsidR="002F34BD" w:rsidRPr="00D82CE1" w:rsidRDefault="002F34BD" w:rsidP="007104CE">
            <w:pPr>
              <w:pStyle w:val="TablecellCENTER"/>
              <w:spacing w:before="54"/>
            </w:pPr>
            <w:r w:rsidRPr="00D82CE1">
              <w:rPr>
                <w:rFonts w:ascii="Symbol" w:hAnsi="Symbol"/>
              </w:rPr>
              <w:t></w:t>
            </w:r>
            <w:r w:rsidRPr="00D82CE1">
              <w:t xml:space="preserve"> 2,565</w:t>
            </w:r>
          </w:p>
        </w:tc>
        <w:tc>
          <w:tcPr>
            <w:tcW w:w="3402" w:type="dxa"/>
            <w:tcBorders>
              <w:top w:val="single" w:sz="2" w:space="0" w:color="auto"/>
              <w:left w:val="single" w:sz="2" w:space="0" w:color="auto"/>
              <w:bottom w:val="single" w:sz="2" w:space="0" w:color="auto"/>
              <w:right w:val="single" w:sz="2" w:space="0" w:color="auto"/>
            </w:tcBorders>
          </w:tcPr>
          <w:p w14:paraId="3A3F78C3" w14:textId="77777777" w:rsidR="002F34BD" w:rsidRPr="00D82CE1" w:rsidRDefault="002F34BD" w:rsidP="007104CE">
            <w:pPr>
              <w:pStyle w:val="TablecellCENTER"/>
              <w:spacing w:before="54"/>
            </w:pPr>
            <w:r w:rsidRPr="00D82CE1">
              <w:t xml:space="preserve">2 </w:t>
            </w:r>
            <w:r w:rsidRPr="00D82CE1">
              <w:rPr>
                <w:rFonts w:ascii="AvantGarde BkCn BT" w:hAnsi="AvantGarde BkCn BT"/>
              </w:rPr>
              <w:t>×</w:t>
            </w:r>
            <w:r w:rsidRPr="00D82CE1">
              <w:t xml:space="preserve"> </w:t>
            </w:r>
            <w:r w:rsidRPr="00D82CE1">
              <w:rPr>
                <w:i/>
              </w:rPr>
              <w:t>d</w:t>
            </w:r>
          </w:p>
        </w:tc>
      </w:tr>
    </w:tbl>
    <w:p w14:paraId="40444850" w14:textId="64E74D15" w:rsidR="00493725" w:rsidRDefault="00493725" w:rsidP="00493725">
      <w:pPr>
        <w:pStyle w:val="Heading3"/>
      </w:pPr>
      <w:bookmarkStart w:id="1187" w:name="_Toc100049036"/>
      <w:bookmarkStart w:id="1188" w:name="_Ref197159758"/>
      <w:bookmarkStart w:id="1189" w:name="_Toc220139708"/>
      <w:bookmarkStart w:id="1190" w:name="_Toc224015280"/>
      <w:bookmarkStart w:id="1191" w:name="_Toc500774190"/>
      <w:bookmarkStart w:id="1192" w:name="_Toc515721052"/>
      <w:bookmarkStart w:id="1193" w:name="_Toc520294384"/>
      <w:bookmarkStart w:id="1194" w:name="_Toc526761946"/>
      <w:bookmarkStart w:id="1195" w:name="_Toc529452893"/>
      <w:r w:rsidRPr="00D82CE1">
        <w:lastRenderedPageBreak/>
        <w:t>Wire lay</w:t>
      </w:r>
      <w:bookmarkStart w:id="1196" w:name="ECSS_Q_ST_70_61_1510271"/>
      <w:bookmarkEnd w:id="1187"/>
      <w:bookmarkEnd w:id="1196"/>
    </w:p>
    <w:p w14:paraId="1884FF84" w14:textId="414B191C" w:rsidR="00BF201C" w:rsidRPr="00BF201C" w:rsidRDefault="00BF201C" w:rsidP="00BF201C">
      <w:pPr>
        <w:pStyle w:val="ECSSIEPUID"/>
      </w:pPr>
      <w:bookmarkStart w:id="1197" w:name="iepuid_ECSS_Q_ST_70_61_1510238"/>
      <w:r>
        <w:t>ECSS-Q-ST-70-61_1510238</w:t>
      </w:r>
      <w:bookmarkEnd w:id="1197"/>
    </w:p>
    <w:p w14:paraId="1696FFBB" w14:textId="790F1CD0" w:rsidR="00493725" w:rsidRDefault="00493725" w:rsidP="00493725">
      <w:pPr>
        <w:pStyle w:val="requirelevel1"/>
      </w:pPr>
      <w:r w:rsidRPr="00D82CE1">
        <w:t>Disturbed lay in stranded wire conductors shall be restored in original position before soldering.</w:t>
      </w:r>
    </w:p>
    <w:p w14:paraId="53D14901" w14:textId="1EEA8581" w:rsidR="00BF201C" w:rsidRPr="00D82CE1" w:rsidRDefault="00BF201C" w:rsidP="00BF201C">
      <w:pPr>
        <w:pStyle w:val="ECSSIEPUID"/>
      </w:pPr>
      <w:bookmarkStart w:id="1198" w:name="iepuid_ECSS_Q_ST_70_61_1510239"/>
      <w:r>
        <w:t>ECSS-Q-ST-70-61_1510239</w:t>
      </w:r>
      <w:bookmarkEnd w:id="1198"/>
    </w:p>
    <w:p w14:paraId="39DD542B" w14:textId="26106D0C" w:rsidR="00493725" w:rsidRDefault="00493725" w:rsidP="00493725">
      <w:pPr>
        <w:pStyle w:val="requirelevel1"/>
      </w:pPr>
      <w:r w:rsidRPr="00D82CE1">
        <w:t>Restoration of the lay shall be done without contaminating the conductor.</w:t>
      </w:r>
    </w:p>
    <w:p w14:paraId="5F342E43" w14:textId="6FDFB66D" w:rsidR="00BF201C" w:rsidRPr="00D82CE1" w:rsidRDefault="00BF201C" w:rsidP="00BF201C">
      <w:pPr>
        <w:pStyle w:val="ECSSIEPUID"/>
      </w:pPr>
      <w:bookmarkStart w:id="1199" w:name="iepuid_ECSS_Q_ST_70_61_1510240"/>
      <w:r>
        <w:t>ECSS-Q-ST-70-61_1510240</w:t>
      </w:r>
      <w:bookmarkEnd w:id="1199"/>
    </w:p>
    <w:p w14:paraId="169786B0" w14:textId="41AE2F76" w:rsidR="00493725" w:rsidRPr="00D82CE1" w:rsidRDefault="00493725" w:rsidP="00493725">
      <w:pPr>
        <w:pStyle w:val="requirelevel1"/>
      </w:pPr>
      <w:r w:rsidRPr="00D82CE1">
        <w:rPr>
          <w:rStyle w:val="requirelevel1Char"/>
        </w:rPr>
        <w:t>The size of wires shall not be modified.</w:t>
      </w:r>
    </w:p>
    <w:p w14:paraId="7E8D37CA" w14:textId="77777777" w:rsidR="002F34BD" w:rsidRPr="00D82CE1" w:rsidRDefault="002F34BD" w:rsidP="002F34BD">
      <w:pPr>
        <w:pStyle w:val="Heading2"/>
      </w:pPr>
      <w:bookmarkStart w:id="1200" w:name="_Toc500774195"/>
      <w:bookmarkStart w:id="1201" w:name="_Ref505878588"/>
      <w:bookmarkStart w:id="1202" w:name="_Ref509674133"/>
      <w:bookmarkStart w:id="1203" w:name="_Ref515282867"/>
      <w:bookmarkStart w:id="1204" w:name="_Ref515359092"/>
      <w:bookmarkStart w:id="1205" w:name="_Toc520294385"/>
      <w:bookmarkStart w:id="1206" w:name="_Ref520451499"/>
      <w:bookmarkStart w:id="1207" w:name="_Toc529452894"/>
      <w:bookmarkStart w:id="1208" w:name="_Ref60653053"/>
      <w:bookmarkStart w:id="1209" w:name="_Ref94526948"/>
      <w:bookmarkStart w:id="1210" w:name="_Toc100049037"/>
      <w:bookmarkEnd w:id="1188"/>
      <w:bookmarkEnd w:id="1189"/>
      <w:bookmarkEnd w:id="1190"/>
      <w:bookmarkEnd w:id="1191"/>
      <w:bookmarkEnd w:id="1192"/>
      <w:bookmarkEnd w:id="1193"/>
      <w:bookmarkEnd w:id="1194"/>
      <w:bookmarkEnd w:id="1195"/>
      <w:r w:rsidRPr="00D82CE1">
        <w:t>Degolding and pretinning</w:t>
      </w:r>
      <w:bookmarkStart w:id="1211" w:name="ECSS_Q_ST_70_61_1510272"/>
      <w:bookmarkEnd w:id="1200"/>
      <w:bookmarkEnd w:id="1201"/>
      <w:bookmarkEnd w:id="1202"/>
      <w:bookmarkEnd w:id="1203"/>
      <w:bookmarkEnd w:id="1204"/>
      <w:bookmarkEnd w:id="1205"/>
      <w:bookmarkEnd w:id="1206"/>
      <w:bookmarkEnd w:id="1207"/>
      <w:bookmarkEnd w:id="1208"/>
      <w:bookmarkEnd w:id="1209"/>
      <w:bookmarkEnd w:id="1210"/>
      <w:bookmarkEnd w:id="1211"/>
    </w:p>
    <w:p w14:paraId="04DEDEBB" w14:textId="746657A0" w:rsidR="002F34BD" w:rsidRDefault="002F34BD" w:rsidP="002A2A42">
      <w:pPr>
        <w:pStyle w:val="Heading3"/>
      </w:pPr>
      <w:bookmarkStart w:id="1212" w:name="_Toc500774196"/>
      <w:bookmarkStart w:id="1213" w:name="_Toc515721053"/>
      <w:bookmarkStart w:id="1214" w:name="_Toc520294386"/>
      <w:bookmarkStart w:id="1215" w:name="_Toc526761947"/>
      <w:bookmarkStart w:id="1216" w:name="_Toc529452895"/>
      <w:bookmarkStart w:id="1217" w:name="_Ref51763581"/>
      <w:bookmarkStart w:id="1218" w:name="_Toc100049038"/>
      <w:r w:rsidRPr="00D82CE1">
        <w:t>General</w:t>
      </w:r>
      <w:bookmarkStart w:id="1219" w:name="ECSS_Q_ST_70_61_1510273"/>
      <w:bookmarkEnd w:id="1212"/>
      <w:bookmarkEnd w:id="1213"/>
      <w:bookmarkEnd w:id="1214"/>
      <w:bookmarkEnd w:id="1215"/>
      <w:bookmarkEnd w:id="1216"/>
      <w:bookmarkEnd w:id="1217"/>
      <w:bookmarkEnd w:id="1218"/>
      <w:bookmarkEnd w:id="1219"/>
    </w:p>
    <w:p w14:paraId="153C81D9" w14:textId="4D4E2AE3" w:rsidR="00BF201C" w:rsidRPr="00BF201C" w:rsidRDefault="00BF201C" w:rsidP="00BF201C">
      <w:pPr>
        <w:pStyle w:val="ECSSIEPUID"/>
      </w:pPr>
      <w:bookmarkStart w:id="1220" w:name="iepuid_ECSS_Q_ST_70_61_1510241"/>
      <w:r>
        <w:t>ECSS-Q-ST-70-61_1510241</w:t>
      </w:r>
      <w:bookmarkEnd w:id="1220"/>
    </w:p>
    <w:p w14:paraId="6B065295" w14:textId="4AD02420" w:rsidR="003A0735" w:rsidRDefault="003A0735" w:rsidP="00D25191">
      <w:pPr>
        <w:pStyle w:val="requirelevel1"/>
        <w:keepNext/>
      </w:pPr>
      <w:r w:rsidRPr="00D82CE1">
        <w:t>Gold plated terminations of component shall be degolded and pretinned.</w:t>
      </w:r>
    </w:p>
    <w:p w14:paraId="2E06BB6A" w14:textId="5350988A" w:rsidR="00BF201C" w:rsidRPr="00D82CE1" w:rsidRDefault="00BF201C" w:rsidP="00BF201C">
      <w:pPr>
        <w:pStyle w:val="ECSSIEPUID"/>
      </w:pPr>
      <w:bookmarkStart w:id="1221" w:name="iepuid_ECSS_Q_ST_70_61_1510242"/>
      <w:r>
        <w:t>ECSS-Q-ST-70-61_1510242</w:t>
      </w:r>
      <w:bookmarkEnd w:id="1221"/>
    </w:p>
    <w:p w14:paraId="05F28C3D" w14:textId="55F8C777" w:rsidR="003A0735" w:rsidRDefault="003A0735" w:rsidP="003A0735">
      <w:pPr>
        <w:pStyle w:val="requirelevel1"/>
      </w:pPr>
      <w:bookmarkStart w:id="1222" w:name="_Ref68869936"/>
      <w:r w:rsidRPr="00D82CE1">
        <w:t>Degolding for gold finishes of thickness less than 0,1 µm may be omitted subject to agreement by the Approval Authority.</w:t>
      </w:r>
      <w:bookmarkEnd w:id="1222"/>
    </w:p>
    <w:p w14:paraId="4408F832" w14:textId="27267972" w:rsidR="00BF201C" w:rsidRPr="00D82CE1" w:rsidRDefault="00BF201C" w:rsidP="00BF201C">
      <w:pPr>
        <w:pStyle w:val="ECSSIEPUID"/>
      </w:pPr>
      <w:bookmarkStart w:id="1223" w:name="iepuid_ECSS_Q_ST_70_61_1510243"/>
      <w:r>
        <w:t>ECSS-Q-ST-70-61_1510243</w:t>
      </w:r>
      <w:bookmarkEnd w:id="1223"/>
    </w:p>
    <w:p w14:paraId="0C44B36A" w14:textId="0A0DD7BE" w:rsidR="00E66086" w:rsidRDefault="00E66086" w:rsidP="00E66086">
      <w:pPr>
        <w:pStyle w:val="requirelevel1"/>
      </w:pPr>
      <w:bookmarkStart w:id="1224" w:name="_Ref494121295"/>
      <w:r w:rsidRPr="00D82CE1">
        <w:t>Solder alloy used for degolding and pretinning shall be Sn60, Sn62 or Sn63 solder.</w:t>
      </w:r>
    </w:p>
    <w:p w14:paraId="501A58E2" w14:textId="4A505BCE" w:rsidR="00BF201C" w:rsidRPr="00D82CE1" w:rsidRDefault="00BF201C" w:rsidP="00BF201C">
      <w:pPr>
        <w:pStyle w:val="ECSSIEPUID"/>
      </w:pPr>
      <w:bookmarkStart w:id="1225" w:name="iepuid_ECSS_Q_ST_70_61_1510244"/>
      <w:r>
        <w:t>ECSS-Q-ST-70-61_1510244</w:t>
      </w:r>
      <w:bookmarkEnd w:id="1225"/>
    </w:p>
    <w:bookmarkEnd w:id="1224"/>
    <w:p w14:paraId="467CF8DF" w14:textId="4AE0C0F4" w:rsidR="0090592D" w:rsidRDefault="0090592D" w:rsidP="0090592D">
      <w:pPr>
        <w:pStyle w:val="requirelevel1"/>
        <w:ind w:right="-426"/>
        <w:rPr>
          <w:spacing w:val="-2"/>
        </w:rPr>
      </w:pPr>
      <w:r w:rsidRPr="00D82CE1">
        <w:rPr>
          <w:spacing w:val="-2"/>
        </w:rPr>
        <w:t xml:space="preserve">Flux shall be removed by means of a cleaning solvent, in compliance with clause </w:t>
      </w:r>
      <w:r w:rsidRPr="00D82CE1">
        <w:rPr>
          <w:spacing w:val="-2"/>
        </w:rPr>
        <w:fldChar w:fldCharType="begin"/>
      </w:r>
      <w:r w:rsidRPr="00D82CE1">
        <w:rPr>
          <w:spacing w:val="-2"/>
        </w:rPr>
        <w:instrText xml:space="preserve"> REF _Ref509673150 \w \h  \* MERGEFORMAT </w:instrText>
      </w:r>
      <w:r w:rsidRPr="00D82CE1">
        <w:rPr>
          <w:spacing w:val="-2"/>
        </w:rPr>
      </w:r>
      <w:r w:rsidRPr="00D82CE1">
        <w:rPr>
          <w:spacing w:val="-2"/>
        </w:rPr>
        <w:fldChar w:fldCharType="separate"/>
      </w:r>
      <w:r w:rsidR="00236265">
        <w:rPr>
          <w:spacing w:val="-2"/>
        </w:rPr>
        <w:t>6.4</w:t>
      </w:r>
      <w:r w:rsidRPr="00D82CE1">
        <w:rPr>
          <w:spacing w:val="-2"/>
        </w:rPr>
        <w:fldChar w:fldCharType="end"/>
      </w:r>
      <w:r w:rsidRPr="00D82CE1">
        <w:rPr>
          <w:spacing w:val="-2"/>
        </w:rPr>
        <w:t>.</w:t>
      </w:r>
    </w:p>
    <w:p w14:paraId="08CA2795" w14:textId="4E5D4111" w:rsidR="00BF201C" w:rsidRPr="00D82CE1" w:rsidRDefault="00BF201C" w:rsidP="00BF201C">
      <w:pPr>
        <w:pStyle w:val="ECSSIEPUID"/>
      </w:pPr>
      <w:bookmarkStart w:id="1226" w:name="iepuid_ECSS_Q_ST_70_61_1510245"/>
      <w:r>
        <w:t>ECSS-Q-ST-70-61_1510245</w:t>
      </w:r>
      <w:bookmarkEnd w:id="1226"/>
    </w:p>
    <w:p w14:paraId="4D23A2C8" w14:textId="6A95FD05" w:rsidR="001422E9" w:rsidRDefault="00442D8F" w:rsidP="000A515C">
      <w:pPr>
        <w:pStyle w:val="requirelevel1"/>
      </w:pPr>
      <w:r w:rsidRPr="00D82CE1">
        <w:t>Degolding and pretinning temperatures on component terminations</w:t>
      </w:r>
      <w:r w:rsidR="008A4C0F" w:rsidRPr="00D82CE1">
        <w:t xml:space="preserve"> </w:t>
      </w:r>
      <w:r w:rsidR="001422E9" w:rsidRPr="00D82CE1">
        <w:t>shall n</w:t>
      </w:r>
      <w:r w:rsidR="005E60C1" w:rsidRPr="00D82CE1">
        <w:t>ot</w:t>
      </w:r>
      <w:r w:rsidR="001422E9" w:rsidRPr="00D82CE1">
        <w:t xml:space="preserve"> exceed the </w:t>
      </w:r>
      <w:r w:rsidR="001F7664" w:rsidRPr="00D82CE1">
        <w:t xml:space="preserve">components </w:t>
      </w:r>
      <w:r w:rsidR="001422E9" w:rsidRPr="00D82CE1">
        <w:t xml:space="preserve">manufacturer </w:t>
      </w:r>
      <w:r w:rsidR="00DD6BC3" w:rsidRPr="00D82CE1">
        <w:t>recommendations</w:t>
      </w:r>
      <w:r w:rsidR="001422E9" w:rsidRPr="00D82CE1">
        <w:t>.</w:t>
      </w:r>
    </w:p>
    <w:p w14:paraId="17188C79" w14:textId="23D1C7C3" w:rsidR="00BF201C" w:rsidRPr="00D82CE1" w:rsidRDefault="00BF201C" w:rsidP="00BF201C">
      <w:pPr>
        <w:pStyle w:val="ECSSIEPUID"/>
      </w:pPr>
      <w:bookmarkStart w:id="1227" w:name="iepuid_ECSS_Q_ST_70_61_1510246"/>
      <w:r>
        <w:t>ECSS-Q-ST-70-61_1510246</w:t>
      </w:r>
      <w:bookmarkEnd w:id="1227"/>
    </w:p>
    <w:p w14:paraId="49A535C5" w14:textId="77777777" w:rsidR="00C83DD6" w:rsidRPr="00D82CE1" w:rsidRDefault="00C83DD6" w:rsidP="00C83DD6">
      <w:pPr>
        <w:pStyle w:val="requirelevel1"/>
      </w:pPr>
      <w:r w:rsidRPr="00D82CE1">
        <w:t xml:space="preserve">The supplier may exceed the component manufacturer's mandated processing conditions providing the following conditions are met: </w:t>
      </w:r>
    </w:p>
    <w:p w14:paraId="18F42426" w14:textId="77777777" w:rsidR="00C83DD6" w:rsidRPr="00D82CE1" w:rsidRDefault="00C83DD6" w:rsidP="00C83DD6">
      <w:pPr>
        <w:pStyle w:val="requirelevel2"/>
      </w:pPr>
      <w:r w:rsidRPr="00D82CE1">
        <w:t xml:space="preserve">dedicated tests at component level showing there is no degradation of these components, and </w:t>
      </w:r>
    </w:p>
    <w:p w14:paraId="691B8BA3" w14:textId="41E95A75" w:rsidR="00C83DD6" w:rsidRDefault="00C83DD6" w:rsidP="00C83DD6">
      <w:pPr>
        <w:pStyle w:val="requirelevel2"/>
      </w:pPr>
      <w:r w:rsidRPr="00D82CE1">
        <w:t>customer approval</w:t>
      </w:r>
      <w:r w:rsidRPr="00D82CE1" w:rsidDel="00C83DD6">
        <w:t xml:space="preserve"> </w:t>
      </w:r>
    </w:p>
    <w:p w14:paraId="30401372" w14:textId="2536C732" w:rsidR="00BF201C" w:rsidRPr="00D82CE1" w:rsidRDefault="00BF201C" w:rsidP="00BF201C">
      <w:pPr>
        <w:pStyle w:val="ECSSIEPUID"/>
      </w:pPr>
      <w:bookmarkStart w:id="1228" w:name="iepuid_ECSS_Q_ST_70_61_1510247"/>
      <w:r>
        <w:t>ECSS-Q-ST-70-61_1510247</w:t>
      </w:r>
      <w:bookmarkEnd w:id="1228"/>
    </w:p>
    <w:p w14:paraId="79E3B481" w14:textId="4AB7BA56" w:rsidR="00764389" w:rsidRDefault="00764389" w:rsidP="000A515C">
      <w:pPr>
        <w:pStyle w:val="requirelevel1"/>
      </w:pPr>
      <w:r w:rsidRPr="00D82CE1">
        <w:t xml:space="preserve">For temperature sensitive components, thermal shunts, in accordance with clause </w:t>
      </w:r>
      <w:r w:rsidRPr="00D82CE1">
        <w:fldChar w:fldCharType="begin"/>
      </w:r>
      <w:r w:rsidRPr="00D82CE1">
        <w:instrText xml:space="preserve"> REF _Ref197224338 \w \h  \* MERGEFORMAT </w:instrText>
      </w:r>
      <w:r w:rsidRPr="00D82CE1">
        <w:fldChar w:fldCharType="separate"/>
      </w:r>
      <w:r w:rsidR="00236265">
        <w:t>5.5.8.3</w:t>
      </w:r>
      <w:r w:rsidRPr="00D82CE1">
        <w:fldChar w:fldCharType="end"/>
      </w:r>
      <w:r w:rsidRPr="00D82CE1">
        <w:t xml:space="preserve"> </w:t>
      </w:r>
      <w:r w:rsidR="002C1C5F" w:rsidRPr="00D82CE1">
        <w:t xml:space="preserve">shall </w:t>
      </w:r>
      <w:r w:rsidRPr="00D82CE1">
        <w:t>be used.</w:t>
      </w:r>
    </w:p>
    <w:p w14:paraId="14469EE4" w14:textId="744A3A1C" w:rsidR="00BF201C" w:rsidRPr="00D82CE1" w:rsidRDefault="00BF201C" w:rsidP="00BF201C">
      <w:pPr>
        <w:pStyle w:val="ECSSIEPUID"/>
      </w:pPr>
      <w:bookmarkStart w:id="1229" w:name="iepuid_ECSS_Q_ST_70_61_1510248"/>
      <w:r>
        <w:lastRenderedPageBreak/>
        <w:t>ECSS-Q-ST-70-61_1510248</w:t>
      </w:r>
      <w:bookmarkEnd w:id="1229"/>
    </w:p>
    <w:p w14:paraId="35D0D1D8" w14:textId="5EA44798" w:rsidR="000D5DA9" w:rsidRDefault="000D5DA9" w:rsidP="000A515C">
      <w:pPr>
        <w:pStyle w:val="requirelevel1"/>
      </w:pPr>
      <w:r w:rsidRPr="00D82CE1">
        <w:t>The use of thermal shunts shall not disturb or damage the solder joint, component or assembly</w:t>
      </w:r>
    </w:p>
    <w:p w14:paraId="5F5B8322" w14:textId="54C2A54A" w:rsidR="00BF201C" w:rsidRPr="00D82CE1" w:rsidRDefault="00BF201C" w:rsidP="00BF201C">
      <w:pPr>
        <w:pStyle w:val="ECSSIEPUID"/>
      </w:pPr>
      <w:bookmarkStart w:id="1230" w:name="iepuid_ECSS_Q_ST_70_61_1510249"/>
      <w:r>
        <w:t>ECSS-Q-ST-70-61_1510249</w:t>
      </w:r>
      <w:bookmarkEnd w:id="1230"/>
    </w:p>
    <w:p w14:paraId="6CC09123" w14:textId="4A4BDDFA" w:rsidR="001422E9" w:rsidRDefault="001422E9" w:rsidP="000A515C">
      <w:pPr>
        <w:pStyle w:val="requirelevel1"/>
      </w:pPr>
      <w:r w:rsidRPr="00D82CE1">
        <w:t xml:space="preserve">Pretinning temperature shall not exceed </w:t>
      </w:r>
      <w:r w:rsidR="00E70803" w:rsidRPr="00D82CE1">
        <w:t xml:space="preserve">the temperature used for </w:t>
      </w:r>
      <w:r w:rsidRPr="00D82CE1">
        <w:t>degolding</w:t>
      </w:r>
      <w:r w:rsidR="001F7664" w:rsidRPr="00D82CE1">
        <w:t>.</w:t>
      </w:r>
    </w:p>
    <w:p w14:paraId="5B8F8E58" w14:textId="2D54AD99" w:rsidR="00BF201C" w:rsidRPr="00D82CE1" w:rsidRDefault="00BF201C" w:rsidP="00BF201C">
      <w:pPr>
        <w:pStyle w:val="ECSSIEPUID"/>
      </w:pPr>
      <w:bookmarkStart w:id="1231" w:name="iepuid_ECSS_Q_ST_70_61_1510250"/>
      <w:r>
        <w:t>ECSS-Q-ST-70-61_1510250</w:t>
      </w:r>
      <w:bookmarkEnd w:id="1231"/>
    </w:p>
    <w:p w14:paraId="48C512B7" w14:textId="24948214" w:rsidR="00471053" w:rsidRDefault="00434AB6" w:rsidP="000A515C">
      <w:pPr>
        <w:pStyle w:val="requirelevel1"/>
      </w:pPr>
      <w:r w:rsidRPr="00D82CE1">
        <w:t>The lead forming of components with glass-</w:t>
      </w:r>
      <w:r w:rsidR="00471053" w:rsidRPr="00D82CE1">
        <w:t>to-metal lead seals shall be p</w:t>
      </w:r>
      <w:r w:rsidRPr="00D82CE1">
        <w:t>er</w:t>
      </w:r>
      <w:r w:rsidR="00471053" w:rsidRPr="00D82CE1">
        <w:t>formed before degolding and pretinning</w:t>
      </w:r>
      <w:r w:rsidR="00D739E9" w:rsidRPr="00D82CE1">
        <w:t>.</w:t>
      </w:r>
    </w:p>
    <w:p w14:paraId="704EF548" w14:textId="2024B7F4" w:rsidR="00BF201C" w:rsidRPr="00D82CE1" w:rsidRDefault="00BF201C" w:rsidP="00BF201C">
      <w:pPr>
        <w:pStyle w:val="ECSSIEPUID"/>
      </w:pPr>
      <w:bookmarkStart w:id="1232" w:name="iepuid_ECSS_Q_ST_70_61_1510251"/>
      <w:r>
        <w:t>ECSS-Q-ST-70-61_1510251</w:t>
      </w:r>
      <w:bookmarkEnd w:id="1232"/>
    </w:p>
    <w:p w14:paraId="5CD1C4AD" w14:textId="3BB1DB97" w:rsidR="00471053" w:rsidRDefault="00471053" w:rsidP="000A515C">
      <w:pPr>
        <w:pStyle w:val="requirelevel1"/>
      </w:pPr>
      <w:r w:rsidRPr="00D82CE1">
        <w:t>The lead forming for glass-to-metal leads may be performed after degolding and pretinning provided demonstration of absence of cracks in the leads after lead forming.</w:t>
      </w:r>
    </w:p>
    <w:p w14:paraId="3142026D" w14:textId="4C63EFE1" w:rsidR="00BF201C" w:rsidRPr="00D82CE1" w:rsidRDefault="00BF201C" w:rsidP="00BF201C">
      <w:pPr>
        <w:pStyle w:val="ECSSIEPUID"/>
      </w:pPr>
      <w:bookmarkStart w:id="1233" w:name="iepuid_ECSS_Q_ST_70_61_1510252"/>
      <w:r>
        <w:t>ECSS-Q-ST-70-61_1510252</w:t>
      </w:r>
      <w:bookmarkEnd w:id="1233"/>
    </w:p>
    <w:p w14:paraId="23D14044" w14:textId="30F6743D" w:rsidR="00E109EA" w:rsidRDefault="00471053" w:rsidP="000A515C">
      <w:pPr>
        <w:pStyle w:val="requirelevel1"/>
      </w:pPr>
      <w:r w:rsidRPr="00D82CE1">
        <w:t xml:space="preserve">The distance of the degolding and pretinning to the component body shall be compliant with the manufacturer’s recommendations </w:t>
      </w:r>
      <w:r w:rsidR="0004042D" w:rsidRPr="00D82CE1">
        <w:t>or procurement specification.</w:t>
      </w:r>
    </w:p>
    <w:p w14:paraId="79D61868" w14:textId="25733C3A" w:rsidR="00BF201C" w:rsidRPr="00D82CE1" w:rsidRDefault="00BF201C" w:rsidP="00BF201C">
      <w:pPr>
        <w:pStyle w:val="ECSSIEPUID"/>
      </w:pPr>
      <w:bookmarkStart w:id="1234" w:name="iepuid_ECSS_Q_ST_70_61_1510253"/>
      <w:r>
        <w:t>ECSS-Q-ST-70-61_1510253</w:t>
      </w:r>
      <w:bookmarkEnd w:id="1234"/>
    </w:p>
    <w:p w14:paraId="780911CA" w14:textId="50DA4D05" w:rsidR="00471053" w:rsidRDefault="00E109EA" w:rsidP="000A515C">
      <w:pPr>
        <w:pStyle w:val="requirelevel1"/>
      </w:pPr>
      <w:r w:rsidRPr="00D82CE1">
        <w:t xml:space="preserve">For glass bead component, the distance of the degolding and pretinning to the component body shall be </w:t>
      </w:r>
      <w:r w:rsidR="00471053" w:rsidRPr="00D82CE1">
        <w:t>more than 0,75 mm</w:t>
      </w:r>
      <w:r w:rsidR="00A847B2" w:rsidRPr="00D82CE1">
        <w:t>,</w:t>
      </w:r>
      <w:r w:rsidR="00471053" w:rsidRPr="00D82CE1">
        <w:t xml:space="preserve"> in case not</w:t>
      </w:r>
      <w:r w:rsidR="002E1670" w:rsidRPr="00D82CE1">
        <w:t xml:space="preserve"> specified by the</w:t>
      </w:r>
      <w:r w:rsidR="001B21EB" w:rsidRPr="00D82CE1">
        <w:t xml:space="preserve"> component </w:t>
      </w:r>
      <w:r w:rsidR="002E1670" w:rsidRPr="00D82CE1">
        <w:t>manufacturer.</w:t>
      </w:r>
    </w:p>
    <w:p w14:paraId="61C98B63" w14:textId="0BF53540" w:rsidR="00BF201C" w:rsidRPr="00D82CE1" w:rsidRDefault="00BF201C" w:rsidP="00BF201C">
      <w:pPr>
        <w:pStyle w:val="ECSSIEPUID"/>
      </w:pPr>
      <w:bookmarkStart w:id="1235" w:name="iepuid_ECSS_Q_ST_70_61_1510254"/>
      <w:r>
        <w:t>ECSS-Q-ST-70-61_1510254</w:t>
      </w:r>
      <w:bookmarkEnd w:id="1235"/>
    </w:p>
    <w:p w14:paraId="15675AEC" w14:textId="77777777" w:rsidR="003A0735" w:rsidRPr="00D82CE1" w:rsidRDefault="003A0735" w:rsidP="003A0735">
      <w:pPr>
        <w:pStyle w:val="requirelevel1"/>
      </w:pPr>
      <w:r w:rsidRPr="00D82CE1">
        <w:t>Pretinning of ceramic chip capacitors shall not be performed.</w:t>
      </w:r>
    </w:p>
    <w:p w14:paraId="69CF1CFE" w14:textId="59089B62" w:rsidR="001111DA" w:rsidRDefault="001111DA" w:rsidP="002A2A42">
      <w:pPr>
        <w:pStyle w:val="Heading3"/>
      </w:pPr>
      <w:bookmarkStart w:id="1236" w:name="_Toc515454523"/>
      <w:bookmarkStart w:id="1237" w:name="_Toc515721054"/>
      <w:bookmarkStart w:id="1238" w:name="_Toc515721522"/>
      <w:bookmarkStart w:id="1239" w:name="_Toc515722080"/>
      <w:bookmarkStart w:id="1240" w:name="_Toc515722638"/>
      <w:bookmarkStart w:id="1241" w:name="_Toc515723190"/>
      <w:bookmarkStart w:id="1242" w:name="_Toc515872758"/>
      <w:bookmarkStart w:id="1243" w:name="_Toc516309875"/>
      <w:bookmarkStart w:id="1244" w:name="_Toc516310516"/>
      <w:bookmarkStart w:id="1245" w:name="_Toc516836917"/>
      <w:bookmarkStart w:id="1246" w:name="_Toc516995955"/>
      <w:bookmarkStart w:id="1247" w:name="_Toc520293646"/>
      <w:bookmarkStart w:id="1248" w:name="_Toc520294387"/>
      <w:bookmarkStart w:id="1249" w:name="_Toc520295126"/>
      <w:bookmarkStart w:id="1250" w:name="_Toc520295877"/>
      <w:bookmarkStart w:id="1251" w:name="_Toc520444934"/>
      <w:bookmarkStart w:id="1252" w:name="_Toc500774140"/>
      <w:bookmarkStart w:id="1253" w:name="_Ref509565258"/>
      <w:bookmarkStart w:id="1254" w:name="_Ref509566278"/>
      <w:bookmarkStart w:id="1255" w:name="_Ref509673707"/>
      <w:bookmarkStart w:id="1256" w:name="_Toc515721055"/>
      <w:bookmarkStart w:id="1257" w:name="_Toc520294388"/>
      <w:bookmarkStart w:id="1258" w:name="_Toc526761948"/>
      <w:bookmarkStart w:id="1259" w:name="_Toc529452896"/>
      <w:bookmarkStart w:id="1260" w:name="_Ref93587516"/>
      <w:bookmarkStart w:id="1261" w:name="_Ref93587603"/>
      <w:bookmarkStart w:id="1262" w:name="_Toc100049039"/>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r w:rsidRPr="00D82CE1">
        <w:t>Solder baths</w:t>
      </w:r>
      <w:r w:rsidR="0011718D" w:rsidRPr="00D82CE1">
        <w:t xml:space="preserve"> method</w:t>
      </w:r>
      <w:r w:rsidRPr="00D82CE1">
        <w:t xml:space="preserve"> for degolding and pretinning</w:t>
      </w:r>
      <w:bookmarkEnd w:id="1252"/>
      <w:bookmarkEnd w:id="1253"/>
      <w:bookmarkEnd w:id="1254"/>
      <w:bookmarkEnd w:id="1255"/>
      <w:bookmarkEnd w:id="1256"/>
      <w:bookmarkEnd w:id="1257"/>
      <w:bookmarkEnd w:id="1258"/>
      <w:bookmarkEnd w:id="1259"/>
      <w:r w:rsidR="00107BBA" w:rsidRPr="00D82CE1">
        <w:t xml:space="preserve"> of components terminations and terminals</w:t>
      </w:r>
      <w:bookmarkStart w:id="1263" w:name="ECSS_Q_ST_70_61_1510274"/>
      <w:bookmarkEnd w:id="1260"/>
      <w:bookmarkEnd w:id="1261"/>
      <w:bookmarkEnd w:id="1262"/>
      <w:bookmarkEnd w:id="1263"/>
    </w:p>
    <w:p w14:paraId="3A3DF537" w14:textId="75F5070F" w:rsidR="00BF201C" w:rsidRPr="00BF201C" w:rsidRDefault="00BF201C" w:rsidP="00BF201C">
      <w:pPr>
        <w:pStyle w:val="ECSSIEPUID"/>
      </w:pPr>
      <w:bookmarkStart w:id="1264" w:name="iepuid_ECSS_Q_ST_70_61_1510255"/>
      <w:r>
        <w:t>ECSS-Q-ST-70-61_1510255</w:t>
      </w:r>
      <w:bookmarkEnd w:id="1264"/>
    </w:p>
    <w:p w14:paraId="30BBDA8F" w14:textId="51E927F2" w:rsidR="002C154F" w:rsidRDefault="002C154F" w:rsidP="00E96FFB">
      <w:pPr>
        <w:pStyle w:val="requirelevel1"/>
        <w:keepNext/>
        <w:rPr>
          <w:spacing w:val="-2"/>
        </w:rPr>
      </w:pPr>
      <w:r w:rsidRPr="00D82CE1">
        <w:rPr>
          <w:spacing w:val="-2"/>
        </w:rPr>
        <w:t xml:space="preserve">Solder baths used for degolding and pretinning shall be in accordance with </w:t>
      </w:r>
      <w:r w:rsidRPr="00D82CE1">
        <w:rPr>
          <w:spacing w:val="-2"/>
        </w:rPr>
        <w:fldChar w:fldCharType="begin"/>
      </w:r>
      <w:r w:rsidRPr="00D82CE1">
        <w:rPr>
          <w:spacing w:val="-2"/>
        </w:rPr>
        <w:instrText xml:space="preserve"> REF _Ref509507465 \h </w:instrText>
      </w:r>
      <w:r w:rsidR="00FD0661" w:rsidRPr="00D82CE1">
        <w:rPr>
          <w:spacing w:val="-2"/>
        </w:rPr>
        <w:instrText xml:space="preserve"> \* MERGEFORMAT </w:instrText>
      </w:r>
      <w:r w:rsidRPr="00D82CE1">
        <w:rPr>
          <w:spacing w:val="-2"/>
        </w:rPr>
      </w:r>
      <w:r w:rsidRPr="00D82CE1">
        <w:rPr>
          <w:spacing w:val="-2"/>
        </w:rPr>
        <w:fldChar w:fldCharType="separate"/>
      </w:r>
      <w:r w:rsidR="00236265" w:rsidRPr="00236265">
        <w:rPr>
          <w:spacing w:val="-2"/>
        </w:rPr>
        <w:t xml:space="preserve">Table </w:t>
      </w:r>
      <w:r w:rsidR="00236265" w:rsidRPr="00236265">
        <w:rPr>
          <w:noProof/>
          <w:spacing w:val="-2"/>
        </w:rPr>
        <w:t>7-2</w:t>
      </w:r>
      <w:r w:rsidRPr="00D82CE1">
        <w:rPr>
          <w:spacing w:val="-2"/>
        </w:rPr>
        <w:fldChar w:fldCharType="end"/>
      </w:r>
      <w:r w:rsidRPr="00D82CE1">
        <w:rPr>
          <w:spacing w:val="-2"/>
        </w:rPr>
        <w:t>.</w:t>
      </w:r>
    </w:p>
    <w:p w14:paraId="6E160BBE" w14:textId="5ECD6784" w:rsidR="00BF201C" w:rsidRPr="00D82CE1" w:rsidRDefault="00BF201C" w:rsidP="00BF201C">
      <w:pPr>
        <w:pStyle w:val="ECSSIEPUID"/>
      </w:pPr>
      <w:bookmarkStart w:id="1265" w:name="iepuid_ECSS_Q_ST_70_61_1510256"/>
      <w:r>
        <w:t>ECSS-Q-ST-70-61_1510256</w:t>
      </w:r>
      <w:bookmarkEnd w:id="1265"/>
    </w:p>
    <w:p w14:paraId="3A220BCB" w14:textId="5427A0F5" w:rsidR="004B3CAC" w:rsidRPr="00D82CE1" w:rsidRDefault="004B3CAC" w:rsidP="00FC4B4B">
      <w:pPr>
        <w:pStyle w:val="requirelevel1"/>
      </w:pPr>
      <w:r w:rsidRPr="00D82CE1">
        <w:t>For the pretinning of component terminations, metallised terminations and terminal posts low activated rosin-based fluxes shall be used.</w:t>
      </w:r>
    </w:p>
    <w:p w14:paraId="472B3DEB" w14:textId="09091796" w:rsidR="004B3CAC" w:rsidRDefault="004B3CAC" w:rsidP="00322FB9">
      <w:pPr>
        <w:pStyle w:val="NOTE"/>
      </w:pPr>
      <w:r w:rsidRPr="00D82CE1">
        <w:t>ROL0 or ROL1 are types of flux compliant to the requirement.</w:t>
      </w:r>
    </w:p>
    <w:p w14:paraId="3CDA86CC" w14:textId="26720785" w:rsidR="00BF201C" w:rsidRPr="00D82CE1" w:rsidRDefault="00BF201C" w:rsidP="00BF201C">
      <w:pPr>
        <w:pStyle w:val="ECSSIEPUID"/>
      </w:pPr>
      <w:bookmarkStart w:id="1266" w:name="iepuid_ECSS_Q_ST_70_61_1510257"/>
      <w:r>
        <w:t>ECSS-Q-ST-70-61_1510257</w:t>
      </w:r>
      <w:bookmarkEnd w:id="1266"/>
    </w:p>
    <w:p w14:paraId="7269447D" w14:textId="7F9730C3" w:rsidR="00735C7B" w:rsidRDefault="00735C7B" w:rsidP="009A1EC2">
      <w:pPr>
        <w:pStyle w:val="requirelevel1"/>
      </w:pPr>
      <w:r w:rsidRPr="00D82CE1">
        <w:t>In case pretinning with low activated rosin-based flux does not give acceptable wetting, moderate rosin-based flux ROM1 may be used except for wires, providing demonstration of sufficient cleanliness.</w:t>
      </w:r>
    </w:p>
    <w:p w14:paraId="66369290" w14:textId="56A1838A" w:rsidR="00BF201C" w:rsidRPr="00D82CE1" w:rsidRDefault="00BF201C" w:rsidP="00BF201C">
      <w:pPr>
        <w:pStyle w:val="ECSSIEPUID"/>
      </w:pPr>
      <w:bookmarkStart w:id="1267" w:name="iepuid_ECSS_Q_ST_70_61_1510258"/>
      <w:r>
        <w:lastRenderedPageBreak/>
        <w:t>ECSS-Q-ST-70-61_1510258</w:t>
      </w:r>
      <w:bookmarkEnd w:id="1267"/>
    </w:p>
    <w:p w14:paraId="1B92A639" w14:textId="0E7946CC" w:rsidR="007E2199" w:rsidRPr="00D82CE1" w:rsidRDefault="007E2199" w:rsidP="007E2199">
      <w:pPr>
        <w:pStyle w:val="requirelevel1"/>
      </w:pPr>
      <w:r w:rsidRPr="00D82CE1">
        <w:t>In case pretinning with moderate rosin-based flux ROM1</w:t>
      </w:r>
      <w:r w:rsidR="00735C7B" w:rsidRPr="00D82CE1">
        <w:t xml:space="preserve"> </w:t>
      </w:r>
      <w:r w:rsidRPr="00D82CE1">
        <w:t>does not give acceptable wetting, high activated rosin-based flux ROH1 may be used only for mechanical parts</w:t>
      </w:r>
      <w:r w:rsidR="00735C7B" w:rsidRPr="00D82CE1">
        <w:t xml:space="preserve">, </w:t>
      </w:r>
      <w:r w:rsidR="009A1EC2" w:rsidRPr="00D82CE1">
        <w:t xml:space="preserve">providing demonstration of </w:t>
      </w:r>
      <w:r w:rsidR="00735C7B" w:rsidRPr="00D82CE1">
        <w:t>sufficient</w:t>
      </w:r>
      <w:r w:rsidR="009A1EC2" w:rsidRPr="00D82CE1">
        <w:t xml:space="preserve"> clean</w:t>
      </w:r>
      <w:r w:rsidR="00735C7B" w:rsidRPr="00D82CE1">
        <w:t>liness</w:t>
      </w:r>
      <w:r w:rsidR="009A1EC2" w:rsidRPr="00D82CE1">
        <w:t>.</w:t>
      </w:r>
    </w:p>
    <w:p w14:paraId="2B83582D" w14:textId="0D402E30" w:rsidR="007E2199" w:rsidRDefault="007E2199" w:rsidP="007E2199">
      <w:pPr>
        <w:pStyle w:val="NOTE"/>
      </w:pPr>
      <w:r w:rsidRPr="00D82CE1">
        <w:t>ROH1 flux is extremely aggressive and can cause corrosion and damage to electronic materials.</w:t>
      </w:r>
    </w:p>
    <w:p w14:paraId="72388DDF" w14:textId="7EA7AB2E" w:rsidR="00BF201C" w:rsidRPr="00D82CE1" w:rsidRDefault="00BF201C" w:rsidP="00BF201C">
      <w:pPr>
        <w:pStyle w:val="ECSSIEPUID"/>
      </w:pPr>
      <w:bookmarkStart w:id="1268" w:name="iepuid_ECSS_Q_ST_70_61_1510259"/>
      <w:r>
        <w:t>ECSS-Q-ST-70-61_1510259</w:t>
      </w:r>
      <w:bookmarkEnd w:id="1268"/>
    </w:p>
    <w:p w14:paraId="0AD4CCD2" w14:textId="1D8DD4DC" w:rsidR="001111DA" w:rsidRPr="00D82CE1" w:rsidRDefault="001111DA" w:rsidP="000A515C">
      <w:pPr>
        <w:pStyle w:val="requirelevel1"/>
      </w:pPr>
      <w:r w:rsidRPr="00D82CE1">
        <w:t>A controlled method shall be established and implemented for the replacement of solder baths, based on either:</w:t>
      </w:r>
    </w:p>
    <w:p w14:paraId="20C24944" w14:textId="1F9C0CAF" w:rsidR="001111DA" w:rsidRPr="00D82CE1" w:rsidRDefault="001111DA" w:rsidP="001111DA">
      <w:pPr>
        <w:pStyle w:val="requirelevel2"/>
      </w:pPr>
      <w:r w:rsidRPr="00D82CE1">
        <w:rPr>
          <w:b/>
        </w:rPr>
        <w:t>Contaminants</w:t>
      </w:r>
      <w:r w:rsidRPr="00D82CE1">
        <w:t>: Replace the solder bath alloy when the contaminants limits given in</w:t>
      </w:r>
      <w:r w:rsidR="004D31C4" w:rsidRPr="00D82CE1">
        <w:t xml:space="preserve"> </w:t>
      </w:r>
      <w:r w:rsidR="004D31C4" w:rsidRPr="00D82CE1">
        <w:fldChar w:fldCharType="begin"/>
      </w:r>
      <w:r w:rsidR="004D31C4" w:rsidRPr="00D82CE1">
        <w:instrText xml:space="preserve"> REF _Ref509507465 \h </w:instrText>
      </w:r>
      <w:r w:rsidR="004D31C4" w:rsidRPr="00D82CE1">
        <w:fldChar w:fldCharType="separate"/>
      </w:r>
      <w:r w:rsidR="00236265" w:rsidRPr="00D82CE1">
        <w:t xml:space="preserve">Table </w:t>
      </w:r>
      <w:r w:rsidR="00236265">
        <w:rPr>
          <w:noProof/>
        </w:rPr>
        <w:t>7</w:t>
      </w:r>
      <w:r w:rsidR="00236265">
        <w:t>-</w:t>
      </w:r>
      <w:r w:rsidR="00236265">
        <w:rPr>
          <w:noProof/>
        </w:rPr>
        <w:t>2</w:t>
      </w:r>
      <w:r w:rsidR="004D31C4" w:rsidRPr="00D82CE1">
        <w:fldChar w:fldCharType="end"/>
      </w:r>
      <w:r w:rsidRPr="00D82CE1">
        <w:t xml:space="preserve"> are exceeded, or</w:t>
      </w:r>
    </w:p>
    <w:p w14:paraId="5881794A" w14:textId="015EF7A1" w:rsidR="001111DA" w:rsidRDefault="001111DA" w:rsidP="001111DA">
      <w:pPr>
        <w:pStyle w:val="requirelevel2"/>
      </w:pPr>
      <w:r w:rsidRPr="00D82CE1">
        <w:rPr>
          <w:b/>
        </w:rPr>
        <w:t>Time</w:t>
      </w:r>
      <w:r w:rsidRPr="00D82CE1">
        <w:t>: Establish a schedule of solder-bath replacement with justification of the replacement frequency.</w:t>
      </w:r>
    </w:p>
    <w:p w14:paraId="334E8EF7" w14:textId="67CF6B67" w:rsidR="00BF201C" w:rsidRPr="00D82CE1" w:rsidRDefault="00BF201C" w:rsidP="00BF201C">
      <w:pPr>
        <w:pStyle w:val="ECSSIEPUID"/>
      </w:pPr>
      <w:bookmarkStart w:id="1269" w:name="iepuid_ECSS_Q_ST_70_61_1510260"/>
      <w:r>
        <w:t>ECSS-Q-ST-70-61_1510260</w:t>
      </w:r>
      <w:bookmarkEnd w:id="1269"/>
    </w:p>
    <w:p w14:paraId="54827FFF" w14:textId="55B1E518" w:rsidR="003E18E6" w:rsidRPr="00D82CE1" w:rsidRDefault="003E18E6" w:rsidP="00D25191">
      <w:pPr>
        <w:pStyle w:val="requirelevel1"/>
        <w:keepNext/>
      </w:pPr>
      <w:r w:rsidRPr="00D82CE1">
        <w:t>Dego</w:t>
      </w:r>
      <w:r w:rsidR="00687517" w:rsidRPr="00D82CE1">
        <w:t>l</w:t>
      </w:r>
      <w:r w:rsidRPr="00D82CE1">
        <w:t xml:space="preserve">ding and pretinning shall be performed according to </w:t>
      </w:r>
      <w:r w:rsidR="00203003" w:rsidRPr="00D82CE1">
        <w:t xml:space="preserve">the </w:t>
      </w:r>
      <w:r w:rsidRPr="00D82CE1">
        <w:t>following sequence:</w:t>
      </w:r>
    </w:p>
    <w:p w14:paraId="1426E91C" w14:textId="1E7288AD" w:rsidR="001B44A6" w:rsidRPr="00D82CE1" w:rsidRDefault="001B44A6" w:rsidP="004D5CA4">
      <w:pPr>
        <w:pStyle w:val="requirelevel2"/>
      </w:pPr>
      <w:r w:rsidRPr="00D82CE1">
        <w:t>ROL0</w:t>
      </w:r>
      <w:r w:rsidR="00EE020A" w:rsidRPr="00D82CE1">
        <w:t xml:space="preserve"> or ROL1 </w:t>
      </w:r>
      <w:r w:rsidRPr="00D82CE1">
        <w:t xml:space="preserve">flux </w:t>
      </w:r>
      <w:r w:rsidR="00687517" w:rsidRPr="00D82CE1">
        <w:t>is</w:t>
      </w:r>
      <w:r w:rsidRPr="00D82CE1">
        <w:t xml:space="preserve"> applied to area to be degolded.</w:t>
      </w:r>
    </w:p>
    <w:p w14:paraId="1BD5A28D" w14:textId="7AA9D91B" w:rsidR="004C5A32" w:rsidRPr="00D82CE1" w:rsidRDefault="004C5A32" w:rsidP="003E18E6">
      <w:pPr>
        <w:pStyle w:val="requirelevel2"/>
      </w:pPr>
      <w:r w:rsidRPr="00D82CE1">
        <w:t xml:space="preserve">Surface impurities </w:t>
      </w:r>
      <w:r w:rsidR="001B21EB" w:rsidRPr="00D82CE1">
        <w:t xml:space="preserve">are </w:t>
      </w:r>
      <w:r w:rsidR="00203003" w:rsidRPr="00D82CE1">
        <w:t>removed</w:t>
      </w:r>
      <w:r w:rsidRPr="00D82CE1">
        <w:t xml:space="preserve"> from the bath surface before use</w:t>
      </w:r>
      <w:r w:rsidR="009D543B" w:rsidRPr="00D82CE1">
        <w:t>.</w:t>
      </w:r>
    </w:p>
    <w:p w14:paraId="7A16DF93" w14:textId="454BEAA3" w:rsidR="001111DA" w:rsidRPr="00D82CE1" w:rsidRDefault="001111DA" w:rsidP="004D5CA4">
      <w:pPr>
        <w:pStyle w:val="requirelevel2"/>
      </w:pPr>
      <w:r w:rsidRPr="00D82CE1">
        <w:t xml:space="preserve">Gold-plated component </w:t>
      </w:r>
      <w:r w:rsidR="00355EAF" w:rsidRPr="00D82CE1">
        <w:t xml:space="preserve">terminations </w:t>
      </w:r>
      <w:r w:rsidRPr="00D82CE1">
        <w:t xml:space="preserve">and terminals </w:t>
      </w:r>
      <w:r w:rsidR="00976630" w:rsidRPr="00D82CE1">
        <w:t>are</w:t>
      </w:r>
      <w:r w:rsidRPr="00D82CE1">
        <w:t xml:space="preserve"> dipped into </w:t>
      </w:r>
      <w:r w:rsidR="00355EAF" w:rsidRPr="00D82CE1">
        <w:t xml:space="preserve">degolding </w:t>
      </w:r>
      <w:r w:rsidRPr="00D82CE1">
        <w:t xml:space="preserve">solder </w:t>
      </w:r>
      <w:r w:rsidR="00515D57" w:rsidRPr="00D82CE1">
        <w:t xml:space="preserve">bath </w:t>
      </w:r>
      <w:r w:rsidR="00976630" w:rsidRPr="00D82CE1">
        <w:t xml:space="preserve">for a </w:t>
      </w:r>
      <w:r w:rsidR="00203003" w:rsidRPr="00D82CE1">
        <w:t>time between</w:t>
      </w:r>
      <w:r w:rsidRPr="00D82CE1">
        <w:t xml:space="preserve"> 2 </w:t>
      </w:r>
      <w:r w:rsidR="002F3C5C" w:rsidRPr="00D82CE1">
        <w:t xml:space="preserve">(two) </w:t>
      </w:r>
      <w:r w:rsidRPr="00D82CE1">
        <w:t xml:space="preserve">seconds and </w:t>
      </w:r>
      <w:r w:rsidR="004C5A32" w:rsidRPr="00D82CE1">
        <w:t xml:space="preserve">4 </w:t>
      </w:r>
      <w:r w:rsidR="002F3C5C" w:rsidRPr="00D82CE1">
        <w:t xml:space="preserve">(four) </w:t>
      </w:r>
      <w:r w:rsidRPr="00D82CE1">
        <w:t>seconds.</w:t>
      </w:r>
    </w:p>
    <w:p w14:paraId="7C5A3F4E" w14:textId="362B0ADD" w:rsidR="002C154F" w:rsidRPr="00D82CE1" w:rsidRDefault="000D722F" w:rsidP="004D5CA4">
      <w:pPr>
        <w:pStyle w:val="requirelevel2"/>
      </w:pPr>
      <w:r w:rsidRPr="00D82CE1">
        <w:t>ROL0</w:t>
      </w:r>
      <w:r w:rsidR="00B34B0C" w:rsidRPr="00D82CE1">
        <w:t xml:space="preserve"> or ROL1</w:t>
      </w:r>
      <w:r w:rsidR="002C154F" w:rsidRPr="00D82CE1">
        <w:t xml:space="preserve"> flux </w:t>
      </w:r>
      <w:r w:rsidR="00203003" w:rsidRPr="00D82CE1">
        <w:t>is applied</w:t>
      </w:r>
      <w:r w:rsidR="002C154F" w:rsidRPr="00D82CE1">
        <w:t xml:space="preserve"> to </w:t>
      </w:r>
      <w:r w:rsidR="003E526A" w:rsidRPr="00D82CE1">
        <w:t xml:space="preserve">degolded </w:t>
      </w:r>
      <w:r w:rsidR="00434AB6" w:rsidRPr="00D82CE1">
        <w:t>area</w:t>
      </w:r>
      <w:r w:rsidR="00AC7CF6" w:rsidRPr="00D82CE1">
        <w:t xml:space="preserve"> once the lead has cooled down</w:t>
      </w:r>
      <w:r w:rsidR="003E526A" w:rsidRPr="00D82CE1">
        <w:t>.</w:t>
      </w:r>
    </w:p>
    <w:p w14:paraId="2D3B87ED" w14:textId="3A4EE9CC" w:rsidR="002C154F" w:rsidRPr="00D82CE1" w:rsidRDefault="002C154F" w:rsidP="004D5CA4">
      <w:pPr>
        <w:pStyle w:val="requirelevel2"/>
      </w:pPr>
      <w:r w:rsidRPr="00D82CE1">
        <w:t xml:space="preserve">The fluxed </w:t>
      </w:r>
      <w:r w:rsidR="00434AB6" w:rsidRPr="00D82CE1">
        <w:t xml:space="preserve">area </w:t>
      </w:r>
      <w:r w:rsidR="00976630" w:rsidRPr="00D82CE1">
        <w:t>is</w:t>
      </w:r>
      <w:r w:rsidRPr="00D82CE1">
        <w:t xml:space="preserve"> dipped into</w:t>
      </w:r>
      <w:r w:rsidR="002B0865" w:rsidRPr="00D82CE1">
        <w:t xml:space="preserve"> pretinning</w:t>
      </w:r>
      <w:r w:rsidRPr="00D82CE1">
        <w:t xml:space="preserve"> solder bath</w:t>
      </w:r>
      <w:r w:rsidR="00354031">
        <w:t xml:space="preserve"> </w:t>
      </w:r>
      <w:r w:rsidRPr="00D82CE1">
        <w:t xml:space="preserve">for a time between </w:t>
      </w:r>
      <w:r w:rsidR="004C5A32" w:rsidRPr="00D82CE1">
        <w:t>2</w:t>
      </w:r>
      <w:r w:rsidRPr="00D82CE1">
        <w:t xml:space="preserve"> </w:t>
      </w:r>
      <w:r w:rsidR="002F3C5C" w:rsidRPr="00D82CE1">
        <w:t xml:space="preserve">(two) </w:t>
      </w:r>
      <w:r w:rsidRPr="00D82CE1">
        <w:t xml:space="preserve">seconds and </w:t>
      </w:r>
      <w:r w:rsidR="003E18E6" w:rsidRPr="00D82CE1">
        <w:t>4</w:t>
      </w:r>
      <w:r w:rsidR="002F3C5C" w:rsidRPr="00D82CE1">
        <w:t xml:space="preserve"> (four)</w:t>
      </w:r>
      <w:r w:rsidRPr="00D82CE1">
        <w:t xml:space="preserve"> seconds.</w:t>
      </w:r>
    </w:p>
    <w:p w14:paraId="48E19518" w14:textId="619E732E" w:rsidR="001111DA" w:rsidRPr="00D82CE1" w:rsidRDefault="001111DA" w:rsidP="004D5CA4">
      <w:pPr>
        <w:pStyle w:val="requirelevel2"/>
      </w:pPr>
      <w:r w:rsidRPr="00D82CE1">
        <w:t xml:space="preserve">The component leads </w:t>
      </w:r>
      <w:r w:rsidR="00976630" w:rsidRPr="00D82CE1">
        <w:t>are</w:t>
      </w:r>
      <w:r w:rsidRPr="00D82CE1">
        <w:t xml:space="preserve"> </w:t>
      </w:r>
      <w:r w:rsidR="00976630" w:rsidRPr="00D82CE1">
        <w:t>c</w:t>
      </w:r>
      <w:r w:rsidRPr="00D82CE1">
        <w:t>ool</w:t>
      </w:r>
      <w:r w:rsidR="00976630" w:rsidRPr="00D82CE1">
        <w:t>ed</w:t>
      </w:r>
      <w:r w:rsidRPr="00D82CE1">
        <w:t xml:space="preserve"> before cleaning</w:t>
      </w:r>
      <w:r w:rsidR="009D543B" w:rsidRPr="00D82CE1">
        <w:t>.</w:t>
      </w:r>
    </w:p>
    <w:p w14:paraId="03DF501D" w14:textId="1B583350" w:rsidR="002D1ACD" w:rsidRDefault="002D1ACD" w:rsidP="00322FB9">
      <w:pPr>
        <w:pStyle w:val="NOTE"/>
      </w:pPr>
      <w:r w:rsidRPr="00D82CE1">
        <w:t>Rapid cooling by contact with cleaning solvents can crack packages or glass-to-metal seals</w:t>
      </w:r>
      <w:r w:rsidR="00A847B2" w:rsidRPr="00D82CE1">
        <w:t>.</w:t>
      </w:r>
    </w:p>
    <w:p w14:paraId="21B53A9D" w14:textId="40965581" w:rsidR="00BF201C" w:rsidRPr="00D82CE1" w:rsidRDefault="00BF201C" w:rsidP="00BF201C">
      <w:pPr>
        <w:pStyle w:val="ECSSIEPUID"/>
      </w:pPr>
      <w:bookmarkStart w:id="1270" w:name="iepuid_ECSS_Q_ST_70_61_1510261"/>
      <w:r>
        <w:t>ECSS-Q-ST-70-61_1510261</w:t>
      </w:r>
      <w:bookmarkEnd w:id="1270"/>
    </w:p>
    <w:p w14:paraId="06C541C0" w14:textId="625AFFBE" w:rsidR="001B44A6" w:rsidRDefault="001B44A6" w:rsidP="009D543B">
      <w:pPr>
        <w:pStyle w:val="requirelevel1"/>
        <w:rPr>
          <w:rStyle w:val="NOTEChar"/>
        </w:rPr>
      </w:pPr>
      <w:r w:rsidRPr="00D82CE1">
        <w:rPr>
          <w:rStyle w:val="NOTEChar"/>
        </w:rPr>
        <w:t>The cross-sectional area of terminations shall not be reduced by dissolution into the solder bath below the minimum values of specification</w:t>
      </w:r>
      <w:r w:rsidR="009D543B" w:rsidRPr="00D82CE1">
        <w:rPr>
          <w:rStyle w:val="NOTEChar"/>
        </w:rPr>
        <w:t>.</w:t>
      </w:r>
    </w:p>
    <w:p w14:paraId="5811F99C" w14:textId="44A1AA7E" w:rsidR="00BF201C" w:rsidRPr="00D82CE1" w:rsidRDefault="00BF201C" w:rsidP="00BF201C">
      <w:pPr>
        <w:pStyle w:val="ECSSIEPUID"/>
      </w:pPr>
      <w:bookmarkStart w:id="1271" w:name="iepuid_ECSS_Q_ST_70_61_1510262"/>
      <w:r>
        <w:t>ECSS-Q-ST-70-61_1510262</w:t>
      </w:r>
      <w:bookmarkEnd w:id="1271"/>
    </w:p>
    <w:p w14:paraId="491A5ED8" w14:textId="6C7E7FBA" w:rsidR="0011718D" w:rsidRPr="00D82CE1" w:rsidRDefault="0011718D" w:rsidP="004B059C">
      <w:pPr>
        <w:pStyle w:val="CaptionTable"/>
      </w:pPr>
      <w:bookmarkStart w:id="1272" w:name="_Ref509507465"/>
      <w:bookmarkStart w:id="1273" w:name="_Ref509507449"/>
      <w:bookmarkStart w:id="1274" w:name="_Toc100049332"/>
      <w:r w:rsidRPr="00D82CE1">
        <w:t xml:space="preserve">Table </w:t>
      </w:r>
      <w:fldSimple w:instr=" STYLEREF 1 \s ">
        <w:r w:rsidR="00236265">
          <w:rPr>
            <w:noProof/>
          </w:rPr>
          <w:t>7</w:t>
        </w:r>
      </w:fldSimple>
      <w:r w:rsidR="00E75735">
        <w:t>-</w:t>
      </w:r>
      <w:fldSimple w:instr=" SEQ Table \* ARABIC \s 1 ">
        <w:r w:rsidR="00236265">
          <w:rPr>
            <w:noProof/>
          </w:rPr>
          <w:t>2</w:t>
        </w:r>
      </w:fldSimple>
      <w:bookmarkEnd w:id="1272"/>
      <w:r w:rsidRPr="00D82CE1">
        <w:t>: Solder baths parameters for degolding and pretinning</w:t>
      </w:r>
      <w:bookmarkEnd w:id="1273"/>
      <w:bookmarkEnd w:id="1274"/>
    </w:p>
    <w:tbl>
      <w:tblPr>
        <w:tblpPr w:leftFromText="180" w:rightFromText="180" w:vertAnchor="text" w:horzAnchor="margin" w:tblpXSpec="right" w:tblpY="94"/>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3118"/>
        <w:gridCol w:w="3544"/>
      </w:tblGrid>
      <w:tr w:rsidR="0011718D" w:rsidRPr="00D82CE1" w14:paraId="42C5A58C" w14:textId="77777777" w:rsidTr="00242257">
        <w:trPr>
          <w:tblHeader/>
        </w:trPr>
        <w:tc>
          <w:tcPr>
            <w:tcW w:w="2552" w:type="dxa"/>
          </w:tcPr>
          <w:p w14:paraId="6AB3CA48" w14:textId="4B451FDF" w:rsidR="0011718D" w:rsidRPr="00D82CE1" w:rsidRDefault="00607330" w:rsidP="00242257">
            <w:pPr>
              <w:pStyle w:val="TableHeaderCENTER"/>
              <w:spacing w:before="66"/>
            </w:pPr>
            <w:bookmarkStart w:id="1275" w:name="_Toc500774197"/>
            <w:bookmarkStart w:id="1276" w:name="_Ref503976602"/>
            <w:bookmarkStart w:id="1277" w:name="_Ref505932132"/>
            <w:bookmarkStart w:id="1278" w:name="_Ref506823817"/>
            <w:bookmarkStart w:id="1279" w:name="_Ref507336399"/>
            <w:r w:rsidRPr="00D82CE1">
              <w:t>Parameter</w:t>
            </w:r>
          </w:p>
        </w:tc>
        <w:tc>
          <w:tcPr>
            <w:tcW w:w="3118" w:type="dxa"/>
          </w:tcPr>
          <w:p w14:paraId="0E642C10" w14:textId="5D86C4D4" w:rsidR="0011718D" w:rsidRPr="00D82CE1" w:rsidRDefault="002B0865" w:rsidP="00242257">
            <w:pPr>
              <w:pStyle w:val="TableHeaderCENTER"/>
              <w:spacing w:before="66"/>
            </w:pPr>
            <w:r w:rsidRPr="00D82CE1">
              <w:t xml:space="preserve">Degolding </w:t>
            </w:r>
          </w:p>
        </w:tc>
        <w:tc>
          <w:tcPr>
            <w:tcW w:w="3544" w:type="dxa"/>
          </w:tcPr>
          <w:p w14:paraId="33FB179D" w14:textId="65DE44E6" w:rsidR="0011718D" w:rsidRPr="00D82CE1" w:rsidRDefault="002B0865" w:rsidP="00242257">
            <w:pPr>
              <w:pStyle w:val="TableHeaderCENTER"/>
              <w:spacing w:before="66"/>
            </w:pPr>
            <w:r w:rsidRPr="00D82CE1">
              <w:t xml:space="preserve">Pretinning </w:t>
            </w:r>
          </w:p>
        </w:tc>
      </w:tr>
      <w:tr w:rsidR="0011718D" w:rsidRPr="00D82CE1" w14:paraId="671F1CC3" w14:textId="77777777" w:rsidTr="0011718D">
        <w:tc>
          <w:tcPr>
            <w:tcW w:w="2552" w:type="dxa"/>
          </w:tcPr>
          <w:p w14:paraId="336CB896" w14:textId="77777777" w:rsidR="0011718D" w:rsidRPr="00D82CE1" w:rsidRDefault="0011718D" w:rsidP="004D5CA4">
            <w:pPr>
              <w:pStyle w:val="TablecellLEFT"/>
              <w:spacing w:before="66"/>
            </w:pPr>
            <w:r w:rsidRPr="00D82CE1">
              <w:t>Use</w:t>
            </w:r>
          </w:p>
        </w:tc>
        <w:tc>
          <w:tcPr>
            <w:tcW w:w="3118" w:type="dxa"/>
            <w:vAlign w:val="center"/>
          </w:tcPr>
          <w:p w14:paraId="6CF22C54" w14:textId="77777777" w:rsidR="0011718D" w:rsidRPr="00D82CE1" w:rsidRDefault="0011718D" w:rsidP="004D5CA4">
            <w:pPr>
              <w:pStyle w:val="TablecellLEFT"/>
              <w:spacing w:before="66"/>
            </w:pPr>
            <w:r w:rsidRPr="00D82CE1">
              <w:t>Gold dissolution</w:t>
            </w:r>
          </w:p>
        </w:tc>
        <w:tc>
          <w:tcPr>
            <w:tcW w:w="3544" w:type="dxa"/>
            <w:vAlign w:val="center"/>
          </w:tcPr>
          <w:p w14:paraId="219B8A8E" w14:textId="77777777" w:rsidR="0011718D" w:rsidRPr="00D82CE1" w:rsidRDefault="0011718D" w:rsidP="004D5CA4">
            <w:pPr>
              <w:pStyle w:val="TablecellLEFT"/>
              <w:spacing w:before="66"/>
            </w:pPr>
            <w:r w:rsidRPr="00D82CE1">
              <w:t>Pretinning</w:t>
            </w:r>
          </w:p>
        </w:tc>
      </w:tr>
      <w:tr w:rsidR="0011718D" w:rsidRPr="00D82CE1" w14:paraId="64E91B48" w14:textId="77777777" w:rsidTr="0011718D">
        <w:tc>
          <w:tcPr>
            <w:tcW w:w="2552" w:type="dxa"/>
          </w:tcPr>
          <w:p w14:paraId="2F9F4101" w14:textId="77777777" w:rsidR="0011718D" w:rsidRPr="00D82CE1" w:rsidRDefault="0011718D" w:rsidP="004D5CA4">
            <w:pPr>
              <w:pStyle w:val="TablecellLEFT"/>
              <w:spacing w:before="66"/>
            </w:pPr>
            <w:r w:rsidRPr="00D82CE1">
              <w:t>Temperature range (</w:t>
            </w:r>
            <w:r w:rsidRPr="00D82CE1">
              <w:rPr>
                <w:rFonts w:ascii="Symbol" w:eastAsia="Symbol" w:hAnsi="Symbol" w:cs="Symbol"/>
              </w:rPr>
              <w:sym w:font="Symbol" w:char="F0B0"/>
            </w:r>
            <w:r w:rsidRPr="00D82CE1">
              <w:t>C)</w:t>
            </w:r>
          </w:p>
        </w:tc>
        <w:tc>
          <w:tcPr>
            <w:tcW w:w="3118" w:type="dxa"/>
            <w:vAlign w:val="center"/>
          </w:tcPr>
          <w:p w14:paraId="0B8D86E1" w14:textId="719BD47C" w:rsidR="0011718D" w:rsidRPr="00D82CE1" w:rsidRDefault="0011718D" w:rsidP="004D5CA4">
            <w:pPr>
              <w:pStyle w:val="TablecellLEFT"/>
              <w:spacing w:before="66"/>
            </w:pPr>
            <w:r w:rsidRPr="00D82CE1">
              <w:t>2</w:t>
            </w:r>
            <w:r w:rsidR="001B44A6" w:rsidRPr="00D82CE1">
              <w:t>45</w:t>
            </w:r>
            <w:r w:rsidRPr="00D82CE1">
              <w:t xml:space="preserve"> to </w:t>
            </w:r>
            <w:r w:rsidR="001422E9" w:rsidRPr="00D82CE1">
              <w:t>2</w:t>
            </w:r>
            <w:r w:rsidRPr="00D82CE1">
              <w:t>80</w:t>
            </w:r>
          </w:p>
        </w:tc>
        <w:tc>
          <w:tcPr>
            <w:tcW w:w="3544" w:type="dxa"/>
            <w:vAlign w:val="center"/>
          </w:tcPr>
          <w:p w14:paraId="4F7C0C1A" w14:textId="77777777" w:rsidR="0011718D" w:rsidRPr="00D82CE1" w:rsidRDefault="0011718D" w:rsidP="004D5CA4">
            <w:pPr>
              <w:pStyle w:val="TablecellLEFT"/>
              <w:spacing w:before="66"/>
            </w:pPr>
            <w:r w:rsidRPr="00D82CE1">
              <w:t>210 to 280</w:t>
            </w:r>
          </w:p>
        </w:tc>
      </w:tr>
      <w:tr w:rsidR="00510788" w:rsidRPr="00D82CE1" w14:paraId="7D23ECC1" w14:textId="77777777" w:rsidTr="0011718D">
        <w:tc>
          <w:tcPr>
            <w:tcW w:w="2552" w:type="dxa"/>
          </w:tcPr>
          <w:p w14:paraId="032881A6" w14:textId="51E8BBAC" w:rsidR="00510788" w:rsidRPr="00D82CE1" w:rsidRDefault="00510788" w:rsidP="004D5CA4">
            <w:pPr>
              <w:pStyle w:val="TablecellLEFT"/>
              <w:spacing w:before="66"/>
            </w:pPr>
            <w:r w:rsidRPr="00D82CE1">
              <w:t>Time</w:t>
            </w:r>
          </w:p>
        </w:tc>
        <w:tc>
          <w:tcPr>
            <w:tcW w:w="3118" w:type="dxa"/>
            <w:vAlign w:val="center"/>
          </w:tcPr>
          <w:p w14:paraId="44025C53" w14:textId="0E88C869" w:rsidR="00510788" w:rsidRPr="00D82CE1" w:rsidRDefault="00510788" w:rsidP="004D5CA4">
            <w:pPr>
              <w:pStyle w:val="TablecellLEFT"/>
              <w:spacing w:before="66"/>
            </w:pPr>
            <w:r w:rsidRPr="00D82CE1">
              <w:t>2 to</w:t>
            </w:r>
            <w:r w:rsidR="00354031">
              <w:t xml:space="preserve"> </w:t>
            </w:r>
            <w:r w:rsidR="006C6B37" w:rsidRPr="00D82CE1">
              <w:t xml:space="preserve">5 </w:t>
            </w:r>
            <w:r w:rsidRPr="00D82CE1">
              <w:t>seconds</w:t>
            </w:r>
          </w:p>
        </w:tc>
        <w:tc>
          <w:tcPr>
            <w:tcW w:w="3544" w:type="dxa"/>
            <w:vAlign w:val="center"/>
          </w:tcPr>
          <w:p w14:paraId="299CBDA3" w14:textId="4E1CCD7E" w:rsidR="00510788" w:rsidRPr="00D82CE1" w:rsidRDefault="004C5A32" w:rsidP="009D543B">
            <w:pPr>
              <w:pStyle w:val="TablecellLEFT"/>
              <w:spacing w:before="66"/>
            </w:pPr>
            <w:r w:rsidRPr="00D82CE1">
              <w:t>2</w:t>
            </w:r>
            <w:r w:rsidR="001422E9" w:rsidRPr="00D82CE1">
              <w:t xml:space="preserve"> to</w:t>
            </w:r>
            <w:r w:rsidR="00354031">
              <w:t xml:space="preserve"> </w:t>
            </w:r>
            <w:r w:rsidR="006C6B37" w:rsidRPr="00D82CE1">
              <w:t xml:space="preserve">5 </w:t>
            </w:r>
            <w:r w:rsidR="00510788" w:rsidRPr="00D82CE1">
              <w:t>seconds</w:t>
            </w:r>
          </w:p>
        </w:tc>
      </w:tr>
      <w:tr w:rsidR="0011718D" w:rsidRPr="00D82CE1" w14:paraId="323DF44C" w14:textId="77777777" w:rsidTr="0011718D">
        <w:tc>
          <w:tcPr>
            <w:tcW w:w="2552" w:type="dxa"/>
          </w:tcPr>
          <w:p w14:paraId="5DC89131" w14:textId="77777777" w:rsidR="0011718D" w:rsidRPr="00D82CE1" w:rsidRDefault="0011718D" w:rsidP="004D5CA4">
            <w:pPr>
              <w:pStyle w:val="TablecellLEFT"/>
              <w:spacing w:before="66"/>
            </w:pPr>
            <w:r w:rsidRPr="00D82CE1">
              <w:t>Contaminants limits (weight %)</w:t>
            </w:r>
          </w:p>
        </w:tc>
        <w:tc>
          <w:tcPr>
            <w:tcW w:w="3118" w:type="dxa"/>
            <w:vAlign w:val="center"/>
          </w:tcPr>
          <w:p w14:paraId="7276DE30" w14:textId="77777777" w:rsidR="0011718D" w:rsidRPr="00D82CE1" w:rsidRDefault="0011718D" w:rsidP="004D5CA4">
            <w:pPr>
              <w:pStyle w:val="TablecellLEFT"/>
              <w:spacing w:before="66"/>
            </w:pPr>
            <w:r w:rsidRPr="00D82CE1">
              <w:t>Au &lt; 1</w:t>
            </w:r>
          </w:p>
        </w:tc>
        <w:tc>
          <w:tcPr>
            <w:tcW w:w="3544" w:type="dxa"/>
            <w:vAlign w:val="center"/>
          </w:tcPr>
          <w:p w14:paraId="0F51788F" w14:textId="0EAF1EBA" w:rsidR="00A95E4C" w:rsidRPr="00D82CE1" w:rsidRDefault="0011718D" w:rsidP="004D5CA4">
            <w:pPr>
              <w:pStyle w:val="TablecellLEFT"/>
              <w:spacing w:before="66"/>
            </w:pPr>
            <w:r w:rsidRPr="00D82CE1">
              <w:t>Cu &lt; 0,</w:t>
            </w:r>
            <w:r w:rsidR="00F46F49" w:rsidRPr="00D82CE1">
              <w:t>25 ;</w:t>
            </w:r>
            <w:r w:rsidRPr="00D82CE1">
              <w:t xml:space="preserve"> Au &lt; 0,2; (Cu + Au) &lt; 0,3;</w:t>
            </w:r>
          </w:p>
          <w:p w14:paraId="5536CC06" w14:textId="00847CC5" w:rsidR="0011718D" w:rsidRPr="00D82CE1" w:rsidRDefault="0011718D" w:rsidP="004D5CA4">
            <w:pPr>
              <w:pStyle w:val="TablecellLEFT"/>
              <w:spacing w:before="66"/>
            </w:pPr>
            <w:r w:rsidRPr="00D82CE1">
              <w:t xml:space="preserve">Zn, Al and Fe: </w:t>
            </w:r>
            <w:r w:rsidR="00976630" w:rsidRPr="00D82CE1">
              <w:t>traces</w:t>
            </w:r>
            <w:r w:rsidRPr="00D82CE1">
              <w:t>.</w:t>
            </w:r>
          </w:p>
        </w:tc>
      </w:tr>
    </w:tbl>
    <w:p w14:paraId="764FCB40" w14:textId="3AFDB112" w:rsidR="00696594" w:rsidRPr="00D82CE1" w:rsidRDefault="00696594" w:rsidP="002A2A42">
      <w:pPr>
        <w:pStyle w:val="Heading3"/>
      </w:pPr>
      <w:bookmarkStart w:id="1280" w:name="_Toc515721056"/>
      <w:bookmarkStart w:id="1281" w:name="_Toc520294389"/>
      <w:bookmarkStart w:id="1282" w:name="_Toc526761949"/>
      <w:bookmarkStart w:id="1283" w:name="_Toc529452897"/>
      <w:bookmarkStart w:id="1284" w:name="_Ref93587523"/>
      <w:bookmarkStart w:id="1285" w:name="_Toc100049040"/>
      <w:r w:rsidRPr="00D82CE1">
        <w:lastRenderedPageBreak/>
        <w:t xml:space="preserve">Solder iron </w:t>
      </w:r>
      <w:r w:rsidR="00BB55D6" w:rsidRPr="00D82CE1">
        <w:t xml:space="preserve">method </w:t>
      </w:r>
      <w:r w:rsidRPr="00D82CE1">
        <w:t>for degolding and pretinning</w:t>
      </w:r>
      <w:bookmarkStart w:id="1286" w:name="ECSS_Q_ST_70_61_1510275"/>
      <w:bookmarkEnd w:id="1280"/>
      <w:bookmarkEnd w:id="1281"/>
      <w:bookmarkEnd w:id="1282"/>
      <w:bookmarkEnd w:id="1283"/>
      <w:bookmarkEnd w:id="1284"/>
      <w:bookmarkEnd w:id="1285"/>
      <w:bookmarkEnd w:id="1286"/>
    </w:p>
    <w:p w14:paraId="0DCF1E8A" w14:textId="09166EEE" w:rsidR="00BB55D6" w:rsidRDefault="00BB55D6" w:rsidP="00D25191">
      <w:pPr>
        <w:pStyle w:val="Heading4"/>
        <w:spacing w:before="240"/>
      </w:pPr>
      <w:r w:rsidRPr="00D82CE1">
        <w:t>PCB</w:t>
      </w:r>
      <w:bookmarkStart w:id="1287" w:name="ECSS_Q_ST_70_61_1510276"/>
      <w:bookmarkEnd w:id="1287"/>
    </w:p>
    <w:p w14:paraId="3CAA5B0E" w14:textId="6E740392" w:rsidR="00BF201C" w:rsidRPr="00BF201C" w:rsidRDefault="00BF201C" w:rsidP="00D25191">
      <w:pPr>
        <w:pStyle w:val="ECSSIEPUID"/>
        <w:spacing w:before="60"/>
      </w:pPr>
      <w:bookmarkStart w:id="1288" w:name="iepuid_ECSS_Q_ST_70_61_1510263"/>
      <w:r>
        <w:t>ECSS-Q-ST-70-61_1510263</w:t>
      </w:r>
      <w:bookmarkEnd w:id="1288"/>
    </w:p>
    <w:p w14:paraId="1D1B69DA" w14:textId="73B9EFEC" w:rsidR="00BB55D6" w:rsidRDefault="00BB55D6" w:rsidP="000A515C">
      <w:pPr>
        <w:pStyle w:val="requirelevel1"/>
      </w:pPr>
      <w:r w:rsidRPr="00D82CE1">
        <w:t xml:space="preserve">For degolding, solder shall be melted onto the conductor using a soldering iron tip with temperature lower than </w:t>
      </w:r>
      <w:r w:rsidR="00862124" w:rsidRPr="00D82CE1">
        <w:t xml:space="preserve">or equal to </w:t>
      </w:r>
      <w:r w:rsidRPr="00D82CE1">
        <w:t>330</w:t>
      </w:r>
      <w:r w:rsidR="009D543B" w:rsidRPr="00D82CE1">
        <w:t> </w:t>
      </w:r>
      <w:r w:rsidRPr="00D82CE1">
        <w:t>°C.</w:t>
      </w:r>
    </w:p>
    <w:p w14:paraId="3F36228D" w14:textId="1AD851C4" w:rsidR="00BF201C" w:rsidRPr="00D82CE1" w:rsidRDefault="00BF201C" w:rsidP="00BF201C">
      <w:pPr>
        <w:pStyle w:val="ECSSIEPUID"/>
      </w:pPr>
      <w:bookmarkStart w:id="1289" w:name="iepuid_ECSS_Q_ST_70_61_1510264"/>
      <w:r>
        <w:t>ECSS-Q-ST-70-61_1510264</w:t>
      </w:r>
      <w:bookmarkEnd w:id="1289"/>
    </w:p>
    <w:p w14:paraId="7AEBD6CE" w14:textId="77C59E2C" w:rsidR="00BB55D6" w:rsidRDefault="00BB55D6" w:rsidP="000A515C">
      <w:pPr>
        <w:pStyle w:val="requirelevel1"/>
      </w:pPr>
      <w:r w:rsidRPr="00D82CE1">
        <w:t>Solder shall be wicked-out using copper braid.</w:t>
      </w:r>
    </w:p>
    <w:p w14:paraId="7351F33F" w14:textId="29ED9C11" w:rsidR="00BF201C" w:rsidRPr="00D82CE1" w:rsidRDefault="00BF201C" w:rsidP="00BF201C">
      <w:pPr>
        <w:pStyle w:val="ECSSIEPUID"/>
      </w:pPr>
      <w:bookmarkStart w:id="1290" w:name="iepuid_ECSS_Q_ST_70_61_1510265"/>
      <w:r>
        <w:t>ECSS-Q-ST-70-61_1510265</w:t>
      </w:r>
      <w:bookmarkEnd w:id="1290"/>
    </w:p>
    <w:p w14:paraId="091F062F" w14:textId="1B890C79" w:rsidR="00BB55D6" w:rsidRDefault="00BB55D6" w:rsidP="000A515C">
      <w:pPr>
        <w:pStyle w:val="requirelevel1"/>
      </w:pPr>
      <w:r w:rsidRPr="00D82CE1">
        <w:t xml:space="preserve">For pretinning, solder shall be applied on the PCB conductor using a solder iron tip with temperature lower than </w:t>
      </w:r>
      <w:r w:rsidR="00D84286" w:rsidRPr="00D82CE1">
        <w:t xml:space="preserve">or equal to </w:t>
      </w:r>
      <w:r w:rsidRPr="00D82CE1">
        <w:t>330</w:t>
      </w:r>
      <w:r w:rsidR="009D543B" w:rsidRPr="00D82CE1">
        <w:t> </w:t>
      </w:r>
      <w:r w:rsidRPr="00D82CE1">
        <w:t>°C</w:t>
      </w:r>
      <w:r w:rsidR="009D543B" w:rsidRPr="00D82CE1">
        <w:t>.</w:t>
      </w:r>
    </w:p>
    <w:p w14:paraId="73B03EB1" w14:textId="4B620A1B" w:rsidR="00BF201C" w:rsidRPr="00D82CE1" w:rsidRDefault="00BF201C" w:rsidP="00BF201C">
      <w:pPr>
        <w:pStyle w:val="ECSSIEPUID"/>
      </w:pPr>
      <w:bookmarkStart w:id="1291" w:name="iepuid_ECSS_Q_ST_70_61_1510266"/>
      <w:r>
        <w:t>ECSS-Q-ST-70-61_1510266</w:t>
      </w:r>
      <w:bookmarkEnd w:id="1291"/>
    </w:p>
    <w:p w14:paraId="2955BF98" w14:textId="5B115640" w:rsidR="00F23623" w:rsidRPr="00D82CE1" w:rsidRDefault="00F23623" w:rsidP="000A515C">
      <w:pPr>
        <w:pStyle w:val="requirelevel1"/>
      </w:pPr>
      <w:bookmarkStart w:id="1292" w:name="_Ref93587885"/>
      <w:r w:rsidRPr="00D82CE1">
        <w:t>Pretinning of the PCB pad shall be made after removal of an assembled part prior to new part to be assembled.</w:t>
      </w:r>
      <w:bookmarkEnd w:id="1292"/>
    </w:p>
    <w:p w14:paraId="25D953D6" w14:textId="0B2A86C1" w:rsidR="00BB55D6" w:rsidRDefault="00BB55D6" w:rsidP="002A2A42">
      <w:pPr>
        <w:pStyle w:val="Heading4"/>
      </w:pPr>
      <w:bookmarkStart w:id="1293" w:name="_Ref93587192"/>
      <w:r w:rsidRPr="00D82CE1">
        <w:t>Components terminations</w:t>
      </w:r>
      <w:bookmarkStart w:id="1294" w:name="ECSS_Q_ST_70_61_1510277"/>
      <w:bookmarkEnd w:id="1293"/>
      <w:bookmarkEnd w:id="1294"/>
    </w:p>
    <w:p w14:paraId="79803E86" w14:textId="47EBA586" w:rsidR="00BF201C" w:rsidRPr="00BF201C" w:rsidRDefault="00BF201C" w:rsidP="00BF201C">
      <w:pPr>
        <w:pStyle w:val="ECSSIEPUID"/>
      </w:pPr>
      <w:bookmarkStart w:id="1295" w:name="iepuid_ECSS_Q_ST_70_61_1510267"/>
      <w:r>
        <w:t>ECSS-Q-ST-70-61_1510267</w:t>
      </w:r>
      <w:bookmarkEnd w:id="1295"/>
    </w:p>
    <w:p w14:paraId="6A3F5253" w14:textId="3639CF7C" w:rsidR="0067021C" w:rsidRDefault="00A2499F" w:rsidP="0067021C">
      <w:pPr>
        <w:pStyle w:val="requirelevel1"/>
      </w:pPr>
      <w:r w:rsidRPr="00D82CE1">
        <w:t xml:space="preserve">For degolding, </w:t>
      </w:r>
      <w:r w:rsidR="0067021C" w:rsidRPr="00D82CE1">
        <w:t xml:space="preserve">solder shall be melted onto the component termination using a soldering iron tip with temperature </w:t>
      </w:r>
      <w:r w:rsidR="003060E8" w:rsidRPr="00D82CE1">
        <w:t xml:space="preserve">either </w:t>
      </w:r>
      <w:r w:rsidR="0067021C" w:rsidRPr="00D82CE1">
        <w:t>lower than</w:t>
      </w:r>
      <w:r w:rsidR="00D84286" w:rsidRPr="00D82CE1">
        <w:t xml:space="preserve"> or equal to</w:t>
      </w:r>
      <w:r w:rsidR="0067021C" w:rsidRPr="00D82CE1">
        <w:t xml:space="preserve"> 330</w:t>
      </w:r>
      <w:r w:rsidR="002B22B5" w:rsidRPr="00D82CE1">
        <w:t> </w:t>
      </w:r>
      <w:r w:rsidR="0067021C" w:rsidRPr="00D82CE1">
        <w:t xml:space="preserve">°C </w:t>
      </w:r>
      <w:r w:rsidR="003356FF" w:rsidRPr="00D82CE1">
        <w:t xml:space="preserve">or </w:t>
      </w:r>
      <w:r w:rsidR="0067021C" w:rsidRPr="00D82CE1">
        <w:t xml:space="preserve">maximum </w:t>
      </w:r>
      <w:r w:rsidR="00D53122" w:rsidRPr="00D82CE1">
        <w:t xml:space="preserve">temperature </w:t>
      </w:r>
      <w:r w:rsidR="0067021C" w:rsidRPr="00D82CE1">
        <w:t>recommended by the component manufacturer.</w:t>
      </w:r>
    </w:p>
    <w:p w14:paraId="62D99EAA" w14:textId="51A8B8B2" w:rsidR="00BF201C" w:rsidRPr="00D82CE1" w:rsidRDefault="00BF201C" w:rsidP="00BF201C">
      <w:pPr>
        <w:pStyle w:val="ECSSIEPUID"/>
      </w:pPr>
      <w:bookmarkStart w:id="1296" w:name="iepuid_ECSS_Q_ST_70_61_1510268"/>
      <w:r>
        <w:t>ECSS-Q-ST-70-61_1510268</w:t>
      </w:r>
      <w:bookmarkEnd w:id="1296"/>
    </w:p>
    <w:p w14:paraId="3B2A7073" w14:textId="50C275CE" w:rsidR="00BB55D6" w:rsidRDefault="00BB55D6" w:rsidP="00726F8A">
      <w:pPr>
        <w:pStyle w:val="requirelevel1"/>
      </w:pPr>
      <w:r w:rsidRPr="00D82CE1">
        <w:t>Solder shall be wicked-out using copper braid</w:t>
      </w:r>
      <w:r w:rsidR="0033223D" w:rsidRPr="00D82CE1">
        <w:t>.</w:t>
      </w:r>
    </w:p>
    <w:p w14:paraId="4F2E4450" w14:textId="3CFFA128" w:rsidR="00BF201C" w:rsidRPr="00D82CE1" w:rsidRDefault="00BF201C" w:rsidP="00BF201C">
      <w:pPr>
        <w:pStyle w:val="ECSSIEPUID"/>
      </w:pPr>
      <w:bookmarkStart w:id="1297" w:name="iepuid_ECSS_Q_ST_70_61_1510269"/>
      <w:r>
        <w:t>ECSS-Q-ST-70-61_1510269</w:t>
      </w:r>
      <w:bookmarkEnd w:id="1297"/>
    </w:p>
    <w:p w14:paraId="543B9867" w14:textId="3357588B" w:rsidR="00F760FD" w:rsidRPr="00D82CE1" w:rsidRDefault="00F760FD" w:rsidP="00726F8A">
      <w:pPr>
        <w:pStyle w:val="requirelevel1"/>
      </w:pPr>
      <w:r w:rsidRPr="00D82CE1">
        <w:t>For pretinning, solder shall be melted onto the component termination using a soldering iron tip with temperature either lower than or equal to 330 °C or maximum recommended by the component manufacturer</w:t>
      </w:r>
    </w:p>
    <w:p w14:paraId="15E58E5A" w14:textId="35D64B2E" w:rsidR="00BB55D6" w:rsidRDefault="00BB55D6" w:rsidP="002A2A42">
      <w:pPr>
        <w:pStyle w:val="Heading4"/>
      </w:pPr>
      <w:bookmarkStart w:id="1298" w:name="_Ref93587612"/>
      <w:r w:rsidRPr="00D82CE1">
        <w:t>Solder cup</w:t>
      </w:r>
      <w:bookmarkStart w:id="1299" w:name="ECSS_Q_ST_70_61_1510278"/>
      <w:bookmarkEnd w:id="1298"/>
      <w:bookmarkEnd w:id="1299"/>
    </w:p>
    <w:p w14:paraId="790F00C5" w14:textId="4F9D7655" w:rsidR="00BF201C" w:rsidRPr="00BF201C" w:rsidRDefault="00BF201C" w:rsidP="00BF201C">
      <w:pPr>
        <w:pStyle w:val="ECSSIEPUID"/>
      </w:pPr>
      <w:bookmarkStart w:id="1300" w:name="iepuid_ECSS_Q_ST_70_61_1510270"/>
      <w:r>
        <w:t>ECSS-Q-ST-70-61_1510270</w:t>
      </w:r>
      <w:bookmarkEnd w:id="1300"/>
    </w:p>
    <w:p w14:paraId="3068DFC0" w14:textId="66D182F4" w:rsidR="00BB55D6" w:rsidRDefault="00BB55D6" w:rsidP="000A515C">
      <w:pPr>
        <w:pStyle w:val="requirelevel1"/>
      </w:pPr>
      <w:r w:rsidRPr="00D82CE1">
        <w:t xml:space="preserve">For degolding, solder shall be melted </w:t>
      </w:r>
      <w:r w:rsidR="00764389" w:rsidRPr="00D82CE1">
        <w:t>inside the solder cup</w:t>
      </w:r>
      <w:r w:rsidR="002B22B5" w:rsidRPr="00D82CE1">
        <w:t>.</w:t>
      </w:r>
    </w:p>
    <w:p w14:paraId="0E99AFF2" w14:textId="38FFA092" w:rsidR="00BF201C" w:rsidRPr="00D82CE1" w:rsidRDefault="00BF201C" w:rsidP="00BF201C">
      <w:pPr>
        <w:pStyle w:val="ECSSIEPUID"/>
      </w:pPr>
      <w:bookmarkStart w:id="1301" w:name="iepuid_ECSS_Q_ST_70_61_1510271"/>
      <w:r>
        <w:t>ECSS-Q-ST-70-61_1510271</w:t>
      </w:r>
      <w:bookmarkEnd w:id="1301"/>
    </w:p>
    <w:p w14:paraId="60F9D00F" w14:textId="41BFC9B8" w:rsidR="00C31809" w:rsidRDefault="00C31809" w:rsidP="00C31809">
      <w:pPr>
        <w:pStyle w:val="requirelevel1"/>
      </w:pPr>
      <w:bookmarkStart w:id="1302" w:name="_Ref89164030"/>
      <w:r w:rsidRPr="00D82CE1">
        <w:t xml:space="preserve">The edge of the cup shall be degolded to provide evidence that degolding </w:t>
      </w:r>
      <w:r w:rsidR="002B22B5" w:rsidRPr="00D82CE1">
        <w:t>was</w:t>
      </w:r>
      <w:r w:rsidRPr="00D82CE1">
        <w:t xml:space="preserve"> performed.</w:t>
      </w:r>
      <w:bookmarkEnd w:id="1302"/>
    </w:p>
    <w:p w14:paraId="75AA7906" w14:textId="27F1CB93" w:rsidR="00BF201C" w:rsidRPr="00D82CE1" w:rsidRDefault="00BF201C" w:rsidP="00BF201C">
      <w:pPr>
        <w:pStyle w:val="ECSSIEPUID"/>
      </w:pPr>
      <w:bookmarkStart w:id="1303" w:name="iepuid_ECSS_Q_ST_70_61_1510272"/>
      <w:r>
        <w:t>ECSS-Q-ST-70-61_1510272</w:t>
      </w:r>
      <w:bookmarkEnd w:id="1303"/>
    </w:p>
    <w:p w14:paraId="425C9A1F" w14:textId="021B8B91" w:rsidR="00BB55D6" w:rsidRDefault="00BB55D6" w:rsidP="000A515C">
      <w:pPr>
        <w:pStyle w:val="requirelevel1"/>
      </w:pPr>
      <w:r w:rsidRPr="00D82CE1">
        <w:t xml:space="preserve">Solder shall be wicked-out using </w:t>
      </w:r>
      <w:r w:rsidR="00764389" w:rsidRPr="00D82CE1">
        <w:t>stranded wire</w:t>
      </w:r>
      <w:r w:rsidR="004C5A32" w:rsidRPr="00D82CE1">
        <w:t xml:space="preserve"> or copper braid</w:t>
      </w:r>
      <w:r w:rsidR="009D543B" w:rsidRPr="00D82CE1">
        <w:t>.</w:t>
      </w:r>
    </w:p>
    <w:p w14:paraId="75C5DFE3" w14:textId="432AF9BC" w:rsidR="00BF201C" w:rsidRPr="00D82CE1" w:rsidRDefault="00BF201C" w:rsidP="00BF201C">
      <w:pPr>
        <w:pStyle w:val="ECSSIEPUID"/>
      </w:pPr>
      <w:bookmarkStart w:id="1304" w:name="iepuid_ECSS_Q_ST_70_61_1510273"/>
      <w:r>
        <w:lastRenderedPageBreak/>
        <w:t>ECSS-Q-ST-70-61_1510273</w:t>
      </w:r>
      <w:bookmarkEnd w:id="1304"/>
    </w:p>
    <w:p w14:paraId="75917B23" w14:textId="62BB6BD9" w:rsidR="00BB55D6" w:rsidRDefault="00BB55D6" w:rsidP="000A515C">
      <w:pPr>
        <w:pStyle w:val="requirelevel1"/>
      </w:pPr>
      <w:r w:rsidRPr="00D82CE1">
        <w:t xml:space="preserve">For pretinning, solder shall be applied </w:t>
      </w:r>
      <w:r w:rsidR="00764389" w:rsidRPr="00D82CE1">
        <w:t>inside</w:t>
      </w:r>
      <w:r w:rsidRPr="00D82CE1">
        <w:t xml:space="preserve"> the </w:t>
      </w:r>
      <w:r w:rsidR="00764389" w:rsidRPr="00D82CE1">
        <w:t>solder cup</w:t>
      </w:r>
      <w:r w:rsidR="001C19FF" w:rsidRPr="00D82CE1">
        <w:t>.</w:t>
      </w:r>
    </w:p>
    <w:p w14:paraId="4B2559C5" w14:textId="72F1B0A8" w:rsidR="00BF201C" w:rsidRPr="00D82CE1" w:rsidRDefault="00BF201C" w:rsidP="00BF201C">
      <w:pPr>
        <w:pStyle w:val="ECSSIEPUID"/>
      </w:pPr>
      <w:bookmarkStart w:id="1305" w:name="iepuid_ECSS_Q_ST_70_61_1510274"/>
      <w:r>
        <w:t>ECSS-Q-ST-70-61_1510274</w:t>
      </w:r>
      <w:bookmarkEnd w:id="1305"/>
    </w:p>
    <w:p w14:paraId="57EEE78F" w14:textId="608AA6B0" w:rsidR="002F34BD" w:rsidRPr="00D82CE1" w:rsidRDefault="00764389" w:rsidP="000A515C">
      <w:pPr>
        <w:pStyle w:val="requirelevel1"/>
      </w:pPr>
      <w:r w:rsidRPr="00D82CE1">
        <w:t>Excess of solder shall be removed with stranded wires</w:t>
      </w:r>
      <w:r w:rsidR="004C5A32" w:rsidRPr="00D82CE1">
        <w:t xml:space="preserve"> or copper braid</w:t>
      </w:r>
      <w:r w:rsidR="009D543B" w:rsidRPr="00D82CE1">
        <w:t>.</w:t>
      </w:r>
      <w:bookmarkEnd w:id="1275"/>
      <w:bookmarkEnd w:id="1276"/>
      <w:bookmarkEnd w:id="1277"/>
      <w:bookmarkEnd w:id="1278"/>
      <w:bookmarkEnd w:id="1279"/>
    </w:p>
    <w:p w14:paraId="7FFDE8D2" w14:textId="13DA0D9C" w:rsidR="002F34BD" w:rsidRPr="00D82CE1" w:rsidRDefault="002F34BD" w:rsidP="002A2A42">
      <w:pPr>
        <w:pStyle w:val="Heading3"/>
      </w:pPr>
      <w:bookmarkStart w:id="1306" w:name="_Toc526761952"/>
      <w:bookmarkStart w:id="1307" w:name="_Toc527272012"/>
      <w:bookmarkStart w:id="1308" w:name="_Toc526761953"/>
      <w:bookmarkStart w:id="1309" w:name="_Toc527272013"/>
      <w:bookmarkStart w:id="1310" w:name="_Toc526761954"/>
      <w:bookmarkStart w:id="1311" w:name="_Toc527272014"/>
      <w:bookmarkStart w:id="1312" w:name="_Toc526761955"/>
      <w:bookmarkStart w:id="1313" w:name="_Toc527272015"/>
      <w:bookmarkStart w:id="1314" w:name="_Toc526761956"/>
      <w:bookmarkStart w:id="1315" w:name="_Toc527272016"/>
      <w:bookmarkStart w:id="1316" w:name="_Toc526761957"/>
      <w:bookmarkStart w:id="1317" w:name="_Toc527272017"/>
      <w:bookmarkStart w:id="1318" w:name="_Toc526761958"/>
      <w:bookmarkStart w:id="1319" w:name="_Toc527272018"/>
      <w:bookmarkStart w:id="1320" w:name="_Toc526761959"/>
      <w:bookmarkStart w:id="1321" w:name="_Toc527272019"/>
      <w:bookmarkStart w:id="1322" w:name="_Toc526761960"/>
      <w:bookmarkStart w:id="1323" w:name="_Toc527272020"/>
      <w:bookmarkStart w:id="1324" w:name="_Toc526761961"/>
      <w:bookmarkStart w:id="1325" w:name="_Toc527272021"/>
      <w:bookmarkStart w:id="1326" w:name="_Toc526761962"/>
      <w:bookmarkStart w:id="1327" w:name="_Toc527272022"/>
      <w:bookmarkStart w:id="1328" w:name="_Toc526761963"/>
      <w:bookmarkStart w:id="1329" w:name="_Toc527272023"/>
      <w:bookmarkStart w:id="1330" w:name="_Toc526761964"/>
      <w:bookmarkStart w:id="1331" w:name="_Toc527272024"/>
      <w:bookmarkStart w:id="1332" w:name="_Toc526761965"/>
      <w:bookmarkStart w:id="1333" w:name="_Toc527272025"/>
      <w:bookmarkStart w:id="1334" w:name="_Toc526761966"/>
      <w:bookmarkStart w:id="1335" w:name="_Toc527272026"/>
      <w:bookmarkStart w:id="1336" w:name="_Toc526761967"/>
      <w:bookmarkStart w:id="1337" w:name="_Toc527272027"/>
      <w:bookmarkStart w:id="1338" w:name="_Toc526761968"/>
      <w:bookmarkStart w:id="1339" w:name="_Toc527272028"/>
      <w:bookmarkStart w:id="1340" w:name="_Toc526761969"/>
      <w:bookmarkStart w:id="1341" w:name="_Toc527272029"/>
      <w:bookmarkStart w:id="1342" w:name="_Toc526761970"/>
      <w:bookmarkStart w:id="1343" w:name="_Toc527272030"/>
      <w:bookmarkStart w:id="1344" w:name="_Toc526761971"/>
      <w:bookmarkStart w:id="1345" w:name="_Toc527272031"/>
      <w:bookmarkStart w:id="1346" w:name="_Toc515454526"/>
      <w:bookmarkStart w:id="1347" w:name="_Toc515721057"/>
      <w:bookmarkStart w:id="1348" w:name="_Toc515721525"/>
      <w:bookmarkStart w:id="1349" w:name="_Toc515722083"/>
      <w:bookmarkStart w:id="1350" w:name="_Toc515722641"/>
      <w:bookmarkStart w:id="1351" w:name="_Toc515723193"/>
      <w:bookmarkStart w:id="1352" w:name="_Toc515872761"/>
      <w:bookmarkStart w:id="1353" w:name="_Toc516309878"/>
      <w:bookmarkStart w:id="1354" w:name="_Toc516310519"/>
      <w:bookmarkStart w:id="1355" w:name="_Toc516836920"/>
      <w:bookmarkStart w:id="1356" w:name="_Toc516995958"/>
      <w:bookmarkStart w:id="1357" w:name="_Toc520457139"/>
      <w:bookmarkStart w:id="1358" w:name="_Toc526761972"/>
      <w:bookmarkStart w:id="1359" w:name="_Toc527272032"/>
      <w:bookmarkStart w:id="1360" w:name="_Toc515454530"/>
      <w:bookmarkStart w:id="1361" w:name="_Toc515721061"/>
      <w:bookmarkStart w:id="1362" w:name="_Toc515721529"/>
      <w:bookmarkStart w:id="1363" w:name="_Toc515722087"/>
      <w:bookmarkStart w:id="1364" w:name="_Toc515722645"/>
      <w:bookmarkStart w:id="1365" w:name="_Toc515723197"/>
      <w:bookmarkStart w:id="1366" w:name="_Toc515872765"/>
      <w:bookmarkStart w:id="1367" w:name="_Toc516309882"/>
      <w:bookmarkStart w:id="1368" w:name="_Toc516310523"/>
      <w:bookmarkStart w:id="1369" w:name="_Toc516836924"/>
      <w:bookmarkStart w:id="1370" w:name="_Toc516995962"/>
      <w:bookmarkStart w:id="1371" w:name="_Toc520457143"/>
      <w:bookmarkStart w:id="1372" w:name="_Toc526761976"/>
      <w:bookmarkStart w:id="1373" w:name="_Toc527272036"/>
      <w:bookmarkStart w:id="1374" w:name="_Toc515454534"/>
      <w:bookmarkStart w:id="1375" w:name="_Toc515721065"/>
      <w:bookmarkStart w:id="1376" w:name="_Toc515721533"/>
      <w:bookmarkStart w:id="1377" w:name="_Toc515722091"/>
      <w:bookmarkStart w:id="1378" w:name="_Toc515722649"/>
      <w:bookmarkStart w:id="1379" w:name="_Toc515723201"/>
      <w:bookmarkStart w:id="1380" w:name="_Toc515872769"/>
      <w:bookmarkStart w:id="1381" w:name="_Toc516309886"/>
      <w:bookmarkStart w:id="1382" w:name="_Toc516310527"/>
      <w:bookmarkStart w:id="1383" w:name="_Toc516836928"/>
      <w:bookmarkStart w:id="1384" w:name="_Toc516995966"/>
      <w:bookmarkStart w:id="1385" w:name="_Toc520457147"/>
      <w:bookmarkStart w:id="1386" w:name="_Toc526761980"/>
      <w:bookmarkStart w:id="1387" w:name="_Toc527272040"/>
      <w:bookmarkStart w:id="1388" w:name="_Toc515454538"/>
      <w:bookmarkStart w:id="1389" w:name="_Toc515721069"/>
      <w:bookmarkStart w:id="1390" w:name="_Toc515721537"/>
      <w:bookmarkStart w:id="1391" w:name="_Toc515722095"/>
      <w:bookmarkStart w:id="1392" w:name="_Toc515722653"/>
      <w:bookmarkStart w:id="1393" w:name="_Toc515723205"/>
      <w:bookmarkStart w:id="1394" w:name="_Toc515872773"/>
      <w:bookmarkStart w:id="1395" w:name="_Toc516309890"/>
      <w:bookmarkStart w:id="1396" w:name="_Toc516310531"/>
      <w:bookmarkStart w:id="1397" w:name="_Toc516836932"/>
      <w:bookmarkStart w:id="1398" w:name="_Toc516995970"/>
      <w:bookmarkStart w:id="1399" w:name="_Toc520457151"/>
      <w:bookmarkStart w:id="1400" w:name="_Toc526761984"/>
      <w:bookmarkStart w:id="1401" w:name="_Toc527272044"/>
      <w:bookmarkStart w:id="1402" w:name="_Toc515454542"/>
      <w:bookmarkStart w:id="1403" w:name="_Toc515721073"/>
      <w:bookmarkStart w:id="1404" w:name="_Toc515721541"/>
      <w:bookmarkStart w:id="1405" w:name="_Toc515722099"/>
      <w:bookmarkStart w:id="1406" w:name="_Toc515722657"/>
      <w:bookmarkStart w:id="1407" w:name="_Toc515723209"/>
      <w:bookmarkStart w:id="1408" w:name="_Toc515872777"/>
      <w:bookmarkStart w:id="1409" w:name="_Toc516309894"/>
      <w:bookmarkStart w:id="1410" w:name="_Toc516310535"/>
      <w:bookmarkStart w:id="1411" w:name="_Toc516836936"/>
      <w:bookmarkStart w:id="1412" w:name="_Toc516995974"/>
      <w:bookmarkStart w:id="1413" w:name="_Toc520457155"/>
      <w:bookmarkStart w:id="1414" w:name="_Toc526761988"/>
      <w:bookmarkStart w:id="1415" w:name="_Toc527272048"/>
      <w:bookmarkStart w:id="1416" w:name="_Toc515454547"/>
      <w:bookmarkStart w:id="1417" w:name="_Toc515721078"/>
      <w:bookmarkStart w:id="1418" w:name="_Toc515721546"/>
      <w:bookmarkStart w:id="1419" w:name="_Toc515722104"/>
      <w:bookmarkStart w:id="1420" w:name="_Toc515722662"/>
      <w:bookmarkStart w:id="1421" w:name="_Toc515723214"/>
      <w:bookmarkStart w:id="1422" w:name="_Toc515872782"/>
      <w:bookmarkStart w:id="1423" w:name="_Toc516309899"/>
      <w:bookmarkStart w:id="1424" w:name="_Toc516310540"/>
      <w:bookmarkStart w:id="1425" w:name="_Toc516836941"/>
      <w:bookmarkStart w:id="1426" w:name="_Toc516995979"/>
      <w:bookmarkStart w:id="1427" w:name="_Toc520457160"/>
      <w:bookmarkStart w:id="1428" w:name="_Toc526761993"/>
      <w:bookmarkStart w:id="1429" w:name="_Toc527272053"/>
      <w:bookmarkStart w:id="1430" w:name="_Toc500774199"/>
      <w:bookmarkStart w:id="1431" w:name="_Ref507336419"/>
      <w:bookmarkStart w:id="1432" w:name="_Ref509673743"/>
      <w:bookmarkStart w:id="1433" w:name="_Toc515721079"/>
      <w:bookmarkStart w:id="1434" w:name="_Toc520294391"/>
      <w:bookmarkStart w:id="1435" w:name="_Ref524344226"/>
      <w:bookmarkStart w:id="1436" w:name="_Toc526761994"/>
      <w:bookmarkStart w:id="1437" w:name="_Ref527633878"/>
      <w:bookmarkStart w:id="1438" w:name="_Toc529452898"/>
      <w:bookmarkStart w:id="1439" w:name="_Ref51763603"/>
      <w:bookmarkStart w:id="1440" w:name="_Ref51765540"/>
      <w:bookmarkStart w:id="1441" w:name="_Toc100049041"/>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r w:rsidRPr="00D82CE1">
        <w:t xml:space="preserve">Pretinning </w:t>
      </w:r>
      <w:r w:rsidR="00FB7D1D" w:rsidRPr="00D82CE1">
        <w:t>processe</w:t>
      </w:r>
      <w:r w:rsidR="00925C94" w:rsidRPr="00D82CE1">
        <w:t>s</w:t>
      </w:r>
      <w:bookmarkStart w:id="1442" w:name="ECSS_Q_ST_70_61_1510279"/>
      <w:bookmarkEnd w:id="1430"/>
      <w:bookmarkEnd w:id="1431"/>
      <w:bookmarkEnd w:id="1432"/>
      <w:bookmarkEnd w:id="1433"/>
      <w:bookmarkEnd w:id="1434"/>
      <w:bookmarkEnd w:id="1435"/>
      <w:bookmarkEnd w:id="1436"/>
      <w:bookmarkEnd w:id="1437"/>
      <w:bookmarkEnd w:id="1438"/>
      <w:bookmarkEnd w:id="1439"/>
      <w:bookmarkEnd w:id="1440"/>
      <w:bookmarkEnd w:id="1441"/>
      <w:bookmarkEnd w:id="1442"/>
    </w:p>
    <w:p w14:paraId="5BD45BFA" w14:textId="3D1311EB" w:rsidR="00CA6AA8" w:rsidRDefault="00501B1A" w:rsidP="002A2A42">
      <w:pPr>
        <w:pStyle w:val="Heading4"/>
      </w:pPr>
      <w:bookmarkStart w:id="1443" w:name="_Toc497847325"/>
      <w:bookmarkStart w:id="1444" w:name="_Toc497847884"/>
      <w:bookmarkStart w:id="1445" w:name="_Toc500774201"/>
      <w:bookmarkStart w:id="1446" w:name="_Ref501617771"/>
      <w:bookmarkStart w:id="1447" w:name="_Ref507336705"/>
      <w:bookmarkStart w:id="1448" w:name="_Ref197156720"/>
      <w:bookmarkStart w:id="1449" w:name="_Toc220139712"/>
      <w:bookmarkStart w:id="1450" w:name="_Toc224015284"/>
      <w:bookmarkStart w:id="1451" w:name="_Toc500774194"/>
      <w:r w:rsidRPr="00D82CE1">
        <w:t xml:space="preserve">Pretinning </w:t>
      </w:r>
      <w:r w:rsidR="00CA6AA8" w:rsidRPr="00D82CE1">
        <w:t>of pure tin finish</w:t>
      </w:r>
      <w:bookmarkEnd w:id="1443"/>
      <w:bookmarkEnd w:id="1444"/>
      <w:bookmarkEnd w:id="1445"/>
      <w:bookmarkEnd w:id="1446"/>
      <w:r w:rsidR="00D2599C" w:rsidRPr="00D82CE1">
        <w:t xml:space="preserve"> component leads</w:t>
      </w:r>
      <w:bookmarkStart w:id="1452" w:name="ECSS_Q_ST_70_61_1510280"/>
      <w:bookmarkEnd w:id="1447"/>
      <w:bookmarkEnd w:id="1452"/>
    </w:p>
    <w:p w14:paraId="1FA34C00" w14:textId="56A7577E" w:rsidR="00BF201C" w:rsidRPr="00BF201C" w:rsidRDefault="00BF201C" w:rsidP="00BF201C">
      <w:pPr>
        <w:pStyle w:val="ECSSIEPUID"/>
      </w:pPr>
      <w:bookmarkStart w:id="1453" w:name="iepuid_ECSS_Q_ST_70_61_1510275"/>
      <w:r>
        <w:t>ECSS-Q-ST-70-61_1510275</w:t>
      </w:r>
      <w:bookmarkEnd w:id="1453"/>
    </w:p>
    <w:p w14:paraId="129AF4C0" w14:textId="6CD45F27" w:rsidR="00F82488" w:rsidRDefault="00F82488" w:rsidP="00F82488">
      <w:pPr>
        <w:pStyle w:val="requirelevel1"/>
      </w:pPr>
      <w:r w:rsidRPr="00D82CE1">
        <w:t>Pure tin component terminations shall be pretinned with full tin lead solder coverage.</w:t>
      </w:r>
    </w:p>
    <w:p w14:paraId="2A5347F7" w14:textId="57FC9EAE" w:rsidR="00BF201C" w:rsidRPr="00D82CE1" w:rsidRDefault="00BF201C" w:rsidP="00BF201C">
      <w:pPr>
        <w:pStyle w:val="ECSSIEPUID"/>
      </w:pPr>
      <w:bookmarkStart w:id="1454" w:name="iepuid_ECSS_Q_ST_70_61_1510276"/>
      <w:r>
        <w:t>ECSS-Q-ST-70-61_1510276</w:t>
      </w:r>
      <w:bookmarkEnd w:id="1454"/>
    </w:p>
    <w:p w14:paraId="3C3A47EC" w14:textId="2CEFC4C8" w:rsidR="00CA6AA8" w:rsidRDefault="00E72DD6" w:rsidP="000A515C">
      <w:pPr>
        <w:pStyle w:val="requirelevel1"/>
      </w:pPr>
      <w:r w:rsidRPr="00D82CE1">
        <w:t>Reprocessed p</w:t>
      </w:r>
      <w:r w:rsidR="00CA6AA8" w:rsidRPr="00D82CE1">
        <w:t xml:space="preserve">ure tin component terminations shall be in compliance with requirements from clauses </w:t>
      </w:r>
      <w:r w:rsidR="008C588B" w:rsidRPr="00D82CE1">
        <w:fldChar w:fldCharType="begin"/>
      </w:r>
      <w:r w:rsidR="008C588B" w:rsidRPr="00D82CE1">
        <w:instrText xml:space="preserve"> REF _Ref509673707 \w \h  \* MERGEFORMAT </w:instrText>
      </w:r>
      <w:r w:rsidR="008C588B" w:rsidRPr="00D82CE1">
        <w:fldChar w:fldCharType="separate"/>
      </w:r>
      <w:r w:rsidR="00236265">
        <w:t>7.6.2</w:t>
      </w:r>
      <w:r w:rsidR="008C588B" w:rsidRPr="00D82CE1">
        <w:fldChar w:fldCharType="end"/>
      </w:r>
      <w:r w:rsidR="00E76958" w:rsidRPr="00D82CE1">
        <w:t xml:space="preserve">, </w:t>
      </w:r>
      <w:r w:rsidR="00E37074" w:rsidRPr="00D82CE1">
        <w:fldChar w:fldCharType="begin"/>
      </w:r>
      <w:r w:rsidR="00E37074" w:rsidRPr="00D82CE1">
        <w:instrText xml:space="preserve"> REF _Ref93587192 \w \h </w:instrText>
      </w:r>
      <w:r w:rsidR="00E37074" w:rsidRPr="00D82CE1">
        <w:fldChar w:fldCharType="separate"/>
      </w:r>
      <w:r w:rsidR="00236265">
        <w:t>7.6.3.2</w:t>
      </w:r>
      <w:r w:rsidR="00E37074" w:rsidRPr="00D82CE1">
        <w:fldChar w:fldCharType="end"/>
      </w:r>
      <w:r w:rsidR="00520ED3" w:rsidRPr="00D82CE1">
        <w:t xml:space="preserve"> </w:t>
      </w:r>
      <w:r w:rsidR="00244E8A" w:rsidRPr="00D82CE1">
        <w:t xml:space="preserve">from this standard </w:t>
      </w:r>
      <w:r w:rsidR="008C588B" w:rsidRPr="00D82CE1">
        <w:t xml:space="preserve">and </w:t>
      </w:r>
      <w:r w:rsidR="00CA6AA8" w:rsidRPr="00D82CE1">
        <w:t>requirement 8.1a from ECSS-Q-ST-60-13.</w:t>
      </w:r>
    </w:p>
    <w:p w14:paraId="364817F1" w14:textId="06CB3BB1" w:rsidR="00BF201C" w:rsidRPr="00D82CE1" w:rsidRDefault="00BF201C" w:rsidP="00BF201C">
      <w:pPr>
        <w:pStyle w:val="ECSSIEPUID"/>
      </w:pPr>
      <w:bookmarkStart w:id="1455" w:name="iepuid_ECSS_Q_ST_70_61_1510277"/>
      <w:r>
        <w:t>ECSS-Q-ST-70-61_1510277</w:t>
      </w:r>
      <w:bookmarkEnd w:id="1455"/>
    </w:p>
    <w:p w14:paraId="3BE32BF8" w14:textId="7AEDD851" w:rsidR="00CA6AA8" w:rsidRPr="00D82CE1" w:rsidRDefault="004244A6" w:rsidP="000A515C">
      <w:pPr>
        <w:pStyle w:val="requirelevel1"/>
      </w:pPr>
      <w:r w:rsidRPr="00D82CE1">
        <w:t>R</w:t>
      </w:r>
      <w:r w:rsidR="00CA6AA8" w:rsidRPr="00D82CE1">
        <w:t>eprocessing process shall be verified by microsectioning and SEM/EDX with respect to alloying and full coverage.</w:t>
      </w:r>
    </w:p>
    <w:bookmarkEnd w:id="1448"/>
    <w:bookmarkEnd w:id="1449"/>
    <w:bookmarkEnd w:id="1450"/>
    <w:bookmarkEnd w:id="1451"/>
    <w:p w14:paraId="5D4A12C7" w14:textId="3DBD9F30" w:rsidR="00B14036" w:rsidRDefault="00B14036" w:rsidP="002A2A42">
      <w:pPr>
        <w:pStyle w:val="Heading4"/>
      </w:pPr>
      <w:r w:rsidRPr="00D82CE1">
        <w:t xml:space="preserve">Solder </w:t>
      </w:r>
      <w:r w:rsidR="009B0D44" w:rsidRPr="00D82CE1">
        <w:t>bath</w:t>
      </w:r>
      <w:r w:rsidRPr="00D82CE1">
        <w:t xml:space="preserve"> method for pretinning</w:t>
      </w:r>
      <w:r w:rsidR="002D1767" w:rsidRPr="00D82CE1">
        <w:t xml:space="preserve"> of stranded wires</w:t>
      </w:r>
      <w:bookmarkStart w:id="1456" w:name="ECSS_Q_ST_70_61_1510281"/>
      <w:bookmarkEnd w:id="1456"/>
    </w:p>
    <w:p w14:paraId="2E90BC85" w14:textId="019D0A1F" w:rsidR="00BF201C" w:rsidRPr="00BF201C" w:rsidRDefault="00BF201C" w:rsidP="00BF201C">
      <w:pPr>
        <w:pStyle w:val="ECSSIEPUID"/>
      </w:pPr>
      <w:bookmarkStart w:id="1457" w:name="iepuid_ECSS_Q_ST_70_61_1510278"/>
      <w:r>
        <w:t>ECSS-Q-ST-70-61_1510278</w:t>
      </w:r>
      <w:bookmarkEnd w:id="1457"/>
    </w:p>
    <w:p w14:paraId="6F2716FC" w14:textId="5C1FAFB2" w:rsidR="008C4BDE" w:rsidRDefault="008C4BDE" w:rsidP="00814845">
      <w:pPr>
        <w:pStyle w:val="requirelevel1"/>
      </w:pPr>
      <w:r w:rsidRPr="00D82CE1">
        <w:t xml:space="preserve">The insulation materials shall be removed in accordance with clause </w:t>
      </w:r>
      <w:r w:rsidR="00AD11DC" w:rsidRPr="00D82CE1">
        <w:fldChar w:fldCharType="begin"/>
      </w:r>
      <w:r w:rsidR="00AD11DC" w:rsidRPr="00D82CE1">
        <w:instrText xml:space="preserve"> REF _Ref197225546 \w \h </w:instrText>
      </w:r>
      <w:r w:rsidR="00AD11DC" w:rsidRPr="00D82CE1">
        <w:fldChar w:fldCharType="separate"/>
      </w:r>
      <w:r w:rsidR="00236265">
        <w:t>7.5.1</w:t>
      </w:r>
      <w:r w:rsidR="00AD11DC" w:rsidRPr="00D82CE1">
        <w:fldChar w:fldCharType="end"/>
      </w:r>
      <w:r w:rsidR="002E1670" w:rsidRPr="00D82CE1">
        <w:t>.</w:t>
      </w:r>
    </w:p>
    <w:p w14:paraId="2B077AEF" w14:textId="5903F0B5" w:rsidR="00BF201C" w:rsidRPr="00D82CE1" w:rsidRDefault="00BF201C" w:rsidP="00BF201C">
      <w:pPr>
        <w:pStyle w:val="ECSSIEPUID"/>
      </w:pPr>
      <w:bookmarkStart w:id="1458" w:name="iepuid_ECSS_Q_ST_70_61_1510279"/>
      <w:r>
        <w:t>ECSS-Q-ST-70-61_1510279</w:t>
      </w:r>
      <w:bookmarkEnd w:id="1458"/>
    </w:p>
    <w:p w14:paraId="77A3982D" w14:textId="0736450F" w:rsidR="00107BBA" w:rsidRDefault="00107BBA" w:rsidP="00107BBA">
      <w:pPr>
        <w:pStyle w:val="requirelevel1"/>
      </w:pPr>
      <w:r w:rsidRPr="00D82CE1">
        <w:t>For pretinning of insulated wires ROL0 flux shall be used.</w:t>
      </w:r>
    </w:p>
    <w:p w14:paraId="4803FE74" w14:textId="5C459635" w:rsidR="00BF201C" w:rsidRPr="00D82CE1" w:rsidRDefault="00BF201C" w:rsidP="00BF201C">
      <w:pPr>
        <w:pStyle w:val="ECSSIEPUID"/>
      </w:pPr>
      <w:bookmarkStart w:id="1459" w:name="iepuid_ECSS_Q_ST_70_61_1510280"/>
      <w:r>
        <w:t>ECSS-Q-ST-70-61_1510280</w:t>
      </w:r>
      <w:bookmarkEnd w:id="1459"/>
    </w:p>
    <w:p w14:paraId="5A11F4FA" w14:textId="74A068EF" w:rsidR="00107BBA" w:rsidRDefault="00107BBA" w:rsidP="00107BBA">
      <w:pPr>
        <w:pStyle w:val="requirelevel1"/>
      </w:pPr>
      <w:r w:rsidRPr="00D82CE1">
        <w:t xml:space="preserve">For pretinning of insulated wires, ROL1 flux may be used </w:t>
      </w:r>
      <w:r w:rsidR="00502D44" w:rsidRPr="00D82CE1">
        <w:t>provided</w:t>
      </w:r>
      <w:r w:rsidRPr="00D82CE1">
        <w:t xml:space="preserve"> that ingress of flux under insulation is prevented.</w:t>
      </w:r>
    </w:p>
    <w:p w14:paraId="48E6986D" w14:textId="51727453" w:rsidR="00BF201C" w:rsidRPr="00D82CE1" w:rsidRDefault="00BF201C" w:rsidP="00BF201C">
      <w:pPr>
        <w:pStyle w:val="ECSSIEPUID"/>
      </w:pPr>
      <w:bookmarkStart w:id="1460" w:name="iepuid_ECSS_Q_ST_70_61_1510281"/>
      <w:r>
        <w:t>ECSS-Q-ST-70-61_1510281</w:t>
      </w:r>
      <w:bookmarkEnd w:id="1460"/>
    </w:p>
    <w:p w14:paraId="238F3695" w14:textId="6ABB2FAF" w:rsidR="009B0D44" w:rsidRPr="00D82CE1" w:rsidRDefault="009B0D44" w:rsidP="000A515C">
      <w:pPr>
        <w:pStyle w:val="requirelevel1"/>
      </w:pPr>
      <w:r w:rsidRPr="00D82CE1">
        <w:t xml:space="preserve">The fluxed area shall be dipped into </w:t>
      </w:r>
      <w:r w:rsidR="002B0865" w:rsidRPr="00D82CE1">
        <w:t xml:space="preserve">pretinning </w:t>
      </w:r>
      <w:r w:rsidRPr="00D82CE1">
        <w:t xml:space="preserve">solder bath </w:t>
      </w:r>
      <w:r w:rsidR="001D539D" w:rsidRPr="00D82CE1">
        <w:t xml:space="preserve">in compliance with </w:t>
      </w:r>
      <w:r w:rsidR="00E37074" w:rsidRPr="00D82CE1">
        <w:fldChar w:fldCharType="begin"/>
      </w:r>
      <w:r w:rsidR="00E37074" w:rsidRPr="00D82CE1">
        <w:instrText xml:space="preserve"> REF _Ref509507465 \h </w:instrText>
      </w:r>
      <w:r w:rsidR="00E37074" w:rsidRPr="00D82CE1">
        <w:fldChar w:fldCharType="separate"/>
      </w:r>
      <w:r w:rsidR="00236265" w:rsidRPr="00D82CE1">
        <w:t xml:space="preserve">Table </w:t>
      </w:r>
      <w:r w:rsidR="00236265">
        <w:rPr>
          <w:noProof/>
        </w:rPr>
        <w:t>7</w:t>
      </w:r>
      <w:r w:rsidR="00236265">
        <w:t>-</w:t>
      </w:r>
      <w:r w:rsidR="00236265">
        <w:rPr>
          <w:noProof/>
        </w:rPr>
        <w:t>2</w:t>
      </w:r>
      <w:r w:rsidR="00E37074" w:rsidRPr="00D82CE1">
        <w:fldChar w:fldCharType="end"/>
      </w:r>
      <w:r w:rsidR="001D539D" w:rsidRPr="00D82CE1">
        <w:t xml:space="preserve"> </w:t>
      </w:r>
      <w:r w:rsidRPr="00D82CE1">
        <w:t xml:space="preserve">for a time between </w:t>
      </w:r>
      <w:r w:rsidR="004C5A32" w:rsidRPr="00D82CE1">
        <w:t>3</w:t>
      </w:r>
      <w:r w:rsidRPr="00D82CE1">
        <w:t xml:space="preserve"> </w:t>
      </w:r>
      <w:r w:rsidR="00814845" w:rsidRPr="00D82CE1">
        <w:t xml:space="preserve">(three) </w:t>
      </w:r>
      <w:r w:rsidRPr="00D82CE1">
        <w:t xml:space="preserve">seconds and </w:t>
      </w:r>
      <w:r w:rsidR="006C6B37" w:rsidRPr="00D82CE1">
        <w:t xml:space="preserve">5 </w:t>
      </w:r>
      <w:r w:rsidR="00814845" w:rsidRPr="00D82CE1">
        <w:t>(</w:t>
      </w:r>
      <w:r w:rsidR="006C6B37" w:rsidRPr="00D82CE1">
        <w:t>five</w:t>
      </w:r>
      <w:r w:rsidR="00814845" w:rsidRPr="00D82CE1">
        <w:t xml:space="preserve">) </w:t>
      </w:r>
      <w:r w:rsidRPr="00D82CE1">
        <w:t>seconds.</w:t>
      </w:r>
    </w:p>
    <w:p w14:paraId="482DA801" w14:textId="2EE56F1E" w:rsidR="009B0D44" w:rsidRDefault="009B0D44" w:rsidP="00322FB9">
      <w:pPr>
        <w:pStyle w:val="NOTE"/>
      </w:pPr>
      <w:r w:rsidRPr="00D82CE1">
        <w:t>Pretinning promotes solderability and prevents untwisting or separation stranded wires.</w:t>
      </w:r>
    </w:p>
    <w:p w14:paraId="32E49902" w14:textId="06CEA3AB" w:rsidR="00BF201C" w:rsidRPr="00D82CE1" w:rsidRDefault="00BF201C" w:rsidP="00BF201C">
      <w:pPr>
        <w:pStyle w:val="ECSSIEPUID"/>
      </w:pPr>
      <w:bookmarkStart w:id="1461" w:name="iepuid_ECSS_Q_ST_70_61_1510282"/>
      <w:r>
        <w:t>ECSS-Q-ST-70-61_1510282</w:t>
      </w:r>
      <w:bookmarkEnd w:id="1461"/>
    </w:p>
    <w:p w14:paraId="3EF52953" w14:textId="4069849A" w:rsidR="009B0D44" w:rsidRDefault="009B0D44" w:rsidP="000A515C">
      <w:pPr>
        <w:pStyle w:val="requirelevel1"/>
      </w:pPr>
      <w:r w:rsidRPr="00D82CE1">
        <w:t xml:space="preserve">The cross-section </w:t>
      </w:r>
      <w:r w:rsidR="00AF576B" w:rsidRPr="00D82CE1">
        <w:t xml:space="preserve">diameter of wires </w:t>
      </w:r>
      <w:r w:rsidRPr="00D82CE1">
        <w:t xml:space="preserve">shall not be reduced </w:t>
      </w:r>
      <w:r w:rsidR="00AF576B" w:rsidRPr="00D82CE1">
        <w:t xml:space="preserve">by dissolution into the solder bath more than </w:t>
      </w:r>
      <w:r w:rsidR="00CF5E61" w:rsidRPr="00D82CE1">
        <w:t>10</w:t>
      </w:r>
      <w:r w:rsidR="002B22B5" w:rsidRPr="00D82CE1">
        <w:t> </w:t>
      </w:r>
      <w:r w:rsidR="00AF576B" w:rsidRPr="00D82CE1">
        <w:t xml:space="preserve">% or </w:t>
      </w:r>
      <w:r w:rsidRPr="00D82CE1">
        <w:t xml:space="preserve">below the minimum values of </w:t>
      </w:r>
      <w:r w:rsidR="00660003" w:rsidRPr="00D82CE1">
        <w:t xml:space="preserve">wire manufacturer </w:t>
      </w:r>
      <w:r w:rsidRPr="00D82CE1">
        <w:t>specification.</w:t>
      </w:r>
    </w:p>
    <w:p w14:paraId="2B10EB9A" w14:textId="432B3CC0" w:rsidR="00BF201C" w:rsidRPr="00D82CE1" w:rsidRDefault="00BF201C" w:rsidP="00BF201C">
      <w:pPr>
        <w:pStyle w:val="ECSSIEPUID"/>
      </w:pPr>
      <w:bookmarkStart w:id="1462" w:name="iepuid_ECSS_Q_ST_70_61_1510283"/>
      <w:r>
        <w:lastRenderedPageBreak/>
        <w:t>ECSS-Q-ST-70-61_1510283</w:t>
      </w:r>
      <w:bookmarkEnd w:id="1462"/>
    </w:p>
    <w:p w14:paraId="0164751B" w14:textId="437EFFCE" w:rsidR="008C4BDE" w:rsidRPr="00D82CE1" w:rsidRDefault="00660003" w:rsidP="00DA7F44">
      <w:pPr>
        <w:pStyle w:val="requirelevel1"/>
        <w:keepNext/>
      </w:pPr>
      <w:r w:rsidRPr="00D82CE1">
        <w:t>Solder shall not flow under insulation.</w:t>
      </w:r>
    </w:p>
    <w:p w14:paraId="651AB286" w14:textId="5CB38EBB" w:rsidR="00660003" w:rsidRPr="00D82CE1" w:rsidRDefault="00660003" w:rsidP="00322FB9">
      <w:pPr>
        <w:pStyle w:val="NOTE"/>
      </w:pPr>
      <w:r w:rsidRPr="00D82CE1">
        <w:t>It is good practice to use antiwicking tools to prevent the solder flow.</w:t>
      </w:r>
    </w:p>
    <w:p w14:paraId="68584B6E" w14:textId="6CC6685D" w:rsidR="009B0D44" w:rsidRDefault="009B0D44" w:rsidP="002A2A42">
      <w:pPr>
        <w:pStyle w:val="Heading4"/>
      </w:pPr>
      <w:r w:rsidRPr="00D82CE1">
        <w:t>Solder iron method for pretinning of wires</w:t>
      </w:r>
      <w:r w:rsidR="009E24B7" w:rsidRPr="00D82CE1">
        <w:t xml:space="preserve"> and braid</w:t>
      </w:r>
      <w:r w:rsidR="00F80CB8" w:rsidRPr="00D82CE1">
        <w:t>s</w:t>
      </w:r>
      <w:bookmarkStart w:id="1463" w:name="ECSS_Q_ST_70_61_1510282"/>
      <w:bookmarkEnd w:id="1463"/>
    </w:p>
    <w:p w14:paraId="129EB717" w14:textId="6DE2B835" w:rsidR="00BF201C" w:rsidRPr="00BF201C" w:rsidRDefault="00BF201C" w:rsidP="00BF201C">
      <w:pPr>
        <w:pStyle w:val="ECSSIEPUID"/>
      </w:pPr>
      <w:bookmarkStart w:id="1464" w:name="iepuid_ECSS_Q_ST_70_61_1510284"/>
      <w:r>
        <w:t>ECSS-Q-ST-70-61_1510284</w:t>
      </w:r>
      <w:bookmarkEnd w:id="1464"/>
    </w:p>
    <w:p w14:paraId="7DBF4F3B" w14:textId="2DC1B4B4" w:rsidR="00B14036" w:rsidRDefault="007B3B29" w:rsidP="000A515C">
      <w:pPr>
        <w:pStyle w:val="requirelevel1"/>
      </w:pPr>
      <w:r w:rsidRPr="00D82CE1">
        <w:t>W</w:t>
      </w:r>
      <w:r w:rsidR="00B14036" w:rsidRPr="00D82CE1">
        <w:t xml:space="preserve">ires </w:t>
      </w:r>
      <w:r w:rsidR="001D539D" w:rsidRPr="00D82CE1">
        <w:t xml:space="preserve">and braids </w:t>
      </w:r>
      <w:r w:rsidR="00B14036" w:rsidRPr="00D82CE1">
        <w:t>may be pretinned by applying solder to the wire using a heated soldering-iron tip.</w:t>
      </w:r>
    </w:p>
    <w:p w14:paraId="7B3E2325" w14:textId="19D746C4" w:rsidR="00BF201C" w:rsidRPr="00D82CE1" w:rsidRDefault="00BF201C" w:rsidP="00BF201C">
      <w:pPr>
        <w:pStyle w:val="ECSSIEPUID"/>
      </w:pPr>
      <w:bookmarkStart w:id="1465" w:name="iepuid_ECSS_Q_ST_70_61_1510285"/>
      <w:r>
        <w:t>ECSS-Q-ST-70-61_1510285</w:t>
      </w:r>
      <w:bookmarkEnd w:id="1465"/>
    </w:p>
    <w:p w14:paraId="0F093D41" w14:textId="72C29EA6" w:rsidR="00152B67" w:rsidRDefault="00152B67" w:rsidP="00152B67">
      <w:pPr>
        <w:pStyle w:val="requirelevel1"/>
      </w:pPr>
      <w:r w:rsidRPr="00D82CE1">
        <w:t>For pretinning of insulated wires ROL0 flux shall be used</w:t>
      </w:r>
      <w:r w:rsidR="00166D10" w:rsidRPr="00D82CE1">
        <w:t>.</w:t>
      </w:r>
    </w:p>
    <w:p w14:paraId="2F4D3127" w14:textId="3F637FE8" w:rsidR="00BF201C" w:rsidRPr="00D82CE1" w:rsidRDefault="00BF201C" w:rsidP="00BF201C">
      <w:pPr>
        <w:pStyle w:val="ECSSIEPUID"/>
      </w:pPr>
      <w:bookmarkStart w:id="1466" w:name="iepuid_ECSS_Q_ST_70_61_1510286"/>
      <w:r>
        <w:t>ECSS-Q-ST-70-61_1510286</w:t>
      </w:r>
      <w:bookmarkEnd w:id="1466"/>
    </w:p>
    <w:p w14:paraId="2F5769FD" w14:textId="672EBFD8" w:rsidR="001D539D" w:rsidRDefault="001D539D" w:rsidP="001D539D">
      <w:pPr>
        <w:pStyle w:val="requirelevel1"/>
      </w:pPr>
      <w:r w:rsidRPr="00D82CE1">
        <w:t>No flux shall be used for pretinning and soldering of braid except the one included in the solder wire.</w:t>
      </w:r>
    </w:p>
    <w:p w14:paraId="0782B623" w14:textId="3C920913" w:rsidR="00BF201C" w:rsidRPr="00D82CE1" w:rsidRDefault="00BF201C" w:rsidP="00BF201C">
      <w:pPr>
        <w:pStyle w:val="ECSSIEPUID"/>
      </w:pPr>
      <w:bookmarkStart w:id="1467" w:name="iepuid_ECSS_Q_ST_70_61_1510287"/>
      <w:r>
        <w:t>ECSS-Q-ST-70-61_1510287</w:t>
      </w:r>
      <w:bookmarkEnd w:id="1467"/>
    </w:p>
    <w:p w14:paraId="2F4F7CB3" w14:textId="4972E5C2" w:rsidR="00B14036" w:rsidRDefault="006C17EB" w:rsidP="000A515C">
      <w:pPr>
        <w:pStyle w:val="requirelevel1"/>
      </w:pPr>
      <w:r w:rsidRPr="00D82CE1">
        <w:t>Solder shall be melted onto the conductor using a heated soldering iron</w:t>
      </w:r>
      <w:r w:rsidR="001D539D" w:rsidRPr="00D82CE1">
        <w:t xml:space="preserve"> to a maximum temperature of 330 °C</w:t>
      </w:r>
      <w:r w:rsidRPr="00D82CE1">
        <w:t>.</w:t>
      </w:r>
    </w:p>
    <w:p w14:paraId="57E524BB" w14:textId="0CBF114C" w:rsidR="00BF201C" w:rsidRPr="00D82CE1" w:rsidRDefault="00BF201C" w:rsidP="00BF201C">
      <w:pPr>
        <w:pStyle w:val="ECSSIEPUID"/>
      </w:pPr>
      <w:bookmarkStart w:id="1468" w:name="iepuid_ECSS_Q_ST_70_61_1510288"/>
      <w:r>
        <w:t>ECSS-Q-ST-70-61_1510288</w:t>
      </w:r>
      <w:bookmarkEnd w:id="1468"/>
    </w:p>
    <w:p w14:paraId="176FB905" w14:textId="0B292A4E" w:rsidR="00B14036" w:rsidRPr="00D82CE1" w:rsidRDefault="00B14036" w:rsidP="000A515C">
      <w:pPr>
        <w:pStyle w:val="requirelevel1"/>
      </w:pPr>
      <w:r w:rsidRPr="00D82CE1">
        <w:t>Solder shall be wicked-out using stranded wire</w:t>
      </w:r>
      <w:r w:rsidR="001D539D" w:rsidRPr="00D82CE1">
        <w:t xml:space="preserve"> or solder wick</w:t>
      </w:r>
      <w:r w:rsidRPr="00D82CE1">
        <w:t>.</w:t>
      </w:r>
    </w:p>
    <w:p w14:paraId="2EF76399" w14:textId="190751A6" w:rsidR="00501B1A" w:rsidRDefault="00501B1A" w:rsidP="00501B1A">
      <w:pPr>
        <w:pStyle w:val="Heading4"/>
      </w:pPr>
      <w:r w:rsidRPr="00D82CE1">
        <w:t>Requirements for pretinning of wires</w:t>
      </w:r>
      <w:bookmarkStart w:id="1469" w:name="ECSS_Q_ST_70_61_1510283"/>
      <w:bookmarkEnd w:id="1469"/>
    </w:p>
    <w:p w14:paraId="48D41A41" w14:textId="0C001E5C" w:rsidR="00BF201C" w:rsidRPr="00BF201C" w:rsidRDefault="00BF201C" w:rsidP="00BF201C">
      <w:pPr>
        <w:pStyle w:val="ECSSIEPUID"/>
      </w:pPr>
      <w:bookmarkStart w:id="1470" w:name="iepuid_ECSS_Q_ST_70_61_1510289"/>
      <w:r>
        <w:t>ECSS-Q-ST-70-61_1510289</w:t>
      </w:r>
      <w:bookmarkEnd w:id="1470"/>
    </w:p>
    <w:p w14:paraId="63B4A9E4" w14:textId="7B9974BA" w:rsidR="00501B1A" w:rsidRDefault="00501B1A" w:rsidP="00E96FFB">
      <w:pPr>
        <w:pStyle w:val="requirelevel1"/>
        <w:keepNext/>
      </w:pPr>
      <w:r w:rsidRPr="00D82CE1">
        <w:t>Solder shall penetrate to the inner strands of stranded wire.</w:t>
      </w:r>
    </w:p>
    <w:p w14:paraId="49200472" w14:textId="6C57736F" w:rsidR="00BF201C" w:rsidRPr="00D82CE1" w:rsidRDefault="00BF201C" w:rsidP="00BF201C">
      <w:pPr>
        <w:pStyle w:val="ECSSIEPUID"/>
      </w:pPr>
      <w:bookmarkStart w:id="1471" w:name="iepuid_ECSS_Q_ST_70_61_1510290"/>
      <w:r>
        <w:t>ECSS-Q-ST-70-61_1510290</w:t>
      </w:r>
      <w:bookmarkEnd w:id="1471"/>
    </w:p>
    <w:p w14:paraId="24E66A58" w14:textId="62C5DB01" w:rsidR="00501B1A" w:rsidRPr="00D82CE1" w:rsidRDefault="00501B1A" w:rsidP="00E96FFB">
      <w:pPr>
        <w:pStyle w:val="requirelevel1"/>
        <w:keepNext/>
      </w:pPr>
      <w:r w:rsidRPr="00D82CE1">
        <w:t>Solder shall not be in contact with the insulation.</w:t>
      </w:r>
    </w:p>
    <w:p w14:paraId="368A75A1" w14:textId="71F46A59" w:rsidR="00501B1A" w:rsidRDefault="00501B1A" w:rsidP="00501B1A">
      <w:pPr>
        <w:pStyle w:val="NOTE"/>
        <w:rPr>
          <w:rStyle w:val="NOTEChar"/>
        </w:rPr>
      </w:pPr>
      <w:r w:rsidRPr="00D82CE1">
        <w:rPr>
          <w:rStyle w:val="NOTEChar"/>
        </w:rPr>
        <w:t>Flow of solder (wicking) beyond the insulation can reduce the flexibility of the wire.</w:t>
      </w:r>
    </w:p>
    <w:p w14:paraId="48A0D071" w14:textId="5C695F7B" w:rsidR="00BF201C" w:rsidRPr="00D82CE1" w:rsidRDefault="00BF201C" w:rsidP="00BF201C">
      <w:pPr>
        <w:pStyle w:val="ECSSIEPUID"/>
        <w:rPr>
          <w:rStyle w:val="NOTEChar"/>
        </w:rPr>
      </w:pPr>
      <w:bookmarkStart w:id="1472" w:name="iepuid_ECSS_Q_ST_70_61_1510291"/>
      <w:r>
        <w:rPr>
          <w:rStyle w:val="NOTEChar"/>
        </w:rPr>
        <w:t>ECSS-Q-ST-70-61_1510291</w:t>
      </w:r>
      <w:bookmarkEnd w:id="1472"/>
    </w:p>
    <w:p w14:paraId="78CF7C26" w14:textId="5180E91E" w:rsidR="00501B1A" w:rsidRDefault="00501B1A" w:rsidP="00501B1A">
      <w:pPr>
        <w:pStyle w:val="requirelevel1"/>
      </w:pPr>
      <w:r w:rsidRPr="00D82CE1">
        <w:t>The insulation shall not be damaged by the pretinning.</w:t>
      </w:r>
    </w:p>
    <w:p w14:paraId="597C1244" w14:textId="07D5A9E7" w:rsidR="00BF201C" w:rsidRPr="00D82CE1" w:rsidRDefault="00BF201C" w:rsidP="00BF201C">
      <w:pPr>
        <w:pStyle w:val="ECSSIEPUID"/>
      </w:pPr>
      <w:bookmarkStart w:id="1473" w:name="iepuid_ECSS_Q_ST_70_61_1510292"/>
      <w:r>
        <w:t>ECSS-Q-ST-70-61_1510292</w:t>
      </w:r>
      <w:bookmarkEnd w:id="1473"/>
    </w:p>
    <w:p w14:paraId="437BF2B3" w14:textId="77777777" w:rsidR="00501B1A" w:rsidRPr="00D82CE1" w:rsidRDefault="00501B1A" w:rsidP="00501B1A">
      <w:pPr>
        <w:pStyle w:val="requirelevel1"/>
      </w:pPr>
      <w:r w:rsidRPr="00D82CE1">
        <w:t>Cleaning solvent shall not flow under the wire insulation.</w:t>
      </w:r>
    </w:p>
    <w:p w14:paraId="051A9659" w14:textId="77777777" w:rsidR="00501B1A" w:rsidRPr="007D5C9A" w:rsidRDefault="00501B1A" w:rsidP="007D5C9A">
      <w:pPr>
        <w:pStyle w:val="NOTE"/>
      </w:pPr>
      <w:r w:rsidRPr="007D5C9A">
        <w:t>Application using a lint-free cloth can limit the flow of solvent.</w:t>
      </w:r>
    </w:p>
    <w:p w14:paraId="6602BF7A" w14:textId="2AE3A550" w:rsidR="00884697" w:rsidRDefault="00884697" w:rsidP="006377B8">
      <w:pPr>
        <w:pStyle w:val="Heading2"/>
      </w:pPr>
      <w:bookmarkStart w:id="1474" w:name="_Toc515721554"/>
      <w:bookmarkStart w:id="1475" w:name="_Toc515722112"/>
      <w:bookmarkStart w:id="1476" w:name="_Toc515722670"/>
      <w:bookmarkStart w:id="1477" w:name="_Toc515723222"/>
      <w:bookmarkStart w:id="1478" w:name="_Toc515872790"/>
      <w:bookmarkStart w:id="1479" w:name="_Toc516309907"/>
      <w:bookmarkStart w:id="1480" w:name="_Toc516310548"/>
      <w:bookmarkStart w:id="1481" w:name="_Toc516836949"/>
      <w:bookmarkStart w:id="1482" w:name="_Toc516995987"/>
      <w:bookmarkStart w:id="1483" w:name="_Toc515721558"/>
      <w:bookmarkStart w:id="1484" w:name="_Toc515722116"/>
      <w:bookmarkStart w:id="1485" w:name="_Toc515722674"/>
      <w:bookmarkStart w:id="1486" w:name="_Toc515723226"/>
      <w:bookmarkStart w:id="1487" w:name="_Toc515872794"/>
      <w:bookmarkStart w:id="1488" w:name="_Toc516309911"/>
      <w:bookmarkStart w:id="1489" w:name="_Toc516310552"/>
      <w:bookmarkStart w:id="1490" w:name="_Toc516836953"/>
      <w:bookmarkStart w:id="1491" w:name="_Toc516995991"/>
      <w:bookmarkStart w:id="1492" w:name="_Toc515721561"/>
      <w:bookmarkStart w:id="1493" w:name="_Toc515722119"/>
      <w:bookmarkStart w:id="1494" w:name="_Toc515722677"/>
      <w:bookmarkStart w:id="1495" w:name="_Toc515723229"/>
      <w:bookmarkStart w:id="1496" w:name="_Toc515872797"/>
      <w:bookmarkStart w:id="1497" w:name="_Toc516309914"/>
      <w:bookmarkStart w:id="1498" w:name="_Toc516310555"/>
      <w:bookmarkStart w:id="1499" w:name="_Toc516836956"/>
      <w:bookmarkStart w:id="1500" w:name="_Toc516995994"/>
      <w:bookmarkStart w:id="1501" w:name="_Toc500774202"/>
      <w:bookmarkStart w:id="1502" w:name="_Toc520294393"/>
      <w:bookmarkStart w:id="1503" w:name="_Toc529452900"/>
      <w:bookmarkStart w:id="1504" w:name="_Ref25765929"/>
      <w:bookmarkStart w:id="1505" w:name="_Ref51951782"/>
      <w:bookmarkStart w:id="1506" w:name="_Ref52272860"/>
      <w:bookmarkStart w:id="1507" w:name="_Toc100049042"/>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r w:rsidRPr="00D82CE1">
        <w:lastRenderedPageBreak/>
        <w:t xml:space="preserve">Preparation of the soldering </w:t>
      </w:r>
      <w:r w:rsidR="008578B2" w:rsidRPr="00D82CE1">
        <w:t>tip</w:t>
      </w:r>
      <w:bookmarkStart w:id="1508" w:name="ECSS_Q_ST_70_61_1510284"/>
      <w:bookmarkEnd w:id="1501"/>
      <w:bookmarkEnd w:id="1502"/>
      <w:bookmarkEnd w:id="1503"/>
      <w:bookmarkEnd w:id="1504"/>
      <w:bookmarkEnd w:id="1505"/>
      <w:bookmarkEnd w:id="1506"/>
      <w:bookmarkEnd w:id="1507"/>
      <w:bookmarkEnd w:id="1508"/>
    </w:p>
    <w:p w14:paraId="7A49AFD9" w14:textId="77EC041A" w:rsidR="00BF201C" w:rsidRPr="00BF201C" w:rsidRDefault="00BF201C" w:rsidP="00BF201C">
      <w:pPr>
        <w:pStyle w:val="ECSSIEPUID"/>
      </w:pPr>
      <w:bookmarkStart w:id="1509" w:name="iepuid_ECSS_Q_ST_70_61_1510293"/>
      <w:r>
        <w:t>ECSS-Q-ST-70-61_1510293</w:t>
      </w:r>
      <w:bookmarkEnd w:id="1509"/>
    </w:p>
    <w:p w14:paraId="27662713" w14:textId="3466456B" w:rsidR="002F34BD" w:rsidRDefault="002F34BD" w:rsidP="002D3D7C">
      <w:pPr>
        <w:pStyle w:val="requirelevel1"/>
      </w:pPr>
      <w:r w:rsidRPr="00D82CE1">
        <w:t xml:space="preserve">The </w:t>
      </w:r>
      <w:r w:rsidR="00A65309" w:rsidRPr="00D82CE1">
        <w:t xml:space="preserve">soldering </w:t>
      </w:r>
      <w:r w:rsidR="008578B2" w:rsidRPr="00D82CE1">
        <w:t>tip</w:t>
      </w:r>
      <w:r w:rsidRPr="00D82CE1">
        <w:t xml:space="preserve"> shall be fitted in accordance with the equipment manufacturer’s specification.</w:t>
      </w:r>
    </w:p>
    <w:p w14:paraId="5281E9F8" w14:textId="5CF9AF9A" w:rsidR="00BF201C" w:rsidRPr="00D82CE1" w:rsidRDefault="00BF201C" w:rsidP="00BF201C">
      <w:pPr>
        <w:pStyle w:val="ECSSIEPUID"/>
      </w:pPr>
      <w:bookmarkStart w:id="1510" w:name="iepuid_ECSS_Q_ST_70_61_1510294"/>
      <w:r>
        <w:t>ECSS-Q-ST-70-61_1510294</w:t>
      </w:r>
      <w:bookmarkEnd w:id="1510"/>
    </w:p>
    <w:p w14:paraId="70BF5010" w14:textId="77777777" w:rsidR="004412A4" w:rsidRPr="00D82CE1" w:rsidRDefault="004412A4" w:rsidP="004412A4">
      <w:pPr>
        <w:pStyle w:val="requirelevel1"/>
      </w:pPr>
      <w:r w:rsidRPr="00D82CE1">
        <w:t>Deposits and oxidation products shall be removed using a brass or copper metal sponge or moist sponge.</w:t>
      </w:r>
    </w:p>
    <w:p w14:paraId="102887D9" w14:textId="71D27EFC" w:rsidR="002F34BD" w:rsidRDefault="00203003" w:rsidP="00657676">
      <w:pPr>
        <w:pStyle w:val="NOTE"/>
        <w:ind w:right="-1"/>
      </w:pPr>
      <w:r w:rsidRPr="00D82CE1">
        <w:t>Build-up</w:t>
      </w:r>
      <w:r w:rsidR="002F34BD" w:rsidRPr="00D82CE1">
        <w:t xml:space="preserve"> of oxidation products can reduce the ability of the tip to transfer heat.</w:t>
      </w:r>
    </w:p>
    <w:p w14:paraId="335E73CC" w14:textId="498D2277" w:rsidR="00BF201C" w:rsidRPr="00D82CE1" w:rsidRDefault="00BF201C" w:rsidP="00BF201C">
      <w:pPr>
        <w:pStyle w:val="ECSSIEPUID"/>
      </w:pPr>
      <w:bookmarkStart w:id="1511" w:name="iepuid_ECSS_Q_ST_70_61_1510295"/>
      <w:r>
        <w:t>ECSS-Q-ST-70-61_1510295</w:t>
      </w:r>
      <w:bookmarkEnd w:id="1511"/>
    </w:p>
    <w:p w14:paraId="4A30FD7D" w14:textId="46700267" w:rsidR="004412A4" w:rsidRPr="00BB06F3" w:rsidRDefault="004412A4" w:rsidP="00BB06F3">
      <w:pPr>
        <w:pStyle w:val="requirelevel1"/>
      </w:pPr>
      <w:r w:rsidRPr="00BB06F3">
        <w:t>Adherent deposits may be removed using abrasive paper of grain size 600 or finer.</w:t>
      </w:r>
    </w:p>
    <w:p w14:paraId="5218F4B8" w14:textId="227125BD" w:rsidR="00BF201C" w:rsidRPr="00D82CE1" w:rsidRDefault="00BF201C" w:rsidP="00BF201C">
      <w:pPr>
        <w:pStyle w:val="ECSSIEPUID"/>
      </w:pPr>
      <w:bookmarkStart w:id="1512" w:name="iepuid_ECSS_Q_ST_70_61_1510296"/>
      <w:r>
        <w:t>ECSS-Q-ST-70-61_1510296</w:t>
      </w:r>
      <w:bookmarkEnd w:id="1512"/>
    </w:p>
    <w:p w14:paraId="478A0142" w14:textId="69C196E7" w:rsidR="00EE1934" w:rsidRDefault="004412A4" w:rsidP="000A515C">
      <w:pPr>
        <w:pStyle w:val="requirelevel1"/>
      </w:pPr>
      <w:r w:rsidRPr="00D82CE1">
        <w:t>Files shall not be used for dressing plated copper soldering-iron</w:t>
      </w:r>
      <w:r w:rsidR="00EE1934" w:rsidRPr="00D82CE1">
        <w:t>.</w:t>
      </w:r>
    </w:p>
    <w:p w14:paraId="42C7148D" w14:textId="6A6C4FFE" w:rsidR="00BF201C" w:rsidRPr="00BB06F3" w:rsidRDefault="00BF201C" w:rsidP="00BB06F3">
      <w:pPr>
        <w:pStyle w:val="ECSSIEPUID"/>
        <w:rPr>
          <w:rStyle w:val="CommentReference"/>
          <w:szCs w:val="20"/>
        </w:rPr>
      </w:pPr>
      <w:bookmarkStart w:id="1513" w:name="iepuid_ECSS_Q_ST_70_61_1510297"/>
      <w:r w:rsidRPr="00BB06F3">
        <w:rPr>
          <w:rStyle w:val="CommentReference"/>
          <w:szCs w:val="20"/>
        </w:rPr>
        <w:t>ECSS-Q-ST-70-61_1510297</w:t>
      </w:r>
      <w:bookmarkEnd w:id="1513"/>
    </w:p>
    <w:p w14:paraId="7DF05895" w14:textId="36D5EA4B" w:rsidR="002F34BD" w:rsidRPr="00D82CE1" w:rsidRDefault="00EE1934" w:rsidP="000A515C">
      <w:pPr>
        <w:pStyle w:val="requirelevel1"/>
      </w:pPr>
      <w:r w:rsidRPr="00D82CE1">
        <w:rPr>
          <w:rStyle w:val="CommentReference"/>
          <w:sz w:val="20"/>
          <w:szCs w:val="22"/>
        </w:rPr>
        <w:t>Plated</w:t>
      </w:r>
      <w:r w:rsidR="002F34BD" w:rsidRPr="00D82CE1">
        <w:t xml:space="preserve"> tips shall be examined for cracking.</w:t>
      </w:r>
    </w:p>
    <w:p w14:paraId="08835AA5" w14:textId="5845BD41" w:rsidR="002F34BD" w:rsidRDefault="002F34BD" w:rsidP="00657676">
      <w:pPr>
        <w:pStyle w:val="NOTE"/>
        <w:ind w:right="-1"/>
      </w:pPr>
      <w:r w:rsidRPr="00D82CE1">
        <w:t>Cracked platings allow the liquid solder to alloy with and erode the underlying copper, forming intermetallics which reduce heat transfer and lead to unacceptable joints.</w:t>
      </w:r>
    </w:p>
    <w:p w14:paraId="067A5BBB" w14:textId="1F1DC4BD" w:rsidR="00BF201C" w:rsidRPr="00D82CE1" w:rsidRDefault="00BF201C" w:rsidP="00BF201C">
      <w:pPr>
        <w:pStyle w:val="ECSSIEPUID"/>
      </w:pPr>
      <w:bookmarkStart w:id="1514" w:name="iepuid_ECSS_Q_ST_70_61_1510298"/>
      <w:r>
        <w:t>ECSS-Q-ST-70-61_1510298</w:t>
      </w:r>
      <w:bookmarkEnd w:id="1514"/>
    </w:p>
    <w:p w14:paraId="32393200" w14:textId="54115C27" w:rsidR="002F34BD" w:rsidRDefault="002F34BD" w:rsidP="000A515C">
      <w:pPr>
        <w:pStyle w:val="requirelevel1"/>
      </w:pPr>
      <w:r w:rsidRPr="00D82CE1">
        <w:t>Prior to examination</w:t>
      </w:r>
      <w:r w:rsidR="00C53704" w:rsidRPr="00D82CE1">
        <w:t xml:space="preserve"> for cracked solder tip surface</w:t>
      </w:r>
      <w:r w:rsidRPr="00D82CE1">
        <w:t xml:space="preserve">, solder obscuring the surface shall be removed when the iron is hot by wiping the </w:t>
      </w:r>
      <w:r w:rsidR="008578B2" w:rsidRPr="00D82CE1">
        <w:t>tip</w:t>
      </w:r>
      <w:r w:rsidRPr="00D82CE1">
        <w:t xml:space="preserve"> with moist, lint-free, sponge material.</w:t>
      </w:r>
    </w:p>
    <w:p w14:paraId="390927AC" w14:textId="2F43D3B7" w:rsidR="00BF201C" w:rsidRPr="00D82CE1" w:rsidRDefault="00BF201C" w:rsidP="00BF201C">
      <w:pPr>
        <w:pStyle w:val="ECSSIEPUID"/>
      </w:pPr>
      <w:bookmarkStart w:id="1515" w:name="iepuid_ECSS_Q_ST_70_61_1510299"/>
      <w:r>
        <w:t>ECSS-Q-ST-70-61_1510299</w:t>
      </w:r>
      <w:bookmarkEnd w:id="1515"/>
    </w:p>
    <w:p w14:paraId="573FFD78" w14:textId="581DF257" w:rsidR="002F34BD" w:rsidRDefault="00C53704" w:rsidP="000A515C">
      <w:pPr>
        <w:pStyle w:val="requirelevel1"/>
      </w:pPr>
      <w:r w:rsidRPr="00D82CE1">
        <w:t>Solder t</w:t>
      </w:r>
      <w:r w:rsidR="008578B2" w:rsidRPr="00D82CE1">
        <w:t>ip</w:t>
      </w:r>
      <w:r w:rsidR="002F34BD" w:rsidRPr="00D82CE1">
        <w:t>s with cracked platings shall be removed from the soldering area.</w:t>
      </w:r>
    </w:p>
    <w:p w14:paraId="0FE6CBCD" w14:textId="242522EF" w:rsidR="00BF201C" w:rsidRPr="00D82CE1" w:rsidRDefault="00BF201C" w:rsidP="00BF201C">
      <w:pPr>
        <w:pStyle w:val="ECSSIEPUID"/>
      </w:pPr>
      <w:bookmarkStart w:id="1516" w:name="iepuid_ECSS_Q_ST_70_61_1510300"/>
      <w:r>
        <w:t>ECSS-Q-ST-70-61_1510300</w:t>
      </w:r>
      <w:bookmarkEnd w:id="1516"/>
    </w:p>
    <w:p w14:paraId="29014B31" w14:textId="51F0D3B4" w:rsidR="002F34BD" w:rsidRPr="00D82CE1" w:rsidRDefault="00CE76B2" w:rsidP="00765AD8">
      <w:pPr>
        <w:pStyle w:val="requirelevel1"/>
      </w:pPr>
      <w:r w:rsidRPr="00D82CE1">
        <w:t xml:space="preserve">Soldering </w:t>
      </w:r>
      <w:r w:rsidR="00C66153" w:rsidRPr="00D82CE1">
        <w:t>iron</w:t>
      </w:r>
      <w:r w:rsidR="00A65309" w:rsidRPr="00D82CE1">
        <w:t xml:space="preserve"> </w:t>
      </w:r>
      <w:r w:rsidR="002F34BD" w:rsidRPr="00D82CE1">
        <w:t xml:space="preserve">tip shall be pretinned </w:t>
      </w:r>
      <w:r w:rsidR="00B1026B" w:rsidRPr="00D82CE1">
        <w:t>before soldering</w:t>
      </w:r>
      <w:r w:rsidR="002F34BD" w:rsidRPr="00D82CE1">
        <w:t>.</w:t>
      </w:r>
    </w:p>
    <w:p w14:paraId="31AE4C73" w14:textId="5C0DD523" w:rsidR="002F34BD" w:rsidRPr="00D82CE1" w:rsidRDefault="002F34BD" w:rsidP="00322FB9">
      <w:pPr>
        <w:pStyle w:val="NOTE"/>
      </w:pPr>
      <w:r w:rsidRPr="00D82CE1">
        <w:t xml:space="preserve">Pretinning prevents oxidation of the </w:t>
      </w:r>
      <w:r w:rsidR="008578B2" w:rsidRPr="00D82CE1">
        <w:t>tip</w:t>
      </w:r>
      <w:r w:rsidRPr="00D82CE1">
        <w:t>.</w:t>
      </w:r>
    </w:p>
    <w:p w14:paraId="61C86928" w14:textId="6A8BB89F" w:rsidR="005F24A3" w:rsidRPr="00D82CE1" w:rsidRDefault="0003258C" w:rsidP="00244E8A">
      <w:pPr>
        <w:pStyle w:val="Heading1"/>
      </w:pPr>
      <w:bookmarkStart w:id="1517" w:name="_Toc500774220"/>
      <w:bookmarkStart w:id="1518" w:name="_Toc520294409"/>
      <w:r w:rsidRPr="00D82CE1">
        <w:lastRenderedPageBreak/>
        <w:br/>
      </w:r>
      <w:bookmarkStart w:id="1519" w:name="_Toc529452913"/>
      <w:bookmarkStart w:id="1520" w:name="_Toc535756009"/>
      <w:bookmarkStart w:id="1521" w:name="_Ref52374392"/>
      <w:bookmarkStart w:id="1522" w:name="_Ref89098528"/>
      <w:bookmarkStart w:id="1523" w:name="_Ref89098535"/>
      <w:bookmarkStart w:id="1524" w:name="_Toc100049043"/>
      <w:r w:rsidR="006F0AA5" w:rsidRPr="00D82CE1">
        <w:t>Component</w:t>
      </w:r>
      <w:r w:rsidR="002D54FF" w:rsidRPr="00D82CE1">
        <w:t xml:space="preserve">s </w:t>
      </w:r>
      <w:r w:rsidR="001E7B05" w:rsidRPr="00D82CE1">
        <w:t>m</w:t>
      </w:r>
      <w:r w:rsidR="005F24A3" w:rsidRPr="00D82CE1">
        <w:t>ounting requirements</w:t>
      </w:r>
      <w:r w:rsidR="002D54FF" w:rsidRPr="00D82CE1">
        <w:t xml:space="preserve"> prior to soldering</w:t>
      </w:r>
      <w:bookmarkStart w:id="1525" w:name="ECSS_Q_ST_70_61_1510285"/>
      <w:bookmarkEnd w:id="1517"/>
      <w:bookmarkEnd w:id="1518"/>
      <w:bookmarkEnd w:id="1519"/>
      <w:bookmarkEnd w:id="1520"/>
      <w:bookmarkEnd w:id="1521"/>
      <w:bookmarkEnd w:id="1522"/>
      <w:bookmarkEnd w:id="1523"/>
      <w:bookmarkEnd w:id="1524"/>
      <w:bookmarkEnd w:id="1525"/>
    </w:p>
    <w:p w14:paraId="3E022888" w14:textId="3FB9EBCA" w:rsidR="005F24A3" w:rsidRDefault="005F24A3" w:rsidP="005F24A3">
      <w:pPr>
        <w:pStyle w:val="Heading2"/>
      </w:pPr>
      <w:bookmarkStart w:id="1526" w:name="_Toc500774221"/>
      <w:bookmarkStart w:id="1527" w:name="_Ref505930027"/>
      <w:bookmarkStart w:id="1528" w:name="_Ref507864904"/>
      <w:bookmarkStart w:id="1529" w:name="_Toc520294410"/>
      <w:bookmarkStart w:id="1530" w:name="_Ref527393108"/>
      <w:bookmarkStart w:id="1531" w:name="_Toc529452914"/>
      <w:bookmarkStart w:id="1532" w:name="_Toc100049044"/>
      <w:r w:rsidRPr="00D82CE1">
        <w:t>General requirements</w:t>
      </w:r>
      <w:bookmarkStart w:id="1533" w:name="ECSS_Q_ST_70_61_1510286"/>
      <w:bookmarkEnd w:id="1526"/>
      <w:bookmarkEnd w:id="1527"/>
      <w:bookmarkEnd w:id="1528"/>
      <w:bookmarkEnd w:id="1529"/>
      <w:bookmarkEnd w:id="1530"/>
      <w:bookmarkEnd w:id="1531"/>
      <w:bookmarkEnd w:id="1532"/>
      <w:bookmarkEnd w:id="1533"/>
    </w:p>
    <w:p w14:paraId="5A976A5D" w14:textId="7DD864A6" w:rsidR="00BF201C" w:rsidRPr="00BF201C" w:rsidRDefault="00BF201C" w:rsidP="00BF201C">
      <w:pPr>
        <w:pStyle w:val="ECSSIEPUID"/>
      </w:pPr>
      <w:bookmarkStart w:id="1534" w:name="iepuid_ECSS_Q_ST_70_61_1510301"/>
      <w:r>
        <w:t>ECSS-Q-ST-70-61_1510301</w:t>
      </w:r>
      <w:bookmarkEnd w:id="1534"/>
    </w:p>
    <w:p w14:paraId="39967D56" w14:textId="719A1F99" w:rsidR="00D61847" w:rsidRDefault="000D6062" w:rsidP="00F62764">
      <w:pPr>
        <w:pStyle w:val="requirelevel1"/>
      </w:pPr>
      <w:r w:rsidRPr="00D82CE1">
        <w:t xml:space="preserve">The forming of terminations </w:t>
      </w:r>
      <w:r w:rsidR="00D61847" w:rsidRPr="00D82CE1">
        <w:t xml:space="preserve">shall be compliant with </w:t>
      </w:r>
      <w:r w:rsidRPr="00D82CE1">
        <w:t xml:space="preserve">the </w:t>
      </w:r>
      <w:r w:rsidR="00657676" w:rsidRPr="00D82CE1">
        <w:t>component manufacturer’s</w:t>
      </w:r>
      <w:r w:rsidR="00D61847" w:rsidRPr="00D82CE1">
        <w:t xml:space="preserve"> recommendations</w:t>
      </w:r>
      <w:r w:rsidRPr="00D82CE1">
        <w:t>.</w:t>
      </w:r>
    </w:p>
    <w:p w14:paraId="40BB34FB" w14:textId="68EC5986" w:rsidR="00BF201C" w:rsidRPr="00D82CE1" w:rsidRDefault="00BF201C" w:rsidP="00BF201C">
      <w:pPr>
        <w:pStyle w:val="ECSSIEPUID"/>
      </w:pPr>
      <w:bookmarkStart w:id="1535" w:name="iepuid_ECSS_Q_ST_70_61_1510302"/>
      <w:r>
        <w:t>ECSS-Q-ST-70-61_1510302</w:t>
      </w:r>
      <w:bookmarkEnd w:id="1535"/>
    </w:p>
    <w:p w14:paraId="39883249" w14:textId="3EEF42E1" w:rsidR="00F62764" w:rsidRPr="00D82CE1" w:rsidRDefault="00F62764" w:rsidP="00F62764">
      <w:pPr>
        <w:pStyle w:val="requirelevel1"/>
      </w:pPr>
      <w:r w:rsidRPr="00D82CE1">
        <w:t xml:space="preserve">When staking, bonding or underfill are performed before soldering, it shall be performed in accordance with clause </w:t>
      </w:r>
      <w:r w:rsidR="00B711C1" w:rsidRPr="00D82CE1">
        <w:fldChar w:fldCharType="begin"/>
      </w:r>
      <w:r w:rsidR="00B711C1" w:rsidRPr="00D82CE1">
        <w:instrText xml:space="preserve"> REF  _Ref531333946 \h \w </w:instrText>
      </w:r>
      <w:r w:rsidR="00B711C1" w:rsidRPr="00D82CE1">
        <w:fldChar w:fldCharType="separate"/>
      </w:r>
      <w:r w:rsidR="00236265">
        <w:t>11.2</w:t>
      </w:r>
      <w:r w:rsidR="00B711C1" w:rsidRPr="00D82CE1">
        <w:fldChar w:fldCharType="end"/>
      </w:r>
      <w:r w:rsidRPr="00D82CE1">
        <w:t>.</w:t>
      </w:r>
      <w:r w:rsidR="00CF5E61" w:rsidRPr="00D82CE1">
        <w:t xml:space="preserve"> and clause </w:t>
      </w:r>
      <w:r w:rsidR="00B711C1" w:rsidRPr="00D82CE1">
        <w:fldChar w:fldCharType="begin"/>
      </w:r>
      <w:r w:rsidR="00B711C1" w:rsidRPr="00D82CE1">
        <w:instrText xml:space="preserve"> REF _Ref89272185 \w \h </w:instrText>
      </w:r>
      <w:r w:rsidR="00B711C1" w:rsidRPr="00D82CE1">
        <w:fldChar w:fldCharType="separate"/>
      </w:r>
      <w:r w:rsidR="00236265">
        <w:t>11.3</w:t>
      </w:r>
      <w:r w:rsidR="00B711C1" w:rsidRPr="00D82CE1">
        <w:fldChar w:fldCharType="end"/>
      </w:r>
    </w:p>
    <w:p w14:paraId="38FDEA65" w14:textId="4E334970" w:rsidR="00F62764" w:rsidRDefault="00F62764" w:rsidP="00322FB9">
      <w:pPr>
        <w:pStyle w:val="NOTE"/>
      </w:pPr>
      <w:r w:rsidRPr="00D82CE1">
        <w:t>Staking, bonding or underfill can be applied before or after soldering depending on configuration.</w:t>
      </w:r>
    </w:p>
    <w:p w14:paraId="20952CC6" w14:textId="15E36EAA" w:rsidR="00BF201C" w:rsidRPr="00D82CE1" w:rsidRDefault="00BF201C" w:rsidP="00BF201C">
      <w:pPr>
        <w:pStyle w:val="ECSSIEPUID"/>
      </w:pPr>
      <w:bookmarkStart w:id="1536" w:name="iepuid_ECSS_Q_ST_70_61_1510303"/>
      <w:r>
        <w:t>ECSS-Q-ST-70-61_1510303</w:t>
      </w:r>
      <w:bookmarkEnd w:id="1536"/>
    </w:p>
    <w:p w14:paraId="64B051A6" w14:textId="1F9D6AA7" w:rsidR="00F62764" w:rsidRPr="00D82CE1" w:rsidRDefault="00F62764" w:rsidP="00F62764">
      <w:pPr>
        <w:pStyle w:val="requirelevel1"/>
      </w:pPr>
      <w:r w:rsidRPr="00D82CE1">
        <w:t>The spacing between conductive elements shall not be reduced below the minimum electrical spacing specified</w:t>
      </w:r>
      <w:r w:rsidR="00B711C1" w:rsidRPr="00D82CE1">
        <w:t xml:space="preserve"> in</w:t>
      </w:r>
      <w:r w:rsidRPr="00D82CE1">
        <w:t xml:space="preserve"> clause</w:t>
      </w:r>
      <w:r w:rsidR="00745EBC" w:rsidRPr="00D82CE1">
        <w:t>s</w:t>
      </w:r>
      <w:r w:rsidR="00B7329D" w:rsidRPr="00D82CE1">
        <w:t xml:space="preserve"> </w:t>
      </w:r>
      <w:r w:rsidR="00F46F49" w:rsidRPr="00D82CE1">
        <w:t>13.8</w:t>
      </w:r>
      <w:r w:rsidRPr="00D82CE1">
        <w:t>, 13.9,</w:t>
      </w:r>
      <w:r w:rsidR="00B7329D" w:rsidRPr="00D82CE1">
        <w:t xml:space="preserve"> </w:t>
      </w:r>
      <w:r w:rsidRPr="00D82CE1">
        <w:t xml:space="preserve">13.10 </w:t>
      </w:r>
      <w:r w:rsidR="00745EBC" w:rsidRPr="00D82CE1">
        <w:t xml:space="preserve">and 14.3 </w:t>
      </w:r>
      <w:r w:rsidRPr="00D82CE1">
        <w:t>of ECSS-Q-ST-70-12.</w:t>
      </w:r>
    </w:p>
    <w:p w14:paraId="5B39366E" w14:textId="77777777" w:rsidR="00F62764" w:rsidRPr="00D82CE1" w:rsidRDefault="00F62764" w:rsidP="00322FB9">
      <w:pPr>
        <w:pStyle w:val="NOTE"/>
      </w:pPr>
      <w:r w:rsidRPr="00D82CE1">
        <w:t>Some surface mounted components that are not bonded to the PCB can self-align during the soldering process. It is the registration after soldering that is important.</w:t>
      </w:r>
    </w:p>
    <w:p w14:paraId="35519C2B" w14:textId="3C72A882" w:rsidR="005F24A3" w:rsidRPr="00D82CE1" w:rsidRDefault="00077412" w:rsidP="005F24A3">
      <w:pPr>
        <w:pStyle w:val="Heading2"/>
      </w:pPr>
      <w:bookmarkStart w:id="1537" w:name="_Toc500774222"/>
      <w:bookmarkStart w:id="1538" w:name="_Ref505941519"/>
      <w:bookmarkStart w:id="1539" w:name="_Ref509739618"/>
      <w:bookmarkStart w:id="1540" w:name="_Ref509739685"/>
      <w:bookmarkStart w:id="1541" w:name="_Toc520294413"/>
      <w:bookmarkStart w:id="1542" w:name="_Ref522196284"/>
      <w:bookmarkStart w:id="1543" w:name="_Ref528012259"/>
      <w:bookmarkStart w:id="1544" w:name="_Toc529452916"/>
      <w:bookmarkStart w:id="1545" w:name="_Ref89326229"/>
      <w:bookmarkStart w:id="1546" w:name="_Toc100049045"/>
      <w:r w:rsidRPr="00D82CE1">
        <w:t>M</w:t>
      </w:r>
      <w:r w:rsidR="005F24A3" w:rsidRPr="00D82CE1">
        <w:t xml:space="preserve">ounting of through hole </w:t>
      </w:r>
      <w:r w:rsidR="006F0AA5" w:rsidRPr="00D82CE1">
        <w:t>component</w:t>
      </w:r>
      <w:r w:rsidR="005F24A3" w:rsidRPr="00D82CE1">
        <w:t>s</w:t>
      </w:r>
      <w:bookmarkStart w:id="1547" w:name="ECSS_Q_ST_70_61_1510287"/>
      <w:bookmarkEnd w:id="1537"/>
      <w:bookmarkEnd w:id="1538"/>
      <w:bookmarkEnd w:id="1539"/>
      <w:bookmarkEnd w:id="1540"/>
      <w:bookmarkEnd w:id="1541"/>
      <w:bookmarkEnd w:id="1542"/>
      <w:bookmarkEnd w:id="1543"/>
      <w:bookmarkEnd w:id="1544"/>
      <w:bookmarkEnd w:id="1545"/>
      <w:bookmarkEnd w:id="1546"/>
      <w:bookmarkEnd w:id="1547"/>
    </w:p>
    <w:p w14:paraId="1AA666EC" w14:textId="51193537" w:rsidR="008C588B" w:rsidRDefault="008C588B" w:rsidP="002A2A42">
      <w:pPr>
        <w:pStyle w:val="Heading3"/>
      </w:pPr>
      <w:bookmarkStart w:id="1548" w:name="_Toc515721094"/>
      <w:bookmarkStart w:id="1549" w:name="_Toc520294414"/>
      <w:bookmarkStart w:id="1550" w:name="_Toc526762005"/>
      <w:bookmarkStart w:id="1551" w:name="_Toc529452917"/>
      <w:bookmarkStart w:id="1552" w:name="_Toc100049046"/>
      <w:bookmarkStart w:id="1553" w:name="_Toc500774223"/>
      <w:r w:rsidRPr="00D82CE1">
        <w:t>General</w:t>
      </w:r>
      <w:bookmarkStart w:id="1554" w:name="ECSS_Q_ST_70_61_1510288"/>
      <w:bookmarkEnd w:id="1548"/>
      <w:bookmarkEnd w:id="1549"/>
      <w:bookmarkEnd w:id="1550"/>
      <w:bookmarkEnd w:id="1551"/>
      <w:bookmarkEnd w:id="1552"/>
      <w:bookmarkEnd w:id="1554"/>
    </w:p>
    <w:p w14:paraId="4F1B676E" w14:textId="695BC8BD" w:rsidR="00BF201C" w:rsidRPr="00BF201C" w:rsidRDefault="00BF201C" w:rsidP="00BF201C">
      <w:pPr>
        <w:pStyle w:val="ECSSIEPUID"/>
      </w:pPr>
      <w:bookmarkStart w:id="1555" w:name="iepuid_ECSS_Q_ST_70_61_1510304"/>
      <w:r>
        <w:t>ECSS-Q-ST-70-61_1510304</w:t>
      </w:r>
      <w:bookmarkEnd w:id="1555"/>
    </w:p>
    <w:p w14:paraId="32FEBBAE" w14:textId="2FA16484" w:rsidR="00A1200E" w:rsidRDefault="00A1200E" w:rsidP="00BE2F7E">
      <w:pPr>
        <w:pStyle w:val="requirelevel1"/>
      </w:pPr>
      <w:r w:rsidRPr="00D82CE1">
        <w:t>Through hole co</w:t>
      </w:r>
      <w:r w:rsidR="009007D2" w:rsidRPr="00D82CE1">
        <w:t>m</w:t>
      </w:r>
      <w:r w:rsidRPr="00D82CE1">
        <w:t xml:space="preserve">ponents shall be mounted in plated through holes </w:t>
      </w:r>
      <w:r w:rsidR="009007D2" w:rsidRPr="00D82CE1">
        <w:t xml:space="preserve">except as specified in clause </w:t>
      </w:r>
      <w:r w:rsidR="00E37074" w:rsidRPr="00D82CE1">
        <w:fldChar w:fldCharType="begin"/>
      </w:r>
      <w:r w:rsidR="00E37074" w:rsidRPr="00D82CE1">
        <w:instrText xml:space="preserve"> REF _Ref93587387 \w \h </w:instrText>
      </w:r>
      <w:r w:rsidR="00E37074" w:rsidRPr="00D82CE1">
        <w:fldChar w:fldCharType="separate"/>
      </w:r>
      <w:r w:rsidR="00236265">
        <w:t>8.2.8.3</w:t>
      </w:r>
      <w:r w:rsidR="00E37074" w:rsidRPr="00D82CE1">
        <w:fldChar w:fldCharType="end"/>
      </w:r>
      <w:r w:rsidR="00530B24" w:rsidRPr="00D82CE1">
        <w:t>.</w:t>
      </w:r>
    </w:p>
    <w:p w14:paraId="4F511F3E" w14:textId="76285D18" w:rsidR="00BF201C" w:rsidRPr="00D82CE1" w:rsidRDefault="00BF201C" w:rsidP="00BF201C">
      <w:pPr>
        <w:pStyle w:val="ECSSIEPUID"/>
      </w:pPr>
      <w:bookmarkStart w:id="1556" w:name="iepuid_ECSS_Q_ST_70_61_1510305"/>
      <w:r>
        <w:t>ECSS-Q-ST-70-61_1510305</w:t>
      </w:r>
      <w:bookmarkEnd w:id="1556"/>
    </w:p>
    <w:p w14:paraId="6851302C" w14:textId="26FF80D9" w:rsidR="008C588B" w:rsidRPr="00D82CE1" w:rsidRDefault="009454ED" w:rsidP="00BE2F7E">
      <w:pPr>
        <w:pStyle w:val="requirelevel1"/>
      </w:pPr>
      <w:r w:rsidRPr="00D82CE1">
        <w:t>Distance between the bottom of the component body and the mounting surface shall be less than 3,5 mm.</w:t>
      </w:r>
    </w:p>
    <w:p w14:paraId="23E490B9" w14:textId="51688930" w:rsidR="000F74A7" w:rsidRPr="00D82CE1" w:rsidRDefault="000F74A7" w:rsidP="000F74A7">
      <w:pPr>
        <w:pStyle w:val="NOTEnumbered"/>
        <w:rPr>
          <w:lang w:val="en-GB"/>
        </w:rPr>
      </w:pPr>
      <w:r w:rsidRPr="00D82CE1">
        <w:rPr>
          <w:lang w:val="en-GB"/>
        </w:rPr>
        <w:t>1</w:t>
      </w:r>
      <w:r w:rsidRPr="00D82CE1">
        <w:rPr>
          <w:lang w:val="en-GB"/>
        </w:rPr>
        <w:tab/>
        <w:t>Axial components can be mounted in contact with PCB surface when stress relief is not negated by the solder joint.</w:t>
      </w:r>
    </w:p>
    <w:p w14:paraId="3807C259" w14:textId="058869A4" w:rsidR="000F74A7" w:rsidRDefault="000F74A7" w:rsidP="000F74A7">
      <w:pPr>
        <w:pStyle w:val="NOTEnumbered"/>
        <w:rPr>
          <w:lang w:val="en-GB"/>
        </w:rPr>
      </w:pPr>
      <w:r w:rsidRPr="00D82CE1">
        <w:rPr>
          <w:lang w:val="en-GB"/>
        </w:rPr>
        <w:t>2</w:t>
      </w:r>
      <w:r w:rsidRPr="00D82CE1">
        <w:rPr>
          <w:lang w:val="en-GB"/>
        </w:rPr>
        <w:tab/>
        <w:t>Mechanical support can be necessary independently of the weight of the device.</w:t>
      </w:r>
    </w:p>
    <w:p w14:paraId="5D497F3C" w14:textId="67A305A6" w:rsidR="00BF201C" w:rsidRPr="00D82CE1" w:rsidRDefault="00BF201C" w:rsidP="00BF201C">
      <w:pPr>
        <w:pStyle w:val="ECSSIEPUID"/>
      </w:pPr>
      <w:bookmarkStart w:id="1557" w:name="iepuid_ECSS_Q_ST_70_61_1510306"/>
      <w:r>
        <w:lastRenderedPageBreak/>
        <w:t>ECSS-Q-ST-70-61_1510306</w:t>
      </w:r>
      <w:bookmarkEnd w:id="1557"/>
    </w:p>
    <w:p w14:paraId="1A843A95" w14:textId="741C9DDF" w:rsidR="008C588B" w:rsidRDefault="009454ED" w:rsidP="0003258C">
      <w:pPr>
        <w:pStyle w:val="requirelevel1"/>
      </w:pPr>
      <w:r w:rsidRPr="00D82CE1">
        <w:t>For c</w:t>
      </w:r>
      <w:r w:rsidR="008C588B" w:rsidRPr="00D82CE1">
        <w:t>omponents with stress relief</w:t>
      </w:r>
      <w:r w:rsidRPr="00D82CE1">
        <w:t xml:space="preserve">, the distance between the bottom of the component body and the mounting surface </w:t>
      </w:r>
      <w:r w:rsidR="00007A07" w:rsidRPr="00D82CE1">
        <w:t>may be up to 5 mm</w:t>
      </w:r>
      <w:r w:rsidRPr="00D82CE1">
        <w:t>.</w:t>
      </w:r>
    </w:p>
    <w:p w14:paraId="08E17BC9" w14:textId="4D568697" w:rsidR="00BF201C" w:rsidRPr="00D82CE1" w:rsidRDefault="00BF201C" w:rsidP="00BF201C">
      <w:pPr>
        <w:pStyle w:val="ECSSIEPUID"/>
      </w:pPr>
      <w:bookmarkStart w:id="1558" w:name="iepuid_ECSS_Q_ST_70_61_1510307"/>
      <w:r>
        <w:t>ECSS-Q-ST-70-61_1510307</w:t>
      </w:r>
      <w:bookmarkEnd w:id="1558"/>
    </w:p>
    <w:p w14:paraId="5B595BEF" w14:textId="4043954D" w:rsidR="000C16F4" w:rsidRPr="00D82CE1" w:rsidRDefault="000C16F4" w:rsidP="000C16F4">
      <w:pPr>
        <w:pStyle w:val="requirelevel1"/>
      </w:pPr>
      <w:r w:rsidRPr="00D82CE1">
        <w:t>Solder</w:t>
      </w:r>
      <w:r w:rsidR="000F74A7" w:rsidRPr="00D82CE1">
        <w:t>ed</w:t>
      </w:r>
      <w:r w:rsidRPr="00D82CE1">
        <w:t xml:space="preserve"> terminations shall not be cut after the soldering operation.</w:t>
      </w:r>
    </w:p>
    <w:p w14:paraId="0E28CA00" w14:textId="0B762E05" w:rsidR="000C16F4" w:rsidRDefault="000C16F4" w:rsidP="00322FB9">
      <w:pPr>
        <w:pStyle w:val="NOTE"/>
      </w:pPr>
      <w:r w:rsidRPr="00D82CE1">
        <w:t>Component leads and wires are cut and shaped before soldering.</w:t>
      </w:r>
    </w:p>
    <w:p w14:paraId="4FD01D27" w14:textId="7DFB48DE" w:rsidR="00BF201C" w:rsidRPr="00D82CE1" w:rsidRDefault="00BF201C" w:rsidP="00BF201C">
      <w:pPr>
        <w:pStyle w:val="ECSSIEPUID"/>
      </w:pPr>
      <w:bookmarkStart w:id="1559" w:name="iepuid_ECSS_Q_ST_70_61_1510308"/>
      <w:r>
        <w:t>ECSS-Q-ST-70-61_1510308</w:t>
      </w:r>
      <w:bookmarkEnd w:id="1559"/>
    </w:p>
    <w:p w14:paraId="74C640BD" w14:textId="2C27557A" w:rsidR="000C16F4" w:rsidRDefault="0090592D" w:rsidP="006F12CF">
      <w:pPr>
        <w:pStyle w:val="requirelevel1"/>
      </w:pPr>
      <w:r w:rsidRPr="00D82CE1">
        <w:t>The component mounting shall be adapted so that the solder joints do not come in contact with the component body or welded area.</w:t>
      </w:r>
    </w:p>
    <w:p w14:paraId="7C06E14A" w14:textId="2EFDC806" w:rsidR="00BF201C" w:rsidRPr="00D82CE1" w:rsidRDefault="00BF201C" w:rsidP="00BF201C">
      <w:pPr>
        <w:pStyle w:val="ECSSIEPUID"/>
      </w:pPr>
      <w:bookmarkStart w:id="1560" w:name="iepuid_ECSS_Q_ST_70_61_1510309"/>
      <w:r>
        <w:t>ECSS-Q-ST-70-61_1510309</w:t>
      </w:r>
      <w:bookmarkEnd w:id="1560"/>
    </w:p>
    <w:p w14:paraId="63AE035C" w14:textId="73CD00E0" w:rsidR="000F74A7" w:rsidRPr="00D82CE1" w:rsidRDefault="000F74A7" w:rsidP="006F12CF">
      <w:pPr>
        <w:pStyle w:val="requirelevel1"/>
      </w:pPr>
      <w:r w:rsidRPr="00D82CE1">
        <w:t>The component mounting shall be adapted so that the solder joints do not negate the stress relief.</w:t>
      </w:r>
    </w:p>
    <w:p w14:paraId="3399635A" w14:textId="58EF56A2" w:rsidR="005F24A3" w:rsidRDefault="005F24A3" w:rsidP="003C6AE2">
      <w:pPr>
        <w:pStyle w:val="Heading3"/>
        <w:spacing w:before="360"/>
      </w:pPr>
      <w:bookmarkStart w:id="1561" w:name="_Toc515454564"/>
      <w:bookmarkStart w:id="1562" w:name="_Toc515721095"/>
      <w:bookmarkStart w:id="1563" w:name="_Toc515721587"/>
      <w:bookmarkStart w:id="1564" w:name="_Toc515722145"/>
      <w:bookmarkStart w:id="1565" w:name="_Toc515722703"/>
      <w:bookmarkStart w:id="1566" w:name="_Toc515723255"/>
      <w:bookmarkStart w:id="1567" w:name="_Toc515872823"/>
      <w:bookmarkStart w:id="1568" w:name="_Toc516309940"/>
      <w:bookmarkStart w:id="1569" w:name="_Toc516310581"/>
      <w:bookmarkStart w:id="1570" w:name="_Toc516836982"/>
      <w:bookmarkStart w:id="1571" w:name="_Toc516996020"/>
      <w:bookmarkStart w:id="1572" w:name="_Toc515721096"/>
      <w:bookmarkStart w:id="1573" w:name="_Toc520294415"/>
      <w:bookmarkStart w:id="1574" w:name="_Toc526762006"/>
      <w:bookmarkStart w:id="1575" w:name="_Toc529452918"/>
      <w:bookmarkStart w:id="1576" w:name="_Toc100049047"/>
      <w:bookmarkEnd w:id="1561"/>
      <w:bookmarkEnd w:id="1562"/>
      <w:bookmarkEnd w:id="1563"/>
      <w:bookmarkEnd w:id="1564"/>
      <w:bookmarkEnd w:id="1565"/>
      <w:bookmarkEnd w:id="1566"/>
      <w:bookmarkEnd w:id="1567"/>
      <w:bookmarkEnd w:id="1568"/>
      <w:bookmarkEnd w:id="1569"/>
      <w:bookmarkEnd w:id="1570"/>
      <w:bookmarkEnd w:id="1571"/>
      <w:r w:rsidRPr="00D82CE1">
        <w:t>Heavy components</w:t>
      </w:r>
      <w:bookmarkStart w:id="1577" w:name="ECSS_Q_ST_70_61_1510289"/>
      <w:bookmarkEnd w:id="1553"/>
      <w:bookmarkEnd w:id="1572"/>
      <w:bookmarkEnd w:id="1573"/>
      <w:bookmarkEnd w:id="1574"/>
      <w:bookmarkEnd w:id="1575"/>
      <w:bookmarkEnd w:id="1576"/>
      <w:bookmarkEnd w:id="1577"/>
    </w:p>
    <w:p w14:paraId="70DB777D" w14:textId="2E83F32B" w:rsidR="00BF201C" w:rsidRPr="00BF201C" w:rsidRDefault="00BF201C" w:rsidP="003C6AE2">
      <w:pPr>
        <w:pStyle w:val="ECSSIEPUID"/>
        <w:spacing w:before="120"/>
      </w:pPr>
      <w:bookmarkStart w:id="1578" w:name="iepuid_ECSS_Q_ST_70_61_1510310"/>
      <w:r>
        <w:t>ECSS-Q-ST-70-61_1510310</w:t>
      </w:r>
      <w:bookmarkEnd w:id="1578"/>
    </w:p>
    <w:p w14:paraId="141A9C27" w14:textId="4275646A" w:rsidR="00F81635" w:rsidRPr="00D82CE1" w:rsidRDefault="00F81635" w:rsidP="000A515C">
      <w:pPr>
        <w:pStyle w:val="requirelevel1"/>
      </w:pPr>
      <w:r w:rsidRPr="00D82CE1">
        <w:t xml:space="preserve">Components weighing more than 5g shall be supported by either </w:t>
      </w:r>
      <w:r w:rsidR="00511F0F" w:rsidRPr="00D82CE1">
        <w:t xml:space="preserve">one </w:t>
      </w:r>
      <w:r w:rsidRPr="00D82CE1">
        <w:t>of the following methods:</w:t>
      </w:r>
    </w:p>
    <w:p w14:paraId="5BE54820" w14:textId="76B0BBD4" w:rsidR="00F81635" w:rsidRPr="00D82CE1" w:rsidRDefault="00F81635" w:rsidP="00F81635">
      <w:pPr>
        <w:pStyle w:val="requirelevel2"/>
      </w:pPr>
      <w:r w:rsidRPr="00D82CE1">
        <w:t>adhesive compounds in accordance with clause</w:t>
      </w:r>
      <w:r w:rsidR="00962BDB" w:rsidRPr="00D82CE1">
        <w:t xml:space="preserve"> </w:t>
      </w:r>
      <w:r w:rsidR="00BC635F" w:rsidRPr="00D82CE1">
        <w:fldChar w:fldCharType="begin"/>
      </w:r>
      <w:r w:rsidR="00BC635F" w:rsidRPr="00D82CE1">
        <w:instrText xml:space="preserve"> REF _Ref505929492 \w \h </w:instrText>
      </w:r>
      <w:r w:rsidR="00425D88" w:rsidRPr="00D82CE1">
        <w:instrText xml:space="preserve"> \* MERGEFORMAT </w:instrText>
      </w:r>
      <w:r w:rsidR="00BC635F" w:rsidRPr="00D82CE1">
        <w:fldChar w:fldCharType="separate"/>
      </w:r>
      <w:r w:rsidR="00236265">
        <w:t>6.11</w:t>
      </w:r>
      <w:r w:rsidR="00BC635F" w:rsidRPr="00D82CE1">
        <w:fldChar w:fldCharType="end"/>
      </w:r>
      <w:r w:rsidR="00317633" w:rsidRPr="00D82CE1">
        <w:t>,</w:t>
      </w:r>
      <w:r w:rsidRPr="00D82CE1">
        <w:t xml:space="preserve"> or</w:t>
      </w:r>
    </w:p>
    <w:p w14:paraId="060CEA2A" w14:textId="77777777" w:rsidR="00F81635" w:rsidRPr="00D82CE1" w:rsidRDefault="00F81635" w:rsidP="00F81635">
      <w:pPr>
        <w:pStyle w:val="requirelevel2"/>
      </w:pPr>
      <w:r w:rsidRPr="00D82CE1">
        <w:t>mechanical methods.</w:t>
      </w:r>
    </w:p>
    <w:p w14:paraId="38800E5F" w14:textId="17147CBC" w:rsidR="00F81635" w:rsidRDefault="00F81635" w:rsidP="00322FB9">
      <w:pPr>
        <w:pStyle w:val="NOTE"/>
      </w:pPr>
      <w:r w:rsidRPr="00D82CE1">
        <w:t xml:space="preserve">For example: </w:t>
      </w:r>
      <w:r w:rsidR="001847FC" w:rsidRPr="00D82CE1">
        <w:t>l</w:t>
      </w:r>
      <w:r w:rsidRPr="00D82CE1">
        <w:t>acing.</w:t>
      </w:r>
    </w:p>
    <w:p w14:paraId="0801F00C" w14:textId="4D62B53B" w:rsidR="00BF201C" w:rsidRPr="00D82CE1" w:rsidRDefault="00BF201C" w:rsidP="00BF201C">
      <w:pPr>
        <w:pStyle w:val="ECSSIEPUID"/>
      </w:pPr>
      <w:bookmarkStart w:id="1579" w:name="iepuid_ECSS_Q_ST_70_61_1510311"/>
      <w:r>
        <w:t>ECSS-Q-ST-70-61_1510311</w:t>
      </w:r>
      <w:bookmarkEnd w:id="1579"/>
    </w:p>
    <w:p w14:paraId="23B4266F" w14:textId="5ECF6D1A" w:rsidR="00F81635" w:rsidRDefault="00F81635" w:rsidP="000A515C">
      <w:pPr>
        <w:pStyle w:val="requirelevel1"/>
      </w:pPr>
      <w:r w:rsidRPr="00D82CE1">
        <w:t>The support method shall not impose stresses that result in functional degradation or damage to the part or assembly.</w:t>
      </w:r>
    </w:p>
    <w:p w14:paraId="56996206" w14:textId="55526961" w:rsidR="00BF201C" w:rsidRPr="00D82CE1" w:rsidRDefault="00BF201C" w:rsidP="00BF201C">
      <w:pPr>
        <w:pStyle w:val="ECSSIEPUID"/>
      </w:pPr>
      <w:bookmarkStart w:id="1580" w:name="iepuid_ECSS_Q_ST_70_61_1510312"/>
      <w:r>
        <w:t>ECSS-Q-ST-70-61_1510312</w:t>
      </w:r>
      <w:bookmarkEnd w:id="1580"/>
    </w:p>
    <w:p w14:paraId="51333495" w14:textId="77777777" w:rsidR="00F81635" w:rsidRPr="00D82CE1" w:rsidRDefault="00F81635" w:rsidP="000A515C">
      <w:pPr>
        <w:pStyle w:val="requirelevel1"/>
      </w:pPr>
      <w:r w:rsidRPr="00D82CE1">
        <w:t>The support method shall not impair stress relief designs.</w:t>
      </w:r>
    </w:p>
    <w:p w14:paraId="794A45F7" w14:textId="55A188FA" w:rsidR="005F24A3" w:rsidRDefault="005F24A3" w:rsidP="002A2A42">
      <w:pPr>
        <w:pStyle w:val="Heading3"/>
      </w:pPr>
      <w:bookmarkStart w:id="1581" w:name="_Toc500774224"/>
      <w:bookmarkStart w:id="1582" w:name="_Toc515721097"/>
      <w:bookmarkStart w:id="1583" w:name="_Toc520294416"/>
      <w:bookmarkStart w:id="1584" w:name="_Toc526762007"/>
      <w:bookmarkStart w:id="1585" w:name="_Toc529452919"/>
      <w:bookmarkStart w:id="1586" w:name="_Toc100049048"/>
      <w:r w:rsidRPr="00D82CE1">
        <w:t>Metal-case components</w:t>
      </w:r>
      <w:bookmarkStart w:id="1587" w:name="ECSS_Q_ST_70_61_1510290"/>
      <w:bookmarkEnd w:id="1581"/>
      <w:bookmarkEnd w:id="1582"/>
      <w:bookmarkEnd w:id="1583"/>
      <w:bookmarkEnd w:id="1584"/>
      <w:bookmarkEnd w:id="1585"/>
      <w:bookmarkEnd w:id="1586"/>
      <w:bookmarkEnd w:id="1587"/>
    </w:p>
    <w:p w14:paraId="3110B763" w14:textId="69581F43" w:rsidR="00BF201C" w:rsidRPr="00BF201C" w:rsidRDefault="00BF201C" w:rsidP="003C6AE2">
      <w:pPr>
        <w:pStyle w:val="ECSSIEPUID"/>
        <w:spacing w:before="120"/>
      </w:pPr>
      <w:bookmarkStart w:id="1588" w:name="iepuid_ECSS_Q_ST_70_61_1510313"/>
      <w:r>
        <w:t>ECSS-Q-ST-70-61_1510313</w:t>
      </w:r>
      <w:bookmarkEnd w:id="1588"/>
    </w:p>
    <w:p w14:paraId="089E6916" w14:textId="74B4466C" w:rsidR="002E2861" w:rsidRDefault="00F81635" w:rsidP="002732BB">
      <w:pPr>
        <w:pStyle w:val="requirelevel1"/>
        <w:keepNext/>
        <w:numPr>
          <w:ilvl w:val="5"/>
          <w:numId w:val="39"/>
        </w:numPr>
      </w:pPr>
      <w:r w:rsidRPr="00D82CE1">
        <w:t>Metal-case components shall be electrically insulated using space-approved materials when they</w:t>
      </w:r>
      <w:r w:rsidR="00C96812" w:rsidRPr="00D82CE1">
        <w:t xml:space="preserve"> are</w:t>
      </w:r>
      <w:r w:rsidRPr="00D82CE1">
        <w:t xml:space="preserve"> </w:t>
      </w:r>
      <w:r w:rsidR="002E2861" w:rsidRPr="00D82CE1">
        <w:t>mounted over conductors on the external layer of the PCB, in close vicinity of another metal-case component or in contact with a conductive material</w:t>
      </w:r>
      <w:r w:rsidR="00F143C4" w:rsidRPr="00D82CE1">
        <w:t xml:space="preserve"> from another component.</w:t>
      </w:r>
    </w:p>
    <w:p w14:paraId="42FE8B74" w14:textId="3A38C279" w:rsidR="00BF201C" w:rsidRPr="00D82CE1" w:rsidRDefault="00BF201C" w:rsidP="00BF201C">
      <w:pPr>
        <w:pStyle w:val="ECSSIEPUID"/>
      </w:pPr>
      <w:bookmarkStart w:id="1589" w:name="iepuid_ECSS_Q_ST_70_61_1510314"/>
      <w:r>
        <w:t>ECSS-Q-ST-70-61_1510314</w:t>
      </w:r>
      <w:bookmarkEnd w:id="1589"/>
    </w:p>
    <w:p w14:paraId="19C3F4C9" w14:textId="2E8973ED" w:rsidR="00F81635" w:rsidRDefault="00F81635" w:rsidP="002732BB">
      <w:pPr>
        <w:pStyle w:val="requirelevel1"/>
        <w:numPr>
          <w:ilvl w:val="5"/>
          <w:numId w:val="39"/>
        </w:numPr>
      </w:pPr>
      <w:r w:rsidRPr="00D82CE1">
        <w:t>Metal-cased components shall not be mounted over soldered connections.</w:t>
      </w:r>
    </w:p>
    <w:p w14:paraId="6A310803" w14:textId="760D4EC7" w:rsidR="00BF201C" w:rsidRPr="00D82CE1" w:rsidRDefault="00BF201C" w:rsidP="00BF201C">
      <w:pPr>
        <w:pStyle w:val="ECSSIEPUID"/>
      </w:pPr>
      <w:bookmarkStart w:id="1590" w:name="iepuid_ECSS_Q_ST_70_61_1510315"/>
      <w:r>
        <w:t>ECSS-Q-ST-70-61_1510315</w:t>
      </w:r>
      <w:bookmarkEnd w:id="1590"/>
    </w:p>
    <w:p w14:paraId="0D927C0B" w14:textId="77777777" w:rsidR="00F81635" w:rsidRPr="00D82CE1" w:rsidRDefault="00F81635" w:rsidP="002732BB">
      <w:pPr>
        <w:pStyle w:val="requirelevel1"/>
        <w:numPr>
          <w:ilvl w:val="5"/>
          <w:numId w:val="39"/>
        </w:numPr>
      </w:pPr>
      <w:r w:rsidRPr="00D82CE1">
        <w:t>Component identification marks shall not be obscured by the insulation.</w:t>
      </w:r>
    </w:p>
    <w:p w14:paraId="47AD6E3D" w14:textId="203559F0" w:rsidR="00F81635" w:rsidRPr="00D82CE1" w:rsidRDefault="00F81635" w:rsidP="00322FB9">
      <w:pPr>
        <w:pStyle w:val="NOTE"/>
      </w:pPr>
      <w:r w:rsidRPr="00D82CE1">
        <w:t xml:space="preserve">For </w:t>
      </w:r>
      <w:r w:rsidR="00D0193C" w:rsidRPr="00D82CE1">
        <w:t>example,</w:t>
      </w:r>
      <w:r w:rsidRPr="00D82CE1">
        <w:t xml:space="preserve"> the serial numbers.</w:t>
      </w:r>
    </w:p>
    <w:p w14:paraId="754278CE" w14:textId="77941383" w:rsidR="005F24A3" w:rsidRDefault="005F24A3" w:rsidP="002A2A42">
      <w:pPr>
        <w:pStyle w:val="Heading3"/>
      </w:pPr>
      <w:bookmarkStart w:id="1591" w:name="_Toc500774225"/>
      <w:bookmarkStart w:id="1592" w:name="_Toc515721098"/>
      <w:bookmarkStart w:id="1593" w:name="_Toc520294417"/>
      <w:bookmarkStart w:id="1594" w:name="_Toc526762008"/>
      <w:bookmarkStart w:id="1595" w:name="_Toc529452920"/>
      <w:bookmarkStart w:id="1596" w:name="_Toc100049049"/>
      <w:r w:rsidRPr="00D82CE1">
        <w:lastRenderedPageBreak/>
        <w:t>Glass-encased components</w:t>
      </w:r>
      <w:bookmarkStart w:id="1597" w:name="ECSS_Q_ST_70_61_1510291"/>
      <w:bookmarkEnd w:id="1591"/>
      <w:bookmarkEnd w:id="1592"/>
      <w:bookmarkEnd w:id="1593"/>
      <w:bookmarkEnd w:id="1594"/>
      <w:bookmarkEnd w:id="1595"/>
      <w:bookmarkEnd w:id="1596"/>
      <w:bookmarkEnd w:id="1597"/>
    </w:p>
    <w:p w14:paraId="06BD8619" w14:textId="2FCE2A26" w:rsidR="00BF201C" w:rsidRPr="00BF201C" w:rsidRDefault="00BF201C" w:rsidP="00BF201C">
      <w:pPr>
        <w:pStyle w:val="ECSSIEPUID"/>
      </w:pPr>
      <w:bookmarkStart w:id="1598" w:name="iepuid_ECSS_Q_ST_70_61_1510316"/>
      <w:r>
        <w:t>ECSS-Q-ST-70-61_1510316</w:t>
      </w:r>
      <w:bookmarkEnd w:id="1598"/>
    </w:p>
    <w:p w14:paraId="7017454F" w14:textId="1C9E4F88" w:rsidR="00F81635" w:rsidRPr="00D82CE1" w:rsidRDefault="00F81635" w:rsidP="000A515C">
      <w:pPr>
        <w:pStyle w:val="requirelevel1"/>
      </w:pPr>
      <w:r w:rsidRPr="00D82CE1">
        <w:t xml:space="preserve">Glass-encased </w:t>
      </w:r>
      <w:r w:rsidR="000C5E41" w:rsidRPr="00D82CE1">
        <w:t>components</w:t>
      </w:r>
      <w:r w:rsidRPr="00D82CE1">
        <w:t xml:space="preserve"> shall be enclosed with sleeving when epoxy material is used for staking, conformal coating or encapsulating.</w:t>
      </w:r>
    </w:p>
    <w:p w14:paraId="47CACA88" w14:textId="1333CF12" w:rsidR="00F81635" w:rsidRDefault="00F81635" w:rsidP="00322FB9">
      <w:pPr>
        <w:pStyle w:val="NOTE"/>
      </w:pPr>
      <w:r w:rsidRPr="00D82CE1">
        <w:t>Epoxy material cannot be applied directly to the glass.</w:t>
      </w:r>
    </w:p>
    <w:p w14:paraId="459BA228" w14:textId="7EA8B058" w:rsidR="00BF201C" w:rsidRPr="00D82CE1" w:rsidRDefault="00BF201C" w:rsidP="00BF201C">
      <w:pPr>
        <w:pStyle w:val="ECSSIEPUID"/>
      </w:pPr>
      <w:bookmarkStart w:id="1599" w:name="iepuid_ECSS_Q_ST_70_61_1510317"/>
      <w:r>
        <w:t>ECSS-Q-ST-70-61_1510317</w:t>
      </w:r>
      <w:bookmarkEnd w:id="1599"/>
    </w:p>
    <w:p w14:paraId="49C88D5C" w14:textId="77777777" w:rsidR="00F81635" w:rsidRPr="00D82CE1" w:rsidRDefault="00F81635" w:rsidP="000A515C">
      <w:pPr>
        <w:pStyle w:val="requirelevel1"/>
      </w:pPr>
      <w:bookmarkStart w:id="1600" w:name="_Ref60746821"/>
      <w:r w:rsidRPr="00D82CE1">
        <w:t>Glass-encased components may be enclosed in resilient transparent sleeving or in heat-shrinkable sleeving.</w:t>
      </w:r>
      <w:bookmarkEnd w:id="1600"/>
    </w:p>
    <w:p w14:paraId="2DE3E6FA" w14:textId="77777777" w:rsidR="00F81635" w:rsidRPr="00D82CE1" w:rsidRDefault="00F81635" w:rsidP="00322FB9">
      <w:pPr>
        <w:pStyle w:val="NOTE"/>
      </w:pPr>
      <w:r w:rsidRPr="00D82CE1">
        <w:t>Heating and shrinkage of sleeving can damage glass-encased components.</w:t>
      </w:r>
    </w:p>
    <w:p w14:paraId="280EB5E6" w14:textId="28821BAD" w:rsidR="005F24A3" w:rsidRDefault="005F24A3" w:rsidP="002A2A42">
      <w:pPr>
        <w:pStyle w:val="Heading3"/>
      </w:pPr>
      <w:bookmarkStart w:id="1601" w:name="_Toc500774226"/>
      <w:bookmarkStart w:id="1602" w:name="_Ref505929823"/>
      <w:bookmarkStart w:id="1603" w:name="_Toc515721099"/>
      <w:bookmarkStart w:id="1604" w:name="_Toc520294418"/>
      <w:bookmarkStart w:id="1605" w:name="_Toc526762009"/>
      <w:bookmarkStart w:id="1606" w:name="_Toc529452921"/>
      <w:bookmarkStart w:id="1607" w:name="_Ref51842563"/>
      <w:bookmarkStart w:id="1608" w:name="_Toc100049050"/>
      <w:r w:rsidRPr="00D82CE1">
        <w:t>Stress relief of components with bendable leads</w:t>
      </w:r>
      <w:bookmarkStart w:id="1609" w:name="ECSS_Q_ST_70_61_1510292"/>
      <w:bookmarkEnd w:id="1601"/>
      <w:bookmarkEnd w:id="1602"/>
      <w:bookmarkEnd w:id="1603"/>
      <w:bookmarkEnd w:id="1604"/>
      <w:bookmarkEnd w:id="1605"/>
      <w:bookmarkEnd w:id="1606"/>
      <w:bookmarkEnd w:id="1607"/>
      <w:bookmarkEnd w:id="1608"/>
      <w:bookmarkEnd w:id="1609"/>
    </w:p>
    <w:p w14:paraId="226C917E" w14:textId="3A1659DA" w:rsidR="00BF201C" w:rsidRPr="00BF201C" w:rsidRDefault="00BF201C" w:rsidP="00BF201C">
      <w:pPr>
        <w:pStyle w:val="ECSSIEPUID"/>
      </w:pPr>
      <w:bookmarkStart w:id="1610" w:name="iepuid_ECSS_Q_ST_70_61_1510318"/>
      <w:r>
        <w:t>ECSS-Q-ST-70-61_1510318</w:t>
      </w:r>
      <w:bookmarkEnd w:id="1610"/>
    </w:p>
    <w:p w14:paraId="687CD5EB" w14:textId="279CAA57" w:rsidR="00791D23" w:rsidRPr="00D82CE1" w:rsidRDefault="00F81635" w:rsidP="00E96FFB">
      <w:pPr>
        <w:pStyle w:val="requirelevel1"/>
        <w:keepNext/>
      </w:pPr>
      <w:r w:rsidRPr="00D82CE1">
        <w:t>Stress relief shall be incorporated into</w:t>
      </w:r>
      <w:r w:rsidR="00791D23" w:rsidRPr="00D82CE1">
        <w:t xml:space="preserve"> leads</w:t>
      </w:r>
      <w:r w:rsidR="00F143C4" w:rsidRPr="00D82CE1">
        <w:t xml:space="preserve"> to be soldered</w:t>
      </w:r>
      <w:r w:rsidR="00791D23" w:rsidRPr="00D82CE1">
        <w:t xml:space="preserve"> and conductors as well as interfacial connections</w:t>
      </w:r>
      <w:r w:rsidR="00ED7EC1" w:rsidRPr="00D82CE1">
        <w:t xml:space="preserve"> except</w:t>
      </w:r>
      <w:r w:rsidR="00701214" w:rsidRPr="00D82CE1">
        <w:t xml:space="preserve"> for req</w:t>
      </w:r>
      <w:r w:rsidR="00C61205" w:rsidRPr="00D82CE1">
        <w:t>uirement</w:t>
      </w:r>
      <w:r w:rsidR="00701214" w:rsidRPr="00D82CE1">
        <w:t xml:space="preserve"> </w:t>
      </w:r>
      <w:r w:rsidR="009A2781" w:rsidRPr="00D82CE1">
        <w:fldChar w:fldCharType="begin"/>
      </w:r>
      <w:r w:rsidR="009A2781" w:rsidRPr="00D82CE1">
        <w:instrText xml:space="preserve"> REF _Ref509739666 \w \h </w:instrText>
      </w:r>
      <w:r w:rsidR="009A2781" w:rsidRPr="00D82CE1">
        <w:fldChar w:fldCharType="separate"/>
      </w:r>
      <w:r w:rsidR="00236265">
        <w:t>8.2.5b</w:t>
      </w:r>
      <w:r w:rsidR="009A2781" w:rsidRPr="00D82CE1">
        <w:fldChar w:fldCharType="end"/>
      </w:r>
      <w:r w:rsidR="00C61205" w:rsidRPr="00D82CE1">
        <w:t xml:space="preserve"> and requirements from clause </w:t>
      </w:r>
      <w:r w:rsidR="009A2781" w:rsidRPr="00D82CE1">
        <w:fldChar w:fldCharType="begin"/>
      </w:r>
      <w:r w:rsidR="009A2781" w:rsidRPr="00D82CE1">
        <w:instrText xml:space="preserve"> REF _Ref60746845 \w \h </w:instrText>
      </w:r>
      <w:r w:rsidR="009A2781" w:rsidRPr="00D82CE1">
        <w:fldChar w:fldCharType="separate"/>
      </w:r>
      <w:r w:rsidR="00236265">
        <w:t>8.2.6</w:t>
      </w:r>
      <w:r w:rsidR="009A2781" w:rsidRPr="00D82CE1">
        <w:fldChar w:fldCharType="end"/>
      </w:r>
      <w:r w:rsidR="009A2781" w:rsidRPr="00D82CE1">
        <w:t>.</w:t>
      </w:r>
    </w:p>
    <w:p w14:paraId="3E8CEBB5" w14:textId="7C03B1B7" w:rsidR="00F81635" w:rsidRPr="00D82CE1" w:rsidRDefault="00F81635" w:rsidP="00C31213">
      <w:pPr>
        <w:pStyle w:val="NOTEnumbered"/>
        <w:rPr>
          <w:lang w:val="en-GB"/>
        </w:rPr>
      </w:pPr>
      <w:r w:rsidRPr="00D82CE1">
        <w:rPr>
          <w:lang w:val="en-GB"/>
        </w:rPr>
        <w:t>1</w:t>
      </w:r>
      <w:r w:rsidRPr="00D82CE1">
        <w:rPr>
          <w:lang w:val="en-GB"/>
        </w:rPr>
        <w:tab/>
        <w:t>Stress relief provides freedom of movement for component leads or conductors between points of constraint.</w:t>
      </w:r>
    </w:p>
    <w:p w14:paraId="0997479D" w14:textId="77777777" w:rsidR="00A95E4C" w:rsidRPr="00D82CE1" w:rsidRDefault="00F81635" w:rsidP="00A95E4C">
      <w:pPr>
        <w:pStyle w:val="NOTEnumbered"/>
        <w:rPr>
          <w:lang w:val="en-GB"/>
        </w:rPr>
      </w:pPr>
      <w:r w:rsidRPr="00D82CE1">
        <w:rPr>
          <w:lang w:val="en-GB"/>
        </w:rPr>
        <w:t>2</w:t>
      </w:r>
      <w:r w:rsidRPr="00D82CE1">
        <w:rPr>
          <w:lang w:val="en-GB"/>
        </w:rPr>
        <w:tab/>
        <w:t>Stresses can arise between points of constraint due to mechanical loading or temperature variations.</w:t>
      </w:r>
    </w:p>
    <w:p w14:paraId="62AB91EC" w14:textId="1A0FCF0C" w:rsidR="00F81635" w:rsidRDefault="0003258C" w:rsidP="00A95E4C">
      <w:pPr>
        <w:pStyle w:val="NOTEnumbered"/>
        <w:rPr>
          <w:lang w:val="en-GB"/>
        </w:rPr>
      </w:pPr>
      <w:r w:rsidRPr="00D82CE1">
        <w:rPr>
          <w:lang w:val="en-GB"/>
        </w:rPr>
        <w:t>3</w:t>
      </w:r>
      <w:r w:rsidR="00A95E4C" w:rsidRPr="00D82CE1">
        <w:rPr>
          <w:lang w:val="en-GB"/>
        </w:rPr>
        <w:tab/>
      </w:r>
      <w:r w:rsidRPr="00D82CE1">
        <w:rPr>
          <w:lang w:val="en-GB"/>
        </w:rPr>
        <w:t xml:space="preserve">Examples of stress relief methods are shown in </w:t>
      </w:r>
      <w:r w:rsidR="00123050" w:rsidRPr="00D82CE1">
        <w:rPr>
          <w:lang w:val="en-GB"/>
        </w:rPr>
        <w:fldChar w:fldCharType="begin"/>
      </w:r>
      <w:r w:rsidR="00123050" w:rsidRPr="00D82CE1">
        <w:rPr>
          <w:lang w:val="en-GB"/>
        </w:rPr>
        <w:instrText xml:space="preserve"> REF _Ref51840428 \h </w:instrText>
      </w:r>
      <w:r w:rsidR="00123050" w:rsidRPr="00D82CE1">
        <w:rPr>
          <w:lang w:val="en-GB"/>
        </w:rPr>
      </w:r>
      <w:r w:rsidR="00123050" w:rsidRPr="00D82CE1">
        <w:rPr>
          <w:lang w:val="en-GB"/>
        </w:rPr>
        <w:fldChar w:fldCharType="separate"/>
      </w:r>
      <w:r w:rsidR="00236265" w:rsidRPr="00D82CE1">
        <w:t xml:space="preserve">Figure </w:t>
      </w:r>
      <w:r w:rsidR="00236265">
        <w:rPr>
          <w:noProof/>
        </w:rPr>
        <w:t>8</w:t>
      </w:r>
      <w:r w:rsidR="00236265">
        <w:t>-</w:t>
      </w:r>
      <w:r w:rsidR="00236265">
        <w:rPr>
          <w:noProof/>
        </w:rPr>
        <w:t>3</w:t>
      </w:r>
      <w:r w:rsidR="00123050" w:rsidRPr="00D82CE1">
        <w:rPr>
          <w:lang w:val="en-GB"/>
        </w:rPr>
        <w:fldChar w:fldCharType="end"/>
      </w:r>
      <w:r w:rsidR="00123050" w:rsidRPr="00D82CE1">
        <w:rPr>
          <w:lang w:val="en-GB"/>
        </w:rPr>
        <w:t xml:space="preserve"> </w:t>
      </w:r>
      <w:r w:rsidRPr="00D82CE1">
        <w:rPr>
          <w:lang w:val="en-GB"/>
        </w:rPr>
        <w:t>and</w:t>
      </w:r>
      <w:r w:rsidR="001D0FAE" w:rsidRPr="00D82CE1">
        <w:rPr>
          <w:lang w:val="en-GB"/>
        </w:rPr>
        <w:t xml:space="preserve"> </w:t>
      </w:r>
      <w:r w:rsidR="00397CCB" w:rsidRPr="00D82CE1">
        <w:rPr>
          <w:lang w:val="en-GB"/>
        </w:rPr>
        <w:fldChar w:fldCharType="begin"/>
      </w:r>
      <w:r w:rsidR="00397CCB" w:rsidRPr="00D82CE1">
        <w:rPr>
          <w:lang w:val="en-GB"/>
        </w:rPr>
        <w:instrText xml:space="preserve"> REF _Ref84500411 \h </w:instrText>
      </w:r>
      <w:r w:rsidR="00397CCB" w:rsidRPr="00D82CE1">
        <w:rPr>
          <w:lang w:val="en-GB"/>
        </w:rPr>
      </w:r>
      <w:r w:rsidR="00397CCB" w:rsidRPr="00D82CE1">
        <w:rPr>
          <w:lang w:val="en-GB"/>
        </w:rPr>
        <w:fldChar w:fldCharType="separate"/>
      </w:r>
      <w:r w:rsidR="00236265" w:rsidRPr="00D82CE1">
        <w:t xml:space="preserve">Figure </w:t>
      </w:r>
      <w:r w:rsidR="00236265">
        <w:rPr>
          <w:noProof/>
        </w:rPr>
        <w:t>8</w:t>
      </w:r>
      <w:r w:rsidR="00236265">
        <w:t>-</w:t>
      </w:r>
      <w:r w:rsidR="00236265">
        <w:rPr>
          <w:noProof/>
        </w:rPr>
        <w:t>8</w:t>
      </w:r>
      <w:r w:rsidR="00397CCB" w:rsidRPr="00D82CE1">
        <w:rPr>
          <w:lang w:val="en-GB"/>
        </w:rPr>
        <w:fldChar w:fldCharType="end"/>
      </w:r>
      <w:r w:rsidR="00397CCB" w:rsidRPr="00D82CE1">
        <w:rPr>
          <w:lang w:val="en-GB"/>
        </w:rPr>
        <w:t>.</w:t>
      </w:r>
    </w:p>
    <w:p w14:paraId="3E9C1CAF" w14:textId="060536BA" w:rsidR="00BF201C" w:rsidRPr="00D82CE1" w:rsidRDefault="00BF201C" w:rsidP="00BF201C">
      <w:pPr>
        <w:pStyle w:val="ECSSIEPUID"/>
      </w:pPr>
      <w:bookmarkStart w:id="1611" w:name="iepuid_ECSS_Q_ST_70_61_1510319"/>
      <w:r>
        <w:t>ECSS-Q-ST-70-61_1510319</w:t>
      </w:r>
      <w:bookmarkEnd w:id="1611"/>
    </w:p>
    <w:p w14:paraId="7D4EF2A9" w14:textId="50C754B8" w:rsidR="00F3529A" w:rsidRDefault="00E16B15" w:rsidP="00E16B15">
      <w:pPr>
        <w:pStyle w:val="requirelevel1"/>
      </w:pPr>
      <w:bookmarkStart w:id="1612" w:name="_Ref509739666"/>
      <w:r>
        <w:t>T</w:t>
      </w:r>
      <w:r w:rsidRPr="00E16B15">
        <w:t xml:space="preserve">he assembly of TO-39, and CKR-06 packages shall be performed in accordance with </w:t>
      </w:r>
      <w:r>
        <w:fldChar w:fldCharType="begin"/>
      </w:r>
      <w:r>
        <w:instrText xml:space="preserve"> REF _Ref99963897 \h </w:instrText>
      </w:r>
      <w:r>
        <w:fldChar w:fldCharType="separate"/>
      </w:r>
      <w:r w:rsidR="00236265" w:rsidRPr="00D82CE1">
        <w:t xml:space="preserve">Figure </w:t>
      </w:r>
      <w:r w:rsidR="00236265">
        <w:rPr>
          <w:noProof/>
        </w:rPr>
        <w:t>8</w:t>
      </w:r>
      <w:r w:rsidR="00236265">
        <w:t>-</w:t>
      </w:r>
      <w:r w:rsidR="00236265">
        <w:rPr>
          <w:noProof/>
        </w:rPr>
        <w:t>1</w:t>
      </w:r>
      <w:r>
        <w:fldChar w:fldCharType="end"/>
      </w:r>
      <w:r w:rsidR="00F81635" w:rsidRPr="00D82CE1">
        <w:t>when assembled without stress relief.</w:t>
      </w:r>
      <w:bookmarkEnd w:id="1612"/>
    </w:p>
    <w:p w14:paraId="59F29DC8" w14:textId="4B9BF126" w:rsidR="00BF201C" w:rsidRPr="00D82CE1" w:rsidRDefault="00BF201C" w:rsidP="00BF201C">
      <w:pPr>
        <w:pStyle w:val="ECSSIEPUID"/>
      </w:pPr>
      <w:bookmarkStart w:id="1613" w:name="iepuid_ECSS_Q_ST_70_61_1510320"/>
      <w:r>
        <w:t>ECSS-Q-ST-70-61_1510320</w:t>
      </w:r>
      <w:bookmarkEnd w:id="1613"/>
    </w:p>
    <w:p w14:paraId="2FE1F786" w14:textId="12576921" w:rsidR="0090592D" w:rsidRPr="00D82CE1" w:rsidRDefault="00E16B15" w:rsidP="00E16B15">
      <w:pPr>
        <w:pStyle w:val="requirelevel1"/>
      </w:pPr>
      <w:r w:rsidRPr="00E16B15">
        <w:t>TO-39 and CKR-06 packages shall be adhesively staked in accordance with</w:t>
      </w:r>
      <w:r>
        <w:t xml:space="preserve"> </w:t>
      </w:r>
      <w:r>
        <w:fldChar w:fldCharType="begin"/>
      </w:r>
      <w:r>
        <w:instrText xml:space="preserve"> REF _Ref99963897 \h </w:instrText>
      </w:r>
      <w:r>
        <w:fldChar w:fldCharType="separate"/>
      </w:r>
      <w:r w:rsidR="00236265" w:rsidRPr="00D82CE1">
        <w:t xml:space="preserve">Figure </w:t>
      </w:r>
      <w:r w:rsidR="00236265">
        <w:rPr>
          <w:noProof/>
        </w:rPr>
        <w:t>8</w:t>
      </w:r>
      <w:r w:rsidR="00236265">
        <w:t>-</w:t>
      </w:r>
      <w:r w:rsidR="00236265">
        <w:rPr>
          <w:noProof/>
        </w:rPr>
        <w:t>1</w:t>
      </w:r>
      <w:r>
        <w:fldChar w:fldCharType="end"/>
      </w:r>
      <w:r>
        <w:t>.</w:t>
      </w:r>
    </w:p>
    <w:p w14:paraId="0AE19B23" w14:textId="387F236F" w:rsidR="0090592D" w:rsidRDefault="0090592D" w:rsidP="0090592D">
      <w:pPr>
        <w:pStyle w:val="NOTE"/>
      </w:pPr>
      <w:r w:rsidRPr="00D82CE1">
        <w:t>The use of a filler (silica powder) can prevent excessive flow of adhesive.</w:t>
      </w:r>
    </w:p>
    <w:p w14:paraId="007F30FF" w14:textId="2A8747AF" w:rsidR="00BF201C" w:rsidRPr="00D82CE1" w:rsidRDefault="00BF201C" w:rsidP="00BF201C">
      <w:pPr>
        <w:pStyle w:val="ECSSIEPUID"/>
      </w:pPr>
      <w:bookmarkStart w:id="1614" w:name="iepuid_ECSS_Q_ST_70_61_1510321"/>
      <w:r>
        <w:t>ECSS-Q-ST-70-61_1510321</w:t>
      </w:r>
      <w:bookmarkEnd w:id="1614"/>
    </w:p>
    <w:p w14:paraId="5FC3EF97" w14:textId="76D19715" w:rsidR="00D32C2D" w:rsidRDefault="00E16B15" w:rsidP="00E16B15">
      <w:pPr>
        <w:pStyle w:val="requirelevel1"/>
      </w:pPr>
      <w:r w:rsidRPr="00E16B15">
        <w:t xml:space="preserve">TO-39 and CKR-06 packages assembled in configuration presented in </w:t>
      </w:r>
      <w:r>
        <w:fldChar w:fldCharType="begin"/>
      </w:r>
      <w:r>
        <w:instrText xml:space="preserve"> REF _Ref99963897 \h </w:instrText>
      </w:r>
      <w:r>
        <w:fldChar w:fldCharType="separate"/>
      </w:r>
      <w:r w:rsidR="00236265" w:rsidRPr="00D82CE1">
        <w:t xml:space="preserve">Figure </w:t>
      </w:r>
      <w:r w:rsidR="00236265">
        <w:rPr>
          <w:noProof/>
        </w:rPr>
        <w:t>8</w:t>
      </w:r>
      <w:r w:rsidR="00236265">
        <w:t>-</w:t>
      </w:r>
      <w:r w:rsidR="00236265">
        <w:rPr>
          <w:noProof/>
        </w:rPr>
        <w:t>1</w:t>
      </w:r>
      <w:r>
        <w:fldChar w:fldCharType="end"/>
      </w:r>
      <w:r>
        <w:t xml:space="preserve"> </w:t>
      </w:r>
      <w:r w:rsidR="00D32C2D" w:rsidRPr="00D82CE1">
        <w:t xml:space="preserve">may be used without assembly verification </w:t>
      </w:r>
      <w:r w:rsidR="00502D44" w:rsidRPr="00D82CE1">
        <w:t>provided</w:t>
      </w:r>
      <w:r w:rsidR="00D32C2D" w:rsidRPr="00D82CE1">
        <w:t xml:space="preserve"> mechanical fixation.</w:t>
      </w:r>
    </w:p>
    <w:p w14:paraId="7C9B010A" w14:textId="6183D06F" w:rsidR="00BF201C" w:rsidRPr="00D82CE1" w:rsidRDefault="00BF201C" w:rsidP="00BF201C">
      <w:pPr>
        <w:pStyle w:val="ECSSIEPUID"/>
      </w:pPr>
      <w:bookmarkStart w:id="1615" w:name="iepuid_ECSS_Q_ST_70_61_1510322"/>
      <w:r>
        <w:lastRenderedPageBreak/>
        <w:t>ECSS-Q-ST-70-61_1510322</w:t>
      </w:r>
      <w:bookmarkEnd w:id="1615"/>
    </w:p>
    <w:p w14:paraId="7FFB6E50" w14:textId="7486F276" w:rsidR="003C5E38" w:rsidRDefault="003C5E38" w:rsidP="00D505EE">
      <w:pPr>
        <w:pStyle w:val="requirelevel1"/>
      </w:pPr>
      <w:r w:rsidRPr="00D82CE1">
        <w:t xml:space="preserve">Underfill, bonding or potting of PTH packages as presented in </w:t>
      </w:r>
      <w:r w:rsidRPr="00D82CE1">
        <w:fldChar w:fldCharType="begin"/>
      </w:r>
      <w:r w:rsidRPr="00D82CE1">
        <w:instrText xml:space="preserve"> REF _Ref520449772 \h </w:instrText>
      </w:r>
      <w:r w:rsidRPr="00D82CE1">
        <w:fldChar w:fldCharType="separate"/>
      </w:r>
      <w:r w:rsidR="00236265" w:rsidRPr="00D82CE1">
        <w:t xml:space="preserve">Figure </w:t>
      </w:r>
      <w:r w:rsidR="00236265">
        <w:rPr>
          <w:noProof/>
        </w:rPr>
        <w:t>8</w:t>
      </w:r>
      <w:r w:rsidR="00236265">
        <w:t>-</w:t>
      </w:r>
      <w:r w:rsidR="00236265">
        <w:rPr>
          <w:noProof/>
        </w:rPr>
        <w:t>2</w:t>
      </w:r>
      <w:r w:rsidRPr="00D82CE1">
        <w:fldChar w:fldCharType="end"/>
      </w:r>
      <w:r w:rsidRPr="00D82CE1">
        <w:t xml:space="preserve"> may be used if verified according to clause </w:t>
      </w:r>
      <w:r w:rsidRPr="00D82CE1">
        <w:fldChar w:fldCharType="begin"/>
      </w:r>
      <w:r w:rsidRPr="00D82CE1">
        <w:instrText xml:space="preserve"> REF _Ref503817228 \w \h </w:instrText>
      </w:r>
      <w:r w:rsidRPr="00D82CE1">
        <w:fldChar w:fldCharType="separate"/>
      </w:r>
      <w:r w:rsidR="00236265">
        <w:t>13</w:t>
      </w:r>
      <w:r w:rsidRPr="00D82CE1">
        <w:fldChar w:fldCharType="end"/>
      </w:r>
      <w:r w:rsidRPr="00D82CE1">
        <w:t>.</w:t>
      </w:r>
    </w:p>
    <w:p w14:paraId="678CE9ED" w14:textId="23F7172B" w:rsidR="00BF201C" w:rsidRPr="00D82CE1" w:rsidRDefault="00BF201C" w:rsidP="00BF201C">
      <w:pPr>
        <w:pStyle w:val="ECSSIEPUID"/>
      </w:pPr>
      <w:bookmarkStart w:id="1616" w:name="iepuid_ECSS_Q_ST_70_61_1510323"/>
      <w:r>
        <w:t>ECSS-Q-ST-70-61_1510323</w:t>
      </w:r>
      <w:bookmarkEnd w:id="1616"/>
    </w:p>
    <w:p w14:paraId="4A6A95A5" w14:textId="77777777" w:rsidR="003C5E38" w:rsidRPr="00D82CE1" w:rsidRDefault="003C5E38" w:rsidP="003C5E38">
      <w:pPr>
        <w:pStyle w:val="requirelevel1"/>
        <w:keepNext/>
      </w:pPr>
      <w:r w:rsidRPr="00D82CE1">
        <w:t>Stress relief designs shall not damage the assembly.</w:t>
      </w:r>
    </w:p>
    <w:p w14:paraId="75FBBCB8" w14:textId="59409FF1" w:rsidR="003C5E38" w:rsidRDefault="003C5E38" w:rsidP="003C5E38">
      <w:pPr>
        <w:pStyle w:val="NOTE"/>
        <w:keepNext/>
      </w:pPr>
      <w:r w:rsidRPr="00D82CE1">
        <w:t>Long lead lengths or large loops between constraint points can vibrate and damage the assembly.</w:t>
      </w:r>
    </w:p>
    <w:p w14:paraId="1F44B9CB" w14:textId="2A986109" w:rsidR="00BF201C" w:rsidRPr="00D82CE1" w:rsidRDefault="00BF201C" w:rsidP="00BF201C">
      <w:pPr>
        <w:pStyle w:val="ECSSIEPUID"/>
      </w:pPr>
      <w:bookmarkStart w:id="1617" w:name="iepuid_ECSS_Q_ST_70_61_1510324"/>
      <w:r>
        <w:t>ECSS-Q-ST-70-61_1510324</w:t>
      </w:r>
      <w:bookmarkEnd w:id="1617"/>
    </w:p>
    <w:p w14:paraId="5583E09E" w14:textId="77777777" w:rsidR="003C5E38" w:rsidRPr="00D82CE1" w:rsidRDefault="003C5E38" w:rsidP="003C5E38">
      <w:pPr>
        <w:pStyle w:val="requirelevel1"/>
      </w:pPr>
      <w:r w:rsidRPr="00D82CE1">
        <w:t>Leads shall not be temporarily constrained against spring-back force during soldering.</w:t>
      </w:r>
    </w:p>
    <w:p w14:paraId="3F4CFE51" w14:textId="32CF6A44" w:rsidR="003C5E38" w:rsidRDefault="003C5E38" w:rsidP="003C5E38">
      <w:pPr>
        <w:pStyle w:val="NOTE"/>
      </w:pPr>
      <w:r w:rsidRPr="00D82CE1">
        <w:t>Residual stresses are produced in the lead material or solder joint.</w:t>
      </w:r>
    </w:p>
    <w:p w14:paraId="5A2C7DEE" w14:textId="77E7FB62" w:rsidR="00BF201C" w:rsidRPr="00D82CE1" w:rsidRDefault="00BF201C" w:rsidP="00BF201C">
      <w:pPr>
        <w:pStyle w:val="ECSSIEPUID"/>
      </w:pPr>
      <w:bookmarkStart w:id="1618" w:name="iepuid_ECSS_Q_ST_70_61_1510325"/>
      <w:r>
        <w:t>ECSS-Q-ST-70-61_1510325</w:t>
      </w:r>
      <w:bookmarkEnd w:id="1618"/>
    </w:p>
    <w:p w14:paraId="5461D3C2" w14:textId="39BD2580" w:rsidR="003C5E38" w:rsidRDefault="003C5E38" w:rsidP="00572BBC">
      <w:pPr>
        <w:pStyle w:val="requirelevel1"/>
      </w:pPr>
      <w:r w:rsidRPr="00D82CE1">
        <w:t>Solder fillets shall not impair stress relief bends.</w:t>
      </w:r>
    </w:p>
    <w:p w14:paraId="28546E8D" w14:textId="77777777" w:rsidR="00DD3CFC" w:rsidRPr="00D82CE1" w:rsidRDefault="00DD3CFC" w:rsidP="00DD3CFC">
      <w:pPr>
        <w:pStyle w:val="paragraph"/>
      </w:pPr>
    </w:p>
    <w:tbl>
      <w:tblPr>
        <w:tblStyle w:val="TableGrid"/>
        <w:tblW w:w="10451" w:type="dxa"/>
        <w:tblInd w:w="-289" w:type="dxa"/>
        <w:tblLook w:val="04A0" w:firstRow="1" w:lastRow="0" w:firstColumn="1" w:lastColumn="0" w:noHBand="0" w:noVBand="1"/>
      </w:tblPr>
      <w:tblGrid>
        <w:gridCol w:w="2537"/>
        <w:gridCol w:w="3559"/>
        <w:gridCol w:w="1829"/>
        <w:gridCol w:w="2526"/>
      </w:tblGrid>
      <w:tr w:rsidR="00D32C2D" w:rsidRPr="00D82CE1" w14:paraId="3C6BC318" w14:textId="77777777" w:rsidTr="00D30B73">
        <w:trPr>
          <w:trHeight w:val="2603"/>
        </w:trPr>
        <w:tc>
          <w:tcPr>
            <w:tcW w:w="6096" w:type="dxa"/>
            <w:gridSpan w:val="2"/>
            <w:tcBorders>
              <w:right w:val="single" w:sz="4" w:space="0" w:color="auto"/>
            </w:tcBorders>
          </w:tcPr>
          <w:p w14:paraId="0EBF887B" w14:textId="77777777" w:rsidR="00D32C2D" w:rsidRPr="00D82CE1" w:rsidRDefault="00D32C2D" w:rsidP="00722C9E">
            <w:pPr>
              <w:pStyle w:val="graphic"/>
              <w:spacing w:before="0"/>
              <w:jc w:val="left"/>
              <w:rPr>
                <w:lang w:val="en-GB"/>
              </w:rPr>
            </w:pPr>
            <w:r w:rsidRPr="00D82CE1">
              <w:rPr>
                <w:noProof/>
                <w:lang w:val="en-GB"/>
              </w:rPr>
              <w:drawing>
                <wp:inline distT="0" distB="0" distL="0" distR="0" wp14:anchorId="52C05C47" wp14:editId="38A0EAC2">
                  <wp:extent cx="3618331" cy="1770916"/>
                  <wp:effectExtent l="0" t="0" r="127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1(26July2018).png"/>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621338" cy="1772388"/>
                          </a:xfrm>
                          <a:prstGeom prst="rect">
                            <a:avLst/>
                          </a:prstGeom>
                          <a:ln>
                            <a:noFill/>
                          </a:ln>
                          <a:extLst>
                            <a:ext uri="{53640926-AAD7-44D8-BBD7-CCE9431645EC}">
                              <a14:shadowObscured xmlns:a14="http://schemas.microsoft.com/office/drawing/2010/main"/>
                            </a:ext>
                          </a:extLst>
                        </pic:spPr>
                      </pic:pic>
                    </a:graphicData>
                  </a:graphic>
                </wp:inline>
              </w:drawing>
            </w:r>
          </w:p>
        </w:tc>
        <w:tc>
          <w:tcPr>
            <w:tcW w:w="4355" w:type="dxa"/>
            <w:gridSpan w:val="2"/>
            <w:tcBorders>
              <w:left w:val="single" w:sz="4" w:space="0" w:color="auto"/>
            </w:tcBorders>
          </w:tcPr>
          <w:p w14:paraId="64E39074" w14:textId="77777777" w:rsidR="00D32C2D" w:rsidRPr="00D82CE1" w:rsidRDefault="00D32C2D" w:rsidP="00722C9E">
            <w:pPr>
              <w:pStyle w:val="TablecellLEFT"/>
              <w:keepNext/>
              <w:keepLines/>
              <w:spacing w:before="66"/>
            </w:pPr>
          </w:p>
          <w:p w14:paraId="09298DB5" w14:textId="77777777" w:rsidR="00D32C2D" w:rsidRPr="00D82CE1" w:rsidRDefault="00D32C2D" w:rsidP="00722C9E">
            <w:pPr>
              <w:pStyle w:val="TablecellLEFT"/>
              <w:keepNext/>
              <w:keepLines/>
              <w:spacing w:before="66"/>
            </w:pPr>
            <w:r w:rsidRPr="00D82CE1">
              <w:t>Mounting without spacer: 2,4 mm ≤ H1 ≤ 3 mm</w:t>
            </w:r>
          </w:p>
          <w:p w14:paraId="1A2E0AE2" w14:textId="77777777" w:rsidR="00D32C2D" w:rsidRPr="00D82CE1" w:rsidRDefault="00D32C2D" w:rsidP="00722C9E">
            <w:pPr>
              <w:pStyle w:val="TablecellLEFT"/>
              <w:keepNext/>
              <w:keepLines/>
              <w:spacing w:before="66"/>
            </w:pPr>
            <w:r w:rsidRPr="00D82CE1">
              <w:t>Mounting with spacer: 2 mm ≤ H1 ≤ 3,5 mm</w:t>
            </w:r>
          </w:p>
          <w:p w14:paraId="7364476E" w14:textId="77777777" w:rsidR="00D32C2D" w:rsidRPr="00D82CE1" w:rsidRDefault="00D32C2D" w:rsidP="00722C9E">
            <w:pPr>
              <w:pStyle w:val="TablecellLEFT"/>
              <w:keepNext/>
              <w:keepLines/>
              <w:spacing w:before="66"/>
            </w:pPr>
          </w:p>
          <w:p w14:paraId="6915442A" w14:textId="23319B3B" w:rsidR="00D32C2D" w:rsidRPr="00D82CE1" w:rsidRDefault="00D32C2D" w:rsidP="00722C9E">
            <w:pPr>
              <w:pStyle w:val="TablecellLEFT"/>
              <w:keepNext/>
              <w:keepLines/>
              <w:spacing w:before="66"/>
            </w:pPr>
            <w:r w:rsidRPr="00D82CE1">
              <w:t>l: see</w:t>
            </w:r>
            <w:r w:rsidR="00F413B0">
              <w:t xml:space="preserve"> </w:t>
            </w:r>
            <w:r w:rsidRPr="00D82CE1">
              <w:fldChar w:fldCharType="begin"/>
            </w:r>
            <w:r w:rsidRPr="00D82CE1">
              <w:instrText xml:space="preserve"> REF _Ref51840677 \h </w:instrText>
            </w:r>
            <w:r w:rsidR="00D30B73" w:rsidRPr="00D82CE1">
              <w:instrText xml:space="preserve"> \* MERGEFORMAT </w:instrText>
            </w:r>
            <w:r w:rsidRPr="00D82CE1">
              <w:fldChar w:fldCharType="separate"/>
            </w:r>
            <w:r w:rsidR="00236265" w:rsidRPr="00D82CE1">
              <w:t xml:space="preserve">Figure </w:t>
            </w:r>
            <w:r w:rsidR="00236265">
              <w:t>8-6</w:t>
            </w:r>
            <w:r w:rsidRPr="00D82CE1">
              <w:fldChar w:fldCharType="end"/>
            </w:r>
          </w:p>
          <w:p w14:paraId="6FE4ED2D" w14:textId="77777777" w:rsidR="00D32C2D" w:rsidRPr="00D82CE1" w:rsidRDefault="00D32C2D" w:rsidP="00722C9E">
            <w:pPr>
              <w:pStyle w:val="TablecellLEFT"/>
              <w:keepNext/>
              <w:keepLines/>
              <w:spacing w:before="66"/>
            </w:pPr>
            <w:r w:rsidRPr="00D82CE1">
              <w:t>α ≤ 10°</w:t>
            </w:r>
          </w:p>
        </w:tc>
      </w:tr>
      <w:tr w:rsidR="00D32C2D" w:rsidRPr="00D82CE1" w14:paraId="5EC5B72B" w14:textId="77777777" w:rsidTr="00D30B73">
        <w:trPr>
          <w:trHeight w:val="307"/>
        </w:trPr>
        <w:tc>
          <w:tcPr>
            <w:tcW w:w="10451" w:type="dxa"/>
            <w:gridSpan w:val="4"/>
          </w:tcPr>
          <w:p w14:paraId="0D28515B" w14:textId="77777777" w:rsidR="00D32C2D" w:rsidRPr="00D82CE1" w:rsidRDefault="00D32C2D" w:rsidP="00722C9E">
            <w:pPr>
              <w:pStyle w:val="TablecellCENTER"/>
              <w:keepNext/>
              <w:keepLines/>
              <w:spacing w:before="66"/>
            </w:pPr>
            <w:r w:rsidRPr="00D82CE1">
              <w:t>Dimensional limits</w:t>
            </w:r>
          </w:p>
        </w:tc>
      </w:tr>
      <w:tr w:rsidR="00D32C2D" w:rsidRPr="00D82CE1" w14:paraId="596A40A9" w14:textId="77777777" w:rsidTr="00D30B73">
        <w:trPr>
          <w:trHeight w:val="1987"/>
        </w:trPr>
        <w:tc>
          <w:tcPr>
            <w:tcW w:w="2537" w:type="dxa"/>
            <w:tcBorders>
              <w:bottom w:val="nil"/>
              <w:right w:val="nil"/>
            </w:tcBorders>
          </w:tcPr>
          <w:p w14:paraId="6210E5C7" w14:textId="77777777" w:rsidR="00D32C2D" w:rsidRPr="00D82CE1" w:rsidRDefault="00D32C2D" w:rsidP="00722C9E">
            <w:pPr>
              <w:pStyle w:val="graphic"/>
              <w:spacing w:before="298"/>
              <w:rPr>
                <w:lang w:val="en-GB"/>
              </w:rPr>
            </w:pPr>
            <w:r w:rsidRPr="00D82CE1">
              <w:rPr>
                <w:noProof/>
                <w:color w:val="70AD47"/>
                <w:lang w:val="en-GB"/>
              </w:rPr>
              <w:drawing>
                <wp:inline distT="0" distB="0" distL="0" distR="0" wp14:anchorId="105ADB96" wp14:editId="08A6CB6F">
                  <wp:extent cx="1466215" cy="1045028"/>
                  <wp:effectExtent l="0" t="0" r="635" b="3175"/>
                  <wp:docPr id="130" name="Image 11">
                    <a:extLst xmlns:a="http://schemas.openxmlformats.org/drawingml/2006/main">
                      <a:ext uri="{FF2B5EF4-FFF2-40B4-BE49-F238E27FC236}">
                        <a16:creationId xmlns:a16="http://schemas.microsoft.com/office/drawing/2014/main" id="{3FDCD4E8-C0D0-4EEF-BCDD-0939F99A05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3FDCD4E8-C0D0-4EEF-BCDD-0939F99A053B}"/>
                              </a:ext>
                            </a:extLst>
                          </pic:cNvPr>
                          <pic:cNvPicPr>
                            <a:picLocks noChangeAspect="1"/>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1472869" cy="1049771"/>
                          </a:xfrm>
                          <a:prstGeom prst="rect">
                            <a:avLst/>
                          </a:prstGeom>
                          <a:ln>
                            <a:noFill/>
                          </a:ln>
                          <a:extLst>
                            <a:ext uri="{53640926-AAD7-44D8-BBD7-CCE9431645EC}">
                              <a14:shadowObscured xmlns:a14="http://schemas.microsoft.com/office/drawing/2010/main"/>
                            </a:ext>
                          </a:extLst>
                        </pic:spPr>
                      </pic:pic>
                    </a:graphicData>
                  </a:graphic>
                </wp:inline>
              </w:drawing>
            </w:r>
          </w:p>
        </w:tc>
        <w:tc>
          <w:tcPr>
            <w:tcW w:w="5388" w:type="dxa"/>
            <w:gridSpan w:val="2"/>
            <w:tcBorders>
              <w:left w:val="nil"/>
              <w:bottom w:val="nil"/>
            </w:tcBorders>
          </w:tcPr>
          <w:p w14:paraId="3D4BF87B" w14:textId="77777777" w:rsidR="00D32C2D" w:rsidRPr="00D82CE1" w:rsidRDefault="00D32C2D" w:rsidP="00722C9E">
            <w:pPr>
              <w:pStyle w:val="graphic"/>
              <w:spacing w:before="298"/>
              <w:rPr>
                <w:lang w:val="en-GB"/>
              </w:rPr>
            </w:pPr>
            <w:r w:rsidRPr="00D82CE1">
              <w:rPr>
                <w:noProof/>
                <w:color w:val="70AD47"/>
                <w:lang w:val="en-GB"/>
              </w:rPr>
              <w:drawing>
                <wp:inline distT="0" distB="0" distL="0" distR="0" wp14:anchorId="01D70ECF" wp14:editId="325FD87E">
                  <wp:extent cx="3284788" cy="1168782"/>
                  <wp:effectExtent l="0" t="0" r="0" b="0"/>
                  <wp:docPr id="468" name="Picture 5">
                    <a:extLst xmlns:a="http://schemas.openxmlformats.org/drawingml/2006/main">
                      <a:ext uri="{FF2B5EF4-FFF2-40B4-BE49-F238E27FC236}">
                        <a16:creationId xmlns:a16="http://schemas.microsoft.com/office/drawing/2014/main" id="{AE3CC63B-D986-4E4D-8C7F-B44F02872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a:extLst>
                              <a:ext uri="{FF2B5EF4-FFF2-40B4-BE49-F238E27FC236}">
                                <a16:creationId xmlns:a16="http://schemas.microsoft.com/office/drawing/2014/main" id="{AE3CC63B-D986-4E4D-8C7F-B44F028727BB}"/>
                              </a:ext>
                            </a:extLst>
                          </pic:cNvPr>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3316102" cy="11799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bottom w:val="nil"/>
            </w:tcBorders>
          </w:tcPr>
          <w:p w14:paraId="268863D2" w14:textId="77777777" w:rsidR="00D32C2D" w:rsidRPr="00D82CE1" w:rsidRDefault="00D32C2D" w:rsidP="00722C9E">
            <w:pPr>
              <w:pStyle w:val="graphic"/>
              <w:spacing w:before="298"/>
              <w:rPr>
                <w:lang w:val="en-GB"/>
              </w:rPr>
            </w:pPr>
            <w:r w:rsidRPr="00D82CE1">
              <w:rPr>
                <w:noProof/>
                <w:color w:val="70AD47"/>
                <w:lang w:val="en-GB"/>
              </w:rPr>
              <w:drawing>
                <wp:inline distT="0" distB="0" distL="0" distR="0" wp14:anchorId="22012395" wp14:editId="20BED263">
                  <wp:extent cx="1464798" cy="1153795"/>
                  <wp:effectExtent l="0" t="0" r="2540" b="8255"/>
                  <wp:docPr id="131" name="Picture 3" descr="Figure%208">
                    <a:extLst xmlns:a="http://schemas.openxmlformats.org/drawingml/2006/main">
                      <a:ext uri="{FF2B5EF4-FFF2-40B4-BE49-F238E27FC236}">
                        <a16:creationId xmlns:a16="http://schemas.microsoft.com/office/drawing/2014/main" id="{391728CF-D28A-43A6-A5D4-5938E0405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descr="Figure%208">
                            <a:extLst>
                              <a:ext uri="{FF2B5EF4-FFF2-40B4-BE49-F238E27FC236}">
                                <a16:creationId xmlns:a16="http://schemas.microsoft.com/office/drawing/2014/main" id="{391728CF-D28A-43A6-A5D4-5938E0405205}"/>
                              </a:ext>
                            </a:extLst>
                          </pic:cNvPr>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1470343" cy="1158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2C2D" w:rsidRPr="00D82CE1" w14:paraId="432738F1" w14:textId="77777777" w:rsidTr="00D30B73">
        <w:trPr>
          <w:trHeight w:val="699"/>
        </w:trPr>
        <w:tc>
          <w:tcPr>
            <w:tcW w:w="7925" w:type="dxa"/>
            <w:gridSpan w:val="3"/>
            <w:tcBorders>
              <w:top w:val="nil"/>
            </w:tcBorders>
          </w:tcPr>
          <w:p w14:paraId="5C3F7746" w14:textId="77777777" w:rsidR="00D32C2D" w:rsidRPr="00D82CE1" w:rsidRDefault="00D32C2D" w:rsidP="00722C9E">
            <w:pPr>
              <w:pStyle w:val="TablecellCENTER"/>
              <w:keepNext/>
              <w:keepLines/>
              <w:spacing w:before="66"/>
            </w:pPr>
            <w:r w:rsidRPr="00D82CE1">
              <w:t>Preferred A &gt; = 1/3 B</w:t>
            </w:r>
          </w:p>
          <w:p w14:paraId="09CF9725" w14:textId="5ED390F3" w:rsidR="00D32C2D" w:rsidRPr="00D82CE1" w:rsidRDefault="00D32C2D" w:rsidP="00722C9E">
            <w:pPr>
              <w:pStyle w:val="TablecellCENTER"/>
              <w:keepNext/>
              <w:keepLines/>
              <w:spacing w:before="66"/>
            </w:pPr>
            <w:r w:rsidRPr="00D82CE1">
              <w:t xml:space="preserve">a) Adhesively staked </w:t>
            </w:r>
            <w:r w:rsidR="00F143C4" w:rsidRPr="00D82CE1">
              <w:t>TO</w:t>
            </w:r>
            <w:r w:rsidR="009600B9" w:rsidRPr="00D82CE1">
              <w:t xml:space="preserve"> package</w:t>
            </w:r>
          </w:p>
        </w:tc>
        <w:tc>
          <w:tcPr>
            <w:tcW w:w="2526" w:type="dxa"/>
            <w:tcBorders>
              <w:top w:val="nil"/>
            </w:tcBorders>
          </w:tcPr>
          <w:p w14:paraId="7BE60A54" w14:textId="77777777" w:rsidR="00D32C2D" w:rsidRPr="00D82CE1" w:rsidRDefault="00D32C2D" w:rsidP="00722C9E">
            <w:pPr>
              <w:pStyle w:val="graphic"/>
              <w:spacing w:before="298"/>
              <w:rPr>
                <w:lang w:val="en-GB"/>
              </w:rPr>
            </w:pPr>
            <w:r w:rsidRPr="00D82CE1">
              <w:rPr>
                <w:lang w:val="en-GB"/>
              </w:rPr>
              <w:t>b) Adhesively staked CKR06</w:t>
            </w:r>
          </w:p>
        </w:tc>
      </w:tr>
    </w:tbl>
    <w:p w14:paraId="7DA0ABF6" w14:textId="77777777" w:rsidR="00BF201C" w:rsidRDefault="00BF201C" w:rsidP="00BF201C">
      <w:pPr>
        <w:pStyle w:val="ECSSIEPUID"/>
      </w:pPr>
      <w:bookmarkStart w:id="1619" w:name="iepuid_ECSS_Q_ST_70_61_1510326"/>
      <w:bookmarkStart w:id="1620" w:name="_Ref520448757"/>
      <w:r>
        <w:t>ECSS-Q-ST-70-61_1510326</w:t>
      </w:r>
      <w:bookmarkEnd w:id="1619"/>
    </w:p>
    <w:p w14:paraId="5FAE2730" w14:textId="5A11A617" w:rsidR="00CC1D9A" w:rsidRPr="00D82CE1" w:rsidRDefault="00CC1D9A" w:rsidP="00CC1D9A">
      <w:pPr>
        <w:pStyle w:val="Caption"/>
        <w:rPr>
          <w:spacing w:val="-4"/>
        </w:rPr>
      </w:pPr>
      <w:bookmarkStart w:id="1621" w:name="_Ref99963897"/>
      <w:bookmarkStart w:id="1622" w:name="_Toc100049232"/>
      <w:r w:rsidRPr="00D82CE1">
        <w:t xml:space="preserve">Figure </w:t>
      </w:r>
      <w:fldSimple w:instr=" STYLEREF 1 \s ">
        <w:r w:rsidR="00236265">
          <w:rPr>
            <w:noProof/>
          </w:rPr>
          <w:t>8</w:t>
        </w:r>
      </w:fldSimple>
      <w:r w:rsidR="00E75735">
        <w:t>-</w:t>
      </w:r>
      <w:fldSimple w:instr=" SEQ Figure \* ARABIC \s 1 ">
        <w:r w:rsidR="00236265">
          <w:rPr>
            <w:noProof/>
          </w:rPr>
          <w:t>1</w:t>
        </w:r>
      </w:fldSimple>
      <w:bookmarkEnd w:id="1620"/>
      <w:bookmarkEnd w:id="1621"/>
      <w:r w:rsidRPr="00D82CE1">
        <w:rPr>
          <w:spacing w:val="-4"/>
        </w:rPr>
        <w:t>: Assembly of TO-39 and CKR06</w:t>
      </w:r>
      <w:bookmarkEnd w:id="1622"/>
    </w:p>
    <w:p w14:paraId="3F5759ED" w14:textId="64912213" w:rsidR="00D32C2D" w:rsidRDefault="00D32C2D" w:rsidP="00D32C2D">
      <w:pPr>
        <w:pStyle w:val="graphic"/>
        <w:rPr>
          <w:lang w:val="en-GB"/>
        </w:rPr>
      </w:pPr>
      <w:r w:rsidRPr="00D82CE1">
        <w:rPr>
          <w:noProof/>
          <w:lang w:val="en-GB"/>
        </w:rPr>
        <w:lastRenderedPageBreak/>
        <w:drawing>
          <wp:inline distT="0" distB="0" distL="0" distR="0" wp14:anchorId="050B824F" wp14:editId="734F61B7">
            <wp:extent cx="2162175" cy="1699184"/>
            <wp:effectExtent l="0" t="0" r="0" b="0"/>
            <wp:docPr id="6146" name="Picture 2" descr="Figure%208">
              <a:extLst xmlns:a="http://schemas.openxmlformats.org/drawingml/2006/main">
                <a:ext uri="{FF2B5EF4-FFF2-40B4-BE49-F238E27FC236}">
                  <a16:creationId xmlns:a16="http://schemas.microsoft.com/office/drawing/2014/main" id="{EE086CBC-2D0B-4E7D-8B14-F10C58317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igure%208">
                      <a:extLst>
                        <a:ext uri="{FF2B5EF4-FFF2-40B4-BE49-F238E27FC236}">
                          <a16:creationId xmlns:a16="http://schemas.microsoft.com/office/drawing/2014/main" id="{EE086CBC-2D0B-4E7D-8B14-F10C58317F6C}"/>
                        </a:ext>
                      </a:extLst>
                    </pic:cNvPr>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184677" cy="1716868"/>
                    </a:xfrm>
                    <a:prstGeom prst="rect">
                      <a:avLst/>
                    </a:prstGeom>
                    <a:noFill/>
                    <a:ln>
                      <a:noFill/>
                    </a:ln>
                  </pic:spPr>
                </pic:pic>
              </a:graphicData>
            </a:graphic>
          </wp:inline>
        </w:drawing>
      </w:r>
    </w:p>
    <w:p w14:paraId="2ED5173C" w14:textId="3FE91497" w:rsidR="00BF201C" w:rsidRPr="00D82CE1" w:rsidRDefault="00BF201C" w:rsidP="00BF201C">
      <w:pPr>
        <w:pStyle w:val="ECSSIEPUID"/>
      </w:pPr>
      <w:bookmarkStart w:id="1623" w:name="iepuid_ECSS_Q_ST_70_61_1510327"/>
      <w:r>
        <w:t>ECSS-Q-ST-70-61_1510327</w:t>
      </w:r>
      <w:bookmarkEnd w:id="1623"/>
    </w:p>
    <w:p w14:paraId="5932BB0F" w14:textId="7264C005" w:rsidR="00D32C2D" w:rsidRPr="00D82CE1" w:rsidRDefault="00D32C2D" w:rsidP="00D32C2D">
      <w:pPr>
        <w:pStyle w:val="Caption"/>
      </w:pPr>
      <w:bookmarkStart w:id="1624" w:name="_Ref520449772"/>
      <w:bookmarkStart w:id="1625" w:name="_Toc100049233"/>
      <w:r w:rsidRPr="00D82CE1">
        <w:t xml:space="preserve">Figure </w:t>
      </w:r>
      <w:fldSimple w:instr=" STYLEREF 1 \s ">
        <w:r w:rsidR="00236265">
          <w:rPr>
            <w:noProof/>
          </w:rPr>
          <w:t>8</w:t>
        </w:r>
      </w:fldSimple>
      <w:r w:rsidR="00E75735">
        <w:t>-</w:t>
      </w:r>
      <w:fldSimple w:instr=" SEQ Figure \* ARABIC \s 1 ">
        <w:r w:rsidR="00236265">
          <w:rPr>
            <w:noProof/>
          </w:rPr>
          <w:t>2</w:t>
        </w:r>
      </w:fldSimple>
      <w:bookmarkEnd w:id="1624"/>
      <w:r w:rsidRPr="00D82CE1">
        <w:t>: TO package with underfill</w:t>
      </w:r>
      <w:bookmarkEnd w:id="1625"/>
    </w:p>
    <w:p w14:paraId="554BE8B2" w14:textId="2003A9E6" w:rsidR="00FE76D0" w:rsidRPr="00D82CE1" w:rsidRDefault="00E575DB" w:rsidP="001D1461">
      <w:pPr>
        <w:pStyle w:val="graphic"/>
        <w:rPr>
          <w:lang w:val="en-GB"/>
        </w:rPr>
      </w:pPr>
      <w:bookmarkStart w:id="1626" w:name="_1294567171"/>
      <w:bookmarkStart w:id="1627" w:name="_1297752213"/>
      <w:bookmarkStart w:id="1628" w:name="_1297757198"/>
      <w:bookmarkStart w:id="1629" w:name="_1602334784"/>
      <w:bookmarkStart w:id="1630" w:name="_1294567126"/>
      <w:bookmarkEnd w:id="1626"/>
      <w:bookmarkEnd w:id="1627"/>
      <w:bookmarkEnd w:id="1628"/>
      <w:bookmarkEnd w:id="1629"/>
      <w:bookmarkEnd w:id="1630"/>
      <w:r w:rsidRPr="00D82CE1">
        <w:rPr>
          <w:noProof/>
          <w:lang w:val="en-GB"/>
        </w:rPr>
        <w:drawing>
          <wp:inline distT="0" distB="0" distL="0" distR="0" wp14:anchorId="067EE77C" wp14:editId="2F354FAD">
            <wp:extent cx="6252800" cy="50765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6" cstate="screen">
                      <a:extLst>
                        <a:ext uri="{28A0092B-C50C-407E-A947-70E740481C1C}">
                          <a14:useLocalDpi xmlns:a14="http://schemas.microsoft.com/office/drawing/2010/main"/>
                        </a:ext>
                      </a:extLst>
                    </a:blip>
                    <a:stretch>
                      <a:fillRect/>
                    </a:stretch>
                  </pic:blipFill>
                  <pic:spPr>
                    <a:xfrm>
                      <a:off x="0" y="0"/>
                      <a:ext cx="6252800" cy="5076545"/>
                    </a:xfrm>
                    <a:prstGeom prst="rect">
                      <a:avLst/>
                    </a:prstGeom>
                  </pic:spPr>
                </pic:pic>
              </a:graphicData>
            </a:graphic>
          </wp:inline>
        </w:drawing>
      </w:r>
    </w:p>
    <w:p w14:paraId="588AD797" w14:textId="4EB2F009" w:rsidR="009A3470" w:rsidRPr="00D82CE1" w:rsidRDefault="002907A9" w:rsidP="0047382B">
      <w:pPr>
        <w:pStyle w:val="Caption"/>
        <w:ind w:right="-143"/>
      </w:pPr>
      <w:bookmarkStart w:id="1631" w:name="ECSS_Q_ST_70_61_1510293"/>
      <w:bookmarkStart w:id="1632" w:name="_Ref520449768"/>
      <w:bookmarkStart w:id="1633" w:name="_Ref51840428"/>
      <w:bookmarkStart w:id="1634" w:name="_Toc100049234"/>
      <w:bookmarkEnd w:id="1631"/>
      <w:r w:rsidRPr="00D82CE1">
        <w:t xml:space="preserve">Figure </w:t>
      </w:r>
      <w:fldSimple w:instr=" STYLEREF 1 \s ">
        <w:r w:rsidR="00236265">
          <w:rPr>
            <w:noProof/>
          </w:rPr>
          <w:t>8</w:t>
        </w:r>
      </w:fldSimple>
      <w:r w:rsidR="00E75735">
        <w:t>-</w:t>
      </w:r>
      <w:fldSimple w:instr=" SEQ Figure \* ARABIC \s 1 ">
        <w:r w:rsidR="00236265">
          <w:rPr>
            <w:noProof/>
          </w:rPr>
          <w:t>3</w:t>
        </w:r>
      </w:fldSimple>
      <w:bookmarkEnd w:id="1632"/>
      <w:bookmarkEnd w:id="1633"/>
      <w:r w:rsidR="009A3470" w:rsidRPr="00D82CE1">
        <w:t>: Methods for incorporating stress relief with components having bendable leads</w:t>
      </w:r>
      <w:bookmarkEnd w:id="1634"/>
    </w:p>
    <w:p w14:paraId="56DC53C6" w14:textId="6BC7BCBE" w:rsidR="005F24A3" w:rsidRDefault="005F24A3" w:rsidP="002A2A42">
      <w:pPr>
        <w:pStyle w:val="Heading3"/>
      </w:pPr>
      <w:bookmarkStart w:id="1635" w:name="_Toc500774227"/>
      <w:bookmarkStart w:id="1636" w:name="_Toc515721100"/>
      <w:bookmarkStart w:id="1637" w:name="_Toc520294419"/>
      <w:bookmarkStart w:id="1638" w:name="_Toc526762010"/>
      <w:bookmarkStart w:id="1639" w:name="_Toc529452922"/>
      <w:bookmarkStart w:id="1640" w:name="_Ref60746845"/>
      <w:bookmarkStart w:id="1641" w:name="_Toc100049051"/>
      <w:r w:rsidRPr="00D82CE1">
        <w:lastRenderedPageBreak/>
        <w:t>Stress relief of components with non-bendable leads</w:t>
      </w:r>
      <w:bookmarkStart w:id="1642" w:name="ECSS_Q_ST_70_61_1510294"/>
      <w:bookmarkEnd w:id="1635"/>
      <w:bookmarkEnd w:id="1636"/>
      <w:bookmarkEnd w:id="1637"/>
      <w:bookmarkEnd w:id="1638"/>
      <w:bookmarkEnd w:id="1639"/>
      <w:bookmarkEnd w:id="1640"/>
      <w:bookmarkEnd w:id="1641"/>
      <w:bookmarkEnd w:id="1642"/>
    </w:p>
    <w:p w14:paraId="68A0C7B2" w14:textId="7B19EF79" w:rsidR="00BF201C" w:rsidRPr="00BF201C" w:rsidRDefault="00BF201C" w:rsidP="00BF201C">
      <w:pPr>
        <w:pStyle w:val="ECSSIEPUID"/>
      </w:pPr>
      <w:bookmarkStart w:id="1643" w:name="iepuid_ECSS_Q_ST_70_61_1510328"/>
      <w:r>
        <w:t>ECSS-Q-ST-70-61_1510328</w:t>
      </w:r>
      <w:bookmarkEnd w:id="1643"/>
    </w:p>
    <w:p w14:paraId="727D6F40" w14:textId="64AD15AD" w:rsidR="00F81635" w:rsidRPr="00D82CE1" w:rsidRDefault="00F81635" w:rsidP="003C5E38">
      <w:pPr>
        <w:pStyle w:val="requirelevel1"/>
        <w:keepNext/>
        <w:rPr>
          <w:spacing w:val="-2"/>
        </w:rPr>
      </w:pPr>
      <w:bookmarkStart w:id="1644" w:name="_Ref88843917"/>
      <w:r w:rsidRPr="00D82CE1">
        <w:rPr>
          <w:spacing w:val="-2"/>
        </w:rPr>
        <w:t>Stress relief for components with non-bendable leads mounted in contact with the PCB or adhesively bonded to the PCB shall use wire extensions</w:t>
      </w:r>
      <w:r w:rsidR="00E76958" w:rsidRPr="00D82CE1">
        <w:rPr>
          <w:spacing w:val="-2"/>
        </w:rPr>
        <w:t xml:space="preserve"> according to </w:t>
      </w:r>
      <w:r w:rsidRPr="00D82CE1">
        <w:rPr>
          <w:spacing w:val="-2"/>
        </w:rPr>
        <w:fldChar w:fldCharType="begin"/>
      </w:r>
      <w:r w:rsidRPr="00D82CE1">
        <w:rPr>
          <w:spacing w:val="-2"/>
        </w:rPr>
        <w:instrText xml:space="preserve"> REF _Ref197250104 \h  \* MERGEFORMAT </w:instrText>
      </w:r>
      <w:r w:rsidRPr="00D82CE1">
        <w:rPr>
          <w:spacing w:val="-2"/>
        </w:rPr>
      </w:r>
      <w:r w:rsidRPr="00D82CE1">
        <w:rPr>
          <w:spacing w:val="-2"/>
        </w:rPr>
        <w:fldChar w:fldCharType="separate"/>
      </w:r>
      <w:r w:rsidR="00236265" w:rsidRPr="00236265">
        <w:rPr>
          <w:spacing w:val="-2"/>
        </w:rPr>
        <w:t>Figure 8-4</w:t>
      </w:r>
      <w:r w:rsidRPr="00D82CE1">
        <w:rPr>
          <w:spacing w:val="-2"/>
        </w:rPr>
        <w:fldChar w:fldCharType="end"/>
      </w:r>
      <w:r w:rsidRPr="00D82CE1">
        <w:rPr>
          <w:spacing w:val="-2"/>
        </w:rPr>
        <w:t>.</w:t>
      </w:r>
      <w:bookmarkEnd w:id="1644"/>
    </w:p>
    <w:p w14:paraId="5121D446" w14:textId="2D04DFCE" w:rsidR="00F81635" w:rsidRDefault="00F81635" w:rsidP="00322FB9">
      <w:pPr>
        <w:pStyle w:val="NOTE"/>
      </w:pPr>
      <w:r w:rsidRPr="00D82CE1">
        <w:t xml:space="preserve">Bending can damage components when lead diameters are </w:t>
      </w:r>
      <w:r w:rsidR="004C2531" w:rsidRPr="00D82CE1">
        <w:t>large,</w:t>
      </w:r>
      <w:r w:rsidRPr="00D82CE1">
        <w:t xml:space="preserve"> or components have delicate seals or where lead-material composition makes bending impracticable.</w:t>
      </w:r>
    </w:p>
    <w:p w14:paraId="2F0ABC93" w14:textId="49F12BF8" w:rsidR="00BF201C" w:rsidRPr="00D82CE1" w:rsidRDefault="00BF201C" w:rsidP="00BF201C">
      <w:pPr>
        <w:pStyle w:val="ECSSIEPUID"/>
      </w:pPr>
      <w:bookmarkStart w:id="1645" w:name="iepuid_ECSS_Q_ST_70_61_1510329"/>
      <w:r>
        <w:t>ECSS-Q-ST-70-61_1510329</w:t>
      </w:r>
      <w:bookmarkEnd w:id="1645"/>
    </w:p>
    <w:p w14:paraId="05F64925" w14:textId="77777777" w:rsidR="00992ACC" w:rsidRPr="00D82CE1" w:rsidRDefault="00992ACC" w:rsidP="000A515C">
      <w:pPr>
        <w:pStyle w:val="requirelevel1"/>
      </w:pPr>
      <w:r w:rsidRPr="00D82CE1">
        <w:t>Dual in Line Package components shall assembled such that tapered portions of the leads are clear of solder.</w:t>
      </w:r>
    </w:p>
    <w:p w14:paraId="69D22D5E" w14:textId="44309765" w:rsidR="00992ACC" w:rsidRDefault="007D6329" w:rsidP="00992ACC">
      <w:pPr>
        <w:pStyle w:val="NOTE"/>
      </w:pPr>
      <w:r>
        <w:t>T</w:t>
      </w:r>
      <w:r w:rsidR="00992ACC" w:rsidRPr="00D82CE1">
        <w:t>o achieve acceptable stand-off, a shim can be used</w:t>
      </w:r>
    </w:p>
    <w:p w14:paraId="172CD06A" w14:textId="2D443A5E" w:rsidR="00BF201C" w:rsidRPr="00D82CE1" w:rsidRDefault="00BF201C" w:rsidP="00BF201C">
      <w:pPr>
        <w:pStyle w:val="ECSSIEPUID"/>
      </w:pPr>
      <w:bookmarkStart w:id="1646" w:name="iepuid_ECSS_Q_ST_70_61_1510330"/>
      <w:r>
        <w:t>ECSS-Q-ST-70-61_1510330</w:t>
      </w:r>
      <w:bookmarkEnd w:id="1646"/>
    </w:p>
    <w:p w14:paraId="482FBE96" w14:textId="396F17F4" w:rsidR="00992ACC" w:rsidRDefault="002F4FE4" w:rsidP="000A515C">
      <w:pPr>
        <w:pStyle w:val="requirelevel1"/>
      </w:pPr>
      <w:r w:rsidRPr="00D82CE1">
        <w:t xml:space="preserve">Dual in Line Package </w:t>
      </w:r>
      <w:r w:rsidR="00BE6258" w:rsidRPr="00D82CE1">
        <w:t xml:space="preserve">components </w:t>
      </w:r>
      <w:r w:rsidR="00992ACC" w:rsidRPr="00D82CE1">
        <w:t xml:space="preserve">with more than 24 leads shall be assembly verified in accordance with clause </w:t>
      </w:r>
      <w:r w:rsidR="00E37074" w:rsidRPr="00D82CE1">
        <w:fldChar w:fldCharType="begin"/>
      </w:r>
      <w:r w:rsidR="00E37074" w:rsidRPr="00D82CE1">
        <w:instrText xml:space="preserve"> REF _Ref503817228 \w \h </w:instrText>
      </w:r>
      <w:r w:rsidR="00E37074" w:rsidRPr="00D82CE1">
        <w:fldChar w:fldCharType="separate"/>
      </w:r>
      <w:r w:rsidR="00236265">
        <w:t>13</w:t>
      </w:r>
      <w:r w:rsidR="00E37074" w:rsidRPr="00D82CE1">
        <w:fldChar w:fldCharType="end"/>
      </w:r>
      <w:r w:rsidR="00992ACC" w:rsidRPr="00D82CE1">
        <w:t>.</w:t>
      </w:r>
    </w:p>
    <w:p w14:paraId="1E35EDFF" w14:textId="15F810AD" w:rsidR="00BF201C" w:rsidRPr="00D82CE1" w:rsidRDefault="00BF201C" w:rsidP="00BF201C">
      <w:pPr>
        <w:pStyle w:val="ECSSIEPUID"/>
      </w:pPr>
      <w:bookmarkStart w:id="1647" w:name="iepuid_ECSS_Q_ST_70_61_1510331"/>
      <w:r>
        <w:t>ECSS-Q-ST-70-61_1510331</w:t>
      </w:r>
      <w:bookmarkEnd w:id="1647"/>
    </w:p>
    <w:p w14:paraId="39CC2104" w14:textId="17B50957" w:rsidR="0003402B" w:rsidRPr="00D82CE1" w:rsidRDefault="0003402B" w:rsidP="000A515C">
      <w:pPr>
        <w:pStyle w:val="requirelevel1"/>
      </w:pPr>
      <w:r w:rsidRPr="00D82CE1">
        <w:t xml:space="preserve">Components sensitive to vibrations and shock tests shall not be assembled as described in requirement </w:t>
      </w:r>
      <w:r w:rsidR="00C6462D" w:rsidRPr="00D82CE1">
        <w:fldChar w:fldCharType="begin"/>
      </w:r>
      <w:r w:rsidR="00C6462D" w:rsidRPr="00D82CE1">
        <w:instrText xml:space="preserve"> REF _Ref88843917 \w \h </w:instrText>
      </w:r>
      <w:r w:rsidR="00C6462D" w:rsidRPr="00D82CE1">
        <w:fldChar w:fldCharType="separate"/>
      </w:r>
      <w:r w:rsidR="00236265">
        <w:t>8.2.6a</w:t>
      </w:r>
      <w:r w:rsidR="00C6462D" w:rsidRPr="00D82CE1">
        <w:fldChar w:fldCharType="end"/>
      </w:r>
      <w:r w:rsidRPr="00D82CE1">
        <w:t>.</w:t>
      </w:r>
    </w:p>
    <w:p w14:paraId="1C4DC454" w14:textId="7323CEC2" w:rsidR="008C1275" w:rsidRPr="00D82CE1" w:rsidRDefault="0003402B" w:rsidP="004F3CFF">
      <w:pPr>
        <w:pStyle w:val="NOTE"/>
      </w:pPr>
      <w:r w:rsidRPr="00D82CE1">
        <w:t>Examples of such sensitive components are: relays, oscillators, crystals.</w:t>
      </w:r>
      <w:r w:rsidR="00AC253D" w:rsidRPr="00D82CE1">
        <w:t xml:space="preserve"> ECSS-E-HB-32-25A is providing a list of components known as sensitive to vibration and shock.</w:t>
      </w:r>
    </w:p>
    <w:p w14:paraId="46A12F23" w14:textId="68A489CC" w:rsidR="002E0EBE" w:rsidRDefault="001F0D60" w:rsidP="001F0D60">
      <w:pPr>
        <w:pStyle w:val="graphic"/>
      </w:pPr>
      <w:bookmarkStart w:id="1648" w:name="_1294493600"/>
      <w:bookmarkStart w:id="1649" w:name="_1294559868"/>
      <w:bookmarkStart w:id="1650" w:name="_1294560149"/>
      <w:bookmarkStart w:id="1651" w:name="_1297752216"/>
      <w:bookmarkStart w:id="1652" w:name="_1294488846"/>
      <w:bookmarkStart w:id="1653" w:name="_1294559867"/>
      <w:bookmarkStart w:id="1654" w:name="_1294560148"/>
      <w:bookmarkStart w:id="1655" w:name="_MON_1294489338"/>
      <w:bookmarkStart w:id="1656" w:name="_MON_1294489378"/>
      <w:bookmarkStart w:id="1657" w:name="_MON_1294489407"/>
      <w:bookmarkStart w:id="1658" w:name="_MON_1297752215"/>
      <w:bookmarkStart w:id="1659" w:name="_MON_1297757199"/>
      <w:bookmarkStart w:id="1660" w:name="_MON_1294488632"/>
      <w:bookmarkStart w:id="1661" w:name="_MON_1294488688"/>
      <w:bookmarkStart w:id="1662" w:name="_Ref197166345"/>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r>
        <w:rPr>
          <w:noProof/>
          <w:lang w:val="en-GB"/>
        </w:rPr>
        <w:lastRenderedPageBreak/>
        <w:drawing>
          <wp:inline distT="0" distB="0" distL="0" distR="0" wp14:anchorId="3FF8EF96" wp14:editId="64E2AA67">
            <wp:extent cx="5394995" cy="3295290"/>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5429873" cy="3316594"/>
                    </a:xfrm>
                    <a:prstGeom prst="rect">
                      <a:avLst/>
                    </a:prstGeom>
                  </pic:spPr>
                </pic:pic>
              </a:graphicData>
            </a:graphic>
          </wp:inline>
        </w:drawing>
      </w:r>
    </w:p>
    <w:p w14:paraId="0B4745DB" w14:textId="134FC20A" w:rsidR="00BF201C" w:rsidRPr="00D82CE1" w:rsidRDefault="00BF201C" w:rsidP="00BF201C">
      <w:pPr>
        <w:pStyle w:val="ECSSIEPUID"/>
      </w:pPr>
      <w:bookmarkStart w:id="1663" w:name="iepuid_ECSS_Q_ST_70_61_1510332"/>
      <w:r>
        <w:t>ECSS-Q-ST-70-61_1510332</w:t>
      </w:r>
      <w:bookmarkEnd w:id="1663"/>
    </w:p>
    <w:p w14:paraId="4A199A72" w14:textId="2BFF361D" w:rsidR="00F81635" w:rsidRPr="00D82CE1" w:rsidRDefault="002907A9" w:rsidP="006D663C">
      <w:pPr>
        <w:pStyle w:val="Caption"/>
      </w:pPr>
      <w:bookmarkStart w:id="1664" w:name="_Ref197250104"/>
      <w:bookmarkStart w:id="1665" w:name="_Toc220139845"/>
      <w:bookmarkStart w:id="1666" w:name="_Toc224015418"/>
      <w:bookmarkStart w:id="1667" w:name="_Toc100049235"/>
      <w:r w:rsidRPr="00D82CE1">
        <w:t xml:space="preserve">Figure </w:t>
      </w:r>
      <w:fldSimple w:instr=" STYLEREF 1 \s ">
        <w:r w:rsidR="00236265">
          <w:rPr>
            <w:noProof/>
          </w:rPr>
          <w:t>8</w:t>
        </w:r>
      </w:fldSimple>
      <w:r w:rsidR="00E75735">
        <w:t>-</w:t>
      </w:r>
      <w:fldSimple w:instr=" SEQ Figure \* ARABIC \s 1 ">
        <w:r w:rsidR="00236265">
          <w:rPr>
            <w:noProof/>
          </w:rPr>
          <w:t>4</w:t>
        </w:r>
      </w:fldSimple>
      <w:bookmarkEnd w:id="1662"/>
      <w:bookmarkEnd w:id="1664"/>
      <w:r w:rsidR="00F81635" w:rsidRPr="00D82CE1">
        <w:t>: Methods for attaching wire extensions to non-bendable leads</w:t>
      </w:r>
      <w:bookmarkEnd w:id="1665"/>
      <w:bookmarkEnd w:id="1666"/>
      <w:bookmarkEnd w:id="1667"/>
    </w:p>
    <w:p w14:paraId="6D1EC774" w14:textId="75D3A4DD" w:rsidR="00AC1325" w:rsidRDefault="00AC1325" w:rsidP="002A2A42">
      <w:pPr>
        <w:pStyle w:val="Heading3"/>
      </w:pPr>
      <w:bookmarkStart w:id="1668" w:name="_Ref51835944"/>
      <w:bookmarkStart w:id="1669" w:name="_Toc100049052"/>
      <w:bookmarkStart w:id="1670" w:name="_Toc500774229"/>
      <w:bookmarkStart w:id="1671" w:name="_Toc515721102"/>
      <w:bookmarkStart w:id="1672" w:name="_Toc520294421"/>
      <w:bookmarkStart w:id="1673" w:name="_Toc526762012"/>
      <w:bookmarkStart w:id="1674" w:name="_Toc529452923"/>
      <w:r w:rsidRPr="00D82CE1">
        <w:t>Bending of component leads</w:t>
      </w:r>
      <w:bookmarkStart w:id="1675" w:name="ECSS_Q_ST_70_61_1510295"/>
      <w:bookmarkEnd w:id="1668"/>
      <w:bookmarkEnd w:id="1669"/>
      <w:bookmarkEnd w:id="1675"/>
    </w:p>
    <w:p w14:paraId="5368B692" w14:textId="7330E012" w:rsidR="00BF201C" w:rsidRPr="00BF201C" w:rsidRDefault="00BF201C" w:rsidP="00BF201C">
      <w:pPr>
        <w:pStyle w:val="ECSSIEPUID"/>
      </w:pPr>
      <w:bookmarkStart w:id="1676" w:name="iepuid_ECSS_Q_ST_70_61_1510333"/>
      <w:r>
        <w:t>ECSS-Q-ST-70-61_1510333</w:t>
      </w:r>
      <w:bookmarkEnd w:id="1676"/>
    </w:p>
    <w:p w14:paraId="546EF59D" w14:textId="3510F4FF" w:rsidR="00AC1325" w:rsidRDefault="00AC1325" w:rsidP="00AC1325">
      <w:pPr>
        <w:pStyle w:val="requirelevel1"/>
      </w:pPr>
      <w:r w:rsidRPr="00D82CE1">
        <w:t>During bending, component leads shall be supported to avoid axial stress and damage to seals or internal bonds.</w:t>
      </w:r>
    </w:p>
    <w:p w14:paraId="6693A82F" w14:textId="49A81334" w:rsidR="00BF201C" w:rsidRPr="00D82CE1" w:rsidRDefault="00BF201C" w:rsidP="00BF201C">
      <w:pPr>
        <w:pStyle w:val="ECSSIEPUID"/>
      </w:pPr>
      <w:bookmarkStart w:id="1677" w:name="iepuid_ECSS_Q_ST_70_61_1510334"/>
      <w:r>
        <w:t>ECSS-Q-ST-70-61_1510334</w:t>
      </w:r>
      <w:bookmarkEnd w:id="1677"/>
    </w:p>
    <w:p w14:paraId="3FD17595" w14:textId="4FF57C98" w:rsidR="00AC1325" w:rsidRDefault="003C4016" w:rsidP="00AC1325">
      <w:pPr>
        <w:pStyle w:val="requirelevel1"/>
      </w:pPr>
      <w:r w:rsidRPr="00D82CE1">
        <w:t xml:space="preserve">The inside radius of a bend shall not be less than </w:t>
      </w:r>
      <w:r w:rsidR="00460A6C" w:rsidRPr="00D82CE1">
        <w:t>one time</w:t>
      </w:r>
      <w:r w:rsidRPr="00D82CE1">
        <w:t xml:space="preserve"> the lead diameter.</w:t>
      </w:r>
    </w:p>
    <w:p w14:paraId="17B9B0BB" w14:textId="49BDC3C9" w:rsidR="00BF201C" w:rsidRPr="00D82CE1" w:rsidRDefault="00BF201C" w:rsidP="00BF201C">
      <w:pPr>
        <w:pStyle w:val="ECSSIEPUID"/>
      </w:pPr>
      <w:bookmarkStart w:id="1678" w:name="iepuid_ECSS_Q_ST_70_61_1510335"/>
      <w:r>
        <w:t>ECSS-Q-ST-70-61_1510335</w:t>
      </w:r>
      <w:bookmarkEnd w:id="1678"/>
    </w:p>
    <w:p w14:paraId="61989E08" w14:textId="100CC54C" w:rsidR="00AC1325" w:rsidRDefault="00AC1325" w:rsidP="00AC1325">
      <w:pPr>
        <w:pStyle w:val="requirelevel1"/>
      </w:pPr>
      <w:r w:rsidRPr="00D82CE1">
        <w:t>The distances between the bends and the end seals at either end of an axial component shall be similar.</w:t>
      </w:r>
    </w:p>
    <w:p w14:paraId="54F9AED4" w14:textId="09B4DA07" w:rsidR="00BF201C" w:rsidRPr="00D82CE1" w:rsidRDefault="00BF201C" w:rsidP="00BF201C">
      <w:pPr>
        <w:pStyle w:val="ECSSIEPUID"/>
      </w:pPr>
      <w:bookmarkStart w:id="1679" w:name="iepuid_ECSS_Q_ST_70_61_1510336"/>
      <w:r>
        <w:t>ECSS-Q-ST-70-61_1510336</w:t>
      </w:r>
      <w:bookmarkEnd w:id="1679"/>
    </w:p>
    <w:p w14:paraId="36F38EFE" w14:textId="0ABC562B" w:rsidR="00AC1325" w:rsidRDefault="00AC1325" w:rsidP="00AC1325">
      <w:pPr>
        <w:pStyle w:val="requirelevel1"/>
        <w:rPr>
          <w:spacing w:val="-2"/>
        </w:rPr>
      </w:pPr>
      <w:r w:rsidRPr="00D82CE1">
        <w:rPr>
          <w:spacing w:val="-2"/>
        </w:rPr>
        <w:t xml:space="preserve">The minimum distance from the bend to the end seal shall be two times the lead diameter for round leads in accordance with </w:t>
      </w:r>
      <w:r w:rsidR="00BE24D0" w:rsidRPr="00D82CE1">
        <w:rPr>
          <w:spacing w:val="-2"/>
        </w:rPr>
        <w:fldChar w:fldCharType="begin"/>
      </w:r>
      <w:r w:rsidR="00BE24D0" w:rsidRPr="00D82CE1">
        <w:rPr>
          <w:spacing w:val="-2"/>
        </w:rPr>
        <w:instrText xml:space="preserve"> REF _Ref51841833 \h </w:instrText>
      </w:r>
      <w:r w:rsidR="00BE24D0" w:rsidRPr="00D82CE1">
        <w:rPr>
          <w:spacing w:val="-2"/>
        </w:rPr>
      </w:r>
      <w:r w:rsidR="00BE24D0" w:rsidRPr="00D82CE1">
        <w:rPr>
          <w:spacing w:val="-2"/>
        </w:rPr>
        <w:fldChar w:fldCharType="separate"/>
      </w:r>
      <w:r w:rsidR="00236265" w:rsidRPr="00D82CE1">
        <w:t xml:space="preserve">Figure </w:t>
      </w:r>
      <w:r w:rsidR="00236265">
        <w:rPr>
          <w:noProof/>
        </w:rPr>
        <w:t>8</w:t>
      </w:r>
      <w:r w:rsidR="00236265">
        <w:t>-</w:t>
      </w:r>
      <w:r w:rsidR="00236265">
        <w:rPr>
          <w:noProof/>
        </w:rPr>
        <w:t>5</w:t>
      </w:r>
      <w:r w:rsidR="00BE24D0" w:rsidRPr="00D82CE1">
        <w:rPr>
          <w:spacing w:val="-2"/>
        </w:rPr>
        <w:fldChar w:fldCharType="end"/>
      </w:r>
      <w:r w:rsidRPr="00D82CE1">
        <w:rPr>
          <w:spacing w:val="-2"/>
        </w:rPr>
        <w:t>(a).</w:t>
      </w:r>
    </w:p>
    <w:p w14:paraId="4554E647" w14:textId="65131A04" w:rsidR="00BF201C" w:rsidRPr="00D82CE1" w:rsidRDefault="00BF201C" w:rsidP="00BF201C">
      <w:pPr>
        <w:pStyle w:val="ECSSIEPUID"/>
      </w:pPr>
      <w:bookmarkStart w:id="1680" w:name="iepuid_ECSS_Q_ST_70_61_1510337"/>
      <w:r>
        <w:t>ECSS-Q-ST-70-61_1510337</w:t>
      </w:r>
      <w:bookmarkEnd w:id="1680"/>
    </w:p>
    <w:p w14:paraId="38C18A4E" w14:textId="30432658" w:rsidR="00AC1325" w:rsidRPr="00D82CE1" w:rsidRDefault="00AC1325" w:rsidP="00AC1325">
      <w:pPr>
        <w:pStyle w:val="requirelevel1"/>
      </w:pPr>
      <w:r w:rsidRPr="00D82CE1">
        <w:t xml:space="preserve">Where the component lead is welded the minimum distance to the bend shall be measured from the weld in accordance with </w:t>
      </w:r>
      <w:r w:rsidR="00BE24D0" w:rsidRPr="00D82CE1">
        <w:fldChar w:fldCharType="begin"/>
      </w:r>
      <w:r w:rsidR="00BE24D0" w:rsidRPr="00D82CE1">
        <w:instrText xml:space="preserve"> REF _Ref51841833 \h </w:instrText>
      </w:r>
      <w:r w:rsidR="00BE24D0" w:rsidRPr="00D82CE1">
        <w:fldChar w:fldCharType="separate"/>
      </w:r>
      <w:r w:rsidR="00236265" w:rsidRPr="00D82CE1">
        <w:t xml:space="preserve">Figure </w:t>
      </w:r>
      <w:r w:rsidR="00236265">
        <w:rPr>
          <w:noProof/>
        </w:rPr>
        <w:t>8</w:t>
      </w:r>
      <w:r w:rsidR="00236265">
        <w:t>-</w:t>
      </w:r>
      <w:r w:rsidR="00236265">
        <w:rPr>
          <w:noProof/>
        </w:rPr>
        <w:t>5</w:t>
      </w:r>
      <w:r w:rsidR="00BE24D0" w:rsidRPr="00D82CE1">
        <w:fldChar w:fldCharType="end"/>
      </w:r>
      <w:r w:rsidRPr="00D82CE1">
        <w:t>(b).</w:t>
      </w:r>
    </w:p>
    <w:p w14:paraId="73E3989E" w14:textId="28D9FEB2" w:rsidR="00AC1325" w:rsidRDefault="00AC1325" w:rsidP="00322FB9">
      <w:pPr>
        <w:pStyle w:val="NOTE"/>
      </w:pPr>
      <w:r w:rsidRPr="00D82CE1">
        <w:t>Example: Tantalum capacitors.</w:t>
      </w:r>
    </w:p>
    <w:p w14:paraId="4E0CB413" w14:textId="58652CB2" w:rsidR="00BF201C" w:rsidRPr="00D82CE1" w:rsidRDefault="00BF201C" w:rsidP="00BF201C">
      <w:pPr>
        <w:pStyle w:val="ECSSIEPUID"/>
      </w:pPr>
      <w:bookmarkStart w:id="1681" w:name="iepuid_ECSS_Q_ST_70_61_1510338"/>
      <w:r>
        <w:t>ECSS-Q-ST-70-61_1510338</w:t>
      </w:r>
      <w:bookmarkEnd w:id="1681"/>
    </w:p>
    <w:p w14:paraId="7D62CDC5" w14:textId="3C7082CE" w:rsidR="00AC1325" w:rsidRDefault="00AC1325" w:rsidP="00AC1325">
      <w:pPr>
        <w:pStyle w:val="requirelevel1"/>
      </w:pPr>
      <w:r w:rsidRPr="00D82CE1">
        <w:t>Bending tools shall not impinge on the weld.</w:t>
      </w:r>
    </w:p>
    <w:p w14:paraId="4356E005" w14:textId="76DCE8B8" w:rsidR="00BF201C" w:rsidRPr="00D82CE1" w:rsidRDefault="00BF201C" w:rsidP="00BF201C">
      <w:pPr>
        <w:pStyle w:val="ECSSIEPUID"/>
      </w:pPr>
      <w:bookmarkStart w:id="1682" w:name="iepuid_ECSS_Q_ST_70_61_1510339"/>
      <w:r>
        <w:lastRenderedPageBreak/>
        <w:t>ECSS-Q-ST-70-61_1510339</w:t>
      </w:r>
      <w:bookmarkEnd w:id="1682"/>
    </w:p>
    <w:p w14:paraId="1E15EA5B" w14:textId="77777777" w:rsidR="00E52988" w:rsidRPr="00D82CE1" w:rsidRDefault="00E52988" w:rsidP="00E52988">
      <w:pPr>
        <w:pStyle w:val="requirelevel1"/>
      </w:pPr>
      <w:bookmarkStart w:id="1683" w:name="_Ref88843983"/>
      <w:r w:rsidRPr="00D82CE1">
        <w:t>Leads of dual-in-line and other multileaded components may be mechanically re-aligned with each other, prior to assembly provided that the lead to package connection is not subjected to plastic deformation.</w:t>
      </w:r>
      <w:bookmarkEnd w:id="1683"/>
    </w:p>
    <w:p w14:paraId="49CC61C0" w14:textId="13D8D0EF" w:rsidR="00E52988" w:rsidRDefault="00E52988" w:rsidP="00E52988">
      <w:pPr>
        <w:pStyle w:val="NOTE"/>
        <w:rPr>
          <w:rStyle w:val="NOTEChar"/>
        </w:rPr>
      </w:pPr>
      <w:r w:rsidRPr="00D82CE1">
        <w:rPr>
          <w:rStyle w:val="NOTEChar"/>
        </w:rPr>
        <w:t>Dedicated tool can be used to avoid any deformation in plastic area of the lead to package connection.</w:t>
      </w:r>
    </w:p>
    <w:p w14:paraId="7FD41E7D" w14:textId="07A28E0F" w:rsidR="00BF201C" w:rsidRPr="00D82CE1" w:rsidRDefault="00BF201C" w:rsidP="00BF201C">
      <w:pPr>
        <w:pStyle w:val="ECSSIEPUID"/>
        <w:rPr>
          <w:rStyle w:val="NOTEChar"/>
        </w:rPr>
      </w:pPr>
      <w:bookmarkStart w:id="1684" w:name="iepuid_ECSS_Q_ST_70_61_1510340"/>
      <w:r>
        <w:rPr>
          <w:rStyle w:val="NOTEChar"/>
        </w:rPr>
        <w:t>ECSS-Q-ST-70-61_1510340</w:t>
      </w:r>
      <w:bookmarkEnd w:id="1684"/>
    </w:p>
    <w:p w14:paraId="40CEE189" w14:textId="1F095C8D" w:rsidR="00E52988" w:rsidRDefault="00E52988" w:rsidP="00E52988">
      <w:pPr>
        <w:pStyle w:val="requirelevel1"/>
      </w:pPr>
      <w:r w:rsidRPr="00D82CE1">
        <w:t xml:space="preserve">Re-alignment of leads described in requirement </w:t>
      </w:r>
      <w:r w:rsidR="00C6462D" w:rsidRPr="00D82CE1">
        <w:fldChar w:fldCharType="begin"/>
      </w:r>
      <w:r w:rsidR="00C6462D" w:rsidRPr="00D82CE1">
        <w:instrText xml:space="preserve"> REF _Ref88843983 \w \h </w:instrText>
      </w:r>
      <w:r w:rsidR="00C6462D" w:rsidRPr="00D82CE1">
        <w:fldChar w:fldCharType="separate"/>
      </w:r>
      <w:r w:rsidR="00236265">
        <w:t>8.2.7g</w:t>
      </w:r>
      <w:r w:rsidR="00C6462D" w:rsidRPr="00D82CE1">
        <w:fldChar w:fldCharType="end"/>
      </w:r>
      <w:r w:rsidR="00C6462D" w:rsidRPr="00D82CE1">
        <w:t xml:space="preserve"> </w:t>
      </w:r>
      <w:r w:rsidRPr="00D82CE1">
        <w:t xml:space="preserve">shall be documented in PID. </w:t>
      </w:r>
    </w:p>
    <w:p w14:paraId="1D35246D" w14:textId="1AC31A88" w:rsidR="00BF201C" w:rsidRPr="00D82CE1" w:rsidRDefault="00BF201C" w:rsidP="00BF201C">
      <w:pPr>
        <w:pStyle w:val="ECSSIEPUID"/>
      </w:pPr>
      <w:bookmarkStart w:id="1685" w:name="iepuid_ECSS_Q_ST_70_61_1510341"/>
      <w:r>
        <w:t>ECSS-Q-ST-70-61_1510341</w:t>
      </w:r>
      <w:bookmarkEnd w:id="1685"/>
    </w:p>
    <w:p w14:paraId="5BAF15FE" w14:textId="49DD8EF9" w:rsidR="00E52988" w:rsidRDefault="00E52988" w:rsidP="00E52988">
      <w:pPr>
        <w:pStyle w:val="requirelevel1"/>
      </w:pPr>
      <w:r w:rsidRPr="00D82CE1">
        <w:t>Lead forming shall be symmetrical.</w:t>
      </w:r>
    </w:p>
    <w:p w14:paraId="53C2CFCE" w14:textId="73AAFA82" w:rsidR="00BF201C" w:rsidRPr="00D82CE1" w:rsidRDefault="00BF201C" w:rsidP="00BF201C">
      <w:pPr>
        <w:pStyle w:val="ECSSIEPUID"/>
      </w:pPr>
      <w:bookmarkStart w:id="1686" w:name="iepuid_ECSS_Q_ST_70_61_1510342"/>
      <w:r>
        <w:t>ECSS-Q-ST-70-61_1510342</w:t>
      </w:r>
      <w:bookmarkEnd w:id="1686"/>
    </w:p>
    <w:p w14:paraId="64851261" w14:textId="02465FD8" w:rsidR="00E52988" w:rsidRPr="00D82CE1" w:rsidRDefault="00E52988" w:rsidP="00E52988">
      <w:pPr>
        <w:pStyle w:val="requirelevel1"/>
      </w:pPr>
      <w:r w:rsidRPr="00D82CE1">
        <w:t>Formed leads shall not be re-bent.</w:t>
      </w:r>
    </w:p>
    <w:p w14:paraId="4A6F47B3" w14:textId="015943EB" w:rsidR="002C2F66" w:rsidRDefault="002C2F66" w:rsidP="00AC1325">
      <w:pPr>
        <w:pStyle w:val="graphic"/>
        <w:rPr>
          <w:lang w:val="en-GB"/>
        </w:rPr>
      </w:pPr>
      <w:r w:rsidRPr="00D82CE1">
        <w:rPr>
          <w:noProof/>
          <w:lang w:val="en-GB"/>
        </w:rPr>
        <w:drawing>
          <wp:inline distT="0" distB="0" distL="0" distR="0" wp14:anchorId="2ECE756A" wp14:editId="590FBFA0">
            <wp:extent cx="5940425" cy="2217420"/>
            <wp:effectExtent l="0" t="0" r="3175" b="0"/>
            <wp:docPr id="470" name="Picture 4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iagram&#10;&#10;Description automatically generated"/>
                    <pic:cNvPicPr/>
                  </pic:nvPicPr>
                  <pic:blipFill>
                    <a:blip r:embed="rId78" cstate="screen">
                      <a:extLst>
                        <a:ext uri="{28A0092B-C50C-407E-A947-70E740481C1C}">
                          <a14:useLocalDpi xmlns:a14="http://schemas.microsoft.com/office/drawing/2010/main"/>
                        </a:ext>
                      </a:extLst>
                    </a:blip>
                    <a:stretch>
                      <a:fillRect/>
                    </a:stretch>
                  </pic:blipFill>
                  <pic:spPr>
                    <a:xfrm>
                      <a:off x="0" y="0"/>
                      <a:ext cx="5940425" cy="2217420"/>
                    </a:xfrm>
                    <a:prstGeom prst="rect">
                      <a:avLst/>
                    </a:prstGeom>
                  </pic:spPr>
                </pic:pic>
              </a:graphicData>
            </a:graphic>
          </wp:inline>
        </w:drawing>
      </w:r>
    </w:p>
    <w:p w14:paraId="588F370E" w14:textId="09400622" w:rsidR="00BF201C" w:rsidRPr="00D82CE1" w:rsidRDefault="00BF201C" w:rsidP="00BF201C">
      <w:pPr>
        <w:pStyle w:val="ECSSIEPUID"/>
      </w:pPr>
      <w:bookmarkStart w:id="1687" w:name="iepuid_ECSS_Q_ST_70_61_1510343"/>
      <w:r>
        <w:t>ECSS-Q-ST-70-61_1510343</w:t>
      </w:r>
      <w:bookmarkEnd w:id="1687"/>
    </w:p>
    <w:p w14:paraId="206EDB81" w14:textId="4C6B36BA" w:rsidR="00AC1325" w:rsidRPr="00D82CE1" w:rsidRDefault="00AC1325" w:rsidP="00B773F8">
      <w:pPr>
        <w:pStyle w:val="Caption"/>
      </w:pPr>
      <w:bookmarkStart w:id="1688" w:name="_Ref51841833"/>
      <w:bookmarkStart w:id="1689" w:name="_Toc100049236"/>
      <w:r w:rsidRPr="00D82CE1">
        <w:t xml:space="preserve">Figure </w:t>
      </w:r>
      <w:fldSimple w:instr=" STYLEREF 1 \s ">
        <w:r w:rsidR="00236265">
          <w:rPr>
            <w:noProof/>
          </w:rPr>
          <w:t>8</w:t>
        </w:r>
      </w:fldSimple>
      <w:r w:rsidR="00E75735">
        <w:t>-</w:t>
      </w:r>
      <w:fldSimple w:instr=" SEQ Figure \* ARABIC \s 1 ">
        <w:r w:rsidR="00236265">
          <w:rPr>
            <w:noProof/>
          </w:rPr>
          <w:t>5</w:t>
        </w:r>
      </w:fldSimple>
      <w:bookmarkEnd w:id="1688"/>
      <w:r w:rsidRPr="00D82CE1">
        <w:t>: Minimum lead bend</w:t>
      </w:r>
      <w:bookmarkEnd w:id="1689"/>
    </w:p>
    <w:p w14:paraId="2C8BCB4F" w14:textId="77777777" w:rsidR="00AC1325" w:rsidRPr="00D82CE1" w:rsidRDefault="00AC1325" w:rsidP="002A2A42">
      <w:pPr>
        <w:pStyle w:val="Heading3"/>
      </w:pPr>
      <w:bookmarkStart w:id="1690" w:name="_Toc100049053"/>
      <w:r w:rsidRPr="00D82CE1">
        <w:t>Lead attachment to PCBs</w:t>
      </w:r>
      <w:bookmarkStart w:id="1691" w:name="ECSS_Q_ST_70_61_1510296"/>
      <w:bookmarkEnd w:id="1690"/>
      <w:bookmarkEnd w:id="1691"/>
    </w:p>
    <w:p w14:paraId="0A035398" w14:textId="7837F075" w:rsidR="00AC1325" w:rsidRDefault="00AC1325" w:rsidP="002A2A42">
      <w:pPr>
        <w:pStyle w:val="Heading4"/>
      </w:pPr>
      <w:r w:rsidRPr="00D82CE1">
        <w:t>General</w:t>
      </w:r>
      <w:bookmarkStart w:id="1692" w:name="ECSS_Q_ST_70_61_1510297"/>
      <w:bookmarkEnd w:id="1692"/>
    </w:p>
    <w:p w14:paraId="1510BBDB" w14:textId="3E038412" w:rsidR="00BF201C" w:rsidRPr="00BF201C" w:rsidRDefault="00BF201C" w:rsidP="00BF201C">
      <w:pPr>
        <w:pStyle w:val="ECSSIEPUID"/>
      </w:pPr>
      <w:bookmarkStart w:id="1693" w:name="iepuid_ECSS_Q_ST_70_61_1510344"/>
      <w:r>
        <w:t>ECSS-Q-ST-70-61_1510344</w:t>
      </w:r>
      <w:bookmarkEnd w:id="1693"/>
    </w:p>
    <w:p w14:paraId="793DB901" w14:textId="56917B15" w:rsidR="00AC1325" w:rsidRPr="00D82CE1" w:rsidRDefault="0033028B" w:rsidP="00512575">
      <w:pPr>
        <w:pStyle w:val="requirelevel1"/>
      </w:pPr>
      <w:r w:rsidRPr="00D82CE1">
        <w:t xml:space="preserve">Direct connection of </w:t>
      </w:r>
      <w:r w:rsidR="0090592D" w:rsidRPr="00D82CE1">
        <w:t xml:space="preserve">through hole </w:t>
      </w:r>
      <w:r w:rsidRPr="00D82CE1">
        <w:t>component leads to PCB shall be performed by stud</w:t>
      </w:r>
      <w:r w:rsidR="0090592D" w:rsidRPr="00D82CE1">
        <w:t xml:space="preserve"> or clinched lead configuration</w:t>
      </w:r>
      <w:r w:rsidR="00722C9E" w:rsidRPr="00D82CE1">
        <w:t>.</w:t>
      </w:r>
    </w:p>
    <w:p w14:paraId="66768F0E" w14:textId="27EE7344" w:rsidR="0033028B" w:rsidRDefault="0033028B" w:rsidP="00512575">
      <w:pPr>
        <w:pStyle w:val="NOTE"/>
      </w:pPr>
      <w:r w:rsidRPr="00D82CE1">
        <w:t>Component leads can be connected with wire extensions with stress relief.</w:t>
      </w:r>
    </w:p>
    <w:p w14:paraId="01C8D18C" w14:textId="101B932C" w:rsidR="00BF201C" w:rsidRPr="00D82CE1" w:rsidRDefault="00BF201C" w:rsidP="00BF201C">
      <w:pPr>
        <w:pStyle w:val="ECSSIEPUID"/>
      </w:pPr>
      <w:bookmarkStart w:id="1694" w:name="iepuid_ECSS_Q_ST_70_61_1510345"/>
      <w:r>
        <w:t>ECSS-Q-ST-70-61_1510345</w:t>
      </w:r>
      <w:bookmarkEnd w:id="1694"/>
    </w:p>
    <w:p w14:paraId="1F736942" w14:textId="222D7A9F" w:rsidR="0090592D" w:rsidRPr="00D82CE1" w:rsidRDefault="0090592D" w:rsidP="0090592D">
      <w:pPr>
        <w:pStyle w:val="requirelevel1"/>
      </w:pPr>
      <w:r w:rsidRPr="00D82CE1">
        <w:t>Solder</w:t>
      </w:r>
      <w:r w:rsidR="00B14FAC" w:rsidRPr="00D82CE1">
        <w:t>ed</w:t>
      </w:r>
      <w:r w:rsidRPr="00D82CE1">
        <w:t xml:space="preserve"> terminations shall be visible for inspection after soldering.</w:t>
      </w:r>
    </w:p>
    <w:p w14:paraId="3A82342A" w14:textId="0CE9B204" w:rsidR="0033028B" w:rsidRDefault="0033028B" w:rsidP="002A2A42">
      <w:pPr>
        <w:pStyle w:val="Heading4"/>
      </w:pPr>
      <w:bookmarkStart w:id="1695" w:name="_Ref51847712"/>
      <w:r w:rsidRPr="00D82CE1">
        <w:lastRenderedPageBreak/>
        <w:t>Stud leads</w:t>
      </w:r>
      <w:bookmarkStart w:id="1696" w:name="ECSS_Q_ST_70_61_1510298"/>
      <w:bookmarkEnd w:id="1695"/>
      <w:bookmarkEnd w:id="1696"/>
    </w:p>
    <w:p w14:paraId="7C5F0251" w14:textId="63E8C679" w:rsidR="00BF201C" w:rsidRPr="00BF201C" w:rsidRDefault="00BF201C" w:rsidP="00BF201C">
      <w:pPr>
        <w:pStyle w:val="ECSSIEPUID"/>
      </w:pPr>
      <w:bookmarkStart w:id="1697" w:name="iepuid_ECSS_Q_ST_70_61_1510346"/>
      <w:r>
        <w:t>ECSS-Q-ST-70-61_1510346</w:t>
      </w:r>
      <w:bookmarkEnd w:id="1697"/>
    </w:p>
    <w:p w14:paraId="256112E9" w14:textId="0B5A71C2" w:rsidR="0033028B" w:rsidRDefault="0033028B" w:rsidP="0033028B">
      <w:pPr>
        <w:pStyle w:val="requirelevel1"/>
      </w:pPr>
      <w:r w:rsidRPr="00D82CE1">
        <w:t xml:space="preserve">For </w:t>
      </w:r>
      <w:r w:rsidR="00D205E2" w:rsidRPr="00D82CE1">
        <w:t>PCB</w:t>
      </w:r>
      <w:r w:rsidR="0019216B" w:rsidRPr="00D82CE1">
        <w:t xml:space="preserve"> </w:t>
      </w:r>
      <w:r w:rsidR="00D205E2" w:rsidRPr="00D82CE1">
        <w:t xml:space="preserve">thickness </w:t>
      </w:r>
      <w:r w:rsidRPr="00D82CE1">
        <w:t xml:space="preserve">less than 2,2 mm, the leads shall protrude beyond the PCB surface by 1,5 mm ± 0,8 mm, as illustrated in </w:t>
      </w:r>
      <w:r w:rsidR="00BE24D0" w:rsidRPr="00D82CE1">
        <w:fldChar w:fldCharType="begin"/>
      </w:r>
      <w:r w:rsidR="00BE24D0" w:rsidRPr="00D82CE1">
        <w:instrText xml:space="preserve"> REF _Ref51840677 \h </w:instrText>
      </w:r>
      <w:r w:rsidR="00BE24D0" w:rsidRPr="00D82CE1">
        <w:fldChar w:fldCharType="separate"/>
      </w:r>
      <w:r w:rsidR="00236265" w:rsidRPr="00D82CE1">
        <w:t xml:space="preserve">Figure </w:t>
      </w:r>
      <w:r w:rsidR="00236265">
        <w:rPr>
          <w:noProof/>
        </w:rPr>
        <w:t>8</w:t>
      </w:r>
      <w:r w:rsidR="00236265">
        <w:t>-</w:t>
      </w:r>
      <w:r w:rsidR="00236265">
        <w:rPr>
          <w:noProof/>
        </w:rPr>
        <w:t>6</w:t>
      </w:r>
      <w:r w:rsidR="00BE24D0" w:rsidRPr="00D82CE1">
        <w:fldChar w:fldCharType="end"/>
      </w:r>
      <w:r w:rsidR="005E4BCB" w:rsidRPr="00D82CE1">
        <w:t>(a)</w:t>
      </w:r>
      <w:r w:rsidRPr="00D82CE1">
        <w:t>.</w:t>
      </w:r>
    </w:p>
    <w:p w14:paraId="18715CD0" w14:textId="50025D05" w:rsidR="00BF201C" w:rsidRPr="00D82CE1" w:rsidRDefault="00BF201C" w:rsidP="00BF201C">
      <w:pPr>
        <w:pStyle w:val="ECSSIEPUID"/>
      </w:pPr>
      <w:bookmarkStart w:id="1698" w:name="iepuid_ECSS_Q_ST_70_61_1510347"/>
      <w:r>
        <w:t>ECSS-Q-ST-70-61_1510347</w:t>
      </w:r>
      <w:bookmarkEnd w:id="1698"/>
    </w:p>
    <w:p w14:paraId="45DC780E" w14:textId="29E95040" w:rsidR="00594252" w:rsidRPr="00D82CE1" w:rsidRDefault="0033028B" w:rsidP="0033028B">
      <w:pPr>
        <w:pStyle w:val="requirelevel1"/>
      </w:pPr>
      <w:bookmarkStart w:id="1699" w:name="_Ref89794596"/>
      <w:r w:rsidRPr="00D82CE1">
        <w:t xml:space="preserve">For components with short leads and </w:t>
      </w:r>
      <w:r w:rsidR="00D205E2" w:rsidRPr="00D82CE1">
        <w:t>PCB thickness</w:t>
      </w:r>
      <w:r w:rsidRPr="00D82CE1">
        <w:t xml:space="preserve"> greater than or equal to 2,2 mm, the protrusion may be zero, provided that </w:t>
      </w:r>
      <w:r w:rsidR="00594252" w:rsidRPr="00D82CE1">
        <w:t>all the following conditions are met:</w:t>
      </w:r>
      <w:bookmarkEnd w:id="1699"/>
    </w:p>
    <w:p w14:paraId="21506F3D" w14:textId="5B2CAEC3" w:rsidR="00594252" w:rsidRPr="00D82CE1" w:rsidRDefault="00594252" w:rsidP="00594252">
      <w:pPr>
        <w:pStyle w:val="requirelevel2"/>
      </w:pPr>
      <w:r w:rsidRPr="00D82CE1">
        <w:t>t</w:t>
      </w:r>
      <w:r w:rsidR="0033028B" w:rsidRPr="00D82CE1">
        <w:t>he outline of the lead is visible</w:t>
      </w:r>
      <w:r w:rsidR="0019216B" w:rsidRPr="00D82CE1">
        <w:t xml:space="preserve"> on the s</w:t>
      </w:r>
      <w:r w:rsidR="00951208" w:rsidRPr="00D82CE1">
        <w:t>ol</w:t>
      </w:r>
      <w:r w:rsidR="0019216B" w:rsidRPr="00D82CE1">
        <w:t>der side</w:t>
      </w:r>
      <w:r w:rsidRPr="00D82CE1">
        <w:t>,</w:t>
      </w:r>
    </w:p>
    <w:p w14:paraId="2D0543B1" w14:textId="7F90F351" w:rsidR="00594252" w:rsidRPr="00D82CE1" w:rsidRDefault="00594252" w:rsidP="00CB347D">
      <w:pPr>
        <w:pStyle w:val="requirelevel2"/>
      </w:pPr>
      <w:r w:rsidRPr="00D82CE1">
        <w:t>t</w:t>
      </w:r>
      <w:r w:rsidR="0033028B" w:rsidRPr="00D82CE1">
        <w:t>here is wetting between the lead and</w:t>
      </w:r>
      <w:r w:rsidRPr="00D82CE1">
        <w:t xml:space="preserve"> the</w:t>
      </w:r>
      <w:r w:rsidR="0033028B" w:rsidRPr="00D82CE1">
        <w:t xml:space="preserve"> pad around the entire circumference</w:t>
      </w:r>
      <w:r w:rsidR="0019216B" w:rsidRPr="00D82CE1">
        <w:t xml:space="preserve"> </w:t>
      </w:r>
      <w:r w:rsidR="00951208" w:rsidRPr="00D82CE1">
        <w:t>on solder side</w:t>
      </w:r>
      <w:r w:rsidR="0019216B" w:rsidRPr="00D82CE1">
        <w:t xml:space="preserve"> according to </w:t>
      </w:r>
      <w:r w:rsidR="005E4BCB" w:rsidRPr="00D82CE1">
        <w:fldChar w:fldCharType="begin"/>
      </w:r>
      <w:r w:rsidR="005E4BCB" w:rsidRPr="00D82CE1">
        <w:instrText xml:space="preserve"> REF _Ref51840677 \h </w:instrText>
      </w:r>
      <w:r w:rsidR="005E4BCB" w:rsidRPr="00D82CE1">
        <w:fldChar w:fldCharType="separate"/>
      </w:r>
      <w:r w:rsidR="00236265" w:rsidRPr="00D82CE1">
        <w:t xml:space="preserve">Figure </w:t>
      </w:r>
      <w:r w:rsidR="00236265">
        <w:rPr>
          <w:noProof/>
        </w:rPr>
        <w:t>8</w:t>
      </w:r>
      <w:r w:rsidR="00236265">
        <w:t>-</w:t>
      </w:r>
      <w:r w:rsidR="00236265">
        <w:rPr>
          <w:noProof/>
        </w:rPr>
        <w:t>6</w:t>
      </w:r>
      <w:r w:rsidR="005E4BCB" w:rsidRPr="00D82CE1">
        <w:fldChar w:fldCharType="end"/>
      </w:r>
      <w:r w:rsidR="005E4BCB" w:rsidRPr="00D82CE1">
        <w:t>(b),</w:t>
      </w:r>
    </w:p>
    <w:p w14:paraId="31FE8F1A" w14:textId="760D55F8" w:rsidR="003D01D2" w:rsidRPr="00D82CE1" w:rsidRDefault="00951208" w:rsidP="003D01D2">
      <w:pPr>
        <w:pStyle w:val="requirelevel2"/>
      </w:pPr>
      <w:r w:rsidRPr="00D82CE1">
        <w:t>o</w:t>
      </w:r>
      <w:r w:rsidR="003D01D2" w:rsidRPr="00D82CE1">
        <w:t>n the component side, the PCB pad show</w:t>
      </w:r>
      <w:r w:rsidR="0020458D" w:rsidRPr="00D82CE1">
        <w:t>s</w:t>
      </w:r>
      <w:r w:rsidR="003D01D2" w:rsidRPr="00D82CE1">
        <w:t xml:space="preserve"> solder flow-through and a solder fillet between the lead and the pad </w:t>
      </w:r>
      <w:r w:rsidRPr="00D82CE1">
        <w:t xml:space="preserve">on the entire </w:t>
      </w:r>
      <w:r w:rsidR="003D01D2" w:rsidRPr="00D82CE1">
        <w:t>circumference of the lead</w:t>
      </w:r>
      <w:r w:rsidR="004F1E0E" w:rsidRPr="00D82CE1">
        <w:t>.</w:t>
      </w:r>
    </w:p>
    <w:p w14:paraId="6C8275F9" w14:textId="05B77145" w:rsidR="00782A1D" w:rsidRDefault="005E3C9B" w:rsidP="00782A1D">
      <w:pPr>
        <w:pStyle w:val="graphic"/>
        <w:rPr>
          <w:lang w:val="en-GB"/>
        </w:rPr>
      </w:pPr>
      <w:r>
        <w:rPr>
          <w:noProof/>
          <w:lang w:val="en-GB"/>
        </w:rPr>
        <w:drawing>
          <wp:inline distT="0" distB="0" distL="0" distR="0" wp14:anchorId="47F18CE3" wp14:editId="38A6F501">
            <wp:extent cx="5046453" cy="5162198"/>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igure 8-6(1Feb2022).png"/>
                    <pic:cNvPicPr/>
                  </pic:nvPicPr>
                  <pic:blipFill>
                    <a:blip r:embed="rId79" cstate="screen">
                      <a:extLst>
                        <a:ext uri="{28A0092B-C50C-407E-A947-70E740481C1C}">
                          <a14:useLocalDpi xmlns:a14="http://schemas.microsoft.com/office/drawing/2010/main"/>
                        </a:ext>
                      </a:extLst>
                    </a:blip>
                    <a:stretch>
                      <a:fillRect/>
                    </a:stretch>
                  </pic:blipFill>
                  <pic:spPr>
                    <a:xfrm>
                      <a:off x="0" y="0"/>
                      <a:ext cx="5060076" cy="5176134"/>
                    </a:xfrm>
                    <a:prstGeom prst="rect">
                      <a:avLst/>
                    </a:prstGeom>
                  </pic:spPr>
                </pic:pic>
              </a:graphicData>
            </a:graphic>
          </wp:inline>
        </w:drawing>
      </w:r>
    </w:p>
    <w:p w14:paraId="69811F7B" w14:textId="19A1B376" w:rsidR="00BF201C" w:rsidRPr="00D82CE1" w:rsidRDefault="00BF201C" w:rsidP="00BF201C">
      <w:pPr>
        <w:pStyle w:val="ECSSIEPUID"/>
      </w:pPr>
      <w:bookmarkStart w:id="1700" w:name="iepuid_ECSS_Q_ST_70_61_1510348"/>
      <w:r>
        <w:t>ECSS-Q-ST-70-61_1510348</w:t>
      </w:r>
      <w:bookmarkEnd w:id="1700"/>
    </w:p>
    <w:p w14:paraId="3EDD0A73" w14:textId="2DDCB742" w:rsidR="00782A1D" w:rsidRDefault="00782A1D" w:rsidP="001F5CBA">
      <w:pPr>
        <w:pStyle w:val="Caption"/>
        <w:spacing w:before="60"/>
      </w:pPr>
      <w:bookmarkStart w:id="1701" w:name="_Ref51840677"/>
      <w:bookmarkStart w:id="1702" w:name="_Ref68793457"/>
      <w:bookmarkStart w:id="1703" w:name="_Toc100049237"/>
      <w:r w:rsidRPr="00D82CE1">
        <w:t xml:space="preserve">Figure </w:t>
      </w:r>
      <w:fldSimple w:instr=" STYLEREF 1 \s ">
        <w:r w:rsidR="00236265">
          <w:rPr>
            <w:noProof/>
          </w:rPr>
          <w:t>8</w:t>
        </w:r>
      </w:fldSimple>
      <w:r w:rsidR="00E75735">
        <w:t>-</w:t>
      </w:r>
      <w:fldSimple w:instr=" SEQ Figure \* ARABIC \s 1 ">
        <w:r w:rsidR="00236265">
          <w:rPr>
            <w:noProof/>
          </w:rPr>
          <w:t>6</w:t>
        </w:r>
      </w:fldSimple>
      <w:bookmarkEnd w:id="1701"/>
      <w:r w:rsidRPr="00D82CE1">
        <w:t>: Stud leads</w:t>
      </w:r>
      <w:bookmarkEnd w:id="1702"/>
      <w:bookmarkEnd w:id="1703"/>
    </w:p>
    <w:p w14:paraId="09417ED0" w14:textId="30AAA171" w:rsidR="00BF201C" w:rsidRPr="00BF201C" w:rsidRDefault="00BF201C" w:rsidP="00BF201C">
      <w:pPr>
        <w:pStyle w:val="ECSSIEPUID"/>
      </w:pPr>
      <w:bookmarkStart w:id="1704" w:name="iepuid_ECSS_Q_ST_70_61_1510349"/>
      <w:r>
        <w:lastRenderedPageBreak/>
        <w:t>ECSS-Q-ST-70-61_1510349</w:t>
      </w:r>
      <w:bookmarkEnd w:id="1704"/>
    </w:p>
    <w:p w14:paraId="01EAD58E" w14:textId="6C7A79DC" w:rsidR="0033028B" w:rsidRPr="00D82CE1" w:rsidRDefault="0033028B" w:rsidP="001F5CBA">
      <w:pPr>
        <w:pStyle w:val="requirelevel1"/>
        <w:spacing w:before="60"/>
      </w:pPr>
      <w:r w:rsidRPr="00D82CE1">
        <w:t>For components with procured short leads soldered in plated through</w:t>
      </w:r>
      <w:r w:rsidR="007C73A1" w:rsidRPr="00D82CE1">
        <w:t xml:space="preserve"> </w:t>
      </w:r>
      <w:r w:rsidRPr="00D82CE1">
        <w:t xml:space="preserve">holes of thick PCBs negative protrusion </w:t>
      </w:r>
      <w:r w:rsidR="003706A0" w:rsidRPr="00D82CE1">
        <w:t xml:space="preserve">shall not </w:t>
      </w:r>
      <w:r w:rsidRPr="00D82CE1">
        <w:t xml:space="preserve">be </w:t>
      </w:r>
      <w:r w:rsidR="003706A0" w:rsidRPr="00D82CE1">
        <w:t xml:space="preserve">acceptable, </w:t>
      </w:r>
      <w:r w:rsidR="00F46F49" w:rsidRPr="00D82CE1">
        <w:t>unless</w:t>
      </w:r>
      <w:r w:rsidRPr="00D82CE1">
        <w:t xml:space="preserve"> all the following conditions are met:</w:t>
      </w:r>
    </w:p>
    <w:p w14:paraId="012D2414" w14:textId="16583447" w:rsidR="008145C0" w:rsidRPr="00D82CE1" w:rsidRDefault="008145C0" w:rsidP="0033028B">
      <w:pPr>
        <w:pStyle w:val="requirelevel2"/>
      </w:pPr>
      <w:r w:rsidRPr="00D82CE1">
        <w:t>the negative lead prot</w:t>
      </w:r>
      <w:r w:rsidR="00603CC9" w:rsidRPr="00D82CE1">
        <w:t>r</w:t>
      </w:r>
      <w:r w:rsidRPr="00D82CE1">
        <w:t>usion does not exceed 10% of the PCB thickness</w:t>
      </w:r>
      <w:r w:rsidR="00B14FAC" w:rsidRPr="00D82CE1">
        <w:t xml:space="preserve"> measured between external laminate</w:t>
      </w:r>
      <w:r w:rsidR="00C2382F" w:rsidRPr="00D82CE1">
        <w:t>s</w:t>
      </w:r>
      <w:r w:rsidR="00B14FAC" w:rsidRPr="00D82CE1">
        <w:t>.</w:t>
      </w:r>
    </w:p>
    <w:p w14:paraId="290F4D3A" w14:textId="5B059B8C" w:rsidR="0033028B" w:rsidRPr="00D82CE1" w:rsidRDefault="00594252" w:rsidP="0033028B">
      <w:pPr>
        <w:pStyle w:val="requirelevel2"/>
      </w:pPr>
      <w:r w:rsidRPr="00D82CE1">
        <w:t>t</w:t>
      </w:r>
      <w:r w:rsidR="0033028B" w:rsidRPr="00D82CE1">
        <w:t>he leads are pretinned before soldering, for optimal wetting</w:t>
      </w:r>
      <w:r w:rsidRPr="00D82CE1">
        <w:t>,</w:t>
      </w:r>
    </w:p>
    <w:p w14:paraId="4B127D18" w14:textId="3E6D8E22" w:rsidR="0033028B" w:rsidRPr="00D82CE1" w:rsidRDefault="00594252" w:rsidP="0033028B">
      <w:pPr>
        <w:pStyle w:val="requirelevel2"/>
      </w:pPr>
      <w:r w:rsidRPr="00D82CE1">
        <w:t>a</w:t>
      </w:r>
      <w:r w:rsidR="0033028B" w:rsidRPr="00D82CE1">
        <w:t>dditional heating from the component side, by means of an extra soldering iron</w:t>
      </w:r>
      <w:r w:rsidR="00EB7E01" w:rsidRPr="00D82CE1">
        <w:t xml:space="preserve"> or other preheating system</w:t>
      </w:r>
      <w:r w:rsidR="0033028B" w:rsidRPr="00D82CE1">
        <w:t>, is applied</w:t>
      </w:r>
      <w:r w:rsidRPr="00D82CE1">
        <w:t>,</w:t>
      </w:r>
    </w:p>
    <w:p w14:paraId="1C9CB336" w14:textId="38D13254" w:rsidR="00951208" w:rsidRPr="00D82CE1" w:rsidRDefault="00951208" w:rsidP="00951208">
      <w:pPr>
        <w:pStyle w:val="requirelevel2"/>
      </w:pPr>
      <w:r w:rsidRPr="00D82CE1">
        <w:t xml:space="preserve">on the component side, the PCB pad shall show a </w:t>
      </w:r>
      <w:r w:rsidR="008145C0" w:rsidRPr="00D82CE1">
        <w:t xml:space="preserve">solder flow-through and a </w:t>
      </w:r>
      <w:r w:rsidRPr="00D82CE1">
        <w:t>solder fillet between the lead and the pad on the entire circumference of the lead</w:t>
      </w:r>
      <w:r w:rsidR="004F1E0E" w:rsidRPr="00D82CE1">
        <w:t>.</w:t>
      </w:r>
      <w:r w:rsidRPr="00D82CE1">
        <w:t xml:space="preserve"> </w:t>
      </w:r>
    </w:p>
    <w:p w14:paraId="7BF35121" w14:textId="0798F799" w:rsidR="0033028B" w:rsidRPr="00D82CE1" w:rsidRDefault="0033028B" w:rsidP="00B4461B">
      <w:pPr>
        <w:pStyle w:val="requirelevel2"/>
      </w:pPr>
      <w:r w:rsidRPr="00D82CE1">
        <w:t>X-ray inspection is carried out after soldering</w:t>
      </w:r>
      <w:r w:rsidR="00A663C1" w:rsidRPr="00D82CE1">
        <w:t xml:space="preserve"> to check</w:t>
      </w:r>
      <w:r w:rsidR="004F1E0E" w:rsidRPr="00D82CE1">
        <w:t xml:space="preserve"> </w:t>
      </w:r>
      <w:r w:rsidR="00043C71" w:rsidRPr="00D82CE1">
        <w:t>t</w:t>
      </w:r>
      <w:r w:rsidRPr="00D82CE1">
        <w:t xml:space="preserve">he maximum amount of voids is compliant with requirement </w:t>
      </w:r>
      <w:r w:rsidRPr="00D82CE1">
        <w:fldChar w:fldCharType="begin"/>
      </w:r>
      <w:r w:rsidRPr="00D82CE1">
        <w:instrText xml:space="preserve"> REF _Ref529455061 \w \h </w:instrText>
      </w:r>
      <w:r w:rsidRPr="00D82CE1">
        <w:fldChar w:fldCharType="separate"/>
      </w:r>
      <w:r w:rsidR="00236265">
        <w:t>12.4a</w:t>
      </w:r>
      <w:r w:rsidRPr="00D82CE1">
        <w:fldChar w:fldCharType="end"/>
      </w:r>
      <w:r w:rsidR="008145C0" w:rsidRPr="00D82CE1">
        <w:t>.</w:t>
      </w:r>
    </w:p>
    <w:p w14:paraId="190F41CE" w14:textId="6F4A3DE5" w:rsidR="0025274A" w:rsidRPr="00D82CE1" w:rsidRDefault="0025274A" w:rsidP="00322FB9">
      <w:pPr>
        <w:pStyle w:val="NOTE"/>
      </w:pPr>
      <w:r w:rsidRPr="00D82CE1">
        <w:t xml:space="preserve">Examples of </w:t>
      </w:r>
      <w:r w:rsidR="00C75E93" w:rsidRPr="00D82CE1">
        <w:t>solder flow and voids with X</w:t>
      </w:r>
      <w:r w:rsidR="00043C71" w:rsidRPr="00D82CE1">
        <w:t>-</w:t>
      </w:r>
      <w:r w:rsidR="00C75E93" w:rsidRPr="00D82CE1">
        <w:t xml:space="preserve">ray inspection are given in </w:t>
      </w:r>
      <w:r w:rsidR="000838E8" w:rsidRPr="00D82CE1">
        <w:fldChar w:fldCharType="begin"/>
      </w:r>
      <w:r w:rsidR="000838E8" w:rsidRPr="00D82CE1">
        <w:instrText xml:space="preserve"> REF _Ref58401118 \w \h </w:instrText>
      </w:r>
      <w:r w:rsidR="000838E8" w:rsidRPr="00D82CE1">
        <w:fldChar w:fldCharType="separate"/>
      </w:r>
      <w:r w:rsidR="00236265">
        <w:t>Figure F-1</w:t>
      </w:r>
      <w:r w:rsidR="000838E8" w:rsidRPr="00D82CE1">
        <w:fldChar w:fldCharType="end"/>
      </w:r>
      <w:r w:rsidR="00FC59D5" w:rsidRPr="00D82CE1">
        <w:t>.</w:t>
      </w:r>
    </w:p>
    <w:p w14:paraId="31B8AA1C" w14:textId="1D004884" w:rsidR="00F63231" w:rsidRDefault="00F63231" w:rsidP="00F63231">
      <w:pPr>
        <w:pStyle w:val="Heading4"/>
      </w:pPr>
      <w:bookmarkStart w:id="1705" w:name="_Ref93587387"/>
      <w:r w:rsidRPr="00D82CE1">
        <w:t>Clinching of components in non-plated through holes</w:t>
      </w:r>
      <w:bookmarkEnd w:id="1705"/>
      <w:r w:rsidRPr="00D82CE1">
        <w:t xml:space="preserve"> </w:t>
      </w:r>
      <w:bookmarkStart w:id="1706" w:name="ECSS_Q_ST_70_61_1510299"/>
      <w:bookmarkEnd w:id="1706"/>
    </w:p>
    <w:p w14:paraId="2EEAA8FA" w14:textId="7B613B0F" w:rsidR="00BF201C" w:rsidRPr="00BF201C" w:rsidRDefault="00BF201C" w:rsidP="00BF201C">
      <w:pPr>
        <w:pStyle w:val="ECSSIEPUID"/>
      </w:pPr>
      <w:bookmarkStart w:id="1707" w:name="ECSS_Q_ST_70_61_1510300"/>
      <w:bookmarkStart w:id="1708" w:name="iepuid_ECSS_Q_ST_70_61_1510350"/>
      <w:bookmarkEnd w:id="1707"/>
      <w:r>
        <w:t>ECSS-Q-ST-70-61_1510350</w:t>
      </w:r>
      <w:bookmarkEnd w:id="1708"/>
    </w:p>
    <w:p w14:paraId="1462C685" w14:textId="5C23B026" w:rsidR="00F63231" w:rsidRDefault="00F63231" w:rsidP="00F63231">
      <w:pPr>
        <w:pStyle w:val="requirelevel1"/>
      </w:pPr>
      <w:r w:rsidRPr="00D82CE1">
        <w:t>Non-bendable leads shall not be clinched.</w:t>
      </w:r>
    </w:p>
    <w:p w14:paraId="60298BD4" w14:textId="34E61EAE" w:rsidR="00BF201C" w:rsidRPr="00D82CE1" w:rsidRDefault="00BF201C" w:rsidP="00BF201C">
      <w:pPr>
        <w:pStyle w:val="ECSSIEPUID"/>
      </w:pPr>
      <w:bookmarkStart w:id="1709" w:name="iepuid_ECSS_Q_ST_70_61_1510351"/>
      <w:r>
        <w:t>ECSS-Q-ST-70-61_1510351</w:t>
      </w:r>
      <w:bookmarkEnd w:id="1709"/>
    </w:p>
    <w:p w14:paraId="314575E6" w14:textId="599273D7" w:rsidR="004F1553" w:rsidRDefault="003922CC" w:rsidP="004F1553">
      <w:pPr>
        <w:pStyle w:val="requirelevel1"/>
      </w:pPr>
      <w:r w:rsidRPr="00D82CE1">
        <w:t xml:space="preserve">Clinching shall be performed in accordance with </w:t>
      </w:r>
      <w:r w:rsidRPr="00D82CE1">
        <w:fldChar w:fldCharType="begin"/>
      </w:r>
      <w:r w:rsidRPr="00D82CE1">
        <w:instrText xml:space="preserve"> REF _Ref84500411 \h </w:instrText>
      </w:r>
      <w:r w:rsidRPr="00D82CE1">
        <w:fldChar w:fldCharType="separate"/>
      </w:r>
      <w:r w:rsidR="00236265" w:rsidRPr="00D82CE1">
        <w:t xml:space="preserve">Figure </w:t>
      </w:r>
      <w:r w:rsidR="00236265">
        <w:rPr>
          <w:noProof/>
        </w:rPr>
        <w:t>8</w:t>
      </w:r>
      <w:r w:rsidR="00236265">
        <w:t>-</w:t>
      </w:r>
      <w:r w:rsidR="00236265">
        <w:rPr>
          <w:noProof/>
        </w:rPr>
        <w:t>8</w:t>
      </w:r>
      <w:r w:rsidRPr="00D82CE1">
        <w:fldChar w:fldCharType="end"/>
      </w:r>
      <w:r w:rsidRPr="00D82CE1">
        <w:t xml:space="preserve"> </w:t>
      </w:r>
      <w:r w:rsidR="004F1553" w:rsidRPr="00D82CE1">
        <w:t xml:space="preserve">and </w:t>
      </w:r>
      <w:r w:rsidRPr="00D82CE1">
        <w:fldChar w:fldCharType="begin"/>
      </w:r>
      <w:r w:rsidRPr="00D82CE1">
        <w:instrText xml:space="preserve"> REF _Ref84500320 \h </w:instrText>
      </w:r>
      <w:r w:rsidRPr="00D82CE1">
        <w:fldChar w:fldCharType="separate"/>
      </w:r>
      <w:r w:rsidR="00236265" w:rsidRPr="00D82CE1">
        <w:t xml:space="preserve">Table </w:t>
      </w:r>
      <w:r w:rsidR="00236265">
        <w:rPr>
          <w:noProof/>
        </w:rPr>
        <w:t>8</w:t>
      </w:r>
      <w:r w:rsidR="00236265">
        <w:t>-</w:t>
      </w:r>
      <w:r w:rsidR="00236265">
        <w:rPr>
          <w:noProof/>
        </w:rPr>
        <w:t>1</w:t>
      </w:r>
      <w:r w:rsidRPr="00D82CE1">
        <w:fldChar w:fldCharType="end"/>
      </w:r>
      <w:r w:rsidR="0007180D" w:rsidRPr="00D82CE1">
        <w:t>.</w:t>
      </w:r>
    </w:p>
    <w:p w14:paraId="0CF839A0" w14:textId="29C75B1C" w:rsidR="00BF201C" w:rsidRPr="00D82CE1" w:rsidRDefault="00BF201C" w:rsidP="00BF201C">
      <w:pPr>
        <w:pStyle w:val="ECSSIEPUID"/>
      </w:pPr>
      <w:bookmarkStart w:id="1710" w:name="iepuid_ECSS_Q_ST_70_61_1510352"/>
      <w:r>
        <w:t>ECSS-Q-ST-70-61_1510352</w:t>
      </w:r>
      <w:bookmarkEnd w:id="1710"/>
    </w:p>
    <w:p w14:paraId="01DDE073" w14:textId="6C1900A7" w:rsidR="00695953" w:rsidRPr="00D82CE1" w:rsidRDefault="00695953" w:rsidP="00695953">
      <w:pPr>
        <w:pStyle w:val="requirelevel1"/>
      </w:pPr>
      <w:r w:rsidRPr="00D82CE1">
        <w:t xml:space="preserve">Components assembled in non-plated through holes by clinching shall be assembly verified in accordance with clause </w:t>
      </w:r>
      <w:r w:rsidR="00CB7A74" w:rsidRPr="00D82CE1">
        <w:fldChar w:fldCharType="begin"/>
      </w:r>
      <w:r w:rsidR="00CB7A74" w:rsidRPr="00D82CE1">
        <w:instrText xml:space="preserve"> REF _Ref503817228 \w \h </w:instrText>
      </w:r>
      <w:r w:rsidR="00CB7A74" w:rsidRPr="00D82CE1">
        <w:fldChar w:fldCharType="separate"/>
      </w:r>
      <w:r w:rsidR="00236265">
        <w:t>13</w:t>
      </w:r>
      <w:r w:rsidR="00CB7A74" w:rsidRPr="00D82CE1">
        <w:fldChar w:fldCharType="end"/>
      </w:r>
      <w:r w:rsidRPr="00D82CE1">
        <w:t>.</w:t>
      </w:r>
    </w:p>
    <w:p w14:paraId="37F857DF" w14:textId="4BFBB6E2" w:rsidR="00695953" w:rsidRPr="00D82CE1" w:rsidRDefault="00695953" w:rsidP="00695953">
      <w:pPr>
        <w:pStyle w:val="NOTE"/>
      </w:pPr>
      <w:r w:rsidRPr="00D82CE1">
        <w:t>Assembly method is defined as SMT configuration with regards to verification.</w:t>
      </w:r>
    </w:p>
    <w:p w14:paraId="12A3DD23" w14:textId="5FFF0C8C" w:rsidR="00530B24" w:rsidRDefault="00530B24" w:rsidP="00695953">
      <w:pPr>
        <w:pStyle w:val="NOTE"/>
      </w:pPr>
      <w:r w:rsidRPr="00D82CE1">
        <w:t>It is good practice to stake or bond the component with adhesive</w:t>
      </w:r>
    </w:p>
    <w:p w14:paraId="56914CB8" w14:textId="1F392455" w:rsidR="00BF201C" w:rsidRPr="00D82CE1" w:rsidRDefault="00BF201C" w:rsidP="00BF201C">
      <w:pPr>
        <w:pStyle w:val="ECSSIEPUID"/>
      </w:pPr>
      <w:bookmarkStart w:id="1711" w:name="iepuid_ECSS_Q_ST_70_61_1510353"/>
      <w:r>
        <w:t>ECSS-Q-ST-70-61_1510353</w:t>
      </w:r>
      <w:bookmarkEnd w:id="1711"/>
    </w:p>
    <w:p w14:paraId="5E575849" w14:textId="34656678" w:rsidR="00695953" w:rsidRDefault="00695953" w:rsidP="00695953">
      <w:pPr>
        <w:pStyle w:val="requirelevel1"/>
      </w:pPr>
      <w:bookmarkStart w:id="1712" w:name="_Ref89794736"/>
      <w:r w:rsidRPr="00D82CE1">
        <w:t xml:space="preserve">For non-plated holes, TO-39 component clinched with stress relief as presented in </w:t>
      </w:r>
      <w:r w:rsidR="00BE2E63" w:rsidRPr="00D82CE1">
        <w:fldChar w:fldCharType="begin"/>
      </w:r>
      <w:r w:rsidR="00BE2E63" w:rsidRPr="00D82CE1">
        <w:instrText xml:space="preserve"> REF _Ref84500411 \h </w:instrText>
      </w:r>
      <w:r w:rsidR="00BE2E63" w:rsidRPr="00D82CE1">
        <w:fldChar w:fldCharType="separate"/>
      </w:r>
      <w:r w:rsidR="00236265" w:rsidRPr="00D82CE1">
        <w:t xml:space="preserve">Figure </w:t>
      </w:r>
      <w:r w:rsidR="00236265">
        <w:rPr>
          <w:noProof/>
        </w:rPr>
        <w:t>8</w:t>
      </w:r>
      <w:r w:rsidR="00236265">
        <w:t>-</w:t>
      </w:r>
      <w:r w:rsidR="00236265">
        <w:rPr>
          <w:noProof/>
        </w:rPr>
        <w:t>8</w:t>
      </w:r>
      <w:r w:rsidR="00BE2E63" w:rsidRPr="00D82CE1">
        <w:fldChar w:fldCharType="end"/>
      </w:r>
      <w:r w:rsidR="0020458D" w:rsidRPr="00D82CE1">
        <w:t xml:space="preserve"> </w:t>
      </w:r>
      <w:r w:rsidRPr="00D82CE1">
        <w:t>may be mounted without assembly verification.</w:t>
      </w:r>
      <w:bookmarkEnd w:id="1712"/>
    </w:p>
    <w:p w14:paraId="4E1532EE" w14:textId="1E4FB9FE" w:rsidR="00BF201C" w:rsidRPr="00D82CE1" w:rsidRDefault="00BF201C" w:rsidP="00480ABF">
      <w:pPr>
        <w:pStyle w:val="ECSSIEPUID"/>
      </w:pPr>
      <w:bookmarkStart w:id="1713" w:name="iepuid_ECSS_Q_ST_70_61_1510354"/>
      <w:r>
        <w:t>ECSS-Q-ST-70-61_1510354</w:t>
      </w:r>
      <w:bookmarkEnd w:id="1713"/>
    </w:p>
    <w:p w14:paraId="2982525B" w14:textId="77777777" w:rsidR="00695953" w:rsidRPr="00D82CE1" w:rsidRDefault="00695953" w:rsidP="00695953">
      <w:pPr>
        <w:pStyle w:val="requirelevel1"/>
      </w:pPr>
      <w:r w:rsidRPr="00D82CE1">
        <w:t>The lead shall not be forced to lie flat during soldering</w:t>
      </w:r>
    </w:p>
    <w:p w14:paraId="079E4627" w14:textId="739EFD78" w:rsidR="00695953" w:rsidRDefault="00695953" w:rsidP="00695953">
      <w:pPr>
        <w:pStyle w:val="NOTE"/>
      </w:pPr>
      <w:r w:rsidRPr="00D82CE1">
        <w:t>Component leads can spring-back when clinched.</w:t>
      </w:r>
    </w:p>
    <w:p w14:paraId="356EC746" w14:textId="75DFAACF" w:rsidR="00BF201C" w:rsidRPr="00D82CE1" w:rsidRDefault="00BF201C" w:rsidP="00BF201C">
      <w:pPr>
        <w:pStyle w:val="ECSSIEPUID"/>
      </w:pPr>
      <w:bookmarkStart w:id="1714" w:name="iepuid_ECSS_Q_ST_70_61_1510355"/>
      <w:r>
        <w:t>ECSS-Q-ST-70-61_1510355</w:t>
      </w:r>
      <w:bookmarkEnd w:id="1714"/>
    </w:p>
    <w:p w14:paraId="6AA04229" w14:textId="20A8B3FF" w:rsidR="00695953" w:rsidRDefault="00695953" w:rsidP="00F63231">
      <w:pPr>
        <w:pStyle w:val="requirelevel1"/>
      </w:pPr>
      <w:r w:rsidRPr="00D82CE1">
        <w:t>The lead shall not be in contact with the PCB at hole corner.</w:t>
      </w:r>
    </w:p>
    <w:p w14:paraId="030E0D97" w14:textId="4D2C0610" w:rsidR="00BF201C" w:rsidRPr="00D82CE1" w:rsidRDefault="00BF201C" w:rsidP="00BF201C">
      <w:pPr>
        <w:pStyle w:val="ECSSIEPUID"/>
      </w:pPr>
      <w:bookmarkStart w:id="1715" w:name="iepuid_ECSS_Q_ST_70_61_1510356"/>
      <w:r>
        <w:lastRenderedPageBreak/>
        <w:t>ECSS-Q-ST-70-61_1510356</w:t>
      </w:r>
      <w:bookmarkEnd w:id="1715"/>
    </w:p>
    <w:p w14:paraId="155FD88C" w14:textId="77777777" w:rsidR="00695953" w:rsidRPr="00D82CE1" w:rsidRDefault="00695953" w:rsidP="00695953">
      <w:pPr>
        <w:pStyle w:val="requirelevel1"/>
      </w:pPr>
      <w:r w:rsidRPr="00D82CE1">
        <w:t>The clinching shall be performed such that:</w:t>
      </w:r>
    </w:p>
    <w:p w14:paraId="190326CA" w14:textId="77777777" w:rsidR="00695953" w:rsidRPr="00D82CE1" w:rsidRDefault="00695953" w:rsidP="00695953">
      <w:pPr>
        <w:pStyle w:val="requirelevel2"/>
      </w:pPr>
      <w:r w:rsidRPr="00D82CE1">
        <w:t>the lead extends through and overlap the solder pad,</w:t>
      </w:r>
    </w:p>
    <w:p w14:paraId="28F3C224" w14:textId="77777777" w:rsidR="00695953" w:rsidRPr="00D82CE1" w:rsidRDefault="00695953" w:rsidP="00695953">
      <w:pPr>
        <w:pStyle w:val="requirelevel2"/>
      </w:pPr>
      <w:r w:rsidRPr="00D82CE1">
        <w:t>the lead is bent to contact the solder pad</w:t>
      </w:r>
    </w:p>
    <w:p w14:paraId="2A6B9FBE" w14:textId="77777777" w:rsidR="00695953" w:rsidRPr="00D82CE1" w:rsidRDefault="00695953" w:rsidP="00695953">
      <w:pPr>
        <w:pStyle w:val="requirelevel2"/>
      </w:pPr>
      <w:r w:rsidRPr="00D82CE1">
        <w:t>the lead is bent in the direction of the longest dimension of the solder pad, and</w:t>
      </w:r>
    </w:p>
    <w:p w14:paraId="7DDC0C7E" w14:textId="2CF17419" w:rsidR="00695953" w:rsidRDefault="00695953" w:rsidP="00695953">
      <w:pPr>
        <w:pStyle w:val="requirelevel2"/>
      </w:pPr>
      <w:r w:rsidRPr="00D82CE1">
        <w:t>the area of the solder-pad permits a solder fillet to be formed.</w:t>
      </w:r>
    </w:p>
    <w:p w14:paraId="45FFBD39" w14:textId="7F0AFAE3" w:rsidR="00BF201C" w:rsidRPr="00D82CE1" w:rsidRDefault="00BF201C" w:rsidP="00BF201C">
      <w:pPr>
        <w:pStyle w:val="ECSSIEPUID"/>
      </w:pPr>
      <w:bookmarkStart w:id="1716" w:name="iepuid_ECSS_Q_ST_70_61_1510357"/>
      <w:r>
        <w:t>ECSS-Q-ST-70-61_1510357</w:t>
      </w:r>
      <w:bookmarkEnd w:id="1716"/>
    </w:p>
    <w:p w14:paraId="065D2497" w14:textId="6347C5BB" w:rsidR="00695953" w:rsidRDefault="00695953" w:rsidP="00695953">
      <w:pPr>
        <w:pStyle w:val="requirelevel1"/>
        <w:keepNext/>
      </w:pPr>
      <w:r w:rsidRPr="00D82CE1">
        <w:t>No portion of the soldered lead termination shall protrude beyond the pad.</w:t>
      </w:r>
    </w:p>
    <w:p w14:paraId="53798D18" w14:textId="7926BCB7" w:rsidR="00BF201C" w:rsidRPr="00D82CE1" w:rsidRDefault="00BF201C" w:rsidP="00BF201C">
      <w:pPr>
        <w:pStyle w:val="ECSSIEPUID"/>
      </w:pPr>
      <w:bookmarkStart w:id="1717" w:name="iepuid_ECSS_Q_ST_70_61_1510358"/>
      <w:r>
        <w:t>ECSS-Q-ST-70-61_1510358</w:t>
      </w:r>
      <w:bookmarkEnd w:id="1717"/>
    </w:p>
    <w:p w14:paraId="248A50C9" w14:textId="5E22A101" w:rsidR="00695953" w:rsidRDefault="00695953" w:rsidP="00F63231">
      <w:pPr>
        <w:pStyle w:val="requirelevel1"/>
      </w:pPr>
      <w:r w:rsidRPr="00D82CE1">
        <w:t>For lapped ribbon leads, one side of the lead may be flush with the edge of the solder pad</w:t>
      </w:r>
    </w:p>
    <w:p w14:paraId="71878C2F" w14:textId="7819EBB2" w:rsidR="00BF201C" w:rsidRPr="00D82CE1" w:rsidRDefault="00BF201C" w:rsidP="00BF201C">
      <w:pPr>
        <w:pStyle w:val="ECSSIEPUID"/>
      </w:pPr>
      <w:bookmarkStart w:id="1718" w:name="iepuid_ECSS_Q_ST_70_61_1510359"/>
      <w:r>
        <w:t>ECSS-Q-ST-70-61_1510359</w:t>
      </w:r>
      <w:bookmarkEnd w:id="1718"/>
    </w:p>
    <w:p w14:paraId="548264DF" w14:textId="58456B0C" w:rsidR="00F63231" w:rsidRDefault="009D7CCC" w:rsidP="00D85183">
      <w:pPr>
        <w:pStyle w:val="requirelevel1"/>
        <w:jc w:val="left"/>
      </w:pPr>
      <w:r w:rsidRPr="00D82CE1">
        <w:t>For non</w:t>
      </w:r>
      <w:r w:rsidR="008F5387">
        <w:t>-</w:t>
      </w:r>
      <w:r w:rsidRPr="00D82CE1">
        <w:t xml:space="preserve">plated holes, wires used to connect opposite sides of a PCB shall be clinched with stress relief as presented in </w:t>
      </w:r>
      <w:r w:rsidR="00CB7A74" w:rsidRPr="00D82CE1">
        <w:fldChar w:fldCharType="begin"/>
      </w:r>
      <w:r w:rsidR="00CB7A74" w:rsidRPr="00D82CE1">
        <w:instrText xml:space="preserve"> REF _Ref88833325 \h </w:instrText>
      </w:r>
      <w:r w:rsidR="00CB7A74" w:rsidRPr="00D82CE1">
        <w:fldChar w:fldCharType="separate"/>
      </w:r>
      <w:r w:rsidR="00236265" w:rsidRPr="00D82CE1">
        <w:t xml:space="preserve">Figure </w:t>
      </w:r>
      <w:r w:rsidR="00236265">
        <w:rPr>
          <w:noProof/>
        </w:rPr>
        <w:t>8</w:t>
      </w:r>
      <w:r w:rsidR="00236265">
        <w:t>-</w:t>
      </w:r>
      <w:r w:rsidR="00236265">
        <w:rPr>
          <w:noProof/>
        </w:rPr>
        <w:t>7</w:t>
      </w:r>
      <w:r w:rsidR="00CB7A74" w:rsidRPr="00D82CE1">
        <w:fldChar w:fldCharType="end"/>
      </w:r>
      <w:r w:rsidRPr="00D82CE1">
        <w:t>.</w:t>
      </w:r>
    </w:p>
    <w:p w14:paraId="341C2286" w14:textId="62F29069" w:rsidR="00480ABF" w:rsidRDefault="00480ABF" w:rsidP="00480ABF">
      <w:pPr>
        <w:pStyle w:val="graphic"/>
      </w:pPr>
      <w:r w:rsidRPr="00D82CE1">
        <w:rPr>
          <w:noProof/>
          <w:lang w:val="en-GB"/>
        </w:rPr>
        <w:drawing>
          <wp:inline distT="0" distB="0" distL="0" distR="0" wp14:anchorId="0E9AF6B2" wp14:editId="69F6C960">
            <wp:extent cx="4906800" cy="2016000"/>
            <wp:effectExtent l="0" t="0" r="825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4906800" cy="2016000"/>
                    </a:xfrm>
                    <a:prstGeom prst="rect">
                      <a:avLst/>
                    </a:prstGeom>
                    <a:ln>
                      <a:noFill/>
                    </a:ln>
                    <a:extLst>
                      <a:ext uri="{53640926-AAD7-44D8-BBD7-CCE9431645EC}">
                        <a14:shadowObscured xmlns:a14="http://schemas.microsoft.com/office/drawing/2010/main"/>
                      </a:ext>
                    </a:extLst>
                  </pic:spPr>
                </pic:pic>
              </a:graphicData>
            </a:graphic>
          </wp:inline>
        </w:drawing>
      </w:r>
    </w:p>
    <w:p w14:paraId="1D23B5FD" w14:textId="6AEFBDFB" w:rsidR="00BF201C" w:rsidRDefault="00BF201C" w:rsidP="00480ABF">
      <w:pPr>
        <w:pStyle w:val="ECSSIEPUID"/>
      </w:pPr>
      <w:bookmarkStart w:id="1719" w:name="iepuid_ECSS_Q_ST_70_61_1510360"/>
      <w:r>
        <w:t>ECSS-Q-ST-70-61_1510360</w:t>
      </w:r>
      <w:bookmarkEnd w:id="1719"/>
    </w:p>
    <w:p w14:paraId="29649136" w14:textId="216C7ECF" w:rsidR="00F63231" w:rsidRPr="00D82CE1" w:rsidRDefault="00F63231" w:rsidP="00F63231">
      <w:pPr>
        <w:pStyle w:val="Caption"/>
        <w:rPr>
          <w:highlight w:val="green"/>
        </w:rPr>
      </w:pPr>
      <w:bookmarkStart w:id="1720" w:name="_Ref88833325"/>
      <w:bookmarkStart w:id="1721" w:name="_Toc100049238"/>
      <w:r w:rsidRPr="00D82CE1">
        <w:t xml:space="preserve">Figure </w:t>
      </w:r>
      <w:fldSimple w:instr=" STYLEREF 1 \s ">
        <w:r w:rsidR="00236265">
          <w:rPr>
            <w:noProof/>
          </w:rPr>
          <w:t>8</w:t>
        </w:r>
      </w:fldSimple>
      <w:r w:rsidR="00E75735">
        <w:t>-</w:t>
      </w:r>
      <w:fldSimple w:instr=" SEQ Figure \* ARABIC \s 1 ">
        <w:r w:rsidR="00236265">
          <w:rPr>
            <w:noProof/>
          </w:rPr>
          <w:t>7</w:t>
        </w:r>
      </w:fldSimple>
      <w:bookmarkEnd w:id="1720"/>
      <w:r w:rsidRPr="00D82CE1">
        <w:t xml:space="preserve">: </w:t>
      </w:r>
      <w:r w:rsidR="00CC7D45" w:rsidRPr="00D82CE1">
        <w:t>Wires used to connect opposite sides of a PCB</w:t>
      </w:r>
      <w:bookmarkEnd w:id="1721"/>
    </w:p>
    <w:p w14:paraId="435C193F" w14:textId="61281EAE" w:rsidR="00C048C2" w:rsidRDefault="009A35F7" w:rsidP="00F63231">
      <w:pPr>
        <w:pStyle w:val="graphic"/>
        <w:ind w:right="-1133"/>
        <w:rPr>
          <w:lang w:val="en-GB"/>
        </w:rPr>
      </w:pPr>
      <w:r w:rsidRPr="00D82CE1">
        <w:rPr>
          <w:noProof/>
          <w:lang w:val="en-GB"/>
        </w:rPr>
        <w:lastRenderedPageBreak/>
        <w:drawing>
          <wp:inline distT="0" distB="0" distL="0" distR="0" wp14:anchorId="5B457C55" wp14:editId="43533F7B">
            <wp:extent cx="5063706" cy="3412497"/>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81" cstate="screen">
                      <a:extLst>
                        <a:ext uri="{28A0092B-C50C-407E-A947-70E740481C1C}">
                          <a14:useLocalDpi xmlns:a14="http://schemas.microsoft.com/office/drawing/2010/main"/>
                        </a:ext>
                      </a:extLst>
                    </a:blip>
                    <a:stretch>
                      <a:fillRect/>
                    </a:stretch>
                  </pic:blipFill>
                  <pic:spPr>
                    <a:xfrm>
                      <a:off x="0" y="0"/>
                      <a:ext cx="5068486" cy="3415718"/>
                    </a:xfrm>
                    <a:prstGeom prst="rect">
                      <a:avLst/>
                    </a:prstGeom>
                  </pic:spPr>
                </pic:pic>
              </a:graphicData>
            </a:graphic>
          </wp:inline>
        </w:drawing>
      </w:r>
    </w:p>
    <w:p w14:paraId="0C90A03C" w14:textId="282AE866" w:rsidR="00BF201C" w:rsidRDefault="00BF201C" w:rsidP="00BF201C">
      <w:pPr>
        <w:pStyle w:val="ECSSIEPUID"/>
      </w:pPr>
      <w:bookmarkStart w:id="1722" w:name="iepuid_ECSS_Q_ST_70_61_1510361"/>
      <w:r>
        <w:t>ECSS-Q-ST-70-61_1510361</w:t>
      </w:r>
      <w:bookmarkEnd w:id="1722"/>
    </w:p>
    <w:p w14:paraId="061A6165" w14:textId="5FCBF94A" w:rsidR="003E4B20" w:rsidRDefault="003E4B20" w:rsidP="003E4B20">
      <w:pPr>
        <w:pStyle w:val="Caption"/>
      </w:pPr>
      <w:bookmarkStart w:id="1723" w:name="_Ref84500411"/>
      <w:bookmarkStart w:id="1724" w:name="_Ref84500258"/>
      <w:bookmarkStart w:id="1725" w:name="_Toc100049239"/>
      <w:r w:rsidRPr="00D82CE1">
        <w:t xml:space="preserve">Figure </w:t>
      </w:r>
      <w:fldSimple w:instr=" STYLEREF 1 \s ">
        <w:r w:rsidR="00236265">
          <w:rPr>
            <w:noProof/>
          </w:rPr>
          <w:t>8</w:t>
        </w:r>
      </w:fldSimple>
      <w:r>
        <w:t>-</w:t>
      </w:r>
      <w:fldSimple w:instr=" SEQ Figure \* ARABIC \s 1 ">
        <w:r w:rsidR="00236265">
          <w:rPr>
            <w:noProof/>
          </w:rPr>
          <w:t>8</w:t>
        </w:r>
      </w:fldSimple>
      <w:bookmarkEnd w:id="1723"/>
      <w:r w:rsidRPr="00D82CE1">
        <w:t>: Clinching with stress relief for component in non-plated hole</w:t>
      </w:r>
      <w:bookmarkEnd w:id="1724"/>
      <w:bookmarkEnd w:id="1725"/>
    </w:p>
    <w:p w14:paraId="221AD37F" w14:textId="4F14B422" w:rsidR="00FE15EC" w:rsidRPr="00FE15EC" w:rsidRDefault="00FE15EC" w:rsidP="00FE15EC">
      <w:pPr>
        <w:pStyle w:val="ECSSIEPUID"/>
      </w:pPr>
      <w:bookmarkStart w:id="1726" w:name="iepuid_ECSS_Q_ST_70_61_1511127"/>
      <w:r>
        <w:t>ECSS-Q-ST-70-61_1511127</w:t>
      </w:r>
      <w:bookmarkEnd w:id="1726"/>
    </w:p>
    <w:p w14:paraId="68DBC3B6" w14:textId="05AA90B9" w:rsidR="00F63231" w:rsidRPr="00D82CE1" w:rsidRDefault="00F63231" w:rsidP="004B059C">
      <w:pPr>
        <w:pStyle w:val="CaptionTable"/>
        <w:rPr>
          <w:iCs/>
        </w:rPr>
      </w:pPr>
      <w:bookmarkStart w:id="1727" w:name="_Ref84500320"/>
      <w:bookmarkStart w:id="1728" w:name="_Ref84500311"/>
      <w:bookmarkStart w:id="1729" w:name="_Toc100049333"/>
      <w:r w:rsidRPr="00D82CE1">
        <w:t xml:space="preserve">Table </w:t>
      </w:r>
      <w:fldSimple w:instr=" STYLEREF 1 \s ">
        <w:r w:rsidR="00236265">
          <w:rPr>
            <w:noProof/>
          </w:rPr>
          <w:t>8</w:t>
        </w:r>
      </w:fldSimple>
      <w:r w:rsidR="00E75735">
        <w:t>-</w:t>
      </w:r>
      <w:fldSimple w:instr=" SEQ Table \* ARABIC \s 1 ">
        <w:r w:rsidR="00236265">
          <w:rPr>
            <w:noProof/>
          </w:rPr>
          <w:t>1</w:t>
        </w:r>
      </w:fldSimple>
      <w:bookmarkEnd w:id="1727"/>
      <w:r w:rsidRPr="00D82CE1">
        <w:t>: Dimensions and tolerances for clinching component in non-plated hole</w:t>
      </w:r>
      <w:bookmarkEnd w:id="1728"/>
      <w:bookmarkEnd w:id="1729"/>
    </w:p>
    <w:tbl>
      <w:tblPr>
        <w:tblStyle w:val="TableGrid"/>
        <w:tblW w:w="0" w:type="auto"/>
        <w:tblInd w:w="704" w:type="dxa"/>
        <w:tblLook w:val="04A0" w:firstRow="1" w:lastRow="0" w:firstColumn="1" w:lastColumn="0" w:noHBand="0" w:noVBand="1"/>
      </w:tblPr>
      <w:tblGrid>
        <w:gridCol w:w="3469"/>
        <w:gridCol w:w="1827"/>
        <w:gridCol w:w="3060"/>
      </w:tblGrid>
      <w:tr w:rsidR="00F63231" w:rsidRPr="00D82CE1" w14:paraId="45B02B3C" w14:textId="77777777" w:rsidTr="009A35F7">
        <w:tc>
          <w:tcPr>
            <w:tcW w:w="3544" w:type="dxa"/>
          </w:tcPr>
          <w:p w14:paraId="51F00484" w14:textId="77777777" w:rsidR="00F63231" w:rsidRPr="00D82CE1" w:rsidRDefault="00F63231" w:rsidP="00512575">
            <w:pPr>
              <w:pStyle w:val="TableHeaderLEFT"/>
            </w:pPr>
            <w:r w:rsidRPr="00D82CE1">
              <w:t>Parameter</w:t>
            </w:r>
          </w:p>
        </w:tc>
        <w:tc>
          <w:tcPr>
            <w:tcW w:w="1843" w:type="dxa"/>
          </w:tcPr>
          <w:p w14:paraId="7FEA2F44" w14:textId="77777777" w:rsidR="00F63231" w:rsidRPr="00D82CE1" w:rsidRDefault="00F63231" w:rsidP="00512575">
            <w:pPr>
              <w:pStyle w:val="TableHeaderLEFT"/>
            </w:pPr>
            <w:r w:rsidRPr="00D82CE1">
              <w:t>Dimension</w:t>
            </w:r>
          </w:p>
        </w:tc>
        <w:tc>
          <w:tcPr>
            <w:tcW w:w="3118" w:type="dxa"/>
          </w:tcPr>
          <w:p w14:paraId="56243272" w14:textId="77777777" w:rsidR="00F63231" w:rsidRPr="00D82CE1" w:rsidRDefault="00F63231" w:rsidP="00512575">
            <w:pPr>
              <w:pStyle w:val="TableHeaderLEFT"/>
            </w:pPr>
            <w:r w:rsidRPr="00D82CE1">
              <w:t>Dimension limits</w:t>
            </w:r>
          </w:p>
        </w:tc>
      </w:tr>
      <w:tr w:rsidR="00F63231" w:rsidRPr="00D82CE1" w14:paraId="76ABFC52" w14:textId="77777777" w:rsidTr="009A35F7">
        <w:tc>
          <w:tcPr>
            <w:tcW w:w="3544" w:type="dxa"/>
          </w:tcPr>
          <w:p w14:paraId="12778540" w14:textId="5A2413E5" w:rsidR="00F63231" w:rsidRPr="00D82CE1" w:rsidRDefault="00B14FAC" w:rsidP="00512575">
            <w:pPr>
              <w:pStyle w:val="paragraph"/>
              <w:ind w:left="0"/>
            </w:pPr>
            <w:r w:rsidRPr="00D82CE1">
              <w:t xml:space="preserve">Lead </w:t>
            </w:r>
            <w:r w:rsidR="00F63231" w:rsidRPr="00D82CE1">
              <w:t>diameter</w:t>
            </w:r>
          </w:p>
        </w:tc>
        <w:tc>
          <w:tcPr>
            <w:tcW w:w="1843" w:type="dxa"/>
          </w:tcPr>
          <w:p w14:paraId="0E3FA3AC" w14:textId="77777777" w:rsidR="00F63231" w:rsidRPr="00D82CE1" w:rsidRDefault="00F63231" w:rsidP="00512575">
            <w:pPr>
              <w:pStyle w:val="paragraph"/>
              <w:ind w:left="0"/>
            </w:pPr>
            <w:r w:rsidRPr="00D82CE1">
              <w:t>d</w:t>
            </w:r>
          </w:p>
        </w:tc>
        <w:tc>
          <w:tcPr>
            <w:tcW w:w="3118" w:type="dxa"/>
          </w:tcPr>
          <w:p w14:paraId="3A76B289" w14:textId="77777777" w:rsidR="00F63231" w:rsidRPr="00D82CE1" w:rsidRDefault="00F63231" w:rsidP="00512575">
            <w:pPr>
              <w:pStyle w:val="paragraph"/>
              <w:ind w:left="0"/>
            </w:pPr>
          </w:p>
        </w:tc>
      </w:tr>
      <w:tr w:rsidR="00F63231" w:rsidRPr="00D82CE1" w14:paraId="3156C191" w14:textId="77777777" w:rsidTr="009A35F7">
        <w:tc>
          <w:tcPr>
            <w:tcW w:w="3544" w:type="dxa"/>
          </w:tcPr>
          <w:p w14:paraId="3EFBCBBA" w14:textId="77777777" w:rsidR="00F63231" w:rsidRPr="00D82CE1" w:rsidRDefault="00F63231" w:rsidP="00512575">
            <w:pPr>
              <w:pStyle w:val="paragraph"/>
              <w:ind w:left="0"/>
            </w:pPr>
            <w:r w:rsidRPr="00D82CE1">
              <w:t>Lap connection</w:t>
            </w:r>
          </w:p>
        </w:tc>
        <w:tc>
          <w:tcPr>
            <w:tcW w:w="1843" w:type="dxa"/>
          </w:tcPr>
          <w:p w14:paraId="5CC374D0" w14:textId="77777777" w:rsidR="00F63231" w:rsidRPr="00D82CE1" w:rsidRDefault="00F63231" w:rsidP="00512575">
            <w:pPr>
              <w:pStyle w:val="paragraph"/>
              <w:ind w:left="0"/>
            </w:pPr>
            <w:r w:rsidRPr="00D82CE1">
              <w:t>L</w:t>
            </w:r>
          </w:p>
        </w:tc>
        <w:tc>
          <w:tcPr>
            <w:tcW w:w="3118" w:type="dxa"/>
          </w:tcPr>
          <w:p w14:paraId="51652C06" w14:textId="77777777" w:rsidR="00F63231" w:rsidRPr="00D82CE1" w:rsidRDefault="00F63231" w:rsidP="009A35F7">
            <w:pPr>
              <w:pStyle w:val="paragraph"/>
              <w:ind w:left="0" w:right="-668"/>
            </w:pPr>
            <w:r w:rsidRPr="00D82CE1">
              <w:t>4d or 2 mm whichever is smaller</w:t>
            </w:r>
          </w:p>
        </w:tc>
      </w:tr>
      <w:tr w:rsidR="00F63231" w:rsidRPr="00D82CE1" w14:paraId="33681316" w14:textId="77777777" w:rsidTr="009A35F7">
        <w:tc>
          <w:tcPr>
            <w:tcW w:w="3544" w:type="dxa"/>
          </w:tcPr>
          <w:p w14:paraId="684C93EA" w14:textId="77777777" w:rsidR="00F63231" w:rsidRPr="00D82CE1" w:rsidRDefault="00F63231" w:rsidP="00512575">
            <w:pPr>
              <w:pStyle w:val="paragraph"/>
              <w:ind w:left="0"/>
            </w:pPr>
            <w:r w:rsidRPr="00D82CE1">
              <w:t>Minimum distance to footprint edge</w:t>
            </w:r>
          </w:p>
        </w:tc>
        <w:tc>
          <w:tcPr>
            <w:tcW w:w="1843" w:type="dxa"/>
          </w:tcPr>
          <w:p w14:paraId="5CD379B5" w14:textId="77777777" w:rsidR="00F63231" w:rsidRPr="00D82CE1" w:rsidRDefault="00F63231" w:rsidP="00512575">
            <w:pPr>
              <w:pStyle w:val="paragraph"/>
              <w:ind w:left="0"/>
            </w:pPr>
            <w:r w:rsidRPr="00D82CE1">
              <w:t>X</w:t>
            </w:r>
          </w:p>
        </w:tc>
        <w:tc>
          <w:tcPr>
            <w:tcW w:w="3118" w:type="dxa"/>
          </w:tcPr>
          <w:p w14:paraId="37F0FEB4" w14:textId="77777777" w:rsidR="00F63231" w:rsidRPr="00D82CE1" w:rsidRDefault="00F63231" w:rsidP="00512575">
            <w:pPr>
              <w:pStyle w:val="paragraph"/>
              <w:ind w:left="0"/>
            </w:pPr>
            <w:r w:rsidRPr="00D82CE1">
              <w:t>0,5 d with 0,25 mm min</w:t>
            </w:r>
          </w:p>
        </w:tc>
      </w:tr>
      <w:tr w:rsidR="00F63231" w:rsidRPr="00D82CE1" w14:paraId="27D2A89C" w14:textId="77777777" w:rsidTr="009A35F7">
        <w:trPr>
          <w:trHeight w:val="500"/>
        </w:trPr>
        <w:tc>
          <w:tcPr>
            <w:tcW w:w="3544" w:type="dxa"/>
          </w:tcPr>
          <w:p w14:paraId="3AB108B6" w14:textId="77777777" w:rsidR="00F63231" w:rsidRPr="00D82CE1" w:rsidRDefault="00F63231" w:rsidP="00512575">
            <w:pPr>
              <w:pStyle w:val="paragraph"/>
              <w:ind w:left="0"/>
            </w:pPr>
            <w:r w:rsidRPr="00D82CE1">
              <w:t>Minimum distance to hole edge</w:t>
            </w:r>
          </w:p>
        </w:tc>
        <w:tc>
          <w:tcPr>
            <w:tcW w:w="1843" w:type="dxa"/>
          </w:tcPr>
          <w:p w14:paraId="34A8002A" w14:textId="77777777" w:rsidR="00F63231" w:rsidRPr="00D82CE1" w:rsidRDefault="00F63231" w:rsidP="00512575">
            <w:pPr>
              <w:pStyle w:val="paragraph"/>
              <w:ind w:left="0"/>
            </w:pPr>
            <w:r w:rsidRPr="00D82CE1">
              <w:t>Y</w:t>
            </w:r>
          </w:p>
        </w:tc>
        <w:tc>
          <w:tcPr>
            <w:tcW w:w="3118" w:type="dxa"/>
          </w:tcPr>
          <w:p w14:paraId="2C1B2121" w14:textId="77777777" w:rsidR="00F63231" w:rsidRPr="00D82CE1" w:rsidRDefault="00F63231" w:rsidP="00512575">
            <w:pPr>
              <w:pStyle w:val="paragraph"/>
              <w:ind w:left="0"/>
            </w:pPr>
            <w:r w:rsidRPr="00D82CE1">
              <w:t>3d</w:t>
            </w:r>
          </w:p>
        </w:tc>
      </w:tr>
      <w:tr w:rsidR="00F63231" w:rsidRPr="00D82CE1" w14:paraId="348DCF42" w14:textId="77777777" w:rsidTr="009A35F7">
        <w:tc>
          <w:tcPr>
            <w:tcW w:w="3544" w:type="dxa"/>
          </w:tcPr>
          <w:p w14:paraId="579B364C" w14:textId="77777777" w:rsidR="00F63231" w:rsidRPr="00D82CE1" w:rsidRDefault="00F63231" w:rsidP="00512575">
            <w:pPr>
              <w:pStyle w:val="paragraph"/>
              <w:ind w:left="0"/>
            </w:pPr>
            <w:r w:rsidRPr="00D82CE1">
              <w:t>Pad width</w:t>
            </w:r>
          </w:p>
        </w:tc>
        <w:tc>
          <w:tcPr>
            <w:tcW w:w="1843" w:type="dxa"/>
          </w:tcPr>
          <w:p w14:paraId="787EE257" w14:textId="77777777" w:rsidR="00F63231" w:rsidRPr="00D82CE1" w:rsidRDefault="00F63231" w:rsidP="00512575">
            <w:pPr>
              <w:pStyle w:val="paragraph"/>
              <w:ind w:left="0"/>
            </w:pPr>
            <w:r w:rsidRPr="00D82CE1">
              <w:t>W</w:t>
            </w:r>
          </w:p>
        </w:tc>
        <w:tc>
          <w:tcPr>
            <w:tcW w:w="3118" w:type="dxa"/>
          </w:tcPr>
          <w:p w14:paraId="36BE108D" w14:textId="77777777" w:rsidR="00F63231" w:rsidRPr="00D82CE1" w:rsidRDefault="00F63231" w:rsidP="00512575">
            <w:pPr>
              <w:pStyle w:val="paragraph"/>
              <w:ind w:left="0"/>
            </w:pPr>
            <w:r w:rsidRPr="00D82CE1">
              <w:t>1,5d min</w:t>
            </w:r>
          </w:p>
        </w:tc>
      </w:tr>
    </w:tbl>
    <w:p w14:paraId="3F54EF3E" w14:textId="77777777" w:rsidR="00F63231" w:rsidRPr="00D82CE1" w:rsidRDefault="00F63231" w:rsidP="00F63231">
      <w:pPr>
        <w:pStyle w:val="paragraph"/>
      </w:pPr>
    </w:p>
    <w:p w14:paraId="49A480C5" w14:textId="2E6216CD" w:rsidR="00F63231" w:rsidRDefault="00F63231" w:rsidP="00656AC3">
      <w:pPr>
        <w:pStyle w:val="Heading3"/>
      </w:pPr>
      <w:bookmarkStart w:id="1730" w:name="_Toc100049054"/>
      <w:r w:rsidRPr="00D82CE1">
        <w:t>Mounting of through hole connectors to PCBs</w:t>
      </w:r>
      <w:bookmarkStart w:id="1731" w:name="ECSS_Q_ST_70_61_1510301"/>
      <w:bookmarkEnd w:id="1730"/>
      <w:bookmarkEnd w:id="1731"/>
    </w:p>
    <w:p w14:paraId="0411805B" w14:textId="2E75DA48" w:rsidR="00BF201C" w:rsidRPr="00BF201C" w:rsidRDefault="00BF201C" w:rsidP="00BF201C">
      <w:pPr>
        <w:pStyle w:val="ECSSIEPUID"/>
      </w:pPr>
      <w:bookmarkStart w:id="1732" w:name="iepuid_ECSS_Q_ST_70_61_1510362"/>
      <w:r>
        <w:t>ECSS-Q-ST-70-61_1510362</w:t>
      </w:r>
      <w:bookmarkEnd w:id="1732"/>
    </w:p>
    <w:p w14:paraId="46ECED6B" w14:textId="77777777" w:rsidR="00F63231" w:rsidRPr="00D82CE1" w:rsidRDefault="00F63231" w:rsidP="00F63231">
      <w:pPr>
        <w:pStyle w:val="requirelevel1"/>
      </w:pPr>
      <w:bookmarkStart w:id="1733" w:name="_Ref93587484"/>
      <w:r w:rsidRPr="00D82CE1">
        <w:t>PCB connectors shall be supplied with either:</w:t>
      </w:r>
      <w:bookmarkEnd w:id="1733"/>
    </w:p>
    <w:p w14:paraId="0A5CF246" w14:textId="77777777" w:rsidR="00F63231" w:rsidRPr="00D82CE1" w:rsidRDefault="00F63231" w:rsidP="00F63231">
      <w:pPr>
        <w:pStyle w:val="requirelevel2"/>
      </w:pPr>
      <w:r w:rsidRPr="00D82CE1">
        <w:t>pre-formed leads supporting stress relief bends, or</w:t>
      </w:r>
    </w:p>
    <w:p w14:paraId="2AC71716" w14:textId="7A43D0F9" w:rsidR="00F63231" w:rsidRDefault="00F63231" w:rsidP="00F63231">
      <w:pPr>
        <w:pStyle w:val="requirelevel2"/>
      </w:pPr>
      <w:r w:rsidRPr="00D82CE1">
        <w:t>straight, resin moulded connector.</w:t>
      </w:r>
    </w:p>
    <w:p w14:paraId="16B4D1FA" w14:textId="31E81E7E" w:rsidR="00BF201C" w:rsidRPr="00D82CE1" w:rsidRDefault="00BF201C" w:rsidP="00BF201C">
      <w:pPr>
        <w:pStyle w:val="ECSSIEPUID"/>
      </w:pPr>
      <w:bookmarkStart w:id="1734" w:name="iepuid_ECSS_Q_ST_70_61_1510363"/>
      <w:r>
        <w:t>ECSS-Q-ST-70-61_1510363</w:t>
      </w:r>
      <w:bookmarkEnd w:id="1734"/>
    </w:p>
    <w:p w14:paraId="32CD6E8D" w14:textId="77777777" w:rsidR="00F63231" w:rsidRPr="00D82CE1" w:rsidRDefault="00F63231" w:rsidP="00F63231">
      <w:pPr>
        <w:pStyle w:val="requirelevel1"/>
      </w:pPr>
      <w:r w:rsidRPr="00D82CE1">
        <w:t xml:space="preserve">Connectors shall be of a configuration incorporating either male or female quick-disconnect contacts and stress relief provision for the soldered </w:t>
      </w:r>
      <w:r w:rsidRPr="00D82CE1">
        <w:lastRenderedPageBreak/>
        <w:t>connection of each individual contact when such connections are completed</w:t>
      </w:r>
    </w:p>
    <w:p w14:paraId="0E16DC9C" w14:textId="30E683DE" w:rsidR="00F63231" w:rsidRDefault="00F63231" w:rsidP="00F63231">
      <w:pPr>
        <w:pStyle w:val="NOTE"/>
      </w:pPr>
      <w:r w:rsidRPr="00D82CE1">
        <w:t>It is good practice to implement a stand-off between solder fillet and component body to insure stress relief.</w:t>
      </w:r>
    </w:p>
    <w:p w14:paraId="165DA90D" w14:textId="222B238D" w:rsidR="00BF201C" w:rsidRPr="00D82CE1" w:rsidRDefault="00BF201C" w:rsidP="00BF201C">
      <w:pPr>
        <w:pStyle w:val="ECSSIEPUID"/>
      </w:pPr>
      <w:bookmarkStart w:id="1735" w:name="iepuid_ECSS_Q_ST_70_61_1510364"/>
      <w:r>
        <w:t>ECSS-Q-ST-70-61_1510364</w:t>
      </w:r>
      <w:bookmarkEnd w:id="1735"/>
    </w:p>
    <w:p w14:paraId="1E1A07CB" w14:textId="298E261E" w:rsidR="00F63231" w:rsidRDefault="00F63231" w:rsidP="00F63231">
      <w:pPr>
        <w:pStyle w:val="requirelevel1"/>
      </w:pPr>
      <w:r w:rsidRPr="00D82CE1">
        <w:t xml:space="preserve">Connectors outside of what is covered by requirement </w:t>
      </w:r>
      <w:r w:rsidR="005561C2" w:rsidRPr="00D82CE1">
        <w:fldChar w:fldCharType="begin"/>
      </w:r>
      <w:r w:rsidR="005561C2" w:rsidRPr="00D82CE1">
        <w:instrText xml:space="preserve"> REF _Ref93587484 \w \h </w:instrText>
      </w:r>
      <w:r w:rsidR="005561C2" w:rsidRPr="00D82CE1">
        <w:fldChar w:fldCharType="separate"/>
      </w:r>
      <w:r w:rsidR="00236265">
        <w:t>8.2.9a</w:t>
      </w:r>
      <w:r w:rsidR="005561C2" w:rsidRPr="00D82CE1">
        <w:fldChar w:fldCharType="end"/>
      </w:r>
      <w:r w:rsidR="00321307" w:rsidRPr="00D82CE1">
        <w:t xml:space="preserve"> </w:t>
      </w:r>
      <w:r w:rsidRPr="00D82CE1">
        <w:t xml:space="preserve">may be used providing successful assembly verification in accordance with clause </w:t>
      </w:r>
      <w:r w:rsidR="00321307" w:rsidRPr="00D82CE1">
        <w:fldChar w:fldCharType="begin"/>
      </w:r>
      <w:r w:rsidR="00321307" w:rsidRPr="00D82CE1">
        <w:instrText xml:space="preserve"> REF _Ref503817228 \w \h </w:instrText>
      </w:r>
      <w:r w:rsidR="00321307" w:rsidRPr="00D82CE1">
        <w:fldChar w:fldCharType="separate"/>
      </w:r>
      <w:r w:rsidR="00236265">
        <w:t>13</w:t>
      </w:r>
      <w:r w:rsidR="00321307" w:rsidRPr="00D82CE1">
        <w:fldChar w:fldCharType="end"/>
      </w:r>
      <w:r w:rsidRPr="00D82CE1">
        <w:t>.</w:t>
      </w:r>
    </w:p>
    <w:p w14:paraId="4A566D62" w14:textId="70AF1DA4" w:rsidR="00BF201C" w:rsidRPr="00D82CE1" w:rsidRDefault="00BF201C" w:rsidP="00BF201C">
      <w:pPr>
        <w:pStyle w:val="ECSSIEPUID"/>
      </w:pPr>
      <w:bookmarkStart w:id="1736" w:name="iepuid_ECSS_Q_ST_70_61_1510365"/>
      <w:r>
        <w:t>ECSS-Q-ST-70-61_1510365</w:t>
      </w:r>
      <w:bookmarkEnd w:id="1736"/>
    </w:p>
    <w:p w14:paraId="67A9B648" w14:textId="6C3EFFB9" w:rsidR="00F63231" w:rsidRDefault="00F63231" w:rsidP="00F63231">
      <w:pPr>
        <w:pStyle w:val="requirelevel1"/>
      </w:pPr>
      <w:r w:rsidRPr="00D82CE1">
        <w:t xml:space="preserve">Degolding and pretinning of leads, in accordance with clause </w:t>
      </w:r>
      <w:r w:rsidRPr="00D82CE1">
        <w:fldChar w:fldCharType="begin"/>
      </w:r>
      <w:r w:rsidRPr="00D82CE1">
        <w:instrText xml:space="preserve"> REF _Ref509674133 \w \h </w:instrText>
      </w:r>
      <w:r w:rsidRPr="00D82CE1">
        <w:fldChar w:fldCharType="separate"/>
      </w:r>
      <w:r w:rsidR="00236265">
        <w:t>7.6</w:t>
      </w:r>
      <w:r w:rsidRPr="00D82CE1">
        <w:fldChar w:fldCharType="end"/>
      </w:r>
      <w:r w:rsidRPr="00D82CE1">
        <w:t>, shall be performed before mechanical fixing of connectors to the PCB.</w:t>
      </w:r>
    </w:p>
    <w:p w14:paraId="71788BBE" w14:textId="3895E292" w:rsidR="00BF201C" w:rsidRPr="00D82CE1" w:rsidRDefault="00BF201C" w:rsidP="00BF201C">
      <w:pPr>
        <w:pStyle w:val="ECSSIEPUID"/>
      </w:pPr>
      <w:bookmarkStart w:id="1737" w:name="iepuid_ECSS_Q_ST_70_61_1510366"/>
      <w:r>
        <w:t>ECSS-Q-ST-70-61_1510366</w:t>
      </w:r>
      <w:bookmarkEnd w:id="1737"/>
    </w:p>
    <w:p w14:paraId="74C2E98E" w14:textId="6921E044" w:rsidR="00F63231" w:rsidRDefault="00F63231" w:rsidP="00F63231">
      <w:pPr>
        <w:pStyle w:val="requirelevel1"/>
      </w:pPr>
      <w:r w:rsidRPr="00D82CE1">
        <w:t>Before soldering, the operator shall verify that there will be</w:t>
      </w:r>
      <w:r w:rsidR="00354031">
        <w:t xml:space="preserve"> </w:t>
      </w:r>
      <w:r w:rsidRPr="00D82CE1">
        <w:t>no contact between the solder fillet to be formed and the gold plating.</w:t>
      </w:r>
    </w:p>
    <w:p w14:paraId="53A579C0" w14:textId="0E3CADEB" w:rsidR="00BF201C" w:rsidRPr="00D82CE1" w:rsidRDefault="00BF201C" w:rsidP="00BF201C">
      <w:pPr>
        <w:pStyle w:val="ECSSIEPUID"/>
      </w:pPr>
      <w:bookmarkStart w:id="1738" w:name="iepuid_ECSS_Q_ST_70_61_1510367"/>
      <w:r>
        <w:t>ECSS-Q-ST-70-61_1510367</w:t>
      </w:r>
      <w:bookmarkEnd w:id="1738"/>
    </w:p>
    <w:p w14:paraId="7486E106" w14:textId="4353AE45" w:rsidR="00F63231" w:rsidRPr="00D82CE1" w:rsidRDefault="00F63231" w:rsidP="00F63231">
      <w:pPr>
        <w:pStyle w:val="requirelevel1"/>
      </w:pPr>
      <w:r w:rsidRPr="00D82CE1">
        <w:t xml:space="preserve">Connector leads shall protrude through the board in accordance with clause </w:t>
      </w:r>
      <w:r w:rsidRPr="00D82CE1">
        <w:fldChar w:fldCharType="begin"/>
      </w:r>
      <w:r w:rsidRPr="00D82CE1">
        <w:instrText xml:space="preserve"> REF _Ref51847712 \w \h </w:instrText>
      </w:r>
      <w:r w:rsidRPr="00D82CE1">
        <w:fldChar w:fldCharType="separate"/>
      </w:r>
      <w:r w:rsidR="00236265">
        <w:t>8.2.8.2</w:t>
      </w:r>
      <w:r w:rsidRPr="00D82CE1">
        <w:fldChar w:fldCharType="end"/>
      </w:r>
      <w:r w:rsidRPr="00D82CE1">
        <w:t>.</w:t>
      </w:r>
    </w:p>
    <w:p w14:paraId="0A22488C" w14:textId="48E8CAD1" w:rsidR="00F63231" w:rsidRDefault="00F63231" w:rsidP="00F63231">
      <w:pPr>
        <w:pStyle w:val="Heading3"/>
      </w:pPr>
      <w:bookmarkStart w:id="1739" w:name="_Toc100049055"/>
      <w:r w:rsidRPr="00D82CE1">
        <w:t>Mounting of swage terminals to PCBs</w:t>
      </w:r>
      <w:bookmarkStart w:id="1740" w:name="ECSS_Q_ST_70_61_1510302"/>
      <w:bookmarkEnd w:id="1739"/>
      <w:bookmarkEnd w:id="1740"/>
    </w:p>
    <w:p w14:paraId="25B9817A" w14:textId="58A8FF15" w:rsidR="00BF201C" w:rsidRPr="00BF201C" w:rsidRDefault="00BF201C" w:rsidP="00BF201C">
      <w:pPr>
        <w:pStyle w:val="ECSSIEPUID"/>
      </w:pPr>
      <w:bookmarkStart w:id="1741" w:name="iepuid_ECSS_Q_ST_70_61_1510368"/>
      <w:r>
        <w:t>ECSS-Q-ST-70-61_1510368</w:t>
      </w:r>
      <w:bookmarkEnd w:id="1741"/>
    </w:p>
    <w:p w14:paraId="75E995BE" w14:textId="7B7B2481" w:rsidR="00471DFD" w:rsidRDefault="00471DFD" w:rsidP="00F63231">
      <w:pPr>
        <w:pStyle w:val="requirelevel1"/>
        <w:keepNext/>
      </w:pPr>
      <w:bookmarkStart w:id="1742" w:name="_Ref89272897"/>
      <w:r w:rsidRPr="00D82CE1">
        <w:t xml:space="preserve">The solder area shall be pretinned in compliance with </w:t>
      </w:r>
      <w:r w:rsidR="005561C2" w:rsidRPr="00D82CE1">
        <w:t xml:space="preserve">clauses </w:t>
      </w:r>
      <w:r w:rsidR="005561C2" w:rsidRPr="00D82CE1">
        <w:fldChar w:fldCharType="begin"/>
      </w:r>
      <w:r w:rsidR="005561C2" w:rsidRPr="00D82CE1">
        <w:instrText xml:space="preserve"> REF _Ref93587516 \w \h </w:instrText>
      </w:r>
      <w:r w:rsidR="005561C2" w:rsidRPr="00D82CE1">
        <w:fldChar w:fldCharType="separate"/>
      </w:r>
      <w:r w:rsidR="00236265">
        <w:t>7.6.2</w:t>
      </w:r>
      <w:r w:rsidR="005561C2" w:rsidRPr="00D82CE1">
        <w:fldChar w:fldCharType="end"/>
      </w:r>
      <w:r w:rsidR="005561C2" w:rsidRPr="00D82CE1">
        <w:t xml:space="preserve"> or </w:t>
      </w:r>
      <w:r w:rsidR="005561C2" w:rsidRPr="00D82CE1">
        <w:fldChar w:fldCharType="begin"/>
      </w:r>
      <w:r w:rsidR="005561C2" w:rsidRPr="00D82CE1">
        <w:instrText xml:space="preserve"> REF _Ref93587523 \w \h </w:instrText>
      </w:r>
      <w:r w:rsidR="005561C2" w:rsidRPr="00D82CE1">
        <w:fldChar w:fldCharType="separate"/>
      </w:r>
      <w:r w:rsidR="00236265">
        <w:t>7.6.3</w:t>
      </w:r>
      <w:r w:rsidR="005561C2" w:rsidRPr="00D82CE1">
        <w:fldChar w:fldCharType="end"/>
      </w:r>
      <w:r w:rsidRPr="00D82CE1">
        <w:t>.</w:t>
      </w:r>
    </w:p>
    <w:p w14:paraId="7536BF2C" w14:textId="5050EF33" w:rsidR="00BF201C" w:rsidRPr="00D82CE1" w:rsidRDefault="00BF201C" w:rsidP="00BF201C">
      <w:pPr>
        <w:pStyle w:val="ECSSIEPUID"/>
      </w:pPr>
      <w:bookmarkStart w:id="1743" w:name="iepuid_ECSS_Q_ST_70_61_1510369"/>
      <w:r>
        <w:t>ECSS-Q-ST-70-61_1510369</w:t>
      </w:r>
      <w:bookmarkEnd w:id="1743"/>
    </w:p>
    <w:p w14:paraId="6045CC5E" w14:textId="2D2AA93B" w:rsidR="00F63231" w:rsidRDefault="00F63231" w:rsidP="00F63231">
      <w:pPr>
        <w:pStyle w:val="requirelevel1"/>
        <w:keepNext/>
      </w:pPr>
      <w:r w:rsidRPr="00D82CE1">
        <w:t>Swage-type terminals, designed to have the terminal shoulder soldered to printed conductors, shall be secured to the external layer of a PCB by a roll swage in accordance with</w:t>
      </w:r>
      <w:r w:rsidR="00354031">
        <w:t xml:space="preserve"> </w:t>
      </w:r>
      <w:r w:rsidR="00BE2E63" w:rsidRPr="00D82CE1">
        <w:fldChar w:fldCharType="begin"/>
      </w:r>
      <w:r w:rsidR="00BE2E63" w:rsidRPr="00D82CE1">
        <w:instrText xml:space="preserve"> REF _Ref89439351 \h </w:instrText>
      </w:r>
      <w:r w:rsidR="00BE2E63" w:rsidRPr="00D82CE1">
        <w:fldChar w:fldCharType="separate"/>
      </w:r>
      <w:r w:rsidR="00236265" w:rsidRPr="00D82CE1">
        <w:t xml:space="preserve">Figure </w:t>
      </w:r>
      <w:r w:rsidR="00236265">
        <w:rPr>
          <w:noProof/>
        </w:rPr>
        <w:t>8</w:t>
      </w:r>
      <w:r w:rsidR="00236265">
        <w:t>-</w:t>
      </w:r>
      <w:r w:rsidR="00236265">
        <w:rPr>
          <w:noProof/>
        </w:rPr>
        <w:t>9</w:t>
      </w:r>
      <w:r w:rsidR="00BE2E63" w:rsidRPr="00D82CE1">
        <w:fldChar w:fldCharType="end"/>
      </w:r>
      <w:r w:rsidRPr="00D82CE1">
        <w:t>(a).</w:t>
      </w:r>
      <w:bookmarkEnd w:id="1742"/>
    </w:p>
    <w:p w14:paraId="1BACE6EE" w14:textId="5323ECFC" w:rsidR="00BF201C" w:rsidRPr="00D82CE1" w:rsidRDefault="00BF201C" w:rsidP="00BF201C">
      <w:pPr>
        <w:pStyle w:val="ECSSIEPUID"/>
      </w:pPr>
      <w:bookmarkStart w:id="1744" w:name="iepuid_ECSS_Q_ST_70_61_1510370"/>
      <w:r>
        <w:t>ECSS-Q-ST-70-61_1510370</w:t>
      </w:r>
      <w:bookmarkEnd w:id="1744"/>
    </w:p>
    <w:p w14:paraId="70BE241D" w14:textId="7945649B" w:rsidR="00F63231" w:rsidRPr="00D82CE1" w:rsidRDefault="00F63231" w:rsidP="00F63231">
      <w:pPr>
        <w:pStyle w:val="requirelevel1"/>
        <w:ind w:right="-284"/>
      </w:pPr>
      <w:r w:rsidRPr="00D82CE1">
        <w:t xml:space="preserve">Swage-type terminals that are mounted in a plated-through hole shall be secured to the PCB by an elliptical funnel swage in accordance with </w:t>
      </w:r>
      <w:r w:rsidR="00D833B5" w:rsidRPr="00D82CE1">
        <w:fldChar w:fldCharType="begin"/>
      </w:r>
      <w:r w:rsidR="00D833B5" w:rsidRPr="00D82CE1">
        <w:instrText xml:space="preserve"> REF _Ref89439351 \h </w:instrText>
      </w:r>
      <w:r w:rsidR="00D833B5" w:rsidRPr="00D82CE1">
        <w:fldChar w:fldCharType="separate"/>
      </w:r>
      <w:r w:rsidR="00236265" w:rsidRPr="00D82CE1">
        <w:t xml:space="preserve">Figure </w:t>
      </w:r>
      <w:r w:rsidR="00236265">
        <w:rPr>
          <w:noProof/>
        </w:rPr>
        <w:t>8</w:t>
      </w:r>
      <w:r w:rsidR="00236265">
        <w:t>-</w:t>
      </w:r>
      <w:r w:rsidR="00236265">
        <w:rPr>
          <w:noProof/>
        </w:rPr>
        <w:t>9</w:t>
      </w:r>
      <w:r w:rsidR="00D833B5" w:rsidRPr="00D82CE1">
        <w:fldChar w:fldCharType="end"/>
      </w:r>
      <w:r w:rsidRPr="00D82CE1">
        <w:t>(b).</w:t>
      </w:r>
    </w:p>
    <w:p w14:paraId="497C50F0" w14:textId="2447660D" w:rsidR="00F63231" w:rsidRDefault="00F63231" w:rsidP="00F63231">
      <w:pPr>
        <w:pStyle w:val="NOTE"/>
      </w:pPr>
      <w:r w:rsidRPr="00D82CE1">
        <w:t>An elliptical funnel swage enables complete filling of the plated-through hole with solder.</w:t>
      </w:r>
    </w:p>
    <w:p w14:paraId="6222C6C7" w14:textId="6B30BA20" w:rsidR="00BF201C" w:rsidRPr="00D82CE1" w:rsidRDefault="00BF201C" w:rsidP="00BF201C">
      <w:pPr>
        <w:pStyle w:val="ECSSIEPUID"/>
      </w:pPr>
      <w:bookmarkStart w:id="1745" w:name="iepuid_ECSS_Q_ST_70_61_1510371"/>
      <w:r>
        <w:t>ECSS-Q-ST-70-61_1510371</w:t>
      </w:r>
      <w:bookmarkEnd w:id="1745"/>
    </w:p>
    <w:p w14:paraId="4139F050" w14:textId="476144CD" w:rsidR="00F63231" w:rsidRDefault="00F63231" w:rsidP="00F63231">
      <w:pPr>
        <w:pStyle w:val="requirelevel1"/>
      </w:pPr>
      <w:r w:rsidRPr="00D82CE1">
        <w:t>The PCB shall not be damaged by the swaging process.</w:t>
      </w:r>
    </w:p>
    <w:p w14:paraId="79994AF4" w14:textId="08DD74B8" w:rsidR="00BF201C" w:rsidRPr="00D82CE1" w:rsidRDefault="00BF201C" w:rsidP="00BF201C">
      <w:pPr>
        <w:pStyle w:val="ECSSIEPUID"/>
      </w:pPr>
      <w:bookmarkStart w:id="1746" w:name="iepuid_ECSS_Q_ST_70_61_1510372"/>
      <w:r>
        <w:t>ECSS-Q-ST-70-61_1510372</w:t>
      </w:r>
      <w:bookmarkEnd w:id="1746"/>
    </w:p>
    <w:p w14:paraId="66C500D5" w14:textId="32D376E9" w:rsidR="00F63231" w:rsidRDefault="00F63231" w:rsidP="00F63231">
      <w:pPr>
        <w:pStyle w:val="requirelevel1"/>
      </w:pPr>
      <w:r w:rsidRPr="00D82CE1">
        <w:t>After swaging, the terminal shall be inspected for circumferential splits or cracks.</w:t>
      </w:r>
    </w:p>
    <w:p w14:paraId="758587BB" w14:textId="1EB50EE4" w:rsidR="00BF201C" w:rsidRPr="00D82CE1" w:rsidRDefault="00BF201C" w:rsidP="00BF201C">
      <w:pPr>
        <w:pStyle w:val="ECSSIEPUID"/>
      </w:pPr>
      <w:bookmarkStart w:id="1747" w:name="iepuid_ECSS_Q_ST_70_61_1510373"/>
      <w:r>
        <w:lastRenderedPageBreak/>
        <w:t>ECSS-Q-ST-70-61_1510373</w:t>
      </w:r>
      <w:bookmarkEnd w:id="1747"/>
    </w:p>
    <w:p w14:paraId="2EBDC811" w14:textId="23090158" w:rsidR="00F63231" w:rsidRDefault="00F63231" w:rsidP="00F63231">
      <w:pPr>
        <w:pStyle w:val="requirelevel1"/>
      </w:pPr>
      <w:r w:rsidRPr="00D82CE1">
        <w:t>After swaging, the terminal shall be free from circumferential splits or cracks.</w:t>
      </w:r>
    </w:p>
    <w:p w14:paraId="2B854F82" w14:textId="3447ED18" w:rsidR="00BF201C" w:rsidRPr="00D82CE1" w:rsidRDefault="00BF201C" w:rsidP="00BF201C">
      <w:pPr>
        <w:pStyle w:val="ECSSIEPUID"/>
      </w:pPr>
      <w:bookmarkStart w:id="1748" w:name="iepuid_ECSS_Q_ST_70_61_1510374"/>
      <w:r>
        <w:t>ECSS-Q-ST-70-61_1510374</w:t>
      </w:r>
      <w:bookmarkEnd w:id="1748"/>
    </w:p>
    <w:p w14:paraId="41B1021A" w14:textId="465F7468" w:rsidR="00F63231" w:rsidRDefault="00F63231" w:rsidP="00F63231">
      <w:pPr>
        <w:pStyle w:val="requirelevel1"/>
      </w:pPr>
      <w:r w:rsidRPr="00D82CE1">
        <w:t>After swaging, the terminal may have a maximum of three radial splits or cracks, provided that the splits or cracks do not extend beyond the swaged area of the terminal and are a minimum of 90</w:t>
      </w:r>
      <w:r w:rsidRPr="00D82CE1">
        <w:rPr>
          <w:rFonts w:ascii="Symbol" w:eastAsia="Symbol" w:hAnsi="Symbol" w:cs="Symbol"/>
        </w:rPr>
        <w:t></w:t>
      </w:r>
      <w:r w:rsidRPr="00D82CE1">
        <w:t xml:space="preserve"> apart.</w:t>
      </w:r>
    </w:p>
    <w:p w14:paraId="57018695" w14:textId="7094E2EF" w:rsidR="00BF201C" w:rsidRPr="00D82CE1" w:rsidRDefault="00BF201C" w:rsidP="00BF201C">
      <w:pPr>
        <w:pStyle w:val="ECSSIEPUID"/>
      </w:pPr>
      <w:bookmarkStart w:id="1749" w:name="iepuid_ECSS_Q_ST_70_61_1510375"/>
      <w:r>
        <w:t>ECSS-Q-ST-70-61_1510375</w:t>
      </w:r>
      <w:bookmarkEnd w:id="1749"/>
    </w:p>
    <w:p w14:paraId="49CC7517" w14:textId="1AD2DEBE" w:rsidR="00471DFD" w:rsidRDefault="00471DFD" w:rsidP="00F63231">
      <w:pPr>
        <w:pStyle w:val="requirelevel1"/>
      </w:pPr>
      <w:r w:rsidRPr="00D82CE1">
        <w:t>Terminals shall be soldered from swage side and solder flow such that a solder fillet is visible on the opposite side of the terminal.</w:t>
      </w:r>
    </w:p>
    <w:p w14:paraId="26B7D280" w14:textId="75134A2B" w:rsidR="00BF201C" w:rsidRPr="00D82CE1" w:rsidRDefault="00BF201C" w:rsidP="00BF201C">
      <w:pPr>
        <w:pStyle w:val="ECSSIEPUID"/>
      </w:pPr>
      <w:bookmarkStart w:id="1750" w:name="iepuid_ECSS_Q_ST_70_61_1510376"/>
      <w:r>
        <w:t>ECSS-Q-ST-70-61_1510376</w:t>
      </w:r>
      <w:bookmarkEnd w:id="1750"/>
    </w:p>
    <w:p w14:paraId="0FF83DF9" w14:textId="235933BE" w:rsidR="00471DFD" w:rsidRPr="00D82CE1" w:rsidRDefault="00471DFD" w:rsidP="00F63231">
      <w:pPr>
        <w:pStyle w:val="requirelevel1"/>
      </w:pPr>
      <w:r w:rsidRPr="00D82CE1">
        <w:t>Terminals shall be soldered using Sn96 to avoid solder to melt whilst wire is soldered on the terminal.</w:t>
      </w:r>
    </w:p>
    <w:p w14:paraId="3EAA75B0" w14:textId="00115361" w:rsidR="00F63231" w:rsidRDefault="00F63231" w:rsidP="00F63231">
      <w:pPr>
        <w:pStyle w:val="graphic"/>
        <w:ind w:left="-426" w:right="-1133"/>
        <w:rPr>
          <w:lang w:val="en-GB"/>
        </w:rPr>
      </w:pPr>
      <w:r w:rsidRPr="00D82CE1">
        <w:rPr>
          <w:noProof/>
          <w:lang w:val="en-GB"/>
        </w:rPr>
        <w:drawing>
          <wp:inline distT="0" distB="0" distL="0" distR="0" wp14:anchorId="227BD171" wp14:editId="77B14E14">
            <wp:extent cx="6105525" cy="2108200"/>
            <wp:effectExtent l="0" t="0" r="0" b="0"/>
            <wp:docPr id="4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 4"/>
                    <pic:cNvPicPr/>
                  </pic:nvPicPr>
                  <pic:blipFill rotWithShape="1">
                    <a:blip r:embed="rId82" cstate="screen">
                      <a:extLst>
                        <a:ext uri="{28A0092B-C50C-407E-A947-70E740481C1C}">
                          <a14:useLocalDpi xmlns:a14="http://schemas.microsoft.com/office/drawing/2010/main"/>
                        </a:ext>
                      </a:extLst>
                    </a:blip>
                    <a:srcRect r="3104"/>
                    <a:stretch/>
                  </pic:blipFill>
                  <pic:spPr bwMode="auto">
                    <a:xfrm>
                      <a:off x="0" y="0"/>
                      <a:ext cx="6105525" cy="2108200"/>
                    </a:xfrm>
                    <a:prstGeom prst="rect">
                      <a:avLst/>
                    </a:prstGeom>
                    <a:ln>
                      <a:noFill/>
                    </a:ln>
                    <a:extLst>
                      <a:ext uri="{53640926-AAD7-44D8-BBD7-CCE9431645EC}">
                        <a14:shadowObscured xmlns:a14="http://schemas.microsoft.com/office/drawing/2010/main"/>
                      </a:ext>
                    </a:extLst>
                  </pic:spPr>
                </pic:pic>
              </a:graphicData>
            </a:graphic>
          </wp:inline>
        </w:drawing>
      </w:r>
    </w:p>
    <w:p w14:paraId="33B8582D" w14:textId="421B8912" w:rsidR="00BF201C" w:rsidRPr="00D82CE1" w:rsidRDefault="00BF201C" w:rsidP="00BF201C">
      <w:pPr>
        <w:pStyle w:val="ECSSIEPUID"/>
      </w:pPr>
      <w:bookmarkStart w:id="1751" w:name="iepuid_ECSS_Q_ST_70_61_1510377"/>
      <w:r>
        <w:t>ECSS-Q-ST-70-61_1510377</w:t>
      </w:r>
      <w:bookmarkEnd w:id="1751"/>
    </w:p>
    <w:p w14:paraId="2C71BD67" w14:textId="337A54CD" w:rsidR="00F63231" w:rsidRPr="00D82CE1" w:rsidRDefault="00F63231" w:rsidP="00F63231">
      <w:pPr>
        <w:pStyle w:val="Caption"/>
      </w:pPr>
      <w:bookmarkStart w:id="1752" w:name="_Ref89439351"/>
      <w:bookmarkStart w:id="1753" w:name="_Toc100049240"/>
      <w:r w:rsidRPr="00D82CE1">
        <w:t xml:space="preserve">Figure </w:t>
      </w:r>
      <w:fldSimple w:instr=" STYLEREF 1 \s ">
        <w:r w:rsidR="00236265">
          <w:rPr>
            <w:noProof/>
          </w:rPr>
          <w:t>8</w:t>
        </w:r>
      </w:fldSimple>
      <w:r w:rsidR="00E75735">
        <w:t>-</w:t>
      </w:r>
      <w:fldSimple w:instr=" SEQ Figure \* ARABIC \s 1 ">
        <w:r w:rsidR="00236265">
          <w:rPr>
            <w:noProof/>
          </w:rPr>
          <w:t>9</w:t>
        </w:r>
      </w:fldSimple>
      <w:bookmarkEnd w:id="1752"/>
      <w:r w:rsidRPr="00D82CE1">
        <w:t>: Types of terminal swaging</w:t>
      </w:r>
      <w:bookmarkEnd w:id="1753"/>
    </w:p>
    <w:p w14:paraId="38889202" w14:textId="35664D09" w:rsidR="00F63231" w:rsidRDefault="00F63231" w:rsidP="00F63231">
      <w:pPr>
        <w:pStyle w:val="Heading3"/>
      </w:pPr>
      <w:bookmarkStart w:id="1754" w:name="_Toc100049056"/>
      <w:r w:rsidRPr="00D82CE1">
        <w:t>Mounting of components to terminals</w:t>
      </w:r>
      <w:bookmarkStart w:id="1755" w:name="ECSS_Q_ST_70_61_1510303"/>
      <w:bookmarkEnd w:id="1754"/>
      <w:bookmarkEnd w:id="1755"/>
    </w:p>
    <w:p w14:paraId="30A60F6A" w14:textId="6DAA1160" w:rsidR="00BF201C" w:rsidRPr="00BF201C" w:rsidRDefault="00BF201C" w:rsidP="00BF201C">
      <w:pPr>
        <w:pStyle w:val="ECSSIEPUID"/>
      </w:pPr>
      <w:bookmarkStart w:id="1756" w:name="iepuid_ECSS_Q_ST_70_61_1510378"/>
      <w:r>
        <w:t>ECSS-Q-ST-70-61_1510378</w:t>
      </w:r>
      <w:bookmarkEnd w:id="1756"/>
    </w:p>
    <w:p w14:paraId="6A5634E9" w14:textId="6B85E9B5" w:rsidR="00F63231" w:rsidRDefault="00F63231" w:rsidP="00F63231">
      <w:pPr>
        <w:pStyle w:val="requirelevel1"/>
      </w:pPr>
      <w:r w:rsidRPr="00D82CE1">
        <w:t>Degree of wrap, routing and connection to terminals shall be in accordance with clause</w:t>
      </w:r>
      <w:r w:rsidR="00321307" w:rsidRPr="00D82CE1">
        <w:t>s</w:t>
      </w:r>
      <w:r w:rsidRPr="00D82CE1">
        <w:t xml:space="preserve"> </w:t>
      </w:r>
      <w:r w:rsidRPr="00D82CE1">
        <w:fldChar w:fldCharType="begin"/>
      </w:r>
      <w:r w:rsidRPr="00D82CE1">
        <w:instrText xml:space="preserve"> REF _Ref505930088 \w \h  \* MERGEFORMAT </w:instrText>
      </w:r>
      <w:r w:rsidRPr="00D82CE1">
        <w:fldChar w:fldCharType="separate"/>
      </w:r>
      <w:r w:rsidR="00236265">
        <w:t>9</w:t>
      </w:r>
      <w:r w:rsidRPr="00D82CE1">
        <w:fldChar w:fldCharType="end"/>
      </w:r>
      <w:r w:rsidRPr="00D82CE1">
        <w:t xml:space="preserve"> and </w:t>
      </w:r>
      <w:r w:rsidRPr="00D82CE1">
        <w:fldChar w:fldCharType="begin"/>
      </w:r>
      <w:r w:rsidRPr="00D82CE1">
        <w:instrText xml:space="preserve"> REF _Ref530581914 \w \h </w:instrText>
      </w:r>
      <w:r w:rsidRPr="00D82CE1">
        <w:fldChar w:fldCharType="separate"/>
      </w:r>
      <w:r w:rsidR="00236265">
        <w:t>10</w:t>
      </w:r>
      <w:r w:rsidRPr="00D82CE1">
        <w:fldChar w:fldCharType="end"/>
      </w:r>
      <w:r w:rsidRPr="00D82CE1">
        <w:t>.</w:t>
      </w:r>
    </w:p>
    <w:p w14:paraId="57C9FAA3" w14:textId="7AA11EF8" w:rsidR="00BF201C" w:rsidRPr="00D82CE1" w:rsidRDefault="00BF201C" w:rsidP="00BF201C">
      <w:pPr>
        <w:pStyle w:val="ECSSIEPUID"/>
      </w:pPr>
      <w:bookmarkStart w:id="1757" w:name="iepuid_ECSS_Q_ST_70_61_1510379"/>
      <w:r>
        <w:t>ECSS-Q-ST-70-61_1510379</w:t>
      </w:r>
      <w:bookmarkEnd w:id="1757"/>
    </w:p>
    <w:p w14:paraId="0838B4DA" w14:textId="3A27789A" w:rsidR="00F63231" w:rsidRPr="00D82CE1" w:rsidRDefault="00F63231" w:rsidP="00F63231">
      <w:pPr>
        <w:pStyle w:val="requirelevel1"/>
      </w:pPr>
      <w:r w:rsidRPr="00D82CE1">
        <w:t>The lead length between the component and the terminals shall be similar at both ends, except where component package shapes dictate</w:t>
      </w:r>
      <w:r w:rsidR="00C6462D" w:rsidRPr="00D82CE1">
        <w:t xml:space="preserve"> </w:t>
      </w:r>
      <w:r w:rsidR="00AC35AB" w:rsidRPr="00D82CE1">
        <w:t>offset positioning.</w:t>
      </w:r>
    </w:p>
    <w:p w14:paraId="027EB962" w14:textId="122E158B" w:rsidR="00F63231" w:rsidRDefault="00F63231" w:rsidP="00F63231">
      <w:pPr>
        <w:pStyle w:val="NOTE"/>
      </w:pPr>
      <w:r w:rsidRPr="00D82CE1">
        <w:t>Example: Top hat diodes with flanges.</w:t>
      </w:r>
    </w:p>
    <w:p w14:paraId="0CFD3C4F" w14:textId="69FF48C3" w:rsidR="00BF201C" w:rsidRPr="00D82CE1" w:rsidRDefault="00BF201C" w:rsidP="00BF201C">
      <w:pPr>
        <w:pStyle w:val="ECSSIEPUID"/>
      </w:pPr>
      <w:bookmarkStart w:id="1758" w:name="iepuid_ECSS_Q_ST_70_61_1510380"/>
      <w:r>
        <w:t>ECSS-Q-ST-70-61_1510380</w:t>
      </w:r>
      <w:bookmarkEnd w:id="1758"/>
    </w:p>
    <w:p w14:paraId="529AA231" w14:textId="7A93A17E" w:rsidR="00F63231" w:rsidRPr="00D82CE1" w:rsidRDefault="00F63231" w:rsidP="00F63231">
      <w:pPr>
        <w:pStyle w:val="requirelevel1"/>
      </w:pPr>
      <w:r w:rsidRPr="00D82CE1">
        <w:t xml:space="preserve">Stress relief shall be provided in accordance with </w:t>
      </w:r>
      <w:r w:rsidRPr="00D82CE1">
        <w:fldChar w:fldCharType="begin"/>
      </w:r>
      <w:r w:rsidRPr="00D82CE1">
        <w:instrText xml:space="preserve"> REF _Ref51847743 \h </w:instrText>
      </w:r>
      <w:r w:rsidRPr="00D82CE1">
        <w:fldChar w:fldCharType="separate"/>
      </w:r>
      <w:r w:rsidR="00236265" w:rsidRPr="00D82CE1">
        <w:t xml:space="preserve">Figure </w:t>
      </w:r>
      <w:r w:rsidR="00236265">
        <w:rPr>
          <w:noProof/>
        </w:rPr>
        <w:t>8</w:t>
      </w:r>
      <w:r w:rsidR="00236265">
        <w:t>-</w:t>
      </w:r>
      <w:r w:rsidR="00236265">
        <w:rPr>
          <w:noProof/>
        </w:rPr>
        <w:t>10</w:t>
      </w:r>
      <w:r w:rsidRPr="00D82CE1">
        <w:fldChar w:fldCharType="end"/>
      </w:r>
      <w:r w:rsidRPr="00D82CE1">
        <w:t>.</w:t>
      </w:r>
    </w:p>
    <w:p w14:paraId="114D177C" w14:textId="0197452C" w:rsidR="00F63231" w:rsidRDefault="00F63231" w:rsidP="00F63231">
      <w:pPr>
        <w:pStyle w:val="graphic"/>
        <w:tabs>
          <w:tab w:val="left" w:pos="2552"/>
        </w:tabs>
        <w:jc w:val="right"/>
        <w:rPr>
          <w:lang w:val="en-GB"/>
        </w:rPr>
      </w:pPr>
      <w:r w:rsidRPr="00D82CE1">
        <w:rPr>
          <w:noProof/>
          <w:color w:val="70AD47"/>
          <w:lang w:val="en-GB"/>
        </w:rPr>
        <w:lastRenderedPageBreak/>
        <w:drawing>
          <wp:inline distT="0" distB="0" distL="0" distR="0" wp14:anchorId="432E97A9" wp14:editId="7232E623">
            <wp:extent cx="4960389" cy="2296800"/>
            <wp:effectExtent l="0" t="0" r="0" b="0"/>
            <wp:docPr id="449" name="Imag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 13" descr="A picture containing text&#10;&#10;Description automatically generated"/>
                    <pic:cNvPicPr/>
                  </pic:nvPicPr>
                  <pic:blipFill>
                    <a:blip r:embed="rId83" cstate="screen">
                      <a:extLst>
                        <a:ext uri="{28A0092B-C50C-407E-A947-70E740481C1C}">
                          <a14:useLocalDpi xmlns:a14="http://schemas.microsoft.com/office/drawing/2010/main"/>
                        </a:ext>
                      </a:extLst>
                    </a:blip>
                    <a:stretch>
                      <a:fillRect/>
                    </a:stretch>
                  </pic:blipFill>
                  <pic:spPr>
                    <a:xfrm>
                      <a:off x="0" y="0"/>
                      <a:ext cx="4960389" cy="2296800"/>
                    </a:xfrm>
                    <a:prstGeom prst="rect">
                      <a:avLst/>
                    </a:prstGeom>
                  </pic:spPr>
                </pic:pic>
              </a:graphicData>
            </a:graphic>
          </wp:inline>
        </w:drawing>
      </w:r>
    </w:p>
    <w:p w14:paraId="234564C7" w14:textId="3837FE30" w:rsidR="00BF201C" w:rsidRPr="00D82CE1" w:rsidRDefault="00BF201C" w:rsidP="00BF201C">
      <w:pPr>
        <w:pStyle w:val="ECSSIEPUID"/>
      </w:pPr>
      <w:bookmarkStart w:id="1759" w:name="iepuid_ECSS_Q_ST_70_61_1510381"/>
      <w:r>
        <w:t>ECSS-Q-ST-70-61_1510381</w:t>
      </w:r>
      <w:bookmarkEnd w:id="1759"/>
    </w:p>
    <w:p w14:paraId="558AA6D2" w14:textId="3BA3F2B6" w:rsidR="00F63231" w:rsidRPr="00D82CE1" w:rsidRDefault="00F63231" w:rsidP="00F63231">
      <w:pPr>
        <w:pStyle w:val="Caption"/>
        <w:ind w:left="1265" w:firstLine="720"/>
      </w:pPr>
      <w:bookmarkStart w:id="1760" w:name="_Ref51847743"/>
      <w:bookmarkStart w:id="1761" w:name="_Toc100049241"/>
      <w:r w:rsidRPr="00D82CE1">
        <w:t xml:space="preserve">Figure </w:t>
      </w:r>
      <w:fldSimple w:instr=" STYLEREF 1 \s ">
        <w:r w:rsidR="00236265">
          <w:rPr>
            <w:noProof/>
          </w:rPr>
          <w:t>8</w:t>
        </w:r>
      </w:fldSimple>
      <w:r w:rsidR="00E75735">
        <w:t>-</w:t>
      </w:r>
      <w:fldSimple w:instr=" SEQ Figure \* ARABIC \s 1 ">
        <w:r w:rsidR="00236265">
          <w:rPr>
            <w:noProof/>
          </w:rPr>
          <w:t>10</w:t>
        </w:r>
      </w:fldSimple>
      <w:bookmarkEnd w:id="1760"/>
      <w:r w:rsidRPr="00D82CE1">
        <w:t>: Method of stress relieving components attached to terminals</w:t>
      </w:r>
      <w:bookmarkEnd w:id="1761"/>
    </w:p>
    <w:p w14:paraId="095258CC" w14:textId="56211E4D" w:rsidR="005F24A3" w:rsidRPr="00D82CE1" w:rsidRDefault="005F24A3" w:rsidP="005F24A3">
      <w:pPr>
        <w:pStyle w:val="Heading2"/>
      </w:pPr>
      <w:bookmarkStart w:id="1762" w:name="_MON_1297752220"/>
      <w:bookmarkStart w:id="1763" w:name="_MON_1297757204"/>
      <w:bookmarkStart w:id="1764" w:name="_MON_1294489808"/>
      <w:bookmarkStart w:id="1765" w:name="_MON_1294493601"/>
      <w:bookmarkStart w:id="1766" w:name="_MON_1294559872"/>
      <w:bookmarkStart w:id="1767" w:name="_MON_1294559877"/>
      <w:bookmarkStart w:id="1768" w:name="_MON_1294560158"/>
      <w:bookmarkStart w:id="1769" w:name="_MON_1297752224"/>
      <w:bookmarkStart w:id="1770" w:name="_MON_1297757209"/>
      <w:bookmarkStart w:id="1771" w:name="_MON_1294490603"/>
      <w:bookmarkStart w:id="1772" w:name="_MON_1294492235"/>
      <w:bookmarkStart w:id="1773" w:name="_MON_1294492278"/>
      <w:bookmarkStart w:id="1774" w:name="_MON_1294493603"/>
      <w:bookmarkStart w:id="1775" w:name="_MON_1294559878"/>
      <w:bookmarkStart w:id="1776" w:name="_MON_1294560159"/>
      <w:bookmarkStart w:id="1777" w:name="_MON_1297752226"/>
      <w:bookmarkStart w:id="1778" w:name="_MON_1297757210"/>
      <w:bookmarkStart w:id="1779" w:name="_MON_1294492109"/>
      <w:bookmarkStart w:id="1780" w:name="_MON_1294492134"/>
      <w:bookmarkStart w:id="1781" w:name="_MON_1294492165"/>
      <w:bookmarkStart w:id="1782" w:name="_MON_1294492197"/>
      <w:bookmarkStart w:id="1783" w:name="_MON_1294492208"/>
      <w:bookmarkStart w:id="1784" w:name="_Toc516309955"/>
      <w:bookmarkStart w:id="1785" w:name="_Toc516310596"/>
      <w:bookmarkStart w:id="1786" w:name="_Toc516836997"/>
      <w:bookmarkStart w:id="1787" w:name="_Toc516996035"/>
      <w:bookmarkStart w:id="1788" w:name="_Toc500774241"/>
      <w:bookmarkStart w:id="1789" w:name="_Toc520294430"/>
      <w:bookmarkStart w:id="1790" w:name="_Toc529452930"/>
      <w:bookmarkStart w:id="1791" w:name="_Toc100049057"/>
      <w:bookmarkEnd w:id="1670"/>
      <w:bookmarkEnd w:id="1671"/>
      <w:bookmarkEnd w:id="1672"/>
      <w:bookmarkEnd w:id="1673"/>
      <w:bookmarkEnd w:id="1674"/>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r w:rsidRPr="00D82CE1">
        <w:t xml:space="preserve">Mounting of surface mount </w:t>
      </w:r>
      <w:r w:rsidR="006F0AA5" w:rsidRPr="00D82CE1">
        <w:t>component</w:t>
      </w:r>
      <w:r w:rsidRPr="00D82CE1">
        <w:t>s</w:t>
      </w:r>
      <w:bookmarkEnd w:id="1788"/>
      <w:bookmarkEnd w:id="1789"/>
      <w:bookmarkEnd w:id="1790"/>
      <w:bookmarkEnd w:id="1791"/>
      <w:r w:rsidRPr="00D82CE1">
        <w:t xml:space="preserve"> </w:t>
      </w:r>
      <w:bookmarkStart w:id="1792" w:name="ECSS_Q_ST_70_61_1510304"/>
      <w:bookmarkEnd w:id="1792"/>
    </w:p>
    <w:p w14:paraId="5E25E8DD" w14:textId="571F38E3" w:rsidR="00BE2BA6" w:rsidRDefault="00BE2BA6" w:rsidP="002A2A42">
      <w:pPr>
        <w:pStyle w:val="Heading3"/>
      </w:pPr>
      <w:bookmarkStart w:id="1793" w:name="_Toc500774242"/>
      <w:bookmarkStart w:id="1794" w:name="_Toc515721111"/>
      <w:bookmarkStart w:id="1795" w:name="_Toc520294431"/>
      <w:bookmarkStart w:id="1796" w:name="_Toc526762021"/>
      <w:bookmarkStart w:id="1797" w:name="_Toc529452931"/>
      <w:bookmarkStart w:id="1798" w:name="_Toc100049058"/>
      <w:r w:rsidRPr="00D82CE1">
        <w:t>General</w:t>
      </w:r>
      <w:bookmarkStart w:id="1799" w:name="ECSS_Q_ST_70_61_1510305"/>
      <w:bookmarkEnd w:id="1793"/>
      <w:bookmarkEnd w:id="1794"/>
      <w:bookmarkEnd w:id="1795"/>
      <w:bookmarkEnd w:id="1796"/>
      <w:bookmarkEnd w:id="1797"/>
      <w:bookmarkEnd w:id="1798"/>
      <w:bookmarkEnd w:id="1799"/>
    </w:p>
    <w:p w14:paraId="63D63C85" w14:textId="2CDCB546" w:rsidR="00BF201C" w:rsidRPr="00BF201C" w:rsidRDefault="00BF201C" w:rsidP="00BF201C">
      <w:pPr>
        <w:pStyle w:val="ECSSIEPUID"/>
      </w:pPr>
      <w:bookmarkStart w:id="1800" w:name="iepuid_ECSS_Q_ST_70_61_1510382"/>
      <w:r>
        <w:t>ECSS-Q-ST-70-61_1510382</w:t>
      </w:r>
      <w:bookmarkEnd w:id="1800"/>
    </w:p>
    <w:p w14:paraId="74A883B8" w14:textId="77777777" w:rsidR="00426DDB" w:rsidRPr="00D82CE1" w:rsidRDefault="00426DDB" w:rsidP="00426DDB">
      <w:pPr>
        <w:pStyle w:val="requirelevel1"/>
      </w:pPr>
      <w:r w:rsidRPr="00D82CE1">
        <w:t xml:space="preserve">When CTE mismatch exists between components and substrate, the supplier shall take it into account with the mounting technology. </w:t>
      </w:r>
    </w:p>
    <w:p w14:paraId="7FD22F96" w14:textId="5F73DD8D" w:rsidR="00426DDB" w:rsidRPr="00D82CE1" w:rsidRDefault="00426DDB" w:rsidP="00426DDB">
      <w:pPr>
        <w:pStyle w:val="NOTEnumbered"/>
        <w:rPr>
          <w:lang w:val="en-GB"/>
        </w:rPr>
      </w:pPr>
      <w:r w:rsidRPr="00D82CE1">
        <w:rPr>
          <w:lang w:val="en-GB"/>
        </w:rPr>
        <w:t>1</w:t>
      </w:r>
      <w:r w:rsidRPr="00D82CE1">
        <w:rPr>
          <w:lang w:val="en-GB"/>
        </w:rPr>
        <w:tab/>
        <w:t xml:space="preserve">Pure eutectic tin-lead solder or indium-lead solder provide better stress relief due to their ductility than those with additional elements, </w:t>
      </w:r>
      <w:r w:rsidR="00A03462" w:rsidRPr="00D82CE1">
        <w:rPr>
          <w:lang w:val="en-GB"/>
        </w:rPr>
        <w:t>as</w:t>
      </w:r>
      <w:r w:rsidRPr="00D82CE1">
        <w:rPr>
          <w:lang w:val="en-GB"/>
        </w:rPr>
        <w:t xml:space="preserve"> antimony, gold.</w:t>
      </w:r>
    </w:p>
    <w:p w14:paraId="3D789689" w14:textId="601AC57B" w:rsidR="00426DDB" w:rsidRPr="00D82CE1" w:rsidRDefault="00426DDB" w:rsidP="00426DDB">
      <w:pPr>
        <w:pStyle w:val="NOTEnumbered"/>
        <w:rPr>
          <w:lang w:val="en-GB"/>
        </w:rPr>
      </w:pPr>
      <w:r w:rsidRPr="00D82CE1">
        <w:rPr>
          <w:lang w:val="en-GB"/>
        </w:rPr>
        <w:t>2</w:t>
      </w:r>
      <w:r w:rsidRPr="00D82CE1">
        <w:rPr>
          <w:lang w:val="en-GB"/>
        </w:rPr>
        <w:tab/>
        <w:t xml:space="preserve">Leadless components with end-cap terminations, metallization, can have some stress relief (such as additional foil or wire leads, possibly attached by welding or </w:t>
      </w:r>
      <w:r w:rsidR="00395423" w:rsidRPr="00D82CE1">
        <w:rPr>
          <w:lang w:val="en-GB"/>
        </w:rPr>
        <w:t>soldered connection</w:t>
      </w:r>
      <w:r w:rsidR="000D2A58" w:rsidRPr="00D82CE1">
        <w:rPr>
          <w:lang w:val="en-GB"/>
        </w:rPr>
        <w:t>.</w:t>
      </w:r>
    </w:p>
    <w:p w14:paraId="5633E826" w14:textId="2A231B0B" w:rsidR="00426DDB" w:rsidRDefault="00426DDB" w:rsidP="00426DDB">
      <w:pPr>
        <w:pStyle w:val="NOTEnumbered"/>
        <w:rPr>
          <w:lang w:val="en-GB"/>
        </w:rPr>
      </w:pPr>
      <w:r w:rsidRPr="00D82CE1">
        <w:rPr>
          <w:lang w:val="en-GB"/>
        </w:rPr>
        <w:t>3</w:t>
      </w:r>
      <w:r w:rsidRPr="00D82CE1">
        <w:rPr>
          <w:lang w:val="en-GB"/>
        </w:rPr>
        <w:tab/>
        <w:t>A solder stand-off can assist stress relief. In this situation, the CTE mismatch strain is taken up by the ductile solder.</w:t>
      </w:r>
    </w:p>
    <w:p w14:paraId="1FD13BF5" w14:textId="38F5DA01" w:rsidR="00BF201C" w:rsidRPr="00D82CE1" w:rsidRDefault="00BF201C" w:rsidP="00BF201C">
      <w:pPr>
        <w:pStyle w:val="ECSSIEPUID"/>
      </w:pPr>
      <w:bookmarkStart w:id="1801" w:name="iepuid_ECSS_Q_ST_70_61_1510383"/>
      <w:r>
        <w:t>ECSS-Q-ST-70-61_1510383</w:t>
      </w:r>
      <w:bookmarkEnd w:id="1801"/>
    </w:p>
    <w:p w14:paraId="5DD94AB1" w14:textId="4AB93473" w:rsidR="00033150" w:rsidRDefault="009452E5" w:rsidP="00645326">
      <w:pPr>
        <w:pStyle w:val="requirelevel1"/>
      </w:pPr>
      <w:r w:rsidRPr="00D82CE1">
        <w:t>Surface mounting of components</w:t>
      </w:r>
      <w:r w:rsidR="00797523" w:rsidRPr="00D82CE1">
        <w:t xml:space="preserve"> </w:t>
      </w:r>
      <w:r w:rsidRPr="00D82CE1">
        <w:t>shall be parallel to the board surface.</w:t>
      </w:r>
    </w:p>
    <w:p w14:paraId="3E1E02AF" w14:textId="2059C46D" w:rsidR="00BF201C" w:rsidRPr="00D82CE1" w:rsidRDefault="00BF201C" w:rsidP="00BF201C">
      <w:pPr>
        <w:pStyle w:val="ECSSIEPUID"/>
      </w:pPr>
      <w:bookmarkStart w:id="1802" w:name="iepuid_ECSS_Q_ST_70_61_1510384"/>
      <w:r>
        <w:t>ECSS-Q-ST-70-61_1510384</w:t>
      </w:r>
      <w:bookmarkEnd w:id="1802"/>
    </w:p>
    <w:p w14:paraId="6F6055EB" w14:textId="59BB4C61" w:rsidR="00897442" w:rsidRDefault="00897442" w:rsidP="00897442">
      <w:pPr>
        <w:pStyle w:val="requirelevel1"/>
      </w:pPr>
      <w:r w:rsidRPr="00D82CE1">
        <w:t xml:space="preserve">The active element of chip resistors, as illustrated in </w:t>
      </w:r>
      <w:r w:rsidRPr="00D82CE1">
        <w:fldChar w:fldCharType="begin"/>
      </w:r>
      <w:r w:rsidRPr="00D82CE1">
        <w:instrText xml:space="preserve"> REF _Ref3134056 \h </w:instrText>
      </w:r>
      <w:r w:rsidRPr="00D82CE1">
        <w:fldChar w:fldCharType="separate"/>
      </w:r>
      <w:r w:rsidR="00236265" w:rsidRPr="00D82CE1">
        <w:t xml:space="preserve">Figure </w:t>
      </w:r>
      <w:r w:rsidR="00236265">
        <w:rPr>
          <w:noProof/>
        </w:rPr>
        <w:t>8</w:t>
      </w:r>
      <w:r w:rsidR="00236265">
        <w:t>-</w:t>
      </w:r>
      <w:r w:rsidR="00236265">
        <w:rPr>
          <w:noProof/>
        </w:rPr>
        <w:t>11</w:t>
      </w:r>
      <w:r w:rsidRPr="00D82CE1">
        <w:fldChar w:fldCharType="end"/>
      </w:r>
      <w:r w:rsidRPr="00D82CE1">
        <w:t>, shall be mounted with that surface facing away from the printed circuit board or substrate.</w:t>
      </w:r>
    </w:p>
    <w:p w14:paraId="2C127439" w14:textId="5B017656" w:rsidR="00BF201C" w:rsidRPr="00D82CE1" w:rsidRDefault="00BF201C" w:rsidP="00BF201C">
      <w:pPr>
        <w:pStyle w:val="ECSSIEPUID"/>
      </w:pPr>
      <w:bookmarkStart w:id="1803" w:name="iepuid_ECSS_Q_ST_70_61_1510385"/>
      <w:r>
        <w:lastRenderedPageBreak/>
        <w:t>ECSS-Q-ST-70-61_1510385</w:t>
      </w:r>
      <w:bookmarkEnd w:id="1803"/>
    </w:p>
    <w:p w14:paraId="5DCD0072" w14:textId="76F8D03E" w:rsidR="00897442" w:rsidRDefault="00897442" w:rsidP="00897442">
      <w:pPr>
        <w:pStyle w:val="requirelevel1"/>
        <w:ind w:right="-143"/>
      </w:pPr>
      <w:bookmarkStart w:id="1804" w:name="_Ref89273131"/>
      <w:bookmarkStart w:id="1805" w:name="_Ref368555440"/>
      <w:r w:rsidRPr="00D82CE1">
        <w:t xml:space="preserve">The active element of chip resistors, may be mounted with the active surface facing the printed circuit board or substrate for required electrical performance provided successful assembly verification according to clause </w:t>
      </w:r>
      <w:r w:rsidR="001D48D3" w:rsidRPr="00D82CE1">
        <w:fldChar w:fldCharType="begin"/>
      </w:r>
      <w:r w:rsidR="001D48D3" w:rsidRPr="00D82CE1">
        <w:instrText xml:space="preserve"> REF _Ref503817228 \w \h </w:instrText>
      </w:r>
      <w:r w:rsidR="001D48D3" w:rsidRPr="00D82CE1">
        <w:fldChar w:fldCharType="separate"/>
      </w:r>
      <w:r w:rsidR="00236265">
        <w:t>13</w:t>
      </w:r>
      <w:r w:rsidR="001D48D3" w:rsidRPr="00D82CE1">
        <w:fldChar w:fldCharType="end"/>
      </w:r>
      <w:r w:rsidR="001D48D3" w:rsidRPr="00D82CE1">
        <w:t>.</w:t>
      </w:r>
      <w:bookmarkEnd w:id="1804"/>
    </w:p>
    <w:p w14:paraId="5B759B5D" w14:textId="49D62510" w:rsidR="00BF201C" w:rsidRPr="00D82CE1" w:rsidRDefault="00BF201C" w:rsidP="00BF201C">
      <w:pPr>
        <w:pStyle w:val="ECSSIEPUID"/>
      </w:pPr>
      <w:bookmarkStart w:id="1806" w:name="iepuid_ECSS_Q_ST_70_61_1510386"/>
      <w:r>
        <w:t>ECSS-Q-ST-70-61_1510386</w:t>
      </w:r>
      <w:bookmarkEnd w:id="1806"/>
    </w:p>
    <w:p w14:paraId="6684FE2A" w14:textId="16B36B30" w:rsidR="00170232" w:rsidRPr="00D82CE1" w:rsidRDefault="00170232" w:rsidP="00897442">
      <w:pPr>
        <w:pStyle w:val="requirelevel1"/>
        <w:ind w:right="-143"/>
      </w:pPr>
      <w:r w:rsidRPr="00D82CE1">
        <w:t>Ceramic chip capacitors may be mounted on the side providing the ratio width:height is less than 1,25:1.</w:t>
      </w:r>
    </w:p>
    <w:bookmarkEnd w:id="1805"/>
    <w:p w14:paraId="53D41712" w14:textId="3758AE54" w:rsidR="00897442" w:rsidRDefault="00CF45B7" w:rsidP="00897442">
      <w:pPr>
        <w:pStyle w:val="graphic"/>
        <w:rPr>
          <w:lang w:val="en-GB"/>
        </w:rPr>
      </w:pPr>
      <w:r>
        <w:rPr>
          <w:noProof/>
          <w:lang w:val="en-GB"/>
        </w:rPr>
        <w:drawing>
          <wp:inline distT="0" distB="0" distL="0" distR="0" wp14:anchorId="1BE4C6BD" wp14:editId="23F2251E">
            <wp:extent cx="3097332" cy="2160621"/>
            <wp:effectExtent l="0" t="0" r="825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3116436" cy="2173947"/>
                    </a:xfrm>
                    <a:prstGeom prst="rect">
                      <a:avLst/>
                    </a:prstGeom>
                  </pic:spPr>
                </pic:pic>
              </a:graphicData>
            </a:graphic>
          </wp:inline>
        </w:drawing>
      </w:r>
    </w:p>
    <w:p w14:paraId="6024AC59" w14:textId="79F4B862" w:rsidR="00BF201C" w:rsidRPr="00D82CE1" w:rsidRDefault="00BF201C" w:rsidP="00BF201C">
      <w:pPr>
        <w:pStyle w:val="ECSSIEPUID"/>
      </w:pPr>
      <w:bookmarkStart w:id="1807" w:name="iepuid_ECSS_Q_ST_70_61_1510387"/>
      <w:r>
        <w:t>ECSS-Q-ST-70-61_1510387</w:t>
      </w:r>
      <w:bookmarkEnd w:id="1807"/>
    </w:p>
    <w:p w14:paraId="0A85EF19" w14:textId="623E1224" w:rsidR="00897442" w:rsidRPr="00D82CE1" w:rsidRDefault="00897442" w:rsidP="00897442">
      <w:pPr>
        <w:pStyle w:val="Caption"/>
      </w:pPr>
      <w:bookmarkStart w:id="1808" w:name="_Ref3134056"/>
      <w:bookmarkStart w:id="1809" w:name="_Toc100049242"/>
      <w:r w:rsidRPr="00D82CE1">
        <w:t xml:space="preserve">Figure </w:t>
      </w:r>
      <w:fldSimple w:instr=" STYLEREF 1 \s ">
        <w:r w:rsidR="00236265">
          <w:rPr>
            <w:noProof/>
          </w:rPr>
          <w:t>8</w:t>
        </w:r>
      </w:fldSimple>
      <w:r w:rsidR="00E75735">
        <w:t>-</w:t>
      </w:r>
      <w:fldSimple w:instr=" SEQ Figure \* ARABIC \s 1 ">
        <w:r w:rsidR="00236265">
          <w:rPr>
            <w:noProof/>
          </w:rPr>
          <w:t>11</w:t>
        </w:r>
      </w:fldSimple>
      <w:bookmarkEnd w:id="1808"/>
      <w:r w:rsidRPr="00D82CE1">
        <w:t>: Exposed element</w:t>
      </w:r>
      <w:bookmarkEnd w:id="1809"/>
    </w:p>
    <w:p w14:paraId="3A3F6D3A" w14:textId="3C527094" w:rsidR="00A274ED" w:rsidRDefault="000515D5" w:rsidP="002A2A42">
      <w:pPr>
        <w:pStyle w:val="Heading3"/>
      </w:pPr>
      <w:bookmarkStart w:id="1810" w:name="_Toc516309959"/>
      <w:bookmarkStart w:id="1811" w:name="_Toc516310600"/>
      <w:bookmarkStart w:id="1812" w:name="_Toc516837001"/>
      <w:bookmarkStart w:id="1813" w:name="_Toc516996039"/>
      <w:bookmarkStart w:id="1814" w:name="_Toc467139190"/>
      <w:bookmarkStart w:id="1815" w:name="_Toc515454583"/>
      <w:bookmarkStart w:id="1816" w:name="_Toc515721114"/>
      <w:bookmarkStart w:id="1817" w:name="_Toc515721607"/>
      <w:bookmarkStart w:id="1818" w:name="_Toc515722165"/>
      <w:bookmarkStart w:id="1819" w:name="_Toc515722723"/>
      <w:bookmarkStart w:id="1820" w:name="_Toc515723275"/>
      <w:bookmarkStart w:id="1821" w:name="_Toc515872843"/>
      <w:bookmarkStart w:id="1822" w:name="_Toc516309962"/>
      <w:bookmarkStart w:id="1823" w:name="_Toc516310603"/>
      <w:bookmarkStart w:id="1824" w:name="_Toc516837004"/>
      <w:bookmarkStart w:id="1825" w:name="_Toc516996042"/>
      <w:bookmarkStart w:id="1826" w:name="_Toc500774245"/>
      <w:bookmarkStart w:id="1827" w:name="_Toc515721115"/>
      <w:bookmarkStart w:id="1828" w:name="_Toc520294434"/>
      <w:bookmarkStart w:id="1829" w:name="_Toc526762024"/>
      <w:bookmarkStart w:id="1830" w:name="_Toc529452932"/>
      <w:bookmarkStart w:id="1831" w:name="_Toc10004905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r w:rsidRPr="00D82CE1">
        <w:t>L</w:t>
      </w:r>
      <w:r w:rsidR="00BE2BA6" w:rsidRPr="00D82CE1">
        <w:t>ead forming</w:t>
      </w:r>
      <w:bookmarkStart w:id="1832" w:name="ECSS_Q_ST_70_61_1510306"/>
      <w:bookmarkEnd w:id="1826"/>
      <w:bookmarkEnd w:id="1827"/>
      <w:bookmarkEnd w:id="1828"/>
      <w:bookmarkEnd w:id="1829"/>
      <w:bookmarkEnd w:id="1830"/>
      <w:bookmarkEnd w:id="1831"/>
      <w:bookmarkEnd w:id="1832"/>
    </w:p>
    <w:p w14:paraId="41B5A3AD" w14:textId="7054E961" w:rsidR="00BF201C" w:rsidRPr="00BF201C" w:rsidRDefault="00BF201C" w:rsidP="00BF201C">
      <w:pPr>
        <w:pStyle w:val="ECSSIEPUID"/>
      </w:pPr>
      <w:bookmarkStart w:id="1833" w:name="iepuid_ECSS_Q_ST_70_61_1510388"/>
      <w:r>
        <w:t>ECSS-Q-ST-70-61_1510388</w:t>
      </w:r>
      <w:bookmarkEnd w:id="1833"/>
    </w:p>
    <w:p w14:paraId="5AD75F3B" w14:textId="048A1DA9" w:rsidR="00EF7329" w:rsidRDefault="00EF7329" w:rsidP="000A515C">
      <w:pPr>
        <w:pStyle w:val="requirelevel1"/>
      </w:pPr>
      <w:r w:rsidRPr="00D82CE1">
        <w:t xml:space="preserve">The leads of leaded surface mount </w:t>
      </w:r>
      <w:r w:rsidR="006F0AA5" w:rsidRPr="00D82CE1">
        <w:t>component</w:t>
      </w:r>
      <w:r w:rsidRPr="00D82CE1">
        <w:t>s shall be formed to their final configuration prior to mounting.</w:t>
      </w:r>
    </w:p>
    <w:p w14:paraId="41A093C4" w14:textId="4851A8F5" w:rsidR="00BF201C" w:rsidRPr="00D82CE1" w:rsidRDefault="00BF201C" w:rsidP="00BF201C">
      <w:pPr>
        <w:pStyle w:val="ECSSIEPUID"/>
      </w:pPr>
      <w:bookmarkStart w:id="1834" w:name="iepuid_ECSS_Q_ST_70_61_1510389"/>
      <w:r>
        <w:t>ECSS-Q-ST-70-61_1510389</w:t>
      </w:r>
      <w:bookmarkEnd w:id="1834"/>
    </w:p>
    <w:p w14:paraId="136D5073" w14:textId="7FCBA846" w:rsidR="00EF7329" w:rsidRDefault="00EF7329" w:rsidP="000A515C">
      <w:pPr>
        <w:pStyle w:val="requirelevel1"/>
      </w:pPr>
      <w:r w:rsidRPr="00D82CE1">
        <w:t xml:space="preserve">Forming shall not degrade the solderability or cause </w:t>
      </w:r>
      <w:r w:rsidR="00395423" w:rsidRPr="00D82CE1">
        <w:t xml:space="preserve">cracks or </w:t>
      </w:r>
      <w:r w:rsidRPr="00D82CE1">
        <w:t>loss of plating adhesion to the leads.</w:t>
      </w:r>
    </w:p>
    <w:p w14:paraId="43038D80" w14:textId="7A583BF1" w:rsidR="00BF201C" w:rsidRPr="00D82CE1" w:rsidRDefault="00BF201C" w:rsidP="00BF201C">
      <w:pPr>
        <w:pStyle w:val="ECSSIEPUID"/>
      </w:pPr>
      <w:bookmarkStart w:id="1835" w:name="iepuid_ECSS_Q_ST_70_61_1510390"/>
      <w:r>
        <w:t>ECSS-Q-ST-70-61_1510390</w:t>
      </w:r>
      <w:bookmarkEnd w:id="1835"/>
    </w:p>
    <w:p w14:paraId="63B40279" w14:textId="26008197" w:rsidR="00EF7329" w:rsidRDefault="00EF7329" w:rsidP="000A515C">
      <w:pPr>
        <w:pStyle w:val="requirelevel1"/>
      </w:pPr>
      <w:r w:rsidRPr="00D82CE1">
        <w:t>Forming shall not cause mechanical damage to the leads or attachment seals.</w:t>
      </w:r>
    </w:p>
    <w:p w14:paraId="7C784D33" w14:textId="2E36AB71" w:rsidR="00BF201C" w:rsidRPr="00D82CE1" w:rsidRDefault="00BF201C" w:rsidP="00BF201C">
      <w:pPr>
        <w:pStyle w:val="ECSSIEPUID"/>
      </w:pPr>
      <w:bookmarkStart w:id="1836" w:name="iepuid_ECSS_Q_ST_70_61_1510391"/>
      <w:r>
        <w:t>ECSS-Q-ST-70-61_1510391</w:t>
      </w:r>
      <w:bookmarkEnd w:id="1836"/>
    </w:p>
    <w:p w14:paraId="2371C07A" w14:textId="025BE918" w:rsidR="00395423" w:rsidRDefault="00395423" w:rsidP="000A515C">
      <w:pPr>
        <w:pStyle w:val="requirelevel1"/>
      </w:pPr>
      <w:r w:rsidRPr="00D82CE1">
        <w:t>A maximum of 10</w:t>
      </w:r>
      <w:r w:rsidR="00670124" w:rsidRPr="00D82CE1">
        <w:t> </w:t>
      </w:r>
      <w:r w:rsidRPr="00D82CE1">
        <w:t xml:space="preserve">% of section reduction </w:t>
      </w:r>
      <w:r w:rsidR="00471DFD" w:rsidRPr="00D82CE1">
        <w:t xml:space="preserve">of the lead </w:t>
      </w:r>
      <w:r w:rsidRPr="00D82CE1">
        <w:t>may be accept</w:t>
      </w:r>
      <w:r w:rsidR="00670124" w:rsidRPr="00D82CE1">
        <w:t>ed</w:t>
      </w:r>
      <w:r w:rsidRPr="00D82CE1">
        <w:t xml:space="preserve"> </w:t>
      </w:r>
      <w:r w:rsidR="00502D44" w:rsidRPr="00D82CE1">
        <w:t>provided</w:t>
      </w:r>
      <w:r w:rsidR="00354031">
        <w:t xml:space="preserve"> </w:t>
      </w:r>
      <w:r w:rsidR="00C17369" w:rsidRPr="00D82CE1">
        <w:t xml:space="preserve">that it is representative of the verified configuration and agreed by </w:t>
      </w:r>
      <w:r w:rsidRPr="00D82CE1">
        <w:t>the Approval Authority</w:t>
      </w:r>
      <w:r w:rsidR="00670124" w:rsidRPr="00D82CE1">
        <w:t>.</w:t>
      </w:r>
    </w:p>
    <w:p w14:paraId="1B09E56F" w14:textId="65B39124" w:rsidR="00BF201C" w:rsidRPr="00D82CE1" w:rsidRDefault="00BF201C" w:rsidP="00BF201C">
      <w:pPr>
        <w:pStyle w:val="ECSSIEPUID"/>
      </w:pPr>
      <w:bookmarkStart w:id="1837" w:name="iepuid_ECSS_Q_ST_70_61_1510392"/>
      <w:r>
        <w:t>ECSS-Q-ST-70-61_1510392</w:t>
      </w:r>
      <w:bookmarkEnd w:id="1837"/>
    </w:p>
    <w:p w14:paraId="0BCFCCBA" w14:textId="21BA7EFD" w:rsidR="00EF7329" w:rsidRPr="00D82CE1" w:rsidRDefault="00C17369" w:rsidP="000A515C">
      <w:pPr>
        <w:pStyle w:val="requirelevel1"/>
      </w:pPr>
      <w:bookmarkStart w:id="1838" w:name="_Ref52265727"/>
      <w:r w:rsidRPr="00D82CE1">
        <w:t>Leads of g</w:t>
      </w:r>
      <w:r w:rsidR="00E52988" w:rsidRPr="00D82CE1">
        <w:t>ull</w:t>
      </w:r>
      <w:r w:rsidR="00EF7329" w:rsidRPr="00D82CE1">
        <w:t xml:space="preserve">-wing packages, flat-packs and other multileaded </w:t>
      </w:r>
      <w:r w:rsidR="006F0AA5" w:rsidRPr="00D82CE1">
        <w:t>component</w:t>
      </w:r>
      <w:r w:rsidR="00EF7329" w:rsidRPr="00D82CE1">
        <w:t xml:space="preserve">s </w:t>
      </w:r>
      <w:r w:rsidR="000F440F" w:rsidRPr="00D82CE1">
        <w:t>may</w:t>
      </w:r>
      <w:r w:rsidR="00EF7329" w:rsidRPr="00D82CE1">
        <w:t xml:space="preserve"> be mechanically re-aligned </w:t>
      </w:r>
      <w:r w:rsidR="004816AD" w:rsidRPr="00D82CE1">
        <w:t>with each other</w:t>
      </w:r>
      <w:r w:rsidR="008B7255" w:rsidRPr="00D82CE1">
        <w:t xml:space="preserve">, </w:t>
      </w:r>
      <w:r w:rsidR="00502D44" w:rsidRPr="00D82CE1">
        <w:t>provided</w:t>
      </w:r>
      <w:r w:rsidR="00EF7329" w:rsidRPr="00D82CE1">
        <w:t xml:space="preserve"> </w:t>
      </w:r>
      <w:r w:rsidR="00EF7329" w:rsidRPr="00D82CE1">
        <w:lastRenderedPageBreak/>
        <w:t>that the lead to package connection is not subjected to plastic deformation</w:t>
      </w:r>
      <w:r w:rsidR="00E80721" w:rsidRPr="00D82CE1">
        <w:t xml:space="preserve"> and agreed by Approval Authority</w:t>
      </w:r>
      <w:r w:rsidR="00EF7329" w:rsidRPr="00D82CE1">
        <w:t>.</w:t>
      </w:r>
      <w:bookmarkEnd w:id="1838"/>
    </w:p>
    <w:p w14:paraId="40243F74" w14:textId="34D3FD4D" w:rsidR="008B7255" w:rsidRDefault="008B7255" w:rsidP="00322FB9">
      <w:pPr>
        <w:pStyle w:val="NOTE"/>
      </w:pPr>
      <w:r w:rsidRPr="00D82CE1">
        <w:t xml:space="preserve">Dedicated tool can be used to avoid any deformation </w:t>
      </w:r>
      <w:r w:rsidR="00096D20" w:rsidRPr="00D82CE1">
        <w:t>in plastic area of the lead</w:t>
      </w:r>
      <w:r w:rsidR="00313D85" w:rsidRPr="00D82CE1">
        <w:t xml:space="preserve"> to package connection</w:t>
      </w:r>
      <w:r w:rsidR="00670124" w:rsidRPr="00D82CE1">
        <w:t>.</w:t>
      </w:r>
    </w:p>
    <w:p w14:paraId="43A94A0A" w14:textId="508A3E05" w:rsidR="00BF201C" w:rsidRPr="00D82CE1" w:rsidRDefault="00BF201C" w:rsidP="00BF201C">
      <w:pPr>
        <w:pStyle w:val="ECSSIEPUID"/>
      </w:pPr>
      <w:bookmarkStart w:id="1839" w:name="iepuid_ECSS_Q_ST_70_61_1510393"/>
      <w:r>
        <w:t>ECSS-Q-ST-70-61_1510393</w:t>
      </w:r>
      <w:bookmarkEnd w:id="1839"/>
    </w:p>
    <w:p w14:paraId="3AB9DB3D" w14:textId="085D5A92" w:rsidR="00313D85" w:rsidRDefault="00313D85" w:rsidP="00313D85">
      <w:pPr>
        <w:pStyle w:val="requirelevel1"/>
      </w:pPr>
      <w:r w:rsidRPr="00D82CE1">
        <w:t xml:space="preserve">Re-alignment of </w:t>
      </w:r>
      <w:r w:rsidR="00DA7A58" w:rsidRPr="00D82CE1">
        <w:t xml:space="preserve">leads described in </w:t>
      </w:r>
      <w:r w:rsidR="00C17369" w:rsidRPr="00D82CE1">
        <w:fldChar w:fldCharType="begin"/>
      </w:r>
      <w:r w:rsidR="00C17369" w:rsidRPr="00D82CE1">
        <w:instrText xml:space="preserve"> REF _Ref89273131 \w \h </w:instrText>
      </w:r>
      <w:r w:rsidR="00C17369" w:rsidRPr="00D82CE1">
        <w:fldChar w:fldCharType="separate"/>
      </w:r>
      <w:r w:rsidR="00236265">
        <w:t>8.3.1d</w:t>
      </w:r>
      <w:r w:rsidR="00C17369" w:rsidRPr="00D82CE1">
        <w:fldChar w:fldCharType="end"/>
      </w:r>
      <w:r w:rsidR="00C17369" w:rsidRPr="00D82CE1">
        <w:t xml:space="preserve"> </w:t>
      </w:r>
      <w:r w:rsidR="00DA7A58" w:rsidRPr="00D82CE1">
        <w:t xml:space="preserve">shall be documented in </w:t>
      </w:r>
      <w:r w:rsidR="00D316D2" w:rsidRPr="00D82CE1">
        <w:t>PID.</w:t>
      </w:r>
    </w:p>
    <w:p w14:paraId="01E6A42A" w14:textId="083493DC" w:rsidR="00BF201C" w:rsidRPr="00D82CE1" w:rsidRDefault="00BF201C" w:rsidP="00BF201C">
      <w:pPr>
        <w:pStyle w:val="ECSSIEPUID"/>
      </w:pPr>
      <w:bookmarkStart w:id="1840" w:name="iepuid_ECSS_Q_ST_70_61_1510394"/>
      <w:r>
        <w:t>ECSS-Q-ST-70-61_1510394</w:t>
      </w:r>
      <w:bookmarkEnd w:id="1840"/>
    </w:p>
    <w:p w14:paraId="628382F9" w14:textId="64192607" w:rsidR="008B73D8" w:rsidRDefault="008B73D8" w:rsidP="008B73D8">
      <w:pPr>
        <w:pStyle w:val="requirelevel1"/>
      </w:pPr>
      <w:r w:rsidRPr="00D82CE1">
        <w:t>Lead forming shall be symmetrical.</w:t>
      </w:r>
    </w:p>
    <w:p w14:paraId="33D4D9D6" w14:textId="07B5C89A" w:rsidR="00BF201C" w:rsidRPr="00D82CE1" w:rsidRDefault="00BF201C" w:rsidP="00BF201C">
      <w:pPr>
        <w:pStyle w:val="ECSSIEPUID"/>
      </w:pPr>
      <w:bookmarkStart w:id="1841" w:name="iepuid_ECSS_Q_ST_70_61_1510395"/>
      <w:r>
        <w:t>ECSS-Q-ST-70-61_1510395</w:t>
      </w:r>
      <w:bookmarkEnd w:id="1841"/>
    </w:p>
    <w:p w14:paraId="3DEDBD35" w14:textId="14F9E945" w:rsidR="00EF7329" w:rsidRPr="00D82CE1" w:rsidRDefault="00033150" w:rsidP="000A515C">
      <w:pPr>
        <w:pStyle w:val="requirelevel1"/>
      </w:pPr>
      <w:r w:rsidRPr="00D82CE1">
        <w:t>Formed</w:t>
      </w:r>
      <w:r w:rsidR="00EF7329" w:rsidRPr="00D82CE1">
        <w:t xml:space="preserve"> leads shall not be re-bent.</w:t>
      </w:r>
    </w:p>
    <w:p w14:paraId="03CAB597" w14:textId="63DD77F6" w:rsidR="00BE2BA6" w:rsidRDefault="00C17369" w:rsidP="002A2A42">
      <w:pPr>
        <w:pStyle w:val="Heading3"/>
      </w:pPr>
      <w:bookmarkStart w:id="1842" w:name="_Toc515454585"/>
      <w:bookmarkStart w:id="1843" w:name="_Toc515721116"/>
      <w:bookmarkStart w:id="1844" w:name="_Toc515721609"/>
      <w:bookmarkStart w:id="1845" w:name="_Toc515722167"/>
      <w:bookmarkStart w:id="1846" w:name="_Toc515722725"/>
      <w:bookmarkStart w:id="1847" w:name="_Toc515723277"/>
      <w:bookmarkStart w:id="1848" w:name="_Toc515872845"/>
      <w:bookmarkStart w:id="1849" w:name="_Toc516309964"/>
      <w:bookmarkStart w:id="1850" w:name="_Toc516310605"/>
      <w:bookmarkStart w:id="1851" w:name="_Toc516837006"/>
      <w:bookmarkStart w:id="1852" w:name="_Toc516996044"/>
      <w:bookmarkStart w:id="1853" w:name="_Toc500774246"/>
      <w:bookmarkStart w:id="1854" w:name="_Toc515721117"/>
      <w:bookmarkStart w:id="1855" w:name="_Toc520294435"/>
      <w:bookmarkStart w:id="1856" w:name="_Toc526762026"/>
      <w:bookmarkStart w:id="1857" w:name="_Toc529452933"/>
      <w:bookmarkStart w:id="1858" w:name="_Toc100049060"/>
      <w:bookmarkEnd w:id="1842"/>
      <w:bookmarkEnd w:id="1843"/>
      <w:bookmarkEnd w:id="1844"/>
      <w:bookmarkEnd w:id="1845"/>
      <w:bookmarkEnd w:id="1846"/>
      <w:bookmarkEnd w:id="1847"/>
      <w:bookmarkEnd w:id="1848"/>
      <w:bookmarkEnd w:id="1849"/>
      <w:bookmarkEnd w:id="1850"/>
      <w:bookmarkEnd w:id="1851"/>
      <w:bookmarkEnd w:id="1852"/>
      <w:r w:rsidRPr="00D82CE1">
        <w:t>Inspection of</w:t>
      </w:r>
      <w:r w:rsidR="00354031">
        <w:t xml:space="preserve"> </w:t>
      </w:r>
      <w:r w:rsidR="00BE2BA6" w:rsidRPr="00D82CE1">
        <w:t>solder paste</w:t>
      </w:r>
      <w:bookmarkEnd w:id="1853"/>
      <w:bookmarkEnd w:id="1854"/>
      <w:bookmarkEnd w:id="1855"/>
      <w:bookmarkEnd w:id="1856"/>
      <w:bookmarkEnd w:id="1857"/>
      <w:r w:rsidRPr="00D82CE1">
        <w:t xml:space="preserve"> deposition</w:t>
      </w:r>
      <w:bookmarkStart w:id="1859" w:name="ECSS_Q_ST_70_61_1510307"/>
      <w:bookmarkEnd w:id="1858"/>
      <w:bookmarkEnd w:id="1859"/>
    </w:p>
    <w:p w14:paraId="4250052A" w14:textId="12E2EC36" w:rsidR="00BF201C" w:rsidRPr="00BF201C" w:rsidRDefault="00BF201C" w:rsidP="00BF201C">
      <w:pPr>
        <w:pStyle w:val="ECSSIEPUID"/>
      </w:pPr>
      <w:bookmarkStart w:id="1860" w:name="iepuid_ECSS_Q_ST_70_61_1510396"/>
      <w:r>
        <w:t>ECSS-Q-ST-70-61_1510396</w:t>
      </w:r>
      <w:bookmarkEnd w:id="1860"/>
    </w:p>
    <w:p w14:paraId="2C04605C" w14:textId="268C7FD4" w:rsidR="00EF7329" w:rsidRDefault="00EF7329" w:rsidP="000A515C">
      <w:pPr>
        <w:pStyle w:val="requirelevel1"/>
      </w:pPr>
      <w:r w:rsidRPr="00D82CE1">
        <w:t xml:space="preserve">The solder paste deposited on each solder </w:t>
      </w:r>
      <w:r w:rsidR="008C588B" w:rsidRPr="00D82CE1">
        <w:t xml:space="preserve">footprint </w:t>
      </w:r>
      <w:r w:rsidRPr="00D82CE1">
        <w:t xml:space="preserve">shall be inspected for registration and coverage prior to mounting the </w:t>
      </w:r>
      <w:r w:rsidR="006F0AA5" w:rsidRPr="00D82CE1">
        <w:t>component</w:t>
      </w:r>
      <w:r w:rsidRPr="00D82CE1">
        <w:t>s.</w:t>
      </w:r>
    </w:p>
    <w:p w14:paraId="7710A1EF" w14:textId="54213753" w:rsidR="00BF201C" w:rsidRPr="00D82CE1" w:rsidRDefault="00BF201C" w:rsidP="00BF201C">
      <w:pPr>
        <w:pStyle w:val="ECSSIEPUID"/>
      </w:pPr>
      <w:bookmarkStart w:id="1861" w:name="iepuid_ECSS_Q_ST_70_61_1510397"/>
      <w:r>
        <w:t>ECSS-Q-ST-70-61_1510397</w:t>
      </w:r>
      <w:bookmarkEnd w:id="1861"/>
    </w:p>
    <w:p w14:paraId="02A84EAA" w14:textId="19543B67" w:rsidR="00395423" w:rsidRDefault="00395423" w:rsidP="000A515C">
      <w:pPr>
        <w:pStyle w:val="requirelevel1"/>
      </w:pPr>
      <w:r w:rsidRPr="00D82CE1">
        <w:t xml:space="preserve">The inspection shall be performed on the whole surface of the PCB with a microscope or a </w:t>
      </w:r>
      <w:r w:rsidR="000F5242" w:rsidRPr="00D82CE1">
        <w:t>magnifying</w:t>
      </w:r>
      <w:r w:rsidRPr="00D82CE1">
        <w:t xml:space="preserve"> tool </w:t>
      </w:r>
      <w:r w:rsidR="000F5242" w:rsidRPr="00D82CE1">
        <w:t xml:space="preserve">with a </w:t>
      </w:r>
      <w:r w:rsidRPr="00D82CE1">
        <w:t>magni</w:t>
      </w:r>
      <w:r w:rsidR="000F5242" w:rsidRPr="00D82CE1">
        <w:t>fi</w:t>
      </w:r>
      <w:r w:rsidRPr="00D82CE1">
        <w:t>cation of 4</w:t>
      </w:r>
      <w:r w:rsidR="00E35F3D" w:rsidRPr="00D82CE1">
        <w:t>x</w:t>
      </w:r>
      <w:r w:rsidRPr="00D82CE1">
        <w:t xml:space="preserve"> </w:t>
      </w:r>
      <w:r w:rsidR="000F5242" w:rsidRPr="00D82CE1">
        <w:t>as a minimum</w:t>
      </w:r>
      <w:r w:rsidR="00670124" w:rsidRPr="00D82CE1">
        <w:t>.</w:t>
      </w:r>
    </w:p>
    <w:p w14:paraId="4F77A680" w14:textId="3C3B4C4D" w:rsidR="00BF201C" w:rsidRPr="00D82CE1" w:rsidRDefault="00BF201C" w:rsidP="00BF201C">
      <w:pPr>
        <w:pStyle w:val="ECSSIEPUID"/>
      </w:pPr>
      <w:bookmarkStart w:id="1862" w:name="iepuid_ECSS_Q_ST_70_61_1510398"/>
      <w:r>
        <w:t>ECSS-Q-ST-70-61_1510398</w:t>
      </w:r>
      <w:bookmarkEnd w:id="1862"/>
    </w:p>
    <w:p w14:paraId="3F94812E" w14:textId="77777777" w:rsidR="002C1A5F" w:rsidRPr="00D82CE1" w:rsidRDefault="002C1A5F" w:rsidP="002C1A5F">
      <w:pPr>
        <w:pStyle w:val="requirelevel1"/>
      </w:pPr>
      <w:r w:rsidRPr="00D82CE1">
        <w:t>Inspection may be performed automatically providing proof of repeatability.</w:t>
      </w:r>
    </w:p>
    <w:p w14:paraId="3F2C921C" w14:textId="49EAEA9B" w:rsidR="002C1A5F" w:rsidRDefault="002C1A5F" w:rsidP="002C1A5F">
      <w:pPr>
        <w:pStyle w:val="NOTE"/>
      </w:pPr>
      <w:r w:rsidRPr="00D82CE1">
        <w:t xml:space="preserve">Solder Paste Inspection (SPI) is an example of automatic technic.. </w:t>
      </w:r>
    </w:p>
    <w:p w14:paraId="543724D5" w14:textId="628CE820" w:rsidR="00BF201C" w:rsidRPr="00D82CE1" w:rsidRDefault="00BF201C" w:rsidP="00BF201C">
      <w:pPr>
        <w:pStyle w:val="ECSSIEPUID"/>
      </w:pPr>
      <w:bookmarkStart w:id="1863" w:name="iepuid_ECSS_Q_ST_70_61_1510399"/>
      <w:r>
        <w:t>ECSS-Q-ST-70-61_1510399</w:t>
      </w:r>
      <w:bookmarkEnd w:id="1863"/>
    </w:p>
    <w:p w14:paraId="2E5E33A0" w14:textId="77777777" w:rsidR="002C1A5F" w:rsidRPr="00D82CE1" w:rsidRDefault="002C1A5F" w:rsidP="002C1A5F">
      <w:pPr>
        <w:pStyle w:val="requirelevel1"/>
        <w:keepNext/>
      </w:pPr>
      <w:r w:rsidRPr="00D82CE1">
        <w:t>The components shall be mounted in solder paste prior to reflow soldering.</w:t>
      </w:r>
    </w:p>
    <w:p w14:paraId="094C8048" w14:textId="463BE149" w:rsidR="00DD3537" w:rsidRPr="00D82CE1" w:rsidRDefault="0003258C" w:rsidP="00B05B97">
      <w:pPr>
        <w:pStyle w:val="Heading1"/>
      </w:pPr>
      <w:bookmarkStart w:id="1864" w:name="_Toc516309966"/>
      <w:bookmarkStart w:id="1865" w:name="_Toc516310607"/>
      <w:bookmarkStart w:id="1866" w:name="_Toc516837008"/>
      <w:bookmarkStart w:id="1867" w:name="_Toc516996046"/>
      <w:bookmarkStart w:id="1868" w:name="_Toc516309968"/>
      <w:bookmarkStart w:id="1869" w:name="_Toc516310609"/>
      <w:bookmarkStart w:id="1870" w:name="_Toc516837010"/>
      <w:bookmarkStart w:id="1871" w:name="_Toc516996048"/>
      <w:bookmarkStart w:id="1872" w:name="_Toc516309970"/>
      <w:bookmarkStart w:id="1873" w:name="_Toc516310611"/>
      <w:bookmarkStart w:id="1874" w:name="_Toc516837012"/>
      <w:bookmarkStart w:id="1875" w:name="_Toc516996050"/>
      <w:bookmarkStart w:id="1876" w:name="_Toc516309972"/>
      <w:bookmarkStart w:id="1877" w:name="_Toc516310613"/>
      <w:bookmarkStart w:id="1878" w:name="_Toc516837014"/>
      <w:bookmarkStart w:id="1879" w:name="_Toc516996052"/>
      <w:bookmarkStart w:id="1880" w:name="_Toc516309973"/>
      <w:bookmarkStart w:id="1881" w:name="_Toc516310614"/>
      <w:bookmarkStart w:id="1882" w:name="_Toc516837015"/>
      <w:bookmarkStart w:id="1883" w:name="_Toc516996053"/>
      <w:bookmarkStart w:id="1884" w:name="_Toc500774250"/>
      <w:bookmarkStart w:id="1885" w:name="_Ref505930088"/>
      <w:bookmarkStart w:id="1886" w:name="_Ref505941564"/>
      <w:bookmarkStart w:id="1887" w:name="_Toc520294439"/>
      <w:bookmarkStart w:id="1888" w:name="_Toc139183881"/>
      <w:bookmarkStart w:id="1889" w:name="_Toc185571258"/>
      <w:bookmarkStart w:id="1890" w:name="_Toc220139754"/>
      <w:bookmarkStart w:id="1891" w:name="_Toc224015326"/>
      <w:bookmarkStart w:id="1892" w:name="_Toc500774251"/>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r w:rsidRPr="00D82CE1">
        <w:lastRenderedPageBreak/>
        <w:br/>
      </w:r>
      <w:bookmarkStart w:id="1893" w:name="_Ref527393140"/>
      <w:bookmarkStart w:id="1894" w:name="_Toc529452935"/>
      <w:bookmarkStart w:id="1895" w:name="_Toc535756010"/>
      <w:bookmarkStart w:id="1896" w:name="_Toc100049061"/>
      <w:r w:rsidR="00DD3537" w:rsidRPr="00D82CE1">
        <w:t>Attachment of conductors to terminals, solder cups and cables</w:t>
      </w:r>
      <w:bookmarkStart w:id="1897" w:name="ECSS_Q_ST_70_61_1510308"/>
      <w:bookmarkEnd w:id="1884"/>
      <w:bookmarkEnd w:id="1885"/>
      <w:bookmarkEnd w:id="1886"/>
      <w:bookmarkEnd w:id="1887"/>
      <w:bookmarkEnd w:id="1893"/>
      <w:bookmarkEnd w:id="1894"/>
      <w:bookmarkEnd w:id="1895"/>
      <w:bookmarkEnd w:id="1896"/>
      <w:bookmarkEnd w:id="1897"/>
    </w:p>
    <w:p w14:paraId="0E04E20F" w14:textId="52B21147" w:rsidR="0050110D" w:rsidRDefault="0050110D" w:rsidP="0050110D">
      <w:pPr>
        <w:pStyle w:val="Heading2"/>
      </w:pPr>
      <w:bookmarkStart w:id="1898" w:name="_Toc520294440"/>
      <w:bookmarkStart w:id="1899" w:name="_Toc529452936"/>
      <w:bookmarkStart w:id="1900" w:name="_Toc100049062"/>
      <w:r w:rsidRPr="00D82CE1">
        <w:t>General</w:t>
      </w:r>
      <w:bookmarkStart w:id="1901" w:name="ECSS_Q_ST_70_61_1510309"/>
      <w:bookmarkEnd w:id="1888"/>
      <w:bookmarkEnd w:id="1889"/>
      <w:bookmarkEnd w:id="1890"/>
      <w:bookmarkEnd w:id="1891"/>
      <w:bookmarkEnd w:id="1892"/>
      <w:bookmarkEnd w:id="1898"/>
      <w:bookmarkEnd w:id="1899"/>
      <w:bookmarkEnd w:id="1900"/>
      <w:bookmarkEnd w:id="1901"/>
    </w:p>
    <w:p w14:paraId="144DC216" w14:textId="061B920C" w:rsidR="00BF201C" w:rsidRPr="00BF201C" w:rsidRDefault="00BF201C" w:rsidP="00BF201C">
      <w:pPr>
        <w:pStyle w:val="ECSSIEPUID"/>
      </w:pPr>
      <w:bookmarkStart w:id="1902" w:name="iepuid_ECSS_Q_ST_70_61_1510400"/>
      <w:r>
        <w:t>ECSS-Q-ST-70-61_1510400</w:t>
      </w:r>
      <w:bookmarkEnd w:id="1902"/>
    </w:p>
    <w:p w14:paraId="5905808A" w14:textId="6ABE97D8" w:rsidR="004D1213" w:rsidRDefault="004D1213" w:rsidP="004D1213">
      <w:pPr>
        <w:pStyle w:val="requirelevel1"/>
      </w:pPr>
      <w:r w:rsidRPr="00D82CE1">
        <w:t xml:space="preserve">A conductor shall be wrapped </w:t>
      </w:r>
      <w:r w:rsidR="00C17369" w:rsidRPr="00D82CE1">
        <w:t>onto</w:t>
      </w:r>
      <w:r w:rsidRPr="00D82CE1">
        <w:t xml:space="preserve"> a terminal in the same direction as the final curvature of the wire.</w:t>
      </w:r>
    </w:p>
    <w:p w14:paraId="2CD4303B" w14:textId="634B1D73" w:rsidR="00BF201C" w:rsidRPr="00D82CE1" w:rsidRDefault="00BF201C" w:rsidP="00BF201C">
      <w:pPr>
        <w:pStyle w:val="ECSSIEPUID"/>
      </w:pPr>
      <w:bookmarkStart w:id="1903" w:name="iepuid_ECSS_Q_ST_70_61_1510401"/>
      <w:r>
        <w:t>ECSS-Q-ST-70-61_1510401</w:t>
      </w:r>
      <w:bookmarkEnd w:id="1903"/>
    </w:p>
    <w:p w14:paraId="432112D6" w14:textId="17F62968" w:rsidR="004D1213" w:rsidRDefault="004D1213" w:rsidP="004D1213">
      <w:pPr>
        <w:pStyle w:val="requirelevel1"/>
      </w:pPr>
      <w:r w:rsidRPr="00D82CE1">
        <w:t xml:space="preserve">Gold-plated terminals and solder cups shall have the gold removed in the conductor attachment area and be pretinned in accordance with </w:t>
      </w:r>
      <w:r w:rsidR="00AD7795" w:rsidRPr="00D82CE1">
        <w:t xml:space="preserve">clause </w:t>
      </w:r>
      <w:r w:rsidR="00810C04" w:rsidRPr="00D82CE1">
        <w:fldChar w:fldCharType="begin"/>
      </w:r>
      <w:r w:rsidR="00810C04" w:rsidRPr="00D82CE1">
        <w:instrText xml:space="preserve"> REF _Ref93587603 \w \h </w:instrText>
      </w:r>
      <w:r w:rsidR="00810C04" w:rsidRPr="00D82CE1">
        <w:fldChar w:fldCharType="separate"/>
      </w:r>
      <w:r w:rsidR="00236265">
        <w:t>7.6.2</w:t>
      </w:r>
      <w:r w:rsidR="00810C04" w:rsidRPr="00D82CE1">
        <w:fldChar w:fldCharType="end"/>
      </w:r>
      <w:r w:rsidR="00AD7795" w:rsidRPr="00D82CE1">
        <w:t xml:space="preserve"> and clause </w:t>
      </w:r>
      <w:r w:rsidR="00810C04" w:rsidRPr="00D82CE1">
        <w:fldChar w:fldCharType="begin"/>
      </w:r>
      <w:r w:rsidR="00810C04" w:rsidRPr="00D82CE1">
        <w:instrText xml:space="preserve"> REF _Ref93587612 \w \h </w:instrText>
      </w:r>
      <w:r w:rsidR="00810C04" w:rsidRPr="00D82CE1">
        <w:fldChar w:fldCharType="separate"/>
      </w:r>
      <w:r w:rsidR="00236265">
        <w:t>7.6.3.3</w:t>
      </w:r>
      <w:r w:rsidR="00810C04" w:rsidRPr="00D82CE1">
        <w:fldChar w:fldCharType="end"/>
      </w:r>
      <w:r w:rsidRPr="00D82CE1">
        <w:t>.</w:t>
      </w:r>
    </w:p>
    <w:p w14:paraId="7C954268" w14:textId="052197A1" w:rsidR="00BF201C" w:rsidRPr="00D82CE1" w:rsidRDefault="00BF201C" w:rsidP="00BF201C">
      <w:pPr>
        <w:pStyle w:val="ECSSIEPUID"/>
      </w:pPr>
      <w:bookmarkStart w:id="1904" w:name="iepuid_ECSS_Q_ST_70_61_1510402"/>
      <w:r>
        <w:t>ECSS-Q-ST-70-61_1510402</w:t>
      </w:r>
      <w:bookmarkEnd w:id="1904"/>
    </w:p>
    <w:p w14:paraId="4355DDF5" w14:textId="74C2BB19" w:rsidR="003052D1" w:rsidRDefault="003052D1" w:rsidP="003052D1">
      <w:pPr>
        <w:pStyle w:val="requirelevel1"/>
      </w:pPr>
      <w:r w:rsidRPr="00D82CE1">
        <w:t xml:space="preserve">The degolding and pretinning shall be such that the solder joint </w:t>
      </w:r>
      <w:r w:rsidR="007A0E22" w:rsidRPr="00D82CE1">
        <w:t xml:space="preserve">is </w:t>
      </w:r>
      <w:r w:rsidRPr="00D82CE1">
        <w:t>not in contact with the gold.</w:t>
      </w:r>
    </w:p>
    <w:p w14:paraId="6D90B673" w14:textId="63B44A18" w:rsidR="00BF201C" w:rsidRPr="00D82CE1" w:rsidRDefault="00BF201C" w:rsidP="00BF201C">
      <w:pPr>
        <w:pStyle w:val="ECSSIEPUID"/>
      </w:pPr>
      <w:bookmarkStart w:id="1905" w:name="iepuid_ECSS_Q_ST_70_61_1510403"/>
      <w:r>
        <w:t>ECSS-Q-ST-70-61_1510403</w:t>
      </w:r>
      <w:bookmarkEnd w:id="1905"/>
    </w:p>
    <w:p w14:paraId="334F9E86" w14:textId="168B5F5A" w:rsidR="004D1213" w:rsidRDefault="004D1213" w:rsidP="004D1213">
      <w:pPr>
        <w:pStyle w:val="requirelevel1"/>
      </w:pPr>
      <w:r w:rsidRPr="00D82CE1">
        <w:t>Conductors terminating at solder connections shall incorporate stress relief.</w:t>
      </w:r>
    </w:p>
    <w:p w14:paraId="7BD5B0FF" w14:textId="4FF41468" w:rsidR="00BF201C" w:rsidRPr="00D82CE1" w:rsidRDefault="00BF201C" w:rsidP="00BF201C">
      <w:pPr>
        <w:pStyle w:val="ECSSIEPUID"/>
      </w:pPr>
      <w:bookmarkStart w:id="1906" w:name="iepuid_ECSS_Q_ST_70_61_1510404"/>
      <w:r>
        <w:t>ECSS-Q-ST-70-61_1510404</w:t>
      </w:r>
      <w:bookmarkEnd w:id="1906"/>
    </w:p>
    <w:p w14:paraId="3232495D" w14:textId="77777777" w:rsidR="00493725" w:rsidRPr="00D82CE1" w:rsidRDefault="00493725" w:rsidP="00493725">
      <w:pPr>
        <w:pStyle w:val="requirelevel1"/>
      </w:pPr>
      <w:r w:rsidRPr="00D82CE1">
        <w:t>Wicking shall be controlled.</w:t>
      </w:r>
    </w:p>
    <w:p w14:paraId="4E3553B8" w14:textId="142BD629" w:rsidR="00493725" w:rsidRPr="00D82CE1" w:rsidRDefault="00AD7795" w:rsidP="00AD7795">
      <w:pPr>
        <w:pStyle w:val="NOTEnumbered"/>
        <w:rPr>
          <w:lang w:val="en-GB"/>
        </w:rPr>
      </w:pPr>
      <w:r w:rsidRPr="00D82CE1">
        <w:rPr>
          <w:lang w:val="en-GB"/>
        </w:rPr>
        <w:t>1</w:t>
      </w:r>
      <w:r w:rsidRPr="00D82CE1">
        <w:rPr>
          <w:lang w:val="en-GB"/>
        </w:rPr>
        <w:tab/>
      </w:r>
      <w:r w:rsidR="00493725" w:rsidRPr="00D82CE1">
        <w:rPr>
          <w:lang w:val="en-GB"/>
        </w:rPr>
        <w:t>Anti-wicking tools can be used for pretinning the stranded wires.</w:t>
      </w:r>
    </w:p>
    <w:p w14:paraId="454B7AFF" w14:textId="61BFB7AA" w:rsidR="00AD7795" w:rsidRDefault="00AD7795" w:rsidP="00AD7795">
      <w:pPr>
        <w:pStyle w:val="NOTEnumbered"/>
        <w:rPr>
          <w:lang w:val="en-GB"/>
        </w:rPr>
      </w:pPr>
      <w:r w:rsidRPr="00D82CE1">
        <w:rPr>
          <w:lang w:val="en-GB"/>
        </w:rPr>
        <w:t>2</w:t>
      </w:r>
      <w:r w:rsidRPr="00D82CE1">
        <w:rPr>
          <w:lang w:val="en-GB"/>
        </w:rPr>
        <w:tab/>
        <w:t>It is good practice to solder one wire per slot.</w:t>
      </w:r>
    </w:p>
    <w:p w14:paraId="12F5E574" w14:textId="7E704DCE" w:rsidR="00BF201C" w:rsidRPr="00D82CE1" w:rsidRDefault="00BF201C" w:rsidP="00BF201C">
      <w:pPr>
        <w:pStyle w:val="ECSSIEPUID"/>
      </w:pPr>
      <w:bookmarkStart w:id="1907" w:name="iepuid_ECSS_Q_ST_70_61_1510405"/>
      <w:r>
        <w:t>ECSS-Q-ST-70-61_1510405</w:t>
      </w:r>
      <w:bookmarkEnd w:id="1907"/>
    </w:p>
    <w:p w14:paraId="2679184D" w14:textId="3565E0A8" w:rsidR="00493725" w:rsidRDefault="00493725" w:rsidP="00493725">
      <w:pPr>
        <w:pStyle w:val="requirelevel1"/>
      </w:pPr>
      <w:r w:rsidRPr="00D82CE1">
        <w:t>Terminals and solder cup sizes shall be selected to match the size of conductors in accordance with the manufacturer’s data sheet.</w:t>
      </w:r>
    </w:p>
    <w:p w14:paraId="20685A96" w14:textId="5E67DFE4" w:rsidR="00BF201C" w:rsidRPr="00D82CE1" w:rsidRDefault="00BF201C" w:rsidP="00BF201C">
      <w:pPr>
        <w:pStyle w:val="ECSSIEPUID"/>
      </w:pPr>
      <w:bookmarkStart w:id="1908" w:name="iepuid_ECSS_Q_ST_70_61_1510406"/>
      <w:r>
        <w:t>ECSS-Q-ST-70-61_1510406</w:t>
      </w:r>
      <w:bookmarkEnd w:id="1908"/>
    </w:p>
    <w:p w14:paraId="0EA60F14" w14:textId="52051EE5" w:rsidR="00493725" w:rsidRDefault="00493725" w:rsidP="00493725">
      <w:pPr>
        <w:pStyle w:val="requirelevel1"/>
      </w:pPr>
      <w:r w:rsidRPr="00D82CE1">
        <w:t>The size of terminals or solder cups shall not be modified.</w:t>
      </w:r>
    </w:p>
    <w:p w14:paraId="297F14B4" w14:textId="0B4A0B3F" w:rsidR="00BF201C" w:rsidRPr="00D82CE1" w:rsidRDefault="00BF201C" w:rsidP="00BF201C">
      <w:pPr>
        <w:pStyle w:val="ECSSIEPUID"/>
      </w:pPr>
      <w:bookmarkStart w:id="1909" w:name="iepuid_ECSS_Q_ST_70_61_1510407"/>
      <w:r>
        <w:t>ECSS-Q-ST-70-61_1510407</w:t>
      </w:r>
      <w:bookmarkEnd w:id="1909"/>
    </w:p>
    <w:p w14:paraId="47B6A6C6" w14:textId="4C7BF79A" w:rsidR="00250267" w:rsidRPr="00D82CE1" w:rsidRDefault="00250267" w:rsidP="00250267">
      <w:pPr>
        <w:pStyle w:val="requirelevel1"/>
      </w:pPr>
      <w:r w:rsidRPr="00D82CE1">
        <w:t xml:space="preserve">Insulation clearance shall be in compliance with clause </w:t>
      </w:r>
      <w:r w:rsidRPr="00D82CE1">
        <w:fldChar w:fldCharType="begin"/>
      </w:r>
      <w:r w:rsidRPr="00D82CE1">
        <w:instrText xml:space="preserve"> REF _Ref507331338 \w \h </w:instrText>
      </w:r>
      <w:r w:rsidRPr="00D82CE1">
        <w:fldChar w:fldCharType="separate"/>
      </w:r>
      <w:r w:rsidR="00236265">
        <w:t>9.2.2b</w:t>
      </w:r>
      <w:r w:rsidRPr="00D82CE1">
        <w:fldChar w:fldCharType="end"/>
      </w:r>
      <w:r w:rsidRPr="00D82CE1">
        <w:t>.</w:t>
      </w:r>
    </w:p>
    <w:p w14:paraId="4528C994" w14:textId="77777777" w:rsidR="00250267" w:rsidRPr="00D82CE1" w:rsidRDefault="00250267" w:rsidP="00250267">
      <w:pPr>
        <w:pStyle w:val="NOTE"/>
      </w:pPr>
      <w:r w:rsidRPr="00D82CE1">
        <w:t>The clearance distance denotes the shortest distance from wire insulation to terminal edge or solder joint whichever is the smallest.”</w:t>
      </w:r>
    </w:p>
    <w:p w14:paraId="35BB8022" w14:textId="5B6B2FB6" w:rsidR="0050110D" w:rsidRPr="00D82CE1" w:rsidRDefault="0050110D" w:rsidP="0050110D">
      <w:pPr>
        <w:pStyle w:val="Heading2"/>
      </w:pPr>
      <w:bookmarkStart w:id="1910" w:name="_Toc139183882"/>
      <w:bookmarkStart w:id="1911" w:name="_Toc185571259"/>
      <w:bookmarkStart w:id="1912" w:name="_Toc220139757"/>
      <w:bookmarkStart w:id="1913" w:name="_Toc224015329"/>
      <w:bookmarkStart w:id="1914" w:name="_Toc500774254"/>
      <w:bookmarkStart w:id="1915" w:name="_Toc520294443"/>
      <w:bookmarkStart w:id="1916" w:name="_Toc529452939"/>
      <w:bookmarkStart w:id="1917" w:name="_Toc100049063"/>
      <w:r w:rsidRPr="00D82CE1">
        <w:lastRenderedPageBreak/>
        <w:t>Wire termination</w:t>
      </w:r>
      <w:bookmarkStart w:id="1918" w:name="ECSS_Q_ST_70_61_1510310"/>
      <w:bookmarkEnd w:id="1910"/>
      <w:bookmarkEnd w:id="1911"/>
      <w:bookmarkEnd w:id="1912"/>
      <w:bookmarkEnd w:id="1913"/>
      <w:bookmarkEnd w:id="1914"/>
      <w:bookmarkEnd w:id="1915"/>
      <w:bookmarkEnd w:id="1916"/>
      <w:bookmarkEnd w:id="1917"/>
      <w:bookmarkEnd w:id="1918"/>
    </w:p>
    <w:p w14:paraId="752F64B3" w14:textId="329E18CC" w:rsidR="0050110D" w:rsidRDefault="0050110D" w:rsidP="002A2A42">
      <w:pPr>
        <w:pStyle w:val="Heading3"/>
      </w:pPr>
      <w:bookmarkStart w:id="1919" w:name="_Toc220139758"/>
      <w:bookmarkStart w:id="1920" w:name="_Toc224015330"/>
      <w:bookmarkStart w:id="1921" w:name="_Toc500774255"/>
      <w:bookmarkStart w:id="1922" w:name="_Toc515721123"/>
      <w:bookmarkStart w:id="1923" w:name="_Toc520294444"/>
      <w:bookmarkStart w:id="1924" w:name="_Toc526762035"/>
      <w:bookmarkStart w:id="1925" w:name="_Toc529452940"/>
      <w:bookmarkStart w:id="1926" w:name="_Toc100049064"/>
      <w:r w:rsidRPr="00D82CE1">
        <w:t>Breakouts from cables</w:t>
      </w:r>
      <w:bookmarkStart w:id="1927" w:name="ECSS_Q_ST_70_61_1510311"/>
      <w:bookmarkEnd w:id="1919"/>
      <w:bookmarkEnd w:id="1920"/>
      <w:bookmarkEnd w:id="1921"/>
      <w:bookmarkEnd w:id="1922"/>
      <w:bookmarkEnd w:id="1923"/>
      <w:bookmarkEnd w:id="1924"/>
      <w:bookmarkEnd w:id="1925"/>
      <w:bookmarkEnd w:id="1926"/>
      <w:bookmarkEnd w:id="1927"/>
    </w:p>
    <w:p w14:paraId="762A2AB0" w14:textId="4AB4A74F" w:rsidR="00BF201C" w:rsidRPr="00BF201C" w:rsidRDefault="00BF201C" w:rsidP="00BF201C">
      <w:pPr>
        <w:pStyle w:val="ECSSIEPUID"/>
      </w:pPr>
      <w:bookmarkStart w:id="1928" w:name="iepuid_ECSS_Q_ST_70_61_1510408"/>
      <w:r>
        <w:t>ECSS-Q-ST-70-61_1510408</w:t>
      </w:r>
      <w:bookmarkEnd w:id="1928"/>
    </w:p>
    <w:p w14:paraId="36372AC1" w14:textId="32167014" w:rsidR="0050110D" w:rsidRPr="00D82CE1" w:rsidRDefault="0050110D" w:rsidP="000A515C">
      <w:pPr>
        <w:pStyle w:val="requirelevel1"/>
      </w:pPr>
      <w:r w:rsidRPr="00D82CE1">
        <w:t xml:space="preserve">The length of individual wires routed from a common cable to </w:t>
      </w:r>
      <w:r w:rsidR="009823BA" w:rsidRPr="00D82CE1">
        <w:t>equally spaced</w:t>
      </w:r>
      <w:r w:rsidRPr="00D82CE1">
        <w:t xml:space="preserve"> terminals shall be uniform including wire ends and stress-relief bends.</w:t>
      </w:r>
    </w:p>
    <w:p w14:paraId="7D6FEE2C" w14:textId="77777777" w:rsidR="0050110D" w:rsidRPr="00D82CE1" w:rsidRDefault="0050110D" w:rsidP="00322FB9">
      <w:pPr>
        <w:pStyle w:val="NOTE"/>
      </w:pPr>
      <w:r w:rsidRPr="00D82CE1">
        <w:t>Uniform lengths prevent stress concentration in any one wire.</w:t>
      </w:r>
    </w:p>
    <w:p w14:paraId="4A1119CD" w14:textId="0F8367D4" w:rsidR="0050110D" w:rsidRDefault="0050110D" w:rsidP="002A2A42">
      <w:pPr>
        <w:pStyle w:val="Heading3"/>
      </w:pPr>
      <w:bookmarkStart w:id="1929" w:name="_Toc220139759"/>
      <w:bookmarkStart w:id="1930" w:name="_Toc224015331"/>
      <w:bookmarkStart w:id="1931" w:name="_Toc500774256"/>
      <w:bookmarkStart w:id="1932" w:name="_Ref501618988"/>
      <w:bookmarkStart w:id="1933" w:name="_Toc515721124"/>
      <w:bookmarkStart w:id="1934" w:name="_Toc520294445"/>
      <w:bookmarkStart w:id="1935" w:name="_Toc526762036"/>
      <w:bookmarkStart w:id="1936" w:name="_Toc529452941"/>
      <w:bookmarkStart w:id="1937" w:name="_Ref87535009"/>
      <w:bookmarkStart w:id="1938" w:name="_Ref87535048"/>
      <w:bookmarkStart w:id="1939" w:name="_Ref87535063"/>
      <w:bookmarkStart w:id="1940" w:name="_Ref89273333"/>
      <w:bookmarkStart w:id="1941" w:name="_Ref89273352"/>
      <w:bookmarkStart w:id="1942" w:name="_Ref89273516"/>
      <w:bookmarkStart w:id="1943" w:name="_Toc100049065"/>
      <w:r w:rsidRPr="00D82CE1">
        <w:t>Insulation clearance</w:t>
      </w:r>
      <w:bookmarkStart w:id="1944" w:name="ECSS_Q_ST_70_61_1510312"/>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p>
    <w:p w14:paraId="3F32F998" w14:textId="219E244C" w:rsidR="00BF201C" w:rsidRPr="00BF201C" w:rsidRDefault="00BF201C" w:rsidP="00BF201C">
      <w:pPr>
        <w:pStyle w:val="ECSSIEPUID"/>
      </w:pPr>
      <w:bookmarkStart w:id="1945" w:name="iepuid_ECSS_Q_ST_70_61_1510409"/>
      <w:r>
        <w:t>ECSS-Q-ST-70-61_1510409</w:t>
      </w:r>
      <w:bookmarkEnd w:id="1945"/>
    </w:p>
    <w:p w14:paraId="0D17A538" w14:textId="2A074252" w:rsidR="0050110D" w:rsidRDefault="0050110D" w:rsidP="000A515C">
      <w:pPr>
        <w:pStyle w:val="requirelevel1"/>
      </w:pPr>
      <w:r w:rsidRPr="00D82CE1">
        <w:t xml:space="preserve">Where characteristic impedance or circuit parameters are not affected, the insulation clearance values stated in clause </w:t>
      </w:r>
      <w:r w:rsidR="00EF1F17" w:rsidRPr="00D82CE1">
        <w:fldChar w:fldCharType="begin"/>
      </w:r>
      <w:r w:rsidR="00EF1F17" w:rsidRPr="00D82CE1">
        <w:instrText xml:space="preserve"> REF _Ref89325482 \w \h </w:instrText>
      </w:r>
      <w:r w:rsidR="00EF1F17" w:rsidRPr="00D82CE1">
        <w:fldChar w:fldCharType="separate"/>
      </w:r>
      <w:r w:rsidR="00236265">
        <w:t>7.5.4</w:t>
      </w:r>
      <w:r w:rsidR="00EF1F17" w:rsidRPr="00D82CE1">
        <w:fldChar w:fldCharType="end"/>
      </w:r>
      <w:r w:rsidRPr="00D82CE1">
        <w:t xml:space="preserve"> shall apply.</w:t>
      </w:r>
    </w:p>
    <w:p w14:paraId="09B088E1" w14:textId="547FE86B" w:rsidR="00BF201C" w:rsidRPr="00D82CE1" w:rsidRDefault="00BF201C" w:rsidP="00BF201C">
      <w:pPr>
        <w:pStyle w:val="ECSSIEPUID"/>
      </w:pPr>
      <w:bookmarkStart w:id="1946" w:name="iepuid_ECSS_Q_ST_70_61_1510410"/>
      <w:r>
        <w:t>ECSS-Q-ST-70-61_1510410</w:t>
      </w:r>
      <w:bookmarkEnd w:id="1946"/>
    </w:p>
    <w:p w14:paraId="5F29FD5B" w14:textId="4A04320E" w:rsidR="0050110D" w:rsidRDefault="0050110D" w:rsidP="000A515C">
      <w:pPr>
        <w:pStyle w:val="requirelevel1"/>
      </w:pPr>
      <w:bookmarkStart w:id="1947" w:name="_Ref507331338"/>
      <w:r w:rsidRPr="00D82CE1">
        <w:t xml:space="preserve">Where characteristic impedance or circuit parameters are affected, the insulation clearance requirements may be modified </w:t>
      </w:r>
      <w:r w:rsidR="00502D44" w:rsidRPr="00D82CE1">
        <w:t>provided</w:t>
      </w:r>
      <w:r w:rsidRPr="00D82CE1">
        <w:t xml:space="preserve"> that sufficient insulation to surrounding conductive elements is kept.</w:t>
      </w:r>
      <w:bookmarkEnd w:id="1947"/>
    </w:p>
    <w:p w14:paraId="1E010D1E" w14:textId="2960FD0F" w:rsidR="00BF201C" w:rsidRPr="00D82CE1" w:rsidRDefault="00BF201C" w:rsidP="00BF201C">
      <w:pPr>
        <w:pStyle w:val="ECSSIEPUID"/>
      </w:pPr>
      <w:bookmarkStart w:id="1948" w:name="iepuid_ECSS_Q_ST_70_61_1510411"/>
      <w:r>
        <w:t>ECSS-Q-ST-70-61_1510411</w:t>
      </w:r>
      <w:bookmarkEnd w:id="1948"/>
    </w:p>
    <w:p w14:paraId="68E965BF" w14:textId="4478C29B" w:rsidR="0050110D" w:rsidRPr="00D82CE1" w:rsidRDefault="0050110D" w:rsidP="000A515C">
      <w:pPr>
        <w:pStyle w:val="requirelevel1"/>
      </w:pPr>
      <w:r w:rsidRPr="00D82CE1">
        <w:t>The modification implemented in</w:t>
      </w:r>
      <w:r w:rsidR="00AA0F31" w:rsidRPr="00D82CE1">
        <w:t xml:space="preserve"> requirement </w:t>
      </w:r>
      <w:r w:rsidR="004E0543" w:rsidRPr="00D82CE1">
        <w:rPr>
          <w:highlight w:val="yellow"/>
        </w:rPr>
        <w:fldChar w:fldCharType="begin"/>
      </w:r>
      <w:r w:rsidR="004E0543" w:rsidRPr="00D82CE1">
        <w:instrText xml:space="preserve"> REF _Ref507331338 \w \h </w:instrText>
      </w:r>
      <w:r w:rsidR="004E0543" w:rsidRPr="00D82CE1">
        <w:rPr>
          <w:highlight w:val="yellow"/>
        </w:rPr>
      </w:r>
      <w:r w:rsidR="004E0543" w:rsidRPr="00D82CE1">
        <w:rPr>
          <w:highlight w:val="yellow"/>
        </w:rPr>
        <w:fldChar w:fldCharType="separate"/>
      </w:r>
      <w:r w:rsidR="00236265">
        <w:t>9.2.2b</w:t>
      </w:r>
      <w:r w:rsidR="004E0543" w:rsidRPr="00D82CE1">
        <w:rPr>
          <w:highlight w:val="yellow"/>
        </w:rPr>
        <w:fldChar w:fldCharType="end"/>
      </w:r>
      <w:r w:rsidRPr="00D82CE1">
        <w:t xml:space="preserve"> shall be documented in the process procedures.</w:t>
      </w:r>
    </w:p>
    <w:p w14:paraId="5CF13A7C" w14:textId="77777777" w:rsidR="0050110D" w:rsidRPr="00D82CE1" w:rsidRDefault="0050110D" w:rsidP="00322FB9">
      <w:pPr>
        <w:pStyle w:val="NOTE"/>
      </w:pPr>
      <w:r w:rsidRPr="00D82CE1">
        <w:t>Example: High-voltage circuits or RF coaxial line terminations.</w:t>
      </w:r>
    </w:p>
    <w:p w14:paraId="54A6F924" w14:textId="08D8F508" w:rsidR="0050110D" w:rsidRDefault="0050110D" w:rsidP="0050110D">
      <w:pPr>
        <w:pStyle w:val="Heading2"/>
      </w:pPr>
      <w:bookmarkStart w:id="1949" w:name="_Toc139183883"/>
      <w:bookmarkStart w:id="1950" w:name="_Toc185571260"/>
      <w:bookmarkStart w:id="1951" w:name="_Toc220139762"/>
      <w:bookmarkStart w:id="1952" w:name="_Toc224015334"/>
      <w:bookmarkStart w:id="1953" w:name="_Toc500774259"/>
      <w:bookmarkStart w:id="1954" w:name="_Toc520294448"/>
      <w:bookmarkStart w:id="1955" w:name="_Toc529452943"/>
      <w:bookmarkStart w:id="1956" w:name="_Ref89794892"/>
      <w:bookmarkStart w:id="1957" w:name="_Toc100049066"/>
      <w:r w:rsidRPr="00D82CE1">
        <w:t>Turret and straight-pin terminals</w:t>
      </w:r>
      <w:bookmarkStart w:id="1958" w:name="ECSS_Q_ST_70_61_1510313"/>
      <w:bookmarkEnd w:id="1949"/>
      <w:bookmarkEnd w:id="1950"/>
      <w:bookmarkEnd w:id="1951"/>
      <w:bookmarkEnd w:id="1952"/>
      <w:bookmarkEnd w:id="1953"/>
      <w:bookmarkEnd w:id="1954"/>
      <w:bookmarkEnd w:id="1955"/>
      <w:bookmarkEnd w:id="1956"/>
      <w:bookmarkEnd w:id="1957"/>
      <w:bookmarkEnd w:id="1958"/>
    </w:p>
    <w:p w14:paraId="063CD973" w14:textId="676EC453" w:rsidR="00BF201C" w:rsidRPr="00BF201C" w:rsidRDefault="00BF201C" w:rsidP="00BF201C">
      <w:pPr>
        <w:pStyle w:val="ECSSIEPUID"/>
      </w:pPr>
      <w:bookmarkStart w:id="1959" w:name="iepuid_ECSS_Q_ST_70_61_1510412"/>
      <w:r>
        <w:t>ECSS-Q-ST-70-61_1510412</w:t>
      </w:r>
      <w:bookmarkEnd w:id="1959"/>
    </w:p>
    <w:p w14:paraId="2B4EE065" w14:textId="0FFE286B" w:rsidR="0050110D" w:rsidRPr="00D82CE1" w:rsidRDefault="0050110D" w:rsidP="0020458D">
      <w:pPr>
        <w:pStyle w:val="requirelevel1"/>
      </w:pPr>
      <w:r w:rsidRPr="00D82CE1">
        <w:t xml:space="preserve">Side route connections shall be made as shown in </w:t>
      </w:r>
      <w:r w:rsidR="0020458D" w:rsidRPr="00D82CE1">
        <w:fldChar w:fldCharType="begin"/>
      </w:r>
      <w:r w:rsidR="0020458D" w:rsidRPr="00D82CE1">
        <w:instrText xml:space="preserve"> REF _Ref89867597 \h </w:instrText>
      </w:r>
      <w:r w:rsidR="0020458D" w:rsidRPr="00D82CE1">
        <w:fldChar w:fldCharType="separate"/>
      </w:r>
      <w:r w:rsidR="00236265" w:rsidRPr="00D82CE1">
        <w:t xml:space="preserve">Figure </w:t>
      </w:r>
      <w:r w:rsidR="00236265">
        <w:rPr>
          <w:noProof/>
        </w:rPr>
        <w:t>9</w:t>
      </w:r>
      <w:r w:rsidR="00236265">
        <w:t>-</w:t>
      </w:r>
      <w:r w:rsidR="00236265">
        <w:rPr>
          <w:noProof/>
        </w:rPr>
        <w:t>1</w:t>
      </w:r>
      <w:r w:rsidR="0020458D" w:rsidRPr="00D82CE1">
        <w:fldChar w:fldCharType="end"/>
      </w:r>
      <w:r w:rsidRPr="00D82CE1">
        <w:t>(a).</w:t>
      </w:r>
    </w:p>
    <w:p w14:paraId="77F33FB9" w14:textId="6974D327" w:rsidR="0050110D" w:rsidRPr="00D82CE1" w:rsidRDefault="00611BB6" w:rsidP="00C33F4E">
      <w:pPr>
        <w:pStyle w:val="requirelevel2"/>
      </w:pPr>
      <w:r w:rsidRPr="00D82CE1">
        <w:t>For side route connections, c</w:t>
      </w:r>
      <w:r w:rsidR="0050110D" w:rsidRPr="00D82CE1">
        <w:t xml:space="preserve">onductors shall be wrapped around the post </w:t>
      </w:r>
      <w:r w:rsidR="0003332A" w:rsidRPr="00D82CE1">
        <w:t>as shown in</w:t>
      </w:r>
      <w:r w:rsidR="0050110D" w:rsidRPr="00D82CE1">
        <w:t xml:space="preserve"> </w:t>
      </w:r>
      <w:r w:rsidR="0020458D" w:rsidRPr="00D82CE1">
        <w:fldChar w:fldCharType="begin"/>
      </w:r>
      <w:r w:rsidR="0020458D" w:rsidRPr="00D82CE1">
        <w:instrText xml:space="preserve"> REF _Ref89867597 \h </w:instrText>
      </w:r>
      <w:r w:rsidR="0020458D" w:rsidRPr="00D82CE1">
        <w:fldChar w:fldCharType="separate"/>
      </w:r>
      <w:r w:rsidR="00236265" w:rsidRPr="00D82CE1">
        <w:t xml:space="preserve">Figure </w:t>
      </w:r>
      <w:r w:rsidR="00236265">
        <w:rPr>
          <w:noProof/>
        </w:rPr>
        <w:t>9</w:t>
      </w:r>
      <w:r w:rsidR="00236265">
        <w:t>-</w:t>
      </w:r>
      <w:r w:rsidR="00236265">
        <w:rPr>
          <w:noProof/>
        </w:rPr>
        <w:t>1</w:t>
      </w:r>
      <w:r w:rsidR="0020458D" w:rsidRPr="00D82CE1">
        <w:fldChar w:fldCharType="end"/>
      </w:r>
      <w:r w:rsidR="0020458D" w:rsidRPr="00D82CE1">
        <w:t>(b)</w:t>
      </w:r>
      <w:r w:rsidR="00C33F4E" w:rsidRPr="00D82CE1">
        <w:t>:</w:t>
      </w:r>
      <w:r w:rsidR="0050110D" w:rsidRPr="00D82CE1">
        <w:fldChar w:fldCharType="begin"/>
      </w:r>
      <w:r w:rsidR="0050110D" w:rsidRPr="00D82CE1">
        <w:instrText xml:space="preserve"> REF _Ref197224788 \h  \* MERGEFORMAT </w:instrText>
      </w:r>
      <w:r w:rsidR="0050110D" w:rsidRPr="00D82CE1">
        <w:fldChar w:fldCharType="separate"/>
      </w:r>
      <w:r w:rsidR="00236265" w:rsidRPr="00D82CE1">
        <w:t xml:space="preserve">Figure </w:t>
      </w:r>
      <w:r w:rsidR="00236265">
        <w:rPr>
          <w:noProof/>
        </w:rPr>
        <w:t>9-1</w:t>
      </w:r>
      <w:r w:rsidR="0050110D" w:rsidRPr="00D82CE1">
        <w:fldChar w:fldCharType="end"/>
      </w:r>
      <w:r w:rsidR="0050110D" w:rsidRPr="00D82CE1">
        <w:t>a minimum of 1/2 turn.</w:t>
      </w:r>
    </w:p>
    <w:p w14:paraId="49E08A34" w14:textId="1F6EA328" w:rsidR="0050110D" w:rsidRDefault="0050110D" w:rsidP="0050110D">
      <w:pPr>
        <w:pStyle w:val="requirelevel2"/>
      </w:pPr>
      <w:r w:rsidRPr="00D82CE1">
        <w:t>a maximum of 3/4 turn.</w:t>
      </w:r>
    </w:p>
    <w:p w14:paraId="72760ACC" w14:textId="35892913" w:rsidR="00BF201C" w:rsidRPr="00D82CE1" w:rsidRDefault="00BF201C" w:rsidP="00BF201C">
      <w:pPr>
        <w:pStyle w:val="ECSSIEPUID"/>
      </w:pPr>
      <w:bookmarkStart w:id="1960" w:name="iepuid_ECSS_Q_ST_70_61_1510413"/>
      <w:r>
        <w:t>ECSS-Q-ST-70-61_1510413</w:t>
      </w:r>
      <w:bookmarkEnd w:id="1960"/>
    </w:p>
    <w:p w14:paraId="4622B93E" w14:textId="69F98635" w:rsidR="0050110D" w:rsidRDefault="00611BB6" w:rsidP="000A515C">
      <w:pPr>
        <w:pStyle w:val="requirelevel1"/>
      </w:pPr>
      <w:r w:rsidRPr="00D82CE1">
        <w:t xml:space="preserve">For side route connections to </w:t>
      </w:r>
      <w:r w:rsidR="0050110D" w:rsidRPr="00D82CE1">
        <w:t>turret terminals, all conductors shall be confined to the guide slots.</w:t>
      </w:r>
    </w:p>
    <w:p w14:paraId="249E83F6" w14:textId="70392CA3" w:rsidR="00BF201C" w:rsidRPr="00D82CE1" w:rsidRDefault="00BF201C" w:rsidP="00BF201C">
      <w:pPr>
        <w:pStyle w:val="ECSSIEPUID"/>
      </w:pPr>
      <w:bookmarkStart w:id="1961" w:name="iepuid_ECSS_Q_ST_70_61_1510414"/>
      <w:r>
        <w:t>ECSS-Q-ST-70-61_1510414</w:t>
      </w:r>
      <w:bookmarkEnd w:id="1961"/>
    </w:p>
    <w:p w14:paraId="3D295CE2" w14:textId="5C7252DD" w:rsidR="0050110D" w:rsidRDefault="00611BB6" w:rsidP="000A515C">
      <w:pPr>
        <w:pStyle w:val="requirelevel1"/>
      </w:pPr>
      <w:r w:rsidRPr="00D82CE1">
        <w:t>For side route connections, c</w:t>
      </w:r>
      <w:r w:rsidR="0050110D" w:rsidRPr="00D82CE1">
        <w:t>onductors shall not project beyond the base of the terminal.</w:t>
      </w:r>
    </w:p>
    <w:p w14:paraId="28E1C69F" w14:textId="788D8F89" w:rsidR="00BF201C" w:rsidRPr="00D82CE1" w:rsidRDefault="00BF201C" w:rsidP="00BF201C">
      <w:pPr>
        <w:pStyle w:val="ECSSIEPUID"/>
      </w:pPr>
      <w:bookmarkStart w:id="1962" w:name="iepuid_ECSS_Q_ST_70_61_1510415"/>
      <w:r>
        <w:lastRenderedPageBreak/>
        <w:t>ECSS-Q-ST-70-61_1510415</w:t>
      </w:r>
      <w:bookmarkEnd w:id="1962"/>
    </w:p>
    <w:p w14:paraId="76DD3060" w14:textId="69C86970" w:rsidR="0050110D" w:rsidRDefault="0050110D" w:rsidP="000A515C">
      <w:pPr>
        <w:pStyle w:val="requirelevel1"/>
      </w:pPr>
      <w:r w:rsidRPr="00D82CE1">
        <w:t>Wires shall not be wrapped over other wires.</w:t>
      </w:r>
    </w:p>
    <w:p w14:paraId="4881D277" w14:textId="377404D6" w:rsidR="00BF201C" w:rsidRPr="00D82CE1" w:rsidRDefault="00BF201C" w:rsidP="00BF201C">
      <w:pPr>
        <w:pStyle w:val="ECSSIEPUID"/>
      </w:pPr>
      <w:bookmarkStart w:id="1963" w:name="iepuid_ECSS_Q_ST_70_61_1510416"/>
      <w:r>
        <w:t>ECSS-Q-ST-70-61_1510416</w:t>
      </w:r>
      <w:bookmarkEnd w:id="1963"/>
    </w:p>
    <w:p w14:paraId="5D97F1B0" w14:textId="77777777" w:rsidR="00EA603E" w:rsidRPr="00D82CE1" w:rsidRDefault="0050110D" w:rsidP="000A515C">
      <w:pPr>
        <w:pStyle w:val="requirelevel1"/>
      </w:pPr>
      <w:r w:rsidRPr="00D82CE1">
        <w:t xml:space="preserve">More than one wire may be installed in a single slot of a terminal post provided that </w:t>
      </w:r>
    </w:p>
    <w:p w14:paraId="1E95D0C2" w14:textId="68A8C110" w:rsidR="0050110D" w:rsidRPr="00D82CE1" w:rsidRDefault="0050110D" w:rsidP="00EA603E">
      <w:pPr>
        <w:pStyle w:val="requirelevel2"/>
      </w:pPr>
      <w:r w:rsidRPr="00D82CE1">
        <w:t xml:space="preserve">the combined diameters of the wires are less than the </w:t>
      </w:r>
      <w:r w:rsidR="00F27BF4" w:rsidRPr="00D82CE1">
        <w:t>height</w:t>
      </w:r>
      <w:r w:rsidR="00A10E46" w:rsidRPr="00D82CE1">
        <w:t xml:space="preserve"> </w:t>
      </w:r>
      <w:r w:rsidRPr="00D82CE1">
        <w:t>of the slot</w:t>
      </w:r>
      <w:r w:rsidR="0056274A" w:rsidRPr="00D82CE1">
        <w:t>, and</w:t>
      </w:r>
    </w:p>
    <w:p w14:paraId="08807963" w14:textId="253B6CFA" w:rsidR="00EA603E" w:rsidRPr="00D82CE1" w:rsidRDefault="00C04FF0" w:rsidP="00C04FF0">
      <w:pPr>
        <w:pStyle w:val="requirelevel2"/>
      </w:pPr>
      <w:r w:rsidRPr="00D82CE1">
        <w:t xml:space="preserve">the contour of each wire </w:t>
      </w:r>
      <w:r w:rsidR="005E35E0" w:rsidRPr="00D82CE1">
        <w:t>is</w:t>
      </w:r>
      <w:r w:rsidRPr="00D82CE1">
        <w:t xml:space="preserve"> visible</w:t>
      </w:r>
      <w:r w:rsidR="0056274A" w:rsidRPr="00D82CE1">
        <w:t>.</w:t>
      </w:r>
    </w:p>
    <w:p w14:paraId="73D06817" w14:textId="78EA44E7" w:rsidR="005C0F43" w:rsidRDefault="005C0F43" w:rsidP="005C0F43">
      <w:pPr>
        <w:pStyle w:val="NOTE"/>
      </w:pPr>
      <w:r w:rsidRPr="00D82CE1">
        <w:t>it is good practice to solder one wire per slot</w:t>
      </w:r>
    </w:p>
    <w:p w14:paraId="4E6256D7" w14:textId="2DAA58F0" w:rsidR="00BF201C" w:rsidRPr="00D82CE1" w:rsidRDefault="00BF201C" w:rsidP="00BF201C">
      <w:pPr>
        <w:pStyle w:val="ECSSIEPUID"/>
      </w:pPr>
      <w:bookmarkStart w:id="1964" w:name="iepuid_ECSS_Q_ST_70_61_1510417"/>
      <w:r>
        <w:t>ECSS-Q-ST-70-61_1510417</w:t>
      </w:r>
      <w:bookmarkEnd w:id="1964"/>
    </w:p>
    <w:p w14:paraId="32CB6D0A" w14:textId="7B22B910" w:rsidR="007A0E22" w:rsidRDefault="0050110D" w:rsidP="007A0E22">
      <w:pPr>
        <w:pStyle w:val="requirelevel1"/>
      </w:pPr>
      <w:r w:rsidRPr="00D82CE1">
        <w:t>Wires terminating at terminals that do not have a mechanical shoulder or turret shall not be attached closer than one conductor diameter to the top of the terminal.</w:t>
      </w:r>
      <w:r w:rsidR="007A0E22" w:rsidRPr="00D82CE1">
        <w:t xml:space="preserve"> </w:t>
      </w:r>
    </w:p>
    <w:p w14:paraId="7E229EC2" w14:textId="113173BD" w:rsidR="00BF201C" w:rsidRPr="00D82CE1" w:rsidRDefault="00BF201C" w:rsidP="00BF201C">
      <w:pPr>
        <w:pStyle w:val="ECSSIEPUID"/>
      </w:pPr>
      <w:bookmarkStart w:id="1965" w:name="iepuid_ECSS_Q_ST_70_61_1510418"/>
      <w:r>
        <w:t>ECSS-Q-ST-70-61_1510418</w:t>
      </w:r>
      <w:bookmarkEnd w:id="1965"/>
    </w:p>
    <w:p w14:paraId="79D6BAC5" w14:textId="3492E78F" w:rsidR="0026346E" w:rsidRPr="00D82CE1" w:rsidRDefault="0026346E" w:rsidP="0026346E">
      <w:pPr>
        <w:pStyle w:val="requirelevel1"/>
      </w:pPr>
      <w:r w:rsidRPr="00D82CE1">
        <w:t xml:space="preserve">Insulation clearance shall be in compliance with clause </w:t>
      </w:r>
      <w:r w:rsidRPr="00D82CE1">
        <w:fldChar w:fldCharType="begin"/>
      </w:r>
      <w:r w:rsidRPr="00D82CE1">
        <w:instrText xml:space="preserve"> REF _Ref87535009 \w \h </w:instrText>
      </w:r>
      <w:r w:rsidRPr="00D82CE1">
        <w:fldChar w:fldCharType="separate"/>
      </w:r>
      <w:r w:rsidR="00236265">
        <w:t>9.2.2</w:t>
      </w:r>
      <w:r w:rsidRPr="00D82CE1">
        <w:fldChar w:fldCharType="end"/>
      </w:r>
      <w:r w:rsidRPr="00D82CE1">
        <w:t>.</w:t>
      </w:r>
    </w:p>
    <w:p w14:paraId="3DC820FC" w14:textId="3131C57F" w:rsidR="0026346E" w:rsidRDefault="0026346E" w:rsidP="0026346E">
      <w:pPr>
        <w:pStyle w:val="NOTE"/>
      </w:pPr>
      <w:r w:rsidRPr="00D82CE1">
        <w:t>The clearance distance denotes the shortest distance from wire insulation to terminal edge or solder joint whichever is the smallest.”</w:t>
      </w:r>
    </w:p>
    <w:p w14:paraId="5D725694" w14:textId="06704383" w:rsidR="00BF201C" w:rsidRPr="00D82CE1" w:rsidRDefault="00BF201C" w:rsidP="00BF201C">
      <w:pPr>
        <w:pStyle w:val="ECSSIEPUID"/>
      </w:pPr>
      <w:bookmarkStart w:id="1966" w:name="iepuid_ECSS_Q_ST_70_61_1510419"/>
      <w:r>
        <w:t>ECSS-Q-ST-70-61_1510419</w:t>
      </w:r>
      <w:bookmarkEnd w:id="1966"/>
    </w:p>
    <w:p w14:paraId="56905404" w14:textId="5E038424" w:rsidR="007A0E22" w:rsidRPr="00D82CE1" w:rsidRDefault="007A0E22" w:rsidP="007A0E22">
      <w:pPr>
        <w:pStyle w:val="requirelevel1"/>
      </w:pPr>
      <w:r w:rsidRPr="00D82CE1">
        <w:t xml:space="preserve">The solder joints to turret terminals shall meet the solder fillet requirements as illustrated in </w:t>
      </w:r>
      <w:r w:rsidRPr="00D82CE1">
        <w:fldChar w:fldCharType="begin"/>
      </w:r>
      <w:r w:rsidRPr="00D82CE1">
        <w:instrText xml:space="preserve"> REF _Ref966920 \w \h </w:instrText>
      </w:r>
      <w:r w:rsidRPr="00D82CE1">
        <w:fldChar w:fldCharType="separate"/>
      </w:r>
      <w:r w:rsidR="00236265">
        <w:t>Figure E-2</w:t>
      </w:r>
      <w:r w:rsidRPr="00D82CE1">
        <w:fldChar w:fldCharType="end"/>
      </w:r>
      <w:r w:rsidRPr="00D82CE1">
        <w:t xml:space="preserve"> and </w:t>
      </w:r>
      <w:r w:rsidRPr="00D82CE1">
        <w:rPr>
          <w:highlight w:val="yellow"/>
        </w:rPr>
        <w:fldChar w:fldCharType="begin"/>
      </w:r>
      <w:r w:rsidRPr="00D82CE1">
        <w:instrText xml:space="preserve"> REF _Ref968272 \w \h </w:instrText>
      </w:r>
      <w:r w:rsidRPr="00D82CE1">
        <w:rPr>
          <w:highlight w:val="yellow"/>
        </w:rPr>
      </w:r>
      <w:r w:rsidRPr="00D82CE1">
        <w:rPr>
          <w:highlight w:val="yellow"/>
        </w:rPr>
        <w:fldChar w:fldCharType="separate"/>
      </w:r>
      <w:r w:rsidR="00236265">
        <w:t>Figure E-3</w:t>
      </w:r>
      <w:r w:rsidRPr="00D82CE1">
        <w:rPr>
          <w:highlight w:val="yellow"/>
        </w:rPr>
        <w:fldChar w:fldCharType="end"/>
      </w:r>
      <w:r w:rsidRPr="00D82CE1">
        <w:t xml:space="preserve"> according to twin or single conductor configuration.</w:t>
      </w:r>
    </w:p>
    <w:p w14:paraId="5A6BF86D" w14:textId="1BDAA09B" w:rsidR="00FD4500" w:rsidRDefault="00FD4500" w:rsidP="009C0658">
      <w:pPr>
        <w:pStyle w:val="graphic"/>
        <w:ind w:left="1276"/>
        <w:rPr>
          <w:lang w:val="en-GB"/>
        </w:rPr>
      </w:pPr>
      <w:bookmarkStart w:id="1967" w:name="_1297752227"/>
      <w:bookmarkStart w:id="1968" w:name="_1297757211"/>
      <w:bookmarkStart w:id="1969" w:name="_1294493068"/>
      <w:bookmarkStart w:id="1970" w:name="_1294493604"/>
      <w:bookmarkStart w:id="1971" w:name="_1294559880"/>
      <w:bookmarkStart w:id="1972" w:name="_1294560161"/>
      <w:bookmarkEnd w:id="1967"/>
      <w:bookmarkEnd w:id="1968"/>
      <w:bookmarkEnd w:id="1969"/>
      <w:bookmarkEnd w:id="1970"/>
      <w:bookmarkEnd w:id="1971"/>
      <w:bookmarkEnd w:id="1972"/>
      <w:r w:rsidRPr="00D82CE1">
        <w:rPr>
          <w:noProof/>
          <w:lang w:val="en-GB"/>
        </w:rPr>
        <w:lastRenderedPageBreak/>
        <w:drawing>
          <wp:inline distT="0" distB="0" distL="0" distR="0" wp14:anchorId="111986D6" wp14:editId="0919A60A">
            <wp:extent cx="3511641" cy="38849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5" cstate="screen">
                      <a:extLst>
                        <a:ext uri="{28A0092B-C50C-407E-A947-70E740481C1C}">
                          <a14:useLocalDpi xmlns:a14="http://schemas.microsoft.com/office/drawing/2010/main"/>
                        </a:ext>
                      </a:extLst>
                    </a:blip>
                    <a:stretch>
                      <a:fillRect/>
                    </a:stretch>
                  </pic:blipFill>
                  <pic:spPr>
                    <a:xfrm>
                      <a:off x="0" y="0"/>
                      <a:ext cx="3511641" cy="3884959"/>
                    </a:xfrm>
                    <a:prstGeom prst="rect">
                      <a:avLst/>
                    </a:prstGeom>
                  </pic:spPr>
                </pic:pic>
              </a:graphicData>
            </a:graphic>
          </wp:inline>
        </w:drawing>
      </w:r>
    </w:p>
    <w:p w14:paraId="2D500DA3" w14:textId="7327E9F2" w:rsidR="00BF201C" w:rsidRPr="00D82CE1" w:rsidRDefault="00BF201C" w:rsidP="00BF201C">
      <w:pPr>
        <w:pStyle w:val="ECSSIEPUID"/>
      </w:pPr>
      <w:bookmarkStart w:id="1973" w:name="iepuid_ECSS_Q_ST_70_61_1510420"/>
      <w:r>
        <w:t>ECSS-Q-ST-70-61_1510420</w:t>
      </w:r>
      <w:bookmarkEnd w:id="1973"/>
    </w:p>
    <w:p w14:paraId="58D8A825" w14:textId="37BEF1DD" w:rsidR="0050110D" w:rsidRPr="00D82CE1" w:rsidRDefault="004F17E9" w:rsidP="00A01382">
      <w:pPr>
        <w:pStyle w:val="Caption"/>
      </w:pPr>
      <w:bookmarkStart w:id="1974" w:name="_Ref197224788"/>
      <w:bookmarkStart w:id="1975" w:name="_Ref89867597"/>
      <w:bookmarkStart w:id="1976" w:name="_Toc139183929"/>
      <w:bookmarkStart w:id="1977" w:name="_Toc197166606"/>
      <w:bookmarkStart w:id="1978" w:name="_Toc220139854"/>
      <w:bookmarkStart w:id="1979" w:name="_Toc224015427"/>
      <w:bookmarkStart w:id="1980" w:name="_Toc100049243"/>
      <w:r w:rsidRPr="00D82CE1">
        <w:t xml:space="preserve">Figure </w:t>
      </w:r>
      <w:fldSimple w:instr=" STYLEREF 1 \s ">
        <w:r w:rsidR="00236265">
          <w:rPr>
            <w:noProof/>
          </w:rPr>
          <w:t>9</w:t>
        </w:r>
      </w:fldSimple>
      <w:r w:rsidR="00E75735">
        <w:t>-</w:t>
      </w:r>
      <w:fldSimple w:instr=" SEQ Figure \* ARABIC \s 1 ">
        <w:r w:rsidR="00236265">
          <w:rPr>
            <w:noProof/>
          </w:rPr>
          <w:t>1</w:t>
        </w:r>
      </w:fldSimple>
      <w:bookmarkEnd w:id="1974"/>
      <w:bookmarkEnd w:id="1975"/>
      <w:r w:rsidR="0050110D" w:rsidRPr="00D82CE1">
        <w:t>: Side</w:t>
      </w:r>
      <w:r w:rsidR="00C6462D" w:rsidRPr="00D82CE1">
        <w:t xml:space="preserve"> </w:t>
      </w:r>
      <w:r w:rsidR="0050110D" w:rsidRPr="00D82CE1">
        <w:t>route connections to turret terminals</w:t>
      </w:r>
      <w:bookmarkEnd w:id="1976"/>
      <w:bookmarkEnd w:id="1977"/>
      <w:bookmarkEnd w:id="1978"/>
      <w:bookmarkEnd w:id="1979"/>
      <w:bookmarkEnd w:id="1980"/>
    </w:p>
    <w:p w14:paraId="0AB78A95" w14:textId="2FFA024E" w:rsidR="0050110D" w:rsidRPr="00D82CE1" w:rsidRDefault="0050110D" w:rsidP="0050110D">
      <w:pPr>
        <w:pStyle w:val="Heading2"/>
      </w:pPr>
      <w:bookmarkStart w:id="1981" w:name="_Toc139183884"/>
      <w:bookmarkStart w:id="1982" w:name="_Toc185571261"/>
      <w:bookmarkStart w:id="1983" w:name="_Toc220139765"/>
      <w:bookmarkStart w:id="1984" w:name="_Toc224015337"/>
      <w:bookmarkStart w:id="1985" w:name="_Toc500774262"/>
      <w:bookmarkStart w:id="1986" w:name="_Toc520294451"/>
      <w:bookmarkStart w:id="1987" w:name="_Toc529452946"/>
      <w:bookmarkStart w:id="1988" w:name="_Toc100049067"/>
      <w:r w:rsidRPr="00D82CE1">
        <w:t>Bifurcated terminals</w:t>
      </w:r>
      <w:bookmarkStart w:id="1989" w:name="ECSS_Q_ST_70_61_1510314"/>
      <w:bookmarkEnd w:id="1981"/>
      <w:bookmarkEnd w:id="1982"/>
      <w:bookmarkEnd w:id="1983"/>
      <w:bookmarkEnd w:id="1984"/>
      <w:bookmarkEnd w:id="1985"/>
      <w:bookmarkEnd w:id="1986"/>
      <w:bookmarkEnd w:id="1987"/>
      <w:bookmarkEnd w:id="1988"/>
      <w:bookmarkEnd w:id="1989"/>
    </w:p>
    <w:p w14:paraId="3E4C2243" w14:textId="5D46F0E8" w:rsidR="0050110D" w:rsidRDefault="0050110D" w:rsidP="002A2A42">
      <w:pPr>
        <w:pStyle w:val="Heading3"/>
      </w:pPr>
      <w:bookmarkStart w:id="1990" w:name="_Toc220139766"/>
      <w:bookmarkStart w:id="1991" w:name="_Toc224015338"/>
      <w:bookmarkStart w:id="1992" w:name="_Toc500774263"/>
      <w:bookmarkStart w:id="1993" w:name="_Toc515721129"/>
      <w:bookmarkStart w:id="1994" w:name="_Toc520294452"/>
      <w:bookmarkStart w:id="1995" w:name="_Toc526762041"/>
      <w:bookmarkStart w:id="1996" w:name="_Toc529452947"/>
      <w:bookmarkStart w:id="1997" w:name="_Toc100049068"/>
      <w:r w:rsidRPr="00D82CE1">
        <w:t>General</w:t>
      </w:r>
      <w:bookmarkStart w:id="1998" w:name="ECSS_Q_ST_70_61_1510315"/>
      <w:bookmarkEnd w:id="1990"/>
      <w:bookmarkEnd w:id="1991"/>
      <w:bookmarkEnd w:id="1992"/>
      <w:bookmarkEnd w:id="1993"/>
      <w:bookmarkEnd w:id="1994"/>
      <w:bookmarkEnd w:id="1995"/>
      <w:bookmarkEnd w:id="1996"/>
      <w:bookmarkEnd w:id="1997"/>
      <w:bookmarkEnd w:id="1998"/>
    </w:p>
    <w:p w14:paraId="0594E833" w14:textId="3C9C9FEE" w:rsidR="00BF201C" w:rsidRPr="00BF201C" w:rsidRDefault="00BF201C" w:rsidP="00BF201C">
      <w:pPr>
        <w:pStyle w:val="ECSSIEPUID"/>
      </w:pPr>
      <w:bookmarkStart w:id="1999" w:name="iepuid_ECSS_Q_ST_70_61_1510421"/>
      <w:r>
        <w:t>ECSS-Q-ST-70-61_1510421</w:t>
      </w:r>
      <w:bookmarkEnd w:id="1999"/>
    </w:p>
    <w:p w14:paraId="09CB3DA8" w14:textId="5FB0382A" w:rsidR="0050110D" w:rsidRDefault="0050110D" w:rsidP="000A515C">
      <w:pPr>
        <w:pStyle w:val="requirelevel1"/>
      </w:pPr>
      <w:r w:rsidRPr="00D82CE1">
        <w:t>Top, side or bottom routes, or combinations thereof, shall be used.</w:t>
      </w:r>
    </w:p>
    <w:p w14:paraId="066780C6" w14:textId="4BC3D36B" w:rsidR="00BF201C" w:rsidRPr="00D82CE1" w:rsidRDefault="00BF201C" w:rsidP="00BF201C">
      <w:pPr>
        <w:pStyle w:val="ECSSIEPUID"/>
      </w:pPr>
      <w:bookmarkStart w:id="2000" w:name="iepuid_ECSS_Q_ST_70_61_1510422"/>
      <w:r>
        <w:t>ECSS-Q-ST-70-61_1510422</w:t>
      </w:r>
      <w:bookmarkEnd w:id="2000"/>
    </w:p>
    <w:p w14:paraId="55091D49" w14:textId="77777777" w:rsidR="0050110D" w:rsidRPr="00D82CE1" w:rsidRDefault="0050110D" w:rsidP="000A515C">
      <w:pPr>
        <w:pStyle w:val="requirelevel1"/>
      </w:pPr>
      <w:r w:rsidRPr="00D82CE1">
        <w:t>Top route and side route shall not be used together on the same terminal.</w:t>
      </w:r>
    </w:p>
    <w:p w14:paraId="59B56FC1" w14:textId="32927F25" w:rsidR="0050110D" w:rsidRDefault="0050110D" w:rsidP="002A2A42">
      <w:pPr>
        <w:pStyle w:val="Heading3"/>
      </w:pPr>
      <w:bookmarkStart w:id="2001" w:name="_Toc220139767"/>
      <w:bookmarkStart w:id="2002" w:name="_Toc224015339"/>
      <w:bookmarkStart w:id="2003" w:name="_Toc500774264"/>
      <w:bookmarkStart w:id="2004" w:name="_Toc515721130"/>
      <w:bookmarkStart w:id="2005" w:name="_Toc520294453"/>
      <w:bookmarkStart w:id="2006" w:name="_Toc526762042"/>
      <w:bookmarkStart w:id="2007" w:name="_Toc529452948"/>
      <w:bookmarkStart w:id="2008" w:name="_Ref52786160"/>
      <w:bookmarkStart w:id="2009" w:name="_Toc100049069"/>
      <w:r w:rsidRPr="00D82CE1">
        <w:t>Bottom route</w:t>
      </w:r>
      <w:bookmarkStart w:id="2010" w:name="ECSS_Q_ST_70_61_1510316"/>
      <w:bookmarkEnd w:id="2001"/>
      <w:bookmarkEnd w:id="2002"/>
      <w:bookmarkEnd w:id="2003"/>
      <w:bookmarkEnd w:id="2004"/>
      <w:bookmarkEnd w:id="2005"/>
      <w:bookmarkEnd w:id="2006"/>
      <w:bookmarkEnd w:id="2007"/>
      <w:bookmarkEnd w:id="2008"/>
      <w:bookmarkEnd w:id="2009"/>
      <w:bookmarkEnd w:id="2010"/>
    </w:p>
    <w:p w14:paraId="39248F06" w14:textId="4A8FB830" w:rsidR="00BF201C" w:rsidRPr="00BF201C" w:rsidRDefault="00BF201C" w:rsidP="00BF201C">
      <w:pPr>
        <w:pStyle w:val="ECSSIEPUID"/>
      </w:pPr>
      <w:bookmarkStart w:id="2011" w:name="iepuid_ECSS_Q_ST_70_61_1510423"/>
      <w:r>
        <w:t>ECSS-Q-ST-70-61_1510423</w:t>
      </w:r>
      <w:bookmarkEnd w:id="2011"/>
    </w:p>
    <w:p w14:paraId="208D3115" w14:textId="1394CEB0" w:rsidR="0050110D" w:rsidRDefault="0050110D" w:rsidP="000A515C">
      <w:pPr>
        <w:pStyle w:val="requirelevel1"/>
      </w:pPr>
      <w:r w:rsidRPr="00D82CE1">
        <w:t xml:space="preserve">Bottom route connections shall be as shown in </w:t>
      </w:r>
      <w:r w:rsidRPr="00D82CE1">
        <w:fldChar w:fldCharType="begin"/>
      </w:r>
      <w:r w:rsidRPr="00D82CE1">
        <w:instrText xml:space="preserve"> REF _Ref197224916 \h  \* MERGEFORMAT </w:instrText>
      </w:r>
      <w:r w:rsidRPr="00D82CE1">
        <w:fldChar w:fldCharType="separate"/>
      </w:r>
      <w:r w:rsidR="00236265" w:rsidRPr="00D82CE1">
        <w:t xml:space="preserve">Figure </w:t>
      </w:r>
      <w:r w:rsidR="00236265">
        <w:rPr>
          <w:noProof/>
        </w:rPr>
        <w:t>9-2</w:t>
      </w:r>
      <w:r w:rsidRPr="00D82CE1">
        <w:fldChar w:fldCharType="end"/>
      </w:r>
      <w:r w:rsidR="00337E53" w:rsidRPr="00D82CE1">
        <w:t>(</w:t>
      </w:r>
      <w:r w:rsidR="00C430D6" w:rsidRPr="00D82CE1">
        <w:t>b</w:t>
      </w:r>
      <w:r w:rsidR="00337E53" w:rsidRPr="00D82CE1">
        <w:t>) and (</w:t>
      </w:r>
      <w:r w:rsidR="00C430D6" w:rsidRPr="00D82CE1">
        <w:t>c</w:t>
      </w:r>
      <w:r w:rsidR="00337E53" w:rsidRPr="00D82CE1">
        <w:t>)</w:t>
      </w:r>
      <w:r w:rsidRPr="00D82CE1">
        <w:t>.</w:t>
      </w:r>
    </w:p>
    <w:p w14:paraId="5A885741" w14:textId="3B8840B0" w:rsidR="00BF201C" w:rsidRPr="00D82CE1" w:rsidRDefault="00BF201C" w:rsidP="00BF201C">
      <w:pPr>
        <w:pStyle w:val="ECSSIEPUID"/>
      </w:pPr>
      <w:bookmarkStart w:id="2012" w:name="iepuid_ECSS_Q_ST_70_61_1510424"/>
      <w:r>
        <w:t>ECSS-Q-ST-70-61_1510424</w:t>
      </w:r>
      <w:bookmarkEnd w:id="2012"/>
    </w:p>
    <w:p w14:paraId="48981FD5" w14:textId="69637E06" w:rsidR="00D55F16" w:rsidRDefault="00D55F16" w:rsidP="004F0DC8">
      <w:pPr>
        <w:pStyle w:val="requirelevel1"/>
      </w:pPr>
      <w:bookmarkStart w:id="2013" w:name="_Ref89795052"/>
      <w:r w:rsidRPr="00D82CE1">
        <w:t>The conductor shall enter the terminal from the bottom, pass through the side slot at the top, and be wrapped as for the side route, as shown in</w:t>
      </w:r>
      <w:bookmarkEnd w:id="2013"/>
      <w:r w:rsidRPr="00D82CE1">
        <w:t xml:space="preserve"> </w:t>
      </w:r>
      <w:r w:rsidR="004F0DC8" w:rsidRPr="00D82CE1">
        <w:fldChar w:fldCharType="begin"/>
      </w:r>
      <w:r w:rsidR="004F0DC8" w:rsidRPr="00D82CE1">
        <w:instrText xml:space="preserve"> REF _Ref197224788 \h </w:instrText>
      </w:r>
      <w:r w:rsidR="004F0DC8" w:rsidRPr="00D82CE1">
        <w:fldChar w:fldCharType="separate"/>
      </w:r>
      <w:r w:rsidR="00236265" w:rsidRPr="00D82CE1">
        <w:t xml:space="preserve">Figure </w:t>
      </w:r>
      <w:r w:rsidR="00236265">
        <w:rPr>
          <w:noProof/>
        </w:rPr>
        <w:t>9</w:t>
      </w:r>
      <w:r w:rsidR="00236265">
        <w:t>-</w:t>
      </w:r>
      <w:r w:rsidR="00236265">
        <w:rPr>
          <w:noProof/>
        </w:rPr>
        <w:t>1</w:t>
      </w:r>
      <w:r w:rsidR="004F0DC8" w:rsidRPr="00D82CE1">
        <w:fldChar w:fldCharType="end"/>
      </w:r>
      <w:r w:rsidR="004F0DC8" w:rsidRPr="00D82CE1">
        <w:t>(b).</w:t>
      </w:r>
    </w:p>
    <w:p w14:paraId="61D2652D" w14:textId="5F805E77" w:rsidR="00BF201C" w:rsidRPr="00D82CE1" w:rsidRDefault="00BF201C" w:rsidP="00BF201C">
      <w:pPr>
        <w:pStyle w:val="ECSSIEPUID"/>
      </w:pPr>
      <w:bookmarkStart w:id="2014" w:name="iepuid_ECSS_Q_ST_70_61_1510425"/>
      <w:r>
        <w:lastRenderedPageBreak/>
        <w:t>ECSS-Q-ST-70-61_1510425</w:t>
      </w:r>
      <w:bookmarkEnd w:id="2014"/>
    </w:p>
    <w:p w14:paraId="63A0B0AB" w14:textId="22E40949" w:rsidR="0050110D" w:rsidRDefault="0050110D" w:rsidP="000A515C">
      <w:pPr>
        <w:pStyle w:val="requirelevel1"/>
      </w:pPr>
      <w:r w:rsidRPr="00D82CE1">
        <w:t xml:space="preserve">Conductors may project beyond the diameter of the base, see </w:t>
      </w:r>
      <w:r w:rsidRPr="00D82CE1">
        <w:fldChar w:fldCharType="begin"/>
      </w:r>
      <w:r w:rsidRPr="00D82CE1">
        <w:instrText xml:space="preserve"> REF _Ref197224916 \h  \* MERGEFORMAT </w:instrText>
      </w:r>
      <w:r w:rsidRPr="00D82CE1">
        <w:fldChar w:fldCharType="separate"/>
      </w:r>
      <w:r w:rsidR="00236265" w:rsidRPr="00D82CE1">
        <w:t xml:space="preserve">Figure </w:t>
      </w:r>
      <w:r w:rsidR="00236265">
        <w:rPr>
          <w:noProof/>
        </w:rPr>
        <w:t>9-2</w:t>
      </w:r>
      <w:r w:rsidRPr="00D82CE1">
        <w:fldChar w:fldCharType="end"/>
      </w:r>
      <w:r w:rsidRPr="00D82CE1">
        <w:t>(c), provided that clearances, environmental and electrical characteristics are not compromised.</w:t>
      </w:r>
    </w:p>
    <w:p w14:paraId="6883EC82" w14:textId="28152320" w:rsidR="00BF201C" w:rsidRPr="00D82CE1" w:rsidRDefault="00BF201C" w:rsidP="00BF201C">
      <w:pPr>
        <w:pStyle w:val="ECSSIEPUID"/>
      </w:pPr>
      <w:bookmarkStart w:id="2015" w:name="iepuid_ECSS_Q_ST_70_61_1510426"/>
      <w:r>
        <w:t>ECSS-Q-ST-70-61_1510426</w:t>
      </w:r>
      <w:bookmarkEnd w:id="2015"/>
    </w:p>
    <w:p w14:paraId="2BF94624" w14:textId="6C018C6D" w:rsidR="00EB5B19" w:rsidRPr="00D82CE1" w:rsidRDefault="00EB5B19" w:rsidP="00EB5B19">
      <w:pPr>
        <w:pStyle w:val="requirelevel1"/>
      </w:pPr>
      <w:r w:rsidRPr="00D82CE1">
        <w:t xml:space="preserve">The solder joints to bifurcated terminals shall meet the solder fillet requirements </w:t>
      </w:r>
      <w:r w:rsidR="00464F32" w:rsidRPr="00D82CE1">
        <w:t xml:space="preserve">as illustrated in </w:t>
      </w:r>
      <w:r w:rsidR="00464F32" w:rsidRPr="00D82CE1">
        <w:fldChar w:fldCharType="begin"/>
      </w:r>
      <w:r w:rsidR="00464F32" w:rsidRPr="00D82CE1">
        <w:instrText xml:space="preserve"> REF _Ref68772078 \w \h </w:instrText>
      </w:r>
      <w:r w:rsidR="00464F32" w:rsidRPr="00D82CE1">
        <w:fldChar w:fldCharType="separate"/>
      </w:r>
      <w:r w:rsidR="00236265">
        <w:t>Figure E-4</w:t>
      </w:r>
      <w:r w:rsidR="00464F32" w:rsidRPr="00D82CE1">
        <w:fldChar w:fldCharType="end"/>
      </w:r>
      <w:r w:rsidRPr="00D82CE1">
        <w:t>.</w:t>
      </w:r>
    </w:p>
    <w:p w14:paraId="60EF294A" w14:textId="4DF14BAE" w:rsidR="001F1674" w:rsidRDefault="0088105E" w:rsidP="00337E53">
      <w:pPr>
        <w:pStyle w:val="graphic"/>
        <w:rPr>
          <w:lang w:val="en-GB"/>
        </w:rPr>
      </w:pPr>
      <w:bookmarkStart w:id="2016" w:name="_1297752228"/>
      <w:bookmarkStart w:id="2017" w:name="_1297757212"/>
      <w:bookmarkStart w:id="2018" w:name="_1294493127"/>
      <w:bookmarkStart w:id="2019" w:name="_1294493606"/>
      <w:bookmarkStart w:id="2020" w:name="_1294559881"/>
      <w:bookmarkStart w:id="2021" w:name="_1294560162"/>
      <w:bookmarkEnd w:id="2016"/>
      <w:bookmarkEnd w:id="2017"/>
      <w:bookmarkEnd w:id="2018"/>
      <w:bookmarkEnd w:id="2019"/>
      <w:bookmarkEnd w:id="2020"/>
      <w:bookmarkEnd w:id="2021"/>
      <w:r>
        <w:rPr>
          <w:noProof/>
          <w:lang w:val="en-GB"/>
        </w:rPr>
        <w:drawing>
          <wp:inline distT="0" distB="0" distL="0" distR="0" wp14:anchorId="07D2430D" wp14:editId="08E9255D">
            <wp:extent cx="5759450" cy="2666365"/>
            <wp:effectExtent l="0" t="0" r="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5759450" cy="2666365"/>
                    </a:xfrm>
                    <a:prstGeom prst="rect">
                      <a:avLst/>
                    </a:prstGeom>
                  </pic:spPr>
                </pic:pic>
              </a:graphicData>
            </a:graphic>
          </wp:inline>
        </w:drawing>
      </w:r>
    </w:p>
    <w:p w14:paraId="3CF12FDF" w14:textId="0BC659CD" w:rsidR="00BF201C" w:rsidRPr="00D82CE1" w:rsidRDefault="00BF201C" w:rsidP="00BF201C">
      <w:pPr>
        <w:pStyle w:val="ECSSIEPUID"/>
      </w:pPr>
      <w:bookmarkStart w:id="2022" w:name="iepuid_ECSS_Q_ST_70_61_1510427"/>
      <w:r>
        <w:t>ECSS-Q-ST-70-61_1510427</w:t>
      </w:r>
      <w:bookmarkEnd w:id="2022"/>
    </w:p>
    <w:p w14:paraId="5B8639A8" w14:textId="460994B0" w:rsidR="0050110D" w:rsidRPr="00D82CE1" w:rsidRDefault="004F17E9" w:rsidP="00337E53">
      <w:pPr>
        <w:pStyle w:val="Caption"/>
      </w:pPr>
      <w:bookmarkStart w:id="2023" w:name="_Ref197224916"/>
      <w:bookmarkStart w:id="2024" w:name="_Toc139183930"/>
      <w:bookmarkStart w:id="2025" w:name="_Toc197166607"/>
      <w:bookmarkStart w:id="2026" w:name="_Toc220139855"/>
      <w:bookmarkStart w:id="2027" w:name="_Toc224015428"/>
      <w:bookmarkStart w:id="2028" w:name="_Toc100049244"/>
      <w:r w:rsidRPr="00D82CE1">
        <w:t xml:space="preserve">Figure </w:t>
      </w:r>
      <w:fldSimple w:instr=" STYLEREF 1 \s ">
        <w:r w:rsidR="00236265">
          <w:rPr>
            <w:noProof/>
          </w:rPr>
          <w:t>9</w:t>
        </w:r>
      </w:fldSimple>
      <w:r w:rsidR="00E75735">
        <w:t>-</w:t>
      </w:r>
      <w:fldSimple w:instr=" SEQ Figure \* ARABIC \s 1 ">
        <w:r w:rsidR="00236265">
          <w:rPr>
            <w:noProof/>
          </w:rPr>
          <w:t>2</w:t>
        </w:r>
      </w:fldSimple>
      <w:bookmarkEnd w:id="2023"/>
      <w:r w:rsidR="0050110D" w:rsidRPr="00D82CE1">
        <w:t>: Bottom</w:t>
      </w:r>
      <w:r w:rsidR="00523491" w:rsidRPr="00D82CE1">
        <w:t xml:space="preserve"> </w:t>
      </w:r>
      <w:r w:rsidR="0050110D" w:rsidRPr="00D82CE1">
        <w:t>route connections to bifurcated terminal</w:t>
      </w:r>
      <w:bookmarkEnd w:id="2024"/>
      <w:bookmarkEnd w:id="2025"/>
      <w:bookmarkEnd w:id="2026"/>
      <w:bookmarkEnd w:id="2027"/>
      <w:bookmarkEnd w:id="2028"/>
    </w:p>
    <w:p w14:paraId="475EBEB8" w14:textId="536FD481" w:rsidR="0050110D" w:rsidRDefault="0050110D" w:rsidP="002A2A42">
      <w:pPr>
        <w:pStyle w:val="Heading3"/>
      </w:pPr>
      <w:bookmarkStart w:id="2029" w:name="_Toc220139768"/>
      <w:bookmarkStart w:id="2030" w:name="_Toc224015340"/>
      <w:bookmarkStart w:id="2031" w:name="_Toc500774265"/>
      <w:bookmarkStart w:id="2032" w:name="_Toc515721131"/>
      <w:bookmarkStart w:id="2033" w:name="_Toc520294454"/>
      <w:bookmarkStart w:id="2034" w:name="_Toc526762043"/>
      <w:bookmarkStart w:id="2035" w:name="_Toc529452949"/>
      <w:bookmarkStart w:id="2036" w:name="_Toc100049070"/>
      <w:r w:rsidRPr="00D82CE1">
        <w:t>Side route</w:t>
      </w:r>
      <w:bookmarkStart w:id="2037" w:name="ECSS_Q_ST_70_61_1510317"/>
      <w:bookmarkEnd w:id="2029"/>
      <w:bookmarkEnd w:id="2030"/>
      <w:bookmarkEnd w:id="2031"/>
      <w:bookmarkEnd w:id="2032"/>
      <w:bookmarkEnd w:id="2033"/>
      <w:bookmarkEnd w:id="2034"/>
      <w:bookmarkEnd w:id="2035"/>
      <w:bookmarkEnd w:id="2036"/>
      <w:bookmarkEnd w:id="2037"/>
    </w:p>
    <w:p w14:paraId="04383A33" w14:textId="7C1D6820" w:rsidR="00BF201C" w:rsidRPr="00BF201C" w:rsidRDefault="00BF201C" w:rsidP="00BF201C">
      <w:pPr>
        <w:pStyle w:val="ECSSIEPUID"/>
      </w:pPr>
      <w:bookmarkStart w:id="2038" w:name="iepuid_ECSS_Q_ST_70_61_1510428"/>
      <w:r>
        <w:t>ECSS-Q-ST-70-61_1510428</w:t>
      </w:r>
      <w:bookmarkEnd w:id="2038"/>
    </w:p>
    <w:p w14:paraId="18C766C6" w14:textId="4F043C27" w:rsidR="0050110D" w:rsidRDefault="0050110D" w:rsidP="000A515C">
      <w:pPr>
        <w:pStyle w:val="requirelevel1"/>
      </w:pPr>
      <w:r w:rsidRPr="00D82CE1">
        <w:t xml:space="preserve">Side route connections shall be as shown in </w:t>
      </w:r>
      <w:r w:rsidRPr="00D82CE1">
        <w:fldChar w:fldCharType="begin"/>
      </w:r>
      <w:r w:rsidRPr="00D82CE1">
        <w:instrText xml:space="preserve"> REF _Ref197224977 \h  \* MERGEFORMAT </w:instrText>
      </w:r>
      <w:r w:rsidRPr="00D82CE1">
        <w:fldChar w:fldCharType="separate"/>
      </w:r>
      <w:r w:rsidR="00236265" w:rsidRPr="00D82CE1">
        <w:t xml:space="preserve">Figure </w:t>
      </w:r>
      <w:r w:rsidR="00236265">
        <w:rPr>
          <w:noProof/>
        </w:rPr>
        <w:t>9-3</w:t>
      </w:r>
      <w:r w:rsidRPr="00D82CE1">
        <w:fldChar w:fldCharType="end"/>
      </w:r>
      <w:r w:rsidRPr="00D82CE1">
        <w:t>.</w:t>
      </w:r>
    </w:p>
    <w:p w14:paraId="570E2D77" w14:textId="55F3206C" w:rsidR="00BF201C" w:rsidRPr="00D82CE1" w:rsidRDefault="00BF201C" w:rsidP="00BF201C">
      <w:pPr>
        <w:pStyle w:val="ECSSIEPUID"/>
      </w:pPr>
      <w:bookmarkStart w:id="2039" w:name="iepuid_ECSS_Q_ST_70_61_1510429"/>
      <w:r>
        <w:t>ECSS-Q-ST-70-61_1510429</w:t>
      </w:r>
      <w:bookmarkEnd w:id="2039"/>
    </w:p>
    <w:p w14:paraId="34BE69CF" w14:textId="6B2FA22D" w:rsidR="0050110D" w:rsidRDefault="0050110D" w:rsidP="000A515C">
      <w:pPr>
        <w:pStyle w:val="requirelevel1"/>
      </w:pPr>
      <w:r w:rsidRPr="00D82CE1">
        <w:t>The conductor shall enter the mounting slot perpendicular to the posts.</w:t>
      </w:r>
    </w:p>
    <w:p w14:paraId="1D6D9B7A" w14:textId="10F24601" w:rsidR="00BF201C" w:rsidRPr="00D82CE1" w:rsidRDefault="00BF201C" w:rsidP="00BF201C">
      <w:pPr>
        <w:pStyle w:val="ECSSIEPUID"/>
      </w:pPr>
      <w:bookmarkStart w:id="2040" w:name="iepuid_ECSS_Q_ST_70_61_1510430"/>
      <w:r>
        <w:t>ECSS-Q-ST-70-61_1510430</w:t>
      </w:r>
      <w:bookmarkEnd w:id="2040"/>
    </w:p>
    <w:p w14:paraId="07EE06AA" w14:textId="3EEBE001" w:rsidR="0050110D" w:rsidRDefault="0050110D" w:rsidP="000A515C">
      <w:pPr>
        <w:pStyle w:val="requirelevel1"/>
      </w:pPr>
      <w:r w:rsidRPr="00D82CE1">
        <w:t xml:space="preserve">When more than one conductor is connected to a terminal, the direction of bend of each additional conductor shall alternate, see </w:t>
      </w:r>
      <w:r w:rsidRPr="00D82CE1">
        <w:fldChar w:fldCharType="begin"/>
      </w:r>
      <w:r w:rsidRPr="00D82CE1">
        <w:instrText xml:space="preserve"> REF _Ref197224977 \h  \* MERGEFORMAT </w:instrText>
      </w:r>
      <w:r w:rsidRPr="00D82CE1">
        <w:fldChar w:fldCharType="separate"/>
      </w:r>
      <w:r w:rsidR="00236265" w:rsidRPr="00D82CE1">
        <w:t xml:space="preserve">Figure </w:t>
      </w:r>
      <w:r w:rsidR="00236265">
        <w:rPr>
          <w:noProof/>
        </w:rPr>
        <w:t>9-3</w:t>
      </w:r>
      <w:r w:rsidRPr="00D82CE1">
        <w:fldChar w:fldCharType="end"/>
      </w:r>
      <w:r w:rsidRPr="00D82CE1">
        <w:t>(b) and (d)</w:t>
      </w:r>
      <w:r w:rsidR="00250267" w:rsidRPr="00D82CE1">
        <w:t xml:space="preserve"> with the contour of each wire visible</w:t>
      </w:r>
      <w:r w:rsidRPr="00D82CE1">
        <w:t>.</w:t>
      </w:r>
    </w:p>
    <w:p w14:paraId="3DE36A0B" w14:textId="5868049B" w:rsidR="00BF201C" w:rsidRPr="00D82CE1" w:rsidRDefault="00BF201C" w:rsidP="00BF201C">
      <w:pPr>
        <w:pStyle w:val="ECSSIEPUID"/>
      </w:pPr>
      <w:bookmarkStart w:id="2041" w:name="iepuid_ECSS_Q_ST_70_61_1510431"/>
      <w:r>
        <w:t>ECSS-Q-ST-70-61_1510431</w:t>
      </w:r>
      <w:bookmarkEnd w:id="2041"/>
    </w:p>
    <w:p w14:paraId="518260C7" w14:textId="29859BA1" w:rsidR="0050110D" w:rsidRDefault="0050110D" w:rsidP="000A515C">
      <w:pPr>
        <w:pStyle w:val="requirelevel1"/>
      </w:pPr>
      <w:r w:rsidRPr="00D82CE1">
        <w:t>Side-route connections shall not project above the top of the terminal.</w:t>
      </w:r>
    </w:p>
    <w:p w14:paraId="05B049DB" w14:textId="570E0C48" w:rsidR="00BF201C" w:rsidRPr="00D82CE1" w:rsidRDefault="00BF201C" w:rsidP="00BF201C">
      <w:pPr>
        <w:pStyle w:val="ECSSIEPUID"/>
      </w:pPr>
      <w:bookmarkStart w:id="2042" w:name="iepuid_ECSS_Q_ST_70_61_1510432"/>
      <w:r>
        <w:t>ECSS-Q-ST-70-61_1510432</w:t>
      </w:r>
      <w:bookmarkEnd w:id="2042"/>
    </w:p>
    <w:p w14:paraId="11C794E7" w14:textId="01E93C7E" w:rsidR="0050110D" w:rsidRDefault="0050110D" w:rsidP="000A515C">
      <w:pPr>
        <w:pStyle w:val="requirelevel1"/>
      </w:pPr>
      <w:r w:rsidRPr="00D82CE1">
        <w:t xml:space="preserve">Conductors may project beyond the diameter of the base, see </w:t>
      </w:r>
      <w:r w:rsidRPr="00D82CE1">
        <w:fldChar w:fldCharType="begin"/>
      </w:r>
      <w:r w:rsidRPr="00D82CE1">
        <w:instrText xml:space="preserve"> REF _Ref197224977 \h  \* MERGEFORMAT </w:instrText>
      </w:r>
      <w:r w:rsidRPr="00D82CE1">
        <w:fldChar w:fldCharType="separate"/>
      </w:r>
      <w:r w:rsidR="00236265" w:rsidRPr="00D82CE1">
        <w:t xml:space="preserve">Figure </w:t>
      </w:r>
      <w:r w:rsidR="00236265">
        <w:rPr>
          <w:noProof/>
        </w:rPr>
        <w:t>9-3</w:t>
      </w:r>
      <w:r w:rsidRPr="00D82CE1">
        <w:fldChar w:fldCharType="end"/>
      </w:r>
      <w:r w:rsidRPr="00D82CE1">
        <w:t xml:space="preserve">(c), </w:t>
      </w:r>
      <w:r w:rsidR="00502D44" w:rsidRPr="00D82CE1">
        <w:t>provided</w:t>
      </w:r>
      <w:r w:rsidRPr="00D82CE1">
        <w:t xml:space="preserve"> that clearances, environmental and electrical characteristics are not compromised.</w:t>
      </w:r>
    </w:p>
    <w:p w14:paraId="233A7BAA" w14:textId="15A6DBDD" w:rsidR="00BF201C" w:rsidRPr="00D82CE1" w:rsidRDefault="00BF201C" w:rsidP="00BF201C">
      <w:pPr>
        <w:pStyle w:val="ECSSIEPUID"/>
      </w:pPr>
      <w:bookmarkStart w:id="2043" w:name="iepuid_ECSS_Q_ST_70_61_1510433"/>
      <w:r>
        <w:lastRenderedPageBreak/>
        <w:t>ECSS-Q-ST-70-61_1510433</w:t>
      </w:r>
      <w:bookmarkEnd w:id="2043"/>
    </w:p>
    <w:p w14:paraId="46CA9DA8" w14:textId="193939DC" w:rsidR="00217055" w:rsidRDefault="00217055" w:rsidP="00217055">
      <w:pPr>
        <w:pStyle w:val="requirelevel1"/>
      </w:pPr>
      <w:r w:rsidRPr="00D82CE1">
        <w:t xml:space="preserve">Conductors shall be wrapped a minimum of ¼ turn, as shown in </w:t>
      </w:r>
      <w:r w:rsidRPr="00D82CE1">
        <w:fldChar w:fldCharType="begin"/>
      </w:r>
      <w:r w:rsidRPr="00D82CE1">
        <w:instrText xml:space="preserve"> REF _Ref197224977 \h  \* MERGEFORMAT </w:instrText>
      </w:r>
      <w:r w:rsidRPr="00D82CE1">
        <w:fldChar w:fldCharType="separate"/>
      </w:r>
      <w:r w:rsidR="00236265" w:rsidRPr="00D82CE1">
        <w:t xml:space="preserve">Figure </w:t>
      </w:r>
      <w:r w:rsidR="00236265">
        <w:rPr>
          <w:noProof/>
        </w:rPr>
        <w:t>9-3</w:t>
      </w:r>
      <w:r w:rsidRPr="00D82CE1">
        <w:fldChar w:fldCharType="end"/>
      </w:r>
      <w:r w:rsidRPr="00D82CE1">
        <w:t xml:space="preserve">(a), to a maximum of ½ turn, as shown in </w:t>
      </w:r>
      <w:r w:rsidRPr="00D82CE1">
        <w:fldChar w:fldCharType="begin"/>
      </w:r>
      <w:r w:rsidRPr="00D82CE1">
        <w:instrText xml:space="preserve"> REF _Ref197224977 \h  \* MERGEFORMAT </w:instrText>
      </w:r>
      <w:r w:rsidRPr="00D82CE1">
        <w:fldChar w:fldCharType="separate"/>
      </w:r>
      <w:r w:rsidR="00236265" w:rsidRPr="00D82CE1">
        <w:t xml:space="preserve">Figure </w:t>
      </w:r>
      <w:r w:rsidR="00236265">
        <w:rPr>
          <w:noProof/>
        </w:rPr>
        <w:t>9-3</w:t>
      </w:r>
      <w:r w:rsidRPr="00D82CE1">
        <w:fldChar w:fldCharType="end"/>
      </w:r>
      <w:r w:rsidRPr="00D82CE1">
        <w:t>(c) around the post.</w:t>
      </w:r>
    </w:p>
    <w:p w14:paraId="5BD3B287" w14:textId="6374D7C2" w:rsidR="00BF201C" w:rsidRPr="00D82CE1" w:rsidRDefault="00BF201C" w:rsidP="00BF201C">
      <w:pPr>
        <w:pStyle w:val="ECSSIEPUID"/>
      </w:pPr>
      <w:bookmarkStart w:id="2044" w:name="iepuid_ECSS_Q_ST_70_61_1510434"/>
      <w:r>
        <w:t>ECSS-Q-ST-70-61_1510434</w:t>
      </w:r>
      <w:bookmarkEnd w:id="2044"/>
    </w:p>
    <w:p w14:paraId="66971168" w14:textId="55F57C47" w:rsidR="00EB5B19" w:rsidRPr="00D82CE1" w:rsidRDefault="00EB5B19" w:rsidP="00BF1416">
      <w:pPr>
        <w:pStyle w:val="requirelevel1"/>
      </w:pPr>
      <w:r w:rsidRPr="00D82CE1">
        <w:t>The solder joints to bifurcated terminals shall meet t</w:t>
      </w:r>
      <w:r w:rsidR="00464F32" w:rsidRPr="00D82CE1">
        <w:t xml:space="preserve">he solder fillet requirements as illustrated in </w:t>
      </w:r>
      <w:r w:rsidR="00464F32" w:rsidRPr="00D82CE1">
        <w:fldChar w:fldCharType="begin"/>
      </w:r>
      <w:r w:rsidR="00464F32" w:rsidRPr="00D82CE1">
        <w:instrText xml:space="preserve"> REF _Ref68772078 \w \h </w:instrText>
      </w:r>
      <w:r w:rsidR="00464F32" w:rsidRPr="00D82CE1">
        <w:fldChar w:fldCharType="separate"/>
      </w:r>
      <w:r w:rsidR="00236265">
        <w:t>Figure E-4</w:t>
      </w:r>
      <w:r w:rsidR="00464F32" w:rsidRPr="00D82CE1">
        <w:fldChar w:fldCharType="end"/>
      </w:r>
      <w:r w:rsidR="00464F32" w:rsidRPr="00D82CE1">
        <w:t>.</w:t>
      </w:r>
    </w:p>
    <w:p w14:paraId="71C89607" w14:textId="2A6AFB71" w:rsidR="00C329C2" w:rsidRDefault="00C329C2" w:rsidP="000F40B6">
      <w:pPr>
        <w:pStyle w:val="graphic"/>
        <w:jc w:val="right"/>
        <w:rPr>
          <w:lang w:val="en-GB"/>
        </w:rPr>
      </w:pPr>
      <w:bookmarkStart w:id="2045" w:name="_MON_1294493227"/>
      <w:bookmarkStart w:id="2046" w:name="_MON_1294493320"/>
      <w:bookmarkStart w:id="2047" w:name="_MON_1294493338"/>
      <w:bookmarkStart w:id="2048" w:name="_MON_1294493389"/>
      <w:bookmarkStart w:id="2049" w:name="_MON_1294493510"/>
      <w:bookmarkStart w:id="2050" w:name="_MON_1294493517"/>
      <w:bookmarkStart w:id="2051" w:name="_MON_1294493599"/>
      <w:bookmarkStart w:id="2052" w:name="_MON_1294559882"/>
      <w:bookmarkStart w:id="2053" w:name="_MON_1294560163"/>
      <w:bookmarkStart w:id="2054" w:name="_MON_1297752229"/>
      <w:bookmarkEnd w:id="2045"/>
      <w:bookmarkEnd w:id="2046"/>
      <w:bookmarkEnd w:id="2047"/>
      <w:bookmarkEnd w:id="2048"/>
      <w:bookmarkEnd w:id="2049"/>
      <w:bookmarkEnd w:id="2050"/>
      <w:bookmarkEnd w:id="2051"/>
      <w:bookmarkEnd w:id="2052"/>
      <w:bookmarkEnd w:id="2053"/>
      <w:bookmarkEnd w:id="2054"/>
      <w:r w:rsidRPr="00D82CE1">
        <w:rPr>
          <w:noProof/>
          <w:lang w:val="en-GB"/>
        </w:rPr>
        <w:drawing>
          <wp:inline distT="0" distB="0" distL="0" distR="0" wp14:anchorId="075AE3A1" wp14:editId="13815CDC">
            <wp:extent cx="5760000" cy="2314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7" cstate="screen">
                      <a:extLst>
                        <a:ext uri="{28A0092B-C50C-407E-A947-70E740481C1C}">
                          <a14:useLocalDpi xmlns:a14="http://schemas.microsoft.com/office/drawing/2010/main"/>
                        </a:ext>
                      </a:extLst>
                    </a:blip>
                    <a:stretch>
                      <a:fillRect/>
                    </a:stretch>
                  </pic:blipFill>
                  <pic:spPr>
                    <a:xfrm>
                      <a:off x="0" y="0"/>
                      <a:ext cx="5760000" cy="2314800"/>
                    </a:xfrm>
                    <a:prstGeom prst="rect">
                      <a:avLst/>
                    </a:prstGeom>
                  </pic:spPr>
                </pic:pic>
              </a:graphicData>
            </a:graphic>
          </wp:inline>
        </w:drawing>
      </w:r>
    </w:p>
    <w:p w14:paraId="653CF3EB" w14:textId="05F4A000" w:rsidR="00FE15EC" w:rsidRPr="00D82CE1" w:rsidRDefault="00FE15EC" w:rsidP="00FE15EC">
      <w:pPr>
        <w:pStyle w:val="ECSSIEPUID"/>
      </w:pPr>
      <w:bookmarkStart w:id="2055" w:name="iepuid_ECSS_Q_ST_70_61_1511128"/>
      <w:r>
        <w:t>ECSS-Q-ST-70-61_1511128</w:t>
      </w:r>
      <w:bookmarkEnd w:id="2055"/>
    </w:p>
    <w:p w14:paraId="07EA69FA" w14:textId="636C77A9" w:rsidR="00A547D8" w:rsidRPr="00D82CE1" w:rsidRDefault="00A547D8" w:rsidP="00F30FF7">
      <w:pPr>
        <w:keepNext/>
        <w:rPr>
          <w:sz w:val="4"/>
          <w:szCs w:val="4"/>
        </w:rPr>
      </w:pPr>
    </w:p>
    <w:p w14:paraId="627DD572" w14:textId="01751664" w:rsidR="00217055" w:rsidRPr="00D82CE1" w:rsidRDefault="004F17E9" w:rsidP="00337E53">
      <w:pPr>
        <w:pStyle w:val="Caption"/>
      </w:pPr>
      <w:bookmarkStart w:id="2056" w:name="_Ref197224977"/>
      <w:bookmarkStart w:id="2057" w:name="_Toc139183931"/>
      <w:bookmarkStart w:id="2058" w:name="_Toc197166608"/>
      <w:bookmarkStart w:id="2059" w:name="_Toc220139856"/>
      <w:bookmarkStart w:id="2060" w:name="_Toc224015429"/>
      <w:bookmarkStart w:id="2061" w:name="_Toc100049245"/>
      <w:r w:rsidRPr="00D82CE1">
        <w:t xml:space="preserve">Figure </w:t>
      </w:r>
      <w:fldSimple w:instr=" STYLEREF 1 \s ">
        <w:r w:rsidR="00236265">
          <w:rPr>
            <w:noProof/>
          </w:rPr>
          <w:t>9</w:t>
        </w:r>
      </w:fldSimple>
      <w:r w:rsidR="00E75735">
        <w:t>-</w:t>
      </w:r>
      <w:fldSimple w:instr=" SEQ Figure \* ARABIC \s 1 ">
        <w:r w:rsidR="00236265">
          <w:rPr>
            <w:noProof/>
          </w:rPr>
          <w:t>3</w:t>
        </w:r>
      </w:fldSimple>
      <w:bookmarkEnd w:id="2056"/>
      <w:r w:rsidR="0050110D" w:rsidRPr="00D82CE1">
        <w:t>: Side-route connection to bifurcated terminal</w:t>
      </w:r>
      <w:bookmarkEnd w:id="2057"/>
      <w:bookmarkEnd w:id="2058"/>
      <w:bookmarkEnd w:id="2059"/>
      <w:bookmarkEnd w:id="2060"/>
      <w:bookmarkEnd w:id="2061"/>
    </w:p>
    <w:p w14:paraId="3A61D2A1" w14:textId="14860AD7" w:rsidR="0050110D" w:rsidRDefault="0050110D" w:rsidP="002A2A42">
      <w:pPr>
        <w:pStyle w:val="Heading3"/>
      </w:pPr>
      <w:bookmarkStart w:id="2062" w:name="_Toc220139769"/>
      <w:bookmarkStart w:id="2063" w:name="_Toc224015341"/>
      <w:bookmarkStart w:id="2064" w:name="_Toc500774266"/>
      <w:bookmarkStart w:id="2065" w:name="_Toc515721132"/>
      <w:bookmarkStart w:id="2066" w:name="_Toc520294455"/>
      <w:bookmarkStart w:id="2067" w:name="_Toc526762044"/>
      <w:bookmarkStart w:id="2068" w:name="_Toc529452950"/>
      <w:bookmarkStart w:id="2069" w:name="_Toc100049071"/>
      <w:r w:rsidRPr="00D82CE1">
        <w:t>Top route</w:t>
      </w:r>
      <w:bookmarkStart w:id="2070" w:name="ECSS_Q_ST_70_61_1510318"/>
      <w:bookmarkEnd w:id="2062"/>
      <w:bookmarkEnd w:id="2063"/>
      <w:bookmarkEnd w:id="2064"/>
      <w:bookmarkEnd w:id="2065"/>
      <w:bookmarkEnd w:id="2066"/>
      <w:bookmarkEnd w:id="2067"/>
      <w:bookmarkEnd w:id="2068"/>
      <w:bookmarkEnd w:id="2069"/>
      <w:bookmarkEnd w:id="2070"/>
    </w:p>
    <w:p w14:paraId="755A9A04" w14:textId="2FD38955" w:rsidR="00BF201C" w:rsidRPr="00BF201C" w:rsidRDefault="00BF201C" w:rsidP="00BF201C">
      <w:pPr>
        <w:pStyle w:val="ECSSIEPUID"/>
      </w:pPr>
      <w:bookmarkStart w:id="2071" w:name="iepuid_ECSS_Q_ST_70_61_1510435"/>
      <w:r>
        <w:t>ECSS-Q-ST-70-61_1510435</w:t>
      </w:r>
      <w:bookmarkEnd w:id="2071"/>
    </w:p>
    <w:p w14:paraId="55DA3C89" w14:textId="614861B6" w:rsidR="0050110D" w:rsidRDefault="0050110D" w:rsidP="000A515C">
      <w:pPr>
        <w:pStyle w:val="requirelevel1"/>
      </w:pPr>
      <w:r w:rsidRPr="00D82CE1">
        <w:t>The top route shall not be used where side entry is possible.</w:t>
      </w:r>
    </w:p>
    <w:p w14:paraId="30D9692C" w14:textId="1FA47F99" w:rsidR="00BF201C" w:rsidRPr="00D82CE1" w:rsidRDefault="00BF201C" w:rsidP="00BF201C">
      <w:pPr>
        <w:pStyle w:val="ECSSIEPUID"/>
      </w:pPr>
      <w:bookmarkStart w:id="2072" w:name="iepuid_ECSS_Q_ST_70_61_1510436"/>
      <w:r>
        <w:t>ECSS-Q-ST-70-61_1510436</w:t>
      </w:r>
      <w:bookmarkEnd w:id="2072"/>
    </w:p>
    <w:p w14:paraId="305129A3" w14:textId="1877401E" w:rsidR="0050110D" w:rsidRDefault="0050110D" w:rsidP="000A515C">
      <w:pPr>
        <w:pStyle w:val="requirelevel1"/>
      </w:pPr>
      <w:r w:rsidRPr="00D82CE1">
        <w:t xml:space="preserve">Top route connections shall be as shown in </w:t>
      </w:r>
      <w:r w:rsidRPr="00D82CE1">
        <w:fldChar w:fldCharType="begin"/>
      </w:r>
      <w:r w:rsidRPr="00D82CE1">
        <w:instrText xml:space="preserve"> REF _Ref197225102 \h  \* MERGEFORMAT </w:instrText>
      </w:r>
      <w:r w:rsidRPr="00D82CE1">
        <w:fldChar w:fldCharType="separate"/>
      </w:r>
      <w:r w:rsidR="00236265" w:rsidRPr="00D82CE1">
        <w:t>Figure</w:t>
      </w:r>
      <w:r w:rsidR="00236265" w:rsidRPr="00D82CE1">
        <w:rPr>
          <w:noProof/>
        </w:rPr>
        <w:t xml:space="preserve"> </w:t>
      </w:r>
      <w:r w:rsidR="00236265">
        <w:rPr>
          <w:noProof/>
        </w:rPr>
        <w:t>9-4</w:t>
      </w:r>
      <w:r w:rsidRPr="00D82CE1">
        <w:fldChar w:fldCharType="end"/>
      </w:r>
      <w:r w:rsidRPr="00D82CE1">
        <w:t>.</w:t>
      </w:r>
    </w:p>
    <w:p w14:paraId="4E918570" w14:textId="3FB8E6DD" w:rsidR="00BF201C" w:rsidRPr="00D82CE1" w:rsidRDefault="00BF201C" w:rsidP="00BF201C">
      <w:pPr>
        <w:pStyle w:val="ECSSIEPUID"/>
      </w:pPr>
      <w:bookmarkStart w:id="2073" w:name="iepuid_ECSS_Q_ST_70_61_1510437"/>
      <w:r>
        <w:t>ECSS-Q-ST-70-61_1510437</w:t>
      </w:r>
      <w:bookmarkEnd w:id="2073"/>
    </w:p>
    <w:p w14:paraId="34B73233" w14:textId="00C6BA99" w:rsidR="0050110D" w:rsidRDefault="0050110D" w:rsidP="000A515C">
      <w:pPr>
        <w:pStyle w:val="requirelevel1"/>
      </w:pPr>
      <w:r w:rsidRPr="00D82CE1">
        <w:t xml:space="preserve">Conductors shall be inserted between the vertical posts to the depth of the shoulder, except for combined top and bottom routes </w:t>
      </w:r>
      <w:r w:rsidR="00AA0F31" w:rsidRPr="00D82CE1">
        <w:t>as per c</w:t>
      </w:r>
      <w:r w:rsidRPr="00D82CE1">
        <w:t xml:space="preserve">lause </w:t>
      </w:r>
      <w:r w:rsidRPr="00D82CE1">
        <w:fldChar w:fldCharType="begin"/>
      </w:r>
      <w:r w:rsidRPr="00D82CE1">
        <w:instrText xml:space="preserve"> REF _Ref197225165 \r \h  \* MERGEFORMAT </w:instrText>
      </w:r>
      <w:r w:rsidRPr="00D82CE1">
        <w:fldChar w:fldCharType="separate"/>
      </w:r>
      <w:r w:rsidR="00236265">
        <w:t>9.4.5</w:t>
      </w:r>
      <w:r w:rsidRPr="00D82CE1">
        <w:fldChar w:fldCharType="end"/>
      </w:r>
      <w:r w:rsidRPr="00D82CE1">
        <w:t>.</w:t>
      </w:r>
    </w:p>
    <w:p w14:paraId="72138558" w14:textId="71EF82F7" w:rsidR="00BF201C" w:rsidRPr="00D82CE1" w:rsidRDefault="00BF201C" w:rsidP="00BF201C">
      <w:pPr>
        <w:pStyle w:val="ECSSIEPUID"/>
      </w:pPr>
      <w:bookmarkStart w:id="2074" w:name="iepuid_ECSS_Q_ST_70_61_1510438"/>
      <w:r>
        <w:t>ECSS-Q-ST-70-61_1510438</w:t>
      </w:r>
      <w:bookmarkEnd w:id="2074"/>
    </w:p>
    <w:p w14:paraId="730D9C26" w14:textId="5E043666" w:rsidR="0050110D" w:rsidRPr="00D82CE1" w:rsidRDefault="0050110D" w:rsidP="000A515C">
      <w:pPr>
        <w:pStyle w:val="requirelevel1"/>
      </w:pPr>
      <w:r w:rsidRPr="00D82CE1">
        <w:t xml:space="preserve">Conductors which do not fill the gap, </w:t>
      </w:r>
      <w:r w:rsidR="0003332A" w:rsidRPr="00D82CE1">
        <w:t>as shown in</w:t>
      </w:r>
      <w:r w:rsidR="00502D44" w:rsidRPr="00D82CE1">
        <w:t xml:space="preserve"> </w:t>
      </w:r>
      <w:r w:rsidRPr="00D82CE1">
        <w:fldChar w:fldCharType="begin"/>
      </w:r>
      <w:r w:rsidRPr="00D82CE1">
        <w:instrText xml:space="preserve"> REF _Ref197225102 \h  \* MERGEFORMAT </w:instrText>
      </w:r>
      <w:r w:rsidRPr="00D82CE1">
        <w:fldChar w:fldCharType="separate"/>
      </w:r>
      <w:r w:rsidR="00236265" w:rsidRPr="00D82CE1">
        <w:t xml:space="preserve">Figure </w:t>
      </w:r>
      <w:r w:rsidR="00236265">
        <w:rPr>
          <w:noProof/>
        </w:rPr>
        <w:t>9-4</w:t>
      </w:r>
      <w:r w:rsidRPr="00D82CE1">
        <w:fldChar w:fldCharType="end"/>
      </w:r>
      <w:r w:rsidRPr="00D82CE1">
        <w:t>, shall be either:</w:t>
      </w:r>
    </w:p>
    <w:p w14:paraId="6C2C64E6" w14:textId="09D3A692" w:rsidR="0050110D" w:rsidRPr="00D82CE1" w:rsidRDefault="0050110D" w:rsidP="0050110D">
      <w:pPr>
        <w:pStyle w:val="requirelevel2"/>
      </w:pPr>
      <w:r w:rsidRPr="00D82CE1">
        <w:t xml:space="preserve">accompanied by a tinned filler </w:t>
      </w:r>
      <w:r w:rsidR="002243F9" w:rsidRPr="00D82CE1">
        <w:t xml:space="preserve">solid or stranded </w:t>
      </w:r>
      <w:r w:rsidRPr="00D82CE1">
        <w:t>wire, such that the combined diameters fill the gap, or</w:t>
      </w:r>
    </w:p>
    <w:p w14:paraId="7E27B892" w14:textId="0C8043A1" w:rsidR="0050110D" w:rsidRDefault="0050110D" w:rsidP="0050110D">
      <w:pPr>
        <w:pStyle w:val="requirelevel2"/>
      </w:pPr>
      <w:r w:rsidRPr="00D82CE1">
        <w:t>bent double, provided that the combined diameters fill the gap.</w:t>
      </w:r>
    </w:p>
    <w:p w14:paraId="2FAF41BE" w14:textId="7179F016" w:rsidR="00BF201C" w:rsidRPr="00D82CE1" w:rsidRDefault="00BF201C" w:rsidP="00BF201C">
      <w:pPr>
        <w:pStyle w:val="ECSSIEPUID"/>
      </w:pPr>
      <w:bookmarkStart w:id="2075" w:name="iepuid_ECSS_Q_ST_70_61_1510439"/>
      <w:r>
        <w:t>ECSS-Q-ST-70-61_1510439</w:t>
      </w:r>
      <w:bookmarkEnd w:id="2075"/>
    </w:p>
    <w:p w14:paraId="77B33E8F" w14:textId="5B6BA2A9" w:rsidR="00EB5B19" w:rsidRPr="00D82CE1" w:rsidRDefault="00BF1416" w:rsidP="00BF1416">
      <w:pPr>
        <w:pStyle w:val="requirelevel1"/>
      </w:pPr>
      <w:r w:rsidRPr="00D82CE1">
        <w:t xml:space="preserve">The solder joints to bifurcated terminals shall meet the solder fillet requirements as illustrated in </w:t>
      </w:r>
      <w:r w:rsidRPr="00D82CE1">
        <w:fldChar w:fldCharType="begin"/>
      </w:r>
      <w:r w:rsidRPr="00D82CE1">
        <w:instrText xml:space="preserve"> REF _Ref68772078 \w \h  \* MERGEFORMAT </w:instrText>
      </w:r>
      <w:r w:rsidRPr="00D82CE1">
        <w:fldChar w:fldCharType="separate"/>
      </w:r>
      <w:r w:rsidR="00236265">
        <w:t>Figure E-4</w:t>
      </w:r>
      <w:r w:rsidRPr="00D82CE1">
        <w:fldChar w:fldCharType="end"/>
      </w:r>
      <w:r w:rsidR="00464F32" w:rsidRPr="00D82CE1">
        <w:t>.</w:t>
      </w:r>
    </w:p>
    <w:p w14:paraId="4DD8BE21" w14:textId="4C9163EA" w:rsidR="0050110D" w:rsidRPr="00D82CE1" w:rsidRDefault="0050110D" w:rsidP="0050110D">
      <w:pPr>
        <w:pStyle w:val="graphic"/>
        <w:rPr>
          <w:noProof/>
          <w:lang w:val="en-GB"/>
        </w:rPr>
      </w:pPr>
      <w:bookmarkStart w:id="2076" w:name="_1297757215"/>
      <w:bookmarkStart w:id="2077" w:name="_1294493633"/>
      <w:bookmarkStart w:id="2078" w:name="_1294493683"/>
      <w:bookmarkStart w:id="2079" w:name="_1294493885"/>
      <w:bookmarkStart w:id="2080" w:name="_1294559883"/>
      <w:bookmarkStart w:id="2081" w:name="_1294560165"/>
      <w:bookmarkStart w:id="2082" w:name="_1297752230"/>
      <w:bookmarkEnd w:id="2076"/>
      <w:bookmarkEnd w:id="2077"/>
      <w:bookmarkEnd w:id="2078"/>
      <w:bookmarkEnd w:id="2079"/>
      <w:bookmarkEnd w:id="2080"/>
      <w:bookmarkEnd w:id="2081"/>
      <w:bookmarkEnd w:id="2082"/>
    </w:p>
    <w:p w14:paraId="55F03F69" w14:textId="6DFC6291" w:rsidR="001F1674" w:rsidRDefault="009D15C5" w:rsidP="009C0658">
      <w:pPr>
        <w:pStyle w:val="graphic"/>
        <w:jc w:val="right"/>
        <w:rPr>
          <w:lang w:val="en-GB"/>
        </w:rPr>
      </w:pPr>
      <w:r w:rsidRPr="00D82CE1">
        <w:rPr>
          <w:noProof/>
          <w:lang w:val="en-GB"/>
        </w:rPr>
        <w:drawing>
          <wp:inline distT="0" distB="0" distL="0" distR="0" wp14:anchorId="072723EF" wp14:editId="05A7DB94">
            <wp:extent cx="4176228" cy="22893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4176228" cy="2289320"/>
                    </a:xfrm>
                    <a:prstGeom prst="rect">
                      <a:avLst/>
                    </a:prstGeom>
                    <a:ln>
                      <a:noFill/>
                    </a:ln>
                    <a:extLst>
                      <a:ext uri="{53640926-AAD7-44D8-BBD7-CCE9431645EC}">
                        <a14:shadowObscured xmlns:a14="http://schemas.microsoft.com/office/drawing/2010/main"/>
                      </a:ext>
                    </a:extLst>
                  </pic:spPr>
                </pic:pic>
              </a:graphicData>
            </a:graphic>
          </wp:inline>
        </w:drawing>
      </w:r>
    </w:p>
    <w:p w14:paraId="065E4825" w14:textId="6A026378" w:rsidR="00BF201C" w:rsidRPr="00D82CE1" w:rsidRDefault="00BF201C" w:rsidP="00BF201C">
      <w:pPr>
        <w:pStyle w:val="ECSSIEPUID"/>
      </w:pPr>
      <w:bookmarkStart w:id="2083" w:name="iepuid_ECSS_Q_ST_70_61_1510440"/>
      <w:r>
        <w:t>ECSS-Q-ST-70-61_1510440</w:t>
      </w:r>
      <w:bookmarkEnd w:id="2083"/>
    </w:p>
    <w:p w14:paraId="0F02DC3F" w14:textId="26EC74B3" w:rsidR="0050110D" w:rsidRPr="00D82CE1" w:rsidRDefault="004F17E9" w:rsidP="00A01382">
      <w:pPr>
        <w:pStyle w:val="Caption"/>
      </w:pPr>
      <w:bookmarkStart w:id="2084" w:name="_Ref197225102"/>
      <w:bookmarkStart w:id="2085" w:name="_Toc139183932"/>
      <w:bookmarkStart w:id="2086" w:name="_Toc197166609"/>
      <w:bookmarkStart w:id="2087" w:name="_Toc220139857"/>
      <w:bookmarkStart w:id="2088" w:name="_Toc224015430"/>
      <w:bookmarkStart w:id="2089" w:name="_Toc100049246"/>
      <w:r w:rsidRPr="00D82CE1">
        <w:t xml:space="preserve">Figure </w:t>
      </w:r>
      <w:fldSimple w:instr=" STYLEREF 1 \s ">
        <w:r w:rsidR="00236265">
          <w:rPr>
            <w:noProof/>
          </w:rPr>
          <w:t>9</w:t>
        </w:r>
      </w:fldSimple>
      <w:r w:rsidR="00E75735">
        <w:t>-</w:t>
      </w:r>
      <w:fldSimple w:instr=" SEQ Figure \* ARABIC \s 1 ">
        <w:r w:rsidR="00236265">
          <w:rPr>
            <w:noProof/>
          </w:rPr>
          <w:t>4</w:t>
        </w:r>
      </w:fldSimple>
      <w:bookmarkEnd w:id="2084"/>
      <w:r w:rsidR="0050110D" w:rsidRPr="00D82CE1">
        <w:t>: Top</w:t>
      </w:r>
      <w:r w:rsidR="000D7648" w:rsidRPr="00D82CE1">
        <w:t xml:space="preserve"> </w:t>
      </w:r>
      <w:r w:rsidR="0050110D" w:rsidRPr="00D82CE1">
        <w:t>route connection to bifurcated terminal</w:t>
      </w:r>
      <w:bookmarkEnd w:id="2085"/>
      <w:bookmarkEnd w:id="2086"/>
      <w:bookmarkEnd w:id="2087"/>
      <w:bookmarkEnd w:id="2088"/>
      <w:bookmarkEnd w:id="2089"/>
    </w:p>
    <w:p w14:paraId="7BC811B5" w14:textId="78AEDCFD" w:rsidR="0050110D" w:rsidRDefault="0050110D" w:rsidP="002A2A42">
      <w:pPr>
        <w:pStyle w:val="Heading3"/>
      </w:pPr>
      <w:bookmarkStart w:id="2090" w:name="_Ref197225165"/>
      <w:bookmarkStart w:id="2091" w:name="_Toc220139770"/>
      <w:bookmarkStart w:id="2092" w:name="_Toc224015342"/>
      <w:bookmarkStart w:id="2093" w:name="_Toc500774267"/>
      <w:bookmarkStart w:id="2094" w:name="_Toc515721133"/>
      <w:bookmarkStart w:id="2095" w:name="_Toc520294456"/>
      <w:bookmarkStart w:id="2096" w:name="_Toc526762045"/>
      <w:bookmarkStart w:id="2097" w:name="_Toc529452951"/>
      <w:bookmarkStart w:id="2098" w:name="_Toc100049072"/>
      <w:r w:rsidRPr="00D82CE1">
        <w:t>Combination of top and bottom routes</w:t>
      </w:r>
      <w:bookmarkStart w:id="2099" w:name="ECSS_Q_ST_70_61_1510319"/>
      <w:bookmarkEnd w:id="2090"/>
      <w:bookmarkEnd w:id="2091"/>
      <w:bookmarkEnd w:id="2092"/>
      <w:bookmarkEnd w:id="2093"/>
      <w:bookmarkEnd w:id="2094"/>
      <w:bookmarkEnd w:id="2095"/>
      <w:bookmarkEnd w:id="2096"/>
      <w:bookmarkEnd w:id="2097"/>
      <w:bookmarkEnd w:id="2098"/>
      <w:bookmarkEnd w:id="2099"/>
    </w:p>
    <w:p w14:paraId="6760D36A" w14:textId="089B6CF1" w:rsidR="00BF201C" w:rsidRPr="00BF201C" w:rsidRDefault="00BF201C" w:rsidP="00BF201C">
      <w:pPr>
        <w:pStyle w:val="ECSSIEPUID"/>
      </w:pPr>
      <w:bookmarkStart w:id="2100" w:name="iepuid_ECSS_Q_ST_70_61_1510441"/>
      <w:r>
        <w:t>ECSS-Q-ST-70-61_1510441</w:t>
      </w:r>
      <w:bookmarkEnd w:id="2100"/>
    </w:p>
    <w:p w14:paraId="455C4F21" w14:textId="4DAF0E73" w:rsidR="0050110D" w:rsidRDefault="0050110D" w:rsidP="000A515C">
      <w:pPr>
        <w:pStyle w:val="requirelevel1"/>
      </w:pPr>
      <w:r w:rsidRPr="00D82CE1">
        <w:t>The bottom route conductor shall be installed before the top route conductor.</w:t>
      </w:r>
    </w:p>
    <w:p w14:paraId="4FCA34C2" w14:textId="1B56CE4C" w:rsidR="00BF201C" w:rsidRPr="00D82CE1" w:rsidRDefault="00BF201C" w:rsidP="00BF201C">
      <w:pPr>
        <w:pStyle w:val="ECSSIEPUID"/>
      </w:pPr>
      <w:bookmarkStart w:id="2101" w:name="iepuid_ECSS_Q_ST_70_61_1510442"/>
      <w:r>
        <w:t>ECSS-Q-ST-70-61_1510442</w:t>
      </w:r>
      <w:bookmarkEnd w:id="2101"/>
    </w:p>
    <w:p w14:paraId="015480EE" w14:textId="1EBFD724" w:rsidR="0050110D" w:rsidRPr="00D82CE1" w:rsidRDefault="0050110D" w:rsidP="000A515C">
      <w:pPr>
        <w:pStyle w:val="requirelevel1"/>
      </w:pPr>
      <w:r w:rsidRPr="00D82CE1">
        <w:t>The top</w:t>
      </w:r>
      <w:r w:rsidR="003C64CF" w:rsidRPr="00D82CE1">
        <w:t xml:space="preserve"> </w:t>
      </w:r>
      <w:r w:rsidRPr="00D82CE1">
        <w:t>route conductor shall be inserted to contact the bottom</w:t>
      </w:r>
      <w:r w:rsidR="003C64CF" w:rsidRPr="00D82CE1">
        <w:t xml:space="preserve"> </w:t>
      </w:r>
      <w:r w:rsidRPr="00D82CE1">
        <w:t>route conductor.</w:t>
      </w:r>
    </w:p>
    <w:p w14:paraId="21E2D912" w14:textId="6C34E896" w:rsidR="0050110D" w:rsidRDefault="0050110D" w:rsidP="002A2A42">
      <w:pPr>
        <w:pStyle w:val="Heading3"/>
      </w:pPr>
      <w:bookmarkStart w:id="2102" w:name="_Toc220139771"/>
      <w:bookmarkStart w:id="2103" w:name="_Toc224015343"/>
      <w:bookmarkStart w:id="2104" w:name="_Toc500774268"/>
      <w:bookmarkStart w:id="2105" w:name="_Toc515721134"/>
      <w:bookmarkStart w:id="2106" w:name="_Toc520294457"/>
      <w:bookmarkStart w:id="2107" w:name="_Toc526762046"/>
      <w:bookmarkStart w:id="2108" w:name="_Toc529452952"/>
      <w:bookmarkStart w:id="2109" w:name="_Toc100049073"/>
      <w:r w:rsidRPr="00D82CE1">
        <w:t>Combination of side and bottom routes</w:t>
      </w:r>
      <w:bookmarkStart w:id="2110" w:name="ECSS_Q_ST_70_61_1510320"/>
      <w:bookmarkEnd w:id="2102"/>
      <w:bookmarkEnd w:id="2103"/>
      <w:bookmarkEnd w:id="2104"/>
      <w:bookmarkEnd w:id="2105"/>
      <w:bookmarkEnd w:id="2106"/>
      <w:bookmarkEnd w:id="2107"/>
      <w:bookmarkEnd w:id="2108"/>
      <w:bookmarkEnd w:id="2109"/>
      <w:bookmarkEnd w:id="2110"/>
    </w:p>
    <w:p w14:paraId="44CBBE6C" w14:textId="57551FDB" w:rsidR="00BF201C" w:rsidRPr="00BF201C" w:rsidRDefault="00BF201C" w:rsidP="00BF201C">
      <w:pPr>
        <w:pStyle w:val="ECSSIEPUID"/>
      </w:pPr>
      <w:bookmarkStart w:id="2111" w:name="iepuid_ECSS_Q_ST_70_61_1510443"/>
      <w:r>
        <w:t>ECSS-Q-ST-70-61_1510443</w:t>
      </w:r>
      <w:bookmarkEnd w:id="2111"/>
    </w:p>
    <w:p w14:paraId="16AE3A45" w14:textId="77777777" w:rsidR="0050110D" w:rsidRPr="00D82CE1" w:rsidRDefault="0050110D" w:rsidP="000A515C">
      <w:pPr>
        <w:pStyle w:val="requirelevel1"/>
      </w:pPr>
      <w:r w:rsidRPr="00D82CE1">
        <w:t>The bottom route conductor shall be installed before the side route conductor.</w:t>
      </w:r>
    </w:p>
    <w:p w14:paraId="34FE26EC" w14:textId="77B4009A" w:rsidR="0050110D" w:rsidRDefault="0050110D" w:rsidP="0050110D">
      <w:pPr>
        <w:pStyle w:val="Heading2"/>
      </w:pPr>
      <w:bookmarkStart w:id="2112" w:name="_Toc139183885"/>
      <w:bookmarkStart w:id="2113" w:name="_Toc185571262"/>
      <w:bookmarkStart w:id="2114" w:name="_Toc220139772"/>
      <w:bookmarkStart w:id="2115" w:name="_Toc224015344"/>
      <w:bookmarkStart w:id="2116" w:name="_Toc500774269"/>
      <w:bookmarkStart w:id="2117" w:name="_Toc520294458"/>
      <w:bookmarkStart w:id="2118" w:name="_Toc529452953"/>
      <w:bookmarkStart w:id="2119" w:name="_Toc100049074"/>
      <w:r w:rsidRPr="00D82CE1">
        <w:t>Hook terminals</w:t>
      </w:r>
      <w:bookmarkStart w:id="2120" w:name="ECSS_Q_ST_70_61_1510321"/>
      <w:bookmarkEnd w:id="2112"/>
      <w:bookmarkEnd w:id="2113"/>
      <w:bookmarkEnd w:id="2114"/>
      <w:bookmarkEnd w:id="2115"/>
      <w:bookmarkEnd w:id="2116"/>
      <w:bookmarkEnd w:id="2117"/>
      <w:bookmarkEnd w:id="2118"/>
      <w:bookmarkEnd w:id="2119"/>
      <w:bookmarkEnd w:id="2120"/>
    </w:p>
    <w:p w14:paraId="4F88114D" w14:textId="320C8C78" w:rsidR="00BF201C" w:rsidRPr="00BF201C" w:rsidRDefault="00BF201C" w:rsidP="00BF201C">
      <w:pPr>
        <w:pStyle w:val="ECSSIEPUID"/>
      </w:pPr>
      <w:bookmarkStart w:id="2121" w:name="iepuid_ECSS_Q_ST_70_61_1510444"/>
      <w:r>
        <w:t>ECSS-Q-ST-70-61_1510444</w:t>
      </w:r>
      <w:bookmarkEnd w:id="2121"/>
    </w:p>
    <w:p w14:paraId="1527F042" w14:textId="4D3E4E1B" w:rsidR="0050110D" w:rsidRDefault="0050110D" w:rsidP="000A515C">
      <w:pPr>
        <w:pStyle w:val="requirelevel1"/>
      </w:pPr>
      <w:r w:rsidRPr="00D82CE1">
        <w:t xml:space="preserve">Connections to hook terminals shall be as shown in </w:t>
      </w:r>
      <w:r w:rsidRPr="00D82CE1">
        <w:fldChar w:fldCharType="begin"/>
      </w:r>
      <w:r w:rsidRPr="00D82CE1">
        <w:instrText xml:space="preserve"> REF _Ref197225235 \h  \* MERGEFORMAT </w:instrText>
      </w:r>
      <w:r w:rsidRPr="00D82CE1">
        <w:fldChar w:fldCharType="separate"/>
      </w:r>
      <w:r w:rsidR="00236265" w:rsidRPr="00D82CE1">
        <w:t xml:space="preserve">Figure </w:t>
      </w:r>
      <w:r w:rsidR="00236265">
        <w:rPr>
          <w:noProof/>
        </w:rPr>
        <w:t>9-5</w:t>
      </w:r>
      <w:r w:rsidRPr="00D82CE1">
        <w:fldChar w:fldCharType="end"/>
      </w:r>
      <w:r w:rsidRPr="00D82CE1">
        <w:t>.</w:t>
      </w:r>
    </w:p>
    <w:p w14:paraId="07D7D288" w14:textId="7DB463E6" w:rsidR="00BF201C" w:rsidRPr="00D82CE1" w:rsidRDefault="00BF201C" w:rsidP="00BF201C">
      <w:pPr>
        <w:pStyle w:val="ECSSIEPUID"/>
      </w:pPr>
      <w:bookmarkStart w:id="2122" w:name="iepuid_ECSS_Q_ST_70_61_1510445"/>
      <w:r>
        <w:t>ECSS-Q-ST-70-61_1510445</w:t>
      </w:r>
      <w:bookmarkEnd w:id="2122"/>
    </w:p>
    <w:p w14:paraId="3838DEDE" w14:textId="77777777" w:rsidR="0050110D" w:rsidRPr="00D82CE1" w:rsidRDefault="0050110D" w:rsidP="000A515C">
      <w:pPr>
        <w:pStyle w:val="requirelevel1"/>
      </w:pPr>
      <w:r w:rsidRPr="00D82CE1">
        <w:t>The bend to attach conductors to hook terminals shall be:</w:t>
      </w:r>
    </w:p>
    <w:p w14:paraId="78CAC665" w14:textId="77777777" w:rsidR="0050110D" w:rsidRPr="00D82CE1" w:rsidRDefault="0050110D" w:rsidP="0050110D">
      <w:pPr>
        <w:pStyle w:val="requirelevel2"/>
      </w:pPr>
      <w:r w:rsidRPr="00D82CE1">
        <w:t>a minimum of 1/2 turn,</w:t>
      </w:r>
    </w:p>
    <w:p w14:paraId="162A0DD3" w14:textId="0C696D1D" w:rsidR="0050110D" w:rsidRDefault="0050110D" w:rsidP="0050110D">
      <w:pPr>
        <w:pStyle w:val="requirelevel2"/>
      </w:pPr>
      <w:r w:rsidRPr="00D82CE1">
        <w:t>a maximum of 3/4 turn.</w:t>
      </w:r>
    </w:p>
    <w:p w14:paraId="438B9D12" w14:textId="5E158378" w:rsidR="00BF201C" w:rsidRPr="00D82CE1" w:rsidRDefault="00BF201C" w:rsidP="00BF201C">
      <w:pPr>
        <w:pStyle w:val="ECSSIEPUID"/>
      </w:pPr>
      <w:bookmarkStart w:id="2123" w:name="iepuid_ECSS_Q_ST_70_61_1510446"/>
      <w:r>
        <w:lastRenderedPageBreak/>
        <w:t>ECSS-Q-ST-70-61_1510446</w:t>
      </w:r>
      <w:bookmarkEnd w:id="2123"/>
    </w:p>
    <w:p w14:paraId="66611850" w14:textId="7A617AD1" w:rsidR="0050110D" w:rsidRDefault="0050110D" w:rsidP="000A515C">
      <w:pPr>
        <w:pStyle w:val="requirelevel1"/>
      </w:pPr>
      <w:r w:rsidRPr="00D82CE1">
        <w:t>Protrusion of conductor ends shall not damage insulation sleeving.</w:t>
      </w:r>
    </w:p>
    <w:p w14:paraId="08B1972B" w14:textId="20010E30" w:rsidR="00BF201C" w:rsidRPr="00D82CE1" w:rsidRDefault="00BF201C" w:rsidP="00BF201C">
      <w:pPr>
        <w:pStyle w:val="ECSSIEPUID"/>
      </w:pPr>
      <w:bookmarkStart w:id="2124" w:name="iepuid_ECSS_Q_ST_70_61_1510447"/>
      <w:r>
        <w:t>ECSS-Q-ST-70-61_1510447</w:t>
      </w:r>
      <w:bookmarkEnd w:id="2124"/>
    </w:p>
    <w:p w14:paraId="35EEABE6" w14:textId="666ECD40" w:rsidR="0050110D" w:rsidRDefault="0050110D" w:rsidP="000A515C">
      <w:pPr>
        <w:pStyle w:val="requirelevel1"/>
      </w:pPr>
      <w:r w:rsidRPr="00D82CE1">
        <w:t xml:space="preserve">Where more than one conductor </w:t>
      </w:r>
      <w:r w:rsidR="004A452F" w:rsidRPr="00D82CE1">
        <w:t>is</w:t>
      </w:r>
      <w:r w:rsidRPr="00D82CE1">
        <w:t xml:space="preserve"> attached to a terminal, the direction of bend of each conductor shall alternate</w:t>
      </w:r>
      <w:r w:rsidR="00D41781" w:rsidRPr="00D82CE1">
        <w:t xml:space="preserve"> </w:t>
      </w:r>
      <w:r w:rsidR="00AA0F31" w:rsidRPr="00D82CE1">
        <w:t xml:space="preserve">as shown in </w:t>
      </w:r>
      <w:r w:rsidRPr="00D82CE1">
        <w:fldChar w:fldCharType="begin"/>
      </w:r>
      <w:r w:rsidRPr="00D82CE1">
        <w:instrText xml:space="preserve"> REF _Ref197225235 \h  \* MERGEFORMAT </w:instrText>
      </w:r>
      <w:r w:rsidRPr="00D82CE1">
        <w:fldChar w:fldCharType="separate"/>
      </w:r>
      <w:r w:rsidR="00236265" w:rsidRPr="00D82CE1">
        <w:t xml:space="preserve">Figure </w:t>
      </w:r>
      <w:r w:rsidR="00236265">
        <w:rPr>
          <w:noProof/>
        </w:rPr>
        <w:t>9-5</w:t>
      </w:r>
      <w:r w:rsidRPr="00D82CE1">
        <w:fldChar w:fldCharType="end"/>
      </w:r>
      <w:r w:rsidR="00AA0F31" w:rsidRPr="00D82CE1">
        <w:t>(b)</w:t>
      </w:r>
      <w:r w:rsidRPr="00D82CE1">
        <w:t>.</w:t>
      </w:r>
    </w:p>
    <w:p w14:paraId="3F0CD8F3" w14:textId="6AEBAA35" w:rsidR="00BF201C" w:rsidRPr="00D82CE1" w:rsidRDefault="00BF201C" w:rsidP="00BF201C">
      <w:pPr>
        <w:pStyle w:val="ECSSIEPUID"/>
      </w:pPr>
      <w:bookmarkStart w:id="2125" w:name="iepuid_ECSS_Q_ST_70_61_1510448"/>
      <w:r>
        <w:t>ECSS-Q-ST-70-61_1510448</w:t>
      </w:r>
      <w:bookmarkEnd w:id="2125"/>
    </w:p>
    <w:p w14:paraId="0C799AA4" w14:textId="4FA426DA" w:rsidR="009247CD" w:rsidRDefault="009247CD" w:rsidP="000A515C">
      <w:pPr>
        <w:pStyle w:val="requirelevel1"/>
        <w:rPr>
          <w:spacing w:val="-2"/>
        </w:rPr>
      </w:pPr>
      <w:r w:rsidRPr="00D82CE1">
        <w:rPr>
          <w:spacing w:val="-2"/>
        </w:rPr>
        <w:t xml:space="preserve">When more than one conductor is attached to terminal, the conductors shall be at different angles to allow formation of separate solder joints as shown in </w:t>
      </w:r>
      <w:r w:rsidRPr="00D82CE1">
        <w:rPr>
          <w:spacing w:val="-2"/>
        </w:rPr>
        <w:fldChar w:fldCharType="begin"/>
      </w:r>
      <w:r w:rsidRPr="00D82CE1">
        <w:rPr>
          <w:spacing w:val="-2"/>
        </w:rPr>
        <w:instrText xml:space="preserve"> REF _Ref197225235 \h  \* MERGEFORMAT </w:instrText>
      </w:r>
      <w:r w:rsidRPr="00D82CE1">
        <w:rPr>
          <w:spacing w:val="-2"/>
        </w:rPr>
      </w:r>
      <w:r w:rsidRPr="00D82CE1">
        <w:rPr>
          <w:spacing w:val="-2"/>
        </w:rPr>
        <w:fldChar w:fldCharType="separate"/>
      </w:r>
      <w:r w:rsidR="00236265" w:rsidRPr="00236265">
        <w:rPr>
          <w:spacing w:val="-2"/>
        </w:rPr>
        <w:t xml:space="preserve">Figure </w:t>
      </w:r>
      <w:r w:rsidR="00236265" w:rsidRPr="00236265">
        <w:rPr>
          <w:noProof/>
          <w:spacing w:val="-2"/>
        </w:rPr>
        <w:t>9-5</w:t>
      </w:r>
      <w:r w:rsidRPr="00D82CE1">
        <w:rPr>
          <w:spacing w:val="-2"/>
        </w:rPr>
        <w:fldChar w:fldCharType="end"/>
      </w:r>
      <w:r w:rsidR="00C2253B" w:rsidRPr="00D82CE1">
        <w:rPr>
          <w:spacing w:val="-2"/>
        </w:rPr>
        <w:t>(b)</w:t>
      </w:r>
      <w:r w:rsidRPr="00D82CE1">
        <w:rPr>
          <w:spacing w:val="-2"/>
        </w:rPr>
        <w:t>.</w:t>
      </w:r>
    </w:p>
    <w:p w14:paraId="4F728AA2" w14:textId="783D57AB" w:rsidR="00BF201C" w:rsidRPr="00D82CE1" w:rsidRDefault="00BF201C" w:rsidP="00BF201C">
      <w:pPr>
        <w:pStyle w:val="ECSSIEPUID"/>
      </w:pPr>
      <w:bookmarkStart w:id="2126" w:name="iepuid_ECSS_Q_ST_70_61_1510449"/>
      <w:r>
        <w:t>ECSS-Q-ST-70-61_1510449</w:t>
      </w:r>
      <w:bookmarkEnd w:id="2126"/>
    </w:p>
    <w:p w14:paraId="0AAF0553" w14:textId="4EFA69CB" w:rsidR="0026346E" w:rsidRPr="00D82CE1" w:rsidRDefault="0026346E" w:rsidP="0026346E">
      <w:pPr>
        <w:pStyle w:val="requirelevel1"/>
      </w:pPr>
      <w:r w:rsidRPr="00D82CE1">
        <w:t xml:space="preserve">Insulation clearance shall be in compliance with clause </w:t>
      </w:r>
      <w:r w:rsidRPr="00D82CE1">
        <w:fldChar w:fldCharType="begin"/>
      </w:r>
      <w:r w:rsidRPr="00D82CE1">
        <w:instrText xml:space="preserve"> REF _Ref87535048 \w \h </w:instrText>
      </w:r>
      <w:r w:rsidRPr="00D82CE1">
        <w:fldChar w:fldCharType="separate"/>
      </w:r>
      <w:r w:rsidR="00236265">
        <w:t>9.2.2</w:t>
      </w:r>
      <w:r w:rsidRPr="00D82CE1">
        <w:fldChar w:fldCharType="end"/>
      </w:r>
      <w:r w:rsidRPr="00D82CE1">
        <w:t>.</w:t>
      </w:r>
    </w:p>
    <w:p w14:paraId="776BF8D2" w14:textId="64592DC2" w:rsidR="0026346E" w:rsidRDefault="0026346E" w:rsidP="0026346E">
      <w:pPr>
        <w:pStyle w:val="NOTE"/>
      </w:pPr>
      <w:r w:rsidRPr="00D82CE1">
        <w:t>The clearance distance denotes the shortest distance from wire insulation to terminal edge or solder joint whichever is the smallest.”</w:t>
      </w:r>
    </w:p>
    <w:p w14:paraId="4C3D6862" w14:textId="6ADA4992" w:rsidR="00BF201C" w:rsidRPr="00D82CE1" w:rsidRDefault="00BF201C" w:rsidP="00BF201C">
      <w:pPr>
        <w:pStyle w:val="ECSSIEPUID"/>
      </w:pPr>
      <w:bookmarkStart w:id="2127" w:name="iepuid_ECSS_Q_ST_70_61_1510450"/>
      <w:r>
        <w:t>ECSS-Q-ST-70-61_1510450</w:t>
      </w:r>
      <w:bookmarkEnd w:id="2127"/>
    </w:p>
    <w:p w14:paraId="5CE26750" w14:textId="207F9F8D" w:rsidR="00E72C97" w:rsidRPr="00D82CE1" w:rsidRDefault="00E72C97" w:rsidP="00E72C97">
      <w:pPr>
        <w:pStyle w:val="requirelevel1"/>
      </w:pPr>
      <w:r w:rsidRPr="00D82CE1">
        <w:t xml:space="preserve">The solder joints to hook terminals shall meet the solder fillet requirements </w:t>
      </w:r>
      <w:r w:rsidR="005B112E" w:rsidRPr="00D82CE1">
        <w:t>as illustrated in</w:t>
      </w:r>
      <w:r w:rsidRPr="00D82CE1">
        <w:t xml:space="preserve"> </w:t>
      </w:r>
      <w:r w:rsidRPr="00D82CE1">
        <w:fldChar w:fldCharType="begin"/>
      </w:r>
      <w:r w:rsidRPr="00D82CE1">
        <w:instrText xml:space="preserve"> REF _Ref967652 \w \h </w:instrText>
      </w:r>
      <w:r w:rsidR="00F345DF" w:rsidRPr="00D82CE1">
        <w:instrText xml:space="preserve"> \* MERGEFORMAT </w:instrText>
      </w:r>
      <w:r w:rsidRPr="00D82CE1">
        <w:fldChar w:fldCharType="separate"/>
      </w:r>
      <w:r w:rsidR="00236265">
        <w:t>Figure E-5</w:t>
      </w:r>
      <w:r w:rsidRPr="00D82CE1">
        <w:fldChar w:fldCharType="end"/>
      </w:r>
      <w:r w:rsidRPr="00D82CE1">
        <w:t>.</w:t>
      </w:r>
    </w:p>
    <w:p w14:paraId="6E08FA22" w14:textId="53455B4D" w:rsidR="00647FD2" w:rsidRDefault="00335CB2" w:rsidP="00B832FD">
      <w:pPr>
        <w:pStyle w:val="graphic"/>
        <w:spacing w:before="120"/>
        <w:rPr>
          <w:lang w:val="en-GB"/>
        </w:rPr>
      </w:pPr>
      <w:bookmarkStart w:id="2128" w:name="_1294559885"/>
      <w:bookmarkStart w:id="2129" w:name="_1294560166"/>
      <w:bookmarkStart w:id="2130" w:name="_1297752231"/>
      <w:bookmarkStart w:id="2131" w:name="_1297757216"/>
      <w:bookmarkStart w:id="2132" w:name="_1294493796"/>
      <w:bookmarkEnd w:id="2128"/>
      <w:bookmarkEnd w:id="2129"/>
      <w:bookmarkEnd w:id="2130"/>
      <w:bookmarkEnd w:id="2131"/>
      <w:bookmarkEnd w:id="2132"/>
      <w:r w:rsidRPr="00D82CE1">
        <w:rPr>
          <w:noProof/>
          <w:lang w:val="en-GB"/>
        </w:rPr>
        <w:drawing>
          <wp:inline distT="0" distB="0" distL="0" distR="0" wp14:anchorId="6E14CDAA" wp14:editId="3718BBA4">
            <wp:extent cx="2994230" cy="244504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9" cstate="screen">
                      <a:extLst>
                        <a:ext uri="{28A0092B-C50C-407E-A947-70E740481C1C}">
                          <a14:useLocalDpi xmlns:a14="http://schemas.microsoft.com/office/drawing/2010/main"/>
                        </a:ext>
                      </a:extLst>
                    </a:blip>
                    <a:stretch>
                      <a:fillRect/>
                    </a:stretch>
                  </pic:blipFill>
                  <pic:spPr>
                    <a:xfrm>
                      <a:off x="0" y="0"/>
                      <a:ext cx="2994230" cy="2445041"/>
                    </a:xfrm>
                    <a:prstGeom prst="rect">
                      <a:avLst/>
                    </a:prstGeom>
                  </pic:spPr>
                </pic:pic>
              </a:graphicData>
            </a:graphic>
          </wp:inline>
        </w:drawing>
      </w:r>
    </w:p>
    <w:p w14:paraId="26CC7D27" w14:textId="0DEA1564" w:rsidR="00BF201C" w:rsidRPr="00D82CE1" w:rsidRDefault="00BF201C" w:rsidP="00B832FD">
      <w:pPr>
        <w:pStyle w:val="ECSSIEPUID"/>
        <w:spacing w:before="0"/>
      </w:pPr>
      <w:bookmarkStart w:id="2133" w:name="iepuid_ECSS_Q_ST_70_61_1510451"/>
      <w:r>
        <w:t>ECSS-Q-ST-70-61_1510451</w:t>
      </w:r>
      <w:bookmarkEnd w:id="2133"/>
    </w:p>
    <w:p w14:paraId="236E5EEF" w14:textId="57F8DD0B" w:rsidR="0050110D" w:rsidRPr="00D82CE1" w:rsidRDefault="004F17E9" w:rsidP="00A01382">
      <w:pPr>
        <w:pStyle w:val="Caption"/>
      </w:pPr>
      <w:bookmarkStart w:id="2134" w:name="_Ref197225235"/>
      <w:bookmarkStart w:id="2135" w:name="_Toc139183933"/>
      <w:bookmarkStart w:id="2136" w:name="_Toc197166610"/>
      <w:bookmarkStart w:id="2137" w:name="_Toc220139858"/>
      <w:bookmarkStart w:id="2138" w:name="_Toc224015431"/>
      <w:bookmarkStart w:id="2139" w:name="_Toc100049247"/>
      <w:r w:rsidRPr="00D82CE1">
        <w:t xml:space="preserve">Figure </w:t>
      </w:r>
      <w:fldSimple w:instr=" STYLEREF 1 \s ">
        <w:r w:rsidR="00236265">
          <w:rPr>
            <w:noProof/>
          </w:rPr>
          <w:t>9</w:t>
        </w:r>
      </w:fldSimple>
      <w:r w:rsidR="00E75735">
        <w:t>-</w:t>
      </w:r>
      <w:fldSimple w:instr=" SEQ Figure \* ARABIC \s 1 ">
        <w:r w:rsidR="00236265">
          <w:rPr>
            <w:noProof/>
          </w:rPr>
          <w:t>5</w:t>
        </w:r>
      </w:fldSimple>
      <w:bookmarkEnd w:id="2134"/>
      <w:r w:rsidR="0050110D" w:rsidRPr="00D82CE1">
        <w:t>: Connections to hook terminals</w:t>
      </w:r>
      <w:bookmarkEnd w:id="2135"/>
      <w:bookmarkEnd w:id="2136"/>
      <w:bookmarkEnd w:id="2137"/>
      <w:bookmarkEnd w:id="2138"/>
      <w:bookmarkEnd w:id="2139"/>
    </w:p>
    <w:p w14:paraId="5C3CBC95" w14:textId="68435719" w:rsidR="0050110D" w:rsidRDefault="0050110D" w:rsidP="0050110D">
      <w:pPr>
        <w:pStyle w:val="Heading2"/>
      </w:pPr>
      <w:bookmarkStart w:id="2140" w:name="_Toc139183886"/>
      <w:bookmarkStart w:id="2141" w:name="_Toc185571263"/>
      <w:bookmarkStart w:id="2142" w:name="_Toc220139773"/>
      <w:bookmarkStart w:id="2143" w:name="_Toc224015345"/>
      <w:bookmarkStart w:id="2144" w:name="_Toc500774270"/>
      <w:bookmarkStart w:id="2145" w:name="_Toc520294459"/>
      <w:bookmarkStart w:id="2146" w:name="_Toc529452954"/>
      <w:bookmarkStart w:id="2147" w:name="_Toc100049075"/>
      <w:r w:rsidRPr="00D82CE1">
        <w:t>Pierced terminals</w:t>
      </w:r>
      <w:bookmarkStart w:id="2148" w:name="ECSS_Q_ST_70_61_1510322"/>
      <w:bookmarkEnd w:id="2140"/>
      <w:bookmarkEnd w:id="2141"/>
      <w:bookmarkEnd w:id="2142"/>
      <w:bookmarkEnd w:id="2143"/>
      <w:bookmarkEnd w:id="2144"/>
      <w:bookmarkEnd w:id="2145"/>
      <w:bookmarkEnd w:id="2146"/>
      <w:bookmarkEnd w:id="2147"/>
      <w:bookmarkEnd w:id="2148"/>
    </w:p>
    <w:p w14:paraId="7A7135A4" w14:textId="6423D36E" w:rsidR="00BF201C" w:rsidRPr="00BF201C" w:rsidRDefault="00BF201C" w:rsidP="00B832FD">
      <w:pPr>
        <w:pStyle w:val="ECSSIEPUID"/>
        <w:spacing w:before="120"/>
      </w:pPr>
      <w:bookmarkStart w:id="2149" w:name="iepuid_ECSS_Q_ST_70_61_1510452"/>
      <w:r>
        <w:t>ECSS-Q-ST-70-61_1510452</w:t>
      </w:r>
      <w:bookmarkEnd w:id="2149"/>
    </w:p>
    <w:p w14:paraId="211B7E17" w14:textId="63A3E07B" w:rsidR="0050110D" w:rsidRDefault="0050110D" w:rsidP="000A515C">
      <w:pPr>
        <w:pStyle w:val="requirelevel1"/>
      </w:pPr>
      <w:r w:rsidRPr="00D82CE1">
        <w:t xml:space="preserve">Connections to pierced terminals shall be as shown in </w:t>
      </w:r>
      <w:r w:rsidRPr="00D82CE1">
        <w:fldChar w:fldCharType="begin"/>
      </w:r>
      <w:r w:rsidRPr="00D82CE1">
        <w:instrText xml:space="preserve"> REF _Ref197225283 \h  \* MERGEFORMAT </w:instrText>
      </w:r>
      <w:r w:rsidRPr="00D82CE1">
        <w:fldChar w:fldCharType="separate"/>
      </w:r>
      <w:r w:rsidR="00236265" w:rsidRPr="00D82CE1">
        <w:t xml:space="preserve">Figure </w:t>
      </w:r>
      <w:r w:rsidR="00236265">
        <w:rPr>
          <w:noProof/>
        </w:rPr>
        <w:t>9-6</w:t>
      </w:r>
      <w:r w:rsidRPr="00D82CE1">
        <w:fldChar w:fldCharType="end"/>
      </w:r>
      <w:r w:rsidRPr="00D82CE1">
        <w:t>.</w:t>
      </w:r>
    </w:p>
    <w:p w14:paraId="5255B3BE" w14:textId="3CDD69BF" w:rsidR="00BF201C" w:rsidRPr="00D82CE1" w:rsidRDefault="00BF201C" w:rsidP="00BF201C">
      <w:pPr>
        <w:pStyle w:val="ECSSIEPUID"/>
      </w:pPr>
      <w:bookmarkStart w:id="2150" w:name="iepuid_ECSS_Q_ST_70_61_1510453"/>
      <w:r>
        <w:t>ECSS-Q-ST-70-61_1510453</w:t>
      </w:r>
      <w:bookmarkEnd w:id="2150"/>
    </w:p>
    <w:p w14:paraId="36C109A7" w14:textId="5A8BB5B3" w:rsidR="0050110D" w:rsidRPr="00D82CE1" w:rsidRDefault="0050110D" w:rsidP="000A515C">
      <w:pPr>
        <w:pStyle w:val="requirelevel1"/>
      </w:pPr>
      <w:r w:rsidRPr="00D82CE1">
        <w:t>The bend to attach conductors to pierced terminals shall be:</w:t>
      </w:r>
    </w:p>
    <w:p w14:paraId="269C2895" w14:textId="77777777" w:rsidR="0050110D" w:rsidRPr="00D82CE1" w:rsidRDefault="0050110D" w:rsidP="0050110D">
      <w:pPr>
        <w:pStyle w:val="requirelevel2"/>
      </w:pPr>
      <w:r w:rsidRPr="00D82CE1">
        <w:t>a minimum of 1/4 turn,</w:t>
      </w:r>
    </w:p>
    <w:p w14:paraId="4FCD9898" w14:textId="152EA98B" w:rsidR="0050110D" w:rsidRDefault="0050110D" w:rsidP="0050110D">
      <w:pPr>
        <w:pStyle w:val="requirelevel2"/>
      </w:pPr>
      <w:r w:rsidRPr="00D82CE1">
        <w:t>a maximum of 3/4 turn.</w:t>
      </w:r>
    </w:p>
    <w:p w14:paraId="3A2AF537" w14:textId="1D0E0FE8" w:rsidR="00BF201C" w:rsidRPr="00D82CE1" w:rsidRDefault="00BF201C" w:rsidP="00BF201C">
      <w:pPr>
        <w:pStyle w:val="ECSSIEPUID"/>
      </w:pPr>
      <w:bookmarkStart w:id="2151" w:name="iepuid_ECSS_Q_ST_70_61_1510454"/>
      <w:r>
        <w:lastRenderedPageBreak/>
        <w:t>ECSS-Q-ST-70-61_1510454</w:t>
      </w:r>
      <w:bookmarkEnd w:id="2151"/>
    </w:p>
    <w:p w14:paraId="1D63EF77" w14:textId="3F84F15A" w:rsidR="0050110D" w:rsidRDefault="0050110D" w:rsidP="000A515C">
      <w:pPr>
        <w:pStyle w:val="requirelevel1"/>
      </w:pPr>
      <w:r w:rsidRPr="00D82CE1">
        <w:t>Protrusion of conductor ends shall not damage insulation sleeving.</w:t>
      </w:r>
    </w:p>
    <w:p w14:paraId="6A2BDAC4" w14:textId="2F747F93" w:rsidR="00BF201C" w:rsidRPr="00D82CE1" w:rsidRDefault="00BF201C" w:rsidP="00BF201C">
      <w:pPr>
        <w:pStyle w:val="ECSSIEPUID"/>
      </w:pPr>
      <w:bookmarkStart w:id="2152" w:name="iepuid_ECSS_Q_ST_70_61_1510455"/>
      <w:r>
        <w:t>ECSS-Q-ST-70-61_1510455</w:t>
      </w:r>
      <w:bookmarkEnd w:id="2152"/>
    </w:p>
    <w:p w14:paraId="67D9AB6E" w14:textId="76635E5E" w:rsidR="0026346E" w:rsidRPr="00D82CE1" w:rsidRDefault="0026346E" w:rsidP="0026346E">
      <w:pPr>
        <w:pStyle w:val="requirelevel1"/>
      </w:pPr>
      <w:r w:rsidRPr="00D82CE1">
        <w:t xml:space="preserve">Insulation clearance shall be in compliance with clause </w:t>
      </w:r>
      <w:r w:rsidRPr="00D82CE1">
        <w:fldChar w:fldCharType="begin"/>
      </w:r>
      <w:r w:rsidRPr="00D82CE1">
        <w:instrText xml:space="preserve"> REF _Ref87535063 \w \h </w:instrText>
      </w:r>
      <w:r w:rsidRPr="00D82CE1">
        <w:fldChar w:fldCharType="separate"/>
      </w:r>
      <w:r w:rsidR="00236265">
        <w:t>9.2.2</w:t>
      </w:r>
      <w:r w:rsidRPr="00D82CE1">
        <w:fldChar w:fldCharType="end"/>
      </w:r>
      <w:r w:rsidRPr="00D82CE1">
        <w:t>.</w:t>
      </w:r>
    </w:p>
    <w:p w14:paraId="249282AA" w14:textId="77777777" w:rsidR="0026346E" w:rsidRPr="00D82CE1" w:rsidRDefault="0026346E" w:rsidP="0026346E">
      <w:pPr>
        <w:pStyle w:val="NOTE"/>
      </w:pPr>
      <w:r w:rsidRPr="00D82CE1">
        <w:t>The clearance distance denotes the shortest distance from wire insulation to terminal edge or solder joint whichever is the smallest.”</w:t>
      </w:r>
    </w:p>
    <w:p w14:paraId="5DA2E524" w14:textId="234EF33C" w:rsidR="00E13D70" w:rsidRDefault="00E13D70" w:rsidP="0050110D">
      <w:pPr>
        <w:pStyle w:val="graphic"/>
        <w:rPr>
          <w:lang w:val="en-GB"/>
        </w:rPr>
      </w:pPr>
      <w:bookmarkStart w:id="2153" w:name="_1297752233"/>
      <w:bookmarkStart w:id="2154" w:name="_1297757217"/>
      <w:bookmarkStart w:id="2155" w:name="_1294493856"/>
      <w:bookmarkStart w:id="2156" w:name="_1294493896"/>
      <w:bookmarkStart w:id="2157" w:name="_1294494196"/>
      <w:bookmarkStart w:id="2158" w:name="_1294494199"/>
      <w:bookmarkStart w:id="2159" w:name="_1294494345"/>
      <w:bookmarkStart w:id="2160" w:name="_MON_1294494370"/>
      <w:bookmarkStart w:id="2161" w:name="_MON_1294494385"/>
      <w:bookmarkStart w:id="2162" w:name="_MON_1294494434"/>
      <w:bookmarkStart w:id="2163" w:name="_MON_1294559886"/>
      <w:bookmarkEnd w:id="2153"/>
      <w:bookmarkEnd w:id="2154"/>
      <w:bookmarkEnd w:id="2155"/>
      <w:bookmarkEnd w:id="2156"/>
      <w:bookmarkEnd w:id="2157"/>
      <w:bookmarkEnd w:id="2158"/>
      <w:bookmarkEnd w:id="2159"/>
      <w:bookmarkEnd w:id="2160"/>
      <w:bookmarkEnd w:id="2161"/>
      <w:bookmarkEnd w:id="2162"/>
      <w:bookmarkEnd w:id="2163"/>
      <w:r w:rsidRPr="00D82CE1">
        <w:rPr>
          <w:noProof/>
          <w:lang w:val="en-GB"/>
        </w:rPr>
        <w:drawing>
          <wp:inline distT="0" distB="0" distL="0" distR="0" wp14:anchorId="4BFE2ECE" wp14:editId="0EB9A2C7">
            <wp:extent cx="5157663" cy="2507473"/>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90" cstate="screen">
                      <a:extLst>
                        <a:ext uri="{28A0092B-C50C-407E-A947-70E740481C1C}">
                          <a14:useLocalDpi xmlns:a14="http://schemas.microsoft.com/office/drawing/2010/main"/>
                        </a:ext>
                      </a:extLst>
                    </a:blip>
                    <a:stretch>
                      <a:fillRect/>
                    </a:stretch>
                  </pic:blipFill>
                  <pic:spPr>
                    <a:xfrm>
                      <a:off x="0" y="0"/>
                      <a:ext cx="5157663" cy="2507473"/>
                    </a:xfrm>
                    <a:prstGeom prst="rect">
                      <a:avLst/>
                    </a:prstGeom>
                  </pic:spPr>
                </pic:pic>
              </a:graphicData>
            </a:graphic>
          </wp:inline>
        </w:drawing>
      </w:r>
    </w:p>
    <w:p w14:paraId="26D60D8E" w14:textId="7CD2C25F" w:rsidR="00BF201C" w:rsidRPr="00D82CE1" w:rsidRDefault="00BF201C" w:rsidP="00BF201C">
      <w:pPr>
        <w:pStyle w:val="ECSSIEPUID"/>
      </w:pPr>
      <w:bookmarkStart w:id="2164" w:name="iepuid_ECSS_Q_ST_70_61_1510456"/>
      <w:r>
        <w:t>ECSS-Q-ST-70-61_1510456</w:t>
      </w:r>
      <w:bookmarkEnd w:id="2164"/>
    </w:p>
    <w:p w14:paraId="29E8B9F6" w14:textId="1F5BD865" w:rsidR="0050110D" w:rsidRPr="00D82CE1" w:rsidRDefault="004F17E9" w:rsidP="00A01382">
      <w:pPr>
        <w:pStyle w:val="Caption"/>
      </w:pPr>
      <w:bookmarkStart w:id="2165" w:name="_Ref197225283"/>
      <w:bookmarkStart w:id="2166" w:name="_Toc139183934"/>
      <w:bookmarkStart w:id="2167" w:name="_Toc197166611"/>
      <w:bookmarkStart w:id="2168" w:name="_Toc220139859"/>
      <w:bookmarkStart w:id="2169" w:name="_Toc224015432"/>
      <w:bookmarkStart w:id="2170" w:name="_Toc100049248"/>
      <w:r w:rsidRPr="00D82CE1">
        <w:t xml:space="preserve">Figure </w:t>
      </w:r>
      <w:fldSimple w:instr=" STYLEREF 1 \s ">
        <w:r w:rsidR="00236265">
          <w:rPr>
            <w:noProof/>
          </w:rPr>
          <w:t>9</w:t>
        </w:r>
      </w:fldSimple>
      <w:r w:rsidR="00E75735">
        <w:t>-</w:t>
      </w:r>
      <w:fldSimple w:instr=" SEQ Figure \* ARABIC \s 1 ">
        <w:r w:rsidR="00236265">
          <w:rPr>
            <w:noProof/>
          </w:rPr>
          <w:t>6</w:t>
        </w:r>
      </w:fldSimple>
      <w:bookmarkEnd w:id="2165"/>
      <w:r w:rsidR="0050110D" w:rsidRPr="00D82CE1">
        <w:t>: Connections to pierced terminals</w:t>
      </w:r>
      <w:bookmarkEnd w:id="2166"/>
      <w:bookmarkEnd w:id="2167"/>
      <w:bookmarkEnd w:id="2168"/>
      <w:bookmarkEnd w:id="2169"/>
      <w:bookmarkEnd w:id="2170"/>
    </w:p>
    <w:p w14:paraId="6032DD85" w14:textId="3C77A2C9" w:rsidR="0050110D" w:rsidRDefault="0050110D" w:rsidP="0050110D">
      <w:pPr>
        <w:pStyle w:val="Heading2"/>
      </w:pPr>
      <w:bookmarkStart w:id="2171" w:name="_Toc529452955"/>
      <w:bookmarkStart w:id="2172" w:name="_Toc100049076"/>
      <w:bookmarkStart w:id="2173" w:name="_Toc139183887"/>
      <w:bookmarkStart w:id="2174" w:name="_Toc185571264"/>
      <w:bookmarkStart w:id="2175" w:name="_Toc220139774"/>
      <w:bookmarkStart w:id="2176" w:name="_Toc224015346"/>
      <w:bookmarkStart w:id="2177" w:name="_Toc500774271"/>
      <w:bookmarkStart w:id="2178" w:name="_Toc520294460"/>
      <w:r w:rsidRPr="00D82CE1">
        <w:t>Solder cups</w:t>
      </w:r>
      <w:r w:rsidR="002243F9" w:rsidRPr="00D82CE1">
        <w:t xml:space="preserve"> for </w:t>
      </w:r>
      <w:r w:rsidRPr="00D82CE1">
        <w:t>connector</w:t>
      </w:r>
      <w:bookmarkEnd w:id="2171"/>
      <w:bookmarkEnd w:id="2172"/>
      <w:r w:rsidRPr="00D82CE1">
        <w:t xml:space="preserve"> </w:t>
      </w:r>
      <w:bookmarkStart w:id="2179" w:name="ECSS_Q_ST_70_61_1510323"/>
      <w:bookmarkEnd w:id="2173"/>
      <w:bookmarkEnd w:id="2174"/>
      <w:bookmarkEnd w:id="2175"/>
      <w:bookmarkEnd w:id="2176"/>
      <w:bookmarkEnd w:id="2177"/>
      <w:bookmarkEnd w:id="2178"/>
      <w:bookmarkEnd w:id="2179"/>
    </w:p>
    <w:p w14:paraId="54ACBEA1" w14:textId="0219F684" w:rsidR="00BF201C" w:rsidRPr="00BF201C" w:rsidRDefault="00BF201C" w:rsidP="00BF201C">
      <w:pPr>
        <w:pStyle w:val="ECSSIEPUID"/>
      </w:pPr>
      <w:bookmarkStart w:id="2180" w:name="iepuid_ECSS_Q_ST_70_61_1510457"/>
      <w:r>
        <w:t>ECSS-Q-ST-70-61_1510457</w:t>
      </w:r>
      <w:bookmarkEnd w:id="2180"/>
    </w:p>
    <w:p w14:paraId="1A691847" w14:textId="1B10D9C3" w:rsidR="0050110D" w:rsidRDefault="0050110D" w:rsidP="000A515C">
      <w:pPr>
        <w:pStyle w:val="requirelevel1"/>
      </w:pPr>
      <w:r w:rsidRPr="00D82CE1">
        <w:t xml:space="preserve">Conductors shall enter the solder cup as shown in </w:t>
      </w:r>
      <w:r w:rsidRPr="00D82CE1">
        <w:fldChar w:fldCharType="begin"/>
      </w:r>
      <w:r w:rsidRPr="00D82CE1">
        <w:instrText xml:space="preserve"> REF _Ref197225347 \h  \* MERGEFORMAT </w:instrText>
      </w:r>
      <w:r w:rsidRPr="00D82CE1">
        <w:fldChar w:fldCharType="separate"/>
      </w:r>
      <w:r w:rsidR="00236265" w:rsidRPr="00D82CE1">
        <w:t xml:space="preserve">Figure </w:t>
      </w:r>
      <w:r w:rsidR="00236265">
        <w:rPr>
          <w:noProof/>
        </w:rPr>
        <w:t>9-7</w:t>
      </w:r>
      <w:r w:rsidRPr="00D82CE1">
        <w:fldChar w:fldCharType="end"/>
      </w:r>
      <w:r w:rsidRPr="00D82CE1">
        <w:t>.</w:t>
      </w:r>
    </w:p>
    <w:p w14:paraId="2320A328" w14:textId="361FE9AF" w:rsidR="00BF201C" w:rsidRPr="00D82CE1" w:rsidRDefault="00BF201C" w:rsidP="00BF201C">
      <w:pPr>
        <w:pStyle w:val="ECSSIEPUID"/>
      </w:pPr>
      <w:bookmarkStart w:id="2181" w:name="iepuid_ECSS_Q_ST_70_61_1510458"/>
      <w:r>
        <w:t>ECSS-Q-ST-70-61_1510458</w:t>
      </w:r>
      <w:bookmarkEnd w:id="2181"/>
    </w:p>
    <w:p w14:paraId="4CD510EB" w14:textId="0154A23D" w:rsidR="0050110D" w:rsidRDefault="0050110D" w:rsidP="000A515C">
      <w:pPr>
        <w:pStyle w:val="requirelevel1"/>
      </w:pPr>
      <w:r w:rsidRPr="00D82CE1">
        <w:t>Conductors shall be bottomed in the cup.</w:t>
      </w:r>
    </w:p>
    <w:p w14:paraId="26E0B276" w14:textId="152B2A78" w:rsidR="00BF201C" w:rsidRPr="00D82CE1" w:rsidRDefault="00BF201C" w:rsidP="00BF201C">
      <w:pPr>
        <w:pStyle w:val="ECSSIEPUID"/>
      </w:pPr>
      <w:bookmarkStart w:id="2182" w:name="iepuid_ECSS_Q_ST_70_61_1510459"/>
      <w:r>
        <w:t>ECSS-Q-ST-70-61_1510459</w:t>
      </w:r>
      <w:bookmarkEnd w:id="2182"/>
    </w:p>
    <w:p w14:paraId="24F6D8E5" w14:textId="3408F527" w:rsidR="0050110D" w:rsidRDefault="0050110D" w:rsidP="000A515C">
      <w:pPr>
        <w:pStyle w:val="requirelevel1"/>
      </w:pPr>
      <w:r w:rsidRPr="00D82CE1">
        <w:t>Conductors shall be in contact with the inner wall of the cup.</w:t>
      </w:r>
    </w:p>
    <w:p w14:paraId="56B1BA29" w14:textId="7B3FA90B" w:rsidR="00BF201C" w:rsidRPr="00D82CE1" w:rsidRDefault="00BF201C" w:rsidP="00BF201C">
      <w:pPr>
        <w:pStyle w:val="ECSSIEPUID"/>
      </w:pPr>
      <w:bookmarkStart w:id="2183" w:name="iepuid_ECSS_Q_ST_70_61_1510460"/>
      <w:r>
        <w:t>ECSS-Q-ST-70-61_1510460</w:t>
      </w:r>
      <w:bookmarkEnd w:id="2183"/>
    </w:p>
    <w:p w14:paraId="2CEB94A5" w14:textId="544513F7" w:rsidR="0050110D" w:rsidRDefault="0050110D" w:rsidP="000A515C">
      <w:pPr>
        <w:pStyle w:val="requirelevel1"/>
      </w:pPr>
      <w:r w:rsidRPr="00D82CE1">
        <w:t xml:space="preserve">Multiple conductors may be inserted </w:t>
      </w:r>
      <w:r w:rsidR="00502D44" w:rsidRPr="00D82CE1">
        <w:t>provided</w:t>
      </w:r>
      <w:r w:rsidRPr="00D82CE1">
        <w:t xml:space="preserve"> that each is in contact with the full height of the inner wall of the cup</w:t>
      </w:r>
      <w:r w:rsidR="00FF00DA" w:rsidRPr="00D82CE1">
        <w:t xml:space="preserve"> with contour of each wire visible.</w:t>
      </w:r>
    </w:p>
    <w:p w14:paraId="791BC611" w14:textId="398A6420" w:rsidR="00BF201C" w:rsidRPr="00D82CE1" w:rsidRDefault="00BF201C" w:rsidP="00BF201C">
      <w:pPr>
        <w:pStyle w:val="ECSSIEPUID"/>
      </w:pPr>
      <w:bookmarkStart w:id="2184" w:name="iepuid_ECSS_Q_ST_70_61_1510461"/>
      <w:r>
        <w:t>ECSS-Q-ST-70-61_1510461</w:t>
      </w:r>
      <w:bookmarkEnd w:id="2184"/>
    </w:p>
    <w:p w14:paraId="64B25468" w14:textId="0D2FF379" w:rsidR="0050110D" w:rsidRDefault="0050110D" w:rsidP="000A515C">
      <w:pPr>
        <w:pStyle w:val="requirelevel1"/>
      </w:pPr>
      <w:r w:rsidRPr="00D82CE1">
        <w:t>Flux shall not be trapped within the solder cup.</w:t>
      </w:r>
    </w:p>
    <w:p w14:paraId="039C2641" w14:textId="18742F0F" w:rsidR="00BF201C" w:rsidRPr="00D82CE1" w:rsidRDefault="00BF201C" w:rsidP="00BF201C">
      <w:pPr>
        <w:pStyle w:val="ECSSIEPUID"/>
      </w:pPr>
      <w:bookmarkStart w:id="2185" w:name="iepuid_ECSS_Q_ST_70_61_1510462"/>
      <w:r>
        <w:t>ECSS-Q-ST-70-61_1510462</w:t>
      </w:r>
      <w:bookmarkEnd w:id="2185"/>
    </w:p>
    <w:p w14:paraId="285D0B26" w14:textId="3C3E02B4" w:rsidR="0050110D" w:rsidRDefault="0050110D" w:rsidP="000A515C">
      <w:pPr>
        <w:pStyle w:val="requirelevel1"/>
      </w:pPr>
      <w:r w:rsidRPr="00D82CE1">
        <w:t>Conductors shall</w:t>
      </w:r>
      <w:r w:rsidR="00B460C9" w:rsidRPr="00D82CE1">
        <w:t xml:space="preserve"> be </w:t>
      </w:r>
      <w:r w:rsidR="006E78C2" w:rsidRPr="00D82CE1">
        <w:t>centred</w:t>
      </w:r>
      <w:r w:rsidR="00B460C9" w:rsidRPr="00D82CE1">
        <w:t xml:space="preserve"> </w:t>
      </w:r>
      <w:r w:rsidR="00B26D7C" w:rsidRPr="00D82CE1">
        <w:t xml:space="preserve">in the terminal </w:t>
      </w:r>
      <w:r w:rsidR="00B460C9" w:rsidRPr="00D82CE1">
        <w:t>and parallel within the contact</w:t>
      </w:r>
      <w:r w:rsidRPr="00D82CE1">
        <w:t>.</w:t>
      </w:r>
    </w:p>
    <w:p w14:paraId="31FA8C55" w14:textId="73E663A8" w:rsidR="00BF201C" w:rsidRPr="00D82CE1" w:rsidRDefault="00BF201C" w:rsidP="00BF201C">
      <w:pPr>
        <w:pStyle w:val="ECSSIEPUID"/>
      </w:pPr>
      <w:bookmarkStart w:id="2186" w:name="iepuid_ECSS_Q_ST_70_61_1510463"/>
      <w:r>
        <w:lastRenderedPageBreak/>
        <w:t>ECSS-Q-ST-70-61_1510463</w:t>
      </w:r>
      <w:bookmarkEnd w:id="2186"/>
    </w:p>
    <w:p w14:paraId="771DE0C3" w14:textId="4D4355A3" w:rsidR="00E72C97" w:rsidRDefault="00E72C97" w:rsidP="00E72C97">
      <w:pPr>
        <w:pStyle w:val="requirelevel1"/>
      </w:pPr>
      <w:r w:rsidRPr="00D82CE1">
        <w:t xml:space="preserve">The solder joints to cup terminals shall meet the solder fillet requirements </w:t>
      </w:r>
      <w:r w:rsidR="00464F32" w:rsidRPr="00D82CE1">
        <w:t xml:space="preserve">as illustrated in </w:t>
      </w:r>
      <w:r w:rsidRPr="00D82CE1">
        <w:rPr>
          <w:highlight w:val="yellow"/>
        </w:rPr>
        <w:fldChar w:fldCharType="begin"/>
      </w:r>
      <w:r w:rsidRPr="00D82CE1">
        <w:instrText xml:space="preserve"> REF _Ref967733 \w \h </w:instrText>
      </w:r>
      <w:r w:rsidRPr="00D82CE1">
        <w:rPr>
          <w:highlight w:val="yellow"/>
        </w:rPr>
      </w:r>
      <w:r w:rsidRPr="00D82CE1">
        <w:rPr>
          <w:highlight w:val="yellow"/>
        </w:rPr>
        <w:fldChar w:fldCharType="separate"/>
      </w:r>
      <w:r w:rsidR="00236265">
        <w:t>Figure E-6</w:t>
      </w:r>
      <w:r w:rsidRPr="00D82CE1">
        <w:rPr>
          <w:highlight w:val="yellow"/>
        </w:rPr>
        <w:fldChar w:fldCharType="end"/>
      </w:r>
      <w:r w:rsidRPr="00D82CE1">
        <w:t>.</w:t>
      </w:r>
    </w:p>
    <w:p w14:paraId="12755366" w14:textId="3A0D204F" w:rsidR="00BF201C" w:rsidRPr="00D82CE1" w:rsidRDefault="00BF201C" w:rsidP="00BF201C">
      <w:pPr>
        <w:pStyle w:val="ECSSIEPUID"/>
      </w:pPr>
      <w:bookmarkStart w:id="2187" w:name="iepuid_ECSS_Q_ST_70_61_1510464"/>
      <w:r>
        <w:t>ECSS-Q-ST-70-61_1510464</w:t>
      </w:r>
      <w:bookmarkEnd w:id="2187"/>
    </w:p>
    <w:p w14:paraId="42C7DFB5" w14:textId="4BCAE6DC" w:rsidR="0026346E" w:rsidRPr="00D82CE1" w:rsidRDefault="0026346E" w:rsidP="0026346E">
      <w:pPr>
        <w:pStyle w:val="requirelevel1"/>
      </w:pPr>
      <w:r w:rsidRPr="00D82CE1">
        <w:t xml:space="preserve">Insulation clearance shall be in compliance with clause </w:t>
      </w:r>
      <w:r w:rsidR="00A62C2E" w:rsidRPr="00D82CE1">
        <w:fldChar w:fldCharType="begin"/>
      </w:r>
      <w:r w:rsidR="00A62C2E" w:rsidRPr="00D82CE1">
        <w:instrText xml:space="preserve"> REF _Ref89273516 \w \h </w:instrText>
      </w:r>
      <w:r w:rsidR="00A62C2E" w:rsidRPr="00D82CE1">
        <w:fldChar w:fldCharType="separate"/>
      </w:r>
      <w:r w:rsidR="00236265">
        <w:t>9.2.2</w:t>
      </w:r>
      <w:r w:rsidR="00A62C2E" w:rsidRPr="00D82CE1">
        <w:fldChar w:fldCharType="end"/>
      </w:r>
      <w:r w:rsidR="00A62C2E" w:rsidRPr="00D82CE1">
        <w:t>.</w:t>
      </w:r>
    </w:p>
    <w:p w14:paraId="08DDEE49" w14:textId="77777777" w:rsidR="0026346E" w:rsidRPr="00D82CE1" w:rsidRDefault="0026346E" w:rsidP="0026346E">
      <w:pPr>
        <w:pStyle w:val="NOTE"/>
      </w:pPr>
      <w:r w:rsidRPr="00D82CE1">
        <w:t>The clearance distance denotes the shortest distance from wire insulation to terminal edge or solder joint whichever is the smallest.”</w:t>
      </w:r>
    </w:p>
    <w:p w14:paraId="47AB1962" w14:textId="249D4FA4" w:rsidR="0050110D" w:rsidRDefault="00767AB2" w:rsidP="0050110D">
      <w:pPr>
        <w:pStyle w:val="graphic"/>
        <w:rPr>
          <w:lang w:val="en-GB"/>
        </w:rPr>
      </w:pPr>
      <w:bookmarkStart w:id="2188" w:name="_MON_1297752234"/>
      <w:bookmarkStart w:id="2189" w:name="_MON_1297757218"/>
      <w:bookmarkStart w:id="2190" w:name="_MON_1294494411"/>
      <w:bookmarkStart w:id="2191" w:name="_MON_1294494443"/>
      <w:bookmarkStart w:id="2192" w:name="_MON_1294559887"/>
      <w:bookmarkEnd w:id="2188"/>
      <w:bookmarkEnd w:id="2189"/>
      <w:bookmarkEnd w:id="2190"/>
      <w:bookmarkEnd w:id="2191"/>
      <w:bookmarkEnd w:id="2192"/>
      <w:r w:rsidRPr="00D82CE1">
        <w:rPr>
          <w:noProof/>
          <w:lang w:val="en-GB"/>
        </w:rPr>
        <w:drawing>
          <wp:inline distT="0" distB="0" distL="0" distR="0" wp14:anchorId="1EF38674" wp14:editId="45C96526">
            <wp:extent cx="3638550" cy="2550991"/>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 9-7.png"/>
                    <pic:cNvPicPr/>
                  </pic:nvPicPr>
                  <pic:blipFill>
                    <a:blip r:embed="rId91" cstate="screen">
                      <a:extLst>
                        <a:ext uri="{28A0092B-C50C-407E-A947-70E740481C1C}">
                          <a14:useLocalDpi xmlns:a14="http://schemas.microsoft.com/office/drawing/2010/main"/>
                        </a:ext>
                      </a:extLst>
                    </a:blip>
                    <a:stretch>
                      <a:fillRect/>
                    </a:stretch>
                  </pic:blipFill>
                  <pic:spPr>
                    <a:xfrm>
                      <a:off x="0" y="0"/>
                      <a:ext cx="3659278" cy="2565523"/>
                    </a:xfrm>
                    <a:prstGeom prst="rect">
                      <a:avLst/>
                    </a:prstGeom>
                  </pic:spPr>
                </pic:pic>
              </a:graphicData>
            </a:graphic>
          </wp:inline>
        </w:drawing>
      </w:r>
    </w:p>
    <w:p w14:paraId="4205115B" w14:textId="5777B489" w:rsidR="00BF201C" w:rsidRPr="00D82CE1" w:rsidRDefault="00BF201C" w:rsidP="00BF201C">
      <w:pPr>
        <w:pStyle w:val="ECSSIEPUID"/>
      </w:pPr>
      <w:bookmarkStart w:id="2193" w:name="iepuid_ECSS_Q_ST_70_61_1510465"/>
      <w:r>
        <w:t>ECSS-Q-ST-70-61_1510465</w:t>
      </w:r>
      <w:bookmarkEnd w:id="2193"/>
    </w:p>
    <w:p w14:paraId="09F99561" w14:textId="6736C8CC" w:rsidR="0050110D" w:rsidRPr="00D82CE1" w:rsidRDefault="004F17E9" w:rsidP="00A01382">
      <w:pPr>
        <w:pStyle w:val="Caption"/>
      </w:pPr>
      <w:bookmarkStart w:id="2194" w:name="_Ref197225347"/>
      <w:bookmarkStart w:id="2195" w:name="_Toc139183935"/>
      <w:bookmarkStart w:id="2196" w:name="_Toc197166612"/>
      <w:bookmarkStart w:id="2197" w:name="_Toc220139860"/>
      <w:bookmarkStart w:id="2198" w:name="_Toc224015433"/>
      <w:bookmarkStart w:id="2199" w:name="_Toc100049249"/>
      <w:r w:rsidRPr="00D82CE1">
        <w:t xml:space="preserve">Figure </w:t>
      </w:r>
      <w:fldSimple w:instr=" STYLEREF 1 \s ">
        <w:r w:rsidR="00236265">
          <w:rPr>
            <w:noProof/>
          </w:rPr>
          <w:t>9</w:t>
        </w:r>
      </w:fldSimple>
      <w:r w:rsidR="00E75735">
        <w:t>-</w:t>
      </w:r>
      <w:fldSimple w:instr=" SEQ Figure \* ARABIC \s 1 ">
        <w:r w:rsidR="00236265">
          <w:rPr>
            <w:noProof/>
          </w:rPr>
          <w:t>7</w:t>
        </w:r>
      </w:fldSimple>
      <w:bookmarkEnd w:id="2194"/>
      <w:r w:rsidR="0050110D" w:rsidRPr="00D82CE1">
        <w:t>: Connections to solder cups (connector type)</w:t>
      </w:r>
      <w:bookmarkEnd w:id="2195"/>
      <w:bookmarkEnd w:id="2196"/>
      <w:bookmarkEnd w:id="2197"/>
      <w:bookmarkEnd w:id="2198"/>
      <w:bookmarkEnd w:id="2199"/>
    </w:p>
    <w:p w14:paraId="46E4565F" w14:textId="2655DBDD" w:rsidR="0050110D" w:rsidRDefault="0050110D" w:rsidP="0050110D">
      <w:pPr>
        <w:pStyle w:val="Heading2"/>
      </w:pPr>
      <w:bookmarkStart w:id="2200" w:name="_Toc139183888"/>
      <w:bookmarkStart w:id="2201" w:name="_Toc185571265"/>
      <w:bookmarkStart w:id="2202" w:name="_Toc220139775"/>
      <w:bookmarkStart w:id="2203" w:name="_Toc224015347"/>
      <w:bookmarkStart w:id="2204" w:name="_Toc500774272"/>
      <w:bookmarkStart w:id="2205" w:name="_Toc520294461"/>
      <w:bookmarkStart w:id="2206" w:name="_Toc529452956"/>
      <w:bookmarkStart w:id="2207" w:name="_Ref88838984"/>
      <w:bookmarkStart w:id="2208" w:name="_Toc100049077"/>
      <w:r w:rsidRPr="00D82CE1">
        <w:t>Insulation sleeving</w:t>
      </w:r>
      <w:bookmarkStart w:id="2209" w:name="ECSS_Q_ST_70_61_1510324"/>
      <w:bookmarkEnd w:id="2200"/>
      <w:bookmarkEnd w:id="2201"/>
      <w:bookmarkEnd w:id="2202"/>
      <w:bookmarkEnd w:id="2203"/>
      <w:bookmarkEnd w:id="2204"/>
      <w:bookmarkEnd w:id="2205"/>
      <w:bookmarkEnd w:id="2206"/>
      <w:bookmarkEnd w:id="2207"/>
      <w:bookmarkEnd w:id="2208"/>
      <w:bookmarkEnd w:id="2209"/>
    </w:p>
    <w:p w14:paraId="46E07CEF" w14:textId="2D25B9E3" w:rsidR="00BF201C" w:rsidRPr="00BF201C" w:rsidRDefault="00BF201C" w:rsidP="00BF201C">
      <w:pPr>
        <w:pStyle w:val="ECSSIEPUID"/>
      </w:pPr>
      <w:bookmarkStart w:id="2210" w:name="iepuid_ECSS_Q_ST_70_61_1510466"/>
      <w:r>
        <w:t>ECSS-Q-ST-70-61_1510466</w:t>
      </w:r>
      <w:bookmarkEnd w:id="2210"/>
    </w:p>
    <w:p w14:paraId="40D253D4" w14:textId="798F9F0F" w:rsidR="0050110D" w:rsidRPr="00D82CE1" w:rsidRDefault="00C2253B" w:rsidP="000A515C">
      <w:pPr>
        <w:pStyle w:val="requirelevel1"/>
      </w:pPr>
      <w:bookmarkStart w:id="2211" w:name="_Hlk53044595"/>
      <w:r w:rsidRPr="00D82CE1">
        <w:t>Electrical connections shall be insulated.</w:t>
      </w:r>
    </w:p>
    <w:p w14:paraId="5FE6B345" w14:textId="1B5903DF" w:rsidR="0050110D" w:rsidRDefault="00C2253B" w:rsidP="00512575">
      <w:pPr>
        <w:pStyle w:val="NOTE"/>
      </w:pPr>
      <w:r w:rsidRPr="00D82CE1">
        <w:t>For example with coating, potting, insulation grommets or insulating sleeving.</w:t>
      </w:r>
      <w:r w:rsidR="007D1331" w:rsidRPr="00D82CE1">
        <w:t xml:space="preserve"> </w:t>
      </w:r>
    </w:p>
    <w:p w14:paraId="40F643A6" w14:textId="428E15A4" w:rsidR="00BF201C" w:rsidRPr="00D82CE1" w:rsidRDefault="00BF201C" w:rsidP="00BF201C">
      <w:pPr>
        <w:pStyle w:val="ECSSIEPUID"/>
      </w:pPr>
      <w:bookmarkStart w:id="2212" w:name="iepuid_ECSS_Q_ST_70_61_1510467"/>
      <w:r>
        <w:t>ECSS-Q-ST-70-61_1510467</w:t>
      </w:r>
      <w:bookmarkEnd w:id="2212"/>
    </w:p>
    <w:p w14:paraId="193D6FEC" w14:textId="5FE1025A" w:rsidR="00497119" w:rsidRDefault="00497119" w:rsidP="00497119">
      <w:pPr>
        <w:pStyle w:val="requirelevel1"/>
      </w:pPr>
      <w:r w:rsidRPr="00D82CE1">
        <w:t>Heat-shrinkable sleeving shall provide electrical insulation and mechanical support to the finished interconnection.</w:t>
      </w:r>
    </w:p>
    <w:p w14:paraId="5624255D" w14:textId="43BA457D" w:rsidR="00BF201C" w:rsidRPr="00D82CE1" w:rsidRDefault="00BF201C" w:rsidP="00BF201C">
      <w:pPr>
        <w:pStyle w:val="ECSSIEPUID"/>
      </w:pPr>
      <w:bookmarkStart w:id="2213" w:name="iepuid_ECSS_Q_ST_70_61_1510468"/>
      <w:r>
        <w:t>ECSS-Q-ST-70-61_1510468</w:t>
      </w:r>
      <w:bookmarkEnd w:id="2213"/>
    </w:p>
    <w:p w14:paraId="7A711427" w14:textId="5C08AB0B" w:rsidR="00563D23" w:rsidRDefault="00563D23" w:rsidP="00563D23">
      <w:pPr>
        <w:pStyle w:val="requirelevel1"/>
      </w:pPr>
      <w:r w:rsidRPr="00D82CE1">
        <w:t>Interconnection methods shall not use fluxed solder preforms within heat-shrinkable sleeves.</w:t>
      </w:r>
    </w:p>
    <w:p w14:paraId="5396AEA5" w14:textId="56B6CE20" w:rsidR="00BF201C" w:rsidRPr="00D82CE1" w:rsidRDefault="00BF201C" w:rsidP="00BF201C">
      <w:pPr>
        <w:pStyle w:val="ECSSIEPUID"/>
      </w:pPr>
      <w:bookmarkStart w:id="2214" w:name="iepuid_ECSS_Q_ST_70_61_1510469"/>
      <w:r>
        <w:lastRenderedPageBreak/>
        <w:t>ECSS-Q-ST-70-61_1510469</w:t>
      </w:r>
      <w:bookmarkEnd w:id="2214"/>
    </w:p>
    <w:p w14:paraId="3C13F7CB" w14:textId="77777777" w:rsidR="00563D23" w:rsidRPr="00D82CE1" w:rsidRDefault="00563D23" w:rsidP="00E96FFB">
      <w:pPr>
        <w:pStyle w:val="requirelevel1"/>
        <w:keepNext/>
      </w:pPr>
      <w:r w:rsidRPr="00D82CE1">
        <w:t>Fluorocarbon sleeves shall not be used.</w:t>
      </w:r>
    </w:p>
    <w:p w14:paraId="65160049" w14:textId="3E0E87D4" w:rsidR="00563D23" w:rsidRDefault="00563D23" w:rsidP="00563D23">
      <w:pPr>
        <w:pStyle w:val="NOTE"/>
      </w:pPr>
      <w:r w:rsidRPr="00D82CE1">
        <w:t>Fluorocarbon sleeves have high shrinkage temperatures that can damage or reflow soldered connections.</w:t>
      </w:r>
    </w:p>
    <w:p w14:paraId="4E7DA090" w14:textId="44859844" w:rsidR="00BF201C" w:rsidRPr="00D82CE1" w:rsidRDefault="00BF201C" w:rsidP="00BF201C">
      <w:pPr>
        <w:pStyle w:val="ECSSIEPUID"/>
      </w:pPr>
      <w:bookmarkStart w:id="2215" w:name="iepuid_ECSS_Q_ST_70_61_1510470"/>
      <w:r>
        <w:t>ECSS-Q-ST-70-61_1510470</w:t>
      </w:r>
      <w:bookmarkEnd w:id="2215"/>
    </w:p>
    <w:p w14:paraId="3078544E" w14:textId="542F4E61" w:rsidR="0050110D" w:rsidRDefault="0050110D" w:rsidP="00512575">
      <w:pPr>
        <w:pStyle w:val="requirelevel1"/>
      </w:pPr>
      <w:r w:rsidRPr="00D82CE1">
        <w:t xml:space="preserve">Insulation sleeving shall be transparent and </w:t>
      </w:r>
      <w:r w:rsidR="009823BA" w:rsidRPr="00D82CE1">
        <w:t>heat shrinkable</w:t>
      </w:r>
      <w:r w:rsidRPr="00D82CE1">
        <w:t>.</w:t>
      </w:r>
    </w:p>
    <w:p w14:paraId="35DECBBC" w14:textId="3F3AC5BC" w:rsidR="00BF201C" w:rsidRPr="00D82CE1" w:rsidRDefault="00BF201C" w:rsidP="00BF201C">
      <w:pPr>
        <w:pStyle w:val="ECSSIEPUID"/>
      </w:pPr>
      <w:bookmarkStart w:id="2216" w:name="iepuid_ECSS_Q_ST_70_61_1510471"/>
      <w:r>
        <w:t>ECSS-Q-ST-70-61_1510471</w:t>
      </w:r>
      <w:bookmarkEnd w:id="2216"/>
    </w:p>
    <w:p w14:paraId="274A9D1E" w14:textId="4CC0A05A" w:rsidR="00DC6158" w:rsidRDefault="00B14132" w:rsidP="00512575">
      <w:pPr>
        <w:pStyle w:val="requirelevel1"/>
      </w:pPr>
      <w:r w:rsidRPr="00D82CE1">
        <w:t>If i</w:t>
      </w:r>
      <w:r w:rsidR="00DC6158" w:rsidRPr="00D82CE1">
        <w:t xml:space="preserve">nsulation sleeving </w:t>
      </w:r>
      <w:r w:rsidRPr="00D82CE1">
        <w:t>is</w:t>
      </w:r>
      <w:r w:rsidR="00DC6158" w:rsidRPr="00D82CE1">
        <w:t xml:space="preserve"> not transparent</w:t>
      </w:r>
      <w:r w:rsidRPr="00D82CE1">
        <w:t>,</w:t>
      </w:r>
      <w:r w:rsidR="00DC6158" w:rsidRPr="00D82CE1">
        <w:t xml:space="preserve"> inspection of the solder joint </w:t>
      </w:r>
      <w:r w:rsidRPr="00D82CE1">
        <w:t xml:space="preserve">shall be done </w:t>
      </w:r>
      <w:r w:rsidR="00DC6158" w:rsidRPr="00D82CE1">
        <w:t xml:space="preserve">before </w:t>
      </w:r>
      <w:r w:rsidRPr="00D82CE1">
        <w:t>shrinking the sleeve in place.</w:t>
      </w:r>
    </w:p>
    <w:p w14:paraId="14D47B7C" w14:textId="3691EEE8" w:rsidR="00BF201C" w:rsidRPr="00D82CE1" w:rsidRDefault="00BF201C" w:rsidP="00BF201C">
      <w:pPr>
        <w:pStyle w:val="ECSSIEPUID"/>
      </w:pPr>
      <w:bookmarkStart w:id="2217" w:name="iepuid_ECSS_Q_ST_70_61_1510472"/>
      <w:r>
        <w:t>ECSS-Q-ST-70-61_1510472</w:t>
      </w:r>
      <w:bookmarkEnd w:id="2217"/>
    </w:p>
    <w:p w14:paraId="1346FFF1" w14:textId="1787103A" w:rsidR="0050110D" w:rsidRDefault="0050110D" w:rsidP="000A515C">
      <w:pPr>
        <w:pStyle w:val="requirelevel1"/>
      </w:pPr>
      <w:r w:rsidRPr="00D82CE1">
        <w:t>A component shall not move within the sleeving when the sleeving is mechanically supported.</w:t>
      </w:r>
    </w:p>
    <w:p w14:paraId="338641A9" w14:textId="4091B9E6" w:rsidR="00BF201C" w:rsidRPr="00D82CE1" w:rsidRDefault="00BF201C" w:rsidP="00BF201C">
      <w:pPr>
        <w:pStyle w:val="ECSSIEPUID"/>
      </w:pPr>
      <w:bookmarkStart w:id="2218" w:name="iepuid_ECSS_Q_ST_70_61_1510473"/>
      <w:r>
        <w:t>ECSS-Q-ST-70-61_1510473</w:t>
      </w:r>
      <w:bookmarkEnd w:id="2218"/>
    </w:p>
    <w:p w14:paraId="6AFE0C14" w14:textId="31958DAA" w:rsidR="00E266AA" w:rsidRDefault="00E266AA" w:rsidP="00E266AA">
      <w:pPr>
        <w:pStyle w:val="requirelevel1"/>
      </w:pPr>
      <w:r w:rsidRPr="00D82CE1">
        <w:t>The heat-shrinkable insulation sleeving shall be centred over the cleaned and inspected interconnection.</w:t>
      </w:r>
    </w:p>
    <w:p w14:paraId="516875D1" w14:textId="2F7CC292" w:rsidR="00BF201C" w:rsidRPr="00D82CE1" w:rsidRDefault="00BF201C" w:rsidP="00BF201C">
      <w:pPr>
        <w:pStyle w:val="ECSSIEPUID"/>
      </w:pPr>
      <w:bookmarkStart w:id="2219" w:name="iepuid_ECSS_Q_ST_70_61_1510474"/>
      <w:r>
        <w:t>ECSS-Q-ST-70-61_1510474</w:t>
      </w:r>
      <w:bookmarkEnd w:id="2219"/>
    </w:p>
    <w:p w14:paraId="49CD7D02" w14:textId="6041273D" w:rsidR="00497119" w:rsidRDefault="00497119" w:rsidP="00497119">
      <w:pPr>
        <w:pStyle w:val="requirelevel1"/>
      </w:pPr>
      <w:r w:rsidRPr="00D82CE1">
        <w:t>The sleeving shall be cut to a length that covers the finished soldered joint and extends over the remaining insulation of each conductor for a distance of 5 mm ±2 mm.</w:t>
      </w:r>
    </w:p>
    <w:p w14:paraId="3E8B44F3" w14:textId="7FE0E66E" w:rsidR="00BF201C" w:rsidRPr="00D82CE1" w:rsidRDefault="00BF201C" w:rsidP="00BF201C">
      <w:pPr>
        <w:pStyle w:val="ECSSIEPUID"/>
      </w:pPr>
      <w:bookmarkStart w:id="2220" w:name="iepuid_ECSS_Q_ST_70_61_1510475"/>
      <w:r>
        <w:t>ECSS-Q-ST-70-61_1510475</w:t>
      </w:r>
      <w:bookmarkEnd w:id="2220"/>
    </w:p>
    <w:p w14:paraId="554908DB" w14:textId="71F50717" w:rsidR="00B03066" w:rsidRDefault="00B03066" w:rsidP="00B03066">
      <w:pPr>
        <w:pStyle w:val="requirelevel1"/>
      </w:pPr>
      <w:r w:rsidRPr="00D82CE1">
        <w:t>The minimum overlap between the sleeving and the wire may be shorter than 5 mm ±2 mm. providing minimum overlap is two times the outer wire diameter.</w:t>
      </w:r>
    </w:p>
    <w:p w14:paraId="601DE461" w14:textId="75CF5426" w:rsidR="00BF201C" w:rsidRPr="00D82CE1" w:rsidRDefault="00BF201C" w:rsidP="00BF201C">
      <w:pPr>
        <w:pStyle w:val="ECSSIEPUID"/>
      </w:pPr>
      <w:bookmarkStart w:id="2221" w:name="iepuid_ECSS_Q_ST_70_61_1510476"/>
      <w:r>
        <w:t>ECSS-Q-ST-70-61_1510476</w:t>
      </w:r>
      <w:bookmarkEnd w:id="2221"/>
    </w:p>
    <w:p w14:paraId="6B41976E" w14:textId="2DDC19C3" w:rsidR="00497119" w:rsidRDefault="00497119" w:rsidP="00497119">
      <w:pPr>
        <w:pStyle w:val="requirelevel1"/>
      </w:pPr>
      <w:r w:rsidRPr="00D82CE1">
        <w:t xml:space="preserve">The cut sleeving shall be </w:t>
      </w:r>
      <w:r w:rsidR="00FF00DA" w:rsidRPr="00D82CE1">
        <w:t>placed over one of the wire</w:t>
      </w:r>
      <w:r w:rsidR="00B45FB6" w:rsidRPr="00D82CE1">
        <w:t>s</w:t>
      </w:r>
      <w:r w:rsidR="00FF00DA" w:rsidRPr="00D82CE1">
        <w:t xml:space="preserve"> to be joined prior the soldered connection made.</w:t>
      </w:r>
    </w:p>
    <w:p w14:paraId="6FD50D4D" w14:textId="5B6C3D67" w:rsidR="00BF201C" w:rsidRPr="00D82CE1" w:rsidRDefault="00BF201C" w:rsidP="00BF201C">
      <w:pPr>
        <w:pStyle w:val="ECSSIEPUID"/>
      </w:pPr>
      <w:bookmarkStart w:id="2222" w:name="iepuid_ECSS_Q_ST_70_61_1510477"/>
      <w:r>
        <w:t>ECSS-Q-ST-70-61_1510477</w:t>
      </w:r>
      <w:bookmarkEnd w:id="2222"/>
    </w:p>
    <w:p w14:paraId="2F225E64" w14:textId="627C9120" w:rsidR="00E266AA" w:rsidRDefault="00E266AA" w:rsidP="00E266AA">
      <w:pPr>
        <w:pStyle w:val="requirelevel1"/>
      </w:pPr>
      <w:r w:rsidRPr="00D82CE1">
        <w:t>The sleeving shall be shrunk using heated gas or radiant energy.</w:t>
      </w:r>
    </w:p>
    <w:p w14:paraId="5FD86A5D" w14:textId="0C7567A7" w:rsidR="00BF201C" w:rsidRPr="00D82CE1" w:rsidRDefault="00BF201C" w:rsidP="00BF201C">
      <w:pPr>
        <w:pStyle w:val="ECSSIEPUID"/>
      </w:pPr>
      <w:bookmarkStart w:id="2223" w:name="iepuid_ECSS_Q_ST_70_61_1510478"/>
      <w:r>
        <w:t>ECSS-Q-ST-70-61_1510478</w:t>
      </w:r>
      <w:bookmarkEnd w:id="2223"/>
    </w:p>
    <w:p w14:paraId="09E1E11A" w14:textId="0F161A6F" w:rsidR="00C2253B" w:rsidRDefault="00C2253B" w:rsidP="00C2253B">
      <w:pPr>
        <w:pStyle w:val="requirelevel1"/>
      </w:pPr>
      <w:r w:rsidRPr="00D82CE1">
        <w:t>Heat shrinking of the sleeving shall not damage the assembly.</w:t>
      </w:r>
    </w:p>
    <w:p w14:paraId="5E00C09B" w14:textId="5DE9E18F" w:rsidR="00BF201C" w:rsidRPr="00D82CE1" w:rsidRDefault="00BF201C" w:rsidP="00BF201C">
      <w:pPr>
        <w:pStyle w:val="ECSSIEPUID"/>
      </w:pPr>
      <w:bookmarkStart w:id="2224" w:name="iepuid_ECSS_Q_ST_70_61_1510479"/>
      <w:r>
        <w:t>ECSS-Q-ST-70-61_1510479</w:t>
      </w:r>
      <w:bookmarkEnd w:id="2224"/>
    </w:p>
    <w:p w14:paraId="548BF75F" w14:textId="707F1053" w:rsidR="00E266AA" w:rsidRDefault="00E266AA" w:rsidP="00E266AA">
      <w:pPr>
        <w:pStyle w:val="requirelevel1"/>
      </w:pPr>
      <w:r w:rsidRPr="00D82CE1">
        <w:t>Heat shall not be applied for more than 8 seconds.</w:t>
      </w:r>
    </w:p>
    <w:p w14:paraId="55A23723" w14:textId="4B2A24A3" w:rsidR="00BF201C" w:rsidRPr="00D82CE1" w:rsidRDefault="00BF201C" w:rsidP="00BF201C">
      <w:pPr>
        <w:pStyle w:val="ECSSIEPUID"/>
      </w:pPr>
      <w:bookmarkStart w:id="2225" w:name="iepuid_ECSS_Q_ST_70_61_1510480"/>
      <w:r>
        <w:t>ECSS-Q-ST-70-61_1510480</w:t>
      </w:r>
      <w:bookmarkEnd w:id="2225"/>
    </w:p>
    <w:p w14:paraId="189DD793" w14:textId="2ACC62C6" w:rsidR="00E266AA" w:rsidRDefault="00E266AA" w:rsidP="00E266AA">
      <w:pPr>
        <w:pStyle w:val="requirelevel1"/>
      </w:pPr>
      <w:bookmarkStart w:id="2226" w:name="_Ref60750366"/>
      <w:r w:rsidRPr="00D82CE1">
        <w:t>The heat shrinking temperature shall not exceed the maximum temperature recommended by the manufacturer.</w:t>
      </w:r>
      <w:bookmarkEnd w:id="2226"/>
    </w:p>
    <w:p w14:paraId="7DF60C6F" w14:textId="6347FB9A" w:rsidR="00BF201C" w:rsidRPr="00D82CE1" w:rsidRDefault="00BF201C" w:rsidP="00BF201C">
      <w:pPr>
        <w:pStyle w:val="ECSSIEPUID"/>
      </w:pPr>
      <w:bookmarkStart w:id="2227" w:name="iepuid_ECSS_Q_ST_70_61_1510481"/>
      <w:r>
        <w:lastRenderedPageBreak/>
        <w:t>ECSS-Q-ST-70-61_1510481</w:t>
      </w:r>
      <w:bookmarkEnd w:id="2227"/>
    </w:p>
    <w:p w14:paraId="7A63D0A1" w14:textId="5B8C37C2" w:rsidR="00E266AA" w:rsidRDefault="00E266AA" w:rsidP="00E266AA">
      <w:pPr>
        <w:pStyle w:val="requirelevel1"/>
      </w:pPr>
      <w:bookmarkStart w:id="2228" w:name="_Ref60750389"/>
      <w:bookmarkStart w:id="2229" w:name="_Ref89273476"/>
      <w:r w:rsidRPr="00D82CE1">
        <w:t xml:space="preserve">The heat-shrinking temperature shall not exceed 140 </w:t>
      </w:r>
      <w:r w:rsidRPr="00D82CE1">
        <w:rPr>
          <w:rFonts w:ascii="Symbol" w:eastAsia="Symbol" w:hAnsi="Symbol" w:cs="Symbol"/>
        </w:rPr>
        <w:t></w:t>
      </w:r>
      <w:r w:rsidRPr="00D82CE1">
        <w:t>C at solder joint location.</w:t>
      </w:r>
      <w:bookmarkEnd w:id="2228"/>
      <w:bookmarkEnd w:id="2229"/>
    </w:p>
    <w:p w14:paraId="2D43EE23" w14:textId="22137455" w:rsidR="00BF201C" w:rsidRPr="00D82CE1" w:rsidRDefault="00BF201C" w:rsidP="00BF201C">
      <w:pPr>
        <w:pStyle w:val="ECSSIEPUID"/>
      </w:pPr>
      <w:bookmarkStart w:id="2230" w:name="iepuid_ECSS_Q_ST_70_61_1510482"/>
      <w:r>
        <w:t>ECSS-Q-ST-70-61_1510482</w:t>
      </w:r>
      <w:bookmarkEnd w:id="2230"/>
    </w:p>
    <w:p w14:paraId="25F3834C" w14:textId="26F45D5C" w:rsidR="00E266AA" w:rsidRDefault="00E266AA" w:rsidP="00322F6C">
      <w:pPr>
        <w:pStyle w:val="requirelevel1"/>
      </w:pPr>
      <w:r w:rsidRPr="00D82CE1">
        <w:t>The minimum distance between hot air blower and shrink sleev</w:t>
      </w:r>
      <w:r w:rsidR="00026F00" w:rsidRPr="00D82CE1">
        <w:t>ing</w:t>
      </w:r>
      <w:r w:rsidRPr="00D82CE1">
        <w:t xml:space="preserve"> shall be documented by the manufacturer to comply with requirement </w:t>
      </w:r>
      <w:r w:rsidR="00A62C2E" w:rsidRPr="00D82CE1">
        <w:fldChar w:fldCharType="begin"/>
      </w:r>
      <w:r w:rsidR="00A62C2E" w:rsidRPr="00D82CE1">
        <w:instrText xml:space="preserve"> REF _Ref60750366 \w \h </w:instrText>
      </w:r>
      <w:r w:rsidR="00A62C2E" w:rsidRPr="00D82CE1">
        <w:fldChar w:fldCharType="separate"/>
      </w:r>
      <w:r w:rsidR="00236265">
        <w:t>9.8o</w:t>
      </w:r>
      <w:r w:rsidR="00A62C2E" w:rsidRPr="00D82CE1">
        <w:fldChar w:fldCharType="end"/>
      </w:r>
      <w:r w:rsidRPr="00D82CE1">
        <w:t xml:space="preserve"> and </w:t>
      </w:r>
      <w:r w:rsidR="00A62C2E" w:rsidRPr="00D82CE1">
        <w:fldChar w:fldCharType="begin"/>
      </w:r>
      <w:r w:rsidR="00A62C2E" w:rsidRPr="00D82CE1">
        <w:instrText xml:space="preserve"> REF _Ref89273476 \w \h </w:instrText>
      </w:r>
      <w:r w:rsidR="00A62C2E" w:rsidRPr="00D82CE1">
        <w:fldChar w:fldCharType="separate"/>
      </w:r>
      <w:r w:rsidR="00236265">
        <w:t>9.8p</w:t>
      </w:r>
      <w:r w:rsidR="00A62C2E" w:rsidRPr="00D82CE1">
        <w:fldChar w:fldCharType="end"/>
      </w:r>
      <w:r w:rsidRPr="00D82CE1">
        <w:t>.</w:t>
      </w:r>
    </w:p>
    <w:p w14:paraId="651B8AA2" w14:textId="6CA24D67" w:rsidR="00BF201C" w:rsidRPr="00D82CE1" w:rsidRDefault="00BF201C" w:rsidP="00BF201C">
      <w:pPr>
        <w:pStyle w:val="ECSSIEPUID"/>
      </w:pPr>
      <w:bookmarkStart w:id="2231" w:name="iepuid_ECSS_Q_ST_70_61_1510483"/>
      <w:r>
        <w:t>ECSS-Q-ST-70-61_1510483</w:t>
      </w:r>
      <w:bookmarkEnd w:id="2231"/>
    </w:p>
    <w:p w14:paraId="6D305AF3" w14:textId="77777777" w:rsidR="00B45FB6" w:rsidRPr="00D82CE1" w:rsidRDefault="00B45FB6" w:rsidP="00B45FB6">
      <w:pPr>
        <w:pStyle w:val="requirelevel1"/>
      </w:pPr>
      <w:r w:rsidRPr="00D82CE1">
        <w:t xml:space="preserve">PTFE materials shall not be heated above 250 </w:t>
      </w:r>
      <w:r w:rsidRPr="00D82CE1">
        <w:rPr>
          <w:rFonts w:ascii="Symbol" w:eastAsia="Symbol" w:hAnsi="Symbol" w:cs="Symbol"/>
        </w:rPr>
        <w:sym w:font="Symbol" w:char="F0B0"/>
      </w:r>
      <w:r w:rsidRPr="00D82CE1">
        <w:t>C.</w:t>
      </w:r>
    </w:p>
    <w:p w14:paraId="731E1FD9" w14:textId="29805F7B" w:rsidR="00B45FB6" w:rsidRDefault="00B45FB6" w:rsidP="00B45FB6">
      <w:pPr>
        <w:pStyle w:val="NOTE"/>
      </w:pPr>
      <w:r w:rsidRPr="00D82CE1">
        <w:t>Poisonous gases can be liberated above this temperature.</w:t>
      </w:r>
    </w:p>
    <w:p w14:paraId="3CDBBD49" w14:textId="54F97DEC" w:rsidR="00BF201C" w:rsidRPr="00D82CE1" w:rsidRDefault="00BF201C" w:rsidP="00BF201C">
      <w:pPr>
        <w:pStyle w:val="ECSSIEPUID"/>
      </w:pPr>
      <w:bookmarkStart w:id="2232" w:name="iepuid_ECSS_Q_ST_70_61_1510484"/>
      <w:r>
        <w:t>ECSS-Q-ST-70-61_1510484</w:t>
      </w:r>
      <w:bookmarkEnd w:id="2232"/>
    </w:p>
    <w:p w14:paraId="28EB7965" w14:textId="414340BC" w:rsidR="00B45FB6" w:rsidRPr="00D82CE1" w:rsidRDefault="00B45FB6" w:rsidP="00B84A43">
      <w:pPr>
        <w:pStyle w:val="requirelevel1"/>
      </w:pPr>
      <w:r w:rsidRPr="00D82CE1">
        <w:t>Flux entrapment within the sleeve shall not be accepted.</w:t>
      </w:r>
    </w:p>
    <w:p w14:paraId="4C174B01" w14:textId="67B48337" w:rsidR="00071DAA" w:rsidRPr="00D82CE1" w:rsidRDefault="00071DAA" w:rsidP="00071DAA">
      <w:pPr>
        <w:pStyle w:val="NOTE"/>
      </w:pPr>
      <w:r w:rsidRPr="00D82CE1">
        <w:t>Flux residues can be detected by visual inspection.</w:t>
      </w:r>
    </w:p>
    <w:p w14:paraId="0A664FFC" w14:textId="77777777" w:rsidR="0050110D" w:rsidRPr="00D82CE1" w:rsidRDefault="0050110D" w:rsidP="0050110D">
      <w:pPr>
        <w:pStyle w:val="Heading2"/>
      </w:pPr>
      <w:bookmarkStart w:id="2233" w:name="_Toc139183889"/>
      <w:bookmarkStart w:id="2234" w:name="_Toc185571266"/>
      <w:bookmarkStart w:id="2235" w:name="_Toc220139776"/>
      <w:bookmarkStart w:id="2236" w:name="_Toc224015348"/>
      <w:bookmarkStart w:id="2237" w:name="_Toc500774273"/>
      <w:bookmarkStart w:id="2238" w:name="_Toc520294462"/>
      <w:bookmarkStart w:id="2239" w:name="_Toc529452957"/>
      <w:bookmarkStart w:id="2240" w:name="_Ref530461185"/>
      <w:bookmarkStart w:id="2241" w:name="_Toc100049078"/>
      <w:bookmarkEnd w:id="2211"/>
      <w:r w:rsidRPr="00D82CE1">
        <w:t>Wire and cable interconnections</w:t>
      </w:r>
      <w:bookmarkStart w:id="2242" w:name="ECSS_Q_ST_70_61_1510325"/>
      <w:bookmarkEnd w:id="2233"/>
      <w:bookmarkEnd w:id="2234"/>
      <w:bookmarkEnd w:id="2235"/>
      <w:bookmarkEnd w:id="2236"/>
      <w:bookmarkEnd w:id="2237"/>
      <w:bookmarkEnd w:id="2238"/>
      <w:bookmarkEnd w:id="2239"/>
      <w:bookmarkEnd w:id="2240"/>
      <w:bookmarkEnd w:id="2241"/>
      <w:bookmarkEnd w:id="2242"/>
    </w:p>
    <w:p w14:paraId="121723F5" w14:textId="0260AFDD" w:rsidR="0050110D" w:rsidRDefault="0050110D" w:rsidP="002A2A42">
      <w:pPr>
        <w:pStyle w:val="Heading3"/>
      </w:pPr>
      <w:bookmarkStart w:id="2243" w:name="_Toc220139777"/>
      <w:bookmarkStart w:id="2244" w:name="_Toc224015349"/>
      <w:bookmarkStart w:id="2245" w:name="_Toc500774274"/>
      <w:bookmarkStart w:id="2246" w:name="_Toc515721135"/>
      <w:bookmarkStart w:id="2247" w:name="_Toc520294463"/>
      <w:bookmarkStart w:id="2248" w:name="_Toc526762047"/>
      <w:bookmarkStart w:id="2249" w:name="_Toc529452958"/>
      <w:bookmarkStart w:id="2250" w:name="_Toc100049079"/>
      <w:r w:rsidRPr="00D82CE1">
        <w:t>General</w:t>
      </w:r>
      <w:bookmarkStart w:id="2251" w:name="ECSS_Q_ST_70_61_1510326"/>
      <w:bookmarkEnd w:id="2243"/>
      <w:bookmarkEnd w:id="2244"/>
      <w:bookmarkEnd w:id="2245"/>
      <w:bookmarkEnd w:id="2246"/>
      <w:bookmarkEnd w:id="2247"/>
      <w:bookmarkEnd w:id="2248"/>
      <w:bookmarkEnd w:id="2249"/>
      <w:bookmarkEnd w:id="2250"/>
      <w:bookmarkEnd w:id="2251"/>
    </w:p>
    <w:p w14:paraId="52475EB1" w14:textId="170888FE" w:rsidR="00BF201C" w:rsidRPr="00BF201C" w:rsidRDefault="00BF201C" w:rsidP="00BF201C">
      <w:pPr>
        <w:pStyle w:val="ECSSIEPUID"/>
      </w:pPr>
      <w:bookmarkStart w:id="2252" w:name="iepuid_ECSS_Q_ST_70_61_1510485"/>
      <w:r>
        <w:t>ECSS-Q-ST-70-61_1510485</w:t>
      </w:r>
      <w:bookmarkEnd w:id="2252"/>
    </w:p>
    <w:p w14:paraId="383D7871" w14:textId="3D7C36D7" w:rsidR="0050110D" w:rsidRDefault="0050110D" w:rsidP="000A515C">
      <w:pPr>
        <w:pStyle w:val="requirelevel1"/>
      </w:pPr>
      <w:r w:rsidRPr="00D82CE1">
        <w:t>Soldered wire interconnection methods shall enable the removal of flux and flux residue.</w:t>
      </w:r>
    </w:p>
    <w:p w14:paraId="6150A348" w14:textId="6D94DE71" w:rsidR="00BF201C" w:rsidRPr="00D82CE1" w:rsidRDefault="00BF201C" w:rsidP="00BF201C">
      <w:pPr>
        <w:pStyle w:val="ECSSIEPUID"/>
      </w:pPr>
      <w:bookmarkStart w:id="2253" w:name="iepuid_ECSS_Q_ST_70_61_1510486"/>
      <w:r>
        <w:t>ECSS-Q-ST-70-61_1510486</w:t>
      </w:r>
      <w:bookmarkEnd w:id="2253"/>
    </w:p>
    <w:p w14:paraId="29425D4C" w14:textId="0326745D" w:rsidR="0050110D" w:rsidRDefault="0050110D" w:rsidP="000A515C">
      <w:pPr>
        <w:pStyle w:val="requirelevel1"/>
      </w:pPr>
      <w:r w:rsidRPr="00D82CE1">
        <w:t>Soldered wire interconnection methods shall enable visual inspection of the interconnection and surrounding materials.</w:t>
      </w:r>
    </w:p>
    <w:p w14:paraId="754AC90E" w14:textId="511023E9" w:rsidR="00BF201C" w:rsidRPr="00D82CE1" w:rsidRDefault="00BF201C" w:rsidP="00BF201C">
      <w:pPr>
        <w:pStyle w:val="ECSSIEPUID"/>
      </w:pPr>
      <w:bookmarkStart w:id="2254" w:name="iepuid_ECSS_Q_ST_70_61_1510487"/>
      <w:r>
        <w:t>ECSS-Q-ST-70-61_1510487</w:t>
      </w:r>
      <w:bookmarkEnd w:id="2254"/>
    </w:p>
    <w:p w14:paraId="7201E2B4" w14:textId="479EED7B" w:rsidR="0050110D" w:rsidRDefault="0050110D" w:rsidP="000A515C">
      <w:pPr>
        <w:pStyle w:val="requirelevel1"/>
      </w:pPr>
      <w:r w:rsidRPr="00D82CE1">
        <w:t>After soldering, conductors shall be covered with heat-shrinkable sleeving</w:t>
      </w:r>
      <w:r w:rsidR="00894745" w:rsidRPr="00D82CE1">
        <w:t xml:space="preserve"> in compliance with clause </w:t>
      </w:r>
      <w:r w:rsidR="00E529C2" w:rsidRPr="00D82CE1">
        <w:fldChar w:fldCharType="begin"/>
      </w:r>
      <w:r w:rsidR="00E529C2" w:rsidRPr="00D82CE1">
        <w:instrText xml:space="preserve"> REF _Ref88838984 \w \h </w:instrText>
      </w:r>
      <w:r w:rsidR="00E529C2" w:rsidRPr="00D82CE1">
        <w:fldChar w:fldCharType="separate"/>
      </w:r>
      <w:r w:rsidR="00236265">
        <w:t>9.8</w:t>
      </w:r>
      <w:r w:rsidR="00E529C2" w:rsidRPr="00D82CE1">
        <w:fldChar w:fldCharType="end"/>
      </w:r>
      <w:r w:rsidR="00894745" w:rsidRPr="00D82CE1">
        <w:t>.</w:t>
      </w:r>
    </w:p>
    <w:p w14:paraId="3F2554F1" w14:textId="16388894" w:rsidR="00BF201C" w:rsidRPr="00D82CE1" w:rsidRDefault="00BF201C" w:rsidP="00BF201C">
      <w:pPr>
        <w:pStyle w:val="ECSSIEPUID"/>
      </w:pPr>
      <w:bookmarkStart w:id="2255" w:name="iepuid_ECSS_Q_ST_70_61_1510488"/>
      <w:r>
        <w:t>ECSS-Q-ST-70-61_1510488</w:t>
      </w:r>
      <w:bookmarkEnd w:id="2255"/>
    </w:p>
    <w:p w14:paraId="60F4D336" w14:textId="2CFB0209" w:rsidR="00C00593" w:rsidRPr="00D82CE1" w:rsidRDefault="00C00593" w:rsidP="00C00593">
      <w:pPr>
        <w:pStyle w:val="requirelevel1"/>
      </w:pPr>
      <w:r w:rsidRPr="00D82CE1">
        <w:t xml:space="preserve">Enamelled wires with polyimide insulation </w:t>
      </w:r>
      <w:r w:rsidR="00EF4B72" w:rsidRPr="00D82CE1">
        <w:t xml:space="preserve">which have shown susceptibility to cracks </w:t>
      </w:r>
      <w:r w:rsidRPr="00D82CE1">
        <w:t xml:space="preserve">shall be heated </w:t>
      </w:r>
      <w:r w:rsidR="00FF00DA" w:rsidRPr="00D82CE1">
        <w:t xml:space="preserve">prior </w:t>
      </w:r>
      <w:r w:rsidR="00071DAA" w:rsidRPr="00D82CE1">
        <w:t xml:space="preserve">to </w:t>
      </w:r>
      <w:r w:rsidR="00FF00DA" w:rsidRPr="00D82CE1">
        <w:t xml:space="preserve">cleaning </w:t>
      </w:r>
      <w:r w:rsidRPr="00D82CE1">
        <w:t>to release residual stresses after forming to prevent cracking when cleaning in solvents.</w:t>
      </w:r>
    </w:p>
    <w:p w14:paraId="58400835" w14:textId="1842B03A" w:rsidR="00C00593" w:rsidRPr="00D82CE1" w:rsidRDefault="000B3798" w:rsidP="000B3798">
      <w:pPr>
        <w:pStyle w:val="NOTEnumbered"/>
        <w:rPr>
          <w:lang w:val="en-GB"/>
        </w:rPr>
      </w:pPr>
      <w:r w:rsidRPr="00D82CE1">
        <w:rPr>
          <w:lang w:val="en-GB"/>
        </w:rPr>
        <w:t>1</w:t>
      </w:r>
      <w:r w:rsidR="00E529C2" w:rsidRPr="00D82CE1">
        <w:rPr>
          <w:lang w:val="en-GB"/>
        </w:rPr>
        <w:tab/>
      </w:r>
      <w:r w:rsidR="00C00593" w:rsidRPr="00D82CE1">
        <w:rPr>
          <w:lang w:val="en-GB"/>
        </w:rPr>
        <w:t>It is good practice to use a temperature of 125°C for a duration of 2,5 hours.</w:t>
      </w:r>
    </w:p>
    <w:p w14:paraId="23BD8C7B" w14:textId="0286821F" w:rsidR="00F00794" w:rsidRPr="00D82CE1" w:rsidRDefault="000B3798" w:rsidP="000B3798">
      <w:pPr>
        <w:pStyle w:val="NOTEnumbered"/>
        <w:rPr>
          <w:lang w:val="en-GB"/>
        </w:rPr>
      </w:pPr>
      <w:r w:rsidRPr="00D82CE1">
        <w:rPr>
          <w:lang w:val="en-GB"/>
        </w:rPr>
        <w:t>2</w:t>
      </w:r>
      <w:r w:rsidR="00E529C2" w:rsidRPr="00D82CE1">
        <w:rPr>
          <w:lang w:val="en-GB"/>
        </w:rPr>
        <w:tab/>
      </w:r>
      <w:r w:rsidR="00F00794" w:rsidRPr="00D82CE1">
        <w:rPr>
          <w:lang w:val="en-GB"/>
        </w:rPr>
        <w:t>When used in magnetics parts, tempering can be part of screening process at component level.</w:t>
      </w:r>
    </w:p>
    <w:p w14:paraId="34DBA300" w14:textId="11DC663E" w:rsidR="0050110D" w:rsidRDefault="0050110D" w:rsidP="002A2A42">
      <w:pPr>
        <w:pStyle w:val="Heading3"/>
      </w:pPr>
      <w:bookmarkStart w:id="2256" w:name="_Toc220139778"/>
      <w:bookmarkStart w:id="2257" w:name="_Toc224015350"/>
      <w:bookmarkStart w:id="2258" w:name="_Toc500774275"/>
      <w:bookmarkStart w:id="2259" w:name="_Toc515721136"/>
      <w:bookmarkStart w:id="2260" w:name="_Toc520294464"/>
      <w:bookmarkStart w:id="2261" w:name="_Toc526762048"/>
      <w:bookmarkStart w:id="2262" w:name="_Toc529452959"/>
      <w:bookmarkStart w:id="2263" w:name="_Toc100049080"/>
      <w:r w:rsidRPr="00D82CE1">
        <w:lastRenderedPageBreak/>
        <w:t>Preparation of wires</w:t>
      </w:r>
      <w:bookmarkStart w:id="2264" w:name="ECSS_Q_ST_70_61_1510327"/>
      <w:bookmarkEnd w:id="2256"/>
      <w:bookmarkEnd w:id="2257"/>
      <w:bookmarkEnd w:id="2258"/>
      <w:bookmarkEnd w:id="2259"/>
      <w:bookmarkEnd w:id="2260"/>
      <w:bookmarkEnd w:id="2261"/>
      <w:bookmarkEnd w:id="2262"/>
      <w:bookmarkEnd w:id="2263"/>
      <w:bookmarkEnd w:id="2264"/>
    </w:p>
    <w:p w14:paraId="4F4B0F25" w14:textId="0D90E83E" w:rsidR="00BF201C" w:rsidRPr="00BF201C" w:rsidRDefault="00BF201C" w:rsidP="00BF201C">
      <w:pPr>
        <w:pStyle w:val="ECSSIEPUID"/>
      </w:pPr>
      <w:bookmarkStart w:id="2265" w:name="iepuid_ECSS_Q_ST_70_61_1510489"/>
      <w:r>
        <w:t>ECSS-Q-ST-70-61_1510489</w:t>
      </w:r>
      <w:bookmarkEnd w:id="2265"/>
    </w:p>
    <w:p w14:paraId="6908F676" w14:textId="7CE6AF3F" w:rsidR="0050110D" w:rsidRDefault="0050110D" w:rsidP="000A515C">
      <w:pPr>
        <w:pStyle w:val="requirelevel1"/>
      </w:pPr>
      <w:r w:rsidRPr="00D82CE1">
        <w:t xml:space="preserve">Wire insulation shall be removed using insulation strippers in accordance with clause </w:t>
      </w:r>
      <w:r w:rsidR="00CB35F4" w:rsidRPr="00D82CE1">
        <w:fldChar w:fldCharType="begin"/>
      </w:r>
      <w:r w:rsidR="00CB35F4" w:rsidRPr="00D82CE1">
        <w:instrText xml:space="preserve"> REF _Ref507336948 \w \h </w:instrText>
      </w:r>
      <w:r w:rsidR="00CB35F4" w:rsidRPr="00D82CE1">
        <w:fldChar w:fldCharType="separate"/>
      </w:r>
      <w:r w:rsidR="00236265">
        <w:t>5.5.6</w:t>
      </w:r>
      <w:r w:rsidR="00CB35F4" w:rsidRPr="00D82CE1">
        <w:fldChar w:fldCharType="end"/>
      </w:r>
      <w:r w:rsidR="000E2517" w:rsidRPr="00D82CE1">
        <w:t>.</w:t>
      </w:r>
    </w:p>
    <w:p w14:paraId="7289A01D" w14:textId="24D07033" w:rsidR="00BF201C" w:rsidRPr="00D82CE1" w:rsidRDefault="00BF201C" w:rsidP="00BF201C">
      <w:pPr>
        <w:pStyle w:val="ECSSIEPUID"/>
      </w:pPr>
      <w:bookmarkStart w:id="2266" w:name="iepuid_ECSS_Q_ST_70_61_1510490"/>
      <w:r>
        <w:t>ECSS-Q-ST-70-61_1510490</w:t>
      </w:r>
      <w:bookmarkEnd w:id="2266"/>
    </w:p>
    <w:p w14:paraId="17E4074E" w14:textId="379200A3" w:rsidR="0050110D" w:rsidRDefault="0050110D" w:rsidP="000A515C">
      <w:pPr>
        <w:pStyle w:val="requirelevel1"/>
      </w:pPr>
      <w:r w:rsidRPr="00D82CE1">
        <w:t xml:space="preserve">Wire insulation clearances shall be in accordance with clause </w:t>
      </w:r>
      <w:r w:rsidR="004E0543" w:rsidRPr="00D82CE1">
        <w:fldChar w:fldCharType="begin"/>
      </w:r>
      <w:r w:rsidR="004E0543" w:rsidRPr="00D82CE1">
        <w:instrText xml:space="preserve"> REF _Ref89326019 \w \h </w:instrText>
      </w:r>
      <w:r w:rsidR="004E0543" w:rsidRPr="00D82CE1">
        <w:fldChar w:fldCharType="separate"/>
      </w:r>
      <w:r w:rsidR="00236265">
        <w:t>7.5.4</w:t>
      </w:r>
      <w:r w:rsidR="004E0543" w:rsidRPr="00D82CE1">
        <w:fldChar w:fldCharType="end"/>
      </w:r>
      <w:r w:rsidRPr="00D82CE1">
        <w:t>.</w:t>
      </w:r>
    </w:p>
    <w:p w14:paraId="51519A9A" w14:textId="42A4F211" w:rsidR="00BF201C" w:rsidRPr="00D82CE1" w:rsidRDefault="00BF201C" w:rsidP="00BF201C">
      <w:pPr>
        <w:pStyle w:val="ECSSIEPUID"/>
      </w:pPr>
      <w:bookmarkStart w:id="2267" w:name="iepuid_ECSS_Q_ST_70_61_1510491"/>
      <w:r>
        <w:t>ECSS-Q-ST-70-61_1510491</w:t>
      </w:r>
      <w:bookmarkEnd w:id="2267"/>
    </w:p>
    <w:p w14:paraId="21F8E72C" w14:textId="6D44048E" w:rsidR="0050110D" w:rsidRPr="00D82CE1" w:rsidRDefault="00FD4F5A" w:rsidP="00997BEB">
      <w:pPr>
        <w:pStyle w:val="requirelevel1"/>
        <w:numPr>
          <w:ilvl w:val="5"/>
          <w:numId w:val="1"/>
        </w:numPr>
      </w:pPr>
      <w:r w:rsidRPr="00D82CE1">
        <w:t>Pretinning shall be in accordance with clause</w:t>
      </w:r>
      <w:r w:rsidR="0003332A" w:rsidRPr="00D82CE1">
        <w:t xml:space="preserve"> </w:t>
      </w:r>
      <w:r w:rsidR="0003332A" w:rsidRPr="00D82CE1">
        <w:fldChar w:fldCharType="begin"/>
      </w:r>
      <w:r w:rsidR="0003332A" w:rsidRPr="00D82CE1">
        <w:instrText xml:space="preserve"> REF _Ref527633878 \w \h </w:instrText>
      </w:r>
      <w:r w:rsidR="0003332A" w:rsidRPr="00D82CE1">
        <w:fldChar w:fldCharType="separate"/>
      </w:r>
      <w:r w:rsidR="00236265">
        <w:t>7.6.4</w:t>
      </w:r>
      <w:r w:rsidR="0003332A" w:rsidRPr="00D82CE1">
        <w:fldChar w:fldCharType="end"/>
      </w:r>
      <w:r w:rsidRPr="00D82CE1">
        <w:t>.</w:t>
      </w:r>
    </w:p>
    <w:p w14:paraId="64C9406C" w14:textId="4CE75423" w:rsidR="0050110D" w:rsidRDefault="0050110D" w:rsidP="002A2A42">
      <w:pPr>
        <w:pStyle w:val="Heading3"/>
      </w:pPr>
      <w:bookmarkStart w:id="2268" w:name="_Toc220139779"/>
      <w:bookmarkStart w:id="2269" w:name="_Toc224015351"/>
      <w:bookmarkStart w:id="2270" w:name="_Toc500774276"/>
      <w:bookmarkStart w:id="2271" w:name="_Toc515721137"/>
      <w:bookmarkStart w:id="2272" w:name="_Toc520294465"/>
      <w:bookmarkStart w:id="2273" w:name="_Toc526762049"/>
      <w:bookmarkStart w:id="2274" w:name="_Toc529452960"/>
      <w:bookmarkStart w:id="2275" w:name="_Toc100049081"/>
      <w:r w:rsidRPr="00D82CE1">
        <w:t>Preparation of shielded wires and cables</w:t>
      </w:r>
      <w:bookmarkStart w:id="2276" w:name="ECSS_Q_ST_70_61_1510328"/>
      <w:bookmarkEnd w:id="2268"/>
      <w:bookmarkEnd w:id="2269"/>
      <w:bookmarkEnd w:id="2270"/>
      <w:bookmarkEnd w:id="2271"/>
      <w:bookmarkEnd w:id="2272"/>
      <w:bookmarkEnd w:id="2273"/>
      <w:bookmarkEnd w:id="2274"/>
      <w:bookmarkEnd w:id="2275"/>
      <w:bookmarkEnd w:id="2276"/>
    </w:p>
    <w:p w14:paraId="61939403" w14:textId="75A213FF" w:rsidR="00BF201C" w:rsidRPr="00BF201C" w:rsidRDefault="00BF201C" w:rsidP="00BF201C">
      <w:pPr>
        <w:pStyle w:val="ECSSIEPUID"/>
      </w:pPr>
      <w:bookmarkStart w:id="2277" w:name="iepuid_ECSS_Q_ST_70_61_1510492"/>
      <w:r>
        <w:t>ECSS-Q-ST-70-61_1510492</w:t>
      </w:r>
      <w:bookmarkEnd w:id="2277"/>
    </w:p>
    <w:p w14:paraId="17B96D57" w14:textId="77777777" w:rsidR="0050110D" w:rsidRPr="00D82CE1" w:rsidRDefault="0050110D" w:rsidP="000A515C">
      <w:pPr>
        <w:pStyle w:val="requirelevel1"/>
      </w:pPr>
      <w:r w:rsidRPr="00D82CE1">
        <w:t>The area of exposed shield shall be either:</w:t>
      </w:r>
    </w:p>
    <w:p w14:paraId="3FA470FB" w14:textId="065495F2" w:rsidR="0050110D" w:rsidRPr="00D82CE1" w:rsidRDefault="0050110D" w:rsidP="0050110D">
      <w:pPr>
        <w:pStyle w:val="requirelevel2"/>
      </w:pPr>
      <w:r w:rsidRPr="00D82CE1">
        <w:t xml:space="preserve">at the end </w:t>
      </w:r>
      <w:r w:rsidR="00C62836" w:rsidRPr="00D82CE1">
        <w:t xml:space="preserve">termination </w:t>
      </w:r>
      <w:r w:rsidRPr="00D82CE1">
        <w:t>of the wire or cable</w:t>
      </w:r>
      <w:r w:rsidR="000E2517" w:rsidRPr="00D82CE1">
        <w:t>,</w:t>
      </w:r>
      <w:r w:rsidR="00C62836" w:rsidRPr="00D82CE1">
        <w:t xml:space="preserve"> </w:t>
      </w:r>
      <w:r w:rsidRPr="00D82CE1">
        <w:t>or</w:t>
      </w:r>
    </w:p>
    <w:p w14:paraId="228F26E0" w14:textId="65E626D4" w:rsidR="0050110D" w:rsidRDefault="0050110D" w:rsidP="0050110D">
      <w:pPr>
        <w:pStyle w:val="requirelevel2"/>
      </w:pPr>
      <w:r w:rsidRPr="00D82CE1">
        <w:t xml:space="preserve">at any position along the length of a wire or </w:t>
      </w:r>
      <w:r w:rsidR="00C62836" w:rsidRPr="00D82CE1">
        <w:t xml:space="preserve">centre splice </w:t>
      </w:r>
      <w:r w:rsidRPr="00D82CE1">
        <w:t>cable.</w:t>
      </w:r>
    </w:p>
    <w:p w14:paraId="496C8355" w14:textId="62F7386E" w:rsidR="00BF201C" w:rsidRPr="00D82CE1" w:rsidRDefault="00BF201C" w:rsidP="00BF201C">
      <w:pPr>
        <w:pStyle w:val="ECSSIEPUID"/>
      </w:pPr>
      <w:bookmarkStart w:id="2278" w:name="iepuid_ECSS_Q_ST_70_61_1510493"/>
      <w:r>
        <w:t>ECSS-Q-ST-70-61_1510493</w:t>
      </w:r>
      <w:bookmarkEnd w:id="2278"/>
    </w:p>
    <w:p w14:paraId="68D3231C" w14:textId="0F915A3C" w:rsidR="0050110D" w:rsidRPr="00D82CE1" w:rsidRDefault="0050110D" w:rsidP="000A515C">
      <w:pPr>
        <w:pStyle w:val="requirelevel1"/>
      </w:pPr>
      <w:r w:rsidRPr="00D82CE1">
        <w:t xml:space="preserve">The insulation jacket </w:t>
      </w:r>
      <w:r w:rsidR="008662B1" w:rsidRPr="00D82CE1">
        <w:t xml:space="preserve">as illustrated in Figure 9-8 (a) </w:t>
      </w:r>
      <w:r w:rsidRPr="00D82CE1">
        <w:t>shall be removed for:</w:t>
      </w:r>
    </w:p>
    <w:p w14:paraId="06F6CACF" w14:textId="77777777" w:rsidR="0050110D" w:rsidRPr="00D82CE1" w:rsidRDefault="0050110D" w:rsidP="0050110D">
      <w:pPr>
        <w:pStyle w:val="requirelevel2"/>
      </w:pPr>
      <w:r w:rsidRPr="00D82CE1">
        <w:t>a minimum length of 5 mm,</w:t>
      </w:r>
    </w:p>
    <w:p w14:paraId="44CF0E50" w14:textId="413CCB06" w:rsidR="0050110D" w:rsidRDefault="0050110D" w:rsidP="0050110D">
      <w:pPr>
        <w:pStyle w:val="requirelevel2"/>
      </w:pPr>
      <w:r w:rsidRPr="00D82CE1">
        <w:t>a maximum length of 12 mm.</w:t>
      </w:r>
    </w:p>
    <w:p w14:paraId="544570B5" w14:textId="0701AD31" w:rsidR="00BF201C" w:rsidRPr="00D82CE1" w:rsidRDefault="00BF201C" w:rsidP="00BF201C">
      <w:pPr>
        <w:pStyle w:val="ECSSIEPUID"/>
      </w:pPr>
      <w:bookmarkStart w:id="2279" w:name="iepuid_ECSS_Q_ST_70_61_1510494"/>
      <w:r>
        <w:t>ECSS-Q-ST-70-61_1510494</w:t>
      </w:r>
      <w:bookmarkEnd w:id="2279"/>
    </w:p>
    <w:p w14:paraId="5664E5DB" w14:textId="77777777" w:rsidR="0050110D" w:rsidRPr="00D82CE1" w:rsidRDefault="0050110D" w:rsidP="000A515C">
      <w:pPr>
        <w:pStyle w:val="requirelevel1"/>
      </w:pPr>
      <w:r w:rsidRPr="00D82CE1">
        <w:t>The insulation jacket shall be scored and removed using a sharp cutting tool.</w:t>
      </w:r>
    </w:p>
    <w:p w14:paraId="77D2F7BE" w14:textId="665DF7AE" w:rsidR="0050110D" w:rsidRDefault="0050110D" w:rsidP="00322FB9">
      <w:pPr>
        <w:pStyle w:val="NOTE"/>
      </w:pPr>
      <w:r w:rsidRPr="00D82CE1">
        <w:t xml:space="preserve">Example: </w:t>
      </w:r>
      <w:r w:rsidR="004E0543" w:rsidRPr="00D82CE1">
        <w:t xml:space="preserve">a </w:t>
      </w:r>
      <w:r w:rsidRPr="00D82CE1">
        <w:t>scalpel.</w:t>
      </w:r>
    </w:p>
    <w:p w14:paraId="3DF3C7F8" w14:textId="4C4B554D" w:rsidR="00BF201C" w:rsidRPr="00D82CE1" w:rsidRDefault="00BF201C" w:rsidP="00BF201C">
      <w:pPr>
        <w:pStyle w:val="ECSSIEPUID"/>
      </w:pPr>
      <w:bookmarkStart w:id="2280" w:name="iepuid_ECSS_Q_ST_70_61_1510495"/>
      <w:r>
        <w:t>ECSS-Q-ST-70-61_1510495</w:t>
      </w:r>
      <w:bookmarkEnd w:id="2280"/>
    </w:p>
    <w:p w14:paraId="3F99E121" w14:textId="5486819D" w:rsidR="0050110D" w:rsidRDefault="0050110D" w:rsidP="00F30FF7">
      <w:pPr>
        <w:pStyle w:val="requirelevel1"/>
      </w:pPr>
      <w:r w:rsidRPr="00D82CE1">
        <w:t xml:space="preserve">The preparation process shall not damage the exposed shield material in accordance with clauses </w:t>
      </w:r>
      <w:r w:rsidRPr="00D82CE1">
        <w:fldChar w:fldCharType="begin"/>
      </w:r>
      <w:r w:rsidRPr="00D82CE1">
        <w:instrText xml:space="preserve"> REF _Ref197225546 \r \h  \* MERGEFORMAT </w:instrText>
      </w:r>
      <w:r w:rsidRPr="00D82CE1">
        <w:fldChar w:fldCharType="separate"/>
      </w:r>
      <w:r w:rsidR="00236265">
        <w:t>7.5.1</w:t>
      </w:r>
      <w:r w:rsidRPr="00D82CE1">
        <w:fldChar w:fldCharType="end"/>
      </w:r>
      <w:r w:rsidRPr="00D82CE1">
        <w:t xml:space="preserve"> and </w:t>
      </w:r>
      <w:r w:rsidRPr="00D82CE1">
        <w:fldChar w:fldCharType="begin"/>
      </w:r>
      <w:r w:rsidRPr="00D82CE1">
        <w:instrText xml:space="preserve"> REF _Ref197225549 \r \h  \* MERGEFORMAT </w:instrText>
      </w:r>
      <w:r w:rsidRPr="00D82CE1">
        <w:fldChar w:fldCharType="separate"/>
      </w:r>
      <w:r w:rsidR="00236265">
        <w:t>7.5.2</w:t>
      </w:r>
      <w:r w:rsidRPr="00D82CE1">
        <w:fldChar w:fldCharType="end"/>
      </w:r>
      <w:r w:rsidRPr="00D82CE1">
        <w:t>.</w:t>
      </w:r>
    </w:p>
    <w:p w14:paraId="02EE223D" w14:textId="04A41F82" w:rsidR="00BF201C" w:rsidRPr="00D82CE1" w:rsidRDefault="00BF201C" w:rsidP="00BF201C">
      <w:pPr>
        <w:pStyle w:val="ECSSIEPUID"/>
      </w:pPr>
      <w:bookmarkStart w:id="2281" w:name="iepuid_ECSS_Q_ST_70_61_1510496"/>
      <w:r>
        <w:t>ECSS-Q-ST-70-61_1510496</w:t>
      </w:r>
      <w:bookmarkEnd w:id="2281"/>
    </w:p>
    <w:p w14:paraId="0D5E738D" w14:textId="275976AF" w:rsidR="0050110D" w:rsidRDefault="0050110D" w:rsidP="00F30FF7">
      <w:pPr>
        <w:pStyle w:val="requirelevel1"/>
      </w:pPr>
      <w:r w:rsidRPr="00D82CE1">
        <w:t xml:space="preserve">The shield material shall be of good </w:t>
      </w:r>
      <w:r w:rsidR="00496FE2" w:rsidRPr="00D82CE1">
        <w:t>wettability</w:t>
      </w:r>
      <w:r w:rsidR="00594714" w:rsidRPr="00D82CE1">
        <w:t>.</w:t>
      </w:r>
    </w:p>
    <w:p w14:paraId="2E2AE878" w14:textId="3F251C9C" w:rsidR="00BF201C" w:rsidRPr="00D82CE1" w:rsidRDefault="00BF201C" w:rsidP="00BF201C">
      <w:pPr>
        <w:pStyle w:val="ECSSIEPUID"/>
      </w:pPr>
      <w:bookmarkStart w:id="2282" w:name="iepuid_ECSS_Q_ST_70_61_1510497"/>
      <w:r>
        <w:t>ECSS-Q-ST-70-61_1510497</w:t>
      </w:r>
      <w:bookmarkEnd w:id="2282"/>
    </w:p>
    <w:p w14:paraId="7B83A36A" w14:textId="0DC75E6C" w:rsidR="0050110D" w:rsidRDefault="0050110D" w:rsidP="00F30FF7">
      <w:pPr>
        <w:pStyle w:val="requirelevel1"/>
      </w:pPr>
      <w:r w:rsidRPr="00D82CE1">
        <w:t>The shield material shall not be pretinned.</w:t>
      </w:r>
    </w:p>
    <w:p w14:paraId="347E0F3B" w14:textId="631B1489" w:rsidR="00BF201C" w:rsidRPr="00D82CE1" w:rsidRDefault="00BF201C" w:rsidP="00BF201C">
      <w:pPr>
        <w:pStyle w:val="ECSSIEPUID"/>
      </w:pPr>
      <w:bookmarkStart w:id="2283" w:name="iepuid_ECSS_Q_ST_70_61_1510498"/>
      <w:r>
        <w:t>ECSS-Q-ST-70-61_1510498</w:t>
      </w:r>
      <w:bookmarkEnd w:id="2283"/>
    </w:p>
    <w:p w14:paraId="04210662" w14:textId="4AEA449A" w:rsidR="0050110D" w:rsidRPr="00D82CE1" w:rsidRDefault="0050110D" w:rsidP="00F30FF7">
      <w:pPr>
        <w:pStyle w:val="requirelevel1"/>
      </w:pPr>
      <w:r w:rsidRPr="00D82CE1">
        <w:t xml:space="preserve">The shield material shall be cleaned using a solvent in accordance with clause </w:t>
      </w:r>
      <w:r w:rsidR="00CB35F4" w:rsidRPr="00D82CE1">
        <w:fldChar w:fldCharType="begin"/>
      </w:r>
      <w:r w:rsidR="00CB35F4" w:rsidRPr="00D82CE1">
        <w:instrText xml:space="preserve"> REF _Ref507337207 \w \h  \* MERGEFORMAT </w:instrText>
      </w:r>
      <w:r w:rsidR="00CB35F4" w:rsidRPr="00D82CE1">
        <w:fldChar w:fldCharType="separate"/>
      </w:r>
      <w:r w:rsidR="00236265">
        <w:t>6.4</w:t>
      </w:r>
      <w:r w:rsidR="00CB35F4" w:rsidRPr="00D82CE1">
        <w:fldChar w:fldCharType="end"/>
      </w:r>
    </w:p>
    <w:p w14:paraId="01FE8E3C" w14:textId="20EFBE43" w:rsidR="0050110D" w:rsidRDefault="009F711F" w:rsidP="002A2A42">
      <w:pPr>
        <w:pStyle w:val="Heading3"/>
      </w:pPr>
      <w:bookmarkStart w:id="2284" w:name="_Toc100049082"/>
      <w:r w:rsidRPr="00D82CE1">
        <w:lastRenderedPageBreak/>
        <w:t>Pre-assembly</w:t>
      </w:r>
      <w:r w:rsidR="00497119" w:rsidRPr="00D82CE1">
        <w:t xml:space="preserve"> of wires</w:t>
      </w:r>
      <w:bookmarkStart w:id="2285" w:name="ECSS_Q_ST_70_61_1510329"/>
      <w:bookmarkEnd w:id="2284"/>
      <w:bookmarkEnd w:id="2285"/>
    </w:p>
    <w:p w14:paraId="2862D8CC" w14:textId="7323D662" w:rsidR="00BF201C" w:rsidRPr="00BF201C" w:rsidRDefault="00BF201C" w:rsidP="00BF201C">
      <w:pPr>
        <w:pStyle w:val="ECSSIEPUID"/>
      </w:pPr>
      <w:bookmarkStart w:id="2286" w:name="iepuid_ECSS_Q_ST_70_61_1510499"/>
      <w:r>
        <w:t>ECSS-Q-ST-70-61_1510499</w:t>
      </w:r>
      <w:bookmarkEnd w:id="2286"/>
    </w:p>
    <w:p w14:paraId="32631B94" w14:textId="77777777" w:rsidR="0050110D" w:rsidRPr="00D82CE1" w:rsidRDefault="0050110D" w:rsidP="00546F49">
      <w:pPr>
        <w:pStyle w:val="requirelevel1"/>
      </w:pPr>
      <w:r w:rsidRPr="00D82CE1">
        <w:t>Conductors shall be secured to prevent disturbance during soldering and solidification using one, or a combination of, the following methods:</w:t>
      </w:r>
    </w:p>
    <w:p w14:paraId="1F25DB41" w14:textId="77777777" w:rsidR="0050110D" w:rsidRPr="00D82CE1" w:rsidRDefault="0050110D" w:rsidP="0050110D">
      <w:pPr>
        <w:pStyle w:val="requirelevel2"/>
      </w:pPr>
      <w:r w:rsidRPr="00D82CE1">
        <w:t>A holding fixture that clamps the wires ensuring correct alignment.</w:t>
      </w:r>
    </w:p>
    <w:p w14:paraId="2A431723" w14:textId="44A74FB3" w:rsidR="003E07CD" w:rsidRDefault="0050110D" w:rsidP="003E07CD">
      <w:pPr>
        <w:pStyle w:val="requirelevel2"/>
      </w:pPr>
      <w:r w:rsidRPr="00D82CE1">
        <w:rPr>
          <w:rStyle w:val="requirelevel1Char"/>
        </w:rPr>
        <w:t>Rings of heat-shrinkable sleeving positioned over the ends of the wire</w:t>
      </w:r>
      <w:r w:rsidRPr="00D82CE1">
        <w:t xml:space="preserve"> insulations,</w:t>
      </w:r>
      <w:r w:rsidR="003E07CD" w:rsidRPr="00D82CE1">
        <w:t xml:space="preserve"> see </w:t>
      </w:r>
      <w:r w:rsidR="003E07CD" w:rsidRPr="00D82CE1">
        <w:fldChar w:fldCharType="begin"/>
      </w:r>
      <w:r w:rsidR="003E07CD" w:rsidRPr="00D82CE1">
        <w:instrText xml:space="preserve"> REF _Ref2695535 \h </w:instrText>
      </w:r>
      <w:r w:rsidR="003E07CD" w:rsidRPr="00D82CE1">
        <w:fldChar w:fldCharType="separate"/>
      </w:r>
      <w:r w:rsidR="00236265" w:rsidRPr="00D82CE1">
        <w:t xml:space="preserve">Figure </w:t>
      </w:r>
      <w:r w:rsidR="00236265">
        <w:rPr>
          <w:noProof/>
        </w:rPr>
        <w:t>9</w:t>
      </w:r>
      <w:r w:rsidR="00236265">
        <w:t>-</w:t>
      </w:r>
      <w:r w:rsidR="00236265">
        <w:rPr>
          <w:noProof/>
        </w:rPr>
        <w:t>8</w:t>
      </w:r>
      <w:r w:rsidR="003E07CD" w:rsidRPr="00D82CE1">
        <w:fldChar w:fldCharType="end"/>
      </w:r>
      <w:r w:rsidR="003E07CD" w:rsidRPr="00D82CE1">
        <w:t>(b) and (c).</w:t>
      </w:r>
    </w:p>
    <w:p w14:paraId="15D10F89" w14:textId="104DB285" w:rsidR="00BF201C" w:rsidRPr="00D82CE1" w:rsidRDefault="00BF201C" w:rsidP="00BF201C">
      <w:pPr>
        <w:pStyle w:val="ECSSIEPUID"/>
      </w:pPr>
      <w:bookmarkStart w:id="2287" w:name="iepuid_ECSS_Q_ST_70_61_1510500"/>
      <w:r>
        <w:t>ECSS-Q-ST-70-61_1510500</w:t>
      </w:r>
      <w:bookmarkEnd w:id="2287"/>
    </w:p>
    <w:p w14:paraId="3E1BAAC7" w14:textId="0FC65131" w:rsidR="0050110D" w:rsidRDefault="0050110D" w:rsidP="000A515C">
      <w:pPr>
        <w:pStyle w:val="requirelevel1"/>
      </w:pPr>
      <w:r w:rsidRPr="00D82CE1">
        <w:t>The conductors to be joined shall lie parallel and in contact.</w:t>
      </w:r>
    </w:p>
    <w:p w14:paraId="4625731B" w14:textId="25BDB664" w:rsidR="00BF201C" w:rsidRPr="00D82CE1" w:rsidRDefault="00BF201C" w:rsidP="00BF201C">
      <w:pPr>
        <w:pStyle w:val="ECSSIEPUID"/>
      </w:pPr>
      <w:bookmarkStart w:id="2288" w:name="iepuid_ECSS_Q_ST_70_61_1510501"/>
      <w:r>
        <w:t>ECSS-Q-ST-70-61_1510501</w:t>
      </w:r>
      <w:bookmarkEnd w:id="2288"/>
    </w:p>
    <w:p w14:paraId="43A7346D" w14:textId="7A0ADD29" w:rsidR="009F711F" w:rsidRDefault="009F711F" w:rsidP="009F711F">
      <w:pPr>
        <w:pStyle w:val="requirelevel1"/>
      </w:pPr>
      <w:r w:rsidRPr="00D82CE1">
        <w:t>A concave fillet of solder shall be present between the terminal and the sides of the conductor.</w:t>
      </w:r>
    </w:p>
    <w:p w14:paraId="0DD36F00" w14:textId="03560548" w:rsidR="00BF201C" w:rsidRPr="00D82CE1" w:rsidRDefault="00BF201C" w:rsidP="00BF201C">
      <w:pPr>
        <w:pStyle w:val="ECSSIEPUID"/>
      </w:pPr>
      <w:bookmarkStart w:id="2289" w:name="iepuid_ECSS_Q_ST_70_61_1510502"/>
      <w:r>
        <w:t>ECSS-Q-ST-70-61_1510502</w:t>
      </w:r>
      <w:bookmarkEnd w:id="2289"/>
    </w:p>
    <w:p w14:paraId="00930B59" w14:textId="16154A10" w:rsidR="009F711F" w:rsidRDefault="009F711F" w:rsidP="009F711F">
      <w:pPr>
        <w:pStyle w:val="requirelevel1"/>
      </w:pPr>
      <w:r w:rsidRPr="00D82CE1">
        <w:t>The contour of the conductor shall be visible after soldering.</w:t>
      </w:r>
    </w:p>
    <w:p w14:paraId="49C71669" w14:textId="75B3A8BC" w:rsidR="00BF201C" w:rsidRPr="00D82CE1" w:rsidRDefault="00BF201C" w:rsidP="00BF201C">
      <w:pPr>
        <w:pStyle w:val="ECSSIEPUID"/>
      </w:pPr>
      <w:bookmarkStart w:id="2290" w:name="iepuid_ECSS_Q_ST_70_61_1510503"/>
      <w:r>
        <w:t>ECSS-Q-ST-70-61_1510503</w:t>
      </w:r>
      <w:bookmarkEnd w:id="2290"/>
    </w:p>
    <w:p w14:paraId="43B01986" w14:textId="085D3866" w:rsidR="009F711F" w:rsidRDefault="009F711F" w:rsidP="009F711F">
      <w:pPr>
        <w:pStyle w:val="requirelevel1"/>
      </w:pPr>
      <w:r w:rsidRPr="00D82CE1">
        <w:t>Terminals with more than one wire shall have each wire in contact with and soldered to the terminal.</w:t>
      </w:r>
    </w:p>
    <w:p w14:paraId="7B495D85" w14:textId="4895A78F" w:rsidR="00BF201C" w:rsidRPr="00D82CE1" w:rsidRDefault="00BF201C" w:rsidP="00BF201C">
      <w:pPr>
        <w:pStyle w:val="ECSSIEPUID"/>
      </w:pPr>
      <w:bookmarkStart w:id="2291" w:name="iepuid_ECSS_Q_ST_70_61_1510504"/>
      <w:r>
        <w:t>ECSS-Q-ST-70-61_1510504</w:t>
      </w:r>
      <w:bookmarkEnd w:id="2291"/>
    </w:p>
    <w:p w14:paraId="467356D4" w14:textId="3049F6B0" w:rsidR="0050110D" w:rsidRDefault="0050110D" w:rsidP="000A515C">
      <w:pPr>
        <w:pStyle w:val="requirelevel1"/>
      </w:pPr>
      <w:r w:rsidRPr="00D82CE1">
        <w:t>Conductors may be preformed when the cable insulation prevents a parallel lay.</w:t>
      </w:r>
    </w:p>
    <w:p w14:paraId="20897A55" w14:textId="5526D1CA" w:rsidR="00BF201C" w:rsidRPr="00D82CE1" w:rsidRDefault="00BF201C" w:rsidP="00BF201C">
      <w:pPr>
        <w:pStyle w:val="ECSSIEPUID"/>
      </w:pPr>
      <w:bookmarkStart w:id="2292" w:name="iepuid_ECSS_Q_ST_70_61_1510505"/>
      <w:r>
        <w:t>ECSS-Q-ST-70-61_1510505</w:t>
      </w:r>
      <w:bookmarkEnd w:id="2292"/>
    </w:p>
    <w:p w14:paraId="67E8B4E2" w14:textId="4D4B1417" w:rsidR="00780702" w:rsidRDefault="00780702" w:rsidP="00780702">
      <w:pPr>
        <w:pStyle w:val="requirelevel1"/>
      </w:pPr>
      <w:r w:rsidRPr="00D82CE1">
        <w:t>The bending radius of the wire shall be as a minimum 2 times the diameter of the wire except for polyimide insulated wire for which the minimum bending radius is 10 times the diameter.</w:t>
      </w:r>
    </w:p>
    <w:p w14:paraId="544E8ACC" w14:textId="642FA925" w:rsidR="00BF201C" w:rsidRPr="00D82CE1" w:rsidRDefault="00BF201C" w:rsidP="00BF201C">
      <w:pPr>
        <w:pStyle w:val="ECSSIEPUID"/>
      </w:pPr>
      <w:bookmarkStart w:id="2293" w:name="iepuid_ECSS_Q_ST_70_61_1510506"/>
      <w:r>
        <w:t>ECSS-Q-ST-70-61_1510506</w:t>
      </w:r>
      <w:bookmarkEnd w:id="2293"/>
    </w:p>
    <w:p w14:paraId="51D6E83E" w14:textId="374036CF" w:rsidR="0050110D" w:rsidRDefault="0050110D" w:rsidP="000A515C">
      <w:pPr>
        <w:pStyle w:val="requirelevel1"/>
      </w:pPr>
      <w:r w:rsidRPr="00D82CE1">
        <w:t xml:space="preserve">Bending tools for the preforming of conductors shall be in accordance with clause </w:t>
      </w:r>
      <w:r w:rsidR="00CB35F4" w:rsidRPr="00D82CE1">
        <w:fldChar w:fldCharType="begin"/>
      </w:r>
      <w:r w:rsidR="00CB35F4" w:rsidRPr="00D82CE1">
        <w:instrText xml:space="preserve"> REF _Ref507337293 \w \h  \* MERGEFORMAT </w:instrText>
      </w:r>
      <w:r w:rsidR="00CB35F4" w:rsidRPr="00D82CE1">
        <w:fldChar w:fldCharType="separate"/>
      </w:r>
      <w:r w:rsidR="00236265">
        <w:t>5.5.4</w:t>
      </w:r>
      <w:r w:rsidR="00CB35F4" w:rsidRPr="00D82CE1">
        <w:fldChar w:fldCharType="end"/>
      </w:r>
      <w:r w:rsidR="00CB35F4" w:rsidRPr="00D82CE1">
        <w:t>.</w:t>
      </w:r>
    </w:p>
    <w:p w14:paraId="201C8DFB" w14:textId="027F92F4" w:rsidR="00BF201C" w:rsidRPr="00D82CE1" w:rsidRDefault="00BF201C" w:rsidP="00BF201C">
      <w:pPr>
        <w:pStyle w:val="ECSSIEPUID"/>
      </w:pPr>
      <w:bookmarkStart w:id="2294" w:name="iepuid_ECSS_Q_ST_70_61_1510507"/>
      <w:r>
        <w:t>ECSS-Q-ST-70-61_1510507</w:t>
      </w:r>
      <w:bookmarkEnd w:id="2294"/>
    </w:p>
    <w:p w14:paraId="3C987B93" w14:textId="73355A07" w:rsidR="0050110D" w:rsidRDefault="0050110D" w:rsidP="000A515C">
      <w:pPr>
        <w:pStyle w:val="requirelevel1"/>
      </w:pPr>
      <w:r w:rsidRPr="00D82CE1">
        <w:t>Wires shall be spliced using lap joints.</w:t>
      </w:r>
    </w:p>
    <w:p w14:paraId="60CBB202" w14:textId="0178E40D" w:rsidR="00BF201C" w:rsidRPr="00D82CE1" w:rsidRDefault="00BF201C" w:rsidP="00BF201C">
      <w:pPr>
        <w:pStyle w:val="ECSSIEPUID"/>
      </w:pPr>
      <w:bookmarkStart w:id="2295" w:name="iepuid_ECSS_Q_ST_70_61_1510508"/>
      <w:r>
        <w:t>ECSS-Q-ST-70-61_1510508</w:t>
      </w:r>
      <w:bookmarkEnd w:id="2295"/>
    </w:p>
    <w:p w14:paraId="40C98334" w14:textId="15D17ABA" w:rsidR="0050110D" w:rsidRDefault="0050110D" w:rsidP="000A515C">
      <w:pPr>
        <w:pStyle w:val="requirelevel1"/>
      </w:pPr>
      <w:r w:rsidRPr="00D82CE1">
        <w:t>For shield terminations, the conductor of the grounding wire shall be positioned on the exposed shield.</w:t>
      </w:r>
    </w:p>
    <w:p w14:paraId="205DE74C" w14:textId="4D7F16A7" w:rsidR="00BF201C" w:rsidRPr="00D82CE1" w:rsidRDefault="00BF201C" w:rsidP="00BF201C">
      <w:pPr>
        <w:pStyle w:val="ECSSIEPUID"/>
      </w:pPr>
      <w:bookmarkStart w:id="2296" w:name="iepuid_ECSS_Q_ST_70_61_1510509"/>
      <w:r>
        <w:t>ECSS-Q-ST-70-61_1510509</w:t>
      </w:r>
      <w:bookmarkEnd w:id="2296"/>
    </w:p>
    <w:p w14:paraId="0DBB42B4" w14:textId="0D641CB5" w:rsidR="0050110D" w:rsidRDefault="0050110D" w:rsidP="000A515C">
      <w:pPr>
        <w:pStyle w:val="requirelevel1"/>
      </w:pPr>
      <w:r w:rsidRPr="00D82CE1">
        <w:t>Insulation overlap shall not be greater than the diameter of the largest conductor of the interconnection</w:t>
      </w:r>
      <w:r w:rsidR="008B2BD8" w:rsidRPr="00D82CE1">
        <w:t xml:space="preserve"> as illustrated in </w:t>
      </w:r>
      <w:r w:rsidR="00810C04" w:rsidRPr="00D82CE1">
        <w:fldChar w:fldCharType="begin"/>
      </w:r>
      <w:r w:rsidR="00810C04" w:rsidRPr="00D82CE1">
        <w:instrText xml:space="preserve"> REF _Ref93587685 \w \h </w:instrText>
      </w:r>
      <w:r w:rsidR="00810C04" w:rsidRPr="00D82CE1">
        <w:fldChar w:fldCharType="separate"/>
      </w:r>
      <w:r w:rsidR="00236265">
        <w:t>Figure E-9</w:t>
      </w:r>
      <w:r w:rsidR="00810C04" w:rsidRPr="00D82CE1">
        <w:fldChar w:fldCharType="end"/>
      </w:r>
      <w:r w:rsidRPr="00D82CE1">
        <w:t>.</w:t>
      </w:r>
    </w:p>
    <w:p w14:paraId="2E01F92C" w14:textId="1CC0E5A1" w:rsidR="00BF201C" w:rsidRPr="00D82CE1" w:rsidRDefault="00BF201C" w:rsidP="00BF201C">
      <w:pPr>
        <w:pStyle w:val="ECSSIEPUID"/>
      </w:pPr>
      <w:bookmarkStart w:id="2297" w:name="iepuid_ECSS_Q_ST_70_61_1510510"/>
      <w:r>
        <w:lastRenderedPageBreak/>
        <w:t>ECSS-Q-ST-70-61_1510510</w:t>
      </w:r>
      <w:bookmarkEnd w:id="2297"/>
    </w:p>
    <w:p w14:paraId="28CC66FA" w14:textId="356126DC" w:rsidR="00F55522" w:rsidRDefault="00F55522" w:rsidP="00F55522">
      <w:pPr>
        <w:pStyle w:val="requirelevel1"/>
      </w:pPr>
      <w:r w:rsidRPr="00D82CE1">
        <w:t xml:space="preserve">The solder joints to shielded cables shall meet the solder fillet requirements </w:t>
      </w:r>
      <w:r w:rsidR="00464F32" w:rsidRPr="00D82CE1">
        <w:t xml:space="preserve">as illustrated in </w:t>
      </w:r>
      <w:r w:rsidRPr="00D82CE1">
        <w:fldChar w:fldCharType="begin"/>
      </w:r>
      <w:r w:rsidRPr="00D82CE1">
        <w:instrText xml:space="preserve"> REF _Ref967926 \w \h </w:instrText>
      </w:r>
      <w:r w:rsidRPr="00D82CE1">
        <w:fldChar w:fldCharType="separate"/>
      </w:r>
      <w:r w:rsidR="00236265">
        <w:t>Figure E-8</w:t>
      </w:r>
      <w:r w:rsidRPr="00D82CE1">
        <w:fldChar w:fldCharType="end"/>
      </w:r>
      <w:r w:rsidRPr="00D82CE1">
        <w:t>.</w:t>
      </w:r>
    </w:p>
    <w:p w14:paraId="45B9F14B" w14:textId="096A927B" w:rsidR="00BF201C" w:rsidRPr="00D82CE1" w:rsidRDefault="00BF201C" w:rsidP="00BF201C">
      <w:pPr>
        <w:pStyle w:val="ECSSIEPUID"/>
      </w:pPr>
      <w:bookmarkStart w:id="2298" w:name="iepuid_ECSS_Q_ST_70_61_1510511"/>
      <w:r>
        <w:t>ECSS-Q-ST-70-61_1510511</w:t>
      </w:r>
      <w:bookmarkEnd w:id="2298"/>
    </w:p>
    <w:p w14:paraId="4574DC00" w14:textId="7205D7AE" w:rsidR="00F55522" w:rsidRDefault="00F55522" w:rsidP="00F55522">
      <w:pPr>
        <w:pStyle w:val="requirelevel1"/>
      </w:pPr>
      <w:r w:rsidRPr="00D82CE1">
        <w:t xml:space="preserve">The solder joints to shielded wires shall meet the solder fillet requirements </w:t>
      </w:r>
      <w:r w:rsidR="00464F32" w:rsidRPr="00D82CE1">
        <w:t xml:space="preserve">as illustrated in </w:t>
      </w:r>
      <w:r w:rsidRPr="00D82CE1">
        <w:fldChar w:fldCharType="begin"/>
      </w:r>
      <w:r w:rsidRPr="00D82CE1">
        <w:instrText xml:space="preserve"> REF _Ref967977 \w \h </w:instrText>
      </w:r>
      <w:r w:rsidRPr="00D82CE1">
        <w:fldChar w:fldCharType="separate"/>
      </w:r>
      <w:r w:rsidR="00236265">
        <w:t>Figure E-9</w:t>
      </w:r>
      <w:r w:rsidRPr="00D82CE1">
        <w:fldChar w:fldCharType="end"/>
      </w:r>
      <w:r w:rsidRPr="00D82CE1">
        <w:t xml:space="preserve"> and </w:t>
      </w:r>
      <w:r w:rsidRPr="00D82CE1">
        <w:fldChar w:fldCharType="begin"/>
      </w:r>
      <w:r w:rsidRPr="00D82CE1">
        <w:instrText xml:space="preserve"> REF _Ref968060 \w \h </w:instrText>
      </w:r>
      <w:r w:rsidRPr="00D82CE1">
        <w:fldChar w:fldCharType="separate"/>
      </w:r>
      <w:r w:rsidR="00236265">
        <w:t>Figure E-10</w:t>
      </w:r>
      <w:r w:rsidRPr="00D82CE1">
        <w:fldChar w:fldCharType="end"/>
      </w:r>
      <w:r w:rsidRPr="00D82CE1">
        <w:t>.</w:t>
      </w:r>
    </w:p>
    <w:p w14:paraId="157A6BD8" w14:textId="14880062" w:rsidR="00BF201C" w:rsidRPr="00D82CE1" w:rsidRDefault="00BF201C" w:rsidP="00BF201C">
      <w:pPr>
        <w:pStyle w:val="ECSSIEPUID"/>
      </w:pPr>
      <w:bookmarkStart w:id="2299" w:name="iepuid_ECSS_Q_ST_70_61_1510512"/>
      <w:r>
        <w:t>ECSS-Q-ST-70-61_1510512</w:t>
      </w:r>
      <w:bookmarkEnd w:id="2299"/>
    </w:p>
    <w:p w14:paraId="39198BB3" w14:textId="77777777" w:rsidR="00C537C2" w:rsidRPr="00D82CE1" w:rsidRDefault="00C537C2" w:rsidP="00C537C2">
      <w:pPr>
        <w:pStyle w:val="requirelevel1"/>
      </w:pPr>
      <w:r w:rsidRPr="00D82CE1">
        <w:t>The solder joint shall have a mechanical aid such as:</w:t>
      </w:r>
    </w:p>
    <w:p w14:paraId="24112E7E" w14:textId="7AE4DCDE" w:rsidR="00C537C2" w:rsidRPr="00D82CE1" w:rsidRDefault="00C537C2" w:rsidP="00C537C2">
      <w:pPr>
        <w:pStyle w:val="requirelevel2"/>
      </w:pPr>
      <w:r w:rsidRPr="00D82CE1">
        <w:t xml:space="preserve">A strand of binding wire, wrapped a minimum of 5 turns, as shown in </w:t>
      </w:r>
      <w:r w:rsidRPr="00D82CE1">
        <w:fldChar w:fldCharType="begin"/>
      </w:r>
      <w:r w:rsidRPr="00D82CE1">
        <w:instrText xml:space="preserve"> REF _Ref2695535 \h </w:instrText>
      </w:r>
      <w:r w:rsidRPr="00D82CE1">
        <w:fldChar w:fldCharType="separate"/>
      </w:r>
      <w:r w:rsidR="00236265" w:rsidRPr="00D82CE1">
        <w:t xml:space="preserve">Figure </w:t>
      </w:r>
      <w:r w:rsidR="00236265">
        <w:rPr>
          <w:noProof/>
        </w:rPr>
        <w:t>9</w:t>
      </w:r>
      <w:r w:rsidR="00236265">
        <w:t>-</w:t>
      </w:r>
      <w:r w:rsidR="00236265">
        <w:rPr>
          <w:noProof/>
        </w:rPr>
        <w:t>8</w:t>
      </w:r>
      <w:r w:rsidRPr="00D82CE1">
        <w:fldChar w:fldCharType="end"/>
      </w:r>
      <w:r w:rsidRPr="00D82CE1">
        <w:t>(a)</w:t>
      </w:r>
      <w:r w:rsidR="00EC1DD0" w:rsidRPr="00D82CE1">
        <w:t xml:space="preserve"> or</w:t>
      </w:r>
    </w:p>
    <w:p w14:paraId="758BBC3B" w14:textId="09908DCD" w:rsidR="00EC1DD0" w:rsidRPr="00D82CE1" w:rsidRDefault="00C537C2" w:rsidP="00C537C2">
      <w:pPr>
        <w:pStyle w:val="requirelevel2"/>
      </w:pPr>
      <w:r w:rsidRPr="00D82CE1">
        <w:t xml:space="preserve">A twist-splice around the braid, see </w:t>
      </w:r>
      <w:r w:rsidRPr="00D82CE1">
        <w:fldChar w:fldCharType="begin"/>
      </w:r>
      <w:r w:rsidRPr="00D82CE1">
        <w:instrText xml:space="preserve"> REF _Ref2695535 \h </w:instrText>
      </w:r>
      <w:r w:rsidRPr="00D82CE1">
        <w:fldChar w:fldCharType="separate"/>
      </w:r>
      <w:r w:rsidR="00236265" w:rsidRPr="00D82CE1">
        <w:t xml:space="preserve">Figure </w:t>
      </w:r>
      <w:r w:rsidR="00236265">
        <w:rPr>
          <w:noProof/>
        </w:rPr>
        <w:t>9</w:t>
      </w:r>
      <w:r w:rsidR="00236265">
        <w:t>-</w:t>
      </w:r>
      <w:r w:rsidR="00236265">
        <w:rPr>
          <w:noProof/>
        </w:rPr>
        <w:t>8</w:t>
      </w:r>
      <w:r w:rsidRPr="00D82CE1">
        <w:fldChar w:fldCharType="end"/>
      </w:r>
      <w:r w:rsidRPr="00D82CE1">
        <w:t>(c)</w:t>
      </w:r>
      <w:r w:rsidR="00EC1DD0" w:rsidRPr="00D82CE1">
        <w:t xml:space="preserve"> or </w:t>
      </w:r>
    </w:p>
    <w:p w14:paraId="423150CB" w14:textId="40836AF2" w:rsidR="00C537C2" w:rsidRDefault="00EC1DD0" w:rsidP="00C537C2">
      <w:pPr>
        <w:pStyle w:val="requirelevel2"/>
      </w:pPr>
      <w:r w:rsidRPr="00D82CE1">
        <w:t>A shrinkable sleeve that maintain the two connections to be made.</w:t>
      </w:r>
    </w:p>
    <w:p w14:paraId="0CAA9A5D" w14:textId="07F08A1A" w:rsidR="00BF201C" w:rsidRPr="00D82CE1" w:rsidRDefault="00BF201C" w:rsidP="00BF201C">
      <w:pPr>
        <w:pStyle w:val="ECSSIEPUID"/>
      </w:pPr>
      <w:bookmarkStart w:id="2300" w:name="iepuid_ECSS_Q_ST_70_61_1510513"/>
      <w:r>
        <w:t>ECSS-Q-ST-70-61_1510513</w:t>
      </w:r>
      <w:bookmarkEnd w:id="2300"/>
    </w:p>
    <w:p w14:paraId="6BB293EB" w14:textId="31EEB048" w:rsidR="00230967" w:rsidRDefault="00C537C2" w:rsidP="00C537C2">
      <w:pPr>
        <w:pStyle w:val="requirelevel1"/>
      </w:pPr>
      <w:r w:rsidRPr="00D82CE1">
        <w:t>The minimum solder connection shall be 5 to 8 mm when no binding wire is used</w:t>
      </w:r>
    </w:p>
    <w:p w14:paraId="2CED93C6" w14:textId="314ACFB3" w:rsidR="00BF201C" w:rsidRPr="00D82CE1" w:rsidRDefault="00BF201C" w:rsidP="00BF201C">
      <w:pPr>
        <w:pStyle w:val="ECSSIEPUID"/>
      </w:pPr>
      <w:bookmarkStart w:id="2301" w:name="iepuid_ECSS_Q_ST_70_61_1510514"/>
      <w:r>
        <w:t>ECSS-Q-ST-70-61_1510514</w:t>
      </w:r>
      <w:bookmarkEnd w:id="2301"/>
    </w:p>
    <w:p w14:paraId="42D747D3" w14:textId="0B5557BD" w:rsidR="00C537C2" w:rsidRPr="00D82CE1" w:rsidRDefault="00230967" w:rsidP="00C537C2">
      <w:pPr>
        <w:pStyle w:val="requirelevel1"/>
      </w:pPr>
      <w:r w:rsidRPr="00D82CE1">
        <w:t>The minimum solder connection shall be 2</w:t>
      </w:r>
      <w:r w:rsidR="00354031">
        <w:t xml:space="preserve"> </w:t>
      </w:r>
      <w:r w:rsidRPr="00D82CE1">
        <w:t>mm when binding wire is used.</w:t>
      </w:r>
    </w:p>
    <w:p w14:paraId="085A1C1F" w14:textId="1E0EC56B" w:rsidR="00242617" w:rsidRDefault="000E2517" w:rsidP="00B96B91">
      <w:pPr>
        <w:pStyle w:val="graphic"/>
        <w:rPr>
          <w:noProof/>
          <w:lang w:val="en-GB"/>
        </w:rPr>
      </w:pPr>
      <w:bookmarkStart w:id="2302" w:name="_Ref197225671"/>
      <w:bookmarkStart w:id="2303" w:name="_Toc139183936"/>
      <w:bookmarkStart w:id="2304" w:name="_Toc197166613"/>
      <w:bookmarkStart w:id="2305" w:name="_Toc220139861"/>
      <w:bookmarkStart w:id="2306" w:name="_Toc224015434"/>
      <w:r w:rsidRPr="00D82CE1">
        <w:rPr>
          <w:noProof/>
          <w:lang w:val="en-GB"/>
        </w:rPr>
        <w:drawing>
          <wp:inline distT="0" distB="0" distL="0" distR="0" wp14:anchorId="47AB2DD6" wp14:editId="0FDF20C7">
            <wp:extent cx="4975200" cy="375840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pic:cNvPicPr/>
                  </pic:nvPicPr>
                  <pic:blipFill>
                    <a:blip r:embed="rId92" cstate="screen">
                      <a:extLst>
                        <a:ext uri="{28A0092B-C50C-407E-A947-70E740481C1C}">
                          <a14:useLocalDpi xmlns:a14="http://schemas.microsoft.com/office/drawing/2010/main"/>
                        </a:ext>
                      </a:extLst>
                    </a:blip>
                    <a:stretch>
                      <a:fillRect/>
                    </a:stretch>
                  </pic:blipFill>
                  <pic:spPr>
                    <a:xfrm>
                      <a:off x="0" y="0"/>
                      <a:ext cx="4975200" cy="3758400"/>
                    </a:xfrm>
                    <a:prstGeom prst="rect">
                      <a:avLst/>
                    </a:prstGeom>
                  </pic:spPr>
                </pic:pic>
              </a:graphicData>
            </a:graphic>
          </wp:inline>
        </w:drawing>
      </w:r>
    </w:p>
    <w:p w14:paraId="37B866F9" w14:textId="4F69FBB4" w:rsidR="00BF201C" w:rsidRPr="00D82CE1" w:rsidRDefault="00BF201C" w:rsidP="00BF201C">
      <w:pPr>
        <w:pStyle w:val="ECSSIEPUID"/>
        <w:rPr>
          <w:noProof/>
        </w:rPr>
      </w:pPr>
      <w:bookmarkStart w:id="2307" w:name="iepuid_ECSS_Q_ST_70_61_1510515"/>
      <w:r>
        <w:rPr>
          <w:noProof/>
        </w:rPr>
        <w:t>ECSS-Q-ST-70-61_1510515</w:t>
      </w:r>
      <w:bookmarkEnd w:id="2307"/>
    </w:p>
    <w:p w14:paraId="6E191389" w14:textId="09ED6655" w:rsidR="0020343F" w:rsidRPr="00D82CE1" w:rsidRDefault="0020343F" w:rsidP="0020343F">
      <w:pPr>
        <w:pStyle w:val="Caption"/>
      </w:pPr>
      <w:bookmarkStart w:id="2308" w:name="_Ref2695535"/>
      <w:bookmarkStart w:id="2309" w:name="_Toc100049250"/>
      <w:r w:rsidRPr="00D82CE1">
        <w:t xml:space="preserve">Figure </w:t>
      </w:r>
      <w:fldSimple w:instr=" STYLEREF 1 \s ">
        <w:r w:rsidR="00236265">
          <w:rPr>
            <w:noProof/>
          </w:rPr>
          <w:t>9</w:t>
        </w:r>
      </w:fldSimple>
      <w:r w:rsidR="00E75735">
        <w:t>-</w:t>
      </w:r>
      <w:fldSimple w:instr=" SEQ Figure \* ARABIC \s 1 ">
        <w:r w:rsidR="00236265">
          <w:rPr>
            <w:noProof/>
          </w:rPr>
          <w:t>8</w:t>
        </w:r>
      </w:fldSimple>
      <w:bookmarkEnd w:id="2302"/>
      <w:bookmarkEnd w:id="2308"/>
      <w:r w:rsidRPr="00D82CE1">
        <w:t>: Methods for securing wires</w:t>
      </w:r>
      <w:bookmarkEnd w:id="2303"/>
      <w:bookmarkEnd w:id="2304"/>
      <w:bookmarkEnd w:id="2305"/>
      <w:bookmarkEnd w:id="2306"/>
      <w:bookmarkEnd w:id="2309"/>
    </w:p>
    <w:p w14:paraId="727F292A" w14:textId="2FEA0E25" w:rsidR="00FB64E4" w:rsidRDefault="00FB64E4" w:rsidP="00FB64E4">
      <w:pPr>
        <w:pStyle w:val="Heading2"/>
      </w:pPr>
      <w:bookmarkStart w:id="2310" w:name="_Soldering_procedures"/>
      <w:bookmarkStart w:id="2311" w:name="_MON_1294560170"/>
      <w:bookmarkStart w:id="2312" w:name="_MON_1297752235"/>
      <w:bookmarkStart w:id="2313" w:name="_MON_1297757220"/>
      <w:bookmarkStart w:id="2314" w:name="_MON_1294494837"/>
      <w:bookmarkStart w:id="2315" w:name="_MON_1294495027"/>
      <w:bookmarkStart w:id="2316" w:name="_MON_1294495034"/>
      <w:bookmarkStart w:id="2317" w:name="_MON_1294495040"/>
      <w:bookmarkStart w:id="2318" w:name="_Ref88837172"/>
      <w:bookmarkStart w:id="2319" w:name="_Toc100049083"/>
      <w:bookmarkStart w:id="2320" w:name="_Toc139183890"/>
      <w:bookmarkStart w:id="2321" w:name="_Toc185571267"/>
      <w:bookmarkStart w:id="2322" w:name="_Toc220139786"/>
      <w:bookmarkStart w:id="2323" w:name="_Toc224015358"/>
      <w:bookmarkStart w:id="2324" w:name="_Toc500774283"/>
      <w:bookmarkStart w:id="2325" w:name="_Toc520294472"/>
      <w:bookmarkStart w:id="2326" w:name="_Toc529452969"/>
      <w:bookmarkEnd w:id="2310"/>
      <w:bookmarkEnd w:id="2311"/>
      <w:bookmarkEnd w:id="2312"/>
      <w:bookmarkEnd w:id="2313"/>
      <w:bookmarkEnd w:id="2314"/>
      <w:bookmarkEnd w:id="2315"/>
      <w:bookmarkEnd w:id="2316"/>
      <w:bookmarkEnd w:id="2317"/>
      <w:r w:rsidRPr="00D82CE1">
        <w:lastRenderedPageBreak/>
        <w:t>Connection of wires to PCBs</w:t>
      </w:r>
      <w:bookmarkStart w:id="2327" w:name="ECSS_Q_ST_70_61_1510330"/>
      <w:bookmarkEnd w:id="2318"/>
      <w:bookmarkEnd w:id="2319"/>
      <w:bookmarkEnd w:id="2327"/>
    </w:p>
    <w:p w14:paraId="412D6E8B" w14:textId="06F6A0D1" w:rsidR="00BF201C" w:rsidRPr="00BF201C" w:rsidRDefault="00BF201C" w:rsidP="00BF201C">
      <w:pPr>
        <w:pStyle w:val="ECSSIEPUID"/>
      </w:pPr>
      <w:bookmarkStart w:id="2328" w:name="iepuid_ECSS_Q_ST_70_61_1510516"/>
      <w:r>
        <w:t>ECSS-Q-ST-70-61_1510516</w:t>
      </w:r>
      <w:bookmarkEnd w:id="2328"/>
    </w:p>
    <w:p w14:paraId="135B2513" w14:textId="21BF7975" w:rsidR="00FB64E4" w:rsidRDefault="00B24C3D" w:rsidP="00FB64E4">
      <w:pPr>
        <w:pStyle w:val="requirelevel1"/>
      </w:pPr>
      <w:r w:rsidRPr="00D82CE1">
        <w:t>W</w:t>
      </w:r>
      <w:r w:rsidR="00FB64E4" w:rsidRPr="00D82CE1">
        <w:t xml:space="preserve">ires shall be soldered to PCB terminations using lap joints or plated-through holes in accordance with </w:t>
      </w:r>
      <w:r w:rsidR="00362D66" w:rsidRPr="00D82CE1">
        <w:fldChar w:fldCharType="begin"/>
      </w:r>
      <w:r w:rsidR="00362D66" w:rsidRPr="00D82CE1">
        <w:instrText xml:space="preserve"> REF _Ref52270003 \h </w:instrText>
      </w:r>
      <w:r w:rsidR="00362D66" w:rsidRPr="00D82CE1">
        <w:fldChar w:fldCharType="separate"/>
      </w:r>
      <w:r w:rsidR="00236265" w:rsidRPr="00D82CE1">
        <w:t xml:space="preserve">Figure </w:t>
      </w:r>
      <w:r w:rsidR="00236265">
        <w:rPr>
          <w:noProof/>
        </w:rPr>
        <w:t>9</w:t>
      </w:r>
      <w:r w:rsidR="00236265">
        <w:t>-</w:t>
      </w:r>
      <w:r w:rsidR="00236265">
        <w:rPr>
          <w:noProof/>
        </w:rPr>
        <w:t>9</w:t>
      </w:r>
      <w:r w:rsidR="00362D66" w:rsidRPr="00D82CE1">
        <w:fldChar w:fldCharType="end"/>
      </w:r>
      <w:r w:rsidR="00FB64E4" w:rsidRPr="00D82CE1">
        <w:t xml:space="preserve"> and </w:t>
      </w:r>
      <w:r w:rsidR="00362D66" w:rsidRPr="00D82CE1">
        <w:fldChar w:fldCharType="begin"/>
      </w:r>
      <w:r w:rsidR="00362D66" w:rsidRPr="00D82CE1">
        <w:instrText xml:space="preserve"> REF _Ref52270014 \h </w:instrText>
      </w:r>
      <w:r w:rsidR="00362D66" w:rsidRPr="00D82CE1">
        <w:fldChar w:fldCharType="separate"/>
      </w:r>
      <w:r w:rsidR="00236265" w:rsidRPr="00D82CE1">
        <w:t xml:space="preserve">Table </w:t>
      </w:r>
      <w:r w:rsidR="00236265">
        <w:rPr>
          <w:noProof/>
        </w:rPr>
        <w:t>9</w:t>
      </w:r>
      <w:r w:rsidR="00236265">
        <w:t>-</w:t>
      </w:r>
      <w:r w:rsidR="00236265">
        <w:rPr>
          <w:noProof/>
        </w:rPr>
        <w:t>1</w:t>
      </w:r>
      <w:r w:rsidR="00362D66" w:rsidRPr="00D82CE1">
        <w:fldChar w:fldCharType="end"/>
      </w:r>
      <w:r w:rsidR="00FB64E4" w:rsidRPr="00D82CE1">
        <w:t>.</w:t>
      </w:r>
    </w:p>
    <w:p w14:paraId="700BA189" w14:textId="0940E7C1" w:rsidR="00BF201C" w:rsidRPr="00D82CE1" w:rsidRDefault="00BF201C" w:rsidP="00BF201C">
      <w:pPr>
        <w:pStyle w:val="ECSSIEPUID"/>
      </w:pPr>
      <w:bookmarkStart w:id="2329" w:name="iepuid_ECSS_Q_ST_70_61_1510517"/>
      <w:r>
        <w:t>ECSS-Q-ST-70-61_1510517</w:t>
      </w:r>
      <w:bookmarkEnd w:id="2329"/>
    </w:p>
    <w:p w14:paraId="2AAA0446" w14:textId="1A0788A5" w:rsidR="00FB64E4" w:rsidRDefault="00FB64E4" w:rsidP="00FB64E4">
      <w:pPr>
        <w:pStyle w:val="requirelevel1"/>
      </w:pPr>
      <w:r w:rsidRPr="00D82CE1">
        <w:t>Stress relief shall be provided.</w:t>
      </w:r>
    </w:p>
    <w:p w14:paraId="2E11D7E4" w14:textId="7D941746" w:rsidR="00BF201C" w:rsidRPr="00D82CE1" w:rsidRDefault="00BF201C" w:rsidP="00BF201C">
      <w:pPr>
        <w:pStyle w:val="ECSSIEPUID"/>
      </w:pPr>
      <w:bookmarkStart w:id="2330" w:name="iepuid_ECSS_Q_ST_70_61_1510518"/>
      <w:r>
        <w:t>ECSS-Q-ST-70-61_1510518</w:t>
      </w:r>
      <w:bookmarkEnd w:id="2330"/>
    </w:p>
    <w:p w14:paraId="5772B803" w14:textId="354DC347" w:rsidR="00FB64E4" w:rsidRDefault="00FB64E4" w:rsidP="00FB64E4">
      <w:pPr>
        <w:pStyle w:val="requirelevel1"/>
      </w:pPr>
      <w:r w:rsidRPr="00D82CE1">
        <w:t xml:space="preserve">For PTFE-insulated wire, the minimum distance between the insulation and the solder fillet shall be </w:t>
      </w:r>
      <w:r w:rsidR="000A74BC" w:rsidRPr="00D82CE1">
        <w:t xml:space="preserve">minimum </w:t>
      </w:r>
      <w:r w:rsidRPr="00D82CE1">
        <w:t>1 mm.</w:t>
      </w:r>
    </w:p>
    <w:p w14:paraId="03495589" w14:textId="2F631AF9" w:rsidR="00BF201C" w:rsidRPr="00D82CE1" w:rsidRDefault="00BF201C" w:rsidP="00BF201C">
      <w:pPr>
        <w:pStyle w:val="ECSSIEPUID"/>
      </w:pPr>
      <w:bookmarkStart w:id="2331" w:name="iepuid_ECSS_Q_ST_70_61_1510519"/>
      <w:r>
        <w:t>ECSS-Q-ST-70-61_1510519</w:t>
      </w:r>
      <w:bookmarkEnd w:id="2331"/>
    </w:p>
    <w:p w14:paraId="62FF0674" w14:textId="080E90C3" w:rsidR="006B41F8" w:rsidRDefault="0099607C" w:rsidP="00B61731">
      <w:pPr>
        <w:pStyle w:val="requirelevel1"/>
      </w:pPr>
      <w:r w:rsidRPr="00D82CE1">
        <w:t>The soldered lap connection length L shall be minimum 4d or 2 mm whichever is the smaller as defined in Table 9-1.</w:t>
      </w:r>
    </w:p>
    <w:p w14:paraId="31D44C34" w14:textId="387C25AE" w:rsidR="00BF201C" w:rsidRPr="00D82CE1" w:rsidRDefault="00BF201C" w:rsidP="00BF201C">
      <w:pPr>
        <w:pStyle w:val="ECSSIEPUID"/>
      </w:pPr>
      <w:bookmarkStart w:id="2332" w:name="iepuid_ECSS_Q_ST_70_61_1510520"/>
      <w:r>
        <w:t>ECSS-Q-ST-70-61_1510520</w:t>
      </w:r>
      <w:bookmarkEnd w:id="2332"/>
    </w:p>
    <w:p w14:paraId="670A28F9" w14:textId="0DBE664C" w:rsidR="00FB64E4" w:rsidRDefault="00B4060B" w:rsidP="00FB64E4">
      <w:pPr>
        <w:pStyle w:val="requirelevel1"/>
      </w:pPr>
      <w:r w:rsidRPr="00D82CE1">
        <w:t xml:space="preserve">Wires </w:t>
      </w:r>
      <w:r w:rsidR="00FB64E4" w:rsidRPr="00D82CE1">
        <w:t xml:space="preserve">shall be supported at maximum 30 mm from </w:t>
      </w:r>
      <w:r w:rsidR="0095169B" w:rsidRPr="00D82CE1">
        <w:t xml:space="preserve">stress relief present after the solder joint location </w:t>
      </w:r>
      <w:r w:rsidR="00FB64E4" w:rsidRPr="00D82CE1">
        <w:t>and then at intervals not exceeding 50 mm.</w:t>
      </w:r>
    </w:p>
    <w:p w14:paraId="5C671C2B" w14:textId="7AB07E0D" w:rsidR="00BF201C" w:rsidRPr="00D82CE1" w:rsidRDefault="00BF201C" w:rsidP="00BF201C">
      <w:pPr>
        <w:pStyle w:val="ECSSIEPUID"/>
      </w:pPr>
      <w:bookmarkStart w:id="2333" w:name="iepuid_ECSS_Q_ST_70_61_1510521"/>
      <w:r>
        <w:t>ECSS-Q-ST-70-61_1510521</w:t>
      </w:r>
      <w:bookmarkEnd w:id="2333"/>
    </w:p>
    <w:p w14:paraId="0BD2C927" w14:textId="5FE0B028" w:rsidR="00FB64E4" w:rsidRDefault="00B4060B" w:rsidP="00FB64E4">
      <w:pPr>
        <w:pStyle w:val="requirelevel1"/>
      </w:pPr>
      <w:r w:rsidRPr="00D82CE1">
        <w:t>W</w:t>
      </w:r>
      <w:r w:rsidR="00FB64E4" w:rsidRPr="00D82CE1">
        <w:t>ire support shall be provided by staking, conformal coating or lacing.</w:t>
      </w:r>
    </w:p>
    <w:p w14:paraId="49D2DD0D" w14:textId="3977127E" w:rsidR="00BF201C" w:rsidRPr="00D82CE1" w:rsidRDefault="00BF201C" w:rsidP="00BF201C">
      <w:pPr>
        <w:pStyle w:val="ECSSIEPUID"/>
      </w:pPr>
      <w:bookmarkStart w:id="2334" w:name="iepuid_ECSS_Q_ST_70_61_1510522"/>
      <w:r>
        <w:t>ECSS-Q-ST-70-61_1510522</w:t>
      </w:r>
      <w:bookmarkEnd w:id="2334"/>
    </w:p>
    <w:p w14:paraId="307B97D7" w14:textId="2AA60ADB" w:rsidR="00FB64E4" w:rsidRPr="00D82CE1" w:rsidRDefault="00FB64E4" w:rsidP="00FB64E4">
      <w:pPr>
        <w:pStyle w:val="requirelevel1"/>
      </w:pPr>
      <w:r w:rsidRPr="00D82CE1">
        <w:t>The wire shall be embedded in the conformal coating.</w:t>
      </w:r>
    </w:p>
    <w:p w14:paraId="623F59EF" w14:textId="5C18DD33" w:rsidR="005A214D" w:rsidRPr="00D82CE1" w:rsidRDefault="0095169B" w:rsidP="00C47A0B">
      <w:pPr>
        <w:pStyle w:val="NOTE"/>
      </w:pPr>
      <w:r w:rsidRPr="00D82CE1">
        <w:t>As long as the conformal coating is covering a wire, the staking or lacing is not necessary</w:t>
      </w:r>
      <w:r w:rsidR="00A75E8D" w:rsidRPr="00D82CE1">
        <w:t>.</w:t>
      </w:r>
    </w:p>
    <w:p w14:paraId="4EF42126" w14:textId="280D2C4A" w:rsidR="0021356B" w:rsidRDefault="0021356B" w:rsidP="00FD02E1">
      <w:pPr>
        <w:pStyle w:val="graphic"/>
        <w:rPr>
          <w:lang w:val="en-GB"/>
        </w:rPr>
      </w:pPr>
      <w:r w:rsidRPr="00D82CE1">
        <w:rPr>
          <w:noProof/>
          <w:sz w:val="16"/>
          <w:szCs w:val="16"/>
          <w:lang w:val="en-GB"/>
        </w:rPr>
        <w:lastRenderedPageBreak/>
        <w:drawing>
          <wp:inline distT="0" distB="0" distL="0" distR="0" wp14:anchorId="23C070D5" wp14:editId="75041F7A">
            <wp:extent cx="5133444" cy="4704034"/>
            <wp:effectExtent l="0" t="0" r="0" b="190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93" cstate="screen">
                      <a:extLst>
                        <a:ext uri="{28A0092B-C50C-407E-A947-70E740481C1C}">
                          <a14:useLocalDpi xmlns:a14="http://schemas.microsoft.com/office/drawing/2010/main"/>
                        </a:ext>
                      </a:extLst>
                    </a:blip>
                    <a:stretch>
                      <a:fillRect/>
                    </a:stretch>
                  </pic:blipFill>
                  <pic:spPr>
                    <a:xfrm>
                      <a:off x="0" y="0"/>
                      <a:ext cx="5138847" cy="4708985"/>
                    </a:xfrm>
                    <a:prstGeom prst="rect">
                      <a:avLst/>
                    </a:prstGeom>
                  </pic:spPr>
                </pic:pic>
              </a:graphicData>
            </a:graphic>
          </wp:inline>
        </w:drawing>
      </w:r>
    </w:p>
    <w:p w14:paraId="1C68D56C" w14:textId="7CD04F19" w:rsidR="00BF201C" w:rsidRPr="00D82CE1" w:rsidRDefault="00BF201C" w:rsidP="00BF201C">
      <w:pPr>
        <w:pStyle w:val="ECSSIEPUID"/>
      </w:pPr>
      <w:bookmarkStart w:id="2335" w:name="iepuid_ECSS_Q_ST_70_61_1510523"/>
      <w:r>
        <w:t>ECSS-Q-ST-70-61_1510523</w:t>
      </w:r>
      <w:bookmarkEnd w:id="2335"/>
    </w:p>
    <w:p w14:paraId="7BB80C0F" w14:textId="52A2B7F4" w:rsidR="00AD2CB4" w:rsidRDefault="00362D66" w:rsidP="00362D66">
      <w:pPr>
        <w:pStyle w:val="Caption"/>
      </w:pPr>
      <w:bookmarkStart w:id="2336" w:name="_Ref52270003"/>
      <w:bookmarkStart w:id="2337" w:name="_Toc100049251"/>
      <w:r w:rsidRPr="00D82CE1">
        <w:t xml:space="preserve">Figure </w:t>
      </w:r>
      <w:fldSimple w:instr=" STYLEREF 1 \s ">
        <w:r w:rsidR="00236265">
          <w:rPr>
            <w:noProof/>
          </w:rPr>
          <w:t>9</w:t>
        </w:r>
      </w:fldSimple>
      <w:r w:rsidR="00E75735">
        <w:t>-</w:t>
      </w:r>
      <w:fldSimple w:instr=" SEQ Figure \* ARABIC \s 1 ">
        <w:r w:rsidR="00236265">
          <w:rPr>
            <w:noProof/>
          </w:rPr>
          <w:t>9</w:t>
        </w:r>
      </w:fldSimple>
      <w:bookmarkEnd w:id="2336"/>
      <w:r w:rsidRPr="00D82CE1">
        <w:t>:</w:t>
      </w:r>
      <w:r w:rsidR="00AD2CB4" w:rsidRPr="00D82CE1">
        <w:t xml:space="preserve"> Connection of </w:t>
      </w:r>
      <w:r w:rsidR="009B408B" w:rsidRPr="00D82CE1">
        <w:t xml:space="preserve">solid or </w:t>
      </w:r>
      <w:r w:rsidR="00AD2CB4" w:rsidRPr="00D82CE1">
        <w:t>stranded wires to PCBs</w:t>
      </w:r>
      <w:bookmarkEnd w:id="2337"/>
    </w:p>
    <w:p w14:paraId="23EFF44E" w14:textId="477C1CB7" w:rsidR="00BF201C" w:rsidRPr="00BF201C" w:rsidRDefault="00BF201C" w:rsidP="00BF201C">
      <w:pPr>
        <w:pStyle w:val="ECSSIEPUID"/>
      </w:pPr>
      <w:bookmarkStart w:id="2338" w:name="iepuid_ECSS_Q_ST_70_61_1510524"/>
      <w:r>
        <w:t>ECSS-Q-ST-70-61_1510524</w:t>
      </w:r>
      <w:bookmarkEnd w:id="2338"/>
    </w:p>
    <w:p w14:paraId="3726B600" w14:textId="447196CB" w:rsidR="00DC18F3" w:rsidRPr="00D82CE1" w:rsidRDefault="00362D66" w:rsidP="004B059C">
      <w:pPr>
        <w:pStyle w:val="CaptionTable"/>
      </w:pPr>
      <w:bookmarkStart w:id="2339" w:name="_Ref52270014"/>
      <w:bookmarkStart w:id="2340" w:name="_Toc100049334"/>
      <w:r w:rsidRPr="00D82CE1">
        <w:t xml:space="preserve">Table </w:t>
      </w:r>
      <w:fldSimple w:instr=" STYLEREF 1 \s ">
        <w:r w:rsidR="00236265">
          <w:rPr>
            <w:noProof/>
          </w:rPr>
          <w:t>9</w:t>
        </w:r>
      </w:fldSimple>
      <w:r w:rsidR="00E75735">
        <w:t>-</w:t>
      </w:r>
      <w:fldSimple w:instr=" SEQ Table \* ARABIC \s 1 ">
        <w:r w:rsidR="00236265">
          <w:rPr>
            <w:noProof/>
          </w:rPr>
          <w:t>1</w:t>
        </w:r>
      </w:fldSimple>
      <w:bookmarkEnd w:id="2339"/>
      <w:r w:rsidRPr="00D82CE1">
        <w:t>:</w:t>
      </w:r>
      <w:r w:rsidR="00AD2CB4" w:rsidRPr="00D82CE1">
        <w:t xml:space="preserve"> Dimensions for connections of </w:t>
      </w:r>
      <w:r w:rsidR="007E3D6B" w:rsidRPr="00D82CE1">
        <w:t xml:space="preserve">solid or </w:t>
      </w:r>
      <w:r w:rsidR="00AD2CB4" w:rsidRPr="00D82CE1">
        <w:t>stranded wires to PCBs</w:t>
      </w:r>
      <w:bookmarkEnd w:id="2340"/>
    </w:p>
    <w:tbl>
      <w:tblPr>
        <w:tblStyle w:val="TableGrid"/>
        <w:tblW w:w="0" w:type="auto"/>
        <w:tblLook w:val="04A0" w:firstRow="1" w:lastRow="0" w:firstColumn="1" w:lastColumn="0" w:noHBand="0" w:noVBand="1"/>
      </w:tblPr>
      <w:tblGrid>
        <w:gridCol w:w="3397"/>
        <w:gridCol w:w="1985"/>
        <w:gridCol w:w="3678"/>
      </w:tblGrid>
      <w:tr w:rsidR="0084571D" w:rsidRPr="00D82CE1" w14:paraId="15DCDAC7" w14:textId="77777777" w:rsidTr="00F56C60">
        <w:trPr>
          <w:tblHeader/>
        </w:trPr>
        <w:tc>
          <w:tcPr>
            <w:tcW w:w="3397" w:type="dxa"/>
          </w:tcPr>
          <w:p w14:paraId="18AD2EE6" w14:textId="5444D465" w:rsidR="0084571D" w:rsidRPr="00D82CE1" w:rsidRDefault="0084571D" w:rsidP="0084571D">
            <w:pPr>
              <w:pStyle w:val="TableHeaderCENTER"/>
            </w:pPr>
            <w:r w:rsidRPr="00D82CE1">
              <w:t>Parameter</w:t>
            </w:r>
          </w:p>
        </w:tc>
        <w:tc>
          <w:tcPr>
            <w:tcW w:w="1985" w:type="dxa"/>
          </w:tcPr>
          <w:p w14:paraId="46ECF689" w14:textId="77777777" w:rsidR="0084571D" w:rsidRPr="00D82CE1" w:rsidRDefault="0084571D" w:rsidP="0084571D">
            <w:pPr>
              <w:pStyle w:val="TableHeaderCENTER"/>
            </w:pPr>
            <w:r w:rsidRPr="00D82CE1">
              <w:t>Dimension</w:t>
            </w:r>
          </w:p>
        </w:tc>
        <w:tc>
          <w:tcPr>
            <w:tcW w:w="3678" w:type="dxa"/>
          </w:tcPr>
          <w:p w14:paraId="0BBABC77" w14:textId="77777777" w:rsidR="0084571D" w:rsidRPr="00D82CE1" w:rsidRDefault="0084571D" w:rsidP="0084571D">
            <w:pPr>
              <w:pStyle w:val="TableHeaderCENTER"/>
            </w:pPr>
            <w:r w:rsidRPr="00D82CE1">
              <w:t>Dimension limits</w:t>
            </w:r>
          </w:p>
        </w:tc>
      </w:tr>
      <w:tr w:rsidR="0084571D" w:rsidRPr="00D82CE1" w14:paraId="5536EE5B" w14:textId="77777777" w:rsidTr="00F56C60">
        <w:tc>
          <w:tcPr>
            <w:tcW w:w="3397" w:type="dxa"/>
          </w:tcPr>
          <w:p w14:paraId="54C1CAF3" w14:textId="77777777" w:rsidR="0084571D" w:rsidRPr="00D82CE1" w:rsidRDefault="0084571D" w:rsidP="0084571D">
            <w:pPr>
              <w:pStyle w:val="TablecellLEFT"/>
            </w:pPr>
            <w:r w:rsidRPr="00D82CE1">
              <w:t>Wire bend radius</w:t>
            </w:r>
          </w:p>
        </w:tc>
        <w:tc>
          <w:tcPr>
            <w:tcW w:w="1985" w:type="dxa"/>
          </w:tcPr>
          <w:p w14:paraId="2993B122" w14:textId="77777777" w:rsidR="0084571D" w:rsidRPr="00D82CE1" w:rsidRDefault="0084571D" w:rsidP="0084571D">
            <w:pPr>
              <w:pStyle w:val="TablecellCENTER"/>
            </w:pPr>
            <w:r w:rsidRPr="00D82CE1">
              <w:t>r</w:t>
            </w:r>
          </w:p>
        </w:tc>
        <w:tc>
          <w:tcPr>
            <w:tcW w:w="3678" w:type="dxa"/>
          </w:tcPr>
          <w:p w14:paraId="21FF2B90" w14:textId="1F8D6E6C" w:rsidR="005E77AC" w:rsidRPr="00D82CE1" w:rsidRDefault="0084571D" w:rsidP="005713A4">
            <w:pPr>
              <w:pStyle w:val="TablecellLEFT"/>
            </w:pPr>
            <w:r w:rsidRPr="00D82CE1">
              <w:t>≥ 2 d</w:t>
            </w:r>
            <w:r w:rsidR="005713A4" w:rsidRPr="00D82CE1">
              <w:t xml:space="preserve"> </w:t>
            </w:r>
          </w:p>
        </w:tc>
      </w:tr>
      <w:tr w:rsidR="005713A4" w:rsidRPr="00D82CE1" w14:paraId="14B6F7F5" w14:textId="77777777" w:rsidTr="00F56C60">
        <w:tc>
          <w:tcPr>
            <w:tcW w:w="3397" w:type="dxa"/>
          </w:tcPr>
          <w:p w14:paraId="3762F7FE" w14:textId="77777777" w:rsidR="005713A4" w:rsidRPr="00D82CE1" w:rsidRDefault="005713A4" w:rsidP="005713A4">
            <w:pPr>
              <w:pStyle w:val="TablecellLEFT"/>
            </w:pPr>
            <w:r w:rsidRPr="00D82CE1">
              <w:t>Conductor bend radius</w:t>
            </w:r>
          </w:p>
        </w:tc>
        <w:tc>
          <w:tcPr>
            <w:tcW w:w="1985" w:type="dxa"/>
          </w:tcPr>
          <w:p w14:paraId="6AD0AA6E" w14:textId="77777777" w:rsidR="005713A4" w:rsidRPr="00D82CE1" w:rsidRDefault="005713A4" w:rsidP="005713A4">
            <w:pPr>
              <w:pStyle w:val="TablecellCENTER"/>
            </w:pPr>
            <w:r w:rsidRPr="00D82CE1">
              <w:t>R</w:t>
            </w:r>
          </w:p>
        </w:tc>
        <w:tc>
          <w:tcPr>
            <w:tcW w:w="3678" w:type="dxa"/>
          </w:tcPr>
          <w:p w14:paraId="5DA5F4F0" w14:textId="7868FDAF" w:rsidR="005713A4" w:rsidRPr="00D82CE1" w:rsidRDefault="005713A4" w:rsidP="005713A4">
            <w:pPr>
              <w:pStyle w:val="TablecellLEFT"/>
            </w:pPr>
            <w:r w:rsidRPr="00D82CE1">
              <w:t>≥ 2 D general case</w:t>
            </w:r>
          </w:p>
          <w:p w14:paraId="62273206" w14:textId="1C39708A" w:rsidR="005713A4" w:rsidRPr="00D82CE1" w:rsidRDefault="005713A4" w:rsidP="005713A4">
            <w:pPr>
              <w:pStyle w:val="TablecellLEFT"/>
            </w:pPr>
            <w:r w:rsidRPr="00D82CE1">
              <w:t>≥ 10 D for polyimide wire</w:t>
            </w:r>
            <w:r w:rsidR="00895484" w:rsidRPr="00D82CE1">
              <w:t xml:space="preserve"> </w:t>
            </w:r>
          </w:p>
        </w:tc>
      </w:tr>
      <w:tr w:rsidR="0084571D" w:rsidRPr="00D82CE1" w14:paraId="2DCDDA90" w14:textId="77777777" w:rsidTr="00F56C60">
        <w:tc>
          <w:tcPr>
            <w:tcW w:w="3397" w:type="dxa"/>
          </w:tcPr>
          <w:p w14:paraId="4A533B6F" w14:textId="77777777" w:rsidR="0084571D" w:rsidRPr="00D82CE1" w:rsidRDefault="0084571D" w:rsidP="0084571D">
            <w:pPr>
              <w:pStyle w:val="TablecellLEFT"/>
            </w:pPr>
            <w:r w:rsidRPr="00D82CE1">
              <w:t>Insulation clearance</w:t>
            </w:r>
          </w:p>
        </w:tc>
        <w:tc>
          <w:tcPr>
            <w:tcW w:w="1985" w:type="dxa"/>
          </w:tcPr>
          <w:p w14:paraId="761BEB76" w14:textId="77777777" w:rsidR="0084571D" w:rsidRPr="00D82CE1" w:rsidRDefault="0084571D" w:rsidP="0084571D">
            <w:pPr>
              <w:pStyle w:val="TablecellCENTER"/>
            </w:pPr>
            <w:r w:rsidRPr="00D82CE1">
              <w:t>H</w:t>
            </w:r>
          </w:p>
        </w:tc>
        <w:tc>
          <w:tcPr>
            <w:tcW w:w="3678" w:type="dxa"/>
          </w:tcPr>
          <w:p w14:paraId="2824FB6A" w14:textId="1663EA4C" w:rsidR="0084571D" w:rsidRPr="00D82CE1" w:rsidRDefault="0084571D" w:rsidP="00F56C60">
            <w:pPr>
              <w:pStyle w:val="TablecellLEFT"/>
            </w:pPr>
            <w:r w:rsidRPr="00D82CE1">
              <w:t>1 mm min and according to req</w:t>
            </w:r>
            <w:r w:rsidR="00F56C60">
              <w:t>.</w:t>
            </w:r>
            <w:r w:rsidRPr="00D82CE1">
              <w:t xml:space="preserve"> </w:t>
            </w:r>
            <w:r w:rsidR="008F5387">
              <w:fldChar w:fldCharType="begin"/>
            </w:r>
            <w:r w:rsidR="008F5387">
              <w:instrText xml:space="preserve"> REF _Ref74554967 \w \h </w:instrText>
            </w:r>
            <w:r w:rsidR="008F5387">
              <w:fldChar w:fldCharType="separate"/>
            </w:r>
            <w:r w:rsidR="00236265">
              <w:t>7.5.4a</w:t>
            </w:r>
            <w:r w:rsidR="008F5387">
              <w:fldChar w:fldCharType="end"/>
            </w:r>
          </w:p>
        </w:tc>
      </w:tr>
      <w:tr w:rsidR="0084571D" w:rsidRPr="00D82CE1" w14:paraId="0205CEB5" w14:textId="77777777" w:rsidTr="00F56C60">
        <w:tc>
          <w:tcPr>
            <w:tcW w:w="3397" w:type="dxa"/>
          </w:tcPr>
          <w:p w14:paraId="4D46A3F9" w14:textId="77777777" w:rsidR="0084571D" w:rsidRPr="00D82CE1" w:rsidRDefault="0084571D" w:rsidP="0084571D">
            <w:pPr>
              <w:pStyle w:val="TablecellLEFT"/>
            </w:pPr>
            <w:r w:rsidRPr="00D82CE1">
              <w:t>Soldered lap connection length</w:t>
            </w:r>
          </w:p>
        </w:tc>
        <w:tc>
          <w:tcPr>
            <w:tcW w:w="1985" w:type="dxa"/>
          </w:tcPr>
          <w:p w14:paraId="2A0D633F" w14:textId="77777777" w:rsidR="0084571D" w:rsidRPr="00D82CE1" w:rsidRDefault="0084571D" w:rsidP="0084571D">
            <w:pPr>
              <w:pStyle w:val="TablecellCENTER"/>
            </w:pPr>
            <w:r w:rsidRPr="00D82CE1">
              <w:t>L</w:t>
            </w:r>
          </w:p>
        </w:tc>
        <w:tc>
          <w:tcPr>
            <w:tcW w:w="3678" w:type="dxa"/>
          </w:tcPr>
          <w:p w14:paraId="5EA52EEB" w14:textId="77777777" w:rsidR="0084571D" w:rsidRPr="00D82CE1" w:rsidRDefault="0084571D" w:rsidP="0084571D">
            <w:pPr>
              <w:pStyle w:val="TablecellLEFT"/>
            </w:pPr>
            <w:r w:rsidRPr="00D82CE1">
              <w:t>4d or 2 mm whichever is the smaller</w:t>
            </w:r>
          </w:p>
        </w:tc>
      </w:tr>
      <w:tr w:rsidR="0084571D" w:rsidRPr="00D82CE1" w14:paraId="4639450E" w14:textId="77777777" w:rsidTr="00F56C60">
        <w:tc>
          <w:tcPr>
            <w:tcW w:w="3397" w:type="dxa"/>
          </w:tcPr>
          <w:p w14:paraId="33D7A75C" w14:textId="77777777" w:rsidR="0084571D" w:rsidRPr="00D82CE1" w:rsidRDefault="0084571D" w:rsidP="0084571D">
            <w:pPr>
              <w:pStyle w:val="TablecellLEFT"/>
            </w:pPr>
            <w:r w:rsidRPr="00D82CE1">
              <w:t>Lead protrusion through board</w:t>
            </w:r>
          </w:p>
        </w:tc>
        <w:tc>
          <w:tcPr>
            <w:tcW w:w="1985" w:type="dxa"/>
          </w:tcPr>
          <w:p w14:paraId="733C3157" w14:textId="77777777" w:rsidR="0084571D" w:rsidRPr="00D82CE1" w:rsidRDefault="0084571D" w:rsidP="0084571D">
            <w:pPr>
              <w:pStyle w:val="TablecellCENTER"/>
            </w:pPr>
            <w:r w:rsidRPr="00D82CE1">
              <w:t>LP</w:t>
            </w:r>
          </w:p>
        </w:tc>
        <w:tc>
          <w:tcPr>
            <w:tcW w:w="3678" w:type="dxa"/>
          </w:tcPr>
          <w:p w14:paraId="673DBAEF" w14:textId="77777777" w:rsidR="0084571D" w:rsidRPr="00D82CE1" w:rsidRDefault="0084571D" w:rsidP="0084571D">
            <w:pPr>
              <w:pStyle w:val="TablecellLEFT"/>
            </w:pPr>
            <w:r w:rsidRPr="00D82CE1">
              <w:t>1,5 mm ± 0,8 mm</w:t>
            </w:r>
          </w:p>
        </w:tc>
      </w:tr>
      <w:tr w:rsidR="0084571D" w:rsidRPr="00D82CE1" w14:paraId="3D1574D1" w14:textId="77777777" w:rsidTr="00F56C60">
        <w:tc>
          <w:tcPr>
            <w:tcW w:w="3397" w:type="dxa"/>
          </w:tcPr>
          <w:p w14:paraId="1E1B08F3" w14:textId="77777777" w:rsidR="0084571D" w:rsidRPr="00D82CE1" w:rsidRDefault="0084571D" w:rsidP="0084571D">
            <w:pPr>
              <w:pStyle w:val="TablecellLEFT"/>
            </w:pPr>
            <w:r w:rsidRPr="00D82CE1">
              <w:t>Distance between first staking point and soldered connection to PCB</w:t>
            </w:r>
          </w:p>
        </w:tc>
        <w:tc>
          <w:tcPr>
            <w:tcW w:w="1985" w:type="dxa"/>
          </w:tcPr>
          <w:p w14:paraId="0E33041C" w14:textId="77777777" w:rsidR="0084571D" w:rsidRPr="00D82CE1" w:rsidRDefault="0084571D" w:rsidP="0084571D">
            <w:pPr>
              <w:pStyle w:val="TablecellCENTER"/>
            </w:pPr>
            <w:r w:rsidRPr="00D82CE1">
              <w:t>ls</w:t>
            </w:r>
          </w:p>
        </w:tc>
        <w:tc>
          <w:tcPr>
            <w:tcW w:w="3678" w:type="dxa"/>
          </w:tcPr>
          <w:p w14:paraId="563151A1" w14:textId="77777777" w:rsidR="0084571D" w:rsidRPr="00D82CE1" w:rsidRDefault="0084571D" w:rsidP="0084571D">
            <w:pPr>
              <w:pStyle w:val="TablecellLEFT"/>
            </w:pPr>
            <w:r w:rsidRPr="00D82CE1">
              <w:t>≤30 mm</w:t>
            </w:r>
          </w:p>
        </w:tc>
      </w:tr>
      <w:tr w:rsidR="0084571D" w:rsidRPr="00D82CE1" w14:paraId="38FAC491" w14:textId="77777777" w:rsidTr="00F56C60">
        <w:tc>
          <w:tcPr>
            <w:tcW w:w="3397" w:type="dxa"/>
          </w:tcPr>
          <w:p w14:paraId="7B2F3BE8" w14:textId="77777777" w:rsidR="0084571D" w:rsidRPr="00D82CE1" w:rsidRDefault="0084571D" w:rsidP="0084571D">
            <w:pPr>
              <w:pStyle w:val="TablecellLEFT"/>
            </w:pPr>
            <w:r w:rsidRPr="00D82CE1">
              <w:t>Distance between supporting points</w:t>
            </w:r>
          </w:p>
        </w:tc>
        <w:tc>
          <w:tcPr>
            <w:tcW w:w="1985" w:type="dxa"/>
          </w:tcPr>
          <w:p w14:paraId="5E1A2625" w14:textId="77777777" w:rsidR="0084571D" w:rsidRPr="00D82CE1" w:rsidRDefault="0084571D" w:rsidP="0084571D">
            <w:pPr>
              <w:pStyle w:val="TablecellCENTER"/>
            </w:pPr>
            <w:r w:rsidRPr="00D82CE1">
              <w:t>LS</w:t>
            </w:r>
          </w:p>
        </w:tc>
        <w:tc>
          <w:tcPr>
            <w:tcW w:w="3678" w:type="dxa"/>
          </w:tcPr>
          <w:p w14:paraId="2C3644D1" w14:textId="77777777" w:rsidR="0084571D" w:rsidRPr="00D82CE1" w:rsidRDefault="0084571D" w:rsidP="0084571D">
            <w:pPr>
              <w:pStyle w:val="TablecellLEFT"/>
            </w:pPr>
            <w:r w:rsidRPr="00D82CE1">
              <w:t>≤50 mm</w:t>
            </w:r>
          </w:p>
        </w:tc>
      </w:tr>
      <w:tr w:rsidR="0084571D" w:rsidRPr="00D82CE1" w14:paraId="699B76C4" w14:textId="77777777" w:rsidTr="00F56C60">
        <w:tc>
          <w:tcPr>
            <w:tcW w:w="3397" w:type="dxa"/>
          </w:tcPr>
          <w:p w14:paraId="0753C2D3" w14:textId="77777777" w:rsidR="0084571D" w:rsidRPr="00D82CE1" w:rsidRDefault="0084571D" w:rsidP="0084571D">
            <w:pPr>
              <w:pStyle w:val="TablecellLEFT"/>
            </w:pPr>
            <w:r w:rsidRPr="00D82CE1">
              <w:t>Conductor diameter</w:t>
            </w:r>
          </w:p>
        </w:tc>
        <w:tc>
          <w:tcPr>
            <w:tcW w:w="1985" w:type="dxa"/>
          </w:tcPr>
          <w:p w14:paraId="3365CB74" w14:textId="77777777" w:rsidR="0084571D" w:rsidRPr="00D82CE1" w:rsidRDefault="0084571D" w:rsidP="0084571D">
            <w:pPr>
              <w:pStyle w:val="TablecellCENTER"/>
            </w:pPr>
            <w:r w:rsidRPr="00D82CE1">
              <w:t>d</w:t>
            </w:r>
          </w:p>
        </w:tc>
        <w:tc>
          <w:tcPr>
            <w:tcW w:w="3678" w:type="dxa"/>
          </w:tcPr>
          <w:p w14:paraId="55014670" w14:textId="169B18A0" w:rsidR="007E3D6B" w:rsidRPr="00D82CE1" w:rsidRDefault="007E3D6B" w:rsidP="007E3D6B">
            <w:pPr>
              <w:pStyle w:val="TablecellLEFT"/>
            </w:pPr>
            <w:r w:rsidRPr="00D82CE1">
              <w:t>min AWG 33 for solid wire</w:t>
            </w:r>
          </w:p>
          <w:p w14:paraId="633B00D2" w14:textId="76AAF7E8" w:rsidR="007E3D6B" w:rsidRPr="00D82CE1" w:rsidRDefault="00687795" w:rsidP="00A9122C">
            <w:pPr>
              <w:pStyle w:val="TablecellLEFT"/>
            </w:pPr>
            <w:r w:rsidRPr="00D82CE1">
              <w:t>min AWG 30</w:t>
            </w:r>
            <w:r w:rsidR="007E3D6B" w:rsidRPr="00D82CE1">
              <w:t xml:space="preserve"> for stranded wire</w:t>
            </w:r>
          </w:p>
        </w:tc>
      </w:tr>
      <w:tr w:rsidR="0084571D" w:rsidRPr="00D82CE1" w14:paraId="6C090627" w14:textId="77777777" w:rsidTr="00F56C60">
        <w:tc>
          <w:tcPr>
            <w:tcW w:w="3397" w:type="dxa"/>
          </w:tcPr>
          <w:p w14:paraId="0C282E6C" w14:textId="77777777" w:rsidR="0084571D" w:rsidRPr="00D82CE1" w:rsidRDefault="0084571D" w:rsidP="0084571D">
            <w:pPr>
              <w:pStyle w:val="TablecellLEFT"/>
            </w:pPr>
            <w:r w:rsidRPr="00D82CE1">
              <w:t>Outer wire diameter</w:t>
            </w:r>
          </w:p>
        </w:tc>
        <w:tc>
          <w:tcPr>
            <w:tcW w:w="1985" w:type="dxa"/>
          </w:tcPr>
          <w:p w14:paraId="7C89AA51" w14:textId="77777777" w:rsidR="0084571D" w:rsidRPr="00D82CE1" w:rsidRDefault="0084571D" w:rsidP="0084571D">
            <w:pPr>
              <w:pStyle w:val="TablecellCENTER"/>
            </w:pPr>
            <w:r w:rsidRPr="00D82CE1">
              <w:t>D</w:t>
            </w:r>
          </w:p>
        </w:tc>
        <w:tc>
          <w:tcPr>
            <w:tcW w:w="3678" w:type="dxa"/>
          </w:tcPr>
          <w:p w14:paraId="4857D166" w14:textId="77777777" w:rsidR="0084571D" w:rsidRPr="00D82CE1" w:rsidRDefault="0084571D" w:rsidP="0084571D">
            <w:pPr>
              <w:pStyle w:val="TablecellLEFT"/>
            </w:pPr>
          </w:p>
        </w:tc>
      </w:tr>
    </w:tbl>
    <w:p w14:paraId="0DF808DC" w14:textId="7F668426" w:rsidR="00FB64E4" w:rsidRDefault="00FB64E4" w:rsidP="00FB64E4">
      <w:pPr>
        <w:pStyle w:val="Heading2"/>
      </w:pPr>
      <w:bookmarkStart w:id="2341" w:name="_Toc100049084"/>
      <w:r w:rsidRPr="00D82CE1">
        <w:lastRenderedPageBreak/>
        <w:t>Connection of coax</w:t>
      </w:r>
      <w:r w:rsidR="001E345A" w:rsidRPr="00D82CE1">
        <w:t>ial</w:t>
      </w:r>
      <w:r w:rsidRPr="00D82CE1">
        <w:t xml:space="preserve"> </w:t>
      </w:r>
      <w:r w:rsidR="00DC18F3" w:rsidRPr="00D82CE1">
        <w:t>cables</w:t>
      </w:r>
      <w:r w:rsidRPr="00D82CE1">
        <w:t xml:space="preserve"> to PCBs</w:t>
      </w:r>
      <w:bookmarkStart w:id="2342" w:name="ECSS_Q_ST_70_61_1510331"/>
      <w:bookmarkEnd w:id="2341"/>
      <w:bookmarkEnd w:id="2342"/>
    </w:p>
    <w:p w14:paraId="1AE8A6AF" w14:textId="6A4F4B3B" w:rsidR="00BF201C" w:rsidRPr="00BF201C" w:rsidRDefault="00BF201C" w:rsidP="00BE6E06">
      <w:pPr>
        <w:pStyle w:val="ECSSIEPUID"/>
        <w:spacing w:before="120"/>
      </w:pPr>
      <w:bookmarkStart w:id="2343" w:name="iepuid_ECSS_Q_ST_70_61_1510525"/>
      <w:r>
        <w:t>ECSS-Q-ST-70-61_1510525</w:t>
      </w:r>
      <w:bookmarkEnd w:id="2343"/>
    </w:p>
    <w:p w14:paraId="7F78A959" w14:textId="2A9B0E0C" w:rsidR="00FB64E4" w:rsidRPr="00BE6E06" w:rsidRDefault="00920DCB" w:rsidP="00FB64E4">
      <w:pPr>
        <w:pStyle w:val="requirelevel1"/>
        <w:rPr>
          <w:spacing w:val="-2"/>
        </w:rPr>
      </w:pPr>
      <w:r w:rsidRPr="00BE6E06">
        <w:rPr>
          <w:spacing w:val="-2"/>
        </w:rPr>
        <w:t xml:space="preserve">Coaxial cables </w:t>
      </w:r>
      <w:r w:rsidR="00FB64E4" w:rsidRPr="00BE6E06">
        <w:rPr>
          <w:spacing w:val="-2"/>
        </w:rPr>
        <w:t>shall be soldered to PCB terminations using</w:t>
      </w:r>
      <w:r w:rsidR="00D34C6D" w:rsidRPr="00BE6E06">
        <w:rPr>
          <w:spacing w:val="-2"/>
        </w:rPr>
        <w:t xml:space="preserve"> </w:t>
      </w:r>
      <w:r w:rsidR="00FB64E4" w:rsidRPr="00BE6E06">
        <w:rPr>
          <w:spacing w:val="-2"/>
        </w:rPr>
        <w:t xml:space="preserve">plated-through holes </w:t>
      </w:r>
      <w:r w:rsidR="007F4A6F" w:rsidRPr="00BE6E06">
        <w:rPr>
          <w:spacing w:val="-2"/>
        </w:rPr>
        <w:t>or surface mount pads,</w:t>
      </w:r>
      <w:r w:rsidR="00BC6B84" w:rsidRPr="00BE6E06">
        <w:rPr>
          <w:spacing w:val="-2"/>
        </w:rPr>
        <w:t xml:space="preserve"> </w:t>
      </w:r>
      <w:r w:rsidR="00FB64E4" w:rsidRPr="00BE6E06">
        <w:rPr>
          <w:spacing w:val="-2"/>
        </w:rPr>
        <w:t xml:space="preserve">in accordance with </w:t>
      </w:r>
      <w:r w:rsidR="001E345A" w:rsidRPr="00BE6E06">
        <w:rPr>
          <w:spacing w:val="-2"/>
        </w:rPr>
        <w:fldChar w:fldCharType="begin"/>
      </w:r>
      <w:r w:rsidR="001E345A" w:rsidRPr="00BE6E06">
        <w:rPr>
          <w:spacing w:val="-2"/>
        </w:rPr>
        <w:instrText xml:space="preserve"> REF _Ref52270450 \h </w:instrText>
      </w:r>
      <w:r w:rsidR="00970784" w:rsidRPr="00BE6E06">
        <w:rPr>
          <w:spacing w:val="-2"/>
        </w:rPr>
        <w:instrText xml:space="preserve"> \* MERGEFORMAT </w:instrText>
      </w:r>
      <w:r w:rsidR="001E345A" w:rsidRPr="00BE6E06">
        <w:rPr>
          <w:spacing w:val="-2"/>
        </w:rPr>
      </w:r>
      <w:r w:rsidR="001E345A" w:rsidRPr="00BE6E06">
        <w:rPr>
          <w:spacing w:val="-2"/>
        </w:rPr>
        <w:fldChar w:fldCharType="separate"/>
      </w:r>
      <w:r w:rsidR="00236265" w:rsidRPr="00236265">
        <w:rPr>
          <w:spacing w:val="-2"/>
        </w:rPr>
        <w:t xml:space="preserve">Figure </w:t>
      </w:r>
      <w:r w:rsidR="00236265" w:rsidRPr="00236265">
        <w:rPr>
          <w:noProof/>
          <w:spacing w:val="-2"/>
        </w:rPr>
        <w:t>9-10</w:t>
      </w:r>
      <w:r w:rsidR="001E345A" w:rsidRPr="00BE6E06">
        <w:rPr>
          <w:spacing w:val="-2"/>
        </w:rPr>
        <w:fldChar w:fldCharType="end"/>
      </w:r>
      <w:r w:rsidR="001E345A" w:rsidRPr="00BE6E06">
        <w:rPr>
          <w:spacing w:val="-2"/>
        </w:rPr>
        <w:t xml:space="preserve"> and </w:t>
      </w:r>
      <w:r w:rsidR="001E345A" w:rsidRPr="00BE6E06">
        <w:rPr>
          <w:spacing w:val="-2"/>
        </w:rPr>
        <w:fldChar w:fldCharType="begin"/>
      </w:r>
      <w:r w:rsidR="001E345A" w:rsidRPr="00BE6E06">
        <w:rPr>
          <w:spacing w:val="-2"/>
        </w:rPr>
        <w:instrText xml:space="preserve"> REF _Ref52270482 \h </w:instrText>
      </w:r>
      <w:r w:rsidR="00970784" w:rsidRPr="00BE6E06">
        <w:rPr>
          <w:spacing w:val="-2"/>
        </w:rPr>
        <w:instrText xml:space="preserve"> \* MERGEFORMAT </w:instrText>
      </w:r>
      <w:r w:rsidR="001E345A" w:rsidRPr="00BE6E06">
        <w:rPr>
          <w:spacing w:val="-2"/>
        </w:rPr>
      </w:r>
      <w:r w:rsidR="001E345A" w:rsidRPr="00BE6E06">
        <w:rPr>
          <w:spacing w:val="-2"/>
        </w:rPr>
        <w:fldChar w:fldCharType="separate"/>
      </w:r>
      <w:r w:rsidR="00236265" w:rsidRPr="00236265">
        <w:rPr>
          <w:spacing w:val="-2"/>
        </w:rPr>
        <w:t xml:space="preserve">Table </w:t>
      </w:r>
      <w:r w:rsidR="00236265" w:rsidRPr="00236265">
        <w:rPr>
          <w:noProof/>
          <w:spacing w:val="-2"/>
        </w:rPr>
        <w:t>9-2</w:t>
      </w:r>
      <w:r w:rsidR="001E345A" w:rsidRPr="00BE6E06">
        <w:rPr>
          <w:spacing w:val="-2"/>
        </w:rPr>
        <w:fldChar w:fldCharType="end"/>
      </w:r>
      <w:r w:rsidR="001E345A" w:rsidRPr="00BE6E06">
        <w:rPr>
          <w:spacing w:val="-2"/>
        </w:rPr>
        <w:t>.</w:t>
      </w:r>
    </w:p>
    <w:p w14:paraId="27BEDB77" w14:textId="5FF636BA" w:rsidR="00BF201C" w:rsidRPr="00D82CE1" w:rsidRDefault="00BF201C" w:rsidP="00BF201C">
      <w:pPr>
        <w:pStyle w:val="ECSSIEPUID"/>
      </w:pPr>
      <w:bookmarkStart w:id="2344" w:name="iepuid_ECSS_Q_ST_70_61_1510526"/>
      <w:r>
        <w:t>ECSS-Q-ST-70-61_1510526</w:t>
      </w:r>
      <w:bookmarkEnd w:id="2344"/>
    </w:p>
    <w:p w14:paraId="5305BBD5" w14:textId="039E56E4" w:rsidR="00FB64E4" w:rsidRDefault="00FB64E4" w:rsidP="00FB64E4">
      <w:pPr>
        <w:pStyle w:val="requirelevel1"/>
      </w:pPr>
      <w:r w:rsidRPr="00D82CE1">
        <w:t>Stress relief shall be provided.</w:t>
      </w:r>
    </w:p>
    <w:p w14:paraId="6C7809B8" w14:textId="5419CE14" w:rsidR="00BF201C" w:rsidRPr="00D82CE1" w:rsidRDefault="00BF201C" w:rsidP="00BE6E06">
      <w:pPr>
        <w:pStyle w:val="ECSSIEPUID"/>
        <w:spacing w:before="80"/>
      </w:pPr>
      <w:bookmarkStart w:id="2345" w:name="iepuid_ECSS_Q_ST_70_61_1510527"/>
      <w:r>
        <w:t>ECSS-Q-ST-70-61_1510527</w:t>
      </w:r>
      <w:bookmarkEnd w:id="2345"/>
    </w:p>
    <w:p w14:paraId="121C77E0" w14:textId="7D03C761" w:rsidR="00FB64E4" w:rsidRDefault="00970784" w:rsidP="00FB64E4">
      <w:pPr>
        <w:pStyle w:val="requirelevel1"/>
      </w:pPr>
      <w:r w:rsidRPr="00D82CE1">
        <w:t>Coaxial cables</w:t>
      </w:r>
      <w:r w:rsidR="00FB64E4" w:rsidRPr="00D82CE1">
        <w:t xml:space="preserve"> shall be supported at maximum 30 mm from the solder and then at intervals not exceeding 50 mm.</w:t>
      </w:r>
    </w:p>
    <w:p w14:paraId="1504C695" w14:textId="7342FCCC" w:rsidR="00BF201C" w:rsidRPr="00D82CE1" w:rsidRDefault="00BF201C" w:rsidP="00BE6E06">
      <w:pPr>
        <w:pStyle w:val="ECSSIEPUID"/>
        <w:spacing w:before="120"/>
      </w:pPr>
      <w:bookmarkStart w:id="2346" w:name="iepuid_ECSS_Q_ST_70_61_1510528"/>
      <w:r>
        <w:t>ECSS-Q-ST-70-61_1510528</w:t>
      </w:r>
      <w:bookmarkEnd w:id="2346"/>
    </w:p>
    <w:p w14:paraId="57BB11D5" w14:textId="6BE90090" w:rsidR="00FB64E4" w:rsidRDefault="00692326" w:rsidP="002A129D">
      <w:pPr>
        <w:pStyle w:val="requirelevel1"/>
      </w:pPr>
      <w:r w:rsidRPr="00D82CE1">
        <w:t xml:space="preserve">Coaxial cables </w:t>
      </w:r>
      <w:r w:rsidR="00FB64E4" w:rsidRPr="00D82CE1">
        <w:t>support shall be provided by staking.</w:t>
      </w:r>
    </w:p>
    <w:p w14:paraId="64C7883A" w14:textId="55C1F2E9" w:rsidR="00BF201C" w:rsidRPr="00D82CE1" w:rsidRDefault="00BF201C" w:rsidP="00BE6E06">
      <w:pPr>
        <w:pStyle w:val="ECSSIEPUID"/>
        <w:spacing w:before="120"/>
      </w:pPr>
      <w:bookmarkStart w:id="2347" w:name="iepuid_ECSS_Q_ST_70_61_1510529"/>
      <w:r>
        <w:t>ECSS-Q-ST-70-61_1510529</w:t>
      </w:r>
      <w:bookmarkEnd w:id="2347"/>
    </w:p>
    <w:p w14:paraId="58E95387" w14:textId="7C88141A" w:rsidR="00906F83" w:rsidRPr="00D82CE1" w:rsidRDefault="00906F83" w:rsidP="002A129D">
      <w:pPr>
        <w:pStyle w:val="requirelevel1"/>
      </w:pPr>
      <w:r w:rsidRPr="00D82CE1">
        <w:t>Solder of wire over the shielding shall be made without additional flux</w:t>
      </w:r>
    </w:p>
    <w:p w14:paraId="38636042" w14:textId="0C90A652" w:rsidR="00E42EA9" w:rsidRDefault="00EC1DD0" w:rsidP="00BE6E06">
      <w:pPr>
        <w:pStyle w:val="graphic"/>
        <w:spacing w:before="120"/>
        <w:rPr>
          <w:lang w:val="en-GB"/>
        </w:rPr>
      </w:pPr>
      <w:r w:rsidRPr="00D82CE1">
        <w:rPr>
          <w:lang w:val="en-GB"/>
        </w:rPr>
        <w:t>.</w:t>
      </w:r>
      <w:r w:rsidR="00841176" w:rsidRPr="00D82CE1">
        <w:rPr>
          <w:lang w:val="en-GB"/>
        </w:rPr>
        <w:t xml:space="preserve"> </w:t>
      </w:r>
      <w:r w:rsidR="00E42EA9" w:rsidRPr="00D82CE1">
        <w:rPr>
          <w:noProof/>
          <w:lang w:val="en-GB"/>
        </w:rPr>
        <w:drawing>
          <wp:inline distT="0" distB="0" distL="0" distR="0" wp14:anchorId="2770EAA6" wp14:editId="76CD1B20">
            <wp:extent cx="5274600" cy="1857099"/>
            <wp:effectExtent l="0" t="0" r="2540" b="0"/>
            <wp:docPr id="481" name="Picture 6">
              <a:extLst xmlns:a="http://schemas.openxmlformats.org/drawingml/2006/main">
                <a:ext uri="{FF2B5EF4-FFF2-40B4-BE49-F238E27FC236}">
                  <a16:creationId xmlns:a16="http://schemas.microsoft.com/office/drawing/2014/main" id="{512EE1BC-86FA-45D7-A972-6AD4480E2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6">
                      <a:extLst>
                        <a:ext uri="{FF2B5EF4-FFF2-40B4-BE49-F238E27FC236}">
                          <a16:creationId xmlns:a16="http://schemas.microsoft.com/office/drawing/2014/main" id="{512EE1BC-86FA-45D7-A972-6AD4480E2C97}"/>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5282193" cy="1859773"/>
                    </a:xfrm>
                    <a:prstGeom prst="rect">
                      <a:avLst/>
                    </a:prstGeom>
                  </pic:spPr>
                </pic:pic>
              </a:graphicData>
            </a:graphic>
          </wp:inline>
        </w:drawing>
      </w:r>
    </w:p>
    <w:p w14:paraId="24494AD1" w14:textId="002E1101" w:rsidR="00BF201C" w:rsidRPr="00D82CE1" w:rsidRDefault="00BF201C" w:rsidP="00BE6E06">
      <w:pPr>
        <w:pStyle w:val="ECSSIEPUID"/>
        <w:spacing w:before="120"/>
      </w:pPr>
      <w:bookmarkStart w:id="2348" w:name="iepuid_ECSS_Q_ST_70_61_1510530"/>
      <w:r>
        <w:t>ECSS-Q-ST-70-61_1510530</w:t>
      </w:r>
      <w:bookmarkEnd w:id="2348"/>
    </w:p>
    <w:p w14:paraId="17EA1386" w14:textId="6C39E18C" w:rsidR="00FE6100" w:rsidRDefault="00FE6100" w:rsidP="00BE6E06">
      <w:pPr>
        <w:pStyle w:val="Caption"/>
        <w:spacing w:before="0" w:after="120"/>
      </w:pPr>
      <w:bookmarkStart w:id="2349" w:name="_MON_1297757221"/>
      <w:bookmarkStart w:id="2350" w:name="_MON_1294495084"/>
      <w:bookmarkStart w:id="2351" w:name="_MON_1294559890"/>
      <w:bookmarkStart w:id="2352" w:name="_MON_1294560171"/>
      <w:bookmarkStart w:id="2353" w:name="_Ref52270450"/>
      <w:bookmarkStart w:id="2354" w:name="_Ref52270446"/>
      <w:bookmarkStart w:id="2355" w:name="_Toc100049252"/>
      <w:bookmarkStart w:id="2356" w:name="_Ref530578395"/>
      <w:bookmarkEnd w:id="2320"/>
      <w:bookmarkEnd w:id="2321"/>
      <w:bookmarkEnd w:id="2322"/>
      <w:bookmarkEnd w:id="2323"/>
      <w:bookmarkEnd w:id="2324"/>
      <w:bookmarkEnd w:id="2325"/>
      <w:bookmarkEnd w:id="2326"/>
      <w:bookmarkEnd w:id="2349"/>
      <w:bookmarkEnd w:id="2350"/>
      <w:bookmarkEnd w:id="2351"/>
      <w:bookmarkEnd w:id="2352"/>
      <w:r w:rsidRPr="00D82CE1">
        <w:t xml:space="preserve">Figure </w:t>
      </w:r>
      <w:fldSimple w:instr=" STYLEREF 1 \s ">
        <w:r w:rsidR="00236265">
          <w:rPr>
            <w:noProof/>
          </w:rPr>
          <w:t>9</w:t>
        </w:r>
      </w:fldSimple>
      <w:r w:rsidR="00E75735">
        <w:t>-</w:t>
      </w:r>
      <w:fldSimple w:instr=" SEQ Figure \* ARABIC \s 1 ">
        <w:r w:rsidR="00236265">
          <w:rPr>
            <w:noProof/>
          </w:rPr>
          <w:t>10</w:t>
        </w:r>
      </w:fldSimple>
      <w:bookmarkEnd w:id="2353"/>
      <w:r w:rsidRPr="00D82CE1">
        <w:t>: Connection of coaxial cables to PCBs</w:t>
      </w:r>
      <w:bookmarkEnd w:id="2354"/>
      <w:bookmarkEnd w:id="2355"/>
    </w:p>
    <w:p w14:paraId="718EDBCC" w14:textId="109302DB" w:rsidR="00BF201C" w:rsidRPr="00BF201C" w:rsidRDefault="00BF201C" w:rsidP="00BF201C">
      <w:pPr>
        <w:pStyle w:val="ECSSIEPUID"/>
      </w:pPr>
      <w:bookmarkStart w:id="2357" w:name="iepuid_ECSS_Q_ST_70_61_1510531"/>
      <w:r>
        <w:t>ECSS-Q-ST-70-61_1510531</w:t>
      </w:r>
      <w:bookmarkEnd w:id="2357"/>
    </w:p>
    <w:p w14:paraId="717B46B5" w14:textId="7F752203" w:rsidR="00FE6100" w:rsidRPr="00D82CE1" w:rsidRDefault="00FE6100" w:rsidP="004B059C">
      <w:pPr>
        <w:pStyle w:val="CaptionTable"/>
      </w:pPr>
      <w:bookmarkStart w:id="2358" w:name="_Ref52270482"/>
      <w:bookmarkStart w:id="2359" w:name="_Toc100049335"/>
      <w:bookmarkStart w:id="2360" w:name="_Toc139183937"/>
      <w:bookmarkEnd w:id="2356"/>
      <w:r w:rsidRPr="00D82CE1">
        <w:t xml:space="preserve">Table </w:t>
      </w:r>
      <w:fldSimple w:instr=" STYLEREF 1 \s ">
        <w:r w:rsidR="00236265">
          <w:rPr>
            <w:noProof/>
          </w:rPr>
          <w:t>9</w:t>
        </w:r>
      </w:fldSimple>
      <w:r w:rsidR="00E75735">
        <w:t>-</w:t>
      </w:r>
      <w:fldSimple w:instr=" SEQ Table \* ARABIC \s 1 ">
        <w:r w:rsidR="00236265">
          <w:rPr>
            <w:noProof/>
          </w:rPr>
          <w:t>2</w:t>
        </w:r>
      </w:fldSimple>
      <w:bookmarkEnd w:id="2358"/>
      <w:r w:rsidRPr="00D82CE1">
        <w:t>: Dimensions for connections of coaxial cables to PCBs</w:t>
      </w:r>
      <w:bookmarkEnd w:id="2359"/>
    </w:p>
    <w:tbl>
      <w:tblPr>
        <w:tblStyle w:val="TableGrid"/>
        <w:tblW w:w="9214" w:type="dxa"/>
        <w:tblInd w:w="-5" w:type="dxa"/>
        <w:tblLook w:val="04A0" w:firstRow="1" w:lastRow="0" w:firstColumn="1" w:lastColumn="0" w:noHBand="0" w:noVBand="1"/>
      </w:tblPr>
      <w:tblGrid>
        <w:gridCol w:w="3824"/>
        <w:gridCol w:w="2304"/>
        <w:gridCol w:w="3086"/>
      </w:tblGrid>
      <w:tr w:rsidR="00C46DD5" w:rsidRPr="00D82CE1" w14:paraId="36AEF356" w14:textId="77777777" w:rsidTr="00BE6E06">
        <w:tc>
          <w:tcPr>
            <w:tcW w:w="3824" w:type="dxa"/>
          </w:tcPr>
          <w:p w14:paraId="4FB5C2D1" w14:textId="77777777" w:rsidR="00C46DD5" w:rsidRPr="00D82CE1" w:rsidRDefault="00C46DD5" w:rsidP="00C46DD5">
            <w:pPr>
              <w:pStyle w:val="TableHeaderCENTER"/>
            </w:pPr>
            <w:r w:rsidRPr="00D82CE1">
              <w:t>Parameter</w:t>
            </w:r>
          </w:p>
        </w:tc>
        <w:tc>
          <w:tcPr>
            <w:tcW w:w="2304" w:type="dxa"/>
          </w:tcPr>
          <w:p w14:paraId="0AFFB940" w14:textId="77777777" w:rsidR="00C46DD5" w:rsidRPr="00D82CE1" w:rsidRDefault="00C46DD5" w:rsidP="00C46DD5">
            <w:pPr>
              <w:pStyle w:val="TableHeaderCENTER"/>
            </w:pPr>
            <w:r w:rsidRPr="00D82CE1">
              <w:t>Dimension</w:t>
            </w:r>
          </w:p>
        </w:tc>
        <w:tc>
          <w:tcPr>
            <w:tcW w:w="3086" w:type="dxa"/>
          </w:tcPr>
          <w:p w14:paraId="0F728041" w14:textId="77777777" w:rsidR="00C46DD5" w:rsidRPr="00D82CE1" w:rsidRDefault="00C46DD5" w:rsidP="00C46DD5">
            <w:pPr>
              <w:pStyle w:val="TableHeaderCENTER"/>
            </w:pPr>
            <w:r w:rsidRPr="00D82CE1">
              <w:t>Dimension limits</w:t>
            </w:r>
          </w:p>
        </w:tc>
      </w:tr>
      <w:tr w:rsidR="00C46DD5" w:rsidRPr="00D82CE1" w14:paraId="4563806A" w14:textId="77777777" w:rsidTr="00BE6E06">
        <w:tc>
          <w:tcPr>
            <w:tcW w:w="3824" w:type="dxa"/>
          </w:tcPr>
          <w:p w14:paraId="70BA0D25" w14:textId="77777777" w:rsidR="00C46DD5" w:rsidRPr="00D82CE1" w:rsidRDefault="00C46DD5" w:rsidP="00C46DD5">
            <w:pPr>
              <w:pStyle w:val="TablecellLEFT"/>
            </w:pPr>
            <w:r w:rsidRPr="00D82CE1">
              <w:t>Wire bend radius</w:t>
            </w:r>
          </w:p>
        </w:tc>
        <w:tc>
          <w:tcPr>
            <w:tcW w:w="2304" w:type="dxa"/>
          </w:tcPr>
          <w:p w14:paraId="2C973BA7" w14:textId="77777777" w:rsidR="00C46DD5" w:rsidRPr="00D82CE1" w:rsidRDefault="00C46DD5" w:rsidP="00C46DD5">
            <w:pPr>
              <w:pStyle w:val="TablecellCENTER"/>
            </w:pPr>
            <w:r w:rsidRPr="00D82CE1">
              <w:t>r</w:t>
            </w:r>
          </w:p>
        </w:tc>
        <w:tc>
          <w:tcPr>
            <w:tcW w:w="3086" w:type="dxa"/>
          </w:tcPr>
          <w:p w14:paraId="40D84F35" w14:textId="77777777" w:rsidR="00C46DD5" w:rsidRPr="00D82CE1" w:rsidRDefault="00C46DD5" w:rsidP="00C46DD5">
            <w:pPr>
              <w:pStyle w:val="TablecellLEFT"/>
            </w:pPr>
            <w:r w:rsidRPr="00D82CE1">
              <w:t>≥ 5 d</w:t>
            </w:r>
          </w:p>
        </w:tc>
      </w:tr>
      <w:tr w:rsidR="00C46DD5" w:rsidRPr="00D82CE1" w14:paraId="2AC3FCBB" w14:textId="77777777" w:rsidTr="00BE6E06">
        <w:tc>
          <w:tcPr>
            <w:tcW w:w="3824" w:type="dxa"/>
          </w:tcPr>
          <w:p w14:paraId="15424C62" w14:textId="77777777" w:rsidR="00C46DD5" w:rsidRPr="00D82CE1" w:rsidRDefault="00C46DD5" w:rsidP="00C46DD5">
            <w:pPr>
              <w:pStyle w:val="TablecellLEFT"/>
            </w:pPr>
            <w:r w:rsidRPr="00D82CE1">
              <w:t>Conductor bend radius</w:t>
            </w:r>
          </w:p>
        </w:tc>
        <w:tc>
          <w:tcPr>
            <w:tcW w:w="2304" w:type="dxa"/>
          </w:tcPr>
          <w:p w14:paraId="2B791854" w14:textId="77777777" w:rsidR="00C46DD5" w:rsidRPr="00D82CE1" w:rsidRDefault="00C46DD5" w:rsidP="00C46DD5">
            <w:pPr>
              <w:pStyle w:val="TablecellCENTER"/>
            </w:pPr>
            <w:r w:rsidRPr="00D82CE1">
              <w:t>R</w:t>
            </w:r>
          </w:p>
        </w:tc>
        <w:tc>
          <w:tcPr>
            <w:tcW w:w="3086" w:type="dxa"/>
          </w:tcPr>
          <w:p w14:paraId="5FA7285A" w14:textId="77777777" w:rsidR="00C46DD5" w:rsidRPr="00D82CE1" w:rsidRDefault="00C46DD5" w:rsidP="00C46DD5">
            <w:pPr>
              <w:pStyle w:val="TablecellLEFT"/>
            </w:pPr>
            <w:r w:rsidRPr="00D82CE1">
              <w:t>≥ 5 D</w:t>
            </w:r>
          </w:p>
        </w:tc>
      </w:tr>
      <w:tr w:rsidR="00C46DD5" w:rsidRPr="00D82CE1" w14:paraId="35992540" w14:textId="77777777" w:rsidTr="00BE6E06">
        <w:tc>
          <w:tcPr>
            <w:tcW w:w="3824" w:type="dxa"/>
          </w:tcPr>
          <w:p w14:paraId="3BC36B53" w14:textId="77777777" w:rsidR="00C46DD5" w:rsidRPr="00D82CE1" w:rsidRDefault="00C46DD5" w:rsidP="00C46DD5">
            <w:pPr>
              <w:pStyle w:val="TablecellLEFT"/>
            </w:pPr>
            <w:r w:rsidRPr="00D82CE1">
              <w:t>Insulation clearance</w:t>
            </w:r>
          </w:p>
        </w:tc>
        <w:tc>
          <w:tcPr>
            <w:tcW w:w="2304" w:type="dxa"/>
          </w:tcPr>
          <w:p w14:paraId="52F91D60" w14:textId="77777777" w:rsidR="00C46DD5" w:rsidRPr="00D82CE1" w:rsidRDefault="00C46DD5" w:rsidP="00C46DD5">
            <w:pPr>
              <w:pStyle w:val="TablecellCENTER"/>
            </w:pPr>
            <w:r w:rsidRPr="00D82CE1">
              <w:t>H</w:t>
            </w:r>
          </w:p>
        </w:tc>
        <w:tc>
          <w:tcPr>
            <w:tcW w:w="3086" w:type="dxa"/>
          </w:tcPr>
          <w:p w14:paraId="39E8DDFE" w14:textId="785BA203" w:rsidR="00C46DD5" w:rsidRPr="00D82CE1" w:rsidRDefault="00710271" w:rsidP="00710271">
            <w:pPr>
              <w:pStyle w:val="TablecellLEFT"/>
            </w:pPr>
            <w:r w:rsidRPr="00D82CE1">
              <w:t xml:space="preserve">1 mm minimum and according to requirement </w:t>
            </w:r>
            <w:r w:rsidR="001E1E18" w:rsidRPr="00D82CE1">
              <w:fldChar w:fldCharType="begin"/>
            </w:r>
            <w:r w:rsidR="001E1E18" w:rsidRPr="00D82CE1">
              <w:instrText xml:space="preserve"> REF _Ref74554967 \w \h </w:instrText>
            </w:r>
            <w:r w:rsidR="001E1E18" w:rsidRPr="00D82CE1">
              <w:fldChar w:fldCharType="separate"/>
            </w:r>
            <w:r w:rsidR="00236265">
              <w:t>7.5.4a</w:t>
            </w:r>
            <w:r w:rsidR="001E1E18" w:rsidRPr="00D82CE1">
              <w:fldChar w:fldCharType="end"/>
            </w:r>
          </w:p>
        </w:tc>
      </w:tr>
      <w:tr w:rsidR="00C46DD5" w:rsidRPr="00D82CE1" w14:paraId="65DC111B" w14:textId="77777777" w:rsidTr="00BE6E06">
        <w:tc>
          <w:tcPr>
            <w:tcW w:w="3824" w:type="dxa"/>
          </w:tcPr>
          <w:p w14:paraId="4F36E922" w14:textId="06F8E78E" w:rsidR="00C46DD5" w:rsidRPr="00D82CE1" w:rsidRDefault="00C46DD5" w:rsidP="00C46DD5">
            <w:pPr>
              <w:pStyle w:val="TablecellLEFT"/>
            </w:pPr>
            <w:r w:rsidRPr="00D82CE1">
              <w:t>Soldered connection length for wire to shielding braid</w:t>
            </w:r>
          </w:p>
        </w:tc>
        <w:tc>
          <w:tcPr>
            <w:tcW w:w="2304" w:type="dxa"/>
          </w:tcPr>
          <w:p w14:paraId="089A91E0" w14:textId="77777777" w:rsidR="00C46DD5" w:rsidRPr="00D82CE1" w:rsidRDefault="00C46DD5" w:rsidP="00C46DD5">
            <w:pPr>
              <w:pStyle w:val="TablecellCENTER"/>
            </w:pPr>
            <w:r w:rsidRPr="00D82CE1">
              <w:t>L</w:t>
            </w:r>
          </w:p>
        </w:tc>
        <w:tc>
          <w:tcPr>
            <w:tcW w:w="3086" w:type="dxa"/>
          </w:tcPr>
          <w:p w14:paraId="2CDAEDA8" w14:textId="221D2DC8" w:rsidR="00C46DD5" w:rsidRPr="00D82CE1" w:rsidRDefault="00710271" w:rsidP="00710271">
            <w:pPr>
              <w:pStyle w:val="TablecellLEFT"/>
            </w:pPr>
            <w:r w:rsidRPr="00D82CE1">
              <w:t xml:space="preserve">2 mm </w:t>
            </w:r>
            <w:r w:rsidR="00C46DD5" w:rsidRPr="00D82CE1">
              <w:t>min</w:t>
            </w:r>
            <w:r w:rsidRPr="00D82CE1">
              <w:t>imum</w:t>
            </w:r>
            <w:r w:rsidR="00C46DD5" w:rsidRPr="00D82CE1">
              <w:t xml:space="preserve"> with </w:t>
            </w:r>
            <w:r w:rsidR="00B4209C" w:rsidRPr="00D82CE1">
              <w:t xml:space="preserve">5 </w:t>
            </w:r>
            <w:r w:rsidR="00C46DD5" w:rsidRPr="00D82CE1">
              <w:t>turns</w:t>
            </w:r>
            <w:r w:rsidR="0041404B" w:rsidRPr="00D82CE1">
              <w:t xml:space="preserve"> of binding wire</w:t>
            </w:r>
          </w:p>
        </w:tc>
      </w:tr>
      <w:tr w:rsidR="00C46DD5" w:rsidRPr="00D82CE1" w14:paraId="13775111" w14:textId="77777777" w:rsidTr="00BE6E06">
        <w:tc>
          <w:tcPr>
            <w:tcW w:w="3824" w:type="dxa"/>
          </w:tcPr>
          <w:p w14:paraId="46893929" w14:textId="77777777" w:rsidR="00C46DD5" w:rsidRPr="00D82CE1" w:rsidRDefault="00C46DD5" w:rsidP="00C46DD5">
            <w:pPr>
              <w:pStyle w:val="TablecellLEFT"/>
            </w:pPr>
            <w:r w:rsidRPr="00D82CE1">
              <w:t>Lead protrusion through board</w:t>
            </w:r>
          </w:p>
        </w:tc>
        <w:tc>
          <w:tcPr>
            <w:tcW w:w="2304" w:type="dxa"/>
          </w:tcPr>
          <w:p w14:paraId="1962B981" w14:textId="77777777" w:rsidR="00C46DD5" w:rsidRPr="00D82CE1" w:rsidRDefault="00C46DD5" w:rsidP="00C46DD5">
            <w:pPr>
              <w:pStyle w:val="TablecellCENTER"/>
            </w:pPr>
            <w:r w:rsidRPr="00D82CE1">
              <w:t>LP</w:t>
            </w:r>
          </w:p>
        </w:tc>
        <w:tc>
          <w:tcPr>
            <w:tcW w:w="3086" w:type="dxa"/>
          </w:tcPr>
          <w:p w14:paraId="7B735B02" w14:textId="77777777" w:rsidR="00C46DD5" w:rsidRPr="00D82CE1" w:rsidRDefault="00C46DD5" w:rsidP="00C46DD5">
            <w:pPr>
              <w:pStyle w:val="TablecellLEFT"/>
            </w:pPr>
            <w:r w:rsidRPr="00D82CE1">
              <w:t>1,5 mm ± 0,8 mm</w:t>
            </w:r>
          </w:p>
        </w:tc>
      </w:tr>
      <w:tr w:rsidR="00C46DD5" w:rsidRPr="00D82CE1" w14:paraId="1501C1E8" w14:textId="77777777" w:rsidTr="00BE6E06">
        <w:tc>
          <w:tcPr>
            <w:tcW w:w="3824" w:type="dxa"/>
          </w:tcPr>
          <w:p w14:paraId="636DBE08" w14:textId="77777777" w:rsidR="00C46DD5" w:rsidRPr="00D82CE1" w:rsidRDefault="00C46DD5" w:rsidP="00C46DD5">
            <w:pPr>
              <w:pStyle w:val="TablecellLEFT"/>
            </w:pPr>
            <w:r w:rsidRPr="00D82CE1">
              <w:t>Distance between first staking point and soldered connection to PCB</w:t>
            </w:r>
          </w:p>
        </w:tc>
        <w:tc>
          <w:tcPr>
            <w:tcW w:w="2304" w:type="dxa"/>
          </w:tcPr>
          <w:p w14:paraId="04203657" w14:textId="77777777" w:rsidR="00C46DD5" w:rsidRPr="00D82CE1" w:rsidRDefault="00C46DD5" w:rsidP="00C46DD5">
            <w:pPr>
              <w:pStyle w:val="TablecellCENTER"/>
            </w:pPr>
            <w:r w:rsidRPr="00D82CE1">
              <w:t>ls</w:t>
            </w:r>
          </w:p>
        </w:tc>
        <w:tc>
          <w:tcPr>
            <w:tcW w:w="3086" w:type="dxa"/>
          </w:tcPr>
          <w:p w14:paraId="62D15DA1" w14:textId="77777777" w:rsidR="00C46DD5" w:rsidRPr="00D82CE1" w:rsidRDefault="00C46DD5" w:rsidP="00C46DD5">
            <w:pPr>
              <w:pStyle w:val="TablecellLEFT"/>
            </w:pPr>
            <w:r w:rsidRPr="00D82CE1">
              <w:t>≤30 mm</w:t>
            </w:r>
          </w:p>
        </w:tc>
      </w:tr>
      <w:tr w:rsidR="00C46DD5" w:rsidRPr="00D82CE1" w14:paraId="72F15601" w14:textId="77777777" w:rsidTr="00BE6E06">
        <w:tc>
          <w:tcPr>
            <w:tcW w:w="3824" w:type="dxa"/>
          </w:tcPr>
          <w:p w14:paraId="7F78A1A4" w14:textId="77777777" w:rsidR="00C46DD5" w:rsidRPr="00D82CE1" w:rsidRDefault="00C46DD5" w:rsidP="00C46DD5">
            <w:pPr>
              <w:pStyle w:val="TablecellLEFT"/>
            </w:pPr>
            <w:r w:rsidRPr="00D82CE1">
              <w:t>Distance between supporting points</w:t>
            </w:r>
          </w:p>
        </w:tc>
        <w:tc>
          <w:tcPr>
            <w:tcW w:w="2304" w:type="dxa"/>
          </w:tcPr>
          <w:p w14:paraId="51DE11E7" w14:textId="77777777" w:rsidR="00C46DD5" w:rsidRPr="00D82CE1" w:rsidRDefault="00C46DD5" w:rsidP="00C46DD5">
            <w:pPr>
              <w:pStyle w:val="TablecellCENTER"/>
            </w:pPr>
            <w:r w:rsidRPr="00D82CE1">
              <w:t>LS</w:t>
            </w:r>
          </w:p>
        </w:tc>
        <w:tc>
          <w:tcPr>
            <w:tcW w:w="3086" w:type="dxa"/>
          </w:tcPr>
          <w:p w14:paraId="4F61B88A" w14:textId="77777777" w:rsidR="00C46DD5" w:rsidRPr="00D82CE1" w:rsidRDefault="00C46DD5" w:rsidP="00C46DD5">
            <w:pPr>
              <w:pStyle w:val="TablecellLEFT"/>
            </w:pPr>
            <w:r w:rsidRPr="00D82CE1">
              <w:t>≤50 mm</w:t>
            </w:r>
          </w:p>
        </w:tc>
      </w:tr>
      <w:tr w:rsidR="00C46DD5" w:rsidRPr="00D82CE1" w14:paraId="65575DCC" w14:textId="77777777" w:rsidTr="00BE6E06">
        <w:tc>
          <w:tcPr>
            <w:tcW w:w="3824" w:type="dxa"/>
            <w:tcBorders>
              <w:bottom w:val="single" w:sz="4" w:space="0" w:color="auto"/>
            </w:tcBorders>
          </w:tcPr>
          <w:p w14:paraId="2F7D5655" w14:textId="77777777" w:rsidR="00C46DD5" w:rsidRPr="00D82CE1" w:rsidRDefault="00C46DD5" w:rsidP="00C46DD5">
            <w:pPr>
              <w:pStyle w:val="TablecellLEFT"/>
            </w:pPr>
            <w:r w:rsidRPr="00D82CE1">
              <w:t>Inner cable conductor diameter</w:t>
            </w:r>
          </w:p>
        </w:tc>
        <w:tc>
          <w:tcPr>
            <w:tcW w:w="2304" w:type="dxa"/>
            <w:tcBorders>
              <w:bottom w:val="single" w:sz="4" w:space="0" w:color="auto"/>
            </w:tcBorders>
          </w:tcPr>
          <w:p w14:paraId="7665B8FE" w14:textId="77777777" w:rsidR="00C46DD5" w:rsidRPr="00D82CE1" w:rsidRDefault="00C46DD5" w:rsidP="00C46DD5">
            <w:pPr>
              <w:pStyle w:val="TablecellCENTER"/>
            </w:pPr>
            <w:r w:rsidRPr="00D82CE1">
              <w:t>d</w:t>
            </w:r>
          </w:p>
        </w:tc>
        <w:tc>
          <w:tcPr>
            <w:tcW w:w="3086" w:type="dxa"/>
            <w:tcBorders>
              <w:bottom w:val="single" w:sz="4" w:space="0" w:color="auto"/>
            </w:tcBorders>
          </w:tcPr>
          <w:p w14:paraId="3776D85E" w14:textId="77777777" w:rsidR="00C46DD5" w:rsidRPr="00D82CE1" w:rsidRDefault="00C46DD5" w:rsidP="00C46DD5">
            <w:pPr>
              <w:pStyle w:val="TablecellLEFT"/>
            </w:pPr>
          </w:p>
        </w:tc>
      </w:tr>
      <w:tr w:rsidR="00C46DD5" w:rsidRPr="00D82CE1" w14:paraId="38349511" w14:textId="77777777" w:rsidTr="00BE6E06">
        <w:tc>
          <w:tcPr>
            <w:tcW w:w="3824" w:type="dxa"/>
            <w:tcBorders>
              <w:top w:val="single" w:sz="4" w:space="0" w:color="auto"/>
              <w:left w:val="single" w:sz="4" w:space="0" w:color="auto"/>
              <w:bottom w:val="single" w:sz="4" w:space="0" w:color="auto"/>
              <w:right w:val="single" w:sz="4" w:space="0" w:color="auto"/>
            </w:tcBorders>
          </w:tcPr>
          <w:p w14:paraId="63B6382B" w14:textId="4B27C5FB" w:rsidR="00C46DD5" w:rsidRPr="00D82CE1" w:rsidRDefault="00687795" w:rsidP="00C46DD5">
            <w:pPr>
              <w:pStyle w:val="TablecellLEFT"/>
            </w:pPr>
            <w:r w:rsidRPr="00D82CE1">
              <w:t>Shielding wire diameter</w:t>
            </w:r>
          </w:p>
        </w:tc>
        <w:tc>
          <w:tcPr>
            <w:tcW w:w="2304" w:type="dxa"/>
            <w:tcBorders>
              <w:top w:val="single" w:sz="4" w:space="0" w:color="auto"/>
              <w:left w:val="single" w:sz="4" w:space="0" w:color="auto"/>
              <w:bottom w:val="single" w:sz="4" w:space="0" w:color="auto"/>
              <w:right w:val="single" w:sz="4" w:space="0" w:color="auto"/>
            </w:tcBorders>
          </w:tcPr>
          <w:p w14:paraId="6095BA63" w14:textId="77777777" w:rsidR="00C46DD5" w:rsidRPr="00D82CE1" w:rsidRDefault="00C46DD5" w:rsidP="00C46DD5">
            <w:pPr>
              <w:pStyle w:val="TablecellCENTER"/>
            </w:pPr>
            <w:r w:rsidRPr="00D82CE1">
              <w:t>D</w:t>
            </w:r>
          </w:p>
        </w:tc>
        <w:tc>
          <w:tcPr>
            <w:tcW w:w="3086" w:type="dxa"/>
            <w:tcBorders>
              <w:top w:val="single" w:sz="4" w:space="0" w:color="auto"/>
              <w:left w:val="single" w:sz="4" w:space="0" w:color="auto"/>
              <w:bottom w:val="single" w:sz="4" w:space="0" w:color="auto"/>
              <w:right w:val="single" w:sz="4" w:space="0" w:color="auto"/>
            </w:tcBorders>
          </w:tcPr>
          <w:p w14:paraId="6EF05CE6" w14:textId="77777777" w:rsidR="00583A30" w:rsidRPr="00D82CE1" w:rsidRDefault="00583A30" w:rsidP="00583A30">
            <w:pPr>
              <w:pStyle w:val="TablecellLEFT"/>
            </w:pPr>
            <w:r w:rsidRPr="00D82CE1">
              <w:t>min AWG 33 for solid wire</w:t>
            </w:r>
          </w:p>
          <w:p w14:paraId="6B1C4FF7" w14:textId="433165A0" w:rsidR="00C46DD5" w:rsidRPr="00D82CE1" w:rsidRDefault="007E3D6B" w:rsidP="00BA3820">
            <w:pPr>
              <w:pStyle w:val="TablecellLEFT"/>
            </w:pPr>
            <w:r w:rsidRPr="00D82CE1">
              <w:t>min AWG 30 for stranded wire</w:t>
            </w:r>
          </w:p>
        </w:tc>
      </w:tr>
    </w:tbl>
    <w:p w14:paraId="06A9B549" w14:textId="7DE1506D" w:rsidR="00C46DD5" w:rsidRPr="00735027" w:rsidRDefault="00C46DD5" w:rsidP="00C46DD5">
      <w:pPr>
        <w:pStyle w:val="paragraph"/>
        <w:rPr>
          <w:sz w:val="4"/>
          <w:szCs w:val="4"/>
        </w:rPr>
      </w:pPr>
    </w:p>
    <w:p w14:paraId="367512EC" w14:textId="278D88CB" w:rsidR="00DD3537" w:rsidRPr="00D82CE1" w:rsidRDefault="00914C8E" w:rsidP="00BE6E06">
      <w:pPr>
        <w:pStyle w:val="Heading1"/>
        <w:pageBreakBefore w:val="0"/>
      </w:pPr>
      <w:bookmarkStart w:id="2361" w:name="_Toc500774284"/>
      <w:bookmarkStart w:id="2362" w:name="_Ref505930124"/>
      <w:bookmarkStart w:id="2363" w:name="_Ref505941589"/>
      <w:bookmarkStart w:id="2364" w:name="_Ref507331213"/>
      <w:bookmarkStart w:id="2365" w:name="_Toc520294473"/>
      <w:bookmarkStart w:id="2366" w:name="_Ref509676936"/>
      <w:bookmarkStart w:id="2367" w:name="_Toc529452970"/>
      <w:bookmarkStart w:id="2368" w:name="_Toc500774285"/>
      <w:bookmarkEnd w:id="2360"/>
      <w:r w:rsidRPr="00D82CE1">
        <w:br/>
      </w:r>
      <w:bookmarkStart w:id="2369" w:name="_Ref530565628"/>
      <w:bookmarkStart w:id="2370" w:name="_Ref530580478"/>
      <w:bookmarkStart w:id="2371" w:name="_Ref530581914"/>
      <w:bookmarkStart w:id="2372" w:name="_Toc535756011"/>
      <w:bookmarkStart w:id="2373" w:name="_Toc100049085"/>
      <w:r w:rsidR="00562DA5" w:rsidRPr="00D82CE1">
        <w:t xml:space="preserve">Assembly </w:t>
      </w:r>
      <w:r w:rsidR="00DD3537" w:rsidRPr="00D82CE1">
        <w:t xml:space="preserve">to terminals and </w:t>
      </w:r>
      <w:r w:rsidR="00805A7D" w:rsidRPr="00D82CE1">
        <w:t xml:space="preserve">to </w:t>
      </w:r>
      <w:r w:rsidR="00DD3537" w:rsidRPr="00D82CE1">
        <w:t>PCBs</w:t>
      </w:r>
      <w:bookmarkStart w:id="2374" w:name="ECSS_Q_ST_70_61_1510332"/>
      <w:bookmarkEnd w:id="2361"/>
      <w:bookmarkEnd w:id="2362"/>
      <w:bookmarkEnd w:id="2363"/>
      <w:bookmarkEnd w:id="2364"/>
      <w:bookmarkEnd w:id="2365"/>
      <w:bookmarkEnd w:id="2366"/>
      <w:bookmarkEnd w:id="2367"/>
      <w:bookmarkEnd w:id="2369"/>
      <w:bookmarkEnd w:id="2370"/>
      <w:bookmarkEnd w:id="2371"/>
      <w:bookmarkEnd w:id="2372"/>
      <w:bookmarkEnd w:id="2373"/>
      <w:bookmarkEnd w:id="2374"/>
    </w:p>
    <w:p w14:paraId="491B62E0" w14:textId="6C9DD6C6" w:rsidR="00582254" w:rsidRPr="00D82CE1" w:rsidRDefault="00582254" w:rsidP="003A68FE">
      <w:pPr>
        <w:pStyle w:val="Heading2"/>
      </w:pPr>
      <w:bookmarkStart w:id="2375" w:name="_Toc520294474"/>
      <w:bookmarkStart w:id="2376" w:name="_Toc515721144"/>
      <w:bookmarkStart w:id="2377" w:name="_Toc529452971"/>
      <w:bookmarkStart w:id="2378" w:name="_Toc100049086"/>
      <w:bookmarkEnd w:id="2368"/>
      <w:r w:rsidRPr="00D82CE1">
        <w:t>Overview</w:t>
      </w:r>
      <w:bookmarkStart w:id="2379" w:name="ECSS_Q_ST_70_61_1510333"/>
      <w:bookmarkEnd w:id="2375"/>
      <w:bookmarkEnd w:id="2376"/>
      <w:bookmarkEnd w:id="2377"/>
      <w:bookmarkEnd w:id="2378"/>
      <w:bookmarkEnd w:id="2379"/>
    </w:p>
    <w:p w14:paraId="633BACD5" w14:textId="77777777" w:rsidR="00AB3900" w:rsidRPr="00D82CE1" w:rsidRDefault="00AB3900" w:rsidP="00AB3900">
      <w:pPr>
        <w:pStyle w:val="paragraph"/>
      </w:pPr>
      <w:bookmarkStart w:id="2380" w:name="ECSS_Q_ST_70_61_1510334"/>
      <w:bookmarkEnd w:id="2380"/>
      <w:r w:rsidRPr="00D82CE1">
        <w:t>Assembly consists of soldering and solderless technologies.</w:t>
      </w:r>
    </w:p>
    <w:p w14:paraId="0362469E" w14:textId="32EB3695" w:rsidR="00AB3900" w:rsidRPr="00D82CE1" w:rsidRDefault="00AB3900" w:rsidP="00AB3900">
      <w:pPr>
        <w:pStyle w:val="paragraph"/>
      </w:pPr>
      <w:r w:rsidRPr="00D82CE1">
        <w:t xml:space="preserve">Soldering technologies are characterized by components </w:t>
      </w:r>
      <w:r w:rsidR="000164FE" w:rsidRPr="00D82CE1">
        <w:t xml:space="preserve">or wires </w:t>
      </w:r>
      <w:r w:rsidRPr="00D82CE1">
        <w:t xml:space="preserve">that are soldered onto </w:t>
      </w:r>
      <w:r w:rsidR="000164FE" w:rsidRPr="00D82CE1">
        <w:t xml:space="preserve">terminals or </w:t>
      </w:r>
      <w:r w:rsidRPr="00D82CE1">
        <w:t>the PCB with a solder alloy using a soldering process for example solder iron, wave or reflow soldering.</w:t>
      </w:r>
    </w:p>
    <w:p w14:paraId="6FE70162" w14:textId="77777777" w:rsidR="005861FF" w:rsidRPr="00D82CE1" w:rsidRDefault="005861FF" w:rsidP="005861FF">
      <w:pPr>
        <w:pStyle w:val="paragraph"/>
      </w:pPr>
      <w:r w:rsidRPr="00D82CE1">
        <w:t>Pressfit connectors are not covered by this standard.</w:t>
      </w:r>
    </w:p>
    <w:p w14:paraId="6C3BC9B4" w14:textId="558B5933" w:rsidR="00AB3900" w:rsidRPr="00D82CE1" w:rsidRDefault="00AB3900" w:rsidP="00AB3900">
      <w:pPr>
        <w:pStyle w:val="paragraph"/>
      </w:pPr>
      <w:r w:rsidRPr="00D82CE1">
        <w:t>Some components can be assembled without using a soldering process</w:t>
      </w:r>
      <w:r w:rsidR="009B5F43" w:rsidRPr="00D82CE1">
        <w:t xml:space="preserve"> </w:t>
      </w:r>
      <w:r w:rsidRPr="00D82CE1">
        <w:t>- solderless technology</w:t>
      </w:r>
      <w:r w:rsidR="009B5F43" w:rsidRPr="00D82CE1">
        <w:t>.</w:t>
      </w:r>
    </w:p>
    <w:p w14:paraId="67A3EBB9" w14:textId="16D42D50" w:rsidR="00AB3900" w:rsidRPr="00D82CE1" w:rsidRDefault="00AB3900" w:rsidP="009B5F43">
      <w:pPr>
        <w:pStyle w:val="paragraph"/>
      </w:pPr>
      <w:r w:rsidRPr="00D82CE1">
        <w:t>Both technologies can co-exist on the same board. In this case, solderless process is the last assembly operation.</w:t>
      </w:r>
    </w:p>
    <w:p w14:paraId="3FBECD50" w14:textId="1599C43A" w:rsidR="007B5E1C" w:rsidRPr="00D82CE1" w:rsidRDefault="00F2418F" w:rsidP="007703C5">
      <w:pPr>
        <w:pStyle w:val="Heading2"/>
      </w:pPr>
      <w:bookmarkStart w:id="2381" w:name="_Toc100049087"/>
      <w:bookmarkStart w:id="2382" w:name="_Toc520294475"/>
      <w:bookmarkStart w:id="2383" w:name="_Toc529452972"/>
      <w:r w:rsidRPr="00D82CE1">
        <w:t>General s</w:t>
      </w:r>
      <w:r w:rsidR="00F01515" w:rsidRPr="00D82CE1">
        <w:t>oldering conditions</w:t>
      </w:r>
      <w:bookmarkEnd w:id="2381"/>
      <w:r w:rsidR="00F00B02" w:rsidRPr="00D82CE1">
        <w:t xml:space="preserve"> </w:t>
      </w:r>
      <w:bookmarkStart w:id="2384" w:name="ECSS_Q_ST_70_61_1510335"/>
      <w:bookmarkEnd w:id="2384"/>
    </w:p>
    <w:p w14:paraId="752CB251" w14:textId="72E1506A" w:rsidR="000164FE" w:rsidRDefault="000164FE" w:rsidP="000164FE">
      <w:pPr>
        <w:pStyle w:val="Heading3"/>
      </w:pPr>
      <w:bookmarkStart w:id="2385" w:name="_Toc100049088"/>
      <w:r w:rsidRPr="00D82CE1">
        <w:t>General</w:t>
      </w:r>
      <w:bookmarkStart w:id="2386" w:name="ECSS_Q_ST_70_61_1510336"/>
      <w:bookmarkEnd w:id="2385"/>
      <w:bookmarkEnd w:id="2386"/>
    </w:p>
    <w:p w14:paraId="48D6EFF0" w14:textId="78BFA6B9" w:rsidR="00BF201C" w:rsidRPr="00BF201C" w:rsidRDefault="00BF201C" w:rsidP="00BF201C">
      <w:pPr>
        <w:pStyle w:val="ECSSIEPUID"/>
      </w:pPr>
      <w:bookmarkStart w:id="2387" w:name="iepuid_ECSS_Q_ST_70_61_1510532"/>
      <w:r>
        <w:t>ECSS-Q-ST-70-61_1510532</w:t>
      </w:r>
      <w:bookmarkEnd w:id="2387"/>
    </w:p>
    <w:p w14:paraId="4DD12EB5" w14:textId="5C2CA312" w:rsidR="00C6163A" w:rsidRDefault="00C6163A" w:rsidP="00C6163A">
      <w:pPr>
        <w:pStyle w:val="requirelevel1"/>
      </w:pPr>
      <w:r w:rsidRPr="00D82CE1">
        <w:t xml:space="preserve">Solders and fluxes shall be selected in accordance with respectively clause </w:t>
      </w:r>
      <w:r w:rsidRPr="00D82CE1">
        <w:fldChar w:fldCharType="begin"/>
      </w:r>
      <w:r w:rsidRPr="00D82CE1">
        <w:instrText xml:space="preserve"> REF _Ref56703050 \w \h  \* MERGEFORMAT </w:instrText>
      </w:r>
      <w:r w:rsidRPr="00D82CE1">
        <w:fldChar w:fldCharType="separate"/>
      </w:r>
      <w:r w:rsidR="00236265">
        <w:t>6.2</w:t>
      </w:r>
      <w:r w:rsidRPr="00D82CE1">
        <w:fldChar w:fldCharType="end"/>
      </w:r>
      <w:r w:rsidRPr="00D82CE1">
        <w:t xml:space="preserve"> and clause </w:t>
      </w:r>
      <w:r w:rsidRPr="00D82CE1">
        <w:fldChar w:fldCharType="begin"/>
      </w:r>
      <w:r w:rsidRPr="00D82CE1">
        <w:instrText xml:space="preserve"> REF _Ref56703068 \w \h  \* MERGEFORMAT </w:instrText>
      </w:r>
      <w:r w:rsidRPr="00D82CE1">
        <w:fldChar w:fldCharType="separate"/>
      </w:r>
      <w:r w:rsidR="00236265">
        <w:t>6.3</w:t>
      </w:r>
      <w:r w:rsidRPr="00D82CE1">
        <w:fldChar w:fldCharType="end"/>
      </w:r>
    </w:p>
    <w:p w14:paraId="26856596" w14:textId="6696EEDA" w:rsidR="00BF201C" w:rsidRPr="00D82CE1" w:rsidRDefault="00BF201C" w:rsidP="00BF201C">
      <w:pPr>
        <w:pStyle w:val="ECSSIEPUID"/>
      </w:pPr>
      <w:bookmarkStart w:id="2388" w:name="iepuid_ECSS_Q_ST_70_61_1510533"/>
      <w:r>
        <w:t>ECSS-Q-ST-70-61_1510533</w:t>
      </w:r>
      <w:bookmarkEnd w:id="2388"/>
    </w:p>
    <w:p w14:paraId="6CF9C7B8" w14:textId="3064C0F8" w:rsidR="00C6163A" w:rsidRDefault="000D5DA9" w:rsidP="00C6163A">
      <w:pPr>
        <w:pStyle w:val="requirelevel1"/>
      </w:pPr>
      <w:r w:rsidRPr="00D82CE1">
        <w:t xml:space="preserve">Anti-wicking tool in accordance with </w:t>
      </w:r>
      <w:r w:rsidR="001E1E18" w:rsidRPr="00D82CE1">
        <w:t xml:space="preserve">clause </w:t>
      </w:r>
      <w:r w:rsidR="005E0388" w:rsidRPr="00D82CE1">
        <w:fldChar w:fldCharType="begin"/>
      </w:r>
      <w:r w:rsidR="005E0388" w:rsidRPr="00D82CE1">
        <w:instrText xml:space="preserve"> REF _Ref89274130 \w \h </w:instrText>
      </w:r>
      <w:r w:rsidR="005E0388" w:rsidRPr="00D82CE1">
        <w:fldChar w:fldCharType="separate"/>
      </w:r>
      <w:r w:rsidR="00236265">
        <w:t>5.5.8.4</w:t>
      </w:r>
      <w:r w:rsidR="005E0388" w:rsidRPr="00D82CE1">
        <w:fldChar w:fldCharType="end"/>
      </w:r>
      <w:r w:rsidR="001E1E18" w:rsidRPr="00D82CE1">
        <w:t xml:space="preserve"> </w:t>
      </w:r>
      <w:r w:rsidRPr="00D82CE1">
        <w:t>shall be used to restrict wicking of flux or solder under the wire insulation.</w:t>
      </w:r>
    </w:p>
    <w:p w14:paraId="4A3E666A" w14:textId="56EBC16E" w:rsidR="00BF201C" w:rsidRPr="00D82CE1" w:rsidRDefault="00BF201C" w:rsidP="00BF201C">
      <w:pPr>
        <w:pStyle w:val="ECSSIEPUID"/>
      </w:pPr>
      <w:bookmarkStart w:id="2389" w:name="iepuid_ECSS_Q_ST_70_61_1510534"/>
      <w:r>
        <w:t>ECSS-Q-ST-70-61_1510534</w:t>
      </w:r>
      <w:bookmarkEnd w:id="2389"/>
    </w:p>
    <w:p w14:paraId="456FC23F" w14:textId="24D9BC8E" w:rsidR="00C6163A" w:rsidRPr="00D82CE1" w:rsidRDefault="000D5DA9" w:rsidP="00C6163A">
      <w:pPr>
        <w:pStyle w:val="requirelevel1"/>
      </w:pPr>
      <w:bookmarkStart w:id="2390" w:name="_Ref89796403"/>
      <w:r w:rsidRPr="00D82CE1">
        <w:t xml:space="preserve">Different solder </w:t>
      </w:r>
      <w:r w:rsidR="00C6163A" w:rsidRPr="00D82CE1">
        <w:t xml:space="preserve">joints on </w:t>
      </w:r>
      <w:r w:rsidRPr="00D82CE1">
        <w:t xml:space="preserve">same </w:t>
      </w:r>
      <w:r w:rsidR="00C6163A" w:rsidRPr="00D82CE1">
        <w:t>component shall be homogenous in volume.</w:t>
      </w:r>
      <w:bookmarkEnd w:id="2390"/>
    </w:p>
    <w:p w14:paraId="6B7BD402" w14:textId="0DC094AB" w:rsidR="00C6163A" w:rsidRDefault="00DE4FAA" w:rsidP="00EA7988">
      <w:pPr>
        <w:pStyle w:val="NOTE"/>
      </w:pPr>
      <w:r w:rsidRPr="00D82CE1">
        <w:fldChar w:fldCharType="begin"/>
      </w:r>
      <w:r w:rsidRPr="00D82CE1">
        <w:instrText xml:space="preserve"> REF _Ref89867973 \h </w:instrText>
      </w:r>
      <w:r w:rsidRPr="00D82CE1">
        <w:fldChar w:fldCharType="separate"/>
      </w:r>
      <w:r w:rsidR="00236265" w:rsidRPr="00D82CE1">
        <w:t xml:space="preserve">Figure </w:t>
      </w:r>
      <w:r w:rsidR="00236265">
        <w:rPr>
          <w:noProof/>
        </w:rPr>
        <w:t>10</w:t>
      </w:r>
      <w:r w:rsidR="00236265">
        <w:t>-</w:t>
      </w:r>
      <w:r w:rsidR="00236265">
        <w:rPr>
          <w:noProof/>
        </w:rPr>
        <w:t>4</w:t>
      </w:r>
      <w:r w:rsidRPr="00D82CE1">
        <w:fldChar w:fldCharType="end"/>
      </w:r>
      <w:r w:rsidRPr="00D82CE1">
        <w:t xml:space="preserve"> </w:t>
      </w:r>
      <w:r w:rsidR="00C6163A" w:rsidRPr="00D82CE1">
        <w:t xml:space="preserve">to </w:t>
      </w:r>
      <w:r w:rsidR="00C6163A" w:rsidRPr="00D82CE1">
        <w:fldChar w:fldCharType="begin"/>
      </w:r>
      <w:r w:rsidR="00C6163A" w:rsidRPr="00D82CE1">
        <w:instrText xml:space="preserve"> REF _Ref52271777 \h </w:instrText>
      </w:r>
      <w:r w:rsidR="00EB3CEE" w:rsidRPr="00D82CE1">
        <w:instrText xml:space="preserve"> \* MERGEFORMAT </w:instrText>
      </w:r>
      <w:r w:rsidR="00C6163A" w:rsidRPr="00D82CE1">
        <w:fldChar w:fldCharType="separate"/>
      </w:r>
      <w:r w:rsidR="00236265" w:rsidRPr="00D82CE1">
        <w:t xml:space="preserve">Figure </w:t>
      </w:r>
      <w:r w:rsidR="00236265">
        <w:rPr>
          <w:noProof/>
        </w:rPr>
        <w:t>10-16</w:t>
      </w:r>
      <w:r w:rsidR="00C6163A" w:rsidRPr="00D82CE1">
        <w:fldChar w:fldCharType="end"/>
      </w:r>
      <w:r w:rsidR="00C6163A" w:rsidRPr="00D82CE1">
        <w:t xml:space="preserve"> show minimum and maximum height values on the same component drawing for illustration purpose.</w:t>
      </w:r>
    </w:p>
    <w:p w14:paraId="1C05E8C4" w14:textId="29BF6F36" w:rsidR="00BF201C" w:rsidRPr="00D82CE1" w:rsidRDefault="00BF201C" w:rsidP="00BF201C">
      <w:pPr>
        <w:pStyle w:val="ECSSIEPUID"/>
      </w:pPr>
      <w:bookmarkStart w:id="2391" w:name="iepuid_ECSS_Q_ST_70_61_1510535"/>
      <w:r>
        <w:t>ECSS-Q-ST-70-61_1510535</w:t>
      </w:r>
      <w:bookmarkEnd w:id="2391"/>
    </w:p>
    <w:p w14:paraId="1641C94D" w14:textId="301A3373" w:rsidR="00E33328" w:rsidRDefault="00E33328" w:rsidP="00C6163A">
      <w:pPr>
        <w:pStyle w:val="requirelevel1"/>
      </w:pPr>
      <w:r w:rsidRPr="00D82CE1">
        <w:t>During soldering of leadless component</w:t>
      </w:r>
      <w:r w:rsidR="00D55D58" w:rsidRPr="00D82CE1">
        <w:t>s</w:t>
      </w:r>
      <w:r w:rsidRPr="00D82CE1">
        <w:t xml:space="preserve"> with soldering iron, the soldering tip shall not be in contact with the </w:t>
      </w:r>
      <w:r w:rsidR="00D55D58" w:rsidRPr="00D82CE1">
        <w:t>termination.</w:t>
      </w:r>
    </w:p>
    <w:p w14:paraId="78348B88" w14:textId="12D9C88F" w:rsidR="00BF201C" w:rsidRPr="00D82CE1" w:rsidRDefault="00BF201C" w:rsidP="00BF201C">
      <w:pPr>
        <w:pStyle w:val="ECSSIEPUID"/>
      </w:pPr>
      <w:bookmarkStart w:id="2392" w:name="iepuid_ECSS_Q_ST_70_61_1510536"/>
      <w:r>
        <w:lastRenderedPageBreak/>
        <w:t>ECSS-Q-ST-70-61_1510536</w:t>
      </w:r>
      <w:bookmarkEnd w:id="2392"/>
    </w:p>
    <w:p w14:paraId="08814ADD" w14:textId="47EFDC02" w:rsidR="00C6163A" w:rsidRDefault="00C6163A" w:rsidP="00C6163A">
      <w:pPr>
        <w:pStyle w:val="requirelevel1"/>
      </w:pPr>
      <w:r w:rsidRPr="00D82CE1">
        <w:t>The solder fillet shall not be in contact with any remaining gold-plated area on the termination.</w:t>
      </w:r>
    </w:p>
    <w:p w14:paraId="57D80C32" w14:textId="1658C158" w:rsidR="00BF201C" w:rsidRPr="00D82CE1" w:rsidRDefault="00BF201C" w:rsidP="00BF201C">
      <w:pPr>
        <w:pStyle w:val="ECSSIEPUID"/>
      </w:pPr>
      <w:bookmarkStart w:id="2393" w:name="iepuid_ECSS_Q_ST_70_61_1510537"/>
      <w:r>
        <w:t>ECSS-Q-ST-70-61_1510537</w:t>
      </w:r>
      <w:bookmarkEnd w:id="2393"/>
    </w:p>
    <w:p w14:paraId="6321B6C2" w14:textId="110795A8" w:rsidR="00C6163A" w:rsidRDefault="00C6163A" w:rsidP="00C6163A">
      <w:pPr>
        <w:pStyle w:val="requirelevel1"/>
      </w:pPr>
      <w:r w:rsidRPr="00D82CE1">
        <w:t xml:space="preserve">Soldering to gold with </w:t>
      </w:r>
      <w:r w:rsidR="005E0388" w:rsidRPr="00D82CE1">
        <w:t xml:space="preserve">tin/lead </w:t>
      </w:r>
      <w:r w:rsidRPr="00D82CE1">
        <w:t xml:space="preserve">alloys shall not be performed except the cases specified in the requirements, </w:t>
      </w:r>
      <w:r w:rsidRPr="00D82CE1">
        <w:fldChar w:fldCharType="begin"/>
      </w:r>
      <w:r w:rsidRPr="00D82CE1">
        <w:instrText xml:space="preserve"> REF _Ref52271847 \w \h </w:instrText>
      </w:r>
      <w:r w:rsidRPr="00D82CE1">
        <w:fldChar w:fldCharType="separate"/>
      </w:r>
      <w:r w:rsidR="00236265">
        <w:t>6.9.2b</w:t>
      </w:r>
      <w:r w:rsidRPr="00D82CE1">
        <w:fldChar w:fldCharType="end"/>
      </w:r>
      <w:r w:rsidR="00446B12" w:rsidRPr="00D82CE1">
        <w:t>.</w:t>
      </w:r>
    </w:p>
    <w:p w14:paraId="5D133F32" w14:textId="466C4BB6" w:rsidR="00BF201C" w:rsidRPr="00D82CE1" w:rsidRDefault="00BF201C" w:rsidP="00BF201C">
      <w:pPr>
        <w:pStyle w:val="ECSSIEPUID"/>
      </w:pPr>
      <w:bookmarkStart w:id="2394" w:name="iepuid_ECSS_Q_ST_70_61_1510538"/>
      <w:r>
        <w:t>ECSS-Q-ST-70-61_1510538</w:t>
      </w:r>
      <w:bookmarkEnd w:id="2394"/>
    </w:p>
    <w:p w14:paraId="162743E1" w14:textId="0D57000C" w:rsidR="00C6163A" w:rsidRDefault="008D7A0D" w:rsidP="00C6163A">
      <w:pPr>
        <w:pStyle w:val="requirelevel1"/>
      </w:pPr>
      <w:r w:rsidRPr="00D82CE1">
        <w:t xml:space="preserve">Configurations not compliant with clause </w:t>
      </w:r>
      <w:r w:rsidR="005E0388" w:rsidRPr="00D82CE1">
        <w:fldChar w:fldCharType="begin"/>
      </w:r>
      <w:r w:rsidR="005E0388" w:rsidRPr="00D82CE1">
        <w:instrText xml:space="preserve"> REF _Ref89326229 \w \h </w:instrText>
      </w:r>
      <w:r w:rsidR="005E0388" w:rsidRPr="00D82CE1">
        <w:fldChar w:fldCharType="separate"/>
      </w:r>
      <w:r w:rsidR="00236265">
        <w:t>8.2</w:t>
      </w:r>
      <w:r w:rsidR="005E0388" w:rsidRPr="00D82CE1">
        <w:fldChar w:fldCharType="end"/>
      </w:r>
      <w:r w:rsidR="005E0388" w:rsidRPr="00D82CE1">
        <w:t xml:space="preserve"> </w:t>
      </w:r>
      <w:r w:rsidRPr="00D82CE1">
        <w:t xml:space="preserve">may be accepted provided successful verification according to clause </w:t>
      </w:r>
      <w:r w:rsidR="00810C04" w:rsidRPr="00D82CE1">
        <w:fldChar w:fldCharType="begin"/>
      </w:r>
      <w:r w:rsidR="00810C04" w:rsidRPr="00D82CE1">
        <w:instrText xml:space="preserve"> REF _Ref503817228 \w \h </w:instrText>
      </w:r>
      <w:r w:rsidR="00810C04" w:rsidRPr="00D82CE1">
        <w:fldChar w:fldCharType="separate"/>
      </w:r>
      <w:r w:rsidR="00236265">
        <w:t>13</w:t>
      </w:r>
      <w:r w:rsidR="00810C04" w:rsidRPr="00D82CE1">
        <w:fldChar w:fldCharType="end"/>
      </w:r>
      <w:r w:rsidRPr="00D82CE1">
        <w:t xml:space="preserve"> and acceptance from the Approval Authority</w:t>
      </w:r>
    </w:p>
    <w:p w14:paraId="2273DB47" w14:textId="51B007D6" w:rsidR="00BF201C" w:rsidRPr="00D82CE1" w:rsidRDefault="00BF201C" w:rsidP="00BF201C">
      <w:pPr>
        <w:pStyle w:val="ECSSIEPUID"/>
      </w:pPr>
      <w:bookmarkStart w:id="2395" w:name="iepuid_ECSS_Q_ST_70_61_1510539"/>
      <w:r>
        <w:t>ECSS-Q-ST-70-61_1510539</w:t>
      </w:r>
      <w:bookmarkEnd w:id="2395"/>
    </w:p>
    <w:p w14:paraId="7B63BF37" w14:textId="32FC3A1D" w:rsidR="00C6163A" w:rsidRDefault="00C6163A" w:rsidP="00C6163A">
      <w:pPr>
        <w:pStyle w:val="requirelevel1"/>
      </w:pPr>
      <w:r w:rsidRPr="00D82CE1">
        <w:t>All configurations from clause</w:t>
      </w:r>
      <w:r w:rsidR="00446B12" w:rsidRPr="00D82CE1">
        <w:t xml:space="preserve"> </w:t>
      </w:r>
      <w:r w:rsidRPr="00D82CE1">
        <w:fldChar w:fldCharType="begin"/>
      </w:r>
      <w:r w:rsidRPr="00D82CE1">
        <w:instrText xml:space="preserve"> REF _Ref52272281 \w \h  \* MERGEFORMAT </w:instrText>
      </w:r>
      <w:r w:rsidRPr="00D82CE1">
        <w:fldChar w:fldCharType="separate"/>
      </w:r>
      <w:r w:rsidR="00236265">
        <w:t>10.4</w:t>
      </w:r>
      <w:r w:rsidRPr="00D82CE1">
        <w:fldChar w:fldCharType="end"/>
      </w:r>
      <w:r w:rsidRPr="00D82CE1">
        <w:t xml:space="preserve">, clause </w:t>
      </w:r>
      <w:r w:rsidRPr="00D82CE1">
        <w:fldChar w:fldCharType="begin"/>
      </w:r>
      <w:r w:rsidRPr="00D82CE1">
        <w:instrText xml:space="preserve"> REF _Ref52288188 \w \h  \* MERGEFORMAT </w:instrText>
      </w:r>
      <w:r w:rsidRPr="00D82CE1">
        <w:fldChar w:fldCharType="separate"/>
      </w:r>
      <w:r w:rsidR="00236265">
        <w:t>10.6</w:t>
      </w:r>
      <w:r w:rsidRPr="00D82CE1">
        <w:fldChar w:fldCharType="end"/>
      </w:r>
      <w:r w:rsidRPr="00D82CE1">
        <w:t xml:space="preserve"> and clause </w:t>
      </w:r>
      <w:r w:rsidRPr="00D82CE1">
        <w:fldChar w:fldCharType="begin"/>
      </w:r>
      <w:r w:rsidRPr="00D82CE1">
        <w:instrText xml:space="preserve"> REF _Ref51753335 \w \h  \* MERGEFORMAT </w:instrText>
      </w:r>
      <w:r w:rsidRPr="00D82CE1">
        <w:fldChar w:fldCharType="separate"/>
      </w:r>
      <w:r w:rsidR="00236265">
        <w:t>10.7</w:t>
      </w:r>
      <w:r w:rsidRPr="00D82CE1">
        <w:fldChar w:fldCharType="end"/>
      </w:r>
      <w:r w:rsidRPr="00D82CE1">
        <w:t xml:space="preserve"> shall be demonstrated by verification in compliance with requirements from clause </w:t>
      </w:r>
      <w:r w:rsidRPr="00D82CE1">
        <w:fldChar w:fldCharType="begin"/>
      </w:r>
      <w:r w:rsidRPr="00D82CE1">
        <w:instrText xml:space="preserve"> REF _Ref503817228 \w \h  \* MERGEFORMAT </w:instrText>
      </w:r>
      <w:r w:rsidRPr="00D82CE1">
        <w:fldChar w:fldCharType="separate"/>
      </w:r>
      <w:r w:rsidR="00236265">
        <w:t>13</w:t>
      </w:r>
      <w:r w:rsidRPr="00D82CE1">
        <w:fldChar w:fldCharType="end"/>
      </w:r>
      <w:r w:rsidRPr="00D82CE1">
        <w:t xml:space="preserve">. </w:t>
      </w:r>
    </w:p>
    <w:p w14:paraId="77A59910" w14:textId="26EDFDCA" w:rsidR="00BF201C" w:rsidRPr="00D82CE1" w:rsidRDefault="00BF201C" w:rsidP="00BF201C">
      <w:pPr>
        <w:pStyle w:val="ECSSIEPUID"/>
      </w:pPr>
      <w:bookmarkStart w:id="2396" w:name="iepuid_ECSS_Q_ST_70_61_1510540"/>
      <w:r>
        <w:t>ECSS-Q-ST-70-61_1510540</w:t>
      </w:r>
      <w:bookmarkEnd w:id="2396"/>
    </w:p>
    <w:p w14:paraId="3CAB8ED3" w14:textId="4C1F7F93" w:rsidR="00C6163A" w:rsidRDefault="00C6163A" w:rsidP="00C6163A">
      <w:pPr>
        <w:pStyle w:val="requirelevel1"/>
      </w:pPr>
      <w:r w:rsidRPr="00D82CE1">
        <w:t xml:space="preserve">Configurations not compliant with clause </w:t>
      </w:r>
      <w:r w:rsidRPr="00D82CE1">
        <w:rPr>
          <w:highlight w:val="lightGray"/>
        </w:rPr>
        <w:fldChar w:fldCharType="begin"/>
      </w:r>
      <w:r w:rsidRPr="00D82CE1">
        <w:rPr>
          <w:highlight w:val="lightGray"/>
        </w:rPr>
        <w:instrText xml:space="preserve"> REF _Ref52272281 \w \h  \* MERGEFORMAT </w:instrText>
      </w:r>
      <w:r w:rsidRPr="00D82CE1">
        <w:rPr>
          <w:highlight w:val="lightGray"/>
        </w:rPr>
      </w:r>
      <w:r w:rsidRPr="00D82CE1">
        <w:rPr>
          <w:highlight w:val="lightGray"/>
        </w:rPr>
        <w:fldChar w:fldCharType="separate"/>
      </w:r>
      <w:r w:rsidR="00236265">
        <w:rPr>
          <w:highlight w:val="lightGray"/>
        </w:rPr>
        <w:t>10.4</w:t>
      </w:r>
      <w:r w:rsidRPr="00D82CE1">
        <w:rPr>
          <w:highlight w:val="lightGray"/>
        </w:rPr>
        <w:fldChar w:fldCharType="end"/>
      </w:r>
      <w:r w:rsidRPr="00D82CE1">
        <w:t xml:space="preserve">, clause </w:t>
      </w:r>
      <w:r w:rsidRPr="00D82CE1">
        <w:rPr>
          <w:highlight w:val="lightGray"/>
        </w:rPr>
        <w:fldChar w:fldCharType="begin"/>
      </w:r>
      <w:r w:rsidRPr="00D82CE1">
        <w:rPr>
          <w:highlight w:val="lightGray"/>
        </w:rPr>
        <w:instrText xml:space="preserve"> REF _Ref52288188 \w \h  \* MERGEFORMAT </w:instrText>
      </w:r>
      <w:r w:rsidRPr="00D82CE1">
        <w:rPr>
          <w:highlight w:val="lightGray"/>
        </w:rPr>
      </w:r>
      <w:r w:rsidRPr="00D82CE1">
        <w:rPr>
          <w:highlight w:val="lightGray"/>
        </w:rPr>
        <w:fldChar w:fldCharType="separate"/>
      </w:r>
      <w:r w:rsidR="00236265">
        <w:rPr>
          <w:highlight w:val="lightGray"/>
        </w:rPr>
        <w:t>10.6</w:t>
      </w:r>
      <w:r w:rsidRPr="00D82CE1">
        <w:rPr>
          <w:highlight w:val="lightGray"/>
        </w:rPr>
        <w:fldChar w:fldCharType="end"/>
      </w:r>
      <w:r w:rsidRPr="00D82CE1">
        <w:t xml:space="preserve"> or clause </w:t>
      </w:r>
      <w:r w:rsidRPr="00D82CE1">
        <w:rPr>
          <w:highlight w:val="lightGray"/>
        </w:rPr>
        <w:fldChar w:fldCharType="begin"/>
      </w:r>
      <w:r w:rsidRPr="00D82CE1">
        <w:rPr>
          <w:highlight w:val="lightGray"/>
        </w:rPr>
        <w:instrText xml:space="preserve"> REF _Ref51753335 \w \h  \* MERGEFORMAT </w:instrText>
      </w:r>
      <w:r w:rsidRPr="00D82CE1">
        <w:rPr>
          <w:highlight w:val="lightGray"/>
        </w:rPr>
      </w:r>
      <w:r w:rsidRPr="00D82CE1">
        <w:rPr>
          <w:highlight w:val="lightGray"/>
        </w:rPr>
        <w:fldChar w:fldCharType="separate"/>
      </w:r>
      <w:r w:rsidR="00236265">
        <w:rPr>
          <w:highlight w:val="lightGray"/>
        </w:rPr>
        <w:t>10.7</w:t>
      </w:r>
      <w:r w:rsidRPr="00D82CE1">
        <w:rPr>
          <w:highlight w:val="lightGray"/>
        </w:rPr>
        <w:fldChar w:fldCharType="end"/>
      </w:r>
      <w:r w:rsidRPr="00D82CE1">
        <w:t xml:space="preserve"> may be accepted provided successful verification according to clause </w:t>
      </w:r>
      <w:r w:rsidRPr="00D82CE1">
        <w:fldChar w:fldCharType="begin"/>
      </w:r>
      <w:r w:rsidRPr="00D82CE1">
        <w:instrText xml:space="preserve"> REF _Ref503817228 \w \h </w:instrText>
      </w:r>
      <w:r w:rsidRPr="00D82CE1">
        <w:fldChar w:fldCharType="separate"/>
      </w:r>
      <w:r w:rsidR="00236265">
        <w:t>13</w:t>
      </w:r>
      <w:r w:rsidRPr="00D82CE1">
        <w:fldChar w:fldCharType="end"/>
      </w:r>
      <w:r w:rsidRPr="00D82CE1">
        <w:t xml:space="preserve"> and acceptance from the Approval Authority.</w:t>
      </w:r>
    </w:p>
    <w:p w14:paraId="6529E4F8" w14:textId="1341DA2F" w:rsidR="00BF201C" w:rsidRPr="00D82CE1" w:rsidRDefault="00BF201C" w:rsidP="00BF201C">
      <w:pPr>
        <w:pStyle w:val="ECSSIEPUID"/>
      </w:pPr>
      <w:bookmarkStart w:id="2397" w:name="iepuid_ECSS_Q_ST_70_61_1510541"/>
      <w:r>
        <w:t>ECSS-Q-ST-70-61_1510541</w:t>
      </w:r>
      <w:bookmarkEnd w:id="2397"/>
    </w:p>
    <w:p w14:paraId="1C931995" w14:textId="605BF99D" w:rsidR="00C6163A" w:rsidRDefault="00C6163A" w:rsidP="00C6163A">
      <w:pPr>
        <w:pStyle w:val="requirelevel1"/>
      </w:pPr>
      <w:r w:rsidRPr="00D82CE1">
        <w:t>The shape and fillet height of the solder joint on the flight hardware shall be representative of what has been verified.</w:t>
      </w:r>
    </w:p>
    <w:p w14:paraId="4383F33F" w14:textId="3817915A" w:rsidR="00BF201C" w:rsidRPr="00D82CE1" w:rsidRDefault="00BF201C" w:rsidP="00BF201C">
      <w:pPr>
        <w:pStyle w:val="ECSSIEPUID"/>
      </w:pPr>
      <w:bookmarkStart w:id="2398" w:name="iepuid_ECSS_Q_ST_70_61_1510542"/>
      <w:r>
        <w:t>ECSS-Q-ST-70-61_1510542</w:t>
      </w:r>
      <w:bookmarkEnd w:id="2398"/>
    </w:p>
    <w:p w14:paraId="5249364E" w14:textId="7B2FFEE3" w:rsidR="00C6163A" w:rsidRDefault="00C6163A" w:rsidP="00C6163A">
      <w:pPr>
        <w:pStyle w:val="requirelevel1"/>
      </w:pPr>
      <w:r w:rsidRPr="00D82CE1">
        <w:t>The solder fillet criteria shall be identified in the workmanship document of the company</w:t>
      </w:r>
      <w:r w:rsidR="00955031" w:rsidRPr="00D82CE1">
        <w:t xml:space="preserve"> and listed in the PID</w:t>
      </w:r>
      <w:r w:rsidRPr="00D82CE1">
        <w:t>.</w:t>
      </w:r>
    </w:p>
    <w:p w14:paraId="7B523875" w14:textId="1C4CD339" w:rsidR="00BF201C" w:rsidRPr="00D82CE1" w:rsidRDefault="00BF201C" w:rsidP="00BF201C">
      <w:pPr>
        <w:pStyle w:val="ECSSIEPUID"/>
      </w:pPr>
      <w:bookmarkStart w:id="2399" w:name="iepuid_ECSS_Q_ST_70_61_1510543"/>
      <w:r>
        <w:t>ECSS-Q-ST-70-61_1510543</w:t>
      </w:r>
      <w:bookmarkEnd w:id="2399"/>
    </w:p>
    <w:p w14:paraId="5DB52B9F" w14:textId="77777777" w:rsidR="00C6163A" w:rsidRPr="00D82CE1" w:rsidRDefault="00C6163A" w:rsidP="00C6163A">
      <w:pPr>
        <w:pStyle w:val="requirelevel1"/>
      </w:pPr>
      <w:r w:rsidRPr="00D82CE1">
        <w:t>Verified acceptance criteria shall be documented and used as pass/fail criteria for FM.</w:t>
      </w:r>
    </w:p>
    <w:p w14:paraId="1B4289A6" w14:textId="4A4FE8C7" w:rsidR="000164FE" w:rsidRDefault="000164FE" w:rsidP="000164FE">
      <w:pPr>
        <w:pStyle w:val="Heading3"/>
      </w:pPr>
      <w:bookmarkStart w:id="2400" w:name="_Toc100049089"/>
      <w:r w:rsidRPr="00D82CE1">
        <w:t>Positioning</w:t>
      </w:r>
      <w:bookmarkStart w:id="2401" w:name="ECSS_Q_ST_70_61_1510337"/>
      <w:bookmarkEnd w:id="2400"/>
      <w:bookmarkEnd w:id="2401"/>
    </w:p>
    <w:p w14:paraId="76A20789" w14:textId="41080C87" w:rsidR="00BF201C" w:rsidRPr="00BF201C" w:rsidRDefault="00BF201C" w:rsidP="00BF201C">
      <w:pPr>
        <w:pStyle w:val="ECSSIEPUID"/>
      </w:pPr>
      <w:bookmarkStart w:id="2402" w:name="iepuid_ECSS_Q_ST_70_61_1510544"/>
      <w:r>
        <w:t>ECSS-Q-ST-70-61_1510544</w:t>
      </w:r>
      <w:bookmarkEnd w:id="2402"/>
    </w:p>
    <w:p w14:paraId="369310A5" w14:textId="6CD57753" w:rsidR="000164FE" w:rsidRDefault="000164FE" w:rsidP="000164FE">
      <w:pPr>
        <w:pStyle w:val="requirelevel1"/>
      </w:pPr>
      <w:r w:rsidRPr="00D82CE1">
        <w:t>There shall be no relative motion between conductors and terminals during soldering or solder solidification.</w:t>
      </w:r>
    </w:p>
    <w:p w14:paraId="544F94A7" w14:textId="0C069AEB" w:rsidR="00BF201C" w:rsidRPr="00D82CE1" w:rsidRDefault="00BF201C" w:rsidP="00BF201C">
      <w:pPr>
        <w:pStyle w:val="ECSSIEPUID"/>
      </w:pPr>
      <w:bookmarkStart w:id="2403" w:name="iepuid_ECSS_Q_ST_70_61_1510545"/>
      <w:r>
        <w:t>ECSS-Q-ST-70-61_1510545</w:t>
      </w:r>
      <w:bookmarkEnd w:id="2403"/>
    </w:p>
    <w:p w14:paraId="42F26761" w14:textId="77777777" w:rsidR="000164FE" w:rsidRPr="00D82CE1" w:rsidRDefault="000164FE" w:rsidP="000164FE">
      <w:pPr>
        <w:pStyle w:val="requirelevel1"/>
      </w:pPr>
      <w:r w:rsidRPr="00D82CE1">
        <w:t>Conductors shall not be temporarily constrained against spring-back force during solder solidification, to prevent residual stresses in the solder joints, leads and terminals.</w:t>
      </w:r>
    </w:p>
    <w:p w14:paraId="6874BB1E" w14:textId="7471F173" w:rsidR="000164FE" w:rsidRDefault="000164FE" w:rsidP="000164FE">
      <w:pPr>
        <w:pStyle w:val="NOTE"/>
      </w:pPr>
      <w:r w:rsidRPr="00D82CE1">
        <w:t>Residual stresses are produced in the lead material or solder joint.</w:t>
      </w:r>
    </w:p>
    <w:p w14:paraId="5248BEF0" w14:textId="4BD1E842" w:rsidR="00BF201C" w:rsidRPr="00D82CE1" w:rsidRDefault="00BF201C" w:rsidP="00BF201C">
      <w:pPr>
        <w:pStyle w:val="ECSSIEPUID"/>
      </w:pPr>
      <w:bookmarkStart w:id="2404" w:name="iepuid_ECSS_Q_ST_70_61_1510546"/>
      <w:r>
        <w:lastRenderedPageBreak/>
        <w:t>ECSS-Q-ST-70-61_1510546</w:t>
      </w:r>
      <w:bookmarkEnd w:id="2404"/>
    </w:p>
    <w:p w14:paraId="613B67A8" w14:textId="77777777" w:rsidR="000164FE" w:rsidRPr="00D82CE1" w:rsidRDefault="000164FE" w:rsidP="000164FE">
      <w:pPr>
        <w:pStyle w:val="requirelevel1"/>
      </w:pPr>
      <w:r w:rsidRPr="00D82CE1">
        <w:t>Components shall not be mounted on flexible substrates.</w:t>
      </w:r>
    </w:p>
    <w:p w14:paraId="3F04783D" w14:textId="4EC81B78" w:rsidR="000164FE" w:rsidRDefault="000164FE" w:rsidP="000164FE">
      <w:pPr>
        <w:pStyle w:val="NOTE"/>
      </w:pPr>
      <w:r w:rsidRPr="00D82CE1">
        <w:t>See definition of flexible PCB in ECSS-Q-ST-70-60.</w:t>
      </w:r>
    </w:p>
    <w:p w14:paraId="6DD2AF38" w14:textId="4698F560" w:rsidR="00BF201C" w:rsidRPr="00D82CE1" w:rsidRDefault="00BF201C" w:rsidP="00BF201C">
      <w:pPr>
        <w:pStyle w:val="ECSSIEPUID"/>
      </w:pPr>
      <w:bookmarkStart w:id="2405" w:name="iepuid_ECSS_Q_ST_70_61_1510547"/>
      <w:r>
        <w:t>ECSS-Q-ST-70-61_1510547</w:t>
      </w:r>
      <w:bookmarkEnd w:id="2405"/>
    </w:p>
    <w:p w14:paraId="29859EB1" w14:textId="750A2B6E" w:rsidR="000164FE" w:rsidRDefault="000164FE" w:rsidP="000164FE">
      <w:pPr>
        <w:pStyle w:val="requirelevel1"/>
      </w:pPr>
      <w:r w:rsidRPr="00D82CE1">
        <w:t>Components shall not be stacked nor bridge the space between other components or terminals.</w:t>
      </w:r>
    </w:p>
    <w:p w14:paraId="223106B6" w14:textId="4DDB2F63" w:rsidR="00BF201C" w:rsidRPr="00D82CE1" w:rsidRDefault="00BF201C" w:rsidP="00BF201C">
      <w:pPr>
        <w:pStyle w:val="ECSSIEPUID"/>
      </w:pPr>
      <w:bookmarkStart w:id="2406" w:name="iepuid_ECSS_Q_ST_70_61_1510548"/>
      <w:r>
        <w:t>ECSS-Q-ST-70-61_1510548</w:t>
      </w:r>
      <w:bookmarkEnd w:id="2406"/>
    </w:p>
    <w:p w14:paraId="0625C0AD" w14:textId="6CB5B670" w:rsidR="000164FE" w:rsidRDefault="000164FE" w:rsidP="000164FE">
      <w:pPr>
        <w:pStyle w:val="requirelevel1"/>
      </w:pPr>
      <w:r w:rsidRPr="00D82CE1">
        <w:t>Positioning of components shall not reduce the specified minimum electrical clearance to adjacent tracks or other metallized elements in conformance with clause 14.3.2 of ECSS-Q-ST-70-12.</w:t>
      </w:r>
    </w:p>
    <w:p w14:paraId="1224DFDA" w14:textId="2BAC56BC" w:rsidR="00BF201C" w:rsidRPr="00D82CE1" w:rsidRDefault="00BF201C" w:rsidP="00BF201C">
      <w:pPr>
        <w:pStyle w:val="ECSSIEPUID"/>
      </w:pPr>
      <w:bookmarkStart w:id="2407" w:name="iepuid_ECSS_Q_ST_70_61_1510549"/>
      <w:r>
        <w:t>ECSS-Q-ST-70-61_1510549</w:t>
      </w:r>
      <w:bookmarkEnd w:id="2407"/>
    </w:p>
    <w:p w14:paraId="715D4E30" w14:textId="78CE5F6B" w:rsidR="000164FE" w:rsidRPr="00D82CE1" w:rsidRDefault="000164FE" w:rsidP="000164FE">
      <w:pPr>
        <w:pStyle w:val="requirelevel1"/>
      </w:pPr>
      <w:bookmarkStart w:id="2408" w:name="_Ref87783069"/>
      <w:r w:rsidRPr="00D82CE1">
        <w:t xml:space="preserve">Maximum tilt limit shall not exceed 10° as shown in </w:t>
      </w:r>
      <w:r w:rsidRPr="00D82CE1">
        <w:fldChar w:fldCharType="begin"/>
      </w:r>
      <w:r w:rsidRPr="00D82CE1">
        <w:instrText xml:space="preserve"> REF _Ref52270778 \h </w:instrText>
      </w:r>
      <w:r w:rsidRPr="00D82CE1">
        <w:fldChar w:fldCharType="separate"/>
      </w:r>
      <w:r w:rsidR="00236265" w:rsidRPr="00D82CE1">
        <w:t xml:space="preserve">Figure </w:t>
      </w:r>
      <w:r w:rsidR="00236265">
        <w:rPr>
          <w:noProof/>
        </w:rPr>
        <w:t>10</w:t>
      </w:r>
      <w:r w:rsidR="00236265">
        <w:t>-</w:t>
      </w:r>
      <w:r w:rsidR="00236265">
        <w:rPr>
          <w:noProof/>
        </w:rPr>
        <w:t>1</w:t>
      </w:r>
      <w:r w:rsidRPr="00D82CE1">
        <w:fldChar w:fldCharType="end"/>
      </w:r>
      <w:r w:rsidRPr="00D82CE1">
        <w:t xml:space="preserve"> and </w:t>
      </w:r>
      <w:r w:rsidRPr="00D82CE1">
        <w:fldChar w:fldCharType="begin"/>
      </w:r>
      <w:r w:rsidRPr="00D82CE1">
        <w:instrText xml:space="preserve"> REF _Ref52270786 \h </w:instrText>
      </w:r>
      <w:r w:rsidRPr="00D82CE1">
        <w:fldChar w:fldCharType="separate"/>
      </w:r>
      <w:r w:rsidR="00236265" w:rsidRPr="00D82CE1">
        <w:t xml:space="preserve">Figure </w:t>
      </w:r>
      <w:r w:rsidR="00236265">
        <w:rPr>
          <w:noProof/>
        </w:rPr>
        <w:t>10</w:t>
      </w:r>
      <w:r w:rsidR="00236265">
        <w:t>-</w:t>
      </w:r>
      <w:r w:rsidR="00236265">
        <w:rPr>
          <w:noProof/>
        </w:rPr>
        <w:t>2</w:t>
      </w:r>
      <w:r w:rsidRPr="00D82CE1">
        <w:fldChar w:fldCharType="end"/>
      </w:r>
      <w:r w:rsidRPr="00D82CE1">
        <w:t xml:space="preserve"> except in the case defined in requirement </w:t>
      </w:r>
      <w:r w:rsidRPr="00D82CE1">
        <w:fldChar w:fldCharType="begin"/>
      </w:r>
      <w:r w:rsidRPr="00D82CE1">
        <w:instrText xml:space="preserve"> REF _Ref60750862 \w \h </w:instrText>
      </w:r>
      <w:r w:rsidRPr="00D82CE1">
        <w:fldChar w:fldCharType="separate"/>
      </w:r>
      <w:r w:rsidR="00236265">
        <w:t>10.2.2g</w:t>
      </w:r>
      <w:r w:rsidRPr="00D82CE1">
        <w:fldChar w:fldCharType="end"/>
      </w:r>
      <w:r w:rsidRPr="00D82CE1">
        <w:rPr>
          <w:highlight w:val="lightGray"/>
        </w:rPr>
        <w:t>.</w:t>
      </w:r>
      <w:bookmarkEnd w:id="2408"/>
    </w:p>
    <w:p w14:paraId="238D8120" w14:textId="77777777" w:rsidR="000164FE" w:rsidRPr="00D82CE1" w:rsidRDefault="000164FE" w:rsidP="000164FE">
      <w:pPr>
        <w:pStyle w:val="NOTE"/>
      </w:pPr>
      <w:r w:rsidRPr="00D82CE1">
        <w:t>Tilt is the angle between the PCB plane and the component axis both along length and width.</w:t>
      </w:r>
    </w:p>
    <w:p w14:paraId="069F5B81" w14:textId="0D88280B" w:rsidR="000164FE" w:rsidRDefault="000164FE" w:rsidP="000164FE">
      <w:pPr>
        <w:pStyle w:val="graphic"/>
        <w:rPr>
          <w:lang w:val="en-GB"/>
        </w:rPr>
      </w:pPr>
      <w:r w:rsidRPr="00D82CE1">
        <w:rPr>
          <w:noProof/>
          <w:lang w:val="en-GB"/>
        </w:rPr>
        <w:drawing>
          <wp:inline distT="0" distB="0" distL="0" distR="0" wp14:anchorId="05170580" wp14:editId="4F4EBC16">
            <wp:extent cx="3132976" cy="2151424"/>
            <wp:effectExtent l="0" t="0" r="0" b="1270"/>
            <wp:docPr id="46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3148326" cy="2161965"/>
                    </a:xfrm>
                    <a:prstGeom prst="rect">
                      <a:avLst/>
                    </a:prstGeom>
                    <a:noFill/>
                    <a:ln>
                      <a:noFill/>
                    </a:ln>
                  </pic:spPr>
                </pic:pic>
              </a:graphicData>
            </a:graphic>
          </wp:inline>
        </w:drawing>
      </w:r>
    </w:p>
    <w:p w14:paraId="3B74D4E2" w14:textId="0C17C65C" w:rsidR="00BF201C" w:rsidRPr="00D82CE1" w:rsidRDefault="00BF201C" w:rsidP="00BF201C">
      <w:pPr>
        <w:pStyle w:val="ECSSIEPUID"/>
      </w:pPr>
      <w:bookmarkStart w:id="2409" w:name="iepuid_ECSS_Q_ST_70_61_1510550"/>
      <w:r>
        <w:t>ECSS-Q-ST-70-61_1510550</w:t>
      </w:r>
      <w:bookmarkEnd w:id="2409"/>
    </w:p>
    <w:p w14:paraId="2A862427" w14:textId="7CE2A0D4" w:rsidR="000164FE" w:rsidRPr="00D82CE1" w:rsidRDefault="000164FE" w:rsidP="000164FE">
      <w:pPr>
        <w:pStyle w:val="Caption"/>
      </w:pPr>
      <w:bookmarkStart w:id="2410" w:name="_Ref52270778"/>
      <w:bookmarkStart w:id="2411" w:name="_Toc100049253"/>
      <w:r w:rsidRPr="00D82CE1">
        <w:t xml:space="preserve">Figure </w:t>
      </w:r>
      <w:fldSimple w:instr=" STYLEREF 1 \s ">
        <w:r w:rsidR="00236265">
          <w:rPr>
            <w:noProof/>
          </w:rPr>
          <w:t>10</w:t>
        </w:r>
      </w:fldSimple>
      <w:r w:rsidR="00E75735">
        <w:t>-</w:t>
      </w:r>
      <w:fldSimple w:instr=" SEQ Figure \* ARABIC \s 1 ">
        <w:r w:rsidR="00236265">
          <w:rPr>
            <w:noProof/>
          </w:rPr>
          <w:t>1</w:t>
        </w:r>
      </w:fldSimple>
      <w:bookmarkEnd w:id="2410"/>
      <w:r w:rsidRPr="00D82CE1">
        <w:t>: Maximum tilt for assembled PTH component</w:t>
      </w:r>
      <w:bookmarkEnd w:id="2411"/>
    </w:p>
    <w:p w14:paraId="7725C029" w14:textId="07216C40" w:rsidR="000164FE" w:rsidRDefault="000164FE" w:rsidP="000164FE">
      <w:pPr>
        <w:pStyle w:val="graphic"/>
        <w:rPr>
          <w:lang w:val="en-GB"/>
        </w:rPr>
      </w:pPr>
      <w:r w:rsidRPr="00D82CE1">
        <w:rPr>
          <w:noProof/>
          <w:lang w:val="en-GB"/>
        </w:rPr>
        <w:drawing>
          <wp:inline distT="0" distB="0" distL="0" distR="0" wp14:anchorId="67B20C5B" wp14:editId="1A9269AB">
            <wp:extent cx="5759450" cy="1238074"/>
            <wp:effectExtent l="0" t="0" r="0" b="635"/>
            <wp:docPr id="465" name="Billede 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Billede 3" descr="Icon&#10;&#10;Description automatically generated"/>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0" y="0"/>
                      <a:ext cx="5759450" cy="1238074"/>
                    </a:xfrm>
                    <a:prstGeom prst="rect">
                      <a:avLst/>
                    </a:prstGeom>
                  </pic:spPr>
                </pic:pic>
              </a:graphicData>
            </a:graphic>
          </wp:inline>
        </w:drawing>
      </w:r>
    </w:p>
    <w:p w14:paraId="284288E7" w14:textId="1B8ABB7F" w:rsidR="00BF201C" w:rsidRPr="00D82CE1" w:rsidRDefault="00BF201C" w:rsidP="00BF201C">
      <w:pPr>
        <w:pStyle w:val="ECSSIEPUID"/>
      </w:pPr>
      <w:bookmarkStart w:id="2412" w:name="iepuid_ECSS_Q_ST_70_61_1510551"/>
      <w:r>
        <w:t>ECSS-Q-ST-70-61_1510551</w:t>
      </w:r>
      <w:bookmarkEnd w:id="2412"/>
    </w:p>
    <w:p w14:paraId="7E49D67B" w14:textId="1D7D8FDF" w:rsidR="000164FE" w:rsidRDefault="000164FE" w:rsidP="000164FE">
      <w:pPr>
        <w:pStyle w:val="Caption"/>
      </w:pPr>
      <w:bookmarkStart w:id="2413" w:name="_Ref52270786"/>
      <w:bookmarkStart w:id="2414" w:name="_Toc100049254"/>
      <w:r w:rsidRPr="00D82CE1">
        <w:t xml:space="preserve">Figure </w:t>
      </w:r>
      <w:fldSimple w:instr=" STYLEREF 1 \s ">
        <w:r w:rsidR="00236265">
          <w:rPr>
            <w:noProof/>
          </w:rPr>
          <w:t>10</w:t>
        </w:r>
      </w:fldSimple>
      <w:r w:rsidR="00E75735">
        <w:t>-</w:t>
      </w:r>
      <w:fldSimple w:instr=" SEQ Figure \* ARABIC \s 1 ">
        <w:r w:rsidR="00236265">
          <w:rPr>
            <w:noProof/>
          </w:rPr>
          <w:t>2</w:t>
        </w:r>
      </w:fldSimple>
      <w:bookmarkEnd w:id="2413"/>
      <w:r w:rsidRPr="00D82CE1">
        <w:t>: Maximum tilt for assembled SMD component</w:t>
      </w:r>
      <w:bookmarkEnd w:id="2414"/>
    </w:p>
    <w:p w14:paraId="3BAE431D" w14:textId="27518841" w:rsidR="00BF201C" w:rsidRPr="00BF201C" w:rsidRDefault="00BF201C" w:rsidP="00BF201C">
      <w:pPr>
        <w:pStyle w:val="ECSSIEPUID"/>
      </w:pPr>
      <w:bookmarkStart w:id="2415" w:name="iepuid_ECSS_Q_ST_70_61_1510552"/>
      <w:r>
        <w:lastRenderedPageBreak/>
        <w:t>ECSS-Q-ST-70-61_1510552</w:t>
      </w:r>
      <w:bookmarkEnd w:id="2415"/>
    </w:p>
    <w:p w14:paraId="71B63AF8" w14:textId="7DE4DB7C" w:rsidR="000164FE" w:rsidRDefault="000164FE" w:rsidP="000164FE">
      <w:pPr>
        <w:pStyle w:val="requirelevel1"/>
      </w:pPr>
      <w:bookmarkStart w:id="2416" w:name="_Ref60750862"/>
      <w:r w:rsidRPr="00D82CE1">
        <w:t>For assembly sensitive components, the maximum tilt shall be defined based on the assembly verification results</w:t>
      </w:r>
      <w:r w:rsidR="00CA470A" w:rsidRPr="00D82CE1">
        <w:t xml:space="preserve"> and not exceed 10°</w:t>
      </w:r>
      <w:bookmarkEnd w:id="2416"/>
    </w:p>
    <w:p w14:paraId="4FC514E3" w14:textId="56BF3795" w:rsidR="00BF201C" w:rsidRPr="00D82CE1" w:rsidRDefault="00BF201C" w:rsidP="00BF201C">
      <w:pPr>
        <w:pStyle w:val="ECSSIEPUID"/>
      </w:pPr>
      <w:bookmarkStart w:id="2417" w:name="iepuid_ECSS_Q_ST_70_61_1510553"/>
      <w:r>
        <w:t>ECSS-Q-ST-70-61_1510553</w:t>
      </w:r>
      <w:bookmarkEnd w:id="2417"/>
    </w:p>
    <w:p w14:paraId="770139E5" w14:textId="00C43749" w:rsidR="000164FE" w:rsidRDefault="000164FE" w:rsidP="000164FE">
      <w:pPr>
        <w:pStyle w:val="requirelevel1"/>
      </w:pPr>
      <w:r w:rsidRPr="00D82CE1">
        <w:t>All leaded components shall be mounted with all leads soldered on a terminal area to provide mechanical strength.</w:t>
      </w:r>
    </w:p>
    <w:p w14:paraId="02898B12" w14:textId="71A8D0B5" w:rsidR="00BF201C" w:rsidRPr="00D82CE1" w:rsidRDefault="00BF201C" w:rsidP="00BF201C">
      <w:pPr>
        <w:pStyle w:val="ECSSIEPUID"/>
      </w:pPr>
      <w:bookmarkStart w:id="2418" w:name="iepuid_ECSS_Q_ST_70_61_1510554"/>
      <w:r>
        <w:t>ECSS-Q-ST-70-61_1510554</w:t>
      </w:r>
      <w:bookmarkEnd w:id="2418"/>
    </w:p>
    <w:p w14:paraId="1F7BD873" w14:textId="2A5DC575" w:rsidR="000164FE" w:rsidRPr="0095538F" w:rsidRDefault="000164FE" w:rsidP="000164FE">
      <w:pPr>
        <w:pStyle w:val="requirelevel1"/>
      </w:pPr>
      <w:r w:rsidRPr="00D82CE1">
        <w:t>The component positioning shall be such that visual inspection can be undertaken.</w:t>
      </w:r>
    </w:p>
    <w:p w14:paraId="7BAF5DD3" w14:textId="11AF63A9" w:rsidR="00BF201C" w:rsidRPr="00D82CE1" w:rsidRDefault="00BF201C" w:rsidP="00BF201C">
      <w:pPr>
        <w:pStyle w:val="ECSSIEPUID"/>
      </w:pPr>
      <w:bookmarkStart w:id="2419" w:name="iepuid_ECSS_Q_ST_70_61_1510555"/>
      <w:r>
        <w:t>ECSS-Q-ST-70-61_1510555</w:t>
      </w:r>
      <w:bookmarkEnd w:id="2419"/>
    </w:p>
    <w:p w14:paraId="6D2B7197" w14:textId="08133BD9" w:rsidR="000164FE" w:rsidRPr="00D82CE1" w:rsidRDefault="000164FE" w:rsidP="000164FE">
      <w:pPr>
        <w:pStyle w:val="requirelevel1"/>
      </w:pPr>
      <w:r w:rsidRPr="00D82CE1">
        <w:t>If visual inspection of a fully populated assembly is not possible, the assembly and inspection shall be made in steps enabling visu</w:t>
      </w:r>
      <w:r w:rsidR="0095538F">
        <w:t>al inspection.</w:t>
      </w:r>
    </w:p>
    <w:p w14:paraId="074614E1" w14:textId="108F158D" w:rsidR="000164FE" w:rsidRDefault="000164FE" w:rsidP="000164FE">
      <w:pPr>
        <w:pStyle w:val="Heading3"/>
      </w:pPr>
      <w:bookmarkStart w:id="2420" w:name="_Toc100049090"/>
      <w:r w:rsidRPr="00D82CE1">
        <w:t>Application of flux</w:t>
      </w:r>
      <w:bookmarkStart w:id="2421" w:name="ECSS_Q_ST_70_61_1510338"/>
      <w:bookmarkEnd w:id="2420"/>
      <w:bookmarkEnd w:id="2421"/>
    </w:p>
    <w:p w14:paraId="5C3A7CD1" w14:textId="4AD3396A" w:rsidR="00BF201C" w:rsidRPr="00BF201C" w:rsidRDefault="00BF201C" w:rsidP="00BF201C">
      <w:pPr>
        <w:pStyle w:val="ECSSIEPUID"/>
      </w:pPr>
      <w:bookmarkStart w:id="2422" w:name="iepuid_ECSS_Q_ST_70_61_1510556"/>
      <w:r>
        <w:t>ECSS-Q-ST-70-61_1510556</w:t>
      </w:r>
      <w:bookmarkEnd w:id="2422"/>
    </w:p>
    <w:p w14:paraId="153C1DA7" w14:textId="244E6908" w:rsidR="00955031" w:rsidRPr="00A01C9F" w:rsidRDefault="00955031" w:rsidP="00A01C9F">
      <w:pPr>
        <w:pStyle w:val="requirelevel1"/>
      </w:pPr>
      <w:r w:rsidRPr="00A01C9F">
        <w:t xml:space="preserve">External flux shall be used for soldering with the exception of some cases such as soldering on a shielding, pointing of leads of </w:t>
      </w:r>
      <w:r w:rsidR="00D7674A" w:rsidRPr="00A01C9F">
        <w:t xml:space="preserve">bonded </w:t>
      </w:r>
      <w:r w:rsidRPr="00A01C9F">
        <w:t xml:space="preserve">components, assembly of some detectors </w:t>
      </w:r>
      <w:r w:rsidR="00D7674A" w:rsidRPr="00A01C9F">
        <w:t xml:space="preserve">if </w:t>
      </w:r>
      <w:r w:rsidRPr="00A01C9F">
        <w:t>cleaning is not possible.</w:t>
      </w:r>
    </w:p>
    <w:p w14:paraId="6F20235B" w14:textId="3EF956E4" w:rsidR="00BF201C" w:rsidRPr="00D82CE1" w:rsidRDefault="00BF201C" w:rsidP="00BF201C">
      <w:pPr>
        <w:pStyle w:val="ECSSIEPUID"/>
      </w:pPr>
      <w:bookmarkStart w:id="2423" w:name="iepuid_ECSS_Q_ST_70_61_1510557"/>
      <w:r>
        <w:t>ECSS-Q-ST-70-61_1510557</w:t>
      </w:r>
      <w:bookmarkEnd w:id="2423"/>
    </w:p>
    <w:p w14:paraId="269BA207" w14:textId="59E154E0" w:rsidR="000164FE" w:rsidRDefault="000164FE" w:rsidP="00A01C9F">
      <w:pPr>
        <w:pStyle w:val="requirelevel1"/>
      </w:pPr>
      <w:r w:rsidRPr="00D82CE1">
        <w:t xml:space="preserve">The quantity of flux used shall be such that the solder joint is in accordance with clause </w:t>
      </w:r>
      <w:r w:rsidRPr="00D82CE1">
        <w:fldChar w:fldCharType="begin"/>
      </w:r>
      <w:r w:rsidRPr="00D82CE1">
        <w:instrText xml:space="preserve"> REF _Ref501617310 \r \h  \* MERGEFORMAT </w:instrText>
      </w:r>
      <w:r w:rsidRPr="00D82CE1">
        <w:fldChar w:fldCharType="separate"/>
      </w:r>
      <w:r w:rsidR="00236265">
        <w:t>12</w:t>
      </w:r>
      <w:r w:rsidRPr="00D82CE1">
        <w:fldChar w:fldCharType="end"/>
      </w:r>
      <w:r w:rsidRPr="00D82CE1">
        <w:t>.</w:t>
      </w:r>
    </w:p>
    <w:p w14:paraId="23E20525" w14:textId="30EC11B7" w:rsidR="00BF201C" w:rsidRPr="00D82CE1" w:rsidRDefault="00BF201C" w:rsidP="00BF201C">
      <w:pPr>
        <w:pStyle w:val="ECSSIEPUID"/>
      </w:pPr>
      <w:bookmarkStart w:id="2424" w:name="iepuid_ECSS_Q_ST_70_61_1510558"/>
      <w:r>
        <w:t>ECSS-Q-ST-70-61_1510558</w:t>
      </w:r>
      <w:bookmarkEnd w:id="2424"/>
    </w:p>
    <w:p w14:paraId="3BA3B96A" w14:textId="6B7078F0" w:rsidR="000164FE" w:rsidRDefault="000164FE" w:rsidP="000164FE">
      <w:pPr>
        <w:pStyle w:val="requirelevel1"/>
      </w:pPr>
      <w:r w:rsidRPr="00D82CE1">
        <w:t>When flux-cored solder is used, it shall be positioned such that the flux flows and covers the components to be joined as the solder melts.</w:t>
      </w:r>
    </w:p>
    <w:p w14:paraId="54DC78C3" w14:textId="2911A822" w:rsidR="00BF201C" w:rsidRPr="00D82CE1" w:rsidRDefault="00BF201C" w:rsidP="00BF201C">
      <w:pPr>
        <w:pStyle w:val="ECSSIEPUID"/>
      </w:pPr>
      <w:bookmarkStart w:id="2425" w:name="iepuid_ECSS_Q_ST_70_61_1510559"/>
      <w:r>
        <w:t>ECSS-Q-ST-70-61_1510559</w:t>
      </w:r>
      <w:bookmarkEnd w:id="2425"/>
    </w:p>
    <w:p w14:paraId="130CED4E" w14:textId="256BEB48" w:rsidR="000164FE" w:rsidRDefault="000164FE" w:rsidP="000164FE">
      <w:pPr>
        <w:pStyle w:val="requirelevel1"/>
      </w:pPr>
      <w:r w:rsidRPr="00D82CE1">
        <w:t>When an external liquid flux is used in conjunction with flux-cored solders, the fluxes shall be compatible.</w:t>
      </w:r>
    </w:p>
    <w:p w14:paraId="382DF536" w14:textId="5624DA1A" w:rsidR="00BF201C" w:rsidRPr="00D82CE1" w:rsidRDefault="00BF201C" w:rsidP="00BF201C">
      <w:pPr>
        <w:pStyle w:val="ECSSIEPUID"/>
      </w:pPr>
      <w:bookmarkStart w:id="2426" w:name="iepuid_ECSS_Q_ST_70_61_1510560"/>
      <w:r>
        <w:t>ECSS-Q-ST-70-61_1510560</w:t>
      </w:r>
      <w:bookmarkEnd w:id="2426"/>
    </w:p>
    <w:p w14:paraId="71F87BFC" w14:textId="77777777" w:rsidR="000164FE" w:rsidRPr="00D82CE1" w:rsidRDefault="000164FE" w:rsidP="000164FE">
      <w:pPr>
        <w:pStyle w:val="requirelevel1"/>
      </w:pPr>
      <w:r w:rsidRPr="00D82CE1">
        <w:t>When external flux is used, liquid flux shall be applied to the surfaces to be joined prior to the application of heat.</w:t>
      </w:r>
    </w:p>
    <w:p w14:paraId="6B45E6EB" w14:textId="5ED00E35" w:rsidR="000164FE" w:rsidRDefault="000164FE" w:rsidP="000164FE">
      <w:pPr>
        <w:pStyle w:val="Heading3"/>
      </w:pPr>
      <w:bookmarkStart w:id="2427" w:name="_Toc100049091"/>
      <w:r w:rsidRPr="00D82CE1">
        <w:t>Flux controls for wave-soldering equipment</w:t>
      </w:r>
      <w:bookmarkStart w:id="2428" w:name="ECSS_Q_ST_70_61_1510339"/>
      <w:bookmarkEnd w:id="2427"/>
      <w:bookmarkEnd w:id="2428"/>
    </w:p>
    <w:p w14:paraId="6EBDDD45" w14:textId="04DE8DFD" w:rsidR="00BF201C" w:rsidRPr="00BF201C" w:rsidRDefault="00BF201C" w:rsidP="00BF201C">
      <w:pPr>
        <w:pStyle w:val="ECSSIEPUID"/>
      </w:pPr>
      <w:bookmarkStart w:id="2429" w:name="iepuid_ECSS_Q_ST_70_61_1510561"/>
      <w:r>
        <w:t>ECSS-Q-ST-70-61_1510561</w:t>
      </w:r>
      <w:bookmarkEnd w:id="2429"/>
    </w:p>
    <w:p w14:paraId="73B8B1CA" w14:textId="68F9E85E" w:rsidR="000164FE" w:rsidRDefault="000164FE" w:rsidP="000164FE">
      <w:pPr>
        <w:pStyle w:val="requirelevel1"/>
      </w:pPr>
      <w:r w:rsidRPr="00D82CE1">
        <w:t xml:space="preserve">A controlled method shall be established and implemented for wave-soldering machines such that the flux is not contaminated with remaining residues from previous works. </w:t>
      </w:r>
    </w:p>
    <w:p w14:paraId="56544699" w14:textId="7A253D5C" w:rsidR="00BF201C" w:rsidRPr="00D82CE1" w:rsidRDefault="00BF201C" w:rsidP="00BF201C">
      <w:pPr>
        <w:pStyle w:val="ECSSIEPUID"/>
      </w:pPr>
      <w:bookmarkStart w:id="2430" w:name="iepuid_ECSS_Q_ST_70_61_1510562"/>
      <w:r>
        <w:lastRenderedPageBreak/>
        <w:t>ECSS-Q-ST-70-61_1510562</w:t>
      </w:r>
      <w:bookmarkEnd w:id="2430"/>
    </w:p>
    <w:p w14:paraId="0F898C4B" w14:textId="77777777" w:rsidR="000164FE" w:rsidRPr="00D82CE1" w:rsidRDefault="000164FE" w:rsidP="000164FE">
      <w:pPr>
        <w:pStyle w:val="requirelevel1"/>
      </w:pPr>
      <w:r w:rsidRPr="00D82CE1">
        <w:t>All fluxes properties shall be controlled, and results recorded prior to soldering.</w:t>
      </w:r>
    </w:p>
    <w:p w14:paraId="2AD7E11B" w14:textId="01AFF434" w:rsidR="000164FE" w:rsidRDefault="00EB3CEE" w:rsidP="00446B12">
      <w:pPr>
        <w:pStyle w:val="NOTE"/>
        <w:rPr>
          <w:rStyle w:val="NOTEChar"/>
        </w:rPr>
      </w:pPr>
      <w:r w:rsidRPr="00D82CE1">
        <w:rPr>
          <w:rStyle w:val="NOTEChar"/>
        </w:rPr>
        <w:t>F</w:t>
      </w:r>
      <w:r w:rsidR="003566B4" w:rsidRPr="00D82CE1">
        <w:rPr>
          <w:rStyle w:val="NOTEChar"/>
        </w:rPr>
        <w:t xml:space="preserve">or </w:t>
      </w:r>
      <w:r w:rsidRPr="00D82CE1">
        <w:rPr>
          <w:rStyle w:val="NOTEChar"/>
        </w:rPr>
        <w:t>example,</w:t>
      </w:r>
      <w:r w:rsidR="000164FE" w:rsidRPr="00D82CE1">
        <w:rPr>
          <w:rStyle w:val="NOTEChar"/>
        </w:rPr>
        <w:t xml:space="preserve"> specific gravity.</w:t>
      </w:r>
    </w:p>
    <w:p w14:paraId="56381314" w14:textId="4040DC35" w:rsidR="00BF201C" w:rsidRPr="00D82CE1" w:rsidRDefault="00BF201C" w:rsidP="00BF201C">
      <w:pPr>
        <w:pStyle w:val="ECSSIEPUID"/>
        <w:rPr>
          <w:rStyle w:val="NOTEChar"/>
        </w:rPr>
      </w:pPr>
      <w:bookmarkStart w:id="2431" w:name="iepuid_ECSS_Q_ST_70_61_1510563"/>
      <w:r>
        <w:rPr>
          <w:rStyle w:val="NOTEChar"/>
        </w:rPr>
        <w:t>ECSS-Q-ST-70-61_1510563</w:t>
      </w:r>
      <w:bookmarkEnd w:id="2431"/>
    </w:p>
    <w:p w14:paraId="2DE4FA5E" w14:textId="77777777" w:rsidR="000164FE" w:rsidRPr="00D82CE1" w:rsidRDefault="000164FE" w:rsidP="000164FE">
      <w:pPr>
        <w:pStyle w:val="requirelevel1"/>
      </w:pPr>
      <w:r w:rsidRPr="00D82CE1">
        <w:t>Dross (oxides) from the solder bath shall be removed so that dross does not mix with the liquid solder.</w:t>
      </w:r>
    </w:p>
    <w:p w14:paraId="4465B51A" w14:textId="134CA3FD" w:rsidR="000164FE" w:rsidRDefault="000164FE" w:rsidP="000164FE">
      <w:pPr>
        <w:pStyle w:val="NOTE"/>
      </w:pPr>
      <w:r w:rsidRPr="00D82CE1">
        <w:t>Automatic or manual processes are acceptable, provided that the dross does not come in contact with the PCB assembly during any portion of the soldering process.</w:t>
      </w:r>
    </w:p>
    <w:p w14:paraId="7E3BE65D" w14:textId="5B018C99" w:rsidR="00BF201C" w:rsidRPr="00D82CE1" w:rsidRDefault="00BF201C" w:rsidP="00BF201C">
      <w:pPr>
        <w:pStyle w:val="ECSSIEPUID"/>
      </w:pPr>
      <w:bookmarkStart w:id="2432" w:name="iepuid_ECSS_Q_ST_70_61_1510564"/>
      <w:r>
        <w:t>ECSS-Q-ST-70-61_1510564</w:t>
      </w:r>
      <w:bookmarkEnd w:id="2432"/>
    </w:p>
    <w:p w14:paraId="0CE16ED4" w14:textId="77777777" w:rsidR="000164FE" w:rsidRPr="00D82CE1" w:rsidRDefault="000164FE" w:rsidP="000164FE">
      <w:pPr>
        <w:pStyle w:val="requirelevel1"/>
      </w:pPr>
      <w:r w:rsidRPr="00D82CE1">
        <w:t>Dross removal material that melt, dissolve or alloy with the liquid solder and flux shall not be used.</w:t>
      </w:r>
    </w:p>
    <w:p w14:paraId="51E137E8" w14:textId="657BAB83" w:rsidR="000164FE" w:rsidRDefault="000164FE" w:rsidP="00FE16DC">
      <w:pPr>
        <w:pStyle w:val="Heading3"/>
      </w:pPr>
      <w:bookmarkStart w:id="2433" w:name="_Toc100049092"/>
      <w:r w:rsidRPr="00D82CE1">
        <w:t>Soldering temperatures</w:t>
      </w:r>
      <w:bookmarkStart w:id="2434" w:name="ECSS_Q_ST_70_61_1510340"/>
      <w:bookmarkEnd w:id="2433"/>
      <w:bookmarkEnd w:id="2434"/>
    </w:p>
    <w:p w14:paraId="546FA9F0" w14:textId="5AD744DC" w:rsidR="00BF201C" w:rsidRPr="00BF201C" w:rsidRDefault="00BF201C" w:rsidP="008451FB">
      <w:pPr>
        <w:pStyle w:val="ECSSIEPUID"/>
        <w:spacing w:before="120"/>
      </w:pPr>
      <w:bookmarkStart w:id="2435" w:name="iepuid_ECSS_Q_ST_70_61_1510565"/>
      <w:r>
        <w:t>ECSS-Q-ST-70-61_1510565</w:t>
      </w:r>
      <w:bookmarkEnd w:id="2435"/>
    </w:p>
    <w:p w14:paraId="42B7D1D8" w14:textId="625CB383" w:rsidR="000164FE" w:rsidRPr="00D82CE1" w:rsidRDefault="000164FE" w:rsidP="000164FE">
      <w:pPr>
        <w:pStyle w:val="requirelevel1"/>
      </w:pPr>
      <w:r w:rsidRPr="00D82CE1">
        <w:t>For soldering of electronic components, the soldering-tip temperature shall be between 280 </w:t>
      </w:r>
      <w:r w:rsidRPr="00D82CE1">
        <w:rPr>
          <w:rFonts w:ascii="Symbol" w:eastAsia="Symbol" w:hAnsi="Symbol" w:cs="Symbol"/>
        </w:rPr>
        <w:t></w:t>
      </w:r>
      <w:r w:rsidRPr="00D82CE1">
        <w:t>C and 340 </w:t>
      </w:r>
      <w:r w:rsidRPr="00D82CE1">
        <w:rPr>
          <w:rFonts w:ascii="Symbol" w:eastAsia="Symbol" w:hAnsi="Symbol" w:cs="Symbol"/>
        </w:rPr>
        <w:t></w:t>
      </w:r>
      <w:r w:rsidRPr="00D82CE1">
        <w:t xml:space="preserve">C except for the cases specified in requirements </w:t>
      </w:r>
      <w:r w:rsidR="00D853A2" w:rsidRPr="00D82CE1">
        <w:fldChar w:fldCharType="begin"/>
      </w:r>
      <w:r w:rsidR="00D853A2" w:rsidRPr="00D82CE1">
        <w:instrText xml:space="preserve"> REF _Ref88838401 \w \h </w:instrText>
      </w:r>
      <w:r w:rsidR="00D853A2" w:rsidRPr="00D82CE1">
        <w:fldChar w:fldCharType="separate"/>
      </w:r>
      <w:r w:rsidR="00236265">
        <w:t>10.2.5c</w:t>
      </w:r>
      <w:r w:rsidR="00D853A2" w:rsidRPr="00D82CE1">
        <w:fldChar w:fldCharType="end"/>
      </w:r>
      <w:r w:rsidR="00D853A2" w:rsidRPr="00D82CE1">
        <w:t xml:space="preserve">, </w:t>
      </w:r>
      <w:r w:rsidR="00D853A2" w:rsidRPr="00D82CE1">
        <w:fldChar w:fldCharType="begin"/>
      </w:r>
      <w:r w:rsidR="00D853A2" w:rsidRPr="00D82CE1">
        <w:instrText xml:space="preserve"> REF _Ref88838434 \w \h </w:instrText>
      </w:r>
      <w:r w:rsidR="00D853A2" w:rsidRPr="00D82CE1">
        <w:fldChar w:fldCharType="separate"/>
      </w:r>
      <w:r w:rsidR="00236265">
        <w:t>10.2.5h</w:t>
      </w:r>
      <w:r w:rsidR="00D853A2" w:rsidRPr="00D82CE1">
        <w:fldChar w:fldCharType="end"/>
      </w:r>
      <w:r w:rsidR="00D853A2" w:rsidRPr="00D82CE1">
        <w:t xml:space="preserve"> and </w:t>
      </w:r>
      <w:r w:rsidRPr="00D82CE1">
        <w:fldChar w:fldCharType="begin"/>
      </w:r>
      <w:r w:rsidRPr="00D82CE1">
        <w:instrText xml:space="preserve"> REF _Ref60750921 \w \h </w:instrText>
      </w:r>
      <w:r w:rsidRPr="00D82CE1">
        <w:fldChar w:fldCharType="separate"/>
      </w:r>
      <w:r w:rsidR="00236265">
        <w:t>10.2.5p</w:t>
      </w:r>
      <w:r w:rsidRPr="00D82CE1">
        <w:fldChar w:fldCharType="end"/>
      </w:r>
      <w:r w:rsidRPr="00D82CE1">
        <w:t>.</w:t>
      </w:r>
    </w:p>
    <w:p w14:paraId="20FA137A" w14:textId="77777777" w:rsidR="000164FE" w:rsidRPr="00D82CE1" w:rsidRDefault="000164FE" w:rsidP="000164FE">
      <w:pPr>
        <w:pStyle w:val="NOTEnumbered"/>
        <w:rPr>
          <w:lang w:val="en-GB"/>
        </w:rPr>
      </w:pPr>
      <w:r w:rsidRPr="00D82CE1">
        <w:rPr>
          <w:lang w:val="en-GB"/>
        </w:rPr>
        <w:t>1</w:t>
      </w:r>
      <w:r w:rsidRPr="00D82CE1">
        <w:rPr>
          <w:lang w:val="en-GB"/>
        </w:rPr>
        <w:tab/>
        <w:t>Based on the component manufacturer’s recommendations, solder iron can be substituted by applying, for instance, hot air to avoid thermal shock.</w:t>
      </w:r>
    </w:p>
    <w:p w14:paraId="34C9F827" w14:textId="4150BA27" w:rsidR="000164FE" w:rsidRPr="00D82CE1" w:rsidRDefault="000164FE" w:rsidP="000164FE">
      <w:pPr>
        <w:pStyle w:val="NOTEnumbered"/>
        <w:rPr>
          <w:lang w:val="en-GB"/>
        </w:rPr>
      </w:pPr>
      <w:r w:rsidRPr="00D82CE1">
        <w:rPr>
          <w:lang w:val="en-GB"/>
        </w:rPr>
        <w:t>2</w:t>
      </w:r>
      <w:r w:rsidRPr="00D82CE1">
        <w:rPr>
          <w:lang w:val="en-GB"/>
        </w:rPr>
        <w:tab/>
        <w:t xml:space="preserve">Ceramic chip capacitors type II are highly prone to cracks in the ceramic. It has been demonstrated that the risk of cracks at completion of a verification programme is reduced by application of gentle soldering conditions where the thermal shock is minimized. It is therefore </w:t>
      </w:r>
      <w:r w:rsidR="00C00E1B" w:rsidRPr="00D82CE1">
        <w:rPr>
          <w:lang w:val="en-GB"/>
        </w:rPr>
        <w:t xml:space="preserve">good practice </w:t>
      </w:r>
      <w:r w:rsidRPr="00D82CE1">
        <w:rPr>
          <w:lang w:val="en-GB"/>
        </w:rPr>
        <w:t xml:space="preserve">to: </w:t>
      </w:r>
    </w:p>
    <w:p w14:paraId="4341B8EC" w14:textId="06203612" w:rsidR="000164FE" w:rsidRPr="00D82CE1" w:rsidRDefault="000164FE" w:rsidP="000164FE">
      <w:pPr>
        <w:pStyle w:val="NOTEbul"/>
      </w:pPr>
      <w:r w:rsidRPr="00D82CE1">
        <w:t>Preheat the components to max 120 °C;</w:t>
      </w:r>
      <w:r w:rsidR="00C6163A" w:rsidRPr="00D82CE1">
        <w:t xml:space="preserve"> before soldering</w:t>
      </w:r>
    </w:p>
    <w:p w14:paraId="4B601DE2" w14:textId="3D8E2EF8" w:rsidR="000164FE" w:rsidRPr="00D82CE1" w:rsidRDefault="000164FE" w:rsidP="000164FE">
      <w:pPr>
        <w:pStyle w:val="NOTEbul"/>
      </w:pPr>
      <w:r w:rsidRPr="00D82CE1">
        <w:t>Preheat the PCB to max 100°C</w:t>
      </w:r>
      <w:r w:rsidR="00C6163A" w:rsidRPr="00D82CE1">
        <w:t xml:space="preserve"> before soldering</w:t>
      </w:r>
      <w:r w:rsidRPr="00D82CE1">
        <w:t>. Lower if there is adhesive in the area to be preheated;</w:t>
      </w:r>
    </w:p>
    <w:p w14:paraId="41675360" w14:textId="77777777" w:rsidR="000164FE" w:rsidRPr="00D82CE1" w:rsidRDefault="000164FE" w:rsidP="000164FE">
      <w:pPr>
        <w:pStyle w:val="NOTEbul"/>
      </w:pPr>
      <w:r w:rsidRPr="00D82CE1">
        <w:t>Handle the preheated capacitors with thermally insulated tweezer tips;</w:t>
      </w:r>
    </w:p>
    <w:p w14:paraId="33F64F69" w14:textId="77777777" w:rsidR="000164FE" w:rsidRPr="00D82CE1" w:rsidRDefault="000164FE" w:rsidP="000164FE">
      <w:pPr>
        <w:pStyle w:val="NOTEbul"/>
      </w:pPr>
      <w:r w:rsidRPr="00D82CE1">
        <w:t>Soldering tip temperature of max 260 °C;</w:t>
      </w:r>
    </w:p>
    <w:p w14:paraId="0B513834" w14:textId="77777777" w:rsidR="000164FE" w:rsidRPr="00D82CE1" w:rsidRDefault="000164FE" w:rsidP="000164FE">
      <w:pPr>
        <w:pStyle w:val="NOTEbul"/>
      </w:pPr>
      <w:r w:rsidRPr="00D82CE1">
        <w:t>Soldering duration of max 5 seconds;</w:t>
      </w:r>
    </w:p>
    <w:p w14:paraId="45E5DA30" w14:textId="0F79A29D" w:rsidR="000164FE" w:rsidRDefault="000164FE" w:rsidP="000164FE">
      <w:pPr>
        <w:pStyle w:val="NOTEbul"/>
      </w:pPr>
      <w:r w:rsidRPr="00D82CE1">
        <w:t>If the PCB pads are connected to high thermal mass it might be necessary to increase the soldering temperature to allow proper solder joint formation without increase of the duration.</w:t>
      </w:r>
    </w:p>
    <w:p w14:paraId="486009B9" w14:textId="2761C9E3" w:rsidR="00BF201C" w:rsidRPr="00D82CE1" w:rsidRDefault="00BF201C" w:rsidP="00BF201C">
      <w:pPr>
        <w:pStyle w:val="ECSSIEPUID"/>
      </w:pPr>
      <w:bookmarkStart w:id="2436" w:name="iepuid_ECSS_Q_ST_70_61_1510566"/>
      <w:r>
        <w:lastRenderedPageBreak/>
        <w:t>ECSS-Q-ST-70-61_1510566</w:t>
      </w:r>
      <w:bookmarkEnd w:id="2436"/>
    </w:p>
    <w:p w14:paraId="1DF03F3A" w14:textId="6D8ACE79" w:rsidR="000164FE" w:rsidRDefault="002F25AE" w:rsidP="000164FE">
      <w:pPr>
        <w:pStyle w:val="requirelevel1"/>
      </w:pPr>
      <w:r w:rsidRPr="00D82CE1">
        <w:t>The soldering temperature may be increased in case the PCB pads are connected to high thermal mass, f</w:t>
      </w:r>
      <w:r w:rsidR="00503C8C" w:rsidRPr="00D82CE1">
        <w:t xml:space="preserve">or </w:t>
      </w:r>
      <w:r w:rsidR="00D7674A" w:rsidRPr="00D82CE1">
        <w:t>component</w:t>
      </w:r>
      <w:r w:rsidR="00503C8C" w:rsidRPr="00D82CE1">
        <w:t xml:space="preserve"> </w:t>
      </w:r>
      <w:r w:rsidR="00311EA3" w:rsidRPr="00D82CE1">
        <w:t>that request assembly verification</w:t>
      </w:r>
      <w:r w:rsidR="00D7674A" w:rsidRPr="00D82CE1">
        <w:t xml:space="preserve">, </w:t>
      </w:r>
      <w:r w:rsidR="000164FE" w:rsidRPr="00D82CE1">
        <w:t>provided successful assembly verification in accordance with clause 13.</w:t>
      </w:r>
    </w:p>
    <w:p w14:paraId="011FDCF7" w14:textId="3E6C9D83" w:rsidR="00BF201C" w:rsidRPr="00D82CE1" w:rsidRDefault="00BF201C" w:rsidP="00BF201C">
      <w:pPr>
        <w:pStyle w:val="ECSSIEPUID"/>
      </w:pPr>
      <w:bookmarkStart w:id="2437" w:name="iepuid_ECSS_Q_ST_70_61_1510567"/>
      <w:r>
        <w:t>ECSS-Q-ST-70-61_1510567</w:t>
      </w:r>
      <w:bookmarkEnd w:id="2437"/>
    </w:p>
    <w:p w14:paraId="24B65B1B" w14:textId="7A122238" w:rsidR="000164FE" w:rsidRPr="00D82CE1" w:rsidRDefault="000164FE" w:rsidP="000164FE">
      <w:pPr>
        <w:pStyle w:val="requirelevel1"/>
      </w:pPr>
      <w:bookmarkStart w:id="2438" w:name="_Ref88838401"/>
      <w:r w:rsidRPr="00D82CE1">
        <w:t xml:space="preserve">For PTH connections, the maximum soldering temperature shall be set </w:t>
      </w:r>
      <w:r w:rsidR="00C92F3C" w:rsidRPr="00D82CE1">
        <w:t xml:space="preserve">to, </w:t>
      </w:r>
      <w:r w:rsidRPr="00D82CE1">
        <w:t xml:space="preserve">depending </w:t>
      </w:r>
      <w:r w:rsidR="00C92F3C" w:rsidRPr="00D82CE1">
        <w:t xml:space="preserve">on </w:t>
      </w:r>
      <w:r w:rsidRPr="00D82CE1">
        <w:t>the substrate:</w:t>
      </w:r>
      <w:bookmarkEnd w:id="2438"/>
    </w:p>
    <w:p w14:paraId="02D1D5C8" w14:textId="77777777" w:rsidR="000164FE" w:rsidRPr="00D82CE1" w:rsidRDefault="000164FE" w:rsidP="000164FE">
      <w:pPr>
        <w:pStyle w:val="requirelevel2"/>
      </w:pPr>
      <w:r w:rsidRPr="00D82CE1">
        <w:t>Epoxy: 330 </w:t>
      </w:r>
      <w:r w:rsidRPr="00D82CE1">
        <w:rPr>
          <w:rFonts w:ascii="Symbol" w:eastAsia="Symbol" w:hAnsi="Symbol" w:cs="Symbol"/>
        </w:rPr>
        <w:t></w:t>
      </w:r>
      <w:r w:rsidRPr="00D82CE1">
        <w:t>C.</w:t>
      </w:r>
    </w:p>
    <w:p w14:paraId="47030B42" w14:textId="67E383C1" w:rsidR="000164FE" w:rsidRDefault="000164FE" w:rsidP="000164FE">
      <w:pPr>
        <w:pStyle w:val="requirelevel2"/>
      </w:pPr>
      <w:r w:rsidRPr="00D82CE1">
        <w:t>Polyimide: 340 </w:t>
      </w:r>
      <w:r w:rsidRPr="00D82CE1">
        <w:rPr>
          <w:rFonts w:ascii="Symbol" w:eastAsia="Symbol" w:hAnsi="Symbol" w:cs="Symbol"/>
        </w:rPr>
        <w:t></w:t>
      </w:r>
      <w:r w:rsidRPr="00D82CE1">
        <w:t>C</w:t>
      </w:r>
    </w:p>
    <w:p w14:paraId="1E426E43" w14:textId="758CD06F" w:rsidR="00BF201C" w:rsidRPr="00D82CE1" w:rsidRDefault="00BF201C" w:rsidP="00BF201C">
      <w:pPr>
        <w:pStyle w:val="ECSSIEPUID"/>
      </w:pPr>
      <w:bookmarkStart w:id="2439" w:name="iepuid_ECSS_Q_ST_70_61_1510568"/>
      <w:r>
        <w:t>ECSS-Q-ST-70-61_1510568</w:t>
      </w:r>
      <w:bookmarkEnd w:id="2439"/>
    </w:p>
    <w:p w14:paraId="5AD3C642" w14:textId="36253932" w:rsidR="000164FE" w:rsidRDefault="000164FE" w:rsidP="000164FE">
      <w:pPr>
        <w:pStyle w:val="requirelevel1"/>
      </w:pPr>
      <w:r w:rsidRPr="00D82CE1">
        <w:t>For PTH, a soldering tip temperature up to 380 </w:t>
      </w:r>
      <w:r w:rsidRPr="00D82CE1">
        <w:rPr>
          <w:rFonts w:ascii="Symbol" w:eastAsia="Symbol" w:hAnsi="Symbol" w:cs="Symbol"/>
        </w:rPr>
        <w:t></w:t>
      </w:r>
      <w:r w:rsidRPr="00D82CE1">
        <w:t>C may be used for polyimide PCBs with heat sinks, wide tracks, or ground planes.</w:t>
      </w:r>
    </w:p>
    <w:p w14:paraId="4D100B34" w14:textId="7B8AB423" w:rsidR="00BF201C" w:rsidRPr="00D82CE1" w:rsidRDefault="00BF201C" w:rsidP="00BF201C">
      <w:pPr>
        <w:pStyle w:val="ECSSIEPUID"/>
      </w:pPr>
      <w:bookmarkStart w:id="2440" w:name="iepuid_ECSS_Q_ST_70_61_1510569"/>
      <w:r>
        <w:t>ECSS-Q-ST-70-61_1510569</w:t>
      </w:r>
      <w:bookmarkEnd w:id="2440"/>
    </w:p>
    <w:p w14:paraId="0969B64F" w14:textId="132D9249" w:rsidR="000164FE" w:rsidRDefault="000164FE" w:rsidP="000164FE">
      <w:pPr>
        <w:pStyle w:val="requirelevel1"/>
      </w:pPr>
      <w:r w:rsidRPr="00D82CE1">
        <w:t>A soldering tip temperature lower than 280 </w:t>
      </w:r>
      <w:r w:rsidRPr="00D82CE1">
        <w:rPr>
          <w:rFonts w:ascii="Symbol" w:eastAsia="Symbol" w:hAnsi="Symbol" w:cs="Symbol"/>
        </w:rPr>
        <w:sym w:font="Symbol" w:char="F0B0"/>
      </w:r>
      <w:r w:rsidRPr="00D82CE1">
        <w:t>C may be used for thermal sensitive components.</w:t>
      </w:r>
    </w:p>
    <w:p w14:paraId="5651BFD4" w14:textId="19390288" w:rsidR="00BF201C" w:rsidRPr="00D82CE1" w:rsidRDefault="00BF201C" w:rsidP="00BF201C">
      <w:pPr>
        <w:pStyle w:val="ECSSIEPUID"/>
      </w:pPr>
      <w:bookmarkStart w:id="2441" w:name="iepuid_ECSS_Q_ST_70_61_1510570"/>
      <w:r>
        <w:t>ECSS-Q-ST-70-61_1510570</w:t>
      </w:r>
      <w:bookmarkEnd w:id="2441"/>
    </w:p>
    <w:p w14:paraId="3783B07E" w14:textId="00F8DDAE" w:rsidR="000164FE" w:rsidRPr="00D82CE1" w:rsidRDefault="000164FE" w:rsidP="000164FE">
      <w:pPr>
        <w:pStyle w:val="requirelevel1"/>
      </w:pPr>
      <w:r w:rsidRPr="00D82CE1">
        <w:t xml:space="preserve">Thermal shunts, as specified in </w:t>
      </w:r>
      <w:r w:rsidR="00F875E7" w:rsidRPr="00D82CE1">
        <w:t xml:space="preserve">clause </w:t>
      </w:r>
      <w:r w:rsidRPr="00D82CE1">
        <w:fldChar w:fldCharType="begin"/>
      </w:r>
      <w:r w:rsidRPr="00D82CE1">
        <w:instrText xml:space="preserve"> REF _Ref197224338 \w \h </w:instrText>
      </w:r>
      <w:r w:rsidRPr="00D82CE1">
        <w:fldChar w:fldCharType="separate"/>
      </w:r>
      <w:r w:rsidR="00236265">
        <w:t>5.5.8.3</w:t>
      </w:r>
      <w:r w:rsidRPr="00D82CE1">
        <w:fldChar w:fldCharType="end"/>
      </w:r>
      <w:r w:rsidRPr="00D82CE1">
        <w:t>, shall be used during soldering to protect thermally-sensitive components.</w:t>
      </w:r>
    </w:p>
    <w:p w14:paraId="5216A9AA" w14:textId="77777777" w:rsidR="000164FE" w:rsidRPr="00D82CE1" w:rsidRDefault="000164FE" w:rsidP="000164FE">
      <w:pPr>
        <w:pStyle w:val="NOTE"/>
      </w:pPr>
      <w:r w:rsidRPr="00D82CE1">
        <w:t xml:space="preserve">Example: Conductors, insulation, previously soldered connections and a non-exhaustive list of thermal sensitive components is given hereafter: </w:t>
      </w:r>
    </w:p>
    <w:p w14:paraId="4A77BB12" w14:textId="77777777" w:rsidR="000164FE" w:rsidRPr="00D82CE1" w:rsidRDefault="000164FE" w:rsidP="000164FE">
      <w:pPr>
        <w:pStyle w:val="NOTEbul"/>
      </w:pPr>
      <w:r w:rsidRPr="00D82CE1">
        <w:t>PS Capacitors according to MIL-PRF-49470</w:t>
      </w:r>
    </w:p>
    <w:p w14:paraId="6E5072FC" w14:textId="77777777" w:rsidR="000164FE" w:rsidRPr="00D82CE1" w:rsidRDefault="000164FE" w:rsidP="000164FE">
      <w:pPr>
        <w:pStyle w:val="NOTEbul"/>
      </w:pPr>
      <w:r w:rsidRPr="00D82CE1">
        <w:t>CSR Tantalum Capacitors according to MIL-PRF-39003</w:t>
      </w:r>
    </w:p>
    <w:p w14:paraId="1F581866" w14:textId="77777777" w:rsidR="000164FE" w:rsidRPr="00D82CE1" w:rsidRDefault="000164FE" w:rsidP="000164FE">
      <w:pPr>
        <w:pStyle w:val="NOTEbul"/>
      </w:pPr>
      <w:r w:rsidRPr="00D82CE1">
        <w:t>CRH capacitors according to MIL-PRF-83421</w:t>
      </w:r>
    </w:p>
    <w:p w14:paraId="11ACB56F" w14:textId="77777777" w:rsidR="000164FE" w:rsidRPr="00D82CE1" w:rsidRDefault="000164FE" w:rsidP="000164FE">
      <w:pPr>
        <w:pStyle w:val="NOTEbul"/>
      </w:pPr>
      <w:r w:rsidRPr="00D82CE1">
        <w:t>Filters according to MIL-PRF-28861</w:t>
      </w:r>
    </w:p>
    <w:p w14:paraId="29B91587" w14:textId="77777777" w:rsidR="000164FE" w:rsidRPr="00D82CE1" w:rsidRDefault="000164FE" w:rsidP="000164FE">
      <w:pPr>
        <w:pStyle w:val="NOTEbul"/>
      </w:pPr>
      <w:r w:rsidRPr="00D82CE1">
        <w:t>Coils according to MIL-PRF-39010</w:t>
      </w:r>
    </w:p>
    <w:p w14:paraId="3C7BAA58" w14:textId="77777777" w:rsidR="000164FE" w:rsidRPr="00D82CE1" w:rsidRDefault="000164FE" w:rsidP="000164FE">
      <w:pPr>
        <w:pStyle w:val="NOTEbul"/>
      </w:pPr>
      <w:r w:rsidRPr="00D82CE1">
        <w:t>Resistor Networks according to MIL-PRF-55342</w:t>
      </w:r>
    </w:p>
    <w:p w14:paraId="6F42C4B0" w14:textId="77777777" w:rsidR="000164FE" w:rsidRPr="00D82CE1" w:rsidRDefault="000164FE" w:rsidP="000164FE">
      <w:pPr>
        <w:pStyle w:val="NOTEbul"/>
      </w:pPr>
      <w:r w:rsidRPr="00D82CE1">
        <w:t>Thermistors according to MIL-PRF-23648</w:t>
      </w:r>
    </w:p>
    <w:p w14:paraId="6F808228" w14:textId="3B22DF11" w:rsidR="000164FE" w:rsidRDefault="000164FE" w:rsidP="000164FE">
      <w:pPr>
        <w:pStyle w:val="NOTEbul"/>
      </w:pPr>
      <w:r w:rsidRPr="00D82CE1">
        <w:t>Thermistors according to GSFC spec. S-311-P-18.</w:t>
      </w:r>
    </w:p>
    <w:p w14:paraId="43D469D7" w14:textId="46ED2EB4" w:rsidR="00BF201C" w:rsidRPr="00D82CE1" w:rsidRDefault="00BF201C" w:rsidP="00BF201C">
      <w:pPr>
        <w:pStyle w:val="ECSSIEPUID"/>
      </w:pPr>
      <w:bookmarkStart w:id="2442" w:name="iepuid_ECSS_Q_ST_70_61_1510571"/>
      <w:r>
        <w:t>ECSS-Q-ST-70-61_1510571</w:t>
      </w:r>
      <w:bookmarkEnd w:id="2442"/>
    </w:p>
    <w:p w14:paraId="485EDF54" w14:textId="142581D1" w:rsidR="00C6163A" w:rsidRDefault="000D5DA9" w:rsidP="00512575">
      <w:pPr>
        <w:pStyle w:val="requirelevel1"/>
      </w:pPr>
      <w:r w:rsidRPr="00D82CE1">
        <w:t>The use of thermal shunts shall not disturb or damage the solder joint, component or assembly.</w:t>
      </w:r>
    </w:p>
    <w:p w14:paraId="7DF1DAE8" w14:textId="4267E806" w:rsidR="00BF201C" w:rsidRPr="00D82CE1" w:rsidRDefault="00BF201C" w:rsidP="00BF201C">
      <w:pPr>
        <w:pStyle w:val="ECSSIEPUID"/>
      </w:pPr>
      <w:bookmarkStart w:id="2443" w:name="iepuid_ECSS_Q_ST_70_61_1510572"/>
      <w:r>
        <w:t>ECSS-Q-ST-70-61_1510572</w:t>
      </w:r>
      <w:bookmarkEnd w:id="2443"/>
    </w:p>
    <w:p w14:paraId="17D65967" w14:textId="0DB3DE2B" w:rsidR="000164FE" w:rsidRPr="00D82CE1" w:rsidRDefault="000164FE" w:rsidP="000164FE">
      <w:pPr>
        <w:pStyle w:val="requirelevel1"/>
      </w:pPr>
      <w:bookmarkStart w:id="2444" w:name="_Ref88838434"/>
      <w:r w:rsidRPr="00D82CE1">
        <w:t>In order to improve solder flow, by order of preference, the following actions shall be taken into account:</w:t>
      </w:r>
      <w:bookmarkEnd w:id="2444"/>
    </w:p>
    <w:p w14:paraId="15308DA0" w14:textId="77777777" w:rsidR="000164FE" w:rsidRPr="00D82CE1" w:rsidRDefault="000164FE" w:rsidP="000164FE">
      <w:pPr>
        <w:pStyle w:val="requirelevel2"/>
      </w:pPr>
      <w:r w:rsidRPr="00D82CE1">
        <w:t>Select proper solder tip and solder equipment power,</w:t>
      </w:r>
    </w:p>
    <w:p w14:paraId="02B5F85D" w14:textId="77777777" w:rsidR="000164FE" w:rsidRPr="00D82CE1" w:rsidRDefault="000164FE" w:rsidP="000164FE">
      <w:pPr>
        <w:pStyle w:val="requirelevel2"/>
      </w:pPr>
      <w:r w:rsidRPr="00D82CE1">
        <w:lastRenderedPageBreak/>
        <w:t>Introduce preheating of assembly,</w:t>
      </w:r>
    </w:p>
    <w:p w14:paraId="1A05B4F8" w14:textId="77777777" w:rsidR="000164FE" w:rsidRPr="00D82CE1" w:rsidRDefault="000164FE" w:rsidP="000164FE">
      <w:pPr>
        <w:pStyle w:val="requirelevel2"/>
      </w:pPr>
      <w:r w:rsidRPr="00D82CE1">
        <w:t>Increase preheating temperature,</w:t>
      </w:r>
    </w:p>
    <w:p w14:paraId="67FC55E0" w14:textId="273CFDD5" w:rsidR="000164FE" w:rsidRDefault="000164FE" w:rsidP="000164FE">
      <w:pPr>
        <w:pStyle w:val="requirelevel2"/>
      </w:pPr>
      <w:r w:rsidRPr="00D82CE1">
        <w:t>Increase solder temperature.</w:t>
      </w:r>
    </w:p>
    <w:p w14:paraId="69E28B13" w14:textId="32FE48AC" w:rsidR="00BF201C" w:rsidRPr="00D82CE1" w:rsidRDefault="00BF201C" w:rsidP="00BF201C">
      <w:pPr>
        <w:pStyle w:val="ECSSIEPUID"/>
      </w:pPr>
      <w:bookmarkStart w:id="2445" w:name="iepuid_ECSS_Q_ST_70_61_1510573"/>
      <w:r>
        <w:t>ECSS-Q-ST-70-61_1510573</w:t>
      </w:r>
      <w:bookmarkEnd w:id="2445"/>
    </w:p>
    <w:p w14:paraId="069B4ADC" w14:textId="198ED75E" w:rsidR="008D7A0D" w:rsidRDefault="008D7A0D" w:rsidP="008D7A0D">
      <w:pPr>
        <w:pStyle w:val="requirelevel1"/>
      </w:pPr>
      <w:r w:rsidRPr="00D82CE1">
        <w:t xml:space="preserve">The soldering iron tip shall be pretinned in accordance with clause </w:t>
      </w:r>
      <w:r w:rsidRPr="00D82CE1">
        <w:fldChar w:fldCharType="begin"/>
      </w:r>
      <w:r w:rsidRPr="00D82CE1">
        <w:instrText xml:space="preserve"> REF _Ref52272860 \w \h </w:instrText>
      </w:r>
      <w:r w:rsidRPr="00D82CE1">
        <w:fldChar w:fldCharType="separate"/>
      </w:r>
      <w:r w:rsidR="00236265">
        <w:t>7.7</w:t>
      </w:r>
      <w:r w:rsidRPr="00D82CE1">
        <w:fldChar w:fldCharType="end"/>
      </w:r>
      <w:r w:rsidRPr="00D82CE1">
        <w:t>.</w:t>
      </w:r>
    </w:p>
    <w:p w14:paraId="2D0F7399" w14:textId="44D2825C" w:rsidR="00BF201C" w:rsidRPr="00D82CE1" w:rsidRDefault="00BF201C" w:rsidP="00BF201C">
      <w:pPr>
        <w:pStyle w:val="ECSSIEPUID"/>
      </w:pPr>
      <w:bookmarkStart w:id="2446" w:name="iepuid_ECSS_Q_ST_70_61_1510574"/>
      <w:r>
        <w:t>ECSS-Q-ST-70-61_1510574</w:t>
      </w:r>
      <w:bookmarkEnd w:id="2446"/>
    </w:p>
    <w:p w14:paraId="0E937B91" w14:textId="5ADFCBBA" w:rsidR="008D7A0D" w:rsidRDefault="008D7A0D" w:rsidP="008D7A0D">
      <w:pPr>
        <w:pStyle w:val="requirelevel1"/>
      </w:pPr>
      <w:r w:rsidRPr="00D82CE1">
        <w:t>The soldering iron tip shall heat the joint area to the solder liquidus temperature in a time between 1 second and 2 seconds.</w:t>
      </w:r>
    </w:p>
    <w:p w14:paraId="56978346" w14:textId="0D93F311" w:rsidR="00BF201C" w:rsidRPr="00D82CE1" w:rsidRDefault="00BF201C" w:rsidP="00BF201C">
      <w:pPr>
        <w:pStyle w:val="ECSSIEPUID"/>
      </w:pPr>
      <w:bookmarkStart w:id="2447" w:name="iepuid_ECSS_Q_ST_70_61_1510575"/>
      <w:r>
        <w:t>ECSS-Q-ST-70-61_1510575</w:t>
      </w:r>
      <w:bookmarkEnd w:id="2447"/>
    </w:p>
    <w:p w14:paraId="4AF83281" w14:textId="7FE09675" w:rsidR="008D7A0D" w:rsidRDefault="008D7A0D" w:rsidP="008D7A0D">
      <w:pPr>
        <w:pStyle w:val="requirelevel1"/>
      </w:pPr>
      <w:r w:rsidRPr="00D82CE1">
        <w:t>The soldering iron tip shall maintain the soldering temperature at the joint throughout the soldering operation.</w:t>
      </w:r>
    </w:p>
    <w:p w14:paraId="65F90B0D" w14:textId="1E29D801" w:rsidR="00BF201C" w:rsidRPr="00D82CE1" w:rsidRDefault="00BF201C" w:rsidP="00BF201C">
      <w:pPr>
        <w:pStyle w:val="ECSSIEPUID"/>
      </w:pPr>
      <w:bookmarkStart w:id="2448" w:name="iepuid_ECSS_Q_ST_70_61_1510576"/>
      <w:r>
        <w:t>ECSS-Q-ST-70-61_1510576</w:t>
      </w:r>
      <w:bookmarkEnd w:id="2448"/>
    </w:p>
    <w:p w14:paraId="2EB66DFC" w14:textId="46504F84" w:rsidR="008D7A0D" w:rsidRDefault="008D7A0D" w:rsidP="008D7A0D">
      <w:pPr>
        <w:pStyle w:val="requirelevel1"/>
      </w:pPr>
      <w:r w:rsidRPr="00D82CE1">
        <w:t>The heated soldering iron tip shall be applied to the PCB pad.</w:t>
      </w:r>
    </w:p>
    <w:p w14:paraId="12075ACA" w14:textId="3F32B712" w:rsidR="00BF201C" w:rsidRPr="00D82CE1" w:rsidRDefault="00BF201C" w:rsidP="00BF201C">
      <w:pPr>
        <w:pStyle w:val="ECSSIEPUID"/>
      </w:pPr>
      <w:bookmarkStart w:id="2449" w:name="iepuid_ECSS_Q_ST_70_61_1510577"/>
      <w:r>
        <w:t>ECSS-Q-ST-70-61_1510577</w:t>
      </w:r>
      <w:bookmarkEnd w:id="2449"/>
    </w:p>
    <w:p w14:paraId="27A61E56" w14:textId="3EF332FF" w:rsidR="008D7A0D" w:rsidRPr="00D82CE1" w:rsidRDefault="008D7A0D" w:rsidP="008D7A0D">
      <w:pPr>
        <w:pStyle w:val="requirelevel1"/>
      </w:pPr>
      <w:r w:rsidRPr="00D82CE1">
        <w:t>If the thermal dissipation in the PCB is too high during plated through hole soldering, additional heating may be used to be able to achieve an acceptable solder joint on the component side.</w:t>
      </w:r>
    </w:p>
    <w:p w14:paraId="2AE68F27" w14:textId="77777777" w:rsidR="008D7A0D" w:rsidRPr="00D82CE1" w:rsidRDefault="008D7A0D" w:rsidP="008D7A0D">
      <w:pPr>
        <w:pStyle w:val="NOTEnumbered"/>
        <w:rPr>
          <w:lang w:val="en-GB"/>
        </w:rPr>
      </w:pPr>
      <w:r w:rsidRPr="00D82CE1">
        <w:rPr>
          <w:lang w:val="en-GB"/>
        </w:rPr>
        <w:t>1</w:t>
      </w:r>
      <w:r w:rsidRPr="00D82CE1">
        <w:rPr>
          <w:lang w:val="en-GB"/>
        </w:rPr>
        <w:tab/>
        <w:t>Too high thermal dissipation can be due to high thermal masses or locally adjacent heat sinks.</w:t>
      </w:r>
    </w:p>
    <w:p w14:paraId="6A0E90B3" w14:textId="17A61684" w:rsidR="008D7A0D" w:rsidRDefault="008D7A0D" w:rsidP="008D7A0D">
      <w:pPr>
        <w:pStyle w:val="NOTEnumbered"/>
        <w:rPr>
          <w:lang w:val="en-GB"/>
        </w:rPr>
      </w:pPr>
      <w:r w:rsidRPr="00D82CE1">
        <w:rPr>
          <w:lang w:val="en-GB"/>
        </w:rPr>
        <w:t>2</w:t>
      </w:r>
      <w:r w:rsidRPr="00D82CE1">
        <w:rPr>
          <w:lang w:val="en-GB"/>
        </w:rPr>
        <w:tab/>
        <w:t>Additional heating can be applied by pre-heating of the PCB or application of heat to both sides of the plated-through hole simultaneously.</w:t>
      </w:r>
    </w:p>
    <w:p w14:paraId="59BA8BC9" w14:textId="649182F2" w:rsidR="00BF201C" w:rsidRPr="00D82CE1" w:rsidRDefault="00BF201C" w:rsidP="00BF201C">
      <w:pPr>
        <w:pStyle w:val="ECSSIEPUID"/>
      </w:pPr>
      <w:bookmarkStart w:id="2450" w:name="iepuid_ECSS_Q_ST_70_61_1510578"/>
      <w:r>
        <w:t>ECSS-Q-ST-70-61_1510578</w:t>
      </w:r>
      <w:bookmarkEnd w:id="2450"/>
    </w:p>
    <w:p w14:paraId="4BD21272" w14:textId="3D597174" w:rsidR="008D7A0D" w:rsidRDefault="008D7A0D" w:rsidP="008D7A0D">
      <w:pPr>
        <w:pStyle w:val="requirelevel1"/>
      </w:pPr>
      <w:r w:rsidRPr="00D82CE1">
        <w:t>Additional heating shall not damage the components or materials.</w:t>
      </w:r>
    </w:p>
    <w:p w14:paraId="2B624C6E" w14:textId="751AD0E7" w:rsidR="00BF201C" w:rsidRPr="00D82CE1" w:rsidRDefault="00BF201C" w:rsidP="00BF201C">
      <w:pPr>
        <w:pStyle w:val="ECSSIEPUID"/>
      </w:pPr>
      <w:bookmarkStart w:id="2451" w:name="iepuid_ECSS_Q_ST_70_61_1510579"/>
      <w:r>
        <w:t>ECSS-Q-ST-70-61_1510579</w:t>
      </w:r>
      <w:bookmarkEnd w:id="2451"/>
    </w:p>
    <w:p w14:paraId="551A7D13" w14:textId="20CD2FEC" w:rsidR="008D7A0D" w:rsidRDefault="008D7A0D" w:rsidP="008D7A0D">
      <w:pPr>
        <w:pStyle w:val="requirelevel1"/>
      </w:pPr>
      <w:r w:rsidRPr="00D82CE1">
        <w:t>The process of additional heating shall be documented.</w:t>
      </w:r>
    </w:p>
    <w:p w14:paraId="7AB429E7" w14:textId="4E073C8E" w:rsidR="00BF201C" w:rsidRPr="00D82CE1" w:rsidRDefault="00BF201C" w:rsidP="00BF201C">
      <w:pPr>
        <w:pStyle w:val="ECSSIEPUID"/>
      </w:pPr>
      <w:bookmarkStart w:id="2452" w:name="iepuid_ECSS_Q_ST_70_61_1510580"/>
      <w:r>
        <w:t>ECSS-Q-ST-70-61_1510580</w:t>
      </w:r>
      <w:bookmarkEnd w:id="2452"/>
    </w:p>
    <w:p w14:paraId="5A05083E" w14:textId="06AAEA0F" w:rsidR="00501125" w:rsidRDefault="00501125" w:rsidP="007B5E1C">
      <w:pPr>
        <w:pStyle w:val="requirelevel1"/>
      </w:pPr>
      <w:bookmarkStart w:id="2453" w:name="_Ref60750921"/>
      <w:r w:rsidRPr="00D82CE1">
        <w:t>Soldering temperatures on component terminations shall not exceed the manufacturer recommendations.</w:t>
      </w:r>
    </w:p>
    <w:p w14:paraId="65E1E616" w14:textId="63120C20" w:rsidR="00BF201C" w:rsidRPr="00D82CE1" w:rsidRDefault="00BF201C" w:rsidP="00BF201C">
      <w:pPr>
        <w:pStyle w:val="ECSSIEPUID"/>
      </w:pPr>
      <w:bookmarkStart w:id="2454" w:name="iepuid_ECSS_Q_ST_70_61_1510581"/>
      <w:r>
        <w:t>ECSS-Q-ST-70-61_1510581</w:t>
      </w:r>
      <w:bookmarkEnd w:id="2454"/>
    </w:p>
    <w:p w14:paraId="627C67E2" w14:textId="77777777" w:rsidR="00C83DD6" w:rsidRPr="00D82CE1" w:rsidRDefault="00C83DD6" w:rsidP="00C83DD6">
      <w:pPr>
        <w:pStyle w:val="requirelevel1"/>
      </w:pPr>
      <w:bookmarkStart w:id="2455" w:name="_Ref74560650"/>
      <w:r w:rsidRPr="00D82CE1">
        <w:t xml:space="preserve">The supplier may exceed the component manufacturer's mandated processing conditions providing the following conditions are met: </w:t>
      </w:r>
    </w:p>
    <w:p w14:paraId="59AA24BD" w14:textId="5575CE5C" w:rsidR="00C83DD6" w:rsidRPr="00D82CE1" w:rsidRDefault="00C83DD6" w:rsidP="00C83DD6">
      <w:pPr>
        <w:pStyle w:val="requirelevel2"/>
      </w:pPr>
      <w:r w:rsidRPr="00D82CE1">
        <w:t xml:space="preserve">successful assembly verification in accordance with clause </w:t>
      </w:r>
      <w:r w:rsidR="005E0388" w:rsidRPr="00D82CE1">
        <w:fldChar w:fldCharType="begin"/>
      </w:r>
      <w:r w:rsidR="005E0388" w:rsidRPr="00D82CE1">
        <w:instrText xml:space="preserve"> REF _Ref503817228 \w \h </w:instrText>
      </w:r>
      <w:r w:rsidR="005E0388" w:rsidRPr="00D82CE1">
        <w:fldChar w:fldCharType="separate"/>
      </w:r>
      <w:r w:rsidR="00236265">
        <w:t>13</w:t>
      </w:r>
      <w:r w:rsidR="005E0388" w:rsidRPr="00D82CE1">
        <w:fldChar w:fldCharType="end"/>
      </w:r>
      <w:r w:rsidR="005C675D" w:rsidRPr="00D82CE1">
        <w:t>,</w:t>
      </w:r>
    </w:p>
    <w:p w14:paraId="6F50461E" w14:textId="47A2CA2F" w:rsidR="00C83DD6" w:rsidRPr="00D82CE1" w:rsidRDefault="00C83DD6" w:rsidP="00C83DD6">
      <w:pPr>
        <w:pStyle w:val="requirelevel2"/>
      </w:pPr>
      <w:r w:rsidRPr="00D82CE1">
        <w:t>dedicated tests at component level showing there is no degradation of these components, and</w:t>
      </w:r>
    </w:p>
    <w:p w14:paraId="759ED678" w14:textId="466800F1" w:rsidR="00C83DD6" w:rsidRDefault="00C83DD6" w:rsidP="00C83DD6">
      <w:pPr>
        <w:pStyle w:val="requirelevel2"/>
      </w:pPr>
      <w:r w:rsidRPr="00D82CE1">
        <w:t>customer approval</w:t>
      </w:r>
      <w:r w:rsidR="005C675D" w:rsidRPr="00D82CE1">
        <w:t>.</w:t>
      </w:r>
    </w:p>
    <w:p w14:paraId="1EF8E4CF" w14:textId="4D6EA913" w:rsidR="00BF201C" w:rsidRPr="00D82CE1" w:rsidRDefault="00BF201C" w:rsidP="00BF201C">
      <w:pPr>
        <w:pStyle w:val="ECSSIEPUID"/>
      </w:pPr>
      <w:bookmarkStart w:id="2456" w:name="iepuid_ECSS_Q_ST_70_61_1510582"/>
      <w:r>
        <w:lastRenderedPageBreak/>
        <w:t>ECSS-Q-ST-70-61_1510582</w:t>
      </w:r>
      <w:bookmarkEnd w:id="2456"/>
    </w:p>
    <w:p w14:paraId="1A8626E3" w14:textId="2BBEBA32" w:rsidR="00085F20" w:rsidRPr="00D82CE1" w:rsidRDefault="00085F20" w:rsidP="00085F20">
      <w:pPr>
        <w:pStyle w:val="requirelevel1"/>
      </w:pPr>
      <w:r w:rsidRPr="00D82CE1">
        <w:t xml:space="preserve">Components unable to withstand machine soldering temperatures shall be hand soldered in a subsequent operation according to clause </w:t>
      </w:r>
      <w:r w:rsidRPr="00D82CE1">
        <w:fldChar w:fldCharType="begin"/>
      </w:r>
      <w:r w:rsidRPr="00D82CE1">
        <w:instrText xml:space="preserve"> REF _Ref52265119 \w \h </w:instrText>
      </w:r>
      <w:r w:rsidRPr="00D82CE1">
        <w:fldChar w:fldCharType="separate"/>
      </w:r>
      <w:r w:rsidR="00236265">
        <w:t>10.3.1</w:t>
      </w:r>
      <w:r w:rsidRPr="00D82CE1">
        <w:fldChar w:fldCharType="end"/>
      </w:r>
      <w:r w:rsidRPr="00D82CE1">
        <w:t xml:space="preserve">. </w:t>
      </w:r>
    </w:p>
    <w:p w14:paraId="278E8D83" w14:textId="77777777" w:rsidR="00085F20" w:rsidRPr="00D82CE1" w:rsidRDefault="00085F20" w:rsidP="00085F20">
      <w:pPr>
        <w:pStyle w:val="NOTE"/>
      </w:pPr>
      <w:r w:rsidRPr="00D82CE1">
        <w:t>To mount component by hand soldering at very low temperature can degrade reliability of component and PCB by increasing the duration of soldering necessary to obtain an acceptable solder joint.</w:t>
      </w:r>
    </w:p>
    <w:p w14:paraId="7EAD9D98" w14:textId="2CE93EA1" w:rsidR="00C537C2" w:rsidRPr="00D82CE1" w:rsidRDefault="00C537C2" w:rsidP="003753EA">
      <w:pPr>
        <w:pStyle w:val="Heading3"/>
        <w:spacing w:before="360"/>
      </w:pPr>
      <w:bookmarkStart w:id="2457" w:name="_Toc100049093"/>
      <w:bookmarkStart w:id="2458" w:name="_Toc527362599"/>
      <w:bookmarkStart w:id="2459" w:name="_Toc529452976"/>
      <w:bookmarkStart w:id="2460" w:name="_Ref530580512"/>
      <w:bookmarkStart w:id="2461" w:name="_Toc500774289"/>
      <w:bookmarkStart w:id="2462" w:name="_Ref505941722"/>
      <w:bookmarkStart w:id="2463" w:name="_Toc520294479"/>
      <w:bookmarkStart w:id="2464" w:name="_Ref520455696"/>
      <w:bookmarkStart w:id="2465" w:name="_Ref522183305"/>
      <w:bookmarkStart w:id="2466" w:name="_Ref522183687"/>
      <w:bookmarkStart w:id="2467" w:name="_Ref522183872"/>
      <w:bookmarkStart w:id="2468" w:name="_Ref523909304"/>
      <w:bookmarkStart w:id="2469" w:name="_Ref527393164"/>
      <w:bookmarkEnd w:id="2382"/>
      <w:bookmarkEnd w:id="2383"/>
      <w:bookmarkEnd w:id="2453"/>
      <w:bookmarkEnd w:id="2455"/>
      <w:r w:rsidRPr="00D82CE1">
        <w:t>Soldering of conductors in terminals</w:t>
      </w:r>
      <w:bookmarkStart w:id="2470" w:name="ECSS_Q_ST_70_61_1510341"/>
      <w:bookmarkEnd w:id="2457"/>
      <w:bookmarkEnd w:id="2470"/>
    </w:p>
    <w:p w14:paraId="41F75F7A" w14:textId="29590982" w:rsidR="00C537C2" w:rsidRDefault="00C537C2" w:rsidP="003753EA">
      <w:pPr>
        <w:pStyle w:val="Heading4"/>
        <w:spacing w:before="240"/>
      </w:pPr>
      <w:r w:rsidRPr="00D82CE1">
        <w:t>Soldering of conductors onto terminals except cup terminals</w:t>
      </w:r>
      <w:bookmarkStart w:id="2471" w:name="ECSS_Q_ST_70_61_1510342"/>
      <w:bookmarkEnd w:id="2471"/>
    </w:p>
    <w:p w14:paraId="57CE7E44" w14:textId="27CEDFD4" w:rsidR="00BF201C" w:rsidRPr="00BF201C" w:rsidRDefault="00BF201C" w:rsidP="00BF201C">
      <w:pPr>
        <w:pStyle w:val="ECSSIEPUID"/>
      </w:pPr>
      <w:bookmarkStart w:id="2472" w:name="iepuid_ECSS_Q_ST_70_61_1510583"/>
      <w:r>
        <w:t>ECSS-Q-ST-70-61_1510583</w:t>
      </w:r>
      <w:bookmarkEnd w:id="2472"/>
    </w:p>
    <w:p w14:paraId="4A16A4DC" w14:textId="466D9BC9" w:rsidR="00C537C2" w:rsidRDefault="00C537C2" w:rsidP="00C537C2">
      <w:pPr>
        <w:pStyle w:val="requirelevel1"/>
        <w:keepNext/>
      </w:pPr>
      <w:r w:rsidRPr="00D82CE1">
        <w:t>A concave fillet of solder shall be present between the terminal and the sides of the conductor.</w:t>
      </w:r>
    </w:p>
    <w:p w14:paraId="75FE4AB4" w14:textId="3784CFAE" w:rsidR="00BF201C" w:rsidRPr="00D82CE1" w:rsidRDefault="00BF201C" w:rsidP="00BF201C">
      <w:pPr>
        <w:pStyle w:val="ECSSIEPUID"/>
      </w:pPr>
      <w:bookmarkStart w:id="2473" w:name="iepuid_ECSS_Q_ST_70_61_1510584"/>
      <w:r>
        <w:t>ECSS-Q-ST-70-61_1510584</w:t>
      </w:r>
      <w:bookmarkEnd w:id="2473"/>
    </w:p>
    <w:p w14:paraId="61BF6815" w14:textId="7D201C73" w:rsidR="00C537C2" w:rsidRDefault="00C537C2" w:rsidP="00C537C2">
      <w:pPr>
        <w:pStyle w:val="requirelevel1"/>
      </w:pPr>
      <w:r w:rsidRPr="00D82CE1">
        <w:t>The contour of the conductor shall be visible after soldering.</w:t>
      </w:r>
    </w:p>
    <w:p w14:paraId="53F06A9A" w14:textId="4936757B" w:rsidR="00BF201C" w:rsidRPr="00D82CE1" w:rsidRDefault="00BF201C" w:rsidP="00BF201C">
      <w:pPr>
        <w:pStyle w:val="ECSSIEPUID"/>
      </w:pPr>
      <w:bookmarkStart w:id="2474" w:name="iepuid_ECSS_Q_ST_70_61_1510585"/>
      <w:r>
        <w:t>ECSS-Q-ST-70-61_1510585</w:t>
      </w:r>
      <w:bookmarkEnd w:id="2474"/>
    </w:p>
    <w:p w14:paraId="0708D782" w14:textId="3C5F8A50" w:rsidR="00C537C2" w:rsidRPr="00D82CE1" w:rsidRDefault="00C537C2" w:rsidP="00C537C2">
      <w:pPr>
        <w:pStyle w:val="requirelevel1"/>
      </w:pPr>
      <w:r w:rsidRPr="00D82CE1">
        <w:t>Terminals with more than one wire shall have each wire in contact with and soldered to the terminal.</w:t>
      </w:r>
    </w:p>
    <w:p w14:paraId="3849EE6A" w14:textId="65BF457B" w:rsidR="009A78E3" w:rsidRPr="00D82CE1" w:rsidRDefault="009A78E3" w:rsidP="007A04DF">
      <w:pPr>
        <w:pStyle w:val="NOTE"/>
      </w:pPr>
      <w:r w:rsidRPr="00D82CE1">
        <w:t>The size of the terminal is selected to fit the number of wires to be soldered.</w:t>
      </w:r>
      <w:r w:rsidR="007A04DF" w:rsidRPr="00D82CE1">
        <w:t xml:space="preserve"> </w:t>
      </w:r>
      <w:r w:rsidRPr="00D82CE1">
        <w:t xml:space="preserve">The number of wires </w:t>
      </w:r>
      <w:r w:rsidR="007A04DF" w:rsidRPr="00D82CE1">
        <w:t>is</w:t>
      </w:r>
      <w:r w:rsidRPr="00D82CE1">
        <w:t xml:space="preserve"> limited </w:t>
      </w:r>
      <w:r w:rsidR="007A04DF" w:rsidRPr="00D82CE1">
        <w:t xml:space="preserve">so that the </w:t>
      </w:r>
      <w:r w:rsidRPr="00D82CE1">
        <w:t>contour of the wire is visible and each wire has its own solder joint.</w:t>
      </w:r>
    </w:p>
    <w:p w14:paraId="59471DF9" w14:textId="4945B9DD" w:rsidR="00C537C2" w:rsidRDefault="00C537C2" w:rsidP="003753EA">
      <w:pPr>
        <w:pStyle w:val="Heading4"/>
        <w:spacing w:before="240"/>
      </w:pPr>
      <w:r w:rsidRPr="00D82CE1">
        <w:t>Soldering of conductors onto cup terminals</w:t>
      </w:r>
      <w:bookmarkStart w:id="2475" w:name="ECSS_Q_ST_70_61_1510343"/>
      <w:bookmarkEnd w:id="2475"/>
    </w:p>
    <w:p w14:paraId="12F82662" w14:textId="54E541EF" w:rsidR="00BF201C" w:rsidRPr="00BF201C" w:rsidRDefault="00BF201C" w:rsidP="00BF201C">
      <w:pPr>
        <w:pStyle w:val="ECSSIEPUID"/>
      </w:pPr>
      <w:bookmarkStart w:id="2476" w:name="iepuid_ECSS_Q_ST_70_61_1510586"/>
      <w:r>
        <w:t>ECSS-Q-ST-70-61_1510586</w:t>
      </w:r>
      <w:bookmarkEnd w:id="2476"/>
    </w:p>
    <w:p w14:paraId="1855BD44" w14:textId="7A1F60D6" w:rsidR="00C537C2" w:rsidRDefault="00C537C2" w:rsidP="00C537C2">
      <w:pPr>
        <w:pStyle w:val="requirelevel1"/>
      </w:pPr>
      <w:r w:rsidRPr="00D82CE1">
        <w:t>The solder shall form a fillet between the conductor and the cup entry slot.</w:t>
      </w:r>
    </w:p>
    <w:p w14:paraId="20D2EAFA" w14:textId="568D4EC3" w:rsidR="00BF201C" w:rsidRPr="00D82CE1" w:rsidRDefault="00BF201C" w:rsidP="00BF201C">
      <w:pPr>
        <w:pStyle w:val="ECSSIEPUID"/>
      </w:pPr>
      <w:bookmarkStart w:id="2477" w:name="iepuid_ECSS_Q_ST_70_61_1510587"/>
      <w:r>
        <w:t>ECSS-Q-ST-70-61_1510587</w:t>
      </w:r>
      <w:bookmarkEnd w:id="2477"/>
    </w:p>
    <w:p w14:paraId="2C4A9978" w14:textId="061375CC" w:rsidR="00C537C2" w:rsidRDefault="00C537C2" w:rsidP="00C537C2">
      <w:pPr>
        <w:pStyle w:val="requirelevel1"/>
      </w:pPr>
      <w:r w:rsidRPr="00D82CE1">
        <w:t>The fillet shall follow the contour of the cup opening.</w:t>
      </w:r>
    </w:p>
    <w:p w14:paraId="339AB640" w14:textId="514E965B" w:rsidR="00BF201C" w:rsidRPr="00D82CE1" w:rsidRDefault="00BF201C" w:rsidP="00BF201C">
      <w:pPr>
        <w:pStyle w:val="ECSSIEPUID"/>
      </w:pPr>
      <w:bookmarkStart w:id="2478" w:name="iepuid_ECSS_Q_ST_70_61_1510588"/>
      <w:r>
        <w:t>ECSS-Q-ST-70-61_1510588</w:t>
      </w:r>
      <w:bookmarkEnd w:id="2478"/>
    </w:p>
    <w:p w14:paraId="424A278A" w14:textId="369C8ED1" w:rsidR="00B178EE" w:rsidRPr="00D82CE1" w:rsidRDefault="00B178EE" w:rsidP="00C537C2">
      <w:pPr>
        <w:pStyle w:val="requirelevel1"/>
      </w:pPr>
      <w:r w:rsidRPr="00D82CE1">
        <w:t>The wire shall be in contact with the bottom of the cup to ensure that the solder length is sufficient.</w:t>
      </w:r>
    </w:p>
    <w:p w14:paraId="368ED0ED" w14:textId="741A37A3" w:rsidR="00EA3CED" w:rsidRPr="00D82CE1" w:rsidRDefault="00EA3CED" w:rsidP="004F1E0E">
      <w:pPr>
        <w:pStyle w:val="Heading2"/>
      </w:pPr>
      <w:bookmarkStart w:id="2479" w:name="_Toc100049094"/>
      <w:r w:rsidRPr="00D82CE1">
        <w:lastRenderedPageBreak/>
        <w:t xml:space="preserve">Soldering of </w:t>
      </w:r>
      <w:r w:rsidR="000E7C73" w:rsidRPr="00D82CE1">
        <w:t>component</w:t>
      </w:r>
      <w:r w:rsidR="00E3660A" w:rsidRPr="00D82CE1">
        <w:t xml:space="preserve">s, </w:t>
      </w:r>
      <w:r w:rsidR="00F6233D" w:rsidRPr="00D82CE1">
        <w:t>terminals,</w:t>
      </w:r>
      <w:r w:rsidRPr="00D82CE1">
        <w:t xml:space="preserve"> and wires into</w:t>
      </w:r>
      <w:r w:rsidR="00F6233D" w:rsidRPr="00D82CE1">
        <w:t xml:space="preserve"> PCB</w:t>
      </w:r>
      <w:r w:rsidRPr="00D82CE1">
        <w:t xml:space="preserve"> through holes</w:t>
      </w:r>
      <w:bookmarkStart w:id="2480" w:name="ECSS_Q_ST_70_61_1510344"/>
      <w:bookmarkEnd w:id="2458"/>
      <w:bookmarkEnd w:id="2459"/>
      <w:bookmarkEnd w:id="2460"/>
      <w:bookmarkEnd w:id="2479"/>
      <w:bookmarkEnd w:id="2480"/>
    </w:p>
    <w:p w14:paraId="4B5544BB" w14:textId="4EEB0A7B" w:rsidR="002C34A4" w:rsidRDefault="005E6EDC" w:rsidP="002A2A42">
      <w:pPr>
        <w:pStyle w:val="Heading3"/>
      </w:pPr>
      <w:bookmarkStart w:id="2481" w:name="_Toc500774293"/>
      <w:bookmarkStart w:id="2482" w:name="_Toc515721151"/>
      <w:bookmarkStart w:id="2483" w:name="_Toc520294483"/>
      <w:bookmarkStart w:id="2484" w:name="_Toc526762062"/>
      <w:bookmarkStart w:id="2485" w:name="_Toc529452977"/>
      <w:bookmarkStart w:id="2486" w:name="_Toc100049095"/>
      <w:bookmarkStart w:id="2487" w:name="_Ref52265119"/>
      <w:bookmarkEnd w:id="2461"/>
      <w:bookmarkEnd w:id="2462"/>
      <w:bookmarkEnd w:id="2463"/>
      <w:bookmarkEnd w:id="2464"/>
      <w:bookmarkEnd w:id="2465"/>
      <w:bookmarkEnd w:id="2466"/>
      <w:bookmarkEnd w:id="2467"/>
      <w:bookmarkEnd w:id="2468"/>
      <w:bookmarkEnd w:id="2469"/>
      <w:r w:rsidRPr="00D82CE1">
        <w:t>General</w:t>
      </w:r>
      <w:bookmarkEnd w:id="2481"/>
      <w:bookmarkEnd w:id="2482"/>
      <w:bookmarkEnd w:id="2483"/>
      <w:bookmarkEnd w:id="2484"/>
      <w:bookmarkEnd w:id="2485"/>
      <w:bookmarkEnd w:id="2486"/>
      <w:r w:rsidR="00DE373D" w:rsidRPr="00D82CE1">
        <w:t xml:space="preserve"> </w:t>
      </w:r>
      <w:bookmarkStart w:id="2488" w:name="ECSS_Q_ST_70_61_1510345"/>
      <w:bookmarkEnd w:id="2487"/>
      <w:bookmarkEnd w:id="2488"/>
    </w:p>
    <w:p w14:paraId="29FE0054" w14:textId="105F62B9" w:rsidR="00BF201C" w:rsidRPr="00BF201C" w:rsidRDefault="00BF201C" w:rsidP="00D8549D">
      <w:pPr>
        <w:pStyle w:val="ECSSIEPUID"/>
        <w:spacing w:before="120"/>
      </w:pPr>
      <w:bookmarkStart w:id="2489" w:name="iepuid_ECSS_Q_ST_70_61_1510589"/>
      <w:r>
        <w:t>ECSS-Q-ST-70-61_1510589</w:t>
      </w:r>
      <w:bookmarkEnd w:id="2489"/>
    </w:p>
    <w:p w14:paraId="568D5D3B" w14:textId="365AFC45" w:rsidR="00316879" w:rsidRDefault="00316879" w:rsidP="00316879">
      <w:pPr>
        <w:pStyle w:val="requirelevel1"/>
      </w:pPr>
      <w:r w:rsidRPr="00D82CE1">
        <w:t>Soldering of component and wires into plated through holes shall be performed with soldering iron or wave soldering or selective wave soldering.</w:t>
      </w:r>
    </w:p>
    <w:p w14:paraId="5B8CAB39" w14:textId="3E918079" w:rsidR="00BF201C" w:rsidRPr="00D82CE1" w:rsidRDefault="00BF201C" w:rsidP="00D8549D">
      <w:pPr>
        <w:pStyle w:val="ECSSIEPUID"/>
        <w:spacing w:before="120"/>
      </w:pPr>
      <w:bookmarkStart w:id="2490" w:name="iepuid_ECSS_Q_ST_70_61_1510590"/>
      <w:r>
        <w:t>ECSS-Q-ST-70-61_1510590</w:t>
      </w:r>
      <w:bookmarkEnd w:id="2490"/>
    </w:p>
    <w:p w14:paraId="2240F3FA" w14:textId="6EFA88D5" w:rsidR="00161F9C" w:rsidRDefault="00161F9C" w:rsidP="00161F9C">
      <w:pPr>
        <w:pStyle w:val="requirelevel1"/>
      </w:pPr>
      <w:bookmarkStart w:id="2491" w:name="_Ref52274297"/>
      <w:bookmarkStart w:id="2492" w:name="_Ref52272746"/>
      <w:r w:rsidRPr="00D82CE1">
        <w:t>Solder wire shall be applied only from the solder side of a plated through hole.</w:t>
      </w:r>
      <w:bookmarkEnd w:id="2491"/>
      <w:r w:rsidRPr="00D82CE1">
        <w:t xml:space="preserve"> </w:t>
      </w:r>
    </w:p>
    <w:p w14:paraId="1C603C48" w14:textId="32F55506" w:rsidR="00BF201C" w:rsidRPr="00D82CE1" w:rsidRDefault="00BF201C" w:rsidP="00D8549D">
      <w:pPr>
        <w:pStyle w:val="ECSSIEPUID"/>
        <w:spacing w:before="120"/>
      </w:pPr>
      <w:bookmarkStart w:id="2493" w:name="iepuid_ECSS_Q_ST_70_61_1510591"/>
      <w:r>
        <w:t>ECSS-Q-ST-70-61_1510591</w:t>
      </w:r>
      <w:bookmarkEnd w:id="2493"/>
    </w:p>
    <w:p w14:paraId="083E7B40" w14:textId="302FC3B7" w:rsidR="00316879" w:rsidRPr="00D82CE1" w:rsidRDefault="00316879" w:rsidP="00316879">
      <w:pPr>
        <w:pStyle w:val="requirelevel1"/>
      </w:pPr>
      <w:bookmarkStart w:id="2494" w:name="_Ref100240582"/>
      <w:r w:rsidRPr="00D82CE1">
        <w:t>Soldering of components into plated through holes may be performed by pin-in-paste method, provid</w:t>
      </w:r>
      <w:r w:rsidR="00502D44" w:rsidRPr="00D82CE1">
        <w:t>ed</w:t>
      </w:r>
      <w:r w:rsidR="00C255D2" w:rsidRPr="00D82CE1">
        <w:t xml:space="preserve"> </w:t>
      </w:r>
      <w:r w:rsidRPr="00D82CE1">
        <w:t>the following</w:t>
      </w:r>
      <w:r w:rsidR="00F82AB7" w:rsidRPr="00D82CE1">
        <w:t xml:space="preserve"> conditions </w:t>
      </w:r>
      <w:r w:rsidR="00D50316" w:rsidRPr="00D82CE1">
        <w:t>are met</w:t>
      </w:r>
      <w:r w:rsidRPr="00D82CE1">
        <w:t>:</w:t>
      </w:r>
      <w:bookmarkEnd w:id="2492"/>
      <w:bookmarkEnd w:id="2494"/>
      <w:r w:rsidRPr="00D82CE1">
        <w:t xml:space="preserve"> </w:t>
      </w:r>
    </w:p>
    <w:p w14:paraId="600AFF6B" w14:textId="5BCE68D9" w:rsidR="00316879" w:rsidRPr="00D82CE1" w:rsidRDefault="00316879" w:rsidP="00FF3A3B">
      <w:pPr>
        <w:pStyle w:val="requirelevel2"/>
      </w:pPr>
      <w:r w:rsidRPr="00D82CE1">
        <w:t xml:space="preserve">Solder fillets </w:t>
      </w:r>
      <w:r w:rsidR="00F82AB7" w:rsidRPr="00D82CE1">
        <w:t>are</w:t>
      </w:r>
      <w:r w:rsidRPr="00D82CE1">
        <w:t xml:space="preserve"> compliant to clause </w:t>
      </w:r>
      <w:r w:rsidR="00C255D2" w:rsidRPr="00D82CE1">
        <w:fldChar w:fldCharType="begin"/>
      </w:r>
      <w:r w:rsidR="00C255D2" w:rsidRPr="00D82CE1">
        <w:instrText xml:space="preserve"> REF _Ref52288161 \w \h </w:instrText>
      </w:r>
      <w:r w:rsidR="00C255D2" w:rsidRPr="00D82CE1">
        <w:fldChar w:fldCharType="separate"/>
      </w:r>
      <w:r w:rsidR="00236265">
        <w:t>10.3.3</w:t>
      </w:r>
      <w:r w:rsidR="00C255D2" w:rsidRPr="00D82CE1">
        <w:fldChar w:fldCharType="end"/>
      </w:r>
      <w:r w:rsidR="005C675D" w:rsidRPr="00D82CE1">
        <w:t>.</w:t>
      </w:r>
    </w:p>
    <w:p w14:paraId="20F59C6A" w14:textId="4958C488" w:rsidR="00316879" w:rsidRPr="00D82CE1" w:rsidRDefault="00316879" w:rsidP="00FF3A3B">
      <w:pPr>
        <w:pStyle w:val="requirelevel2"/>
      </w:pPr>
      <w:r w:rsidRPr="00D82CE1">
        <w:t xml:space="preserve">Successful verification programme according to clause </w:t>
      </w:r>
      <w:r w:rsidR="00A35320" w:rsidRPr="00D82CE1">
        <w:fldChar w:fldCharType="begin"/>
      </w:r>
      <w:r w:rsidR="00A35320" w:rsidRPr="00D82CE1">
        <w:instrText xml:space="preserve"> REF _Ref503817228 \w \h </w:instrText>
      </w:r>
      <w:r w:rsidR="00A35320" w:rsidRPr="00D82CE1">
        <w:fldChar w:fldCharType="separate"/>
      </w:r>
      <w:r w:rsidR="00236265">
        <w:t>13</w:t>
      </w:r>
      <w:r w:rsidR="00A35320" w:rsidRPr="00D82CE1">
        <w:fldChar w:fldCharType="end"/>
      </w:r>
      <w:r w:rsidRPr="00D82CE1">
        <w:t xml:space="preserve"> has been carried out, where the repeatability of the pin-in-paste process is also demonstrated. </w:t>
      </w:r>
    </w:p>
    <w:p w14:paraId="097E619B" w14:textId="11407112" w:rsidR="00316879" w:rsidRPr="00D82CE1" w:rsidRDefault="00316879" w:rsidP="00291F0D">
      <w:pPr>
        <w:pStyle w:val="NOTEnumbered"/>
        <w:rPr>
          <w:lang w:val="en-GB"/>
        </w:rPr>
      </w:pPr>
      <w:r w:rsidRPr="00D82CE1">
        <w:rPr>
          <w:lang w:val="en-GB"/>
        </w:rPr>
        <w:t>1</w:t>
      </w:r>
      <w:r w:rsidR="00A35320" w:rsidRPr="00D82CE1">
        <w:rPr>
          <w:lang w:val="en-GB"/>
        </w:rPr>
        <w:tab/>
      </w:r>
      <w:r w:rsidRPr="00D82CE1">
        <w:rPr>
          <w:lang w:val="en-GB"/>
        </w:rPr>
        <w:t xml:space="preserve">It is good practice to define process design guidelines for solder volume as a function of both pin geometry and volume of plated through hole, so that proper filling of the hole can be achieved. </w:t>
      </w:r>
    </w:p>
    <w:p w14:paraId="50733BA4" w14:textId="08CB89DF" w:rsidR="00316879" w:rsidRDefault="00316879" w:rsidP="00291F0D">
      <w:pPr>
        <w:pStyle w:val="NOTEnumbered"/>
        <w:rPr>
          <w:lang w:val="en-GB"/>
        </w:rPr>
      </w:pPr>
      <w:r w:rsidRPr="00D82CE1">
        <w:rPr>
          <w:lang w:val="en-GB"/>
        </w:rPr>
        <w:t>2</w:t>
      </w:r>
      <w:r w:rsidR="00A35320" w:rsidRPr="00D82CE1">
        <w:rPr>
          <w:lang w:val="en-GB"/>
        </w:rPr>
        <w:tab/>
      </w:r>
      <w:r w:rsidRPr="00D82CE1">
        <w:rPr>
          <w:lang w:val="en-GB"/>
        </w:rPr>
        <w:t xml:space="preserve">If solder paste </w:t>
      </w:r>
      <w:r w:rsidR="00E8440C" w:rsidRPr="00D82CE1">
        <w:rPr>
          <w:lang w:val="en-GB"/>
        </w:rPr>
        <w:t>volume</w:t>
      </w:r>
      <w:r w:rsidRPr="00D82CE1">
        <w:rPr>
          <w:lang w:val="en-GB"/>
        </w:rPr>
        <w:t xml:space="preserve"> is not sufficient, solder preforms can also be added.</w:t>
      </w:r>
    </w:p>
    <w:p w14:paraId="0374D674" w14:textId="3453DA96" w:rsidR="00BF201C" w:rsidRPr="00D82CE1" w:rsidRDefault="00BF201C" w:rsidP="00D8549D">
      <w:pPr>
        <w:pStyle w:val="ECSSIEPUID"/>
        <w:spacing w:before="120"/>
      </w:pPr>
      <w:bookmarkStart w:id="2495" w:name="iepuid_ECSS_Q_ST_70_61_1510592"/>
      <w:r>
        <w:t>ECSS-Q-ST-70-61_1510592</w:t>
      </w:r>
      <w:bookmarkEnd w:id="2495"/>
    </w:p>
    <w:p w14:paraId="37DA7DA2" w14:textId="40A6D1AE" w:rsidR="00316879" w:rsidRPr="00D8549D" w:rsidRDefault="00316879" w:rsidP="00316879">
      <w:pPr>
        <w:pStyle w:val="requirelevel1"/>
        <w:rPr>
          <w:spacing w:val="-2"/>
        </w:rPr>
      </w:pPr>
      <w:r w:rsidRPr="00D8549D">
        <w:rPr>
          <w:spacing w:val="-2"/>
        </w:rPr>
        <w:t xml:space="preserve">Solder may be applied on the component side of a plated through hole in case pin-in-paste </w:t>
      </w:r>
      <w:r w:rsidR="000F233B" w:rsidRPr="00D8549D">
        <w:rPr>
          <w:spacing w:val="-2"/>
        </w:rPr>
        <w:t xml:space="preserve">when the </w:t>
      </w:r>
      <w:r w:rsidRPr="00D8549D">
        <w:rPr>
          <w:spacing w:val="-2"/>
        </w:rPr>
        <w:t xml:space="preserve">method according to requirement </w:t>
      </w:r>
      <w:r w:rsidR="00230C1A" w:rsidRPr="00D8549D">
        <w:rPr>
          <w:spacing w:val="-2"/>
        </w:rPr>
        <w:fldChar w:fldCharType="begin"/>
      </w:r>
      <w:r w:rsidR="00230C1A" w:rsidRPr="00D8549D">
        <w:rPr>
          <w:spacing w:val="-2"/>
        </w:rPr>
        <w:instrText xml:space="preserve"> REF _Ref100240582 \w \h </w:instrText>
      </w:r>
      <w:r w:rsidR="00D8549D">
        <w:rPr>
          <w:spacing w:val="-2"/>
        </w:rPr>
        <w:instrText xml:space="preserve"> \* MERGEFORMAT </w:instrText>
      </w:r>
      <w:r w:rsidR="00230C1A" w:rsidRPr="00D8549D">
        <w:rPr>
          <w:spacing w:val="-2"/>
        </w:rPr>
      </w:r>
      <w:r w:rsidR="00230C1A" w:rsidRPr="00D8549D">
        <w:rPr>
          <w:spacing w:val="-2"/>
        </w:rPr>
        <w:fldChar w:fldCharType="separate"/>
      </w:r>
      <w:r w:rsidR="00236265">
        <w:rPr>
          <w:spacing w:val="-2"/>
        </w:rPr>
        <w:t>10.3.1c</w:t>
      </w:r>
      <w:r w:rsidR="00230C1A" w:rsidRPr="00D8549D">
        <w:rPr>
          <w:spacing w:val="-2"/>
        </w:rPr>
        <w:fldChar w:fldCharType="end"/>
      </w:r>
      <w:r w:rsidRPr="00D8549D">
        <w:rPr>
          <w:spacing w:val="-2"/>
        </w:rPr>
        <w:t xml:space="preserve"> is used.</w:t>
      </w:r>
    </w:p>
    <w:p w14:paraId="0D884CF1" w14:textId="0FF57A0C" w:rsidR="007E6468" w:rsidRDefault="007E6468" w:rsidP="002A2A42">
      <w:pPr>
        <w:pStyle w:val="Heading3"/>
      </w:pPr>
      <w:bookmarkStart w:id="2496" w:name="_Toc100049096"/>
      <w:bookmarkStart w:id="2497" w:name="_Ref52272217"/>
      <w:bookmarkStart w:id="2498" w:name="_Ref52272601"/>
      <w:r w:rsidRPr="00D82CE1" w:rsidDel="001B225E">
        <w:t>Solder fillets for wires and terminations</w:t>
      </w:r>
      <w:bookmarkEnd w:id="2496"/>
      <w:r w:rsidRPr="00D82CE1" w:rsidDel="001B225E">
        <w:t xml:space="preserve"> </w:t>
      </w:r>
      <w:bookmarkStart w:id="2499" w:name="ECSS_Q_ST_70_61_1510346"/>
      <w:bookmarkEnd w:id="2497"/>
      <w:bookmarkEnd w:id="2498"/>
      <w:bookmarkEnd w:id="2499"/>
    </w:p>
    <w:p w14:paraId="5757D1C2" w14:textId="5F16F08B" w:rsidR="00BF201C" w:rsidRPr="00BF201C" w:rsidDel="001B225E" w:rsidRDefault="00BF201C" w:rsidP="00BF201C">
      <w:pPr>
        <w:pStyle w:val="ECSSIEPUID"/>
      </w:pPr>
      <w:bookmarkStart w:id="2500" w:name="iepuid_ECSS_Q_ST_70_61_1510593"/>
      <w:r>
        <w:t>ECSS-Q-ST-70-61_1510593</w:t>
      </w:r>
      <w:bookmarkEnd w:id="2500"/>
    </w:p>
    <w:p w14:paraId="303CE837" w14:textId="0E16E203" w:rsidR="007E6468" w:rsidRPr="00D8549D" w:rsidRDefault="007E6468" w:rsidP="00B42BCE">
      <w:pPr>
        <w:pStyle w:val="requirelevel1"/>
        <w:rPr>
          <w:spacing w:val="-2"/>
        </w:rPr>
      </w:pPr>
      <w:r w:rsidRPr="00D8549D" w:rsidDel="001B225E">
        <w:rPr>
          <w:spacing w:val="-2"/>
        </w:rPr>
        <w:t>The molten solder shall flow around the termination and over the PCB pad.</w:t>
      </w:r>
    </w:p>
    <w:p w14:paraId="1EE93494" w14:textId="7392E109" w:rsidR="00BF201C" w:rsidRPr="00D82CE1" w:rsidDel="001B225E" w:rsidRDefault="00BF201C" w:rsidP="00BF201C">
      <w:pPr>
        <w:pStyle w:val="ECSSIEPUID"/>
      </w:pPr>
      <w:bookmarkStart w:id="2501" w:name="iepuid_ECSS_Q_ST_70_61_1510594"/>
      <w:r>
        <w:t>ECSS-Q-ST-70-61_1510594</w:t>
      </w:r>
      <w:bookmarkEnd w:id="2501"/>
    </w:p>
    <w:p w14:paraId="0B88B938" w14:textId="64D01D37" w:rsidR="007E6468" w:rsidRDefault="00EF0935" w:rsidP="00B42BCE">
      <w:pPr>
        <w:pStyle w:val="requirelevel1"/>
      </w:pPr>
      <w:r w:rsidRPr="00D82CE1">
        <w:t>Solder amount shall be such that the contour of the wire is visible after soldering.</w:t>
      </w:r>
    </w:p>
    <w:p w14:paraId="1EFDA611" w14:textId="03D8A0E9" w:rsidR="00BF201C" w:rsidRPr="00D82CE1" w:rsidDel="001B225E" w:rsidRDefault="00BF201C" w:rsidP="00D8549D">
      <w:pPr>
        <w:pStyle w:val="ECSSIEPUID"/>
        <w:spacing w:before="120"/>
      </w:pPr>
      <w:bookmarkStart w:id="2502" w:name="iepuid_ECSS_Q_ST_70_61_1510595"/>
      <w:r>
        <w:t>ECSS-Q-ST-70-61_1510595</w:t>
      </w:r>
      <w:bookmarkEnd w:id="2502"/>
    </w:p>
    <w:p w14:paraId="2B878D36" w14:textId="28A1D01B" w:rsidR="00EF0935" w:rsidRDefault="00EF0935" w:rsidP="00291F0D">
      <w:pPr>
        <w:pStyle w:val="requirelevel1"/>
      </w:pPr>
      <w:r w:rsidRPr="00D82CE1">
        <w:t>Soldering of wires shall be performed with stress relief.</w:t>
      </w:r>
    </w:p>
    <w:p w14:paraId="62B95DE5" w14:textId="7C53FBF8" w:rsidR="00BF201C" w:rsidRPr="00D82CE1" w:rsidRDefault="00BF201C" w:rsidP="00BF201C">
      <w:pPr>
        <w:pStyle w:val="ECSSIEPUID"/>
      </w:pPr>
      <w:bookmarkStart w:id="2503" w:name="iepuid_ECSS_Q_ST_70_61_1510596"/>
      <w:r>
        <w:t>ECSS-Q-ST-70-61_1510596</w:t>
      </w:r>
      <w:bookmarkEnd w:id="2503"/>
    </w:p>
    <w:p w14:paraId="6B10A74D" w14:textId="3DC035D3" w:rsidR="00210923" w:rsidRPr="00D82CE1" w:rsidRDefault="00884365" w:rsidP="00687FDF">
      <w:pPr>
        <w:pStyle w:val="requirelevel1"/>
      </w:pPr>
      <w:r w:rsidRPr="00D82CE1">
        <w:t>If</w:t>
      </w:r>
      <w:r w:rsidR="00EF0935" w:rsidRPr="00D82CE1">
        <w:t xml:space="preserve"> the wire </w:t>
      </w:r>
      <w:r w:rsidRPr="00D82CE1">
        <w:t>bends from the</w:t>
      </w:r>
      <w:r w:rsidR="00354031">
        <w:t xml:space="preserve"> </w:t>
      </w:r>
      <w:r w:rsidRPr="00D82CE1">
        <w:t>PCB pad, the lap termination shall have a heel fillet.</w:t>
      </w:r>
    </w:p>
    <w:p w14:paraId="687C3F53" w14:textId="3CF65ADF" w:rsidR="007E6468" w:rsidRDefault="007E6468" w:rsidP="002A2A42">
      <w:pPr>
        <w:pStyle w:val="Heading3"/>
      </w:pPr>
      <w:bookmarkStart w:id="2504" w:name="_Ref52288161"/>
      <w:bookmarkStart w:id="2505" w:name="_Toc100049097"/>
      <w:r w:rsidRPr="00D82CE1">
        <w:lastRenderedPageBreak/>
        <w:t xml:space="preserve">Solder fillets for component leads in plated </w:t>
      </w:r>
      <w:bookmarkEnd w:id="2504"/>
      <w:r w:rsidR="009D7CCC" w:rsidRPr="00D82CE1">
        <w:t>or non</w:t>
      </w:r>
      <w:r w:rsidR="008F5387">
        <w:t>-</w:t>
      </w:r>
      <w:r w:rsidR="009D7CCC" w:rsidRPr="00D82CE1">
        <w:t>plated through holes</w:t>
      </w:r>
      <w:bookmarkStart w:id="2506" w:name="ECSS_Q_ST_70_61_1510347"/>
      <w:bookmarkEnd w:id="2505"/>
      <w:bookmarkEnd w:id="2506"/>
    </w:p>
    <w:p w14:paraId="5208E791" w14:textId="3AA87540" w:rsidR="00BF201C" w:rsidRPr="00BF201C" w:rsidRDefault="00BF201C" w:rsidP="00BF201C">
      <w:pPr>
        <w:pStyle w:val="ECSSIEPUID"/>
      </w:pPr>
      <w:bookmarkStart w:id="2507" w:name="iepuid_ECSS_Q_ST_70_61_1510597"/>
      <w:r>
        <w:t>ECSS-Q-ST-70-61_1510597</w:t>
      </w:r>
      <w:bookmarkEnd w:id="2507"/>
    </w:p>
    <w:p w14:paraId="596EA9B9" w14:textId="6BA6EE57" w:rsidR="007E6468" w:rsidRDefault="007E6468" w:rsidP="0095538F">
      <w:pPr>
        <w:pStyle w:val="requirelevel1"/>
        <w:keepNext/>
      </w:pPr>
      <w:r w:rsidRPr="00D82CE1">
        <w:t>On the solder side, the molten solder shall flow around the termination and over the PCB pad.</w:t>
      </w:r>
    </w:p>
    <w:p w14:paraId="7E12747D" w14:textId="250BED67" w:rsidR="00BF201C" w:rsidRPr="00D82CE1" w:rsidRDefault="00BF201C" w:rsidP="00BF201C">
      <w:pPr>
        <w:pStyle w:val="ECSSIEPUID"/>
      </w:pPr>
      <w:bookmarkStart w:id="2508" w:name="iepuid_ECSS_Q_ST_70_61_1510598"/>
      <w:r>
        <w:t>ECSS-Q-ST-70-61_1510598</w:t>
      </w:r>
      <w:bookmarkEnd w:id="2508"/>
    </w:p>
    <w:p w14:paraId="66414E78" w14:textId="184F05EB" w:rsidR="00B65607" w:rsidRDefault="009D51C0" w:rsidP="00B42BCE">
      <w:pPr>
        <w:pStyle w:val="requirelevel1"/>
      </w:pPr>
      <w:bookmarkStart w:id="2509" w:name="_Ref530564736"/>
      <w:r w:rsidRPr="00D82CE1">
        <w:t>On the solder side, l</w:t>
      </w:r>
      <w:r w:rsidR="00B65607" w:rsidRPr="00D82CE1">
        <w:t xml:space="preserve">eads shall protrude through the board in accordance with clause </w:t>
      </w:r>
      <w:r w:rsidR="000F233B" w:rsidRPr="00D82CE1">
        <w:fldChar w:fldCharType="begin"/>
      </w:r>
      <w:r w:rsidR="000F233B" w:rsidRPr="00D82CE1">
        <w:instrText xml:space="preserve"> REF _Ref51847712 \w \h </w:instrText>
      </w:r>
      <w:r w:rsidR="00FC2689" w:rsidRPr="00D82CE1">
        <w:instrText xml:space="preserve"> \* MERGEFORMAT </w:instrText>
      </w:r>
      <w:r w:rsidR="000F233B" w:rsidRPr="00D82CE1">
        <w:fldChar w:fldCharType="separate"/>
      </w:r>
      <w:r w:rsidR="00236265">
        <w:t>8.2.8.2</w:t>
      </w:r>
      <w:r w:rsidR="000F233B" w:rsidRPr="00D82CE1">
        <w:fldChar w:fldCharType="end"/>
      </w:r>
      <w:r w:rsidR="00B65607" w:rsidRPr="00D82CE1">
        <w:t>.</w:t>
      </w:r>
    </w:p>
    <w:p w14:paraId="5A0003E5" w14:textId="4DA250DE" w:rsidR="00BF201C" w:rsidRPr="00D82CE1" w:rsidRDefault="00BF201C" w:rsidP="00BF201C">
      <w:pPr>
        <w:pStyle w:val="ECSSIEPUID"/>
      </w:pPr>
      <w:bookmarkStart w:id="2510" w:name="iepuid_ECSS_Q_ST_70_61_1510599"/>
      <w:r>
        <w:t>ECSS-Q-ST-70-61_1510599</w:t>
      </w:r>
      <w:bookmarkEnd w:id="2510"/>
    </w:p>
    <w:p w14:paraId="0571F49A" w14:textId="45D679B5" w:rsidR="007E6468" w:rsidRDefault="007E6468" w:rsidP="00B42BCE">
      <w:pPr>
        <w:pStyle w:val="requirelevel1"/>
      </w:pPr>
      <w:r w:rsidRPr="00D82CE1">
        <w:t xml:space="preserve">On the component side, the PCB pad shall show solder flow-through and a solder fillet between the lead and the pad for a minimum of 75 % of </w:t>
      </w:r>
      <w:r w:rsidR="00D16D5D" w:rsidRPr="00D82CE1">
        <w:t xml:space="preserve">the circumference of the lead as illustrated in </w:t>
      </w:r>
      <w:r w:rsidR="00D16D5D" w:rsidRPr="00D82CE1">
        <w:fldChar w:fldCharType="begin"/>
      </w:r>
      <w:r w:rsidR="00D16D5D" w:rsidRPr="00D82CE1">
        <w:instrText xml:space="preserve"> REF _Ref530564831 \h </w:instrText>
      </w:r>
      <w:r w:rsidR="005B3F36" w:rsidRPr="00D82CE1">
        <w:instrText xml:space="preserve"> \* MERGEFORMAT </w:instrText>
      </w:r>
      <w:r w:rsidR="00D16D5D" w:rsidRPr="00D82CE1">
        <w:fldChar w:fldCharType="separate"/>
      </w:r>
      <w:r w:rsidR="00236265" w:rsidRPr="00D82CE1">
        <w:t xml:space="preserve">Figure </w:t>
      </w:r>
      <w:r w:rsidR="00236265">
        <w:rPr>
          <w:noProof/>
        </w:rPr>
        <w:t>10-3</w:t>
      </w:r>
      <w:r w:rsidR="00D16D5D" w:rsidRPr="00D82CE1">
        <w:fldChar w:fldCharType="end"/>
      </w:r>
      <w:bookmarkEnd w:id="2509"/>
      <w:r w:rsidR="00D309D9">
        <w:t>(</w:t>
      </w:r>
      <w:r w:rsidR="005B3F36" w:rsidRPr="00D82CE1">
        <w:t>a</w:t>
      </w:r>
      <w:r w:rsidR="00D309D9">
        <w:t>).</w:t>
      </w:r>
    </w:p>
    <w:p w14:paraId="4B683382" w14:textId="778CCDE7" w:rsidR="00BF201C" w:rsidRPr="00D82CE1" w:rsidRDefault="00BF201C" w:rsidP="00BF201C">
      <w:pPr>
        <w:pStyle w:val="ECSSIEPUID"/>
      </w:pPr>
      <w:bookmarkStart w:id="2511" w:name="iepuid_ECSS_Q_ST_70_61_1510600"/>
      <w:r>
        <w:t>ECSS-Q-ST-70-61_1510600</w:t>
      </w:r>
      <w:bookmarkEnd w:id="2511"/>
    </w:p>
    <w:p w14:paraId="7FC17BFA" w14:textId="7C66FA69" w:rsidR="007E6468" w:rsidRDefault="007E6468" w:rsidP="00B42BCE">
      <w:pPr>
        <w:pStyle w:val="requirelevel1"/>
      </w:pPr>
      <w:bookmarkStart w:id="2512" w:name="_Ref530565092"/>
      <w:r w:rsidRPr="00D82CE1">
        <w:t xml:space="preserve">Absence of component side wetting, due to high thermal </w:t>
      </w:r>
      <w:r w:rsidR="000B277F" w:rsidRPr="00D82CE1">
        <w:t>dissipation,</w:t>
      </w:r>
      <w:r w:rsidR="00D16D5D" w:rsidRPr="00D82CE1">
        <w:t xml:space="preserve"> </w:t>
      </w:r>
      <w:r w:rsidR="000B277F" w:rsidRPr="00D82CE1">
        <w:t>may</w:t>
      </w:r>
      <w:r w:rsidRPr="00D82CE1">
        <w:t xml:space="preserve"> be accepted when acceptable solder wetting is visible inside the plated-</w:t>
      </w:r>
      <w:r w:rsidR="000B277F" w:rsidRPr="00D82CE1">
        <w:t>through hole</w:t>
      </w:r>
      <w:r w:rsidRPr="00D82CE1">
        <w:t>,</w:t>
      </w:r>
      <w:r w:rsidR="0011352C" w:rsidRPr="00D82CE1">
        <w:t xml:space="preserve"> on the hole barrel and on the lead,</w:t>
      </w:r>
      <w:r w:rsidRPr="00D82CE1">
        <w:t xml:space="preserve"> and the solder flow-through is minimum 90 %</w:t>
      </w:r>
      <w:r w:rsidR="00D16D5D" w:rsidRPr="00D82CE1">
        <w:t xml:space="preserve"> </w:t>
      </w:r>
      <w:r w:rsidR="0011352C" w:rsidRPr="00D82CE1">
        <w:t xml:space="preserve">of PTH (laminate to laminate) </w:t>
      </w:r>
      <w:r w:rsidR="00D16D5D" w:rsidRPr="00D82CE1">
        <w:t xml:space="preserve">as illustrated in </w:t>
      </w:r>
      <w:r w:rsidR="00D16D5D" w:rsidRPr="00D82CE1">
        <w:fldChar w:fldCharType="begin"/>
      </w:r>
      <w:r w:rsidR="00D16D5D" w:rsidRPr="00D82CE1">
        <w:instrText xml:space="preserve"> REF _Ref530564831 \h </w:instrText>
      </w:r>
      <w:r w:rsidR="005B3F36" w:rsidRPr="00D82CE1">
        <w:instrText xml:space="preserve"> \* MERGEFORMAT </w:instrText>
      </w:r>
      <w:r w:rsidR="00D16D5D" w:rsidRPr="00D82CE1">
        <w:fldChar w:fldCharType="separate"/>
      </w:r>
      <w:r w:rsidR="00236265" w:rsidRPr="00D82CE1">
        <w:t xml:space="preserve">Figure </w:t>
      </w:r>
      <w:r w:rsidR="00236265">
        <w:rPr>
          <w:noProof/>
        </w:rPr>
        <w:t>10-3</w:t>
      </w:r>
      <w:r w:rsidR="00D16D5D" w:rsidRPr="00D82CE1">
        <w:fldChar w:fldCharType="end"/>
      </w:r>
      <w:bookmarkEnd w:id="2512"/>
      <w:r w:rsidR="00D309D9">
        <w:t>(</w:t>
      </w:r>
      <w:r w:rsidR="005B3F36" w:rsidRPr="00D82CE1">
        <w:t>b</w:t>
      </w:r>
      <w:r w:rsidR="00D309D9">
        <w:t>).</w:t>
      </w:r>
    </w:p>
    <w:p w14:paraId="4D98B5F6" w14:textId="7689798D" w:rsidR="00BF201C" w:rsidRPr="00D82CE1" w:rsidRDefault="00BF201C" w:rsidP="00BF201C">
      <w:pPr>
        <w:pStyle w:val="ECSSIEPUID"/>
      </w:pPr>
      <w:bookmarkStart w:id="2513" w:name="iepuid_ECSS_Q_ST_70_61_1510601"/>
      <w:r>
        <w:t>ECSS-Q-ST-70-61_1510601</w:t>
      </w:r>
      <w:bookmarkEnd w:id="2513"/>
    </w:p>
    <w:p w14:paraId="3CBE2353" w14:textId="73404E3E" w:rsidR="007E6468" w:rsidRPr="00D82CE1" w:rsidRDefault="007E6468" w:rsidP="001A5C24">
      <w:pPr>
        <w:pStyle w:val="requirelevel1"/>
      </w:pPr>
      <w:bookmarkStart w:id="2514" w:name="_Ref52273541"/>
      <w:r w:rsidRPr="00D82CE1">
        <w:t xml:space="preserve">In case requirement </w:t>
      </w:r>
      <w:r w:rsidR="00D16D5D" w:rsidRPr="00D82CE1">
        <w:fldChar w:fldCharType="begin"/>
      </w:r>
      <w:r w:rsidR="00D16D5D" w:rsidRPr="00D82CE1">
        <w:instrText xml:space="preserve"> REF _Ref530565092 \w \h </w:instrText>
      </w:r>
      <w:r w:rsidR="001A5C24" w:rsidRPr="00D82CE1">
        <w:instrText xml:space="preserve"> \* MERGEFORMAT </w:instrText>
      </w:r>
      <w:r w:rsidR="00D16D5D" w:rsidRPr="00D82CE1">
        <w:fldChar w:fldCharType="separate"/>
      </w:r>
      <w:r w:rsidR="00236265">
        <w:t>10.3.3d</w:t>
      </w:r>
      <w:r w:rsidR="00D16D5D" w:rsidRPr="00D82CE1">
        <w:fldChar w:fldCharType="end"/>
      </w:r>
      <w:r w:rsidRPr="00D82CE1">
        <w:t xml:space="preserve"> cannot be verified by visual inspection, the solder joint may be accepted provid</w:t>
      </w:r>
      <w:r w:rsidR="00502D44" w:rsidRPr="00D82CE1">
        <w:t>ed</w:t>
      </w:r>
      <w:r w:rsidRPr="00D82CE1">
        <w:t xml:space="preserve"> X-ray inspection is carried out and conforms to the following two criteria</w:t>
      </w:r>
      <w:r w:rsidR="006E4D02" w:rsidRPr="00D82CE1">
        <w:t>:</w:t>
      </w:r>
      <w:bookmarkEnd w:id="2514"/>
    </w:p>
    <w:p w14:paraId="3D438B66" w14:textId="6B1CE835" w:rsidR="00A22624" w:rsidRPr="00D82CE1" w:rsidRDefault="003571BC" w:rsidP="00A22624">
      <w:pPr>
        <w:pStyle w:val="requirelevel2"/>
      </w:pPr>
      <w:r w:rsidRPr="00D82CE1">
        <w:t xml:space="preserve">compliance to requirement </w:t>
      </w:r>
      <w:r w:rsidR="006E4D02" w:rsidRPr="00D82CE1">
        <w:fldChar w:fldCharType="begin"/>
      </w:r>
      <w:r w:rsidR="006E4D02" w:rsidRPr="00D82CE1">
        <w:instrText xml:space="preserve"> REF _Ref529455061 \w \h </w:instrText>
      </w:r>
      <w:r w:rsidR="00FC2689" w:rsidRPr="00D82CE1">
        <w:instrText xml:space="preserve"> \* MERGEFORMAT </w:instrText>
      </w:r>
      <w:r w:rsidR="006E4D02" w:rsidRPr="00D82CE1">
        <w:fldChar w:fldCharType="separate"/>
      </w:r>
      <w:r w:rsidR="00236265">
        <w:t>12.4a</w:t>
      </w:r>
      <w:r w:rsidR="006E4D02" w:rsidRPr="00D82CE1">
        <w:fldChar w:fldCharType="end"/>
      </w:r>
      <w:r w:rsidRPr="00D82CE1">
        <w:t>, and</w:t>
      </w:r>
    </w:p>
    <w:p w14:paraId="655E0A95" w14:textId="3F1EEC76" w:rsidR="007E6468" w:rsidRPr="00D82CE1" w:rsidRDefault="003571BC" w:rsidP="0062448D">
      <w:pPr>
        <w:pStyle w:val="requirelevel2"/>
      </w:pPr>
      <w:r w:rsidRPr="00D82CE1">
        <w:t>the solder flow through is min</w:t>
      </w:r>
      <w:r w:rsidR="00A36ADE" w:rsidRPr="00D82CE1">
        <w:t xml:space="preserve">imum </w:t>
      </w:r>
      <w:r w:rsidRPr="00D82CE1">
        <w:t>90 %.</w:t>
      </w:r>
    </w:p>
    <w:p w14:paraId="4B144F1F" w14:textId="5BC05785" w:rsidR="00415A52" w:rsidRPr="00D82CE1" w:rsidRDefault="00C50D38" w:rsidP="00C50D38">
      <w:pPr>
        <w:pStyle w:val="NOTEnumbered"/>
        <w:rPr>
          <w:lang w:val="en-GB"/>
        </w:rPr>
      </w:pPr>
      <w:r w:rsidRPr="00D82CE1">
        <w:rPr>
          <w:lang w:val="en-GB"/>
        </w:rPr>
        <w:t>1</w:t>
      </w:r>
      <w:r w:rsidRPr="00D82CE1">
        <w:rPr>
          <w:lang w:val="en-GB"/>
        </w:rPr>
        <w:tab/>
      </w:r>
      <w:r w:rsidR="0057668C" w:rsidRPr="00D82CE1">
        <w:rPr>
          <w:lang w:val="en-GB"/>
        </w:rPr>
        <w:t>S</w:t>
      </w:r>
      <w:r w:rsidR="00526DAC" w:rsidRPr="00D82CE1">
        <w:rPr>
          <w:lang w:val="en-GB"/>
        </w:rPr>
        <w:t xml:space="preserve">older wetting is difficult to assess with </w:t>
      </w:r>
      <w:r w:rsidR="009823BA" w:rsidRPr="00D82CE1">
        <w:rPr>
          <w:lang w:val="en-GB"/>
        </w:rPr>
        <w:t>X</w:t>
      </w:r>
      <w:r w:rsidR="004E4105" w:rsidRPr="00D82CE1">
        <w:rPr>
          <w:lang w:val="en-GB"/>
        </w:rPr>
        <w:t>-</w:t>
      </w:r>
      <w:r w:rsidR="009823BA" w:rsidRPr="00D82CE1">
        <w:rPr>
          <w:lang w:val="en-GB"/>
        </w:rPr>
        <w:t>ray,</w:t>
      </w:r>
      <w:r w:rsidR="00526DAC" w:rsidRPr="00D82CE1">
        <w:rPr>
          <w:lang w:val="en-GB"/>
        </w:rPr>
        <w:t xml:space="preserve"> therefore voids are </w:t>
      </w:r>
      <w:r w:rsidR="0011352C" w:rsidRPr="00D82CE1">
        <w:rPr>
          <w:lang w:val="en-GB"/>
        </w:rPr>
        <w:t xml:space="preserve">taken </w:t>
      </w:r>
      <w:r w:rsidR="00526DAC" w:rsidRPr="00D82CE1">
        <w:rPr>
          <w:lang w:val="en-GB"/>
        </w:rPr>
        <w:t>into account</w:t>
      </w:r>
      <w:r w:rsidRPr="00D82CE1">
        <w:rPr>
          <w:lang w:val="en-GB"/>
        </w:rPr>
        <w:t>.</w:t>
      </w:r>
    </w:p>
    <w:p w14:paraId="7A6CAAB8" w14:textId="14E4C190" w:rsidR="00C50D38" w:rsidRDefault="00C50D38" w:rsidP="00C50D38">
      <w:pPr>
        <w:pStyle w:val="NOTEnumbered"/>
        <w:rPr>
          <w:lang w:val="en-GB"/>
        </w:rPr>
      </w:pPr>
      <w:r w:rsidRPr="00D82CE1">
        <w:rPr>
          <w:lang w:val="en-GB"/>
        </w:rPr>
        <w:t>2</w:t>
      </w:r>
      <w:r w:rsidRPr="00D82CE1">
        <w:rPr>
          <w:lang w:val="en-GB"/>
        </w:rPr>
        <w:tab/>
        <w:t xml:space="preserve">Examples of minimum acceptable solder flow through and maximum voids during X-ray are shown in </w:t>
      </w:r>
      <w:r w:rsidRPr="00D82CE1">
        <w:rPr>
          <w:lang w:val="en-GB"/>
        </w:rPr>
        <w:fldChar w:fldCharType="begin"/>
      </w:r>
      <w:r w:rsidRPr="00D82CE1">
        <w:rPr>
          <w:lang w:val="en-GB"/>
        </w:rPr>
        <w:instrText xml:space="preserve"> REF _Ref58400951 \w \h  \* MERGEFORMAT </w:instrText>
      </w:r>
      <w:r w:rsidRPr="00D82CE1">
        <w:rPr>
          <w:lang w:val="en-GB"/>
        </w:rPr>
      </w:r>
      <w:r w:rsidRPr="00D82CE1">
        <w:rPr>
          <w:lang w:val="en-GB"/>
        </w:rPr>
        <w:fldChar w:fldCharType="separate"/>
      </w:r>
      <w:r w:rsidR="00236265">
        <w:rPr>
          <w:lang w:val="en-GB"/>
        </w:rPr>
        <w:t>Figure F-1</w:t>
      </w:r>
      <w:r w:rsidRPr="00D82CE1">
        <w:rPr>
          <w:lang w:val="en-GB"/>
        </w:rPr>
        <w:fldChar w:fldCharType="end"/>
      </w:r>
      <w:r w:rsidRPr="00D82CE1">
        <w:rPr>
          <w:lang w:val="en-GB"/>
        </w:rPr>
        <w:t>.</w:t>
      </w:r>
    </w:p>
    <w:p w14:paraId="5F018184" w14:textId="57D2A049" w:rsidR="00BF201C" w:rsidRPr="00D82CE1" w:rsidRDefault="00BF201C" w:rsidP="00BF201C">
      <w:pPr>
        <w:pStyle w:val="ECSSIEPUID"/>
      </w:pPr>
      <w:bookmarkStart w:id="2515" w:name="iepuid_ECSS_Q_ST_70_61_1510602"/>
      <w:r>
        <w:t>ECSS-Q-ST-70-61_1510602</w:t>
      </w:r>
      <w:bookmarkEnd w:id="2515"/>
    </w:p>
    <w:p w14:paraId="22802120" w14:textId="591E6A13" w:rsidR="00D27EE9" w:rsidRDefault="007E6468" w:rsidP="00AF7614">
      <w:pPr>
        <w:pStyle w:val="requirelevel1"/>
      </w:pPr>
      <w:r w:rsidRPr="00D82CE1">
        <w:t xml:space="preserve">If the solder flow-through is less than 90 %, the component </w:t>
      </w:r>
      <w:r w:rsidR="0011352C" w:rsidRPr="00D82CE1">
        <w:t xml:space="preserve">assembly </w:t>
      </w:r>
      <w:r w:rsidRPr="00D82CE1">
        <w:t>shall be</w:t>
      </w:r>
      <w:r w:rsidR="00157832" w:rsidRPr="00D82CE1">
        <w:t xml:space="preserve"> </w:t>
      </w:r>
      <w:r w:rsidRPr="00D82CE1">
        <w:t xml:space="preserve">verification tested in compliance with requirements from clause </w:t>
      </w:r>
      <w:r w:rsidR="0062448D" w:rsidRPr="00D82CE1">
        <w:fldChar w:fldCharType="begin"/>
      </w:r>
      <w:r w:rsidR="0062448D" w:rsidRPr="00D82CE1">
        <w:instrText xml:space="preserve"> REF _Ref503817228 \w \h </w:instrText>
      </w:r>
      <w:r w:rsidR="0062448D" w:rsidRPr="00D82CE1">
        <w:fldChar w:fldCharType="separate"/>
      </w:r>
      <w:r w:rsidR="00236265">
        <w:t>13</w:t>
      </w:r>
      <w:r w:rsidR="0062448D" w:rsidRPr="00D82CE1">
        <w:fldChar w:fldCharType="end"/>
      </w:r>
      <w:r w:rsidRPr="00D82CE1">
        <w:t>.</w:t>
      </w:r>
    </w:p>
    <w:p w14:paraId="4F1DDE63" w14:textId="47E95834" w:rsidR="00BF201C" w:rsidRPr="00D82CE1" w:rsidRDefault="00BF201C" w:rsidP="00BF201C">
      <w:pPr>
        <w:pStyle w:val="ECSSIEPUID"/>
      </w:pPr>
      <w:bookmarkStart w:id="2516" w:name="iepuid_ECSS_Q_ST_70_61_1510603"/>
      <w:r>
        <w:t>ECSS-Q-ST-70-61_1510603</w:t>
      </w:r>
      <w:bookmarkEnd w:id="2516"/>
    </w:p>
    <w:p w14:paraId="3E4AD941" w14:textId="4AD8E740" w:rsidR="00217764" w:rsidRDefault="00217764" w:rsidP="00AF7614">
      <w:pPr>
        <w:pStyle w:val="requirelevel1"/>
      </w:pPr>
      <w:r w:rsidRPr="00D82CE1">
        <w:t xml:space="preserve">The solder joints to stud terminals shall meet the solder fillet requirements </w:t>
      </w:r>
      <w:r w:rsidR="00464F32" w:rsidRPr="00D82CE1">
        <w:t xml:space="preserve">as illustrated in </w:t>
      </w:r>
      <w:r w:rsidRPr="00D82CE1">
        <w:fldChar w:fldCharType="begin"/>
      </w:r>
      <w:r w:rsidRPr="00D82CE1">
        <w:instrText xml:space="preserve"> REF _Ref966791 \w \h </w:instrText>
      </w:r>
      <w:r w:rsidRPr="00D82CE1">
        <w:fldChar w:fldCharType="separate"/>
      </w:r>
      <w:r w:rsidR="00236265">
        <w:t>Figure E-1</w:t>
      </w:r>
      <w:r w:rsidRPr="00D82CE1">
        <w:fldChar w:fldCharType="end"/>
      </w:r>
      <w:r w:rsidRPr="00D82CE1">
        <w:t>.</w:t>
      </w:r>
    </w:p>
    <w:p w14:paraId="63E13E1E" w14:textId="5318DF1C" w:rsidR="00BF201C" w:rsidRDefault="00BF201C" w:rsidP="00BF201C">
      <w:pPr>
        <w:pStyle w:val="ECSSIEPUID"/>
      </w:pPr>
      <w:bookmarkStart w:id="2517" w:name="iepuid_ECSS_Q_ST_70_61_1510604"/>
      <w:r>
        <w:t>ECSS-Q-ST-70-61_1510604</w:t>
      </w:r>
      <w:bookmarkEnd w:id="2517"/>
    </w:p>
    <w:p w14:paraId="54CE9D45" w14:textId="08232107" w:rsidR="00542E0A" w:rsidRDefault="00542E0A" w:rsidP="00542E0A">
      <w:pPr>
        <w:pStyle w:val="requirelevel1"/>
      </w:pPr>
      <w:r w:rsidRPr="00D82CE1">
        <w:t xml:space="preserve">The solder fillets for clinched leads shall meet the visual workmanship standards as illustrated in </w:t>
      </w:r>
      <w:r w:rsidRPr="00D82CE1">
        <w:fldChar w:fldCharType="begin"/>
      </w:r>
      <w:r w:rsidRPr="00D82CE1">
        <w:instrText xml:space="preserve"> REF _Ref94542314 \w \h </w:instrText>
      </w:r>
      <w:r w:rsidRPr="00D82CE1">
        <w:fldChar w:fldCharType="separate"/>
      </w:r>
      <w:r w:rsidR="00236265">
        <w:t>Figure E-2</w:t>
      </w:r>
      <w:r w:rsidRPr="00D82CE1">
        <w:fldChar w:fldCharType="end"/>
      </w:r>
      <w:r w:rsidRPr="00D82CE1">
        <w:t>.</w:t>
      </w:r>
    </w:p>
    <w:p w14:paraId="783009B8" w14:textId="65F1CE74" w:rsidR="00BF201C" w:rsidRPr="00D82CE1" w:rsidRDefault="00BF201C" w:rsidP="00BF201C">
      <w:pPr>
        <w:pStyle w:val="ECSSIEPUID"/>
      </w:pPr>
      <w:bookmarkStart w:id="2518" w:name="iepuid_ECSS_Q_ST_70_61_1510605"/>
      <w:r>
        <w:lastRenderedPageBreak/>
        <w:t>ECSS-Q-ST-70-61_1510605</w:t>
      </w:r>
      <w:bookmarkEnd w:id="2518"/>
    </w:p>
    <w:p w14:paraId="0220D53C" w14:textId="6E8C174F" w:rsidR="00542E0A" w:rsidRPr="00D82CE1" w:rsidRDefault="00542E0A" w:rsidP="00572BBC">
      <w:pPr>
        <w:pStyle w:val="requirelevel1"/>
      </w:pPr>
      <w:r w:rsidRPr="00D82CE1">
        <w:t xml:space="preserve">The solder fillet for clinched leads shall be in accordance with the visual criteria for gull-wing leads in accordance with clause </w:t>
      </w:r>
      <w:r w:rsidRPr="00D82CE1">
        <w:fldChar w:fldCharType="begin"/>
      </w:r>
      <w:r w:rsidRPr="00D82CE1">
        <w:instrText xml:space="preserve"> REF _Ref51752995 \w \h </w:instrText>
      </w:r>
      <w:r w:rsidRPr="00D82CE1">
        <w:fldChar w:fldCharType="separate"/>
      </w:r>
      <w:r w:rsidR="00236265">
        <w:t>10.4.10</w:t>
      </w:r>
      <w:r w:rsidRPr="00D82CE1">
        <w:fldChar w:fldCharType="end"/>
      </w:r>
      <w:r w:rsidRPr="00D82CE1">
        <w:t>.</w:t>
      </w:r>
    </w:p>
    <w:p w14:paraId="376A43A3" w14:textId="088A26AA" w:rsidR="00D27EE9" w:rsidRDefault="005956E3" w:rsidP="009A42BE">
      <w:pPr>
        <w:pStyle w:val="graphic"/>
        <w:rPr>
          <w:lang w:val="en-GB"/>
        </w:rPr>
      </w:pPr>
      <w:r w:rsidRPr="00D82CE1">
        <w:rPr>
          <w:noProof/>
          <w:lang w:val="en-GB"/>
        </w:rPr>
        <w:drawing>
          <wp:inline distT="0" distB="0" distL="0" distR="0" wp14:anchorId="13A1BD64" wp14:editId="2A568B30">
            <wp:extent cx="3750584" cy="2851200"/>
            <wp:effectExtent l="0" t="0" r="2540" b="0"/>
            <wp:docPr id="7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6"/>
                    <pic:cNvPicPr/>
                  </pic:nvPicPr>
                  <pic:blipFill>
                    <a:blip r:embed="rId97" cstate="screen">
                      <a:extLst>
                        <a:ext uri="{28A0092B-C50C-407E-A947-70E740481C1C}">
                          <a14:useLocalDpi xmlns:a14="http://schemas.microsoft.com/office/drawing/2010/main"/>
                        </a:ext>
                      </a:extLst>
                    </a:blip>
                    <a:stretch>
                      <a:fillRect/>
                    </a:stretch>
                  </pic:blipFill>
                  <pic:spPr>
                    <a:xfrm>
                      <a:off x="0" y="0"/>
                      <a:ext cx="3750584" cy="2851200"/>
                    </a:xfrm>
                    <a:prstGeom prst="rect">
                      <a:avLst/>
                    </a:prstGeom>
                  </pic:spPr>
                </pic:pic>
              </a:graphicData>
            </a:graphic>
          </wp:inline>
        </w:drawing>
      </w:r>
    </w:p>
    <w:p w14:paraId="36F9F82A" w14:textId="2EB223C6" w:rsidR="00BF201C" w:rsidRPr="00D82CE1" w:rsidRDefault="00BF201C" w:rsidP="00BF201C">
      <w:pPr>
        <w:pStyle w:val="ECSSIEPUID"/>
      </w:pPr>
      <w:bookmarkStart w:id="2519" w:name="iepuid_ECSS_Q_ST_70_61_1510606"/>
      <w:r>
        <w:t>ECSS-Q-ST-70-61_1510606</w:t>
      </w:r>
      <w:bookmarkEnd w:id="2519"/>
    </w:p>
    <w:p w14:paraId="236E779E" w14:textId="15B104B4" w:rsidR="00D27EE9" w:rsidRPr="00D82CE1" w:rsidRDefault="00D27EE9" w:rsidP="00AF7614">
      <w:pPr>
        <w:pStyle w:val="Caption"/>
      </w:pPr>
      <w:bookmarkStart w:id="2520" w:name="_Ref530564831"/>
      <w:bookmarkStart w:id="2521" w:name="_Toc100049255"/>
      <w:r w:rsidRPr="00D82CE1">
        <w:t xml:space="preserve">Figure </w:t>
      </w:r>
      <w:fldSimple w:instr=" STYLEREF 1 \s ">
        <w:r w:rsidR="00236265">
          <w:rPr>
            <w:noProof/>
          </w:rPr>
          <w:t>10</w:t>
        </w:r>
      </w:fldSimple>
      <w:r w:rsidR="00E75735">
        <w:t>-</w:t>
      </w:r>
      <w:fldSimple w:instr=" SEQ Figure \* ARABIC \s 1 ">
        <w:r w:rsidR="00236265">
          <w:rPr>
            <w:noProof/>
          </w:rPr>
          <w:t>3</w:t>
        </w:r>
      </w:fldSimple>
      <w:bookmarkEnd w:id="2520"/>
      <w:r w:rsidRPr="00D82CE1">
        <w:t>: Minimum acceptable wetting on component side</w:t>
      </w:r>
      <w:bookmarkEnd w:id="2521"/>
    </w:p>
    <w:p w14:paraId="67680998" w14:textId="71019346" w:rsidR="008A3ECE" w:rsidRPr="00D82CE1" w:rsidRDefault="008A3ECE" w:rsidP="008A3ECE">
      <w:pPr>
        <w:pStyle w:val="Heading2"/>
      </w:pPr>
      <w:bookmarkStart w:id="2522" w:name="_Toc515454622"/>
      <w:bookmarkStart w:id="2523" w:name="_Toc515721153"/>
      <w:bookmarkStart w:id="2524" w:name="_Toc515721660"/>
      <w:bookmarkStart w:id="2525" w:name="_Toc515722218"/>
      <w:bookmarkStart w:id="2526" w:name="_Toc515722776"/>
      <w:bookmarkStart w:id="2527" w:name="_Toc515723328"/>
      <w:bookmarkStart w:id="2528" w:name="_Toc515872896"/>
      <w:bookmarkStart w:id="2529" w:name="_Toc516310023"/>
      <w:bookmarkStart w:id="2530" w:name="_Toc516310664"/>
      <w:bookmarkStart w:id="2531" w:name="_Toc516837065"/>
      <w:bookmarkStart w:id="2532" w:name="_Toc516996103"/>
      <w:bookmarkStart w:id="2533" w:name="_Ref52272281"/>
      <w:bookmarkStart w:id="2534" w:name="_Ref52287998"/>
      <w:bookmarkStart w:id="2535" w:name="_Toc100049098"/>
      <w:bookmarkStart w:id="2536" w:name="_Toc139183896"/>
      <w:bookmarkStart w:id="2537" w:name="_Toc185571273"/>
      <w:bookmarkStart w:id="2538" w:name="_Toc220139802"/>
      <w:bookmarkStart w:id="2539" w:name="_Toc224015374"/>
      <w:bookmarkStart w:id="2540" w:name="_Toc500774295"/>
      <w:bookmarkStart w:id="2541" w:name="_Toc515721154"/>
      <w:bookmarkStart w:id="2542" w:name="_Toc520294485"/>
      <w:bookmarkStart w:id="2543" w:name="_Toc526762064"/>
      <w:bookmarkStart w:id="2544" w:name="_Toc529452979"/>
      <w:bookmarkEnd w:id="2522"/>
      <w:bookmarkEnd w:id="2523"/>
      <w:bookmarkEnd w:id="2524"/>
      <w:bookmarkEnd w:id="2525"/>
      <w:bookmarkEnd w:id="2526"/>
      <w:bookmarkEnd w:id="2527"/>
      <w:bookmarkEnd w:id="2528"/>
      <w:bookmarkEnd w:id="2529"/>
      <w:bookmarkEnd w:id="2530"/>
      <w:bookmarkEnd w:id="2531"/>
      <w:bookmarkEnd w:id="2532"/>
      <w:r w:rsidRPr="00D82CE1">
        <w:t xml:space="preserve">Soldering of </w:t>
      </w:r>
      <w:r w:rsidR="00A35320" w:rsidRPr="00D82CE1">
        <w:t>surface mount com</w:t>
      </w:r>
      <w:r w:rsidRPr="00D82CE1">
        <w:t>ponents</w:t>
      </w:r>
      <w:bookmarkStart w:id="2545" w:name="ECSS_Q_ST_70_61_1510348"/>
      <w:bookmarkEnd w:id="2533"/>
      <w:bookmarkEnd w:id="2534"/>
      <w:bookmarkEnd w:id="2535"/>
      <w:bookmarkEnd w:id="2545"/>
    </w:p>
    <w:p w14:paraId="1D44F066" w14:textId="03132578" w:rsidR="008A3ECE" w:rsidRDefault="008A3ECE" w:rsidP="002A2A42">
      <w:pPr>
        <w:pStyle w:val="Heading3"/>
      </w:pPr>
      <w:bookmarkStart w:id="2546" w:name="_Ref52284695"/>
      <w:bookmarkStart w:id="2547" w:name="_Ref52352772"/>
      <w:bookmarkStart w:id="2548" w:name="_Toc100049099"/>
      <w:r w:rsidRPr="00D82CE1">
        <w:t>General</w:t>
      </w:r>
      <w:bookmarkStart w:id="2549" w:name="ECSS_Q_ST_70_61_1510349"/>
      <w:bookmarkEnd w:id="2546"/>
      <w:bookmarkEnd w:id="2547"/>
      <w:bookmarkEnd w:id="2548"/>
      <w:bookmarkEnd w:id="2549"/>
    </w:p>
    <w:p w14:paraId="10912B76" w14:textId="2C3D108F" w:rsidR="00BF201C" w:rsidRPr="00BF201C" w:rsidRDefault="00BF201C" w:rsidP="00BF201C">
      <w:pPr>
        <w:pStyle w:val="ECSSIEPUID"/>
      </w:pPr>
      <w:bookmarkStart w:id="2550" w:name="iepuid_ECSS_Q_ST_70_61_1510607"/>
      <w:r>
        <w:t>ECSS-Q-ST-70-61_1510607</w:t>
      </w:r>
      <w:bookmarkEnd w:id="2550"/>
    </w:p>
    <w:p w14:paraId="5C9CD1B6" w14:textId="3429EC60" w:rsidR="009D7CCC" w:rsidRPr="00D82CE1" w:rsidRDefault="009D7CCC" w:rsidP="009D7CCC">
      <w:pPr>
        <w:pStyle w:val="requirelevel1"/>
      </w:pPr>
      <w:r w:rsidRPr="00D82CE1">
        <w:t xml:space="preserve">The footprint shall be such that </w:t>
      </w:r>
    </w:p>
    <w:p w14:paraId="0726228A" w14:textId="77777777" w:rsidR="009D7CCC" w:rsidRPr="00D82CE1" w:rsidRDefault="009D7CCC" w:rsidP="009D7CCC">
      <w:pPr>
        <w:pStyle w:val="requirelevel2"/>
      </w:pPr>
      <w:r w:rsidRPr="00D82CE1">
        <w:t>the entire termination of the component lies on its associated footprint on the finished board.</w:t>
      </w:r>
    </w:p>
    <w:p w14:paraId="5D07BF6E" w14:textId="20AC1F14" w:rsidR="009D7CCC" w:rsidRPr="00D82CE1" w:rsidRDefault="009D7CCC" w:rsidP="009D7CCC">
      <w:pPr>
        <w:pStyle w:val="requirelevel2"/>
      </w:pPr>
      <w:r w:rsidRPr="00D82CE1">
        <w:t xml:space="preserve">the requirements per component type from clause </w:t>
      </w:r>
      <w:r w:rsidRPr="00D82CE1">
        <w:fldChar w:fldCharType="begin"/>
      </w:r>
      <w:r w:rsidRPr="00D82CE1">
        <w:instrText xml:space="preserve"> REF _Ref51750542 \w \h </w:instrText>
      </w:r>
      <w:r w:rsidRPr="00D82CE1">
        <w:fldChar w:fldCharType="separate"/>
      </w:r>
      <w:r w:rsidR="00236265">
        <w:t>10.4.2</w:t>
      </w:r>
      <w:r w:rsidRPr="00D82CE1">
        <w:fldChar w:fldCharType="end"/>
      </w:r>
      <w:r w:rsidRPr="00D82CE1">
        <w:t xml:space="preserve"> to </w:t>
      </w:r>
      <w:r w:rsidR="00CE545B">
        <w:fldChar w:fldCharType="begin"/>
      </w:r>
      <w:r w:rsidR="00CE545B">
        <w:instrText xml:space="preserve"> REF _Ref94616875 \w \h </w:instrText>
      </w:r>
      <w:r w:rsidR="00CE545B">
        <w:fldChar w:fldCharType="separate"/>
      </w:r>
      <w:r w:rsidR="00236265">
        <w:t>10.4.14</w:t>
      </w:r>
      <w:r w:rsidR="00CE545B">
        <w:fldChar w:fldCharType="end"/>
      </w:r>
      <w:r w:rsidRPr="00D82CE1">
        <w:t xml:space="preserve"> can be fulfilled.</w:t>
      </w:r>
    </w:p>
    <w:p w14:paraId="0D47BAC0" w14:textId="77777777" w:rsidR="009D7CCC" w:rsidRPr="00D82CE1" w:rsidRDefault="009D7CCC" w:rsidP="009D7CCC">
      <w:pPr>
        <w:pStyle w:val="requirelevel2"/>
      </w:pPr>
      <w:r w:rsidRPr="00D82CE1">
        <w:t>the pad size permits the assembly of hand soldering, when applicable, without touching the component.</w:t>
      </w:r>
    </w:p>
    <w:p w14:paraId="13D41EC9" w14:textId="350B5180" w:rsidR="009D7CCC" w:rsidRPr="00D82CE1" w:rsidRDefault="009D7CCC" w:rsidP="009D7CCC">
      <w:pPr>
        <w:pStyle w:val="NOTEnumbered"/>
        <w:rPr>
          <w:lang w:val="en-GB"/>
        </w:rPr>
      </w:pPr>
      <w:r w:rsidRPr="00D82CE1">
        <w:rPr>
          <w:lang w:val="en-GB"/>
        </w:rPr>
        <w:t xml:space="preserve">1 </w:t>
      </w:r>
      <w:r w:rsidRPr="00D82CE1">
        <w:rPr>
          <w:lang w:val="en-GB"/>
        </w:rPr>
        <w:tab/>
        <w:t>to item 3:</w:t>
      </w:r>
      <w:r w:rsidR="00176326" w:rsidRPr="00D82CE1">
        <w:rPr>
          <w:lang w:val="en-GB"/>
        </w:rPr>
        <w:t xml:space="preserve"> </w:t>
      </w:r>
      <w:r w:rsidRPr="00D82CE1">
        <w:rPr>
          <w:lang w:val="en-GB"/>
        </w:rPr>
        <w:t>It is good practice to increase the pad size to facilitate wires soldering in case of modifications.</w:t>
      </w:r>
    </w:p>
    <w:p w14:paraId="4BADBFFD" w14:textId="3DB0FB64" w:rsidR="009D7CCC" w:rsidRDefault="009D7CCC" w:rsidP="009D7CCC">
      <w:pPr>
        <w:pStyle w:val="NOTEnumbered"/>
        <w:rPr>
          <w:lang w:val="en-GB"/>
        </w:rPr>
      </w:pPr>
      <w:r w:rsidRPr="00D82CE1">
        <w:rPr>
          <w:lang w:val="en-GB"/>
        </w:rPr>
        <w:t xml:space="preserve">2 </w:t>
      </w:r>
      <w:r w:rsidRPr="00D82CE1">
        <w:rPr>
          <w:lang w:val="en-GB"/>
        </w:rPr>
        <w:tab/>
        <w:t>to item 3: It is good practice to take into account the surrounding components on the PCB to allow access to the solder pad with the solder tip.</w:t>
      </w:r>
    </w:p>
    <w:p w14:paraId="49A90312" w14:textId="73E797E9" w:rsidR="00BF201C" w:rsidRPr="00D82CE1" w:rsidRDefault="00BF201C" w:rsidP="00BF201C">
      <w:pPr>
        <w:pStyle w:val="ECSSIEPUID"/>
      </w:pPr>
      <w:bookmarkStart w:id="2551" w:name="iepuid_ECSS_Q_ST_70_61_1510608"/>
      <w:r>
        <w:lastRenderedPageBreak/>
        <w:t>ECSS-Q-ST-70-61_1510608</w:t>
      </w:r>
      <w:bookmarkEnd w:id="2551"/>
    </w:p>
    <w:p w14:paraId="44FA6AA4" w14:textId="16BBC5B3" w:rsidR="008A3ECE" w:rsidRDefault="008A3ECE" w:rsidP="00C2339E">
      <w:pPr>
        <w:pStyle w:val="requirelevel1"/>
      </w:pPr>
      <w:r w:rsidRPr="00D82CE1">
        <w:t xml:space="preserve">The component shall be centred on its footprints such as the minimum </w:t>
      </w:r>
      <w:r w:rsidR="00F079F9" w:rsidRPr="00D82CE1">
        <w:t xml:space="preserve">termination </w:t>
      </w:r>
      <w:r w:rsidR="00986C67" w:rsidRPr="00D82CE1">
        <w:t xml:space="preserve">contact </w:t>
      </w:r>
      <w:r w:rsidRPr="00D82CE1">
        <w:t>length is fulfilled.</w:t>
      </w:r>
    </w:p>
    <w:p w14:paraId="3C9C27D7" w14:textId="4DB12557" w:rsidR="00BF201C" w:rsidRPr="00D82CE1" w:rsidRDefault="00BF201C" w:rsidP="00BF201C">
      <w:pPr>
        <w:pStyle w:val="ECSSIEPUID"/>
      </w:pPr>
      <w:bookmarkStart w:id="2552" w:name="iepuid_ECSS_Q_ST_70_61_1510609"/>
      <w:r>
        <w:t>ECSS-Q-ST-70-61_1510609</w:t>
      </w:r>
      <w:bookmarkEnd w:id="2552"/>
    </w:p>
    <w:p w14:paraId="6116C9C9" w14:textId="1FF26A53" w:rsidR="00B84FFB" w:rsidRDefault="00B84FFB" w:rsidP="00B84FFB">
      <w:pPr>
        <w:pStyle w:val="requirelevel1"/>
      </w:pPr>
      <w:r w:rsidRPr="00D82CE1">
        <w:t>Solder fillet shall be present on the four sides of the lead.</w:t>
      </w:r>
    </w:p>
    <w:p w14:paraId="31E5C553" w14:textId="56CFCC74" w:rsidR="00BF201C" w:rsidRPr="00D82CE1" w:rsidRDefault="00BF201C" w:rsidP="00BF201C">
      <w:pPr>
        <w:pStyle w:val="ECSSIEPUID"/>
      </w:pPr>
      <w:bookmarkStart w:id="2553" w:name="iepuid_ECSS_Q_ST_70_61_1510610"/>
      <w:r>
        <w:t>ECSS-Q-ST-70-61_1510610</w:t>
      </w:r>
      <w:bookmarkEnd w:id="2553"/>
    </w:p>
    <w:p w14:paraId="32AE4C21" w14:textId="543EEE71" w:rsidR="00D00BAF" w:rsidRPr="00D82CE1" w:rsidRDefault="00D00BAF" w:rsidP="00D00BAF">
      <w:pPr>
        <w:pStyle w:val="requirelevel1"/>
      </w:pPr>
      <w:r w:rsidRPr="00D82CE1">
        <w:t>Solder fillet shall show acceptable wetting on all visible sides.</w:t>
      </w:r>
    </w:p>
    <w:p w14:paraId="3F39F4AA" w14:textId="7CE36D08" w:rsidR="009E7520" w:rsidRDefault="009E7520" w:rsidP="009E7520">
      <w:pPr>
        <w:pStyle w:val="NOTE"/>
      </w:pPr>
      <w:r w:rsidRPr="00D82CE1">
        <w:t>Some components do not have solder fillet on the sides because of the manufacturing process: for example exposed leadframe</w:t>
      </w:r>
      <w:r w:rsidR="00791631" w:rsidRPr="00D82CE1">
        <w:t xml:space="preserve"> as for L</w:t>
      </w:r>
      <w:r w:rsidR="009B0F30">
        <w:t>-</w:t>
      </w:r>
      <w:r w:rsidR="00791631" w:rsidRPr="00D82CE1">
        <w:t>shape Inwards package.</w:t>
      </w:r>
    </w:p>
    <w:p w14:paraId="3BDAC584" w14:textId="52D82B4C" w:rsidR="00BF201C" w:rsidRPr="00D82CE1" w:rsidRDefault="00BF201C" w:rsidP="00BF201C">
      <w:pPr>
        <w:pStyle w:val="ECSSIEPUID"/>
      </w:pPr>
      <w:bookmarkStart w:id="2554" w:name="iepuid_ECSS_Q_ST_70_61_1510611"/>
      <w:r>
        <w:t>ECSS-Q-ST-70-61_1510611</w:t>
      </w:r>
      <w:bookmarkEnd w:id="2554"/>
    </w:p>
    <w:p w14:paraId="55D9ECDE" w14:textId="4A01F45A" w:rsidR="008A3ECE" w:rsidRDefault="008A3ECE" w:rsidP="008A3ECE">
      <w:pPr>
        <w:pStyle w:val="requirelevel1"/>
      </w:pPr>
      <w:r w:rsidRPr="00D82CE1">
        <w:t>On lap terminations where one side of a conductor is flush with the edge of the termination pad, a fillet of solder shall be present along at least 3 (three) of the four sides of the lead</w:t>
      </w:r>
      <w:r w:rsidR="005C5543" w:rsidRPr="00D82CE1">
        <w:t xml:space="preserve"> and evidence of acceptable wetting on the side without solder fillet</w:t>
      </w:r>
      <w:r w:rsidRPr="00D82CE1">
        <w:t>.</w:t>
      </w:r>
    </w:p>
    <w:p w14:paraId="4807F032" w14:textId="73967D49" w:rsidR="00BF201C" w:rsidRPr="00D82CE1" w:rsidRDefault="00BF201C" w:rsidP="00BF201C">
      <w:pPr>
        <w:pStyle w:val="ECSSIEPUID"/>
      </w:pPr>
      <w:bookmarkStart w:id="2555" w:name="iepuid_ECSS_Q_ST_70_61_1510612"/>
      <w:r>
        <w:t>ECSS-Q-ST-70-61_1510612</w:t>
      </w:r>
      <w:bookmarkEnd w:id="2555"/>
    </w:p>
    <w:p w14:paraId="2F88D9CC" w14:textId="6F515287" w:rsidR="008A3ECE" w:rsidRDefault="008A3ECE" w:rsidP="008A3ECE">
      <w:pPr>
        <w:pStyle w:val="requirelevel1"/>
      </w:pPr>
      <w:r w:rsidRPr="00D82CE1">
        <w:t>The entire</w:t>
      </w:r>
      <w:r w:rsidR="00C41586" w:rsidRPr="00D82CE1">
        <w:t xml:space="preserve"> component </w:t>
      </w:r>
      <w:r w:rsidRPr="00D82CE1">
        <w:t>termination shall be wetted.</w:t>
      </w:r>
    </w:p>
    <w:p w14:paraId="1DD7EC5F" w14:textId="7F93BE91" w:rsidR="00BF201C" w:rsidRPr="00D82CE1" w:rsidRDefault="00BF201C" w:rsidP="00BF201C">
      <w:pPr>
        <w:pStyle w:val="ECSSIEPUID"/>
      </w:pPr>
      <w:bookmarkStart w:id="2556" w:name="iepuid_ECSS_Q_ST_70_61_1510613"/>
      <w:r>
        <w:t>ECSS-Q-ST-70-61_1510613</w:t>
      </w:r>
      <w:bookmarkEnd w:id="2556"/>
    </w:p>
    <w:p w14:paraId="415A026F" w14:textId="4B3BA4E7" w:rsidR="008A3ECE" w:rsidRPr="00D82CE1" w:rsidRDefault="00360869" w:rsidP="009E3409">
      <w:pPr>
        <w:pStyle w:val="requirelevel1"/>
      </w:pPr>
      <w:r w:rsidRPr="00D82CE1">
        <w:t>In case of mounting with artificial stand-off, the minimum solder stand-off shall be repeatable within ± 50 μm.</w:t>
      </w:r>
    </w:p>
    <w:p w14:paraId="2A0D0F50" w14:textId="1663A913" w:rsidR="002364BA" w:rsidRPr="00D82CE1" w:rsidRDefault="002364BA" w:rsidP="00322FB9">
      <w:pPr>
        <w:pStyle w:val="NOTE"/>
      </w:pPr>
      <w:r w:rsidRPr="00D82CE1">
        <w:t xml:space="preserve">The stand-off enables </w:t>
      </w:r>
      <w:r w:rsidR="006E78C2" w:rsidRPr="00D82CE1">
        <w:t>adequate</w:t>
      </w:r>
      <w:r w:rsidRPr="00D82CE1">
        <w:t xml:space="preserve"> cleaning beneath the assembled LCCC and enhances solder </w:t>
      </w:r>
      <w:r w:rsidR="006E78C2" w:rsidRPr="00D82CE1">
        <w:t>fatigue</w:t>
      </w:r>
      <w:r w:rsidRPr="00D82CE1">
        <w:t xml:space="preserve"> life.</w:t>
      </w:r>
    </w:p>
    <w:p w14:paraId="0C68490B" w14:textId="6202BA82" w:rsidR="008A3ECE" w:rsidRDefault="008A3ECE" w:rsidP="00276AD5">
      <w:pPr>
        <w:pStyle w:val="Heading3"/>
        <w:pageBreakBefore/>
        <w:rPr>
          <w:spacing w:val="-2"/>
        </w:rPr>
      </w:pPr>
      <w:bookmarkStart w:id="2557" w:name="_Ref51750542"/>
      <w:bookmarkStart w:id="2558" w:name="_Toc100049100"/>
      <w:r w:rsidRPr="00D82CE1">
        <w:lastRenderedPageBreak/>
        <w:t xml:space="preserve">Rectangular and square end-capped or end-metallized </w:t>
      </w:r>
      <w:r w:rsidRPr="00D82CE1">
        <w:rPr>
          <w:spacing w:val="-2"/>
        </w:rPr>
        <w:t>leadless chip</w:t>
      </w:r>
      <w:bookmarkStart w:id="2559" w:name="ECSS_Q_ST_70_61_1510350"/>
      <w:bookmarkEnd w:id="2557"/>
      <w:bookmarkEnd w:id="2558"/>
      <w:bookmarkEnd w:id="2559"/>
    </w:p>
    <w:p w14:paraId="1DB9F48E" w14:textId="01E7B193" w:rsidR="00BF201C" w:rsidRPr="00BF201C" w:rsidRDefault="00BF201C" w:rsidP="00BF201C">
      <w:pPr>
        <w:pStyle w:val="ECSSIEPUID"/>
      </w:pPr>
      <w:bookmarkStart w:id="2560" w:name="iepuid_ECSS_Q_ST_70_61_1510614"/>
      <w:r>
        <w:t>ECSS-Q-ST-70-61_1510614</w:t>
      </w:r>
      <w:bookmarkEnd w:id="2560"/>
    </w:p>
    <w:p w14:paraId="17C6E358" w14:textId="3093FA8B" w:rsidR="008A3ECE" w:rsidRDefault="008A3ECE" w:rsidP="008A3ECE">
      <w:pPr>
        <w:pStyle w:val="requirelevel1"/>
      </w:pPr>
      <w:r w:rsidRPr="00D82CE1">
        <w:t>There shall be no discernible discontinuities in the solder coverage of the terminal areas of components.</w:t>
      </w:r>
    </w:p>
    <w:p w14:paraId="37FF6B6F" w14:textId="5CC94FFF" w:rsidR="00BF201C" w:rsidRPr="00D82CE1" w:rsidRDefault="00BF201C" w:rsidP="00BF201C">
      <w:pPr>
        <w:pStyle w:val="ECSSIEPUID"/>
      </w:pPr>
      <w:bookmarkStart w:id="2561" w:name="iepuid_ECSS_Q_ST_70_61_1510615"/>
      <w:r>
        <w:t>ECSS-Q-ST-70-61_1510615</w:t>
      </w:r>
      <w:bookmarkEnd w:id="2561"/>
    </w:p>
    <w:p w14:paraId="440C7139" w14:textId="320EDF33" w:rsidR="008A3ECE" w:rsidRDefault="008A3ECE" w:rsidP="008A3ECE">
      <w:pPr>
        <w:pStyle w:val="requirelevel1"/>
      </w:pPr>
      <w:r w:rsidRPr="00D82CE1">
        <w:t>Solder shall not encase any portion of the body of the component following reflow.</w:t>
      </w:r>
    </w:p>
    <w:p w14:paraId="7F958123" w14:textId="25882536" w:rsidR="00BF201C" w:rsidRPr="00D82CE1" w:rsidRDefault="00BF201C" w:rsidP="00BF201C">
      <w:pPr>
        <w:pStyle w:val="ECSSIEPUID"/>
      </w:pPr>
      <w:bookmarkStart w:id="2562" w:name="iepuid_ECSS_Q_ST_70_61_1510616"/>
      <w:r>
        <w:t>ECSS-Q-ST-70-61_1510616</w:t>
      </w:r>
      <w:bookmarkEnd w:id="2562"/>
    </w:p>
    <w:p w14:paraId="359C7BC7" w14:textId="319B4137" w:rsidR="000319C7" w:rsidRPr="00D82CE1" w:rsidRDefault="000319C7" w:rsidP="00EA7988">
      <w:pPr>
        <w:pStyle w:val="requirelevel1"/>
      </w:pPr>
      <w:bookmarkStart w:id="2563" w:name="_Ref89795229"/>
      <w:r w:rsidRPr="00D82CE1">
        <w:t>The solder joints to these components shall meet the dimensional and solder fillet requirements of</w:t>
      </w:r>
      <w:bookmarkEnd w:id="2563"/>
      <w:r w:rsidR="00DE4FAA" w:rsidRPr="00D82CE1">
        <w:t xml:space="preserve"> </w:t>
      </w:r>
      <w:r w:rsidR="00DE4FAA" w:rsidRPr="00D82CE1">
        <w:fldChar w:fldCharType="begin"/>
      </w:r>
      <w:r w:rsidR="00DE4FAA" w:rsidRPr="00D82CE1">
        <w:instrText xml:space="preserve"> REF _Ref89867973 \h </w:instrText>
      </w:r>
      <w:r w:rsidR="00DE4FAA" w:rsidRPr="00D82CE1">
        <w:fldChar w:fldCharType="separate"/>
      </w:r>
      <w:r w:rsidR="00236265" w:rsidRPr="00D82CE1">
        <w:t xml:space="preserve">Figure </w:t>
      </w:r>
      <w:r w:rsidR="00236265">
        <w:rPr>
          <w:noProof/>
        </w:rPr>
        <w:t>10</w:t>
      </w:r>
      <w:r w:rsidR="00236265">
        <w:t>-</w:t>
      </w:r>
      <w:r w:rsidR="00236265">
        <w:rPr>
          <w:noProof/>
        </w:rPr>
        <w:t>4</w:t>
      </w:r>
      <w:r w:rsidR="00DE4FAA" w:rsidRPr="00D82CE1">
        <w:fldChar w:fldCharType="end"/>
      </w:r>
      <w:r w:rsidR="00DE4FAA" w:rsidRPr="00D82CE1">
        <w:t xml:space="preserve"> </w:t>
      </w:r>
      <w:r w:rsidRPr="00D82CE1">
        <w:t xml:space="preserve">and </w:t>
      </w:r>
      <w:r w:rsidRPr="00D82CE1">
        <w:fldChar w:fldCharType="begin"/>
      </w:r>
      <w:r w:rsidRPr="00D82CE1">
        <w:instrText xml:space="preserve"> REF _Ref51751902 \h </w:instrText>
      </w:r>
      <w:r w:rsidR="00D23ED8" w:rsidRPr="00D82CE1">
        <w:instrText xml:space="preserve"> \* MERGEFORMAT </w:instrText>
      </w:r>
      <w:r w:rsidRPr="00D82CE1">
        <w:fldChar w:fldCharType="separate"/>
      </w:r>
      <w:r w:rsidR="00236265" w:rsidRPr="00D82CE1">
        <w:t xml:space="preserve">Table </w:t>
      </w:r>
      <w:r w:rsidR="00236265">
        <w:t>10-1</w:t>
      </w:r>
      <w:r w:rsidRPr="00D82CE1">
        <w:fldChar w:fldCharType="end"/>
      </w:r>
      <w:r w:rsidRPr="00D82CE1">
        <w:t>.</w:t>
      </w:r>
    </w:p>
    <w:p w14:paraId="4F4563D3" w14:textId="5207DF8D" w:rsidR="000319C7" w:rsidRPr="00D82CE1" w:rsidRDefault="000319C7" w:rsidP="000319C7">
      <w:pPr>
        <w:pStyle w:val="NOTEnumbered"/>
        <w:rPr>
          <w:lang w:val="en-GB"/>
        </w:rPr>
      </w:pPr>
      <w:r w:rsidRPr="00D82CE1">
        <w:rPr>
          <w:lang w:val="en-GB"/>
        </w:rPr>
        <w:t>1</w:t>
      </w:r>
      <w:r w:rsidRPr="00D82CE1">
        <w:rPr>
          <w:lang w:val="en-GB"/>
        </w:rPr>
        <w:tab/>
        <w:t>Ceramic chip capacitors or resistors, ceramic resistor arrays and metallic chip components such as CSM2512 or resistors with metallic terminations such as SMS 2512</w:t>
      </w:r>
      <w:r w:rsidR="00DD22A7" w:rsidRPr="00D82CE1">
        <w:rPr>
          <w:lang w:val="en-GB"/>
        </w:rPr>
        <w:t>,</w:t>
      </w:r>
      <w:r w:rsidRPr="00D82CE1">
        <w:rPr>
          <w:lang w:val="en-GB"/>
        </w:rPr>
        <w:t xml:space="preserve"> </w:t>
      </w:r>
      <w:r w:rsidR="00DD22A7" w:rsidRPr="00D82CE1">
        <w:rPr>
          <w:lang w:val="en-GB"/>
        </w:rPr>
        <w:t>ferrites</w:t>
      </w:r>
      <w:r w:rsidR="00A17A8F" w:rsidRPr="00D82CE1">
        <w:rPr>
          <w:lang w:val="en-GB"/>
        </w:rPr>
        <w:t xml:space="preserve">, thermistors and fuses, </w:t>
      </w:r>
      <w:r w:rsidRPr="00D82CE1">
        <w:rPr>
          <w:lang w:val="en-GB"/>
        </w:rPr>
        <w:t>are all examples of components in this group</w:t>
      </w:r>
      <w:r w:rsidR="00DD22A7" w:rsidRPr="00D82CE1">
        <w:rPr>
          <w:lang w:val="en-GB"/>
        </w:rPr>
        <w:t>.</w:t>
      </w:r>
    </w:p>
    <w:p w14:paraId="34136A06" w14:textId="087BA6BE" w:rsidR="000319C7" w:rsidRPr="00D82CE1" w:rsidRDefault="000319C7" w:rsidP="000319C7">
      <w:pPr>
        <w:pStyle w:val="NOTEnumbered"/>
        <w:rPr>
          <w:lang w:val="en-GB"/>
        </w:rPr>
      </w:pPr>
      <w:r w:rsidRPr="00D82CE1">
        <w:rPr>
          <w:lang w:val="en-GB"/>
        </w:rPr>
        <w:t>2</w:t>
      </w:r>
      <w:r w:rsidRPr="00D82CE1">
        <w:rPr>
          <w:lang w:val="en-GB"/>
        </w:rPr>
        <w:tab/>
        <w:t>Convex solder fillet can cause additional stress in the component terminations, therefore convex solder fillets are not recommended.</w:t>
      </w:r>
      <w:r w:rsidR="002C30A8" w:rsidRPr="00D82CE1">
        <w:rPr>
          <w:lang w:val="en-GB"/>
        </w:rPr>
        <w:t xml:space="preserve"> Especially for ceramic chip capacitors it has been demonstrated that a lower wetting height reduces the risk of cracks in the ceramic at </w:t>
      </w:r>
      <w:r w:rsidR="009C7226" w:rsidRPr="00D82CE1">
        <w:rPr>
          <w:lang w:val="en-GB"/>
        </w:rPr>
        <w:t>the completion of verification.</w:t>
      </w:r>
    </w:p>
    <w:p w14:paraId="0AB88418" w14:textId="5F70B8FC" w:rsidR="009974BB" w:rsidRPr="00D82CE1" w:rsidRDefault="009974BB" w:rsidP="009974BB">
      <w:pPr>
        <w:pStyle w:val="NOTEnumbered"/>
        <w:rPr>
          <w:lang w:val="en-GB"/>
        </w:rPr>
      </w:pPr>
      <w:r w:rsidRPr="00D82CE1">
        <w:rPr>
          <w:lang w:val="en-GB"/>
        </w:rPr>
        <w:t>3</w:t>
      </w:r>
      <w:r w:rsidR="00F3074A" w:rsidRPr="00D82CE1">
        <w:rPr>
          <w:lang w:val="en-GB"/>
        </w:rPr>
        <w:tab/>
      </w:r>
      <w:bookmarkStart w:id="2564" w:name="_Hlk85122157"/>
      <w:r w:rsidRPr="00D82CE1">
        <w:rPr>
          <w:lang w:val="en-GB"/>
        </w:rPr>
        <w:t>Manual soldering, especially with artificial stand-off can make it difficult to fulfil maximum side overhan</w:t>
      </w:r>
      <w:r w:rsidR="00FF456F" w:rsidRPr="00D82CE1">
        <w:rPr>
          <w:lang w:val="en-GB"/>
        </w:rPr>
        <w:t>g</w:t>
      </w:r>
      <w:r w:rsidRPr="00D82CE1">
        <w:rPr>
          <w:lang w:val="en-GB"/>
        </w:rPr>
        <w:t xml:space="preserve"> and minimum termination contact lengths</w:t>
      </w:r>
      <w:bookmarkEnd w:id="2564"/>
      <w:r w:rsidRPr="00D82CE1">
        <w:rPr>
          <w:lang w:val="en-GB"/>
        </w:rPr>
        <w:t>.</w:t>
      </w:r>
    </w:p>
    <w:p w14:paraId="7EEC7070" w14:textId="73084814" w:rsidR="003A5EBB" w:rsidRDefault="003A5EBB" w:rsidP="003F3910">
      <w:pPr>
        <w:pStyle w:val="graphic"/>
        <w:rPr>
          <w:lang w:val="en-GB"/>
        </w:rPr>
      </w:pPr>
      <w:bookmarkStart w:id="2565" w:name="_Ref51751892"/>
      <w:bookmarkStart w:id="2566" w:name="_Ref52271750"/>
      <w:r w:rsidRPr="00D82CE1">
        <w:rPr>
          <w:noProof/>
          <w:lang w:val="en-GB"/>
        </w:rPr>
        <w:lastRenderedPageBreak/>
        <w:drawing>
          <wp:inline distT="0" distB="0" distL="0" distR="0" wp14:anchorId="6D5C268E" wp14:editId="403D5D62">
            <wp:extent cx="3491379" cy="2986174"/>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8" cstate="screen">
                      <a:extLst>
                        <a:ext uri="{28A0092B-C50C-407E-A947-70E740481C1C}">
                          <a14:useLocalDpi xmlns:a14="http://schemas.microsoft.com/office/drawing/2010/main"/>
                        </a:ext>
                      </a:extLst>
                    </a:blip>
                    <a:stretch>
                      <a:fillRect/>
                    </a:stretch>
                  </pic:blipFill>
                  <pic:spPr>
                    <a:xfrm>
                      <a:off x="0" y="0"/>
                      <a:ext cx="3491379" cy="2986174"/>
                    </a:xfrm>
                    <a:prstGeom prst="rect">
                      <a:avLst/>
                    </a:prstGeom>
                  </pic:spPr>
                </pic:pic>
              </a:graphicData>
            </a:graphic>
          </wp:inline>
        </w:drawing>
      </w:r>
    </w:p>
    <w:p w14:paraId="1FC221B3" w14:textId="1EF56867" w:rsidR="00BF201C" w:rsidRPr="00D82CE1" w:rsidRDefault="00BF201C" w:rsidP="00BF201C">
      <w:pPr>
        <w:pStyle w:val="ECSSIEPUID"/>
      </w:pPr>
      <w:bookmarkStart w:id="2567" w:name="iepuid_ECSS_Q_ST_70_61_1510617"/>
      <w:r>
        <w:t>ECSS-Q-ST-70-61_1510617</w:t>
      </w:r>
      <w:bookmarkEnd w:id="2567"/>
    </w:p>
    <w:p w14:paraId="7C88557E" w14:textId="4DA8A04A" w:rsidR="008A3ECE" w:rsidRDefault="008A3ECE" w:rsidP="008A3ECE">
      <w:pPr>
        <w:pStyle w:val="Caption"/>
      </w:pPr>
      <w:bookmarkStart w:id="2568" w:name="_Ref89867973"/>
      <w:bookmarkStart w:id="2569" w:name="_Toc100049256"/>
      <w:r w:rsidRPr="00D82CE1">
        <w:t xml:space="preserve">Figure </w:t>
      </w:r>
      <w:fldSimple w:instr=" STYLEREF 1 \s ">
        <w:r w:rsidR="00236265">
          <w:rPr>
            <w:noProof/>
          </w:rPr>
          <w:t>10</w:t>
        </w:r>
      </w:fldSimple>
      <w:r w:rsidR="00E75735">
        <w:t>-</w:t>
      </w:r>
      <w:fldSimple w:instr=" SEQ Figure \* ARABIC \s 1 ">
        <w:r w:rsidR="00236265">
          <w:rPr>
            <w:noProof/>
          </w:rPr>
          <w:t>4</w:t>
        </w:r>
      </w:fldSimple>
      <w:bookmarkEnd w:id="2565"/>
      <w:bookmarkEnd w:id="2566"/>
      <w:bookmarkEnd w:id="2568"/>
      <w:r w:rsidRPr="00D82CE1">
        <w:t>: Mounting of rectangular and square end-capped and end-metallized components</w:t>
      </w:r>
      <w:bookmarkEnd w:id="2569"/>
    </w:p>
    <w:p w14:paraId="3959BD4A" w14:textId="42BF9E38" w:rsidR="00BF201C" w:rsidRPr="00BF201C" w:rsidRDefault="00BF201C" w:rsidP="00BF201C">
      <w:pPr>
        <w:pStyle w:val="ECSSIEPUID"/>
      </w:pPr>
      <w:bookmarkStart w:id="2570" w:name="iepuid_ECSS_Q_ST_70_61_1510618"/>
      <w:r>
        <w:t>ECSS-Q-ST-70-61_1510618</w:t>
      </w:r>
      <w:bookmarkEnd w:id="2570"/>
    </w:p>
    <w:p w14:paraId="1544B784" w14:textId="642FD7F5" w:rsidR="008A3ECE" w:rsidRPr="00D82CE1" w:rsidRDefault="008A3ECE" w:rsidP="004B059C">
      <w:pPr>
        <w:pStyle w:val="CaptionTable"/>
      </w:pPr>
      <w:bookmarkStart w:id="2571" w:name="_Ref51751902"/>
      <w:bookmarkStart w:id="2572" w:name="_Toc100049336"/>
      <w:r w:rsidRPr="00D82CE1">
        <w:t xml:space="preserve">Table </w:t>
      </w:r>
      <w:fldSimple w:instr=" STYLEREF 1 \s ">
        <w:r w:rsidR="00236265">
          <w:rPr>
            <w:noProof/>
          </w:rPr>
          <w:t>10</w:t>
        </w:r>
      </w:fldSimple>
      <w:r w:rsidR="00E75735">
        <w:t>-</w:t>
      </w:r>
      <w:fldSimple w:instr=" SEQ Table \* ARABIC \s 1 ">
        <w:r w:rsidR="00236265">
          <w:rPr>
            <w:noProof/>
          </w:rPr>
          <w:t>1</w:t>
        </w:r>
      </w:fldSimple>
      <w:bookmarkEnd w:id="2571"/>
      <w:r w:rsidRPr="00D82CE1">
        <w:t>: Dimensional and solder fillet for rectangular and square end capped components</w:t>
      </w:r>
      <w:bookmarkEnd w:id="2572"/>
    </w:p>
    <w:tbl>
      <w:tblPr>
        <w:tblW w:w="9211" w:type="dxa"/>
        <w:jc w:val="right"/>
        <w:tblLayout w:type="fixed"/>
        <w:tblCellMar>
          <w:left w:w="60" w:type="dxa"/>
          <w:right w:w="60" w:type="dxa"/>
        </w:tblCellMar>
        <w:tblLook w:val="0000" w:firstRow="0" w:lastRow="0" w:firstColumn="0" w:lastColumn="0" w:noHBand="0" w:noVBand="0"/>
      </w:tblPr>
      <w:tblGrid>
        <w:gridCol w:w="2691"/>
        <w:gridCol w:w="2352"/>
        <w:gridCol w:w="4168"/>
      </w:tblGrid>
      <w:tr w:rsidR="008A3ECE" w:rsidRPr="00D82CE1" w14:paraId="77458245" w14:textId="77777777" w:rsidTr="00F3074A">
        <w:trPr>
          <w:tblHeader/>
          <w:jc w:val="right"/>
        </w:trPr>
        <w:tc>
          <w:tcPr>
            <w:tcW w:w="2691" w:type="dxa"/>
            <w:tcBorders>
              <w:top w:val="single" w:sz="2" w:space="0" w:color="auto"/>
              <w:left w:val="single" w:sz="2" w:space="0" w:color="auto"/>
              <w:bottom w:val="single" w:sz="2" w:space="0" w:color="auto"/>
              <w:right w:val="single" w:sz="2" w:space="0" w:color="auto"/>
            </w:tcBorders>
          </w:tcPr>
          <w:p w14:paraId="084104AB" w14:textId="77777777" w:rsidR="008A3ECE" w:rsidRPr="00D82CE1" w:rsidRDefault="008A3ECE" w:rsidP="001B225E">
            <w:pPr>
              <w:pStyle w:val="TableHeaderCENTER"/>
              <w:spacing w:before="54"/>
            </w:pPr>
            <w:r w:rsidRPr="00D82CE1">
              <w:t>Parameter</w:t>
            </w:r>
          </w:p>
        </w:tc>
        <w:tc>
          <w:tcPr>
            <w:tcW w:w="2352" w:type="dxa"/>
            <w:tcBorders>
              <w:top w:val="single" w:sz="2" w:space="0" w:color="auto"/>
              <w:left w:val="single" w:sz="2" w:space="0" w:color="auto"/>
              <w:bottom w:val="single" w:sz="2" w:space="0" w:color="auto"/>
              <w:right w:val="single" w:sz="2" w:space="0" w:color="auto"/>
            </w:tcBorders>
          </w:tcPr>
          <w:p w14:paraId="415CD310" w14:textId="77777777" w:rsidR="008A3ECE" w:rsidRPr="00D82CE1" w:rsidRDefault="008A3ECE" w:rsidP="001B225E">
            <w:pPr>
              <w:pStyle w:val="TableHeaderCENTER"/>
              <w:spacing w:before="54"/>
            </w:pPr>
            <w:r w:rsidRPr="00D82CE1">
              <w:t>Dimension</w:t>
            </w:r>
          </w:p>
        </w:tc>
        <w:tc>
          <w:tcPr>
            <w:tcW w:w="4168" w:type="dxa"/>
            <w:tcBorders>
              <w:top w:val="single" w:sz="2" w:space="0" w:color="auto"/>
              <w:left w:val="single" w:sz="2" w:space="0" w:color="auto"/>
              <w:bottom w:val="single" w:sz="2" w:space="0" w:color="auto"/>
              <w:right w:val="single" w:sz="2" w:space="0" w:color="auto"/>
            </w:tcBorders>
          </w:tcPr>
          <w:p w14:paraId="2119D678" w14:textId="77777777" w:rsidR="008A3ECE" w:rsidRPr="00D82CE1" w:rsidRDefault="008A3ECE" w:rsidP="001B225E">
            <w:pPr>
              <w:pStyle w:val="TableHeaderCENTER"/>
              <w:spacing w:before="54"/>
            </w:pPr>
            <w:r w:rsidRPr="00D82CE1">
              <w:t>Dimension limits</w:t>
            </w:r>
          </w:p>
        </w:tc>
      </w:tr>
      <w:tr w:rsidR="008A3ECE" w:rsidRPr="00D82CE1" w14:paraId="0C3917B7"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40A3989D" w14:textId="77777777" w:rsidR="008A3ECE" w:rsidRPr="00D82CE1" w:rsidRDefault="008A3ECE" w:rsidP="001B225E">
            <w:pPr>
              <w:pStyle w:val="TablecellLEFT"/>
              <w:spacing w:before="54"/>
            </w:pPr>
            <w:r w:rsidRPr="00D82CE1">
              <w:t>Maximum side overhang</w:t>
            </w:r>
          </w:p>
        </w:tc>
        <w:tc>
          <w:tcPr>
            <w:tcW w:w="2352" w:type="dxa"/>
            <w:tcBorders>
              <w:top w:val="single" w:sz="2" w:space="0" w:color="auto"/>
              <w:left w:val="single" w:sz="2" w:space="0" w:color="auto"/>
              <w:bottom w:val="single" w:sz="2" w:space="0" w:color="auto"/>
              <w:right w:val="single" w:sz="2" w:space="0" w:color="auto"/>
            </w:tcBorders>
          </w:tcPr>
          <w:p w14:paraId="5F228923" w14:textId="77777777" w:rsidR="008A3ECE" w:rsidRPr="00D82CE1" w:rsidRDefault="008A3ECE" w:rsidP="001B225E">
            <w:pPr>
              <w:pStyle w:val="TablecellCENTER"/>
              <w:spacing w:before="54"/>
            </w:pPr>
            <w:r w:rsidRPr="00D82CE1">
              <w:t>A</w:t>
            </w:r>
          </w:p>
        </w:tc>
        <w:tc>
          <w:tcPr>
            <w:tcW w:w="4168" w:type="dxa"/>
            <w:tcBorders>
              <w:top w:val="single" w:sz="2" w:space="0" w:color="auto"/>
              <w:left w:val="single" w:sz="2" w:space="0" w:color="auto"/>
              <w:bottom w:val="single" w:sz="2" w:space="0" w:color="auto"/>
              <w:right w:val="single" w:sz="2" w:space="0" w:color="auto"/>
            </w:tcBorders>
          </w:tcPr>
          <w:p w14:paraId="1FE7C914" w14:textId="77777777" w:rsidR="008805DC" w:rsidRPr="00D82CE1" w:rsidRDefault="008A3ECE" w:rsidP="008805DC">
            <w:pPr>
              <w:pStyle w:val="TablecellLEFT"/>
              <w:spacing w:before="54"/>
            </w:pPr>
            <w:r w:rsidRPr="00D82CE1">
              <w:t>0,1 </w:t>
            </w:r>
            <w:r w:rsidRPr="00D82CE1">
              <w:rPr>
                <w:rFonts w:ascii="Times" w:hAnsi="Times" w:cs="Times"/>
              </w:rPr>
              <w:t>×</w:t>
            </w:r>
            <w:r w:rsidRPr="00D82CE1">
              <w:t> W</w:t>
            </w:r>
            <w:r w:rsidR="008805DC" w:rsidRPr="00D82CE1">
              <w:t xml:space="preserve"> </w:t>
            </w:r>
          </w:p>
          <w:p w14:paraId="4AF3F634" w14:textId="164FAEE3" w:rsidR="008805DC" w:rsidRPr="00D82CE1" w:rsidRDefault="008805DC" w:rsidP="008805DC">
            <w:pPr>
              <w:pStyle w:val="TablecellLEFT"/>
              <w:spacing w:before="54"/>
            </w:pPr>
            <w:r w:rsidRPr="00D82CE1">
              <w:t>Not permitted for assembly sensitive component</w:t>
            </w:r>
          </w:p>
        </w:tc>
      </w:tr>
      <w:tr w:rsidR="008A3ECE" w:rsidRPr="00D82CE1" w14:paraId="07C455B0"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054F6D66" w14:textId="77777777" w:rsidR="008A3ECE" w:rsidRPr="00D82CE1" w:rsidRDefault="008A3ECE" w:rsidP="001B225E">
            <w:pPr>
              <w:pStyle w:val="TablecellLEFT"/>
              <w:spacing w:before="54"/>
            </w:pPr>
            <w:r w:rsidRPr="00D82CE1">
              <w:t>End overhang</w:t>
            </w:r>
          </w:p>
        </w:tc>
        <w:tc>
          <w:tcPr>
            <w:tcW w:w="2352" w:type="dxa"/>
            <w:tcBorders>
              <w:top w:val="single" w:sz="2" w:space="0" w:color="auto"/>
              <w:left w:val="single" w:sz="2" w:space="0" w:color="auto"/>
              <w:bottom w:val="single" w:sz="2" w:space="0" w:color="auto"/>
              <w:right w:val="single" w:sz="2" w:space="0" w:color="auto"/>
            </w:tcBorders>
          </w:tcPr>
          <w:p w14:paraId="53249215" w14:textId="77777777" w:rsidR="008A3ECE" w:rsidRPr="00D82CE1" w:rsidRDefault="008A3ECE" w:rsidP="001B225E">
            <w:pPr>
              <w:pStyle w:val="TablecellCENTER"/>
              <w:spacing w:before="54"/>
            </w:pPr>
            <w:r w:rsidRPr="00D82CE1">
              <w:t>B</w:t>
            </w:r>
          </w:p>
        </w:tc>
        <w:tc>
          <w:tcPr>
            <w:tcW w:w="4168" w:type="dxa"/>
            <w:tcBorders>
              <w:top w:val="single" w:sz="2" w:space="0" w:color="auto"/>
              <w:left w:val="single" w:sz="2" w:space="0" w:color="auto"/>
              <w:bottom w:val="single" w:sz="2" w:space="0" w:color="auto"/>
              <w:right w:val="single" w:sz="2" w:space="0" w:color="auto"/>
            </w:tcBorders>
          </w:tcPr>
          <w:p w14:paraId="3D051A07" w14:textId="77777777" w:rsidR="008A3ECE" w:rsidRPr="00D82CE1" w:rsidRDefault="008A3ECE" w:rsidP="001B225E">
            <w:pPr>
              <w:pStyle w:val="TablecellLEFT"/>
              <w:spacing w:before="54"/>
            </w:pPr>
            <w:r w:rsidRPr="00D82CE1">
              <w:t>Not permitted</w:t>
            </w:r>
          </w:p>
        </w:tc>
      </w:tr>
      <w:tr w:rsidR="008A3ECE" w:rsidRPr="00D82CE1" w14:paraId="0544571A"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1217FDEF" w14:textId="77777777" w:rsidR="008A3ECE" w:rsidRPr="00D82CE1" w:rsidRDefault="008A3ECE" w:rsidP="001B225E">
            <w:pPr>
              <w:pStyle w:val="TablecellLEFT"/>
              <w:spacing w:before="54"/>
            </w:pPr>
            <w:r w:rsidRPr="00D82CE1">
              <w:t>Minimum termination contact length</w:t>
            </w:r>
          </w:p>
        </w:tc>
        <w:tc>
          <w:tcPr>
            <w:tcW w:w="2352" w:type="dxa"/>
            <w:tcBorders>
              <w:top w:val="single" w:sz="2" w:space="0" w:color="auto"/>
              <w:left w:val="single" w:sz="2" w:space="0" w:color="auto"/>
              <w:bottom w:val="single" w:sz="2" w:space="0" w:color="auto"/>
              <w:right w:val="single" w:sz="2" w:space="0" w:color="auto"/>
            </w:tcBorders>
          </w:tcPr>
          <w:p w14:paraId="3D7567C1" w14:textId="77777777" w:rsidR="008A3ECE" w:rsidRPr="00D82CE1" w:rsidRDefault="008A3ECE" w:rsidP="001B225E">
            <w:pPr>
              <w:pStyle w:val="TablecellCENTER"/>
              <w:spacing w:before="54"/>
            </w:pPr>
            <w:r w:rsidRPr="00D82CE1">
              <w:t>L</w:t>
            </w:r>
          </w:p>
        </w:tc>
        <w:tc>
          <w:tcPr>
            <w:tcW w:w="4168" w:type="dxa"/>
            <w:tcBorders>
              <w:top w:val="single" w:sz="2" w:space="0" w:color="auto"/>
              <w:left w:val="single" w:sz="2" w:space="0" w:color="auto"/>
              <w:bottom w:val="single" w:sz="2" w:space="0" w:color="auto"/>
              <w:right w:val="single" w:sz="2" w:space="0" w:color="auto"/>
            </w:tcBorders>
          </w:tcPr>
          <w:p w14:paraId="5C1A3E37" w14:textId="3C7F2A46" w:rsidR="008A3ECE" w:rsidRPr="00D82CE1" w:rsidRDefault="008A3ECE" w:rsidP="001B225E">
            <w:pPr>
              <w:pStyle w:val="TablecellLEFT"/>
              <w:spacing w:before="54"/>
            </w:pPr>
            <w:r w:rsidRPr="00D82CE1">
              <w:t>0,75 </w:t>
            </w:r>
            <w:r w:rsidRPr="00D82CE1">
              <w:rPr>
                <w:rFonts w:ascii="Times" w:hAnsi="Times" w:cs="Times"/>
              </w:rPr>
              <w:t>×</w:t>
            </w:r>
            <w:r w:rsidRPr="00D82CE1">
              <w:t xml:space="preserve"> T on one </w:t>
            </w:r>
            <w:r w:rsidR="001931ED" w:rsidRPr="00D82CE1">
              <w:t>end of the component only</w:t>
            </w:r>
            <w:r w:rsidR="00EE1E5F" w:rsidRPr="00D82CE1">
              <w:t xml:space="preserve"> </w:t>
            </w:r>
          </w:p>
          <w:p w14:paraId="75D19B6B" w14:textId="77777777" w:rsidR="008A3ECE" w:rsidRPr="00D82CE1" w:rsidRDefault="008A3ECE" w:rsidP="001B225E">
            <w:pPr>
              <w:pStyle w:val="TablecellLEFT"/>
              <w:spacing w:before="54"/>
            </w:pPr>
            <w:r w:rsidRPr="00D82CE1">
              <w:t>100 % for assembly sensitive components</w:t>
            </w:r>
          </w:p>
        </w:tc>
      </w:tr>
      <w:tr w:rsidR="008A3ECE" w:rsidRPr="00D82CE1" w14:paraId="70DD8BD1"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29CE4468" w14:textId="77777777" w:rsidR="008A3ECE" w:rsidRPr="00D82CE1" w:rsidRDefault="008A3ECE" w:rsidP="001B225E">
            <w:pPr>
              <w:pStyle w:val="TablecellLEFT"/>
              <w:spacing w:before="54"/>
            </w:pPr>
            <w:r w:rsidRPr="00D82CE1">
              <w:t>Minimum fillet height</w:t>
            </w:r>
          </w:p>
        </w:tc>
        <w:tc>
          <w:tcPr>
            <w:tcW w:w="2352" w:type="dxa"/>
            <w:tcBorders>
              <w:top w:val="single" w:sz="2" w:space="0" w:color="auto"/>
              <w:left w:val="single" w:sz="2" w:space="0" w:color="auto"/>
              <w:bottom w:val="single" w:sz="2" w:space="0" w:color="auto"/>
              <w:right w:val="single" w:sz="2" w:space="0" w:color="auto"/>
            </w:tcBorders>
          </w:tcPr>
          <w:p w14:paraId="692319F4" w14:textId="77777777" w:rsidR="008A3ECE" w:rsidRPr="00D82CE1" w:rsidRDefault="008A3ECE" w:rsidP="001B225E">
            <w:pPr>
              <w:pStyle w:val="TablecellCENTER"/>
              <w:spacing w:before="54"/>
            </w:pPr>
            <w:r w:rsidRPr="00D82CE1">
              <w:t>E</w:t>
            </w:r>
            <w:r w:rsidRPr="00D82CE1">
              <w:rPr>
                <w:vertAlign w:val="subscript"/>
              </w:rPr>
              <w:t>min</w:t>
            </w:r>
          </w:p>
        </w:tc>
        <w:tc>
          <w:tcPr>
            <w:tcW w:w="4168" w:type="dxa"/>
            <w:tcBorders>
              <w:top w:val="single" w:sz="2" w:space="0" w:color="auto"/>
              <w:left w:val="single" w:sz="2" w:space="0" w:color="auto"/>
              <w:bottom w:val="single" w:sz="2" w:space="0" w:color="auto"/>
              <w:right w:val="single" w:sz="2" w:space="0" w:color="auto"/>
            </w:tcBorders>
          </w:tcPr>
          <w:p w14:paraId="02A78D1F" w14:textId="77777777" w:rsidR="008A3ECE" w:rsidRPr="00D82CE1" w:rsidRDefault="008A3ECE" w:rsidP="001B225E">
            <w:pPr>
              <w:pStyle w:val="TablecellLEFT"/>
              <w:spacing w:before="54"/>
            </w:pPr>
            <w:r w:rsidRPr="00D82CE1">
              <w:t>X + 0,3 </w:t>
            </w:r>
            <w:r w:rsidRPr="00D82CE1">
              <w:rPr>
                <w:rFonts w:ascii="Times" w:hAnsi="Times" w:cs="Times"/>
              </w:rPr>
              <w:t>×</w:t>
            </w:r>
            <w:r w:rsidRPr="00D82CE1">
              <w:t> H or X + 0,5 mm whichever is less</w:t>
            </w:r>
          </w:p>
        </w:tc>
      </w:tr>
      <w:tr w:rsidR="006667FF" w:rsidRPr="00D82CE1" w14:paraId="778715C7"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19EB2D5C" w14:textId="51B9F7C5" w:rsidR="006667FF" w:rsidRPr="00D82CE1" w:rsidRDefault="006667FF" w:rsidP="001B225E">
            <w:pPr>
              <w:pStyle w:val="TablecellLEFT"/>
              <w:spacing w:before="54"/>
            </w:pPr>
            <w:r w:rsidRPr="00D82CE1">
              <w:t xml:space="preserve">Minimum fillet width </w:t>
            </w:r>
          </w:p>
        </w:tc>
        <w:tc>
          <w:tcPr>
            <w:tcW w:w="2352" w:type="dxa"/>
            <w:tcBorders>
              <w:top w:val="single" w:sz="2" w:space="0" w:color="auto"/>
              <w:left w:val="single" w:sz="2" w:space="0" w:color="auto"/>
              <w:bottom w:val="single" w:sz="2" w:space="0" w:color="auto"/>
              <w:right w:val="single" w:sz="2" w:space="0" w:color="auto"/>
            </w:tcBorders>
          </w:tcPr>
          <w:p w14:paraId="6E37E99A" w14:textId="6CBE1E0D" w:rsidR="006667FF" w:rsidRPr="00D82CE1" w:rsidRDefault="00342534" w:rsidP="001B225E">
            <w:pPr>
              <w:pStyle w:val="TablecellCENTER"/>
              <w:spacing w:before="54"/>
            </w:pPr>
            <w:r w:rsidRPr="00D82CE1">
              <w:t>W-A</w:t>
            </w:r>
          </w:p>
        </w:tc>
        <w:tc>
          <w:tcPr>
            <w:tcW w:w="4168" w:type="dxa"/>
            <w:tcBorders>
              <w:top w:val="single" w:sz="2" w:space="0" w:color="auto"/>
              <w:left w:val="single" w:sz="2" w:space="0" w:color="auto"/>
              <w:bottom w:val="single" w:sz="2" w:space="0" w:color="auto"/>
              <w:right w:val="single" w:sz="2" w:space="0" w:color="auto"/>
            </w:tcBorders>
          </w:tcPr>
          <w:p w14:paraId="2B6E4077" w14:textId="3A36DE88" w:rsidR="00342534" w:rsidRPr="00D82CE1" w:rsidRDefault="00342534" w:rsidP="001B225E">
            <w:pPr>
              <w:pStyle w:val="TablecellLEFT"/>
              <w:spacing w:before="54"/>
            </w:pPr>
            <w:r w:rsidRPr="00D82CE1">
              <w:t>100%</w:t>
            </w:r>
            <w:r w:rsidR="001931ED" w:rsidRPr="00D82CE1">
              <w:t> </w:t>
            </w:r>
            <w:r w:rsidR="001931ED" w:rsidRPr="00D82CE1">
              <w:rPr>
                <w:rFonts w:ascii="Times" w:hAnsi="Times" w:cs="Times"/>
              </w:rPr>
              <w:t>×</w:t>
            </w:r>
            <w:r w:rsidR="001931ED" w:rsidRPr="00D82CE1">
              <w:t> </w:t>
            </w:r>
            <w:r w:rsidRPr="00D82CE1">
              <w:t xml:space="preserve">W or </w:t>
            </w:r>
          </w:p>
          <w:p w14:paraId="7209A836" w14:textId="6D929515" w:rsidR="006667FF" w:rsidRPr="00D82CE1" w:rsidRDefault="00342534" w:rsidP="001B225E">
            <w:pPr>
              <w:pStyle w:val="TablecellLEFT"/>
              <w:spacing w:before="54"/>
            </w:pPr>
            <w:r w:rsidRPr="00D82CE1">
              <w:t>minimum 90% in case of overhang</w:t>
            </w:r>
          </w:p>
        </w:tc>
      </w:tr>
      <w:tr w:rsidR="008A3ECE" w:rsidRPr="00D82CE1" w14:paraId="6BCCBB3A"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7E49BB8C" w14:textId="77777777" w:rsidR="008A3ECE" w:rsidRPr="00D82CE1" w:rsidRDefault="008A3ECE" w:rsidP="001B225E">
            <w:pPr>
              <w:pStyle w:val="TablecellLEFT"/>
              <w:spacing w:before="54"/>
            </w:pPr>
            <w:r w:rsidRPr="00D82CE1">
              <w:t>Maximum fillet height*</w:t>
            </w:r>
          </w:p>
        </w:tc>
        <w:tc>
          <w:tcPr>
            <w:tcW w:w="2352" w:type="dxa"/>
            <w:tcBorders>
              <w:top w:val="single" w:sz="2" w:space="0" w:color="auto"/>
              <w:left w:val="single" w:sz="2" w:space="0" w:color="auto"/>
              <w:bottom w:val="single" w:sz="2" w:space="0" w:color="auto"/>
              <w:right w:val="single" w:sz="2" w:space="0" w:color="auto"/>
            </w:tcBorders>
          </w:tcPr>
          <w:p w14:paraId="6DACECE8" w14:textId="77777777" w:rsidR="008A3ECE" w:rsidRPr="00D82CE1" w:rsidRDefault="008A3ECE" w:rsidP="001B225E">
            <w:pPr>
              <w:pStyle w:val="TablecellCENTER"/>
              <w:spacing w:before="54"/>
            </w:pPr>
            <w:r w:rsidRPr="00D82CE1">
              <w:t>E</w:t>
            </w:r>
            <w:r w:rsidRPr="00D82CE1">
              <w:rPr>
                <w:vertAlign w:val="subscript"/>
              </w:rPr>
              <w:t>max</w:t>
            </w:r>
          </w:p>
        </w:tc>
        <w:tc>
          <w:tcPr>
            <w:tcW w:w="4168" w:type="dxa"/>
            <w:tcBorders>
              <w:top w:val="single" w:sz="2" w:space="0" w:color="auto"/>
              <w:left w:val="single" w:sz="2" w:space="0" w:color="auto"/>
              <w:bottom w:val="single" w:sz="2" w:space="0" w:color="auto"/>
              <w:right w:val="single" w:sz="2" w:space="0" w:color="auto"/>
            </w:tcBorders>
          </w:tcPr>
          <w:p w14:paraId="1E0974A6" w14:textId="77777777" w:rsidR="008A3ECE" w:rsidRPr="00D82CE1" w:rsidRDefault="008A3ECE" w:rsidP="001B225E">
            <w:pPr>
              <w:pStyle w:val="TablecellLEFT"/>
              <w:spacing w:before="54"/>
            </w:pPr>
            <w:r w:rsidRPr="00D82CE1">
              <w:t>*: only for chip capacitor E</w:t>
            </w:r>
            <w:r w:rsidRPr="00D82CE1">
              <w:rPr>
                <w:vertAlign w:val="subscript"/>
              </w:rPr>
              <w:t xml:space="preserve">max </w:t>
            </w:r>
            <w:r w:rsidRPr="00D82CE1">
              <w:t>≤H</w:t>
            </w:r>
          </w:p>
        </w:tc>
      </w:tr>
      <w:tr w:rsidR="008A3ECE" w:rsidRPr="00D82CE1" w14:paraId="4E4E841A"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28377F62" w14:textId="77777777" w:rsidR="008A3ECE" w:rsidRPr="00D82CE1" w:rsidRDefault="008A3ECE" w:rsidP="001B225E">
            <w:pPr>
              <w:pStyle w:val="TablecellLEFT"/>
              <w:spacing w:before="54"/>
            </w:pPr>
            <w:r w:rsidRPr="00D82CE1">
              <w:t>Solder Stand-off (elevation)</w:t>
            </w:r>
          </w:p>
        </w:tc>
        <w:tc>
          <w:tcPr>
            <w:tcW w:w="2352" w:type="dxa"/>
            <w:tcBorders>
              <w:top w:val="single" w:sz="2" w:space="0" w:color="auto"/>
              <w:left w:val="single" w:sz="2" w:space="0" w:color="auto"/>
              <w:bottom w:val="single" w:sz="2" w:space="0" w:color="auto"/>
              <w:right w:val="single" w:sz="2" w:space="0" w:color="auto"/>
            </w:tcBorders>
          </w:tcPr>
          <w:p w14:paraId="741E87DF" w14:textId="77777777" w:rsidR="008A3ECE" w:rsidRPr="00D82CE1" w:rsidRDefault="008A3ECE" w:rsidP="001B225E">
            <w:pPr>
              <w:pStyle w:val="TablecellCENTER"/>
              <w:spacing w:before="54"/>
            </w:pPr>
            <w:r w:rsidRPr="00D82CE1">
              <w:t>X</w:t>
            </w:r>
          </w:p>
        </w:tc>
        <w:tc>
          <w:tcPr>
            <w:tcW w:w="4168" w:type="dxa"/>
            <w:tcBorders>
              <w:top w:val="single" w:sz="2" w:space="0" w:color="auto"/>
              <w:left w:val="single" w:sz="2" w:space="0" w:color="auto"/>
              <w:bottom w:val="single" w:sz="2" w:space="0" w:color="auto"/>
              <w:right w:val="single" w:sz="2" w:space="0" w:color="auto"/>
            </w:tcBorders>
          </w:tcPr>
          <w:p w14:paraId="524F7BD5" w14:textId="77777777" w:rsidR="008A3ECE" w:rsidRPr="00D82CE1" w:rsidRDefault="008A3ECE" w:rsidP="001B225E">
            <w:pPr>
              <w:pStyle w:val="TablecellLEFT"/>
              <w:spacing w:before="54"/>
            </w:pPr>
            <w:r w:rsidRPr="00D82CE1">
              <w:t xml:space="preserve">Present </w:t>
            </w:r>
          </w:p>
        </w:tc>
      </w:tr>
      <w:tr w:rsidR="008A3ECE" w:rsidRPr="00D82CE1" w14:paraId="7F5612A4"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352EBE99" w14:textId="77777777" w:rsidR="008A3ECE" w:rsidRPr="00D82CE1" w:rsidRDefault="008A3ECE" w:rsidP="001B225E">
            <w:pPr>
              <w:pStyle w:val="TablecellLEFT"/>
              <w:spacing w:before="54"/>
            </w:pPr>
            <w:r w:rsidRPr="00D82CE1">
              <w:t xml:space="preserve">Maximum tilt limit </w:t>
            </w:r>
          </w:p>
        </w:tc>
        <w:tc>
          <w:tcPr>
            <w:tcW w:w="2352" w:type="dxa"/>
            <w:tcBorders>
              <w:top w:val="single" w:sz="2" w:space="0" w:color="auto"/>
              <w:left w:val="single" w:sz="2" w:space="0" w:color="auto"/>
              <w:bottom w:val="single" w:sz="2" w:space="0" w:color="auto"/>
              <w:right w:val="single" w:sz="2" w:space="0" w:color="auto"/>
            </w:tcBorders>
          </w:tcPr>
          <w:p w14:paraId="5D52D5A9" w14:textId="20A1D650" w:rsidR="008A3ECE" w:rsidRPr="00D82CE1" w:rsidRDefault="008A3ECE" w:rsidP="00480D77">
            <w:pPr>
              <w:pStyle w:val="TablecellCENTER"/>
              <w:spacing w:before="54"/>
            </w:pPr>
            <w:r w:rsidRPr="00D82CE1">
              <w:t xml:space="preserve">in accordance </w:t>
            </w:r>
            <w:r w:rsidR="00593694" w:rsidRPr="00D82CE1">
              <w:t>with requirement</w:t>
            </w:r>
            <w:r w:rsidR="00C63AF6" w:rsidRPr="00D82CE1">
              <w:t xml:space="preserve"> </w:t>
            </w:r>
            <w:r w:rsidR="00BD50DB" w:rsidRPr="00D82CE1">
              <w:fldChar w:fldCharType="begin"/>
            </w:r>
            <w:r w:rsidR="00BD50DB" w:rsidRPr="00D82CE1">
              <w:instrText xml:space="preserve"> REF _Ref87783069 \w \h </w:instrText>
            </w:r>
            <w:r w:rsidR="00BD50DB" w:rsidRPr="00D82CE1">
              <w:fldChar w:fldCharType="separate"/>
            </w:r>
            <w:r w:rsidR="00236265">
              <w:t>10.2.2f</w:t>
            </w:r>
            <w:r w:rsidR="00BD50DB" w:rsidRPr="00D82CE1">
              <w:fldChar w:fldCharType="end"/>
            </w:r>
          </w:p>
        </w:tc>
        <w:tc>
          <w:tcPr>
            <w:tcW w:w="4168" w:type="dxa"/>
            <w:tcBorders>
              <w:top w:val="single" w:sz="2" w:space="0" w:color="auto"/>
              <w:left w:val="single" w:sz="2" w:space="0" w:color="auto"/>
              <w:bottom w:val="single" w:sz="2" w:space="0" w:color="auto"/>
              <w:right w:val="single" w:sz="2" w:space="0" w:color="auto"/>
            </w:tcBorders>
          </w:tcPr>
          <w:p w14:paraId="4DDBABAE" w14:textId="25095F83" w:rsidR="008A3ECE" w:rsidRPr="00D82CE1" w:rsidRDefault="008A3ECE" w:rsidP="001B225E">
            <w:pPr>
              <w:pStyle w:val="TablecellLEFT"/>
              <w:spacing w:before="54"/>
              <w:rPr>
                <w:rFonts w:ascii="Symbols" w:hAnsi="Symbols" w:cs="Symbols"/>
              </w:rPr>
            </w:pPr>
          </w:p>
        </w:tc>
      </w:tr>
      <w:tr w:rsidR="008A3ECE" w:rsidRPr="00D82CE1" w14:paraId="18643CB7"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24161504" w14:textId="77777777" w:rsidR="008A3ECE" w:rsidRPr="00D82CE1" w:rsidRDefault="008A3ECE" w:rsidP="001B225E">
            <w:pPr>
              <w:pStyle w:val="TablecellLEFT"/>
              <w:spacing w:before="54"/>
            </w:pPr>
            <w:r w:rsidRPr="00D82CE1">
              <w:t>Termination width</w:t>
            </w:r>
          </w:p>
        </w:tc>
        <w:tc>
          <w:tcPr>
            <w:tcW w:w="2352" w:type="dxa"/>
            <w:tcBorders>
              <w:top w:val="single" w:sz="2" w:space="0" w:color="auto"/>
              <w:left w:val="single" w:sz="2" w:space="0" w:color="auto"/>
              <w:bottom w:val="single" w:sz="2" w:space="0" w:color="auto"/>
              <w:right w:val="single" w:sz="2" w:space="0" w:color="auto"/>
            </w:tcBorders>
          </w:tcPr>
          <w:p w14:paraId="7E31029B" w14:textId="77777777" w:rsidR="008A3ECE" w:rsidRPr="00D82CE1" w:rsidRDefault="008A3ECE" w:rsidP="001B225E">
            <w:pPr>
              <w:pStyle w:val="TablecellCENTER"/>
              <w:spacing w:before="54"/>
            </w:pPr>
            <w:r w:rsidRPr="00D82CE1">
              <w:t>W</w:t>
            </w:r>
          </w:p>
        </w:tc>
        <w:tc>
          <w:tcPr>
            <w:tcW w:w="4168" w:type="dxa"/>
            <w:tcBorders>
              <w:top w:val="single" w:sz="2" w:space="0" w:color="auto"/>
              <w:left w:val="single" w:sz="2" w:space="0" w:color="auto"/>
              <w:bottom w:val="single" w:sz="2" w:space="0" w:color="auto"/>
              <w:right w:val="single" w:sz="2" w:space="0" w:color="auto"/>
            </w:tcBorders>
          </w:tcPr>
          <w:p w14:paraId="393DF171" w14:textId="77777777" w:rsidR="008A3ECE" w:rsidRPr="00D82CE1" w:rsidRDefault="008A3ECE" w:rsidP="001B225E">
            <w:pPr>
              <w:pStyle w:val="TablecellLEFT"/>
              <w:spacing w:before="54"/>
            </w:pPr>
          </w:p>
        </w:tc>
      </w:tr>
      <w:tr w:rsidR="008A3ECE" w:rsidRPr="00D82CE1" w14:paraId="44327DDB"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587A08F4" w14:textId="77777777" w:rsidR="008A3ECE" w:rsidRPr="00D82CE1" w:rsidRDefault="008A3ECE" w:rsidP="001B225E">
            <w:pPr>
              <w:pStyle w:val="TablecellLEFT"/>
              <w:spacing w:before="54"/>
            </w:pPr>
            <w:r w:rsidRPr="00D82CE1">
              <w:t>Component height</w:t>
            </w:r>
          </w:p>
        </w:tc>
        <w:tc>
          <w:tcPr>
            <w:tcW w:w="2352" w:type="dxa"/>
            <w:tcBorders>
              <w:top w:val="single" w:sz="2" w:space="0" w:color="auto"/>
              <w:left w:val="single" w:sz="2" w:space="0" w:color="auto"/>
              <w:bottom w:val="single" w:sz="2" w:space="0" w:color="auto"/>
              <w:right w:val="single" w:sz="2" w:space="0" w:color="auto"/>
            </w:tcBorders>
          </w:tcPr>
          <w:p w14:paraId="5CB655A0" w14:textId="77777777" w:rsidR="008A3ECE" w:rsidRPr="00D82CE1" w:rsidRDefault="008A3ECE" w:rsidP="001B225E">
            <w:pPr>
              <w:pStyle w:val="TablecellCENTER"/>
              <w:spacing w:before="54"/>
            </w:pPr>
            <w:r w:rsidRPr="00D82CE1">
              <w:t>H</w:t>
            </w:r>
          </w:p>
        </w:tc>
        <w:tc>
          <w:tcPr>
            <w:tcW w:w="4168" w:type="dxa"/>
            <w:tcBorders>
              <w:top w:val="single" w:sz="2" w:space="0" w:color="auto"/>
              <w:left w:val="single" w:sz="2" w:space="0" w:color="auto"/>
              <w:bottom w:val="single" w:sz="2" w:space="0" w:color="auto"/>
              <w:right w:val="single" w:sz="2" w:space="0" w:color="auto"/>
            </w:tcBorders>
          </w:tcPr>
          <w:p w14:paraId="59FFC4EC" w14:textId="77777777" w:rsidR="008A3ECE" w:rsidRPr="00D82CE1" w:rsidRDefault="008A3ECE" w:rsidP="001B225E">
            <w:pPr>
              <w:pStyle w:val="TablecellLEFT"/>
              <w:spacing w:before="54"/>
            </w:pPr>
          </w:p>
        </w:tc>
      </w:tr>
      <w:tr w:rsidR="008A3ECE" w:rsidRPr="00D82CE1" w14:paraId="6BF38CBE" w14:textId="77777777" w:rsidTr="00F3074A">
        <w:trPr>
          <w:jc w:val="right"/>
        </w:trPr>
        <w:tc>
          <w:tcPr>
            <w:tcW w:w="2691" w:type="dxa"/>
            <w:tcBorders>
              <w:top w:val="single" w:sz="2" w:space="0" w:color="auto"/>
              <w:left w:val="single" w:sz="2" w:space="0" w:color="auto"/>
              <w:bottom w:val="single" w:sz="2" w:space="0" w:color="auto"/>
              <w:right w:val="single" w:sz="2" w:space="0" w:color="auto"/>
            </w:tcBorders>
          </w:tcPr>
          <w:p w14:paraId="60131884" w14:textId="77777777" w:rsidR="008A3ECE" w:rsidRPr="00D82CE1" w:rsidRDefault="008A3ECE" w:rsidP="001B225E">
            <w:pPr>
              <w:pStyle w:val="TablecellLEFT"/>
              <w:spacing w:before="54"/>
            </w:pPr>
            <w:r w:rsidRPr="00D82CE1">
              <w:t>Termination length</w:t>
            </w:r>
          </w:p>
        </w:tc>
        <w:tc>
          <w:tcPr>
            <w:tcW w:w="2352" w:type="dxa"/>
            <w:tcBorders>
              <w:top w:val="single" w:sz="2" w:space="0" w:color="auto"/>
              <w:left w:val="single" w:sz="2" w:space="0" w:color="auto"/>
              <w:bottom w:val="single" w:sz="2" w:space="0" w:color="auto"/>
              <w:right w:val="single" w:sz="2" w:space="0" w:color="auto"/>
            </w:tcBorders>
          </w:tcPr>
          <w:p w14:paraId="57A0779D" w14:textId="77777777" w:rsidR="008A3ECE" w:rsidRPr="00D82CE1" w:rsidRDefault="008A3ECE" w:rsidP="001B225E">
            <w:pPr>
              <w:pStyle w:val="TablecellCENTER"/>
              <w:spacing w:before="54"/>
            </w:pPr>
            <w:r w:rsidRPr="00D82CE1">
              <w:t xml:space="preserve">T </w:t>
            </w:r>
          </w:p>
        </w:tc>
        <w:tc>
          <w:tcPr>
            <w:tcW w:w="4168" w:type="dxa"/>
            <w:tcBorders>
              <w:top w:val="single" w:sz="2" w:space="0" w:color="auto"/>
              <w:left w:val="single" w:sz="2" w:space="0" w:color="auto"/>
              <w:bottom w:val="single" w:sz="2" w:space="0" w:color="auto"/>
              <w:right w:val="single" w:sz="2" w:space="0" w:color="auto"/>
            </w:tcBorders>
          </w:tcPr>
          <w:p w14:paraId="42199EF2" w14:textId="77777777" w:rsidR="008A3ECE" w:rsidRPr="00D82CE1" w:rsidRDefault="008A3ECE" w:rsidP="001B225E">
            <w:pPr>
              <w:pStyle w:val="TablecellLEFT"/>
              <w:spacing w:before="54"/>
            </w:pPr>
          </w:p>
        </w:tc>
      </w:tr>
    </w:tbl>
    <w:p w14:paraId="1334C792" w14:textId="4C25981E" w:rsidR="008A3ECE" w:rsidRDefault="008A3ECE" w:rsidP="00276AD5">
      <w:pPr>
        <w:pStyle w:val="Heading3"/>
        <w:pageBreakBefore/>
      </w:pPr>
      <w:bookmarkStart w:id="2573" w:name="_Ref51752364"/>
      <w:bookmarkStart w:id="2574" w:name="_Toc100049101"/>
      <w:r w:rsidRPr="00D82CE1">
        <w:lastRenderedPageBreak/>
        <w:t>Cylindrical and square end-capped components</w:t>
      </w:r>
      <w:bookmarkEnd w:id="2573"/>
      <w:r w:rsidR="0078642A" w:rsidRPr="00D82CE1">
        <w:t xml:space="preserve"> with </w:t>
      </w:r>
      <w:r w:rsidR="00493650" w:rsidRPr="00D82CE1">
        <w:t>cylindrical or oval</w:t>
      </w:r>
      <w:r w:rsidR="0078642A" w:rsidRPr="00D82CE1">
        <w:t xml:space="preserve"> body</w:t>
      </w:r>
      <w:bookmarkStart w:id="2575" w:name="ECSS_Q_ST_70_61_1510351"/>
      <w:bookmarkEnd w:id="2574"/>
      <w:bookmarkEnd w:id="2575"/>
    </w:p>
    <w:p w14:paraId="5949A591" w14:textId="79619060" w:rsidR="00BF201C" w:rsidRPr="00BF201C" w:rsidRDefault="00BF201C" w:rsidP="00BF201C">
      <w:pPr>
        <w:pStyle w:val="ECSSIEPUID"/>
      </w:pPr>
      <w:bookmarkStart w:id="2576" w:name="iepuid_ECSS_Q_ST_70_61_1510619"/>
      <w:r>
        <w:t>ECSS-Q-ST-70-61_1510619</w:t>
      </w:r>
      <w:bookmarkEnd w:id="2576"/>
    </w:p>
    <w:p w14:paraId="6AD8F731" w14:textId="5E5EBCDF" w:rsidR="008A3ECE" w:rsidRDefault="008A3ECE" w:rsidP="008A3ECE">
      <w:pPr>
        <w:pStyle w:val="requirelevel1"/>
      </w:pPr>
      <w:r w:rsidRPr="00D82CE1">
        <w:t xml:space="preserve">Solder joints to components having cylindrical terminations shall meet the dimensional and solder fillet requirements of </w:t>
      </w:r>
      <w:r w:rsidR="0062371D" w:rsidRPr="00D82CE1">
        <w:fldChar w:fldCharType="begin"/>
      </w:r>
      <w:r w:rsidR="0062371D" w:rsidRPr="00D82CE1">
        <w:instrText xml:space="preserve"> REF _Ref52374003 \h </w:instrText>
      </w:r>
      <w:r w:rsidR="0062371D" w:rsidRPr="00D82CE1">
        <w:fldChar w:fldCharType="separate"/>
      </w:r>
      <w:r w:rsidR="00236265" w:rsidRPr="00D82CE1">
        <w:t xml:space="preserve">Figure </w:t>
      </w:r>
      <w:r w:rsidR="00236265">
        <w:rPr>
          <w:noProof/>
        </w:rPr>
        <w:t>10</w:t>
      </w:r>
      <w:r w:rsidR="00236265">
        <w:t>-</w:t>
      </w:r>
      <w:r w:rsidR="00236265">
        <w:rPr>
          <w:noProof/>
        </w:rPr>
        <w:t>5</w:t>
      </w:r>
      <w:r w:rsidR="0062371D" w:rsidRPr="00D82CE1">
        <w:fldChar w:fldCharType="end"/>
      </w:r>
      <w:r w:rsidRPr="00D82CE1">
        <w:t xml:space="preserve"> and </w:t>
      </w:r>
      <w:r w:rsidR="0062371D" w:rsidRPr="00D82CE1">
        <w:fldChar w:fldCharType="begin"/>
      </w:r>
      <w:r w:rsidR="0062371D" w:rsidRPr="00D82CE1">
        <w:instrText xml:space="preserve"> REF _Ref52374004 \h </w:instrText>
      </w:r>
      <w:r w:rsidR="0062371D" w:rsidRPr="00D82CE1">
        <w:fldChar w:fldCharType="separate"/>
      </w:r>
      <w:r w:rsidR="00236265" w:rsidRPr="00D82CE1">
        <w:t xml:space="preserve">Table </w:t>
      </w:r>
      <w:r w:rsidR="00236265">
        <w:rPr>
          <w:noProof/>
        </w:rPr>
        <w:t>10</w:t>
      </w:r>
      <w:r w:rsidR="00236265">
        <w:t>-</w:t>
      </w:r>
      <w:r w:rsidR="00236265">
        <w:rPr>
          <w:noProof/>
        </w:rPr>
        <w:t>2</w:t>
      </w:r>
      <w:r w:rsidR="0062371D" w:rsidRPr="00D82CE1">
        <w:fldChar w:fldCharType="end"/>
      </w:r>
      <w:r w:rsidRPr="00D82CE1">
        <w:t>.</w:t>
      </w:r>
    </w:p>
    <w:p w14:paraId="4A56CFBC" w14:textId="7F6C4472" w:rsidR="00BF201C" w:rsidRPr="00D82CE1" w:rsidRDefault="00BF201C" w:rsidP="00BF201C">
      <w:pPr>
        <w:pStyle w:val="ECSSIEPUID"/>
      </w:pPr>
      <w:bookmarkStart w:id="2577" w:name="iepuid_ECSS_Q_ST_70_61_1510620"/>
      <w:r>
        <w:t>ECSS-Q-ST-70-61_1510620</w:t>
      </w:r>
      <w:bookmarkEnd w:id="2577"/>
    </w:p>
    <w:p w14:paraId="208FF3C3" w14:textId="5839B7A3" w:rsidR="008A3ECE" w:rsidRPr="00D82CE1" w:rsidRDefault="008A3ECE" w:rsidP="008A3ECE">
      <w:pPr>
        <w:pStyle w:val="requirelevel1"/>
      </w:pPr>
      <w:r w:rsidRPr="00D82CE1">
        <w:t xml:space="preserve">Solder joints to components having square terminations shall meet the dimensional and solder fillet requirements of </w:t>
      </w:r>
      <w:r w:rsidR="0062371D" w:rsidRPr="00D82CE1">
        <w:fldChar w:fldCharType="begin"/>
      </w:r>
      <w:r w:rsidR="0062371D" w:rsidRPr="00D82CE1">
        <w:instrText xml:space="preserve"> REF _Ref52374006 \h </w:instrText>
      </w:r>
      <w:r w:rsidR="0062371D" w:rsidRPr="00D82CE1">
        <w:fldChar w:fldCharType="separate"/>
      </w:r>
      <w:r w:rsidR="00236265" w:rsidRPr="00D82CE1">
        <w:t xml:space="preserve">Figure </w:t>
      </w:r>
      <w:r w:rsidR="00236265">
        <w:rPr>
          <w:noProof/>
        </w:rPr>
        <w:t>10</w:t>
      </w:r>
      <w:r w:rsidR="00236265">
        <w:t>-</w:t>
      </w:r>
      <w:r w:rsidR="00236265">
        <w:rPr>
          <w:noProof/>
        </w:rPr>
        <w:t>6</w:t>
      </w:r>
      <w:r w:rsidR="0062371D" w:rsidRPr="00D82CE1">
        <w:fldChar w:fldCharType="end"/>
      </w:r>
      <w:r w:rsidRPr="00D82CE1">
        <w:t xml:space="preserve"> and </w:t>
      </w:r>
      <w:r w:rsidR="0062371D" w:rsidRPr="00D82CE1">
        <w:fldChar w:fldCharType="begin"/>
      </w:r>
      <w:r w:rsidR="0062371D" w:rsidRPr="00D82CE1">
        <w:instrText xml:space="preserve"> REF _Ref52374010 \h </w:instrText>
      </w:r>
      <w:r w:rsidR="0062371D" w:rsidRPr="00D82CE1">
        <w:fldChar w:fldCharType="separate"/>
      </w:r>
      <w:r w:rsidR="00236265" w:rsidRPr="00D82CE1">
        <w:t xml:space="preserve">Table </w:t>
      </w:r>
      <w:r w:rsidR="00236265">
        <w:rPr>
          <w:noProof/>
        </w:rPr>
        <w:t>10</w:t>
      </w:r>
      <w:r w:rsidR="00236265">
        <w:t>-</w:t>
      </w:r>
      <w:r w:rsidR="00236265">
        <w:rPr>
          <w:noProof/>
        </w:rPr>
        <w:t>3</w:t>
      </w:r>
      <w:r w:rsidR="0062371D" w:rsidRPr="00D82CE1">
        <w:fldChar w:fldCharType="end"/>
      </w:r>
      <w:r w:rsidRPr="00D82CE1">
        <w:t>.</w:t>
      </w:r>
    </w:p>
    <w:p w14:paraId="3E46B99C" w14:textId="778AD1DB" w:rsidR="004164DE" w:rsidRDefault="00C41BBD" w:rsidP="0095538F">
      <w:pPr>
        <w:pStyle w:val="graphic"/>
        <w:spacing w:before="120"/>
        <w:rPr>
          <w:lang w:val="en-GB"/>
        </w:rPr>
      </w:pPr>
      <w:r w:rsidRPr="00D82CE1">
        <w:rPr>
          <w:noProof/>
          <w:lang w:val="en-GB"/>
        </w:rPr>
        <w:drawing>
          <wp:inline distT="0" distB="0" distL="0" distR="0" wp14:anchorId="0FB082CF" wp14:editId="1DE633B3">
            <wp:extent cx="3468971" cy="3072784"/>
            <wp:effectExtent l="0" t="0" r="0" b="0"/>
            <wp:docPr id="4" name="Picture 7" descr="A picture containing engineering drawing&#10;&#10;Description automatically generated">
              <a:extLst xmlns:a="http://schemas.openxmlformats.org/drawingml/2006/main">
                <a:ext uri="{FF2B5EF4-FFF2-40B4-BE49-F238E27FC236}">
                  <a16:creationId xmlns:a16="http://schemas.microsoft.com/office/drawing/2014/main" id="{AD8A882E-E25C-41C4-AADD-D3A7EDCBE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engineering drawing&#10;&#10;Description automatically generated">
                      <a:extLst>
                        <a:ext uri="{FF2B5EF4-FFF2-40B4-BE49-F238E27FC236}">
                          <a16:creationId xmlns:a16="http://schemas.microsoft.com/office/drawing/2014/main" id="{AD8A882E-E25C-41C4-AADD-D3A7EDCBEA3A}"/>
                        </a:ext>
                      </a:extLst>
                    </pic:cNvPr>
                    <pic:cNvPicPr>
                      <a:picLocks noChangeAspect="1"/>
                    </pic:cNvPicPr>
                  </pic:nvPicPr>
                  <pic:blipFill>
                    <a:blip r:embed="rId99" cstate="screen">
                      <a:extLst>
                        <a:ext uri="{28A0092B-C50C-407E-A947-70E740481C1C}">
                          <a14:useLocalDpi xmlns:a14="http://schemas.microsoft.com/office/drawing/2010/main"/>
                        </a:ext>
                      </a:extLst>
                    </a:blip>
                    <a:stretch>
                      <a:fillRect/>
                    </a:stretch>
                  </pic:blipFill>
                  <pic:spPr>
                    <a:xfrm>
                      <a:off x="0" y="0"/>
                      <a:ext cx="3481247" cy="3083658"/>
                    </a:xfrm>
                    <a:prstGeom prst="rect">
                      <a:avLst/>
                    </a:prstGeom>
                  </pic:spPr>
                </pic:pic>
              </a:graphicData>
            </a:graphic>
          </wp:inline>
        </w:drawing>
      </w:r>
    </w:p>
    <w:p w14:paraId="23A1B5EC" w14:textId="0DCCDFDA" w:rsidR="00BF201C" w:rsidRPr="00D82CE1" w:rsidRDefault="00BF201C" w:rsidP="0095538F">
      <w:pPr>
        <w:pStyle w:val="ECSSIEPUID"/>
        <w:spacing w:before="120"/>
      </w:pPr>
      <w:bookmarkStart w:id="2578" w:name="iepuid_ECSS_Q_ST_70_61_1510621"/>
      <w:r>
        <w:t>ECSS-Q-ST-70-61_1510621</w:t>
      </w:r>
      <w:bookmarkEnd w:id="2578"/>
    </w:p>
    <w:p w14:paraId="56BFDEDD" w14:textId="6F6610B2" w:rsidR="008A3ECE" w:rsidRDefault="008A3ECE" w:rsidP="0095538F">
      <w:pPr>
        <w:pStyle w:val="Caption"/>
        <w:spacing w:before="0" w:after="0"/>
      </w:pPr>
      <w:bookmarkStart w:id="2579" w:name="_Ref52374003"/>
      <w:bookmarkStart w:id="2580" w:name="_Toc100049257"/>
      <w:r w:rsidRPr="00D82CE1">
        <w:t xml:space="preserve">Figure </w:t>
      </w:r>
      <w:fldSimple w:instr=" STYLEREF 1 \s ">
        <w:r w:rsidR="00236265">
          <w:rPr>
            <w:noProof/>
          </w:rPr>
          <w:t>10</w:t>
        </w:r>
      </w:fldSimple>
      <w:r w:rsidR="00E75735">
        <w:t>-</w:t>
      </w:r>
      <w:fldSimple w:instr=" SEQ Figure \* ARABIC \s 1 ">
        <w:r w:rsidR="00236265">
          <w:rPr>
            <w:noProof/>
          </w:rPr>
          <w:t>5</w:t>
        </w:r>
      </w:fldSimple>
      <w:bookmarkEnd w:id="2579"/>
      <w:r w:rsidRPr="00D82CE1">
        <w:t>: Mounting of cylindrical end-capped components</w:t>
      </w:r>
      <w:bookmarkEnd w:id="2580"/>
    </w:p>
    <w:p w14:paraId="2D30BF60" w14:textId="422A8B8F" w:rsidR="00BF201C" w:rsidRPr="00BF201C" w:rsidRDefault="00BF201C" w:rsidP="00BF201C">
      <w:pPr>
        <w:pStyle w:val="ECSSIEPUID"/>
      </w:pPr>
      <w:bookmarkStart w:id="2581" w:name="iepuid_ECSS_Q_ST_70_61_1510622"/>
      <w:r>
        <w:t>ECSS-Q-ST-70-61_1510622</w:t>
      </w:r>
      <w:bookmarkEnd w:id="2581"/>
    </w:p>
    <w:p w14:paraId="19D59835" w14:textId="47B6F904" w:rsidR="008A3ECE" w:rsidRPr="00D82CE1" w:rsidRDefault="008A3ECE" w:rsidP="004B059C">
      <w:pPr>
        <w:pStyle w:val="CaptionTable"/>
      </w:pPr>
      <w:bookmarkStart w:id="2582" w:name="_Ref52374004"/>
      <w:bookmarkStart w:id="2583" w:name="_Toc100049337"/>
      <w:r w:rsidRPr="00D82CE1">
        <w:t xml:space="preserve">Table </w:t>
      </w:r>
      <w:fldSimple w:instr=" STYLEREF 1 \s ">
        <w:r w:rsidR="00236265">
          <w:rPr>
            <w:noProof/>
          </w:rPr>
          <w:t>10</w:t>
        </w:r>
      </w:fldSimple>
      <w:r w:rsidR="00E75735">
        <w:t>-</w:t>
      </w:r>
      <w:fldSimple w:instr=" SEQ Table \* ARABIC \s 1 ">
        <w:r w:rsidR="00236265">
          <w:rPr>
            <w:noProof/>
          </w:rPr>
          <w:t>2</w:t>
        </w:r>
      </w:fldSimple>
      <w:bookmarkEnd w:id="2582"/>
      <w:r w:rsidRPr="00D82CE1">
        <w:t>: Dimensional and solder fillet for cylindrical end-capped components</w:t>
      </w:r>
      <w:bookmarkEnd w:id="2583"/>
    </w:p>
    <w:tbl>
      <w:tblPr>
        <w:tblW w:w="9495" w:type="dxa"/>
        <w:jc w:val="right"/>
        <w:tblLayout w:type="fixed"/>
        <w:tblCellMar>
          <w:left w:w="60" w:type="dxa"/>
          <w:right w:w="60" w:type="dxa"/>
        </w:tblCellMar>
        <w:tblLook w:val="0000" w:firstRow="0" w:lastRow="0" w:firstColumn="0" w:lastColumn="0" w:noHBand="0" w:noVBand="0"/>
      </w:tblPr>
      <w:tblGrid>
        <w:gridCol w:w="3402"/>
        <w:gridCol w:w="2124"/>
        <w:gridCol w:w="3969"/>
      </w:tblGrid>
      <w:tr w:rsidR="008A3ECE" w:rsidRPr="00D82CE1" w14:paraId="72B6D0AB" w14:textId="77777777" w:rsidTr="0095538F">
        <w:trPr>
          <w:cantSplit/>
          <w:tblHeader/>
          <w:jc w:val="right"/>
        </w:trPr>
        <w:tc>
          <w:tcPr>
            <w:tcW w:w="3402" w:type="dxa"/>
            <w:tcBorders>
              <w:top w:val="single" w:sz="2" w:space="0" w:color="auto"/>
              <w:left w:val="single" w:sz="2" w:space="0" w:color="auto"/>
              <w:bottom w:val="single" w:sz="2" w:space="0" w:color="auto"/>
              <w:right w:val="single" w:sz="2" w:space="0" w:color="auto"/>
            </w:tcBorders>
          </w:tcPr>
          <w:p w14:paraId="323CED84" w14:textId="77777777" w:rsidR="008A3ECE" w:rsidRPr="00D82CE1" w:rsidRDefault="008A3ECE" w:rsidP="001B225E">
            <w:pPr>
              <w:pStyle w:val="TableHeaderCENTER"/>
              <w:spacing w:before="54"/>
            </w:pPr>
            <w:r w:rsidRPr="00D82CE1">
              <w:t>Parameter</w:t>
            </w:r>
          </w:p>
        </w:tc>
        <w:tc>
          <w:tcPr>
            <w:tcW w:w="2124" w:type="dxa"/>
            <w:tcBorders>
              <w:top w:val="single" w:sz="2" w:space="0" w:color="auto"/>
              <w:left w:val="single" w:sz="2" w:space="0" w:color="auto"/>
              <w:bottom w:val="single" w:sz="2" w:space="0" w:color="auto"/>
              <w:right w:val="single" w:sz="2" w:space="0" w:color="auto"/>
            </w:tcBorders>
          </w:tcPr>
          <w:p w14:paraId="6670A6A2" w14:textId="77777777" w:rsidR="008A3ECE" w:rsidRPr="00D82CE1" w:rsidRDefault="008A3ECE" w:rsidP="001B225E">
            <w:pPr>
              <w:pStyle w:val="TableHeaderCENTER"/>
              <w:spacing w:before="54"/>
            </w:pPr>
            <w:r w:rsidRPr="00D82CE1">
              <w:t>Dimension</w:t>
            </w:r>
          </w:p>
        </w:tc>
        <w:tc>
          <w:tcPr>
            <w:tcW w:w="3969" w:type="dxa"/>
            <w:tcBorders>
              <w:top w:val="single" w:sz="2" w:space="0" w:color="auto"/>
              <w:left w:val="single" w:sz="2" w:space="0" w:color="auto"/>
              <w:bottom w:val="single" w:sz="2" w:space="0" w:color="auto"/>
              <w:right w:val="single" w:sz="2" w:space="0" w:color="auto"/>
            </w:tcBorders>
          </w:tcPr>
          <w:p w14:paraId="0AB59236" w14:textId="77777777" w:rsidR="008A3ECE" w:rsidRPr="00D82CE1" w:rsidRDefault="008A3ECE" w:rsidP="001B225E">
            <w:pPr>
              <w:pStyle w:val="TableHeaderCENTER"/>
              <w:spacing w:before="54"/>
            </w:pPr>
            <w:r w:rsidRPr="00D82CE1">
              <w:t>Dimension limits</w:t>
            </w:r>
          </w:p>
        </w:tc>
      </w:tr>
      <w:tr w:rsidR="008A3ECE" w:rsidRPr="00D82CE1" w14:paraId="2D89B690"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6A703305" w14:textId="77777777" w:rsidR="008A3ECE" w:rsidRPr="00D82CE1" w:rsidRDefault="008A3ECE" w:rsidP="001B225E">
            <w:pPr>
              <w:pStyle w:val="TablecellLEFT"/>
              <w:spacing w:before="54"/>
            </w:pPr>
            <w:r w:rsidRPr="00D82CE1">
              <w:t>Maximum side overhang</w:t>
            </w:r>
          </w:p>
        </w:tc>
        <w:tc>
          <w:tcPr>
            <w:tcW w:w="2124" w:type="dxa"/>
            <w:tcBorders>
              <w:top w:val="single" w:sz="2" w:space="0" w:color="auto"/>
              <w:left w:val="single" w:sz="2" w:space="0" w:color="auto"/>
              <w:bottom w:val="single" w:sz="2" w:space="0" w:color="auto"/>
              <w:right w:val="single" w:sz="2" w:space="0" w:color="auto"/>
            </w:tcBorders>
          </w:tcPr>
          <w:p w14:paraId="6D622D3E" w14:textId="77777777" w:rsidR="008A3ECE" w:rsidRPr="00D82CE1" w:rsidRDefault="008A3ECE" w:rsidP="001B225E">
            <w:pPr>
              <w:pStyle w:val="TablecellCENTER"/>
              <w:spacing w:before="54"/>
            </w:pPr>
            <w:r w:rsidRPr="00D82CE1">
              <w:t>A</w:t>
            </w:r>
          </w:p>
        </w:tc>
        <w:tc>
          <w:tcPr>
            <w:tcW w:w="3969" w:type="dxa"/>
            <w:tcBorders>
              <w:top w:val="single" w:sz="2" w:space="0" w:color="auto"/>
              <w:left w:val="single" w:sz="2" w:space="0" w:color="auto"/>
              <w:bottom w:val="single" w:sz="2" w:space="0" w:color="auto"/>
              <w:right w:val="single" w:sz="2" w:space="0" w:color="auto"/>
            </w:tcBorders>
          </w:tcPr>
          <w:p w14:paraId="6A6E88F9" w14:textId="77777777" w:rsidR="008A3ECE" w:rsidRPr="00D82CE1" w:rsidRDefault="008A3ECE" w:rsidP="001B225E">
            <w:pPr>
              <w:pStyle w:val="TablecellLEFT"/>
              <w:spacing w:before="54"/>
            </w:pPr>
            <w:r w:rsidRPr="00D82CE1">
              <w:t>0,25 </w:t>
            </w:r>
            <w:r w:rsidRPr="00D82CE1">
              <w:rPr>
                <w:rFonts w:ascii="Symbol" w:hAnsi="Symbol" w:cs="Symbol"/>
              </w:rPr>
              <w:t></w:t>
            </w:r>
            <w:r w:rsidRPr="00D82CE1">
              <w:rPr>
                <w:rFonts w:ascii="Symbol_B" w:hAnsi="Symbol_B" w:cs="Symbol_B"/>
              </w:rPr>
              <w:t> </w:t>
            </w:r>
            <w:r w:rsidRPr="00D82CE1">
              <w:t>D (diameter)</w:t>
            </w:r>
          </w:p>
        </w:tc>
      </w:tr>
      <w:tr w:rsidR="008A3ECE" w:rsidRPr="00D82CE1" w14:paraId="3F188157"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172D80B1" w14:textId="77777777" w:rsidR="008A3ECE" w:rsidRPr="00D82CE1" w:rsidRDefault="008A3ECE" w:rsidP="001B225E">
            <w:pPr>
              <w:pStyle w:val="TablecellLEFT"/>
              <w:spacing w:before="54"/>
            </w:pPr>
            <w:r w:rsidRPr="00D82CE1">
              <w:t>End overhang</w:t>
            </w:r>
          </w:p>
        </w:tc>
        <w:tc>
          <w:tcPr>
            <w:tcW w:w="2124" w:type="dxa"/>
            <w:tcBorders>
              <w:top w:val="single" w:sz="2" w:space="0" w:color="auto"/>
              <w:left w:val="single" w:sz="2" w:space="0" w:color="auto"/>
              <w:bottom w:val="single" w:sz="2" w:space="0" w:color="auto"/>
              <w:right w:val="single" w:sz="2" w:space="0" w:color="auto"/>
            </w:tcBorders>
          </w:tcPr>
          <w:p w14:paraId="47AEB9A0" w14:textId="77777777" w:rsidR="008A3ECE" w:rsidRPr="00D82CE1" w:rsidRDefault="008A3ECE" w:rsidP="001B225E">
            <w:pPr>
              <w:pStyle w:val="TablecellCENTER"/>
              <w:spacing w:before="54"/>
            </w:pPr>
            <w:r w:rsidRPr="00D82CE1">
              <w:t>B</w:t>
            </w:r>
          </w:p>
        </w:tc>
        <w:tc>
          <w:tcPr>
            <w:tcW w:w="3969" w:type="dxa"/>
            <w:tcBorders>
              <w:top w:val="single" w:sz="2" w:space="0" w:color="auto"/>
              <w:left w:val="single" w:sz="2" w:space="0" w:color="auto"/>
              <w:bottom w:val="single" w:sz="2" w:space="0" w:color="auto"/>
              <w:right w:val="single" w:sz="2" w:space="0" w:color="auto"/>
            </w:tcBorders>
          </w:tcPr>
          <w:p w14:paraId="1514193A" w14:textId="77777777" w:rsidR="008A3ECE" w:rsidRPr="00D82CE1" w:rsidRDefault="008A3ECE" w:rsidP="001B225E">
            <w:pPr>
              <w:pStyle w:val="TablecellLEFT"/>
              <w:spacing w:before="54"/>
            </w:pPr>
            <w:r w:rsidRPr="00D82CE1">
              <w:t>Not permitted</w:t>
            </w:r>
          </w:p>
        </w:tc>
      </w:tr>
      <w:tr w:rsidR="008A3ECE" w:rsidRPr="00D82CE1" w14:paraId="450E5C5F"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2A26B415" w14:textId="77777777" w:rsidR="008A3ECE" w:rsidRPr="00D82CE1" w:rsidRDefault="008A3ECE" w:rsidP="001B225E">
            <w:pPr>
              <w:pStyle w:val="TablecellLEFT"/>
              <w:spacing w:before="54"/>
            </w:pPr>
            <w:r w:rsidRPr="00D82CE1">
              <w:t>Minimum fillet width</w:t>
            </w:r>
          </w:p>
        </w:tc>
        <w:tc>
          <w:tcPr>
            <w:tcW w:w="2124" w:type="dxa"/>
            <w:tcBorders>
              <w:top w:val="single" w:sz="2" w:space="0" w:color="auto"/>
              <w:left w:val="single" w:sz="2" w:space="0" w:color="auto"/>
              <w:bottom w:val="single" w:sz="2" w:space="0" w:color="auto"/>
              <w:right w:val="single" w:sz="2" w:space="0" w:color="auto"/>
            </w:tcBorders>
          </w:tcPr>
          <w:p w14:paraId="29D75C6D" w14:textId="77777777" w:rsidR="008A3ECE" w:rsidRPr="00D82CE1" w:rsidRDefault="008A3ECE" w:rsidP="001B225E">
            <w:pPr>
              <w:pStyle w:val="TablecellCENTER"/>
              <w:spacing w:before="54"/>
            </w:pPr>
            <w:r w:rsidRPr="00D82CE1">
              <w:t>F</w:t>
            </w:r>
          </w:p>
        </w:tc>
        <w:tc>
          <w:tcPr>
            <w:tcW w:w="3969" w:type="dxa"/>
            <w:tcBorders>
              <w:top w:val="single" w:sz="2" w:space="0" w:color="auto"/>
              <w:left w:val="single" w:sz="2" w:space="0" w:color="auto"/>
              <w:bottom w:val="single" w:sz="2" w:space="0" w:color="auto"/>
              <w:right w:val="single" w:sz="2" w:space="0" w:color="auto"/>
            </w:tcBorders>
          </w:tcPr>
          <w:p w14:paraId="4601906C" w14:textId="77777777" w:rsidR="008A3ECE" w:rsidRPr="00D82CE1" w:rsidRDefault="008A3ECE" w:rsidP="001B225E">
            <w:pPr>
              <w:pStyle w:val="TablecellLEFT"/>
              <w:spacing w:before="54"/>
            </w:pPr>
            <w:r w:rsidRPr="00D82CE1">
              <w:t>0,5 </w:t>
            </w:r>
            <w:r w:rsidRPr="00D82CE1">
              <w:rPr>
                <w:rFonts w:ascii="Symbol" w:hAnsi="Symbol" w:cs="Symbol"/>
              </w:rPr>
              <w:t></w:t>
            </w:r>
            <w:r w:rsidRPr="00D82CE1">
              <w:rPr>
                <w:rFonts w:ascii="Symbol_B" w:hAnsi="Symbol_B" w:cs="Symbol_B"/>
              </w:rPr>
              <w:t> </w:t>
            </w:r>
            <w:r w:rsidRPr="00D82CE1">
              <w:t>D</w:t>
            </w:r>
          </w:p>
        </w:tc>
      </w:tr>
      <w:tr w:rsidR="008A3ECE" w:rsidRPr="00D82CE1" w14:paraId="248BDF7B"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52FA79E2" w14:textId="77777777" w:rsidR="008A3ECE" w:rsidRPr="00D82CE1" w:rsidRDefault="008A3ECE" w:rsidP="001B225E">
            <w:pPr>
              <w:pStyle w:val="TablecellLEFT"/>
              <w:spacing w:before="54"/>
            </w:pPr>
            <w:r w:rsidRPr="00D82CE1">
              <w:t>Minimum fillet height</w:t>
            </w:r>
          </w:p>
        </w:tc>
        <w:tc>
          <w:tcPr>
            <w:tcW w:w="2124" w:type="dxa"/>
            <w:tcBorders>
              <w:top w:val="single" w:sz="2" w:space="0" w:color="auto"/>
              <w:left w:val="single" w:sz="2" w:space="0" w:color="auto"/>
              <w:bottom w:val="single" w:sz="2" w:space="0" w:color="auto"/>
              <w:right w:val="single" w:sz="2" w:space="0" w:color="auto"/>
            </w:tcBorders>
          </w:tcPr>
          <w:p w14:paraId="6E22B6FA" w14:textId="77777777" w:rsidR="008A3ECE" w:rsidRPr="00D82CE1" w:rsidRDefault="008A3ECE" w:rsidP="001B225E">
            <w:pPr>
              <w:pStyle w:val="TablecellCENTER"/>
              <w:spacing w:before="54"/>
            </w:pPr>
            <w:r w:rsidRPr="00D82CE1">
              <w:t>E</w:t>
            </w:r>
            <w:r w:rsidRPr="00D82CE1">
              <w:rPr>
                <w:sz w:val="22"/>
                <w:vertAlign w:val="subscript"/>
              </w:rPr>
              <w:t>min</w:t>
            </w:r>
          </w:p>
        </w:tc>
        <w:tc>
          <w:tcPr>
            <w:tcW w:w="3969" w:type="dxa"/>
            <w:tcBorders>
              <w:top w:val="single" w:sz="2" w:space="0" w:color="auto"/>
              <w:left w:val="single" w:sz="2" w:space="0" w:color="auto"/>
              <w:bottom w:val="single" w:sz="2" w:space="0" w:color="auto"/>
              <w:right w:val="single" w:sz="2" w:space="0" w:color="auto"/>
            </w:tcBorders>
          </w:tcPr>
          <w:p w14:paraId="44D299E5" w14:textId="77777777" w:rsidR="008A3ECE" w:rsidRPr="00D82CE1" w:rsidRDefault="008A3ECE" w:rsidP="001B225E">
            <w:pPr>
              <w:pStyle w:val="TablecellLEFT"/>
              <w:spacing w:before="54"/>
            </w:pPr>
            <w:r w:rsidRPr="00D82CE1">
              <w:t>X + 0,3 </w:t>
            </w:r>
            <w:r w:rsidRPr="00D82CE1">
              <w:rPr>
                <w:rFonts w:ascii="Symbol" w:hAnsi="Symbol" w:cs="Symbol"/>
              </w:rPr>
              <w:t></w:t>
            </w:r>
            <w:r w:rsidRPr="00D82CE1">
              <w:rPr>
                <w:rFonts w:ascii="Symbol_B" w:hAnsi="Symbol_B" w:cs="Symbol_B"/>
              </w:rPr>
              <w:t> </w:t>
            </w:r>
            <w:r w:rsidRPr="00D82CE1">
              <w:t>D or</w:t>
            </w:r>
          </w:p>
          <w:p w14:paraId="5E66B072" w14:textId="77777777" w:rsidR="008A3ECE" w:rsidRPr="00D82CE1" w:rsidRDefault="008A3ECE" w:rsidP="001B225E">
            <w:pPr>
              <w:pStyle w:val="TablecellLEFT"/>
              <w:spacing w:before="54"/>
            </w:pPr>
            <w:r w:rsidRPr="00D82CE1">
              <w:t>X + 1,0 mm whichever is less</w:t>
            </w:r>
          </w:p>
        </w:tc>
      </w:tr>
      <w:tr w:rsidR="008A3ECE" w:rsidRPr="00D82CE1" w14:paraId="71DB3FF2"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250931E6" w14:textId="77777777" w:rsidR="008A3ECE" w:rsidRPr="00D82CE1" w:rsidRDefault="008A3ECE" w:rsidP="001B225E">
            <w:pPr>
              <w:pStyle w:val="TablecellLEFT"/>
              <w:spacing w:before="54"/>
            </w:pPr>
            <w:r w:rsidRPr="00D82CE1">
              <w:t>Maximum fillet height</w:t>
            </w:r>
          </w:p>
        </w:tc>
        <w:tc>
          <w:tcPr>
            <w:tcW w:w="2124" w:type="dxa"/>
            <w:tcBorders>
              <w:top w:val="single" w:sz="2" w:space="0" w:color="auto"/>
              <w:left w:val="single" w:sz="2" w:space="0" w:color="auto"/>
              <w:bottom w:val="single" w:sz="2" w:space="0" w:color="auto"/>
              <w:right w:val="single" w:sz="2" w:space="0" w:color="auto"/>
            </w:tcBorders>
          </w:tcPr>
          <w:p w14:paraId="6CCC1194" w14:textId="77777777" w:rsidR="008A3ECE" w:rsidRPr="00D82CE1" w:rsidRDefault="008A3ECE" w:rsidP="001B225E">
            <w:pPr>
              <w:pStyle w:val="TablecellCENTER"/>
              <w:spacing w:before="54"/>
            </w:pPr>
            <w:r w:rsidRPr="00D82CE1">
              <w:t>E</w:t>
            </w:r>
            <w:r w:rsidRPr="00D82CE1">
              <w:rPr>
                <w:sz w:val="22"/>
                <w:vertAlign w:val="subscript"/>
              </w:rPr>
              <w:t>max</w:t>
            </w:r>
          </w:p>
        </w:tc>
        <w:tc>
          <w:tcPr>
            <w:tcW w:w="3969" w:type="dxa"/>
            <w:tcBorders>
              <w:top w:val="single" w:sz="2" w:space="0" w:color="auto"/>
              <w:left w:val="single" w:sz="2" w:space="0" w:color="auto"/>
              <w:bottom w:val="single" w:sz="2" w:space="0" w:color="auto"/>
              <w:right w:val="single" w:sz="2" w:space="0" w:color="auto"/>
            </w:tcBorders>
          </w:tcPr>
          <w:p w14:paraId="6BCB507A" w14:textId="77777777" w:rsidR="008A3ECE" w:rsidRPr="00D82CE1" w:rsidRDefault="008A3ECE" w:rsidP="001B225E">
            <w:pPr>
              <w:pStyle w:val="TablecellLEFT"/>
              <w:spacing w:before="54"/>
            </w:pPr>
            <w:r w:rsidRPr="00D82CE1">
              <w:t>D</w:t>
            </w:r>
          </w:p>
        </w:tc>
      </w:tr>
      <w:tr w:rsidR="008A3ECE" w:rsidRPr="00D82CE1" w14:paraId="55DCDB9A"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033108D9" w14:textId="77777777" w:rsidR="008A3ECE" w:rsidRPr="00D82CE1" w:rsidRDefault="008A3ECE" w:rsidP="001B225E">
            <w:pPr>
              <w:pStyle w:val="TablecellLEFT"/>
              <w:spacing w:before="54"/>
            </w:pPr>
            <w:r w:rsidRPr="00D82CE1">
              <w:t>Minimum termination contact length</w:t>
            </w:r>
          </w:p>
        </w:tc>
        <w:tc>
          <w:tcPr>
            <w:tcW w:w="2124" w:type="dxa"/>
            <w:tcBorders>
              <w:top w:val="single" w:sz="2" w:space="0" w:color="auto"/>
              <w:left w:val="single" w:sz="2" w:space="0" w:color="auto"/>
              <w:bottom w:val="single" w:sz="2" w:space="0" w:color="auto"/>
              <w:right w:val="single" w:sz="2" w:space="0" w:color="auto"/>
            </w:tcBorders>
          </w:tcPr>
          <w:p w14:paraId="0B2D2FE5" w14:textId="77777777" w:rsidR="008A3ECE" w:rsidRPr="00D82CE1" w:rsidRDefault="008A3ECE" w:rsidP="001B225E">
            <w:pPr>
              <w:pStyle w:val="TablecellCENTER"/>
              <w:spacing w:before="54"/>
            </w:pPr>
            <w:r w:rsidRPr="00D82CE1">
              <w:t>L</w:t>
            </w:r>
          </w:p>
        </w:tc>
        <w:tc>
          <w:tcPr>
            <w:tcW w:w="3969" w:type="dxa"/>
            <w:tcBorders>
              <w:top w:val="single" w:sz="2" w:space="0" w:color="auto"/>
              <w:left w:val="single" w:sz="2" w:space="0" w:color="auto"/>
              <w:bottom w:val="single" w:sz="2" w:space="0" w:color="auto"/>
              <w:right w:val="single" w:sz="2" w:space="0" w:color="auto"/>
            </w:tcBorders>
          </w:tcPr>
          <w:p w14:paraId="5F932D79" w14:textId="2372AEA7" w:rsidR="008A3ECE" w:rsidRPr="00D82CE1" w:rsidRDefault="008A3ECE" w:rsidP="001B225E">
            <w:pPr>
              <w:pStyle w:val="TablecellLEFT"/>
              <w:spacing w:before="54"/>
            </w:pPr>
            <w:r w:rsidRPr="00D82CE1">
              <w:t>0,75 </w:t>
            </w:r>
            <w:r w:rsidRPr="00D82CE1">
              <w:rPr>
                <w:rFonts w:ascii="Symbol" w:hAnsi="Symbol" w:cs="Symbol"/>
              </w:rPr>
              <w:t></w:t>
            </w:r>
            <w:r w:rsidRPr="00D82CE1">
              <w:rPr>
                <w:rFonts w:ascii="Symbol_B" w:hAnsi="Symbol_B" w:cs="Symbol_B"/>
              </w:rPr>
              <w:t> </w:t>
            </w:r>
            <w:r w:rsidRPr="00D82CE1">
              <w:t xml:space="preserve">T on one </w:t>
            </w:r>
            <w:r w:rsidR="00BE7997" w:rsidRPr="00D82CE1">
              <w:t>end</w:t>
            </w:r>
            <w:r w:rsidRPr="00D82CE1">
              <w:t xml:space="preserve"> of the component only </w:t>
            </w:r>
          </w:p>
          <w:p w14:paraId="2C445E27" w14:textId="77777777" w:rsidR="008A3ECE" w:rsidRPr="00D82CE1" w:rsidRDefault="008A3ECE" w:rsidP="001B225E">
            <w:pPr>
              <w:pStyle w:val="TablecellLEFT"/>
              <w:spacing w:before="54"/>
            </w:pPr>
            <w:r w:rsidRPr="00D82CE1">
              <w:t>100% for assembly sensitive components</w:t>
            </w:r>
            <w:r w:rsidRPr="00D82CE1" w:rsidDel="00CF7B90">
              <w:t xml:space="preserve"> </w:t>
            </w:r>
          </w:p>
        </w:tc>
      </w:tr>
      <w:tr w:rsidR="008A3ECE" w:rsidRPr="00D82CE1" w14:paraId="03F1D80C"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14E19032" w14:textId="77777777" w:rsidR="008A3ECE" w:rsidRPr="00D82CE1" w:rsidRDefault="008A3ECE" w:rsidP="001B225E">
            <w:pPr>
              <w:pStyle w:val="TablecellLEFT"/>
              <w:spacing w:before="54"/>
            </w:pPr>
            <w:r w:rsidRPr="00D82CE1">
              <w:t>Stand-off (elevation)</w:t>
            </w:r>
          </w:p>
        </w:tc>
        <w:tc>
          <w:tcPr>
            <w:tcW w:w="2124" w:type="dxa"/>
            <w:tcBorders>
              <w:top w:val="single" w:sz="2" w:space="0" w:color="auto"/>
              <w:left w:val="single" w:sz="2" w:space="0" w:color="auto"/>
              <w:bottom w:val="single" w:sz="2" w:space="0" w:color="auto"/>
              <w:right w:val="single" w:sz="2" w:space="0" w:color="auto"/>
            </w:tcBorders>
          </w:tcPr>
          <w:p w14:paraId="2C657B33" w14:textId="77777777" w:rsidR="008A3ECE" w:rsidRPr="00D82CE1" w:rsidRDefault="008A3ECE" w:rsidP="001B225E">
            <w:pPr>
              <w:pStyle w:val="TablecellCENTER"/>
              <w:spacing w:before="54"/>
            </w:pPr>
            <w:r w:rsidRPr="00D82CE1">
              <w:t>X</w:t>
            </w:r>
          </w:p>
        </w:tc>
        <w:tc>
          <w:tcPr>
            <w:tcW w:w="3969" w:type="dxa"/>
            <w:tcBorders>
              <w:top w:val="single" w:sz="2" w:space="0" w:color="auto"/>
              <w:left w:val="single" w:sz="2" w:space="0" w:color="auto"/>
              <w:bottom w:val="single" w:sz="2" w:space="0" w:color="auto"/>
              <w:right w:val="single" w:sz="2" w:space="0" w:color="auto"/>
            </w:tcBorders>
          </w:tcPr>
          <w:p w14:paraId="4C340D5F" w14:textId="77777777" w:rsidR="008A3ECE" w:rsidRPr="00D82CE1" w:rsidRDefault="008A3ECE" w:rsidP="001B225E">
            <w:pPr>
              <w:pStyle w:val="TablecellLEFT"/>
              <w:spacing w:before="54"/>
            </w:pPr>
            <w:r w:rsidRPr="00D82CE1">
              <w:t>Present</w:t>
            </w:r>
          </w:p>
        </w:tc>
      </w:tr>
      <w:tr w:rsidR="008A3ECE" w:rsidRPr="00D82CE1" w14:paraId="2C5043DA"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6FF9F25D" w14:textId="77777777" w:rsidR="008A3ECE" w:rsidRPr="00D82CE1" w:rsidRDefault="008A3ECE" w:rsidP="001B225E">
            <w:pPr>
              <w:pStyle w:val="TablecellLEFT"/>
              <w:spacing w:before="66"/>
            </w:pPr>
            <w:r w:rsidRPr="00D82CE1">
              <w:t>Maximum tilt limit</w:t>
            </w:r>
          </w:p>
        </w:tc>
        <w:tc>
          <w:tcPr>
            <w:tcW w:w="2124" w:type="dxa"/>
            <w:tcBorders>
              <w:top w:val="single" w:sz="2" w:space="0" w:color="auto"/>
              <w:left w:val="single" w:sz="2" w:space="0" w:color="auto"/>
              <w:bottom w:val="single" w:sz="2" w:space="0" w:color="auto"/>
              <w:right w:val="single" w:sz="2" w:space="0" w:color="auto"/>
            </w:tcBorders>
          </w:tcPr>
          <w:p w14:paraId="62D3C7DA" w14:textId="6BF99476" w:rsidR="008A3ECE" w:rsidRPr="00D82CE1" w:rsidRDefault="008A3ECE" w:rsidP="00480D77">
            <w:pPr>
              <w:pStyle w:val="TablecellCENTER"/>
              <w:spacing w:before="54"/>
              <w:rPr>
                <w:highlight w:val="yellow"/>
              </w:rPr>
            </w:pPr>
            <w:r w:rsidRPr="00D82CE1">
              <w:t xml:space="preserve">in accordance with </w:t>
            </w:r>
            <w:r w:rsidR="00BD50DB" w:rsidRPr="00D82CE1">
              <w:t xml:space="preserve">requirement </w:t>
            </w:r>
            <w:r w:rsidR="00BD50DB" w:rsidRPr="00D82CE1">
              <w:fldChar w:fldCharType="begin"/>
            </w:r>
            <w:r w:rsidR="00BD50DB" w:rsidRPr="00D82CE1">
              <w:instrText xml:space="preserve"> REF _Ref87783069 \w \h </w:instrText>
            </w:r>
            <w:r w:rsidR="00BD50DB" w:rsidRPr="00D82CE1">
              <w:fldChar w:fldCharType="separate"/>
            </w:r>
            <w:r w:rsidR="00236265">
              <w:t>10.2.2f</w:t>
            </w:r>
            <w:r w:rsidR="00BD50DB" w:rsidRPr="00D82CE1">
              <w:fldChar w:fldCharType="end"/>
            </w:r>
            <w:r w:rsidR="00145DED" w:rsidRPr="00D82CE1">
              <w:rPr>
                <w:highlight w:val="yellow"/>
              </w:rPr>
              <w:t xml:space="preserve"> </w:t>
            </w:r>
          </w:p>
        </w:tc>
        <w:tc>
          <w:tcPr>
            <w:tcW w:w="3969" w:type="dxa"/>
            <w:tcBorders>
              <w:top w:val="single" w:sz="2" w:space="0" w:color="auto"/>
              <w:left w:val="single" w:sz="2" w:space="0" w:color="auto"/>
              <w:bottom w:val="single" w:sz="2" w:space="0" w:color="auto"/>
              <w:right w:val="single" w:sz="2" w:space="0" w:color="auto"/>
            </w:tcBorders>
          </w:tcPr>
          <w:p w14:paraId="71A6EFF3" w14:textId="25740816" w:rsidR="008A3ECE" w:rsidRPr="00D82CE1" w:rsidDel="00F01BC9" w:rsidRDefault="008A3ECE" w:rsidP="001B225E">
            <w:pPr>
              <w:pStyle w:val="TablecellLEFT"/>
              <w:spacing w:before="66"/>
              <w:rPr>
                <w:highlight w:val="yellow"/>
              </w:rPr>
            </w:pPr>
          </w:p>
        </w:tc>
      </w:tr>
      <w:tr w:rsidR="008A3ECE" w:rsidRPr="00D82CE1" w14:paraId="3EDA7F7B"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1E47BE5D" w14:textId="77777777" w:rsidR="008A3ECE" w:rsidRPr="00D82CE1" w:rsidRDefault="008A3ECE" w:rsidP="001B225E">
            <w:pPr>
              <w:pStyle w:val="TablecellLEFT"/>
              <w:spacing w:before="66"/>
            </w:pPr>
            <w:r w:rsidRPr="00D82CE1">
              <w:t>Termination diameter</w:t>
            </w:r>
          </w:p>
        </w:tc>
        <w:tc>
          <w:tcPr>
            <w:tcW w:w="2124" w:type="dxa"/>
            <w:tcBorders>
              <w:top w:val="single" w:sz="2" w:space="0" w:color="auto"/>
              <w:left w:val="single" w:sz="2" w:space="0" w:color="auto"/>
              <w:bottom w:val="single" w:sz="2" w:space="0" w:color="auto"/>
              <w:right w:val="single" w:sz="2" w:space="0" w:color="auto"/>
            </w:tcBorders>
          </w:tcPr>
          <w:p w14:paraId="415ECA28" w14:textId="77777777" w:rsidR="008A3ECE" w:rsidRPr="00D82CE1" w:rsidRDefault="008A3ECE" w:rsidP="001B225E">
            <w:pPr>
              <w:pStyle w:val="TablecellCENTER"/>
              <w:spacing w:before="54"/>
            </w:pPr>
            <w:r w:rsidRPr="00D82CE1">
              <w:t>D</w:t>
            </w:r>
          </w:p>
        </w:tc>
        <w:tc>
          <w:tcPr>
            <w:tcW w:w="3969" w:type="dxa"/>
            <w:tcBorders>
              <w:top w:val="single" w:sz="2" w:space="0" w:color="auto"/>
              <w:left w:val="single" w:sz="2" w:space="0" w:color="auto"/>
              <w:bottom w:val="single" w:sz="2" w:space="0" w:color="auto"/>
              <w:right w:val="single" w:sz="2" w:space="0" w:color="auto"/>
            </w:tcBorders>
          </w:tcPr>
          <w:p w14:paraId="6C7E283C" w14:textId="77777777" w:rsidR="008A3ECE" w:rsidRPr="00D82CE1" w:rsidRDefault="008A3ECE" w:rsidP="001B225E">
            <w:pPr>
              <w:pStyle w:val="TablecellLEFT"/>
              <w:spacing w:before="66"/>
            </w:pPr>
          </w:p>
        </w:tc>
      </w:tr>
      <w:tr w:rsidR="008A3ECE" w:rsidRPr="00D82CE1" w14:paraId="5BFC8398" w14:textId="77777777" w:rsidTr="0095538F">
        <w:trPr>
          <w:cantSplit/>
          <w:jc w:val="right"/>
        </w:trPr>
        <w:tc>
          <w:tcPr>
            <w:tcW w:w="3402" w:type="dxa"/>
            <w:tcBorders>
              <w:top w:val="single" w:sz="2" w:space="0" w:color="auto"/>
              <w:left w:val="single" w:sz="2" w:space="0" w:color="auto"/>
              <w:bottom w:val="single" w:sz="2" w:space="0" w:color="auto"/>
              <w:right w:val="single" w:sz="2" w:space="0" w:color="auto"/>
            </w:tcBorders>
          </w:tcPr>
          <w:p w14:paraId="5F596AEC" w14:textId="77777777" w:rsidR="008A3ECE" w:rsidRPr="00D82CE1" w:rsidRDefault="008A3ECE" w:rsidP="001B225E">
            <w:pPr>
              <w:pStyle w:val="TablecellLEFT"/>
              <w:spacing w:before="66"/>
            </w:pPr>
            <w:r w:rsidRPr="00D82CE1">
              <w:t>Termination length</w:t>
            </w:r>
          </w:p>
        </w:tc>
        <w:tc>
          <w:tcPr>
            <w:tcW w:w="2124" w:type="dxa"/>
            <w:tcBorders>
              <w:top w:val="single" w:sz="2" w:space="0" w:color="auto"/>
              <w:left w:val="single" w:sz="2" w:space="0" w:color="auto"/>
              <w:bottom w:val="single" w:sz="2" w:space="0" w:color="auto"/>
              <w:right w:val="single" w:sz="2" w:space="0" w:color="auto"/>
            </w:tcBorders>
          </w:tcPr>
          <w:p w14:paraId="0467C664" w14:textId="77777777" w:rsidR="008A3ECE" w:rsidRPr="00D82CE1" w:rsidRDefault="008A3ECE" w:rsidP="001B225E">
            <w:pPr>
              <w:pStyle w:val="TablecellCENTER"/>
              <w:spacing w:before="54"/>
            </w:pPr>
            <w:r w:rsidRPr="00D82CE1">
              <w:t xml:space="preserve">T </w:t>
            </w:r>
          </w:p>
        </w:tc>
        <w:tc>
          <w:tcPr>
            <w:tcW w:w="3969" w:type="dxa"/>
            <w:tcBorders>
              <w:top w:val="single" w:sz="2" w:space="0" w:color="auto"/>
              <w:left w:val="single" w:sz="2" w:space="0" w:color="auto"/>
              <w:bottom w:val="single" w:sz="2" w:space="0" w:color="auto"/>
              <w:right w:val="single" w:sz="2" w:space="0" w:color="auto"/>
            </w:tcBorders>
          </w:tcPr>
          <w:p w14:paraId="1C3297F6" w14:textId="77777777" w:rsidR="008A3ECE" w:rsidRPr="00D82CE1" w:rsidRDefault="008A3ECE" w:rsidP="001B225E">
            <w:pPr>
              <w:pStyle w:val="TablecellLEFT"/>
              <w:spacing w:before="66"/>
            </w:pPr>
          </w:p>
        </w:tc>
      </w:tr>
    </w:tbl>
    <w:p w14:paraId="506090EB" w14:textId="0840E2BC" w:rsidR="000E14BA" w:rsidRPr="0095538F" w:rsidRDefault="000E14BA" w:rsidP="0095538F">
      <w:pPr>
        <w:pStyle w:val="paragraph"/>
        <w:spacing w:before="0"/>
        <w:rPr>
          <w:sz w:val="4"/>
          <w:szCs w:val="4"/>
        </w:rPr>
      </w:pPr>
    </w:p>
    <w:p w14:paraId="3C470C5B" w14:textId="7538C3F0" w:rsidR="00FC4025" w:rsidRDefault="00C51F83" w:rsidP="00C51F83">
      <w:pPr>
        <w:pStyle w:val="graphic"/>
        <w:rPr>
          <w:lang w:val="en-GB"/>
        </w:rPr>
      </w:pPr>
      <w:r w:rsidRPr="00D82CE1">
        <w:rPr>
          <w:noProof/>
          <w:lang w:val="en-GB"/>
        </w:rPr>
        <w:lastRenderedPageBreak/>
        <w:drawing>
          <wp:inline distT="0" distB="0" distL="0" distR="0" wp14:anchorId="2C13DA22" wp14:editId="2E02B981">
            <wp:extent cx="4395600" cy="38052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00" cstate="screen">
                      <a:extLst>
                        <a:ext uri="{28A0092B-C50C-407E-A947-70E740481C1C}">
                          <a14:useLocalDpi xmlns:a14="http://schemas.microsoft.com/office/drawing/2010/main"/>
                        </a:ext>
                      </a:extLst>
                    </a:blip>
                    <a:stretch>
                      <a:fillRect/>
                    </a:stretch>
                  </pic:blipFill>
                  <pic:spPr>
                    <a:xfrm>
                      <a:off x="0" y="0"/>
                      <a:ext cx="4395600" cy="3805200"/>
                    </a:xfrm>
                    <a:prstGeom prst="rect">
                      <a:avLst/>
                    </a:prstGeom>
                  </pic:spPr>
                </pic:pic>
              </a:graphicData>
            </a:graphic>
          </wp:inline>
        </w:drawing>
      </w:r>
    </w:p>
    <w:p w14:paraId="1DC1C9F9" w14:textId="2E6E0BA2" w:rsidR="00BF201C" w:rsidRPr="00D82CE1" w:rsidRDefault="00BF201C" w:rsidP="00BF201C">
      <w:pPr>
        <w:pStyle w:val="ECSSIEPUID"/>
      </w:pPr>
      <w:bookmarkStart w:id="2584" w:name="iepuid_ECSS_Q_ST_70_61_1510623"/>
      <w:r>
        <w:t>ECSS-Q-ST-70-61_1510623</w:t>
      </w:r>
      <w:bookmarkEnd w:id="2584"/>
    </w:p>
    <w:p w14:paraId="6E3CEF74" w14:textId="1FDEE689" w:rsidR="008A3ECE" w:rsidRDefault="008A3ECE" w:rsidP="008A3ECE">
      <w:pPr>
        <w:pStyle w:val="Caption"/>
      </w:pPr>
      <w:bookmarkStart w:id="2585" w:name="_Ref52374006"/>
      <w:bookmarkStart w:id="2586" w:name="_Ref52374005"/>
      <w:bookmarkStart w:id="2587" w:name="_Toc100049258"/>
      <w:r w:rsidRPr="00D82CE1">
        <w:t xml:space="preserve">Figure </w:t>
      </w:r>
      <w:fldSimple w:instr=" STYLEREF 1 \s ">
        <w:r w:rsidR="00236265">
          <w:rPr>
            <w:noProof/>
          </w:rPr>
          <w:t>10</w:t>
        </w:r>
      </w:fldSimple>
      <w:r w:rsidR="00E75735">
        <w:t>-</w:t>
      </w:r>
      <w:fldSimple w:instr=" SEQ Figure \* ARABIC \s 1 ">
        <w:r w:rsidR="00236265">
          <w:rPr>
            <w:noProof/>
          </w:rPr>
          <w:t>6</w:t>
        </w:r>
      </w:fldSimple>
      <w:bookmarkEnd w:id="2585"/>
      <w:r w:rsidRPr="00D82CE1">
        <w:t>: Mounting of square end-capped components</w:t>
      </w:r>
      <w:bookmarkEnd w:id="2586"/>
      <w:bookmarkEnd w:id="2587"/>
    </w:p>
    <w:p w14:paraId="5E09E797" w14:textId="3D066791" w:rsidR="00BF201C" w:rsidRPr="00BF201C" w:rsidRDefault="00BF201C" w:rsidP="00BF201C">
      <w:pPr>
        <w:pStyle w:val="ECSSIEPUID"/>
      </w:pPr>
      <w:bookmarkStart w:id="2588" w:name="iepuid_ECSS_Q_ST_70_61_1510624"/>
      <w:r>
        <w:t>ECSS-Q-ST-70-61_1510624</w:t>
      </w:r>
      <w:bookmarkEnd w:id="2588"/>
    </w:p>
    <w:p w14:paraId="32BB1AD2" w14:textId="2BA599A4" w:rsidR="008A3ECE" w:rsidRPr="00D82CE1" w:rsidRDefault="008A3ECE" w:rsidP="004B059C">
      <w:pPr>
        <w:pStyle w:val="CaptionTable"/>
      </w:pPr>
      <w:bookmarkStart w:id="2589" w:name="_Ref52374010"/>
      <w:bookmarkStart w:id="2590" w:name="_Ref52374007"/>
      <w:bookmarkStart w:id="2591" w:name="_Toc100049338"/>
      <w:r w:rsidRPr="00D82CE1">
        <w:t xml:space="preserve">Table </w:t>
      </w:r>
      <w:fldSimple w:instr=" STYLEREF 1 \s ">
        <w:r w:rsidR="00236265">
          <w:rPr>
            <w:noProof/>
          </w:rPr>
          <w:t>10</w:t>
        </w:r>
      </w:fldSimple>
      <w:r w:rsidR="00E75735">
        <w:t>-</w:t>
      </w:r>
      <w:fldSimple w:instr=" SEQ Table \* ARABIC \s 1 ">
        <w:r w:rsidR="00236265">
          <w:rPr>
            <w:noProof/>
          </w:rPr>
          <w:t>3</w:t>
        </w:r>
      </w:fldSimple>
      <w:bookmarkEnd w:id="2589"/>
      <w:r w:rsidRPr="00D82CE1">
        <w:t>: Dimensional and solder fillet for square end-capped components</w:t>
      </w:r>
      <w:bookmarkEnd w:id="2590"/>
      <w:bookmarkEnd w:id="2591"/>
    </w:p>
    <w:tbl>
      <w:tblPr>
        <w:tblW w:w="9072" w:type="dxa"/>
        <w:jc w:val="right"/>
        <w:tblLayout w:type="fixed"/>
        <w:tblCellMar>
          <w:left w:w="60" w:type="dxa"/>
          <w:right w:w="60" w:type="dxa"/>
        </w:tblCellMar>
        <w:tblLook w:val="0000" w:firstRow="0" w:lastRow="0" w:firstColumn="0" w:lastColumn="0" w:noHBand="0" w:noVBand="0"/>
      </w:tblPr>
      <w:tblGrid>
        <w:gridCol w:w="3402"/>
        <w:gridCol w:w="2268"/>
        <w:gridCol w:w="3402"/>
      </w:tblGrid>
      <w:tr w:rsidR="008A3ECE" w:rsidRPr="00D82CE1" w14:paraId="4D83C31F" w14:textId="77777777" w:rsidTr="001B225E">
        <w:trPr>
          <w:tblHeader/>
          <w:jc w:val="right"/>
        </w:trPr>
        <w:tc>
          <w:tcPr>
            <w:tcW w:w="3402" w:type="dxa"/>
            <w:tcBorders>
              <w:top w:val="single" w:sz="2" w:space="0" w:color="auto"/>
              <w:left w:val="single" w:sz="2" w:space="0" w:color="auto"/>
              <w:bottom w:val="single" w:sz="2" w:space="0" w:color="auto"/>
              <w:right w:val="single" w:sz="2" w:space="0" w:color="auto"/>
            </w:tcBorders>
          </w:tcPr>
          <w:p w14:paraId="4F00B07F" w14:textId="77777777" w:rsidR="008A3ECE" w:rsidRPr="00D82CE1" w:rsidRDefault="008A3ECE" w:rsidP="001B225E">
            <w:pPr>
              <w:pStyle w:val="TableHeaderCENTER"/>
              <w:spacing w:before="54"/>
            </w:pPr>
            <w:r w:rsidRPr="00D82CE1">
              <w:t>Parameter</w:t>
            </w:r>
          </w:p>
        </w:tc>
        <w:tc>
          <w:tcPr>
            <w:tcW w:w="2268" w:type="dxa"/>
            <w:tcBorders>
              <w:top w:val="single" w:sz="2" w:space="0" w:color="auto"/>
              <w:left w:val="single" w:sz="2" w:space="0" w:color="auto"/>
              <w:bottom w:val="single" w:sz="2" w:space="0" w:color="auto"/>
              <w:right w:val="single" w:sz="2" w:space="0" w:color="auto"/>
            </w:tcBorders>
          </w:tcPr>
          <w:p w14:paraId="687FD98B" w14:textId="77777777" w:rsidR="008A3ECE" w:rsidRPr="00D82CE1" w:rsidRDefault="008A3ECE" w:rsidP="001B225E">
            <w:pPr>
              <w:pStyle w:val="TableHeaderCENTER"/>
              <w:spacing w:before="54"/>
            </w:pPr>
            <w:r w:rsidRPr="00D82CE1">
              <w:t>Dimension</w:t>
            </w:r>
          </w:p>
        </w:tc>
        <w:tc>
          <w:tcPr>
            <w:tcW w:w="3402" w:type="dxa"/>
            <w:tcBorders>
              <w:top w:val="single" w:sz="2" w:space="0" w:color="auto"/>
              <w:left w:val="single" w:sz="2" w:space="0" w:color="auto"/>
              <w:bottom w:val="single" w:sz="2" w:space="0" w:color="auto"/>
              <w:right w:val="single" w:sz="2" w:space="0" w:color="auto"/>
            </w:tcBorders>
          </w:tcPr>
          <w:p w14:paraId="0BC9886F" w14:textId="77777777" w:rsidR="008A3ECE" w:rsidRPr="00D82CE1" w:rsidRDefault="008A3ECE" w:rsidP="001B225E">
            <w:pPr>
              <w:pStyle w:val="TableHeaderCENTER"/>
              <w:spacing w:before="54"/>
            </w:pPr>
            <w:r w:rsidRPr="00D82CE1">
              <w:t>Dimension limits</w:t>
            </w:r>
          </w:p>
        </w:tc>
      </w:tr>
      <w:tr w:rsidR="008A3ECE" w:rsidRPr="00D82CE1" w14:paraId="18FB7943"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52E149F6" w14:textId="77777777" w:rsidR="008A3ECE" w:rsidRPr="00D82CE1" w:rsidRDefault="008A3ECE" w:rsidP="001B225E">
            <w:pPr>
              <w:pStyle w:val="TablecellLEFT"/>
              <w:spacing w:before="54"/>
            </w:pPr>
            <w:r w:rsidRPr="00D82CE1">
              <w:t>Maximum side overhang</w:t>
            </w:r>
          </w:p>
        </w:tc>
        <w:tc>
          <w:tcPr>
            <w:tcW w:w="2268" w:type="dxa"/>
            <w:tcBorders>
              <w:top w:val="single" w:sz="2" w:space="0" w:color="auto"/>
              <w:left w:val="single" w:sz="2" w:space="0" w:color="auto"/>
              <w:bottom w:val="single" w:sz="2" w:space="0" w:color="auto"/>
              <w:right w:val="single" w:sz="2" w:space="0" w:color="auto"/>
            </w:tcBorders>
          </w:tcPr>
          <w:p w14:paraId="27DF4A12" w14:textId="77777777" w:rsidR="008A3ECE" w:rsidRPr="00D82CE1" w:rsidRDefault="008A3ECE" w:rsidP="001B225E">
            <w:pPr>
              <w:pStyle w:val="TablecellCENTER"/>
              <w:spacing w:before="54"/>
            </w:pPr>
            <w:r w:rsidRPr="00D82CE1">
              <w:t>A</w:t>
            </w:r>
          </w:p>
        </w:tc>
        <w:tc>
          <w:tcPr>
            <w:tcW w:w="3402" w:type="dxa"/>
            <w:tcBorders>
              <w:top w:val="single" w:sz="2" w:space="0" w:color="auto"/>
              <w:left w:val="single" w:sz="2" w:space="0" w:color="auto"/>
              <w:bottom w:val="single" w:sz="2" w:space="0" w:color="auto"/>
              <w:right w:val="single" w:sz="2" w:space="0" w:color="auto"/>
            </w:tcBorders>
          </w:tcPr>
          <w:p w14:paraId="3C295700" w14:textId="77777777" w:rsidR="008A3ECE" w:rsidRPr="00D82CE1" w:rsidRDefault="008A3ECE" w:rsidP="001B225E">
            <w:pPr>
              <w:pStyle w:val="TablecellLEFT"/>
              <w:spacing w:before="54"/>
            </w:pPr>
            <w:r w:rsidRPr="00D82CE1">
              <w:t>0,25 </w:t>
            </w:r>
            <w:r w:rsidRPr="00D82CE1">
              <w:rPr>
                <w:rFonts w:ascii="Symbol" w:hAnsi="Symbol" w:cs="Symbol"/>
              </w:rPr>
              <w:t></w:t>
            </w:r>
            <w:r w:rsidRPr="00D82CE1">
              <w:rPr>
                <w:rFonts w:ascii="Symbol_B" w:hAnsi="Symbol_B" w:cs="Symbol_B"/>
              </w:rPr>
              <w:t> </w:t>
            </w:r>
            <w:r w:rsidRPr="00D82CE1">
              <w:t>W (square width)</w:t>
            </w:r>
          </w:p>
        </w:tc>
      </w:tr>
      <w:tr w:rsidR="008A3ECE" w:rsidRPr="00D82CE1" w14:paraId="6712ECFF"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0267C627" w14:textId="77777777" w:rsidR="008A3ECE" w:rsidRPr="00D82CE1" w:rsidRDefault="008A3ECE" w:rsidP="001B225E">
            <w:pPr>
              <w:pStyle w:val="TablecellLEFT"/>
              <w:spacing w:before="54"/>
            </w:pPr>
            <w:r w:rsidRPr="00D82CE1">
              <w:t>End overhang</w:t>
            </w:r>
          </w:p>
        </w:tc>
        <w:tc>
          <w:tcPr>
            <w:tcW w:w="2268" w:type="dxa"/>
            <w:tcBorders>
              <w:top w:val="single" w:sz="2" w:space="0" w:color="auto"/>
              <w:left w:val="single" w:sz="2" w:space="0" w:color="auto"/>
              <w:bottom w:val="single" w:sz="2" w:space="0" w:color="auto"/>
              <w:right w:val="single" w:sz="2" w:space="0" w:color="auto"/>
            </w:tcBorders>
          </w:tcPr>
          <w:p w14:paraId="62296C3B" w14:textId="77777777" w:rsidR="008A3ECE" w:rsidRPr="00D82CE1" w:rsidRDefault="008A3ECE" w:rsidP="001B225E">
            <w:pPr>
              <w:pStyle w:val="TablecellCENTER"/>
              <w:spacing w:before="54"/>
            </w:pPr>
            <w:r w:rsidRPr="00D82CE1">
              <w:t>B</w:t>
            </w:r>
          </w:p>
        </w:tc>
        <w:tc>
          <w:tcPr>
            <w:tcW w:w="3402" w:type="dxa"/>
            <w:tcBorders>
              <w:top w:val="single" w:sz="2" w:space="0" w:color="auto"/>
              <w:left w:val="single" w:sz="2" w:space="0" w:color="auto"/>
              <w:bottom w:val="single" w:sz="2" w:space="0" w:color="auto"/>
              <w:right w:val="single" w:sz="2" w:space="0" w:color="auto"/>
            </w:tcBorders>
          </w:tcPr>
          <w:p w14:paraId="6A29F7C3" w14:textId="77777777" w:rsidR="008A3ECE" w:rsidRPr="00D82CE1" w:rsidRDefault="008A3ECE" w:rsidP="001B225E">
            <w:pPr>
              <w:pStyle w:val="TablecellLEFT"/>
              <w:spacing w:before="54"/>
            </w:pPr>
            <w:r w:rsidRPr="00D82CE1">
              <w:t>Not permitted</w:t>
            </w:r>
          </w:p>
        </w:tc>
      </w:tr>
      <w:tr w:rsidR="008A3ECE" w:rsidRPr="00D82CE1" w14:paraId="06CEE3FF"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5C1AE7D3" w14:textId="77777777" w:rsidR="008A3ECE" w:rsidRPr="00D82CE1" w:rsidRDefault="008A3ECE" w:rsidP="001B225E">
            <w:pPr>
              <w:pStyle w:val="TablecellLEFT"/>
              <w:spacing w:before="54"/>
            </w:pPr>
            <w:r w:rsidRPr="00D82CE1">
              <w:t>Minimum fillet width</w:t>
            </w:r>
          </w:p>
        </w:tc>
        <w:tc>
          <w:tcPr>
            <w:tcW w:w="2268" w:type="dxa"/>
            <w:tcBorders>
              <w:top w:val="single" w:sz="2" w:space="0" w:color="auto"/>
              <w:left w:val="single" w:sz="2" w:space="0" w:color="auto"/>
              <w:bottom w:val="single" w:sz="2" w:space="0" w:color="auto"/>
              <w:right w:val="single" w:sz="2" w:space="0" w:color="auto"/>
            </w:tcBorders>
          </w:tcPr>
          <w:p w14:paraId="0F3C66CB" w14:textId="77777777" w:rsidR="008A3ECE" w:rsidRPr="00D82CE1" w:rsidRDefault="008A3ECE" w:rsidP="001B225E">
            <w:pPr>
              <w:pStyle w:val="TablecellCENTER"/>
              <w:spacing w:before="54"/>
            </w:pPr>
            <w:r w:rsidRPr="00D82CE1">
              <w:t>F</w:t>
            </w:r>
          </w:p>
        </w:tc>
        <w:tc>
          <w:tcPr>
            <w:tcW w:w="3402" w:type="dxa"/>
            <w:tcBorders>
              <w:top w:val="single" w:sz="2" w:space="0" w:color="auto"/>
              <w:left w:val="single" w:sz="2" w:space="0" w:color="auto"/>
              <w:bottom w:val="single" w:sz="2" w:space="0" w:color="auto"/>
              <w:right w:val="single" w:sz="2" w:space="0" w:color="auto"/>
            </w:tcBorders>
          </w:tcPr>
          <w:p w14:paraId="1B4024C2" w14:textId="040E3681" w:rsidR="008A3ECE" w:rsidRPr="00D82CE1" w:rsidRDefault="000E3EBC" w:rsidP="001B225E">
            <w:pPr>
              <w:pStyle w:val="TablecellLEFT"/>
              <w:spacing w:before="54"/>
            </w:pPr>
            <w:r w:rsidRPr="00D82CE1">
              <w:t>0,75</w:t>
            </w:r>
            <w:r w:rsidR="008A3ECE" w:rsidRPr="00D82CE1">
              <w:t> </w:t>
            </w:r>
            <w:r w:rsidR="008A3ECE" w:rsidRPr="00D82CE1">
              <w:rPr>
                <w:rFonts w:ascii="Symbol" w:hAnsi="Symbol" w:cs="Symbol"/>
              </w:rPr>
              <w:t></w:t>
            </w:r>
            <w:r w:rsidR="008A3ECE" w:rsidRPr="00D82CE1">
              <w:rPr>
                <w:rFonts w:ascii="Symbol_B" w:hAnsi="Symbol_B" w:cs="Symbol_B"/>
              </w:rPr>
              <w:t> </w:t>
            </w:r>
            <w:r w:rsidR="008A3ECE" w:rsidRPr="00D82CE1">
              <w:t>W</w:t>
            </w:r>
          </w:p>
        </w:tc>
      </w:tr>
      <w:tr w:rsidR="008A3ECE" w:rsidRPr="00D82CE1" w14:paraId="104FB11A"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4A0D65FC" w14:textId="77777777" w:rsidR="008A3ECE" w:rsidRPr="00D82CE1" w:rsidRDefault="008A3ECE" w:rsidP="001B225E">
            <w:pPr>
              <w:pStyle w:val="TablecellLEFT"/>
              <w:spacing w:before="54"/>
            </w:pPr>
            <w:r w:rsidRPr="00D82CE1">
              <w:t>Minimum fillet height</w:t>
            </w:r>
          </w:p>
        </w:tc>
        <w:tc>
          <w:tcPr>
            <w:tcW w:w="2268" w:type="dxa"/>
            <w:tcBorders>
              <w:top w:val="single" w:sz="2" w:space="0" w:color="auto"/>
              <w:left w:val="single" w:sz="2" w:space="0" w:color="auto"/>
              <w:bottom w:val="single" w:sz="2" w:space="0" w:color="auto"/>
              <w:right w:val="single" w:sz="2" w:space="0" w:color="auto"/>
            </w:tcBorders>
          </w:tcPr>
          <w:p w14:paraId="7F0E3ECC" w14:textId="77777777" w:rsidR="008A3ECE" w:rsidRPr="00D82CE1" w:rsidRDefault="008A3ECE" w:rsidP="001B225E">
            <w:pPr>
              <w:pStyle w:val="TablecellCENTER"/>
              <w:spacing w:before="54"/>
            </w:pPr>
            <w:r w:rsidRPr="00D82CE1">
              <w:t>E</w:t>
            </w:r>
            <w:r w:rsidRPr="00D82CE1">
              <w:rPr>
                <w:sz w:val="22"/>
                <w:vertAlign w:val="subscript"/>
              </w:rPr>
              <w:t>min</w:t>
            </w:r>
          </w:p>
        </w:tc>
        <w:tc>
          <w:tcPr>
            <w:tcW w:w="3402" w:type="dxa"/>
            <w:tcBorders>
              <w:top w:val="single" w:sz="2" w:space="0" w:color="auto"/>
              <w:left w:val="single" w:sz="2" w:space="0" w:color="auto"/>
              <w:bottom w:val="single" w:sz="2" w:space="0" w:color="auto"/>
              <w:right w:val="single" w:sz="2" w:space="0" w:color="auto"/>
            </w:tcBorders>
          </w:tcPr>
          <w:p w14:paraId="608C1889" w14:textId="77777777" w:rsidR="008A3ECE" w:rsidRPr="00D82CE1" w:rsidRDefault="008A3ECE" w:rsidP="001B225E">
            <w:pPr>
              <w:pStyle w:val="TablecellLEFT"/>
              <w:spacing w:before="54"/>
            </w:pPr>
            <w:r w:rsidRPr="00D82CE1">
              <w:t>X + 0,3 </w:t>
            </w:r>
            <w:r w:rsidRPr="00D82CE1">
              <w:rPr>
                <w:rFonts w:ascii="Symbol" w:hAnsi="Symbol" w:cs="Symbol"/>
              </w:rPr>
              <w:t></w:t>
            </w:r>
            <w:r w:rsidRPr="00D82CE1">
              <w:rPr>
                <w:rFonts w:ascii="Symbol_B" w:hAnsi="Symbol_B" w:cs="Symbol_B"/>
              </w:rPr>
              <w:t> </w:t>
            </w:r>
            <w:r w:rsidRPr="00D82CE1">
              <w:t>W or</w:t>
            </w:r>
          </w:p>
          <w:p w14:paraId="7996267E" w14:textId="77777777" w:rsidR="008A3ECE" w:rsidRPr="00D82CE1" w:rsidRDefault="008A3ECE" w:rsidP="001B225E">
            <w:pPr>
              <w:pStyle w:val="TablecellLEFT"/>
              <w:spacing w:before="54"/>
            </w:pPr>
            <w:r w:rsidRPr="00D82CE1">
              <w:t>X + 1,0 mm whichever is less</w:t>
            </w:r>
          </w:p>
        </w:tc>
      </w:tr>
      <w:tr w:rsidR="008A3ECE" w:rsidRPr="00D82CE1" w14:paraId="5775CEBD"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5C49F9B3" w14:textId="77777777" w:rsidR="008A3ECE" w:rsidRPr="00D82CE1" w:rsidRDefault="008A3ECE" w:rsidP="001B225E">
            <w:pPr>
              <w:pStyle w:val="TablecellLEFT"/>
              <w:spacing w:before="54"/>
            </w:pPr>
            <w:r w:rsidRPr="00D82CE1">
              <w:t>Maximum fillet height</w:t>
            </w:r>
          </w:p>
        </w:tc>
        <w:tc>
          <w:tcPr>
            <w:tcW w:w="2268" w:type="dxa"/>
            <w:tcBorders>
              <w:top w:val="single" w:sz="2" w:space="0" w:color="auto"/>
              <w:left w:val="single" w:sz="2" w:space="0" w:color="auto"/>
              <w:bottom w:val="single" w:sz="2" w:space="0" w:color="auto"/>
              <w:right w:val="single" w:sz="2" w:space="0" w:color="auto"/>
            </w:tcBorders>
          </w:tcPr>
          <w:p w14:paraId="1CFD3E44" w14:textId="77777777" w:rsidR="008A3ECE" w:rsidRPr="00D82CE1" w:rsidRDefault="008A3ECE" w:rsidP="001B225E">
            <w:pPr>
              <w:pStyle w:val="TablecellCENTER"/>
              <w:spacing w:before="54"/>
            </w:pPr>
            <w:r w:rsidRPr="00D82CE1">
              <w:t>E</w:t>
            </w:r>
            <w:r w:rsidRPr="00D82CE1">
              <w:rPr>
                <w:sz w:val="22"/>
                <w:vertAlign w:val="subscript"/>
              </w:rPr>
              <w:t>max</w:t>
            </w:r>
          </w:p>
        </w:tc>
        <w:tc>
          <w:tcPr>
            <w:tcW w:w="3402" w:type="dxa"/>
            <w:tcBorders>
              <w:top w:val="single" w:sz="2" w:space="0" w:color="auto"/>
              <w:left w:val="single" w:sz="2" w:space="0" w:color="auto"/>
              <w:bottom w:val="single" w:sz="2" w:space="0" w:color="auto"/>
              <w:right w:val="single" w:sz="2" w:space="0" w:color="auto"/>
            </w:tcBorders>
          </w:tcPr>
          <w:p w14:paraId="3A4A824E" w14:textId="77777777" w:rsidR="008A3ECE" w:rsidRPr="00D82CE1" w:rsidRDefault="008A3ECE" w:rsidP="001B225E">
            <w:pPr>
              <w:pStyle w:val="TablecellLEFT"/>
              <w:spacing w:before="54"/>
            </w:pPr>
            <w:r w:rsidRPr="00D82CE1">
              <w:t>W</w:t>
            </w:r>
          </w:p>
        </w:tc>
      </w:tr>
      <w:tr w:rsidR="008A3ECE" w:rsidRPr="00D82CE1" w14:paraId="755F5857"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5D8911C8" w14:textId="77777777" w:rsidR="008A3ECE" w:rsidRPr="00D82CE1" w:rsidRDefault="008A3ECE" w:rsidP="001B225E">
            <w:pPr>
              <w:pStyle w:val="TablecellLEFT"/>
              <w:spacing w:before="54"/>
            </w:pPr>
            <w:r w:rsidRPr="00D82CE1">
              <w:t>Minimum termination contact length</w:t>
            </w:r>
          </w:p>
        </w:tc>
        <w:tc>
          <w:tcPr>
            <w:tcW w:w="2268" w:type="dxa"/>
            <w:tcBorders>
              <w:top w:val="single" w:sz="2" w:space="0" w:color="auto"/>
              <w:left w:val="single" w:sz="2" w:space="0" w:color="auto"/>
              <w:bottom w:val="single" w:sz="2" w:space="0" w:color="auto"/>
              <w:right w:val="single" w:sz="2" w:space="0" w:color="auto"/>
            </w:tcBorders>
          </w:tcPr>
          <w:p w14:paraId="6E7C1FC9" w14:textId="77777777" w:rsidR="008A3ECE" w:rsidRPr="00D82CE1" w:rsidRDefault="008A3ECE" w:rsidP="001B225E">
            <w:pPr>
              <w:pStyle w:val="TablecellCENTER"/>
              <w:spacing w:before="54"/>
            </w:pPr>
            <w:r w:rsidRPr="00D82CE1">
              <w:t>L</w:t>
            </w:r>
          </w:p>
        </w:tc>
        <w:tc>
          <w:tcPr>
            <w:tcW w:w="3402" w:type="dxa"/>
            <w:tcBorders>
              <w:top w:val="single" w:sz="2" w:space="0" w:color="auto"/>
              <w:left w:val="single" w:sz="2" w:space="0" w:color="auto"/>
              <w:bottom w:val="single" w:sz="2" w:space="0" w:color="auto"/>
              <w:right w:val="single" w:sz="2" w:space="0" w:color="auto"/>
            </w:tcBorders>
          </w:tcPr>
          <w:p w14:paraId="2ADC6512" w14:textId="374022E7" w:rsidR="008A3ECE" w:rsidRPr="00D82CE1" w:rsidRDefault="008A3ECE" w:rsidP="001B225E">
            <w:pPr>
              <w:pStyle w:val="TablecellLEFT"/>
              <w:spacing w:before="54"/>
            </w:pPr>
            <w:r w:rsidRPr="00D82CE1">
              <w:t>0,75 </w:t>
            </w:r>
            <w:r w:rsidRPr="00D82CE1">
              <w:rPr>
                <w:rFonts w:ascii="Symbol" w:hAnsi="Symbol" w:cs="Symbol"/>
              </w:rPr>
              <w:t></w:t>
            </w:r>
            <w:r w:rsidRPr="00D82CE1">
              <w:rPr>
                <w:rFonts w:ascii="Symbol_B" w:hAnsi="Symbol_B" w:cs="Symbol_B"/>
              </w:rPr>
              <w:t> </w:t>
            </w:r>
            <w:r w:rsidRPr="00D82CE1">
              <w:t xml:space="preserve">T on one </w:t>
            </w:r>
            <w:r w:rsidR="00BE7997" w:rsidRPr="00D82CE1">
              <w:t>end</w:t>
            </w:r>
            <w:r w:rsidRPr="00D82CE1">
              <w:t xml:space="preserve"> of the component only </w:t>
            </w:r>
          </w:p>
          <w:p w14:paraId="641E318A" w14:textId="77777777" w:rsidR="008A3ECE" w:rsidRPr="00D82CE1" w:rsidRDefault="008A3ECE" w:rsidP="001B225E">
            <w:pPr>
              <w:pStyle w:val="TablecellLEFT"/>
              <w:spacing w:before="54"/>
            </w:pPr>
            <w:r w:rsidRPr="00D82CE1">
              <w:t>100% for assembly sensitive components</w:t>
            </w:r>
          </w:p>
        </w:tc>
      </w:tr>
      <w:tr w:rsidR="008A3ECE" w:rsidRPr="00D82CE1" w14:paraId="5A85227A"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65CD004F" w14:textId="77777777" w:rsidR="008A3ECE" w:rsidRPr="00D82CE1" w:rsidRDefault="008A3ECE" w:rsidP="001B225E">
            <w:pPr>
              <w:pStyle w:val="TablecellLEFT"/>
              <w:spacing w:before="54"/>
            </w:pPr>
            <w:r w:rsidRPr="00D82CE1">
              <w:t>Stand-off (elevation)</w:t>
            </w:r>
          </w:p>
        </w:tc>
        <w:tc>
          <w:tcPr>
            <w:tcW w:w="2268" w:type="dxa"/>
            <w:tcBorders>
              <w:top w:val="single" w:sz="2" w:space="0" w:color="auto"/>
              <w:left w:val="single" w:sz="2" w:space="0" w:color="auto"/>
              <w:bottom w:val="single" w:sz="2" w:space="0" w:color="auto"/>
              <w:right w:val="single" w:sz="2" w:space="0" w:color="auto"/>
            </w:tcBorders>
          </w:tcPr>
          <w:p w14:paraId="0491B689" w14:textId="77777777" w:rsidR="008A3ECE" w:rsidRPr="00D82CE1" w:rsidRDefault="008A3ECE" w:rsidP="001B225E">
            <w:pPr>
              <w:pStyle w:val="TablecellCENTER"/>
              <w:spacing w:before="54"/>
            </w:pPr>
            <w:r w:rsidRPr="00D82CE1">
              <w:t>X</w:t>
            </w:r>
          </w:p>
        </w:tc>
        <w:tc>
          <w:tcPr>
            <w:tcW w:w="3402" w:type="dxa"/>
            <w:tcBorders>
              <w:top w:val="single" w:sz="2" w:space="0" w:color="auto"/>
              <w:left w:val="single" w:sz="2" w:space="0" w:color="auto"/>
              <w:bottom w:val="single" w:sz="2" w:space="0" w:color="auto"/>
              <w:right w:val="single" w:sz="2" w:space="0" w:color="auto"/>
            </w:tcBorders>
          </w:tcPr>
          <w:p w14:paraId="65146575" w14:textId="77777777" w:rsidR="008A3ECE" w:rsidRPr="00D82CE1" w:rsidRDefault="008A3ECE" w:rsidP="001B225E">
            <w:pPr>
              <w:pStyle w:val="TablecellLEFT"/>
              <w:spacing w:before="54"/>
            </w:pPr>
            <w:r w:rsidRPr="00D82CE1">
              <w:t>Present</w:t>
            </w:r>
          </w:p>
        </w:tc>
      </w:tr>
      <w:tr w:rsidR="008A3ECE" w:rsidRPr="00D82CE1" w14:paraId="23AB7215" w14:textId="77777777" w:rsidTr="007A2914">
        <w:trPr>
          <w:jc w:val="right"/>
        </w:trPr>
        <w:tc>
          <w:tcPr>
            <w:tcW w:w="3402" w:type="dxa"/>
            <w:tcBorders>
              <w:top w:val="single" w:sz="2" w:space="0" w:color="auto"/>
              <w:left w:val="single" w:sz="2" w:space="0" w:color="auto"/>
              <w:bottom w:val="single" w:sz="2" w:space="0" w:color="auto"/>
              <w:right w:val="single" w:sz="2" w:space="0" w:color="auto"/>
            </w:tcBorders>
          </w:tcPr>
          <w:p w14:paraId="40888E84" w14:textId="77777777" w:rsidR="008A3ECE" w:rsidRPr="00D82CE1" w:rsidRDefault="008A3ECE" w:rsidP="001B225E">
            <w:pPr>
              <w:pStyle w:val="TablecellLEFT"/>
              <w:spacing w:before="66"/>
            </w:pPr>
            <w:r w:rsidRPr="00D82CE1">
              <w:t>Maximum tilt limit</w:t>
            </w:r>
          </w:p>
        </w:tc>
        <w:tc>
          <w:tcPr>
            <w:tcW w:w="2268" w:type="dxa"/>
            <w:tcBorders>
              <w:top w:val="single" w:sz="2" w:space="0" w:color="auto"/>
              <w:left w:val="single" w:sz="2" w:space="0" w:color="auto"/>
              <w:bottom w:val="single" w:sz="2" w:space="0" w:color="auto"/>
              <w:right w:val="single" w:sz="2" w:space="0" w:color="auto"/>
            </w:tcBorders>
            <w:shd w:val="clear" w:color="auto" w:fill="auto"/>
          </w:tcPr>
          <w:p w14:paraId="51D042E1" w14:textId="75436F7F" w:rsidR="008A3ECE" w:rsidRPr="00D82CE1" w:rsidRDefault="008A3ECE" w:rsidP="00480D77">
            <w:pPr>
              <w:pStyle w:val="TablecellCENTER"/>
              <w:spacing w:before="54"/>
              <w:rPr>
                <w:highlight w:val="yellow"/>
              </w:rPr>
            </w:pPr>
            <w:r w:rsidRPr="00D82CE1">
              <w:t>in accordance with</w:t>
            </w:r>
            <w:r w:rsidR="00354031">
              <w:t xml:space="preserve"> </w:t>
            </w:r>
            <w:r w:rsidR="00BD50DB" w:rsidRPr="00D82CE1">
              <w:t xml:space="preserve">requirement </w:t>
            </w:r>
            <w:r w:rsidR="00BD50DB" w:rsidRPr="00D82CE1">
              <w:fldChar w:fldCharType="begin"/>
            </w:r>
            <w:r w:rsidR="00BD50DB" w:rsidRPr="00D82CE1">
              <w:instrText xml:space="preserve"> REF _Ref87783069 \w \h </w:instrText>
            </w:r>
            <w:r w:rsidR="007A2914" w:rsidRPr="00D82CE1">
              <w:instrText xml:space="preserve"> \* MERGEFORMAT </w:instrText>
            </w:r>
            <w:r w:rsidR="00BD50DB" w:rsidRPr="00D82CE1">
              <w:fldChar w:fldCharType="separate"/>
            </w:r>
            <w:r w:rsidR="00236265">
              <w:t>10.2.2f</w:t>
            </w:r>
            <w:r w:rsidR="00BD50DB" w:rsidRPr="00D82CE1">
              <w:fldChar w:fldCharType="end"/>
            </w:r>
          </w:p>
        </w:tc>
        <w:tc>
          <w:tcPr>
            <w:tcW w:w="3402" w:type="dxa"/>
            <w:tcBorders>
              <w:top w:val="single" w:sz="2" w:space="0" w:color="auto"/>
              <w:left w:val="single" w:sz="2" w:space="0" w:color="auto"/>
              <w:bottom w:val="single" w:sz="2" w:space="0" w:color="auto"/>
              <w:right w:val="single" w:sz="2" w:space="0" w:color="auto"/>
            </w:tcBorders>
          </w:tcPr>
          <w:p w14:paraId="3DA2A547" w14:textId="326EEF75" w:rsidR="008A3ECE" w:rsidRPr="00D82CE1" w:rsidDel="00F01BC9" w:rsidRDefault="008A3ECE" w:rsidP="001B225E">
            <w:pPr>
              <w:pStyle w:val="TablecellLEFT"/>
              <w:spacing w:before="66"/>
              <w:rPr>
                <w:highlight w:val="yellow"/>
              </w:rPr>
            </w:pPr>
          </w:p>
        </w:tc>
      </w:tr>
      <w:tr w:rsidR="008A3ECE" w:rsidRPr="00D82CE1" w14:paraId="3EF39902"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03444894" w14:textId="77777777" w:rsidR="008A3ECE" w:rsidRPr="00D82CE1" w:rsidRDefault="008A3ECE" w:rsidP="001B225E">
            <w:pPr>
              <w:pStyle w:val="TablecellLEFT"/>
              <w:spacing w:before="66"/>
            </w:pPr>
            <w:r w:rsidRPr="00D82CE1">
              <w:t>Termination length</w:t>
            </w:r>
          </w:p>
        </w:tc>
        <w:tc>
          <w:tcPr>
            <w:tcW w:w="2268" w:type="dxa"/>
            <w:tcBorders>
              <w:top w:val="single" w:sz="2" w:space="0" w:color="auto"/>
              <w:left w:val="single" w:sz="2" w:space="0" w:color="auto"/>
              <w:bottom w:val="single" w:sz="2" w:space="0" w:color="auto"/>
              <w:right w:val="single" w:sz="2" w:space="0" w:color="auto"/>
            </w:tcBorders>
          </w:tcPr>
          <w:p w14:paraId="6DA10B0A" w14:textId="77777777" w:rsidR="008A3ECE" w:rsidRPr="00D82CE1" w:rsidRDefault="008A3ECE" w:rsidP="001B225E">
            <w:pPr>
              <w:pStyle w:val="TablecellCENTER"/>
              <w:spacing w:before="54"/>
            </w:pPr>
            <w:r w:rsidRPr="00D82CE1">
              <w:t xml:space="preserve">T </w:t>
            </w:r>
          </w:p>
        </w:tc>
        <w:tc>
          <w:tcPr>
            <w:tcW w:w="3402" w:type="dxa"/>
            <w:tcBorders>
              <w:top w:val="single" w:sz="2" w:space="0" w:color="auto"/>
              <w:left w:val="single" w:sz="2" w:space="0" w:color="auto"/>
              <w:bottom w:val="single" w:sz="2" w:space="0" w:color="auto"/>
              <w:right w:val="single" w:sz="2" w:space="0" w:color="auto"/>
            </w:tcBorders>
          </w:tcPr>
          <w:p w14:paraId="56315E18" w14:textId="77777777" w:rsidR="008A3ECE" w:rsidRPr="00D82CE1" w:rsidRDefault="008A3ECE" w:rsidP="001B225E">
            <w:pPr>
              <w:pStyle w:val="TablecellLEFT"/>
              <w:spacing w:before="66"/>
            </w:pPr>
          </w:p>
        </w:tc>
      </w:tr>
      <w:tr w:rsidR="008A3ECE" w:rsidRPr="00D82CE1" w14:paraId="70BA70A8" w14:textId="77777777" w:rsidTr="001B225E">
        <w:trPr>
          <w:jc w:val="right"/>
        </w:trPr>
        <w:tc>
          <w:tcPr>
            <w:tcW w:w="3402" w:type="dxa"/>
            <w:tcBorders>
              <w:top w:val="single" w:sz="2" w:space="0" w:color="auto"/>
              <w:left w:val="single" w:sz="2" w:space="0" w:color="auto"/>
              <w:bottom w:val="single" w:sz="2" w:space="0" w:color="auto"/>
              <w:right w:val="single" w:sz="2" w:space="0" w:color="auto"/>
            </w:tcBorders>
          </w:tcPr>
          <w:p w14:paraId="2241B6D9" w14:textId="77777777" w:rsidR="008A3ECE" w:rsidRPr="00D82CE1" w:rsidRDefault="008A3ECE" w:rsidP="001B225E">
            <w:pPr>
              <w:pStyle w:val="TablecellLEFT"/>
              <w:spacing w:before="66"/>
            </w:pPr>
            <w:r w:rsidRPr="00D82CE1">
              <w:t>Termination width</w:t>
            </w:r>
          </w:p>
        </w:tc>
        <w:tc>
          <w:tcPr>
            <w:tcW w:w="2268" w:type="dxa"/>
            <w:tcBorders>
              <w:top w:val="single" w:sz="2" w:space="0" w:color="auto"/>
              <w:left w:val="single" w:sz="2" w:space="0" w:color="auto"/>
              <w:bottom w:val="single" w:sz="2" w:space="0" w:color="auto"/>
              <w:right w:val="single" w:sz="2" w:space="0" w:color="auto"/>
            </w:tcBorders>
          </w:tcPr>
          <w:p w14:paraId="4E10637F" w14:textId="77777777" w:rsidR="008A3ECE" w:rsidRPr="00D82CE1" w:rsidRDefault="008A3ECE" w:rsidP="001B225E">
            <w:pPr>
              <w:pStyle w:val="TablecellCENTER"/>
              <w:spacing w:before="54"/>
            </w:pPr>
            <w:r w:rsidRPr="00D82CE1">
              <w:t>W</w:t>
            </w:r>
          </w:p>
        </w:tc>
        <w:tc>
          <w:tcPr>
            <w:tcW w:w="3402" w:type="dxa"/>
            <w:tcBorders>
              <w:top w:val="single" w:sz="2" w:space="0" w:color="auto"/>
              <w:left w:val="single" w:sz="2" w:space="0" w:color="auto"/>
              <w:bottom w:val="single" w:sz="2" w:space="0" w:color="auto"/>
              <w:right w:val="single" w:sz="2" w:space="0" w:color="auto"/>
            </w:tcBorders>
          </w:tcPr>
          <w:p w14:paraId="65C5CF9C" w14:textId="77777777" w:rsidR="008A3ECE" w:rsidRPr="00D82CE1" w:rsidRDefault="008A3ECE" w:rsidP="001B225E">
            <w:pPr>
              <w:pStyle w:val="TablecellLEFT"/>
              <w:spacing w:before="66"/>
            </w:pPr>
          </w:p>
        </w:tc>
      </w:tr>
    </w:tbl>
    <w:p w14:paraId="3B80C6D5" w14:textId="39C00C1A" w:rsidR="008A3ECE" w:rsidRDefault="008A3ECE" w:rsidP="002A2A42">
      <w:pPr>
        <w:pStyle w:val="Heading3"/>
      </w:pPr>
      <w:bookmarkStart w:id="2592" w:name="_Ref51752557"/>
      <w:bookmarkStart w:id="2593" w:name="_Toc100049102"/>
      <w:r w:rsidRPr="00D82CE1">
        <w:lastRenderedPageBreak/>
        <w:t>Bottom terminated chip components</w:t>
      </w:r>
      <w:bookmarkStart w:id="2594" w:name="ECSS_Q_ST_70_61_1510352"/>
      <w:bookmarkEnd w:id="2592"/>
      <w:bookmarkEnd w:id="2593"/>
      <w:bookmarkEnd w:id="2594"/>
    </w:p>
    <w:p w14:paraId="179D26E7" w14:textId="02EA1D26" w:rsidR="00BF201C" w:rsidRPr="00BF201C" w:rsidRDefault="00BF201C" w:rsidP="00BF201C">
      <w:pPr>
        <w:pStyle w:val="ECSSIEPUID"/>
      </w:pPr>
      <w:bookmarkStart w:id="2595" w:name="iepuid_ECSS_Q_ST_70_61_1510625"/>
      <w:r>
        <w:t>ECSS-Q-ST-70-61_1510625</w:t>
      </w:r>
      <w:bookmarkEnd w:id="2595"/>
    </w:p>
    <w:p w14:paraId="56589F23" w14:textId="104B3A59" w:rsidR="008A3ECE" w:rsidRPr="0095538F" w:rsidRDefault="008A3ECE" w:rsidP="006324B2">
      <w:pPr>
        <w:pStyle w:val="requirelevel1"/>
        <w:rPr>
          <w:spacing w:val="-3"/>
        </w:rPr>
      </w:pPr>
      <w:r w:rsidRPr="0095538F">
        <w:rPr>
          <w:spacing w:val="-3"/>
        </w:rPr>
        <w:t xml:space="preserve">Devices having metallized terminations on the bottom side only shall meet the dimensional and solder fillet requirements of </w:t>
      </w:r>
      <w:r w:rsidR="00D41781" w:rsidRPr="0095538F">
        <w:rPr>
          <w:spacing w:val="-3"/>
        </w:rPr>
        <w:fldChar w:fldCharType="begin"/>
      </w:r>
      <w:r w:rsidR="00D41781" w:rsidRPr="0095538F">
        <w:rPr>
          <w:spacing w:val="-3"/>
        </w:rPr>
        <w:instrText xml:space="preserve"> REF _Ref67989095 \h </w:instrText>
      </w:r>
      <w:r w:rsidR="0095538F" w:rsidRPr="0095538F">
        <w:rPr>
          <w:spacing w:val="-3"/>
        </w:rPr>
        <w:instrText xml:space="preserve"> \* MERGEFORMAT </w:instrText>
      </w:r>
      <w:r w:rsidR="00D41781" w:rsidRPr="0095538F">
        <w:rPr>
          <w:spacing w:val="-3"/>
        </w:rPr>
      </w:r>
      <w:r w:rsidR="00D41781" w:rsidRPr="0095538F">
        <w:rPr>
          <w:spacing w:val="-3"/>
        </w:rPr>
        <w:fldChar w:fldCharType="separate"/>
      </w:r>
      <w:r w:rsidR="00236265" w:rsidRPr="00236265">
        <w:rPr>
          <w:spacing w:val="-3"/>
        </w:rPr>
        <w:t xml:space="preserve">Figure </w:t>
      </w:r>
      <w:r w:rsidR="00236265" w:rsidRPr="00236265">
        <w:rPr>
          <w:noProof/>
          <w:spacing w:val="-3"/>
        </w:rPr>
        <w:t>10-7</w:t>
      </w:r>
      <w:r w:rsidR="00D41781" w:rsidRPr="0095538F">
        <w:rPr>
          <w:spacing w:val="-3"/>
        </w:rPr>
        <w:fldChar w:fldCharType="end"/>
      </w:r>
      <w:r w:rsidR="00D41781" w:rsidRPr="0095538F">
        <w:rPr>
          <w:spacing w:val="-3"/>
        </w:rPr>
        <w:t xml:space="preserve"> </w:t>
      </w:r>
      <w:r w:rsidRPr="0095538F">
        <w:rPr>
          <w:spacing w:val="-3"/>
        </w:rPr>
        <w:t xml:space="preserve">and </w:t>
      </w:r>
      <w:r w:rsidR="000E14BA" w:rsidRPr="0095538F">
        <w:rPr>
          <w:spacing w:val="-3"/>
        </w:rPr>
        <w:fldChar w:fldCharType="begin"/>
      </w:r>
      <w:r w:rsidR="000E14BA" w:rsidRPr="0095538F">
        <w:rPr>
          <w:spacing w:val="-3"/>
        </w:rPr>
        <w:instrText xml:space="preserve"> REF _Ref52274989 \h </w:instrText>
      </w:r>
      <w:r w:rsidR="0095538F" w:rsidRPr="0095538F">
        <w:rPr>
          <w:spacing w:val="-3"/>
        </w:rPr>
        <w:instrText xml:space="preserve"> \* MERGEFORMAT </w:instrText>
      </w:r>
      <w:r w:rsidR="000E14BA" w:rsidRPr="0095538F">
        <w:rPr>
          <w:spacing w:val="-3"/>
        </w:rPr>
      </w:r>
      <w:r w:rsidR="000E14BA" w:rsidRPr="0095538F">
        <w:rPr>
          <w:spacing w:val="-3"/>
        </w:rPr>
        <w:fldChar w:fldCharType="separate"/>
      </w:r>
      <w:r w:rsidR="00236265" w:rsidRPr="00236265">
        <w:rPr>
          <w:spacing w:val="-3"/>
        </w:rPr>
        <w:t xml:space="preserve">Table </w:t>
      </w:r>
      <w:r w:rsidR="00236265" w:rsidRPr="00236265">
        <w:rPr>
          <w:noProof/>
          <w:spacing w:val="-3"/>
        </w:rPr>
        <w:t>10-4</w:t>
      </w:r>
      <w:r w:rsidR="000E14BA" w:rsidRPr="0095538F">
        <w:rPr>
          <w:spacing w:val="-3"/>
        </w:rPr>
        <w:fldChar w:fldCharType="end"/>
      </w:r>
      <w:r w:rsidRPr="0095538F">
        <w:rPr>
          <w:spacing w:val="-3"/>
        </w:rPr>
        <w:t>.</w:t>
      </w:r>
    </w:p>
    <w:p w14:paraId="20DDDFAD" w14:textId="6A6CFB3E" w:rsidR="008A3ECE" w:rsidRDefault="008A3ECE" w:rsidP="00322FB9">
      <w:pPr>
        <w:pStyle w:val="NOTE"/>
      </w:pPr>
      <w:r w:rsidRPr="00D82CE1">
        <w:t>Examples of components from this family are SMD coils</w:t>
      </w:r>
      <w:r w:rsidR="000E14BA" w:rsidRPr="00D82CE1">
        <w:t>.</w:t>
      </w:r>
    </w:p>
    <w:p w14:paraId="71EF5B74" w14:textId="0694717F" w:rsidR="00BF201C" w:rsidRPr="00D82CE1" w:rsidRDefault="00BF201C" w:rsidP="00BF201C">
      <w:pPr>
        <w:pStyle w:val="ECSSIEPUID"/>
      </w:pPr>
      <w:bookmarkStart w:id="2596" w:name="iepuid_ECSS_Q_ST_70_61_1510626"/>
      <w:r>
        <w:t>ECSS-Q-ST-70-61_1510626</w:t>
      </w:r>
      <w:bookmarkEnd w:id="2596"/>
    </w:p>
    <w:p w14:paraId="7ADAC124" w14:textId="07D2CE76" w:rsidR="008A3ECE" w:rsidRDefault="008A3ECE" w:rsidP="00533AAC">
      <w:pPr>
        <w:pStyle w:val="requirelevel1"/>
      </w:pPr>
      <w:r w:rsidRPr="00D82CE1">
        <w:t>Solder fillet shall show acceptable wetting on all visible sides.</w:t>
      </w:r>
    </w:p>
    <w:p w14:paraId="3D47369F" w14:textId="70073C9D" w:rsidR="00BF201C" w:rsidRPr="00D82CE1" w:rsidRDefault="00BF201C" w:rsidP="00BF201C">
      <w:pPr>
        <w:pStyle w:val="ECSSIEPUID"/>
      </w:pPr>
      <w:bookmarkStart w:id="2597" w:name="iepuid_ECSS_Q_ST_70_61_1510627"/>
      <w:r>
        <w:t>ECSS-Q-ST-70-61_1510627</w:t>
      </w:r>
      <w:bookmarkEnd w:id="2597"/>
    </w:p>
    <w:p w14:paraId="2178B087" w14:textId="6CCDFAE0" w:rsidR="008A3ECE" w:rsidRPr="00D82CE1" w:rsidRDefault="008A3ECE" w:rsidP="00533AAC">
      <w:pPr>
        <w:pStyle w:val="requirelevel1"/>
      </w:pPr>
      <w:r w:rsidRPr="00D82CE1">
        <w:t xml:space="preserve">Assembly shall be inspected with X-ray according to criteria defined in requirement </w:t>
      </w:r>
      <w:r w:rsidRPr="00D82CE1">
        <w:fldChar w:fldCharType="begin"/>
      </w:r>
      <w:r w:rsidRPr="00D82CE1">
        <w:instrText xml:space="preserve"> REF _Ref529455061 \w \h </w:instrText>
      </w:r>
      <w:r w:rsidR="00BA447E" w:rsidRPr="00D82CE1">
        <w:instrText xml:space="preserve"> \* MERGEFORMAT </w:instrText>
      </w:r>
      <w:r w:rsidRPr="00D82CE1">
        <w:fldChar w:fldCharType="separate"/>
      </w:r>
      <w:r w:rsidR="00236265">
        <w:t>12.4a</w:t>
      </w:r>
      <w:r w:rsidRPr="00D82CE1">
        <w:fldChar w:fldCharType="end"/>
      </w:r>
      <w:r w:rsidR="00B61640" w:rsidRPr="00D82CE1">
        <w:t xml:space="preserve"> </w:t>
      </w:r>
      <w:r w:rsidR="00785377" w:rsidRPr="00D82CE1">
        <w:t>when solder fillet is not visible.</w:t>
      </w:r>
    </w:p>
    <w:p w14:paraId="44FFEA75" w14:textId="60AD3E7B" w:rsidR="00820CF6" w:rsidRDefault="00A846F6" w:rsidP="0095538F">
      <w:pPr>
        <w:pStyle w:val="graphic"/>
        <w:spacing w:before="120"/>
        <w:rPr>
          <w:lang w:val="en-GB"/>
        </w:rPr>
      </w:pPr>
      <w:bookmarkStart w:id="2598" w:name="_Ref52274977"/>
      <w:r>
        <w:rPr>
          <w:noProof/>
          <w:lang w:val="en-GB"/>
        </w:rPr>
        <w:drawing>
          <wp:inline distT="0" distB="0" distL="0" distR="0" wp14:anchorId="72F6E8AD" wp14:editId="1E98B74B">
            <wp:extent cx="5546035" cy="225510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5553235" cy="2258030"/>
                    </a:xfrm>
                    <a:prstGeom prst="rect">
                      <a:avLst/>
                    </a:prstGeom>
                  </pic:spPr>
                </pic:pic>
              </a:graphicData>
            </a:graphic>
          </wp:inline>
        </w:drawing>
      </w:r>
    </w:p>
    <w:p w14:paraId="7142E0CD" w14:textId="4A90EDEA" w:rsidR="00BF201C" w:rsidRPr="00D82CE1" w:rsidRDefault="00BF201C" w:rsidP="0095538F">
      <w:pPr>
        <w:pStyle w:val="ECSSIEPUID"/>
        <w:spacing w:before="0"/>
      </w:pPr>
      <w:bookmarkStart w:id="2599" w:name="iepuid_ECSS_Q_ST_70_61_1510628"/>
      <w:r>
        <w:t>ECSS-Q-ST-70-61_1510628</w:t>
      </w:r>
      <w:bookmarkEnd w:id="2599"/>
    </w:p>
    <w:p w14:paraId="0D25079D" w14:textId="5682784E" w:rsidR="008A3ECE" w:rsidRDefault="008A3ECE" w:rsidP="0095538F">
      <w:pPr>
        <w:pStyle w:val="Caption"/>
        <w:keepNext/>
        <w:spacing w:before="0"/>
      </w:pPr>
      <w:bookmarkStart w:id="2600" w:name="_Ref67989095"/>
      <w:bookmarkStart w:id="2601" w:name="_Toc100049259"/>
      <w:r w:rsidRPr="00D82CE1">
        <w:t xml:space="preserve">Figure </w:t>
      </w:r>
      <w:fldSimple w:instr=" STYLEREF 1 \s ">
        <w:r w:rsidR="00236265">
          <w:rPr>
            <w:noProof/>
          </w:rPr>
          <w:t>10</w:t>
        </w:r>
      </w:fldSimple>
      <w:r w:rsidR="00E75735">
        <w:t>-</w:t>
      </w:r>
      <w:fldSimple w:instr=" SEQ Figure \* ARABIC \s 1 ">
        <w:r w:rsidR="00236265">
          <w:rPr>
            <w:noProof/>
          </w:rPr>
          <w:t>7</w:t>
        </w:r>
      </w:fldSimple>
      <w:bookmarkEnd w:id="2598"/>
      <w:bookmarkEnd w:id="2600"/>
      <w:r w:rsidRPr="00D82CE1">
        <w:t>: Mounting of bottom terminated chip component</w:t>
      </w:r>
      <w:bookmarkEnd w:id="2601"/>
    </w:p>
    <w:p w14:paraId="73CCE7C1" w14:textId="16E3CF73" w:rsidR="00BF201C" w:rsidRPr="00BF201C" w:rsidRDefault="00BF201C" w:rsidP="00BF201C">
      <w:pPr>
        <w:pStyle w:val="ECSSIEPUID"/>
      </w:pPr>
      <w:bookmarkStart w:id="2602" w:name="iepuid_ECSS_Q_ST_70_61_1510629"/>
      <w:r>
        <w:t>ECSS-Q-ST-70-61_1510629</w:t>
      </w:r>
      <w:bookmarkEnd w:id="2602"/>
    </w:p>
    <w:p w14:paraId="60A1C728" w14:textId="24A88929" w:rsidR="008A3ECE" w:rsidRPr="00D82CE1" w:rsidRDefault="008A3ECE" w:rsidP="004B059C">
      <w:pPr>
        <w:pStyle w:val="CaptionTable"/>
      </w:pPr>
      <w:bookmarkStart w:id="2603" w:name="_Ref52274989"/>
      <w:bookmarkStart w:id="2604" w:name="_Toc100049339"/>
      <w:r w:rsidRPr="00D82CE1">
        <w:t xml:space="preserve">Table </w:t>
      </w:r>
      <w:fldSimple w:instr=" STYLEREF 1 \s ">
        <w:r w:rsidR="00236265">
          <w:rPr>
            <w:noProof/>
          </w:rPr>
          <w:t>10</w:t>
        </w:r>
      </w:fldSimple>
      <w:r w:rsidR="00E75735">
        <w:t>-</w:t>
      </w:r>
      <w:fldSimple w:instr=" SEQ Table \* ARABIC \s 1 ">
        <w:r w:rsidR="00236265">
          <w:rPr>
            <w:noProof/>
          </w:rPr>
          <w:t>4</w:t>
        </w:r>
      </w:fldSimple>
      <w:bookmarkEnd w:id="2603"/>
      <w:r w:rsidRPr="00D82CE1">
        <w:t>: Dimensional and solder fillet for bottom terminated chip components</w:t>
      </w:r>
      <w:bookmarkEnd w:id="2604"/>
    </w:p>
    <w:tbl>
      <w:tblPr>
        <w:tblW w:w="9072" w:type="dxa"/>
        <w:jc w:val="right"/>
        <w:tblLayout w:type="fixed"/>
        <w:tblCellMar>
          <w:left w:w="60" w:type="dxa"/>
          <w:right w:w="60" w:type="dxa"/>
        </w:tblCellMar>
        <w:tblLook w:val="0000" w:firstRow="0" w:lastRow="0" w:firstColumn="0" w:lastColumn="0" w:noHBand="0" w:noVBand="0"/>
      </w:tblPr>
      <w:tblGrid>
        <w:gridCol w:w="2917"/>
        <w:gridCol w:w="1984"/>
        <w:gridCol w:w="4171"/>
      </w:tblGrid>
      <w:tr w:rsidR="008A3ECE" w:rsidRPr="00D82CE1" w14:paraId="6690C5C3" w14:textId="77777777" w:rsidTr="001B225E">
        <w:trPr>
          <w:tblHeader/>
          <w:jc w:val="right"/>
        </w:trPr>
        <w:tc>
          <w:tcPr>
            <w:tcW w:w="2917" w:type="dxa"/>
            <w:tcBorders>
              <w:top w:val="single" w:sz="2" w:space="0" w:color="auto"/>
              <w:left w:val="single" w:sz="2" w:space="0" w:color="auto"/>
              <w:bottom w:val="single" w:sz="2" w:space="0" w:color="auto"/>
              <w:right w:val="single" w:sz="2" w:space="0" w:color="auto"/>
            </w:tcBorders>
          </w:tcPr>
          <w:p w14:paraId="3962416B" w14:textId="77777777" w:rsidR="008A3ECE" w:rsidRPr="00D82CE1" w:rsidRDefault="008A3ECE" w:rsidP="001B225E">
            <w:pPr>
              <w:pStyle w:val="TableHeaderCENTER"/>
              <w:spacing w:before="66"/>
            </w:pPr>
            <w:r w:rsidRPr="00D82CE1">
              <w:t>Parameter</w:t>
            </w:r>
          </w:p>
        </w:tc>
        <w:tc>
          <w:tcPr>
            <w:tcW w:w="1984" w:type="dxa"/>
            <w:tcBorders>
              <w:top w:val="single" w:sz="2" w:space="0" w:color="auto"/>
              <w:left w:val="single" w:sz="2" w:space="0" w:color="auto"/>
              <w:bottom w:val="single" w:sz="2" w:space="0" w:color="auto"/>
              <w:right w:val="single" w:sz="2" w:space="0" w:color="auto"/>
            </w:tcBorders>
          </w:tcPr>
          <w:p w14:paraId="09747154" w14:textId="77777777" w:rsidR="008A3ECE" w:rsidRPr="00D82CE1" w:rsidRDefault="008A3ECE" w:rsidP="001B225E">
            <w:pPr>
              <w:pStyle w:val="TableHeaderCENTER"/>
              <w:spacing w:before="66"/>
            </w:pPr>
            <w:r w:rsidRPr="00D82CE1">
              <w:t>Dimension</w:t>
            </w:r>
          </w:p>
        </w:tc>
        <w:tc>
          <w:tcPr>
            <w:tcW w:w="4171" w:type="dxa"/>
            <w:tcBorders>
              <w:top w:val="single" w:sz="2" w:space="0" w:color="auto"/>
              <w:left w:val="single" w:sz="2" w:space="0" w:color="auto"/>
              <w:bottom w:val="single" w:sz="2" w:space="0" w:color="auto"/>
              <w:right w:val="single" w:sz="2" w:space="0" w:color="auto"/>
            </w:tcBorders>
          </w:tcPr>
          <w:p w14:paraId="532C539E" w14:textId="77777777" w:rsidR="008A3ECE" w:rsidRPr="00D82CE1" w:rsidRDefault="008A3ECE" w:rsidP="001B225E">
            <w:pPr>
              <w:pStyle w:val="TableHeaderCENTER"/>
              <w:spacing w:before="66"/>
            </w:pPr>
            <w:r w:rsidRPr="00D82CE1">
              <w:t>Dimension limits</w:t>
            </w:r>
          </w:p>
        </w:tc>
      </w:tr>
      <w:tr w:rsidR="008A3ECE" w:rsidRPr="00D82CE1" w14:paraId="49262019"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5AFFC339" w14:textId="77777777" w:rsidR="008A3ECE" w:rsidRPr="00D82CE1" w:rsidRDefault="008A3ECE" w:rsidP="001B225E">
            <w:pPr>
              <w:pStyle w:val="TablecellLEFT"/>
              <w:spacing w:before="66"/>
            </w:pPr>
            <w:r w:rsidRPr="00D82CE1">
              <w:t>Maximum side overhang</w:t>
            </w:r>
          </w:p>
        </w:tc>
        <w:tc>
          <w:tcPr>
            <w:tcW w:w="1984" w:type="dxa"/>
            <w:tcBorders>
              <w:top w:val="single" w:sz="2" w:space="0" w:color="auto"/>
              <w:left w:val="single" w:sz="2" w:space="0" w:color="auto"/>
              <w:bottom w:val="single" w:sz="2" w:space="0" w:color="auto"/>
              <w:right w:val="single" w:sz="2" w:space="0" w:color="auto"/>
            </w:tcBorders>
          </w:tcPr>
          <w:p w14:paraId="20F14570" w14:textId="77777777" w:rsidR="008A3ECE" w:rsidRPr="00D82CE1" w:rsidRDefault="008A3ECE" w:rsidP="001B225E">
            <w:pPr>
              <w:pStyle w:val="TablecellCENTER"/>
              <w:spacing w:before="66"/>
            </w:pPr>
            <w:r w:rsidRPr="00D82CE1">
              <w:t>A</w:t>
            </w:r>
          </w:p>
        </w:tc>
        <w:tc>
          <w:tcPr>
            <w:tcW w:w="4171" w:type="dxa"/>
            <w:tcBorders>
              <w:top w:val="single" w:sz="2" w:space="0" w:color="auto"/>
              <w:left w:val="single" w:sz="2" w:space="0" w:color="auto"/>
              <w:bottom w:val="single" w:sz="2" w:space="0" w:color="auto"/>
              <w:right w:val="single" w:sz="2" w:space="0" w:color="auto"/>
            </w:tcBorders>
          </w:tcPr>
          <w:p w14:paraId="6301AA75" w14:textId="77777777" w:rsidR="008A3ECE" w:rsidRPr="00D82CE1" w:rsidRDefault="008A3ECE" w:rsidP="001B225E">
            <w:pPr>
              <w:pStyle w:val="TablecellLEFT"/>
              <w:spacing w:before="66"/>
            </w:pPr>
            <w:r w:rsidRPr="00D82CE1">
              <w:t>0,1 </w:t>
            </w:r>
            <w:r w:rsidRPr="00D82CE1">
              <w:rPr>
                <w:rFonts w:ascii="Symbol" w:hAnsi="Symbol" w:cs="Symbol"/>
              </w:rPr>
              <w:t></w:t>
            </w:r>
            <w:r w:rsidRPr="00D82CE1">
              <w:rPr>
                <w:rFonts w:ascii="Symbol_B" w:hAnsi="Symbol_B" w:cs="Symbol_B"/>
              </w:rPr>
              <w:t> </w:t>
            </w:r>
            <w:r w:rsidRPr="00D82CE1">
              <w:t>W</w:t>
            </w:r>
          </w:p>
          <w:p w14:paraId="51F5435D" w14:textId="77777777" w:rsidR="008A3ECE" w:rsidRPr="00D82CE1" w:rsidRDefault="008A3ECE" w:rsidP="001B225E">
            <w:pPr>
              <w:pStyle w:val="TablecellLEFT"/>
              <w:spacing w:before="66"/>
            </w:pPr>
            <w:r w:rsidRPr="00D82CE1">
              <w:t>Not permitted for assembly sensitive component</w:t>
            </w:r>
          </w:p>
        </w:tc>
      </w:tr>
      <w:tr w:rsidR="008A3ECE" w:rsidRPr="00D82CE1" w14:paraId="652F6DBD"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56AA4CB3" w14:textId="77777777" w:rsidR="008A3ECE" w:rsidRPr="00D82CE1" w:rsidRDefault="008A3ECE" w:rsidP="001B225E">
            <w:pPr>
              <w:pStyle w:val="TablecellLEFT"/>
              <w:spacing w:before="66"/>
            </w:pPr>
            <w:r w:rsidRPr="00D82CE1">
              <w:t>End overhang</w:t>
            </w:r>
          </w:p>
        </w:tc>
        <w:tc>
          <w:tcPr>
            <w:tcW w:w="1984" w:type="dxa"/>
            <w:tcBorders>
              <w:top w:val="single" w:sz="2" w:space="0" w:color="auto"/>
              <w:left w:val="single" w:sz="2" w:space="0" w:color="auto"/>
              <w:bottom w:val="single" w:sz="2" w:space="0" w:color="auto"/>
              <w:right w:val="single" w:sz="2" w:space="0" w:color="auto"/>
            </w:tcBorders>
          </w:tcPr>
          <w:p w14:paraId="5E4D6543" w14:textId="77777777" w:rsidR="008A3ECE" w:rsidRPr="00D82CE1" w:rsidRDefault="008A3ECE" w:rsidP="001B225E">
            <w:pPr>
              <w:pStyle w:val="TablecellCENTER"/>
              <w:spacing w:before="66"/>
            </w:pPr>
            <w:r w:rsidRPr="00D82CE1">
              <w:t>B</w:t>
            </w:r>
          </w:p>
        </w:tc>
        <w:tc>
          <w:tcPr>
            <w:tcW w:w="4171" w:type="dxa"/>
            <w:tcBorders>
              <w:top w:val="single" w:sz="2" w:space="0" w:color="auto"/>
              <w:left w:val="single" w:sz="2" w:space="0" w:color="auto"/>
              <w:bottom w:val="single" w:sz="2" w:space="0" w:color="auto"/>
              <w:right w:val="single" w:sz="2" w:space="0" w:color="auto"/>
            </w:tcBorders>
          </w:tcPr>
          <w:p w14:paraId="5A32AD4E" w14:textId="77777777" w:rsidR="008A3ECE" w:rsidRPr="00D82CE1" w:rsidRDefault="008A3ECE" w:rsidP="001B225E">
            <w:pPr>
              <w:pStyle w:val="TablecellLEFT"/>
              <w:spacing w:before="66"/>
            </w:pPr>
            <w:r w:rsidRPr="00D82CE1">
              <w:t>Not permitted</w:t>
            </w:r>
          </w:p>
        </w:tc>
      </w:tr>
      <w:tr w:rsidR="008A3ECE" w:rsidRPr="00D82CE1" w14:paraId="0CF8AB7A"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6791D4C8" w14:textId="77777777" w:rsidR="008A3ECE" w:rsidRPr="00D82CE1" w:rsidRDefault="008A3ECE" w:rsidP="001B225E">
            <w:pPr>
              <w:pStyle w:val="TablecellLEFT"/>
              <w:spacing w:before="66"/>
            </w:pPr>
            <w:r w:rsidRPr="00D82CE1">
              <w:t>Minimum termination contact length</w:t>
            </w:r>
          </w:p>
        </w:tc>
        <w:tc>
          <w:tcPr>
            <w:tcW w:w="1984" w:type="dxa"/>
            <w:tcBorders>
              <w:top w:val="single" w:sz="2" w:space="0" w:color="auto"/>
              <w:left w:val="single" w:sz="2" w:space="0" w:color="auto"/>
              <w:bottom w:val="single" w:sz="2" w:space="0" w:color="auto"/>
              <w:right w:val="single" w:sz="2" w:space="0" w:color="auto"/>
            </w:tcBorders>
          </w:tcPr>
          <w:p w14:paraId="609CF6CA" w14:textId="77777777" w:rsidR="008A3ECE" w:rsidRPr="00D82CE1" w:rsidRDefault="008A3ECE" w:rsidP="001B225E">
            <w:pPr>
              <w:pStyle w:val="TablecellCENTER"/>
              <w:spacing w:before="66"/>
            </w:pPr>
            <w:r w:rsidRPr="00D82CE1">
              <w:t>L</w:t>
            </w:r>
          </w:p>
        </w:tc>
        <w:tc>
          <w:tcPr>
            <w:tcW w:w="4171" w:type="dxa"/>
            <w:tcBorders>
              <w:top w:val="single" w:sz="2" w:space="0" w:color="auto"/>
              <w:left w:val="single" w:sz="2" w:space="0" w:color="auto"/>
              <w:bottom w:val="single" w:sz="2" w:space="0" w:color="auto"/>
              <w:right w:val="single" w:sz="2" w:space="0" w:color="auto"/>
            </w:tcBorders>
          </w:tcPr>
          <w:p w14:paraId="00B48013" w14:textId="4B03A9B7" w:rsidR="008A3ECE" w:rsidRPr="00D82CE1" w:rsidRDefault="008A3ECE" w:rsidP="001B225E">
            <w:pPr>
              <w:pStyle w:val="TablecellLEFT"/>
              <w:spacing w:before="54"/>
            </w:pPr>
            <w:r w:rsidRPr="00D82CE1">
              <w:t>0,75 </w:t>
            </w:r>
            <w:r w:rsidRPr="00D82CE1">
              <w:rPr>
                <w:rFonts w:ascii="Symbol" w:hAnsi="Symbol" w:cs="Symbol"/>
              </w:rPr>
              <w:t></w:t>
            </w:r>
            <w:r w:rsidRPr="00D82CE1">
              <w:rPr>
                <w:rFonts w:ascii="Symbol_B" w:hAnsi="Symbol_B" w:cs="Symbol_B"/>
              </w:rPr>
              <w:t> </w:t>
            </w:r>
            <w:r w:rsidRPr="00D82CE1">
              <w:t xml:space="preserve">T on one </w:t>
            </w:r>
            <w:r w:rsidR="00BE7997" w:rsidRPr="00D82CE1">
              <w:t xml:space="preserve">end </w:t>
            </w:r>
            <w:r w:rsidRPr="00D82CE1">
              <w:t xml:space="preserve">of the component only </w:t>
            </w:r>
          </w:p>
          <w:p w14:paraId="27A20077" w14:textId="77777777" w:rsidR="008A3ECE" w:rsidRPr="00D82CE1" w:rsidRDefault="008A3ECE" w:rsidP="001B225E">
            <w:pPr>
              <w:pStyle w:val="TablecellLEFT"/>
              <w:spacing w:before="66"/>
            </w:pPr>
            <w:r w:rsidRPr="00D82CE1">
              <w:t>Entire termination for assembly sensitive components</w:t>
            </w:r>
          </w:p>
        </w:tc>
      </w:tr>
      <w:tr w:rsidR="00394AE7" w:rsidRPr="00D82CE1" w14:paraId="40A333BF"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5E88E4F4" w14:textId="40853377" w:rsidR="00394AE7" w:rsidRPr="00D82CE1" w:rsidRDefault="00394AE7" w:rsidP="00394AE7">
            <w:pPr>
              <w:pStyle w:val="TablecellLEFT"/>
              <w:spacing w:before="66"/>
            </w:pPr>
            <w:r w:rsidRPr="00D82CE1">
              <w:t xml:space="preserve">Minimum fillet width </w:t>
            </w:r>
          </w:p>
        </w:tc>
        <w:tc>
          <w:tcPr>
            <w:tcW w:w="1984" w:type="dxa"/>
            <w:tcBorders>
              <w:top w:val="single" w:sz="2" w:space="0" w:color="auto"/>
              <w:left w:val="single" w:sz="2" w:space="0" w:color="auto"/>
              <w:bottom w:val="single" w:sz="2" w:space="0" w:color="auto"/>
              <w:right w:val="single" w:sz="2" w:space="0" w:color="auto"/>
            </w:tcBorders>
          </w:tcPr>
          <w:p w14:paraId="44C441B4" w14:textId="51142A15" w:rsidR="00394AE7" w:rsidRPr="00D82CE1" w:rsidRDefault="00394AE7" w:rsidP="00394AE7">
            <w:pPr>
              <w:pStyle w:val="TablecellCENTER"/>
              <w:spacing w:before="66"/>
            </w:pPr>
            <w:r w:rsidRPr="00D82CE1">
              <w:t>W-A</w:t>
            </w:r>
          </w:p>
        </w:tc>
        <w:tc>
          <w:tcPr>
            <w:tcW w:w="4171" w:type="dxa"/>
            <w:tcBorders>
              <w:top w:val="single" w:sz="2" w:space="0" w:color="auto"/>
              <w:left w:val="single" w:sz="2" w:space="0" w:color="auto"/>
              <w:bottom w:val="single" w:sz="2" w:space="0" w:color="auto"/>
              <w:right w:val="single" w:sz="2" w:space="0" w:color="auto"/>
            </w:tcBorders>
          </w:tcPr>
          <w:p w14:paraId="0D9F36E8" w14:textId="21900753" w:rsidR="00394AE7" w:rsidRPr="00D82CE1" w:rsidRDefault="00394AE7" w:rsidP="00394AE7">
            <w:pPr>
              <w:pStyle w:val="TablecellLEFT"/>
              <w:spacing w:before="54"/>
            </w:pPr>
            <w:r w:rsidRPr="00D82CE1">
              <w:t>100%</w:t>
            </w:r>
            <w:r w:rsidR="00B61640" w:rsidRPr="00D82CE1">
              <w:t> </w:t>
            </w:r>
            <w:r w:rsidR="00B61640" w:rsidRPr="00D82CE1">
              <w:rPr>
                <w:rFonts w:ascii="Symbol" w:hAnsi="Symbol" w:cs="Symbol"/>
              </w:rPr>
              <w:t></w:t>
            </w:r>
            <w:r w:rsidR="00B61640" w:rsidRPr="00D82CE1">
              <w:rPr>
                <w:rFonts w:ascii="Symbol_B" w:hAnsi="Symbol_B" w:cs="Symbol_B"/>
              </w:rPr>
              <w:t> </w:t>
            </w:r>
            <w:r w:rsidRPr="00D82CE1">
              <w:t xml:space="preserve">W or </w:t>
            </w:r>
          </w:p>
          <w:p w14:paraId="381960CC" w14:textId="300A1C80" w:rsidR="00394AE7" w:rsidRPr="00D82CE1" w:rsidRDefault="00394AE7" w:rsidP="00394AE7">
            <w:pPr>
              <w:pStyle w:val="TablecellLEFT"/>
              <w:spacing w:before="54"/>
            </w:pPr>
            <w:r w:rsidRPr="00D82CE1">
              <w:t>minimum 90% in case of overhang</w:t>
            </w:r>
          </w:p>
        </w:tc>
      </w:tr>
      <w:tr w:rsidR="00394AE7" w:rsidRPr="00D82CE1" w14:paraId="5D269FE4"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3AD728EC" w14:textId="77777777" w:rsidR="00394AE7" w:rsidRPr="00D82CE1" w:rsidRDefault="00394AE7" w:rsidP="00394AE7">
            <w:pPr>
              <w:pStyle w:val="TablecellLEFT"/>
              <w:spacing w:before="66"/>
            </w:pPr>
            <w:r w:rsidRPr="00D82CE1">
              <w:t>Solder Stand-off (elevation)</w:t>
            </w:r>
          </w:p>
        </w:tc>
        <w:tc>
          <w:tcPr>
            <w:tcW w:w="1984" w:type="dxa"/>
            <w:tcBorders>
              <w:top w:val="single" w:sz="2" w:space="0" w:color="auto"/>
              <w:left w:val="single" w:sz="2" w:space="0" w:color="auto"/>
              <w:bottom w:val="single" w:sz="2" w:space="0" w:color="auto"/>
              <w:right w:val="single" w:sz="2" w:space="0" w:color="auto"/>
            </w:tcBorders>
          </w:tcPr>
          <w:p w14:paraId="6B49AD67" w14:textId="77777777" w:rsidR="00394AE7" w:rsidRPr="00D82CE1" w:rsidRDefault="00394AE7" w:rsidP="00394AE7">
            <w:pPr>
              <w:pStyle w:val="TablecellCENTER"/>
              <w:spacing w:before="66"/>
            </w:pPr>
            <w:r w:rsidRPr="00D82CE1">
              <w:t>X</w:t>
            </w:r>
          </w:p>
        </w:tc>
        <w:tc>
          <w:tcPr>
            <w:tcW w:w="4171" w:type="dxa"/>
            <w:tcBorders>
              <w:top w:val="single" w:sz="2" w:space="0" w:color="auto"/>
              <w:left w:val="single" w:sz="2" w:space="0" w:color="auto"/>
              <w:bottom w:val="single" w:sz="2" w:space="0" w:color="auto"/>
              <w:right w:val="single" w:sz="2" w:space="0" w:color="auto"/>
            </w:tcBorders>
          </w:tcPr>
          <w:p w14:paraId="048E2B7A" w14:textId="77777777" w:rsidR="00394AE7" w:rsidRPr="00D82CE1" w:rsidRDefault="00394AE7" w:rsidP="00394AE7">
            <w:pPr>
              <w:pStyle w:val="TablecellLEFT"/>
              <w:spacing w:before="66"/>
            </w:pPr>
            <w:r w:rsidRPr="00D82CE1">
              <w:t xml:space="preserve">Present </w:t>
            </w:r>
          </w:p>
        </w:tc>
      </w:tr>
      <w:tr w:rsidR="00394AE7" w:rsidRPr="00D82CE1" w14:paraId="5759F856"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2DD0CCFD" w14:textId="77777777" w:rsidR="00394AE7" w:rsidRPr="00D82CE1" w:rsidRDefault="00394AE7" w:rsidP="00394AE7">
            <w:pPr>
              <w:pStyle w:val="TablecellLEFT"/>
              <w:spacing w:before="66"/>
            </w:pPr>
            <w:r w:rsidRPr="00D82CE1">
              <w:t>Maximum tilt limit</w:t>
            </w:r>
          </w:p>
        </w:tc>
        <w:tc>
          <w:tcPr>
            <w:tcW w:w="1984" w:type="dxa"/>
            <w:tcBorders>
              <w:top w:val="single" w:sz="2" w:space="0" w:color="auto"/>
              <w:left w:val="single" w:sz="2" w:space="0" w:color="auto"/>
              <w:bottom w:val="single" w:sz="2" w:space="0" w:color="auto"/>
              <w:right w:val="single" w:sz="2" w:space="0" w:color="auto"/>
            </w:tcBorders>
          </w:tcPr>
          <w:p w14:paraId="3E54D39C" w14:textId="690D2007" w:rsidR="00394AE7" w:rsidRPr="00D82CE1" w:rsidRDefault="00394AE7" w:rsidP="00394AE7">
            <w:pPr>
              <w:pStyle w:val="TablecellCENTER"/>
              <w:spacing w:before="54"/>
              <w:rPr>
                <w:highlight w:val="yellow"/>
              </w:rPr>
            </w:pPr>
            <w:r w:rsidRPr="00D82CE1">
              <w:t xml:space="preserve">in accordance with </w:t>
            </w:r>
            <w:r w:rsidR="007A2914" w:rsidRPr="00D82CE1">
              <w:t xml:space="preserve">requirement </w:t>
            </w:r>
            <w:r w:rsidR="007A2914" w:rsidRPr="00D82CE1">
              <w:fldChar w:fldCharType="begin"/>
            </w:r>
            <w:r w:rsidR="007A2914" w:rsidRPr="00D82CE1">
              <w:instrText xml:space="preserve"> REF _Ref87783069 \w \h </w:instrText>
            </w:r>
            <w:r w:rsidR="007A2914" w:rsidRPr="00D82CE1">
              <w:fldChar w:fldCharType="separate"/>
            </w:r>
            <w:r w:rsidR="00236265">
              <w:t>10.2.2f</w:t>
            </w:r>
            <w:r w:rsidR="007A2914" w:rsidRPr="00D82CE1">
              <w:fldChar w:fldCharType="end"/>
            </w:r>
          </w:p>
        </w:tc>
        <w:tc>
          <w:tcPr>
            <w:tcW w:w="4171" w:type="dxa"/>
            <w:tcBorders>
              <w:top w:val="single" w:sz="2" w:space="0" w:color="auto"/>
              <w:left w:val="single" w:sz="2" w:space="0" w:color="auto"/>
              <w:bottom w:val="single" w:sz="2" w:space="0" w:color="auto"/>
              <w:right w:val="single" w:sz="2" w:space="0" w:color="auto"/>
            </w:tcBorders>
          </w:tcPr>
          <w:p w14:paraId="5746EF5F" w14:textId="2DF74CE7" w:rsidR="00394AE7" w:rsidRPr="00D82CE1" w:rsidDel="00F01BC9" w:rsidRDefault="00394AE7" w:rsidP="00394AE7">
            <w:pPr>
              <w:pStyle w:val="TablecellLEFT"/>
              <w:spacing w:before="66"/>
              <w:rPr>
                <w:highlight w:val="yellow"/>
              </w:rPr>
            </w:pPr>
          </w:p>
        </w:tc>
      </w:tr>
      <w:tr w:rsidR="00394AE7" w:rsidRPr="00D82CE1" w14:paraId="138748FA"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3198D981" w14:textId="794E60DE" w:rsidR="00394AE7" w:rsidRPr="00D82CE1" w:rsidRDefault="00394AE7" w:rsidP="00394AE7">
            <w:pPr>
              <w:pStyle w:val="TablecellLEFT"/>
              <w:spacing w:before="66"/>
            </w:pPr>
            <w:r w:rsidRPr="00D82CE1">
              <w:t>Termination width</w:t>
            </w:r>
          </w:p>
        </w:tc>
        <w:tc>
          <w:tcPr>
            <w:tcW w:w="1984" w:type="dxa"/>
            <w:tcBorders>
              <w:top w:val="single" w:sz="2" w:space="0" w:color="auto"/>
              <w:left w:val="single" w:sz="2" w:space="0" w:color="auto"/>
              <w:bottom w:val="single" w:sz="2" w:space="0" w:color="auto"/>
              <w:right w:val="single" w:sz="2" w:space="0" w:color="auto"/>
            </w:tcBorders>
          </w:tcPr>
          <w:p w14:paraId="4FDCF0AB" w14:textId="77777777" w:rsidR="00394AE7" w:rsidRPr="00D82CE1" w:rsidRDefault="00394AE7" w:rsidP="00394AE7">
            <w:pPr>
              <w:pStyle w:val="TablecellCENTER"/>
              <w:spacing w:before="54"/>
            </w:pPr>
            <w:r w:rsidRPr="00D82CE1">
              <w:t>W</w:t>
            </w:r>
          </w:p>
        </w:tc>
        <w:tc>
          <w:tcPr>
            <w:tcW w:w="4171" w:type="dxa"/>
            <w:tcBorders>
              <w:top w:val="single" w:sz="2" w:space="0" w:color="auto"/>
              <w:left w:val="single" w:sz="2" w:space="0" w:color="auto"/>
              <w:bottom w:val="single" w:sz="2" w:space="0" w:color="auto"/>
              <w:right w:val="single" w:sz="2" w:space="0" w:color="auto"/>
            </w:tcBorders>
          </w:tcPr>
          <w:p w14:paraId="6A09C2E9" w14:textId="77777777" w:rsidR="00394AE7" w:rsidRPr="00D82CE1" w:rsidRDefault="00394AE7" w:rsidP="00394AE7">
            <w:pPr>
              <w:pStyle w:val="TablecellLEFT"/>
              <w:spacing w:before="66"/>
            </w:pPr>
          </w:p>
        </w:tc>
      </w:tr>
      <w:tr w:rsidR="00394AE7" w:rsidRPr="00D82CE1" w14:paraId="4957FD97" w14:textId="77777777" w:rsidTr="001B225E">
        <w:trPr>
          <w:jc w:val="right"/>
        </w:trPr>
        <w:tc>
          <w:tcPr>
            <w:tcW w:w="2917" w:type="dxa"/>
            <w:tcBorders>
              <w:top w:val="single" w:sz="2" w:space="0" w:color="auto"/>
              <w:left w:val="single" w:sz="2" w:space="0" w:color="auto"/>
              <w:bottom w:val="single" w:sz="2" w:space="0" w:color="auto"/>
              <w:right w:val="single" w:sz="2" w:space="0" w:color="auto"/>
            </w:tcBorders>
          </w:tcPr>
          <w:p w14:paraId="48075A9D" w14:textId="77777777" w:rsidR="00394AE7" w:rsidRPr="00D82CE1" w:rsidRDefault="00394AE7" w:rsidP="00394AE7">
            <w:pPr>
              <w:pStyle w:val="TablecellLEFT"/>
              <w:spacing w:before="66"/>
            </w:pPr>
            <w:r w:rsidRPr="00D82CE1">
              <w:t>Termination length</w:t>
            </w:r>
          </w:p>
        </w:tc>
        <w:tc>
          <w:tcPr>
            <w:tcW w:w="1984" w:type="dxa"/>
            <w:tcBorders>
              <w:top w:val="single" w:sz="2" w:space="0" w:color="auto"/>
              <w:left w:val="single" w:sz="2" w:space="0" w:color="auto"/>
              <w:bottom w:val="single" w:sz="2" w:space="0" w:color="auto"/>
              <w:right w:val="single" w:sz="2" w:space="0" w:color="auto"/>
            </w:tcBorders>
          </w:tcPr>
          <w:p w14:paraId="5D2C10ED" w14:textId="77777777" w:rsidR="00394AE7" w:rsidRPr="00D82CE1" w:rsidRDefault="00394AE7" w:rsidP="00394AE7">
            <w:pPr>
              <w:pStyle w:val="TablecellCENTER"/>
              <w:spacing w:before="54"/>
            </w:pPr>
            <w:r w:rsidRPr="00D82CE1">
              <w:t xml:space="preserve">T </w:t>
            </w:r>
          </w:p>
        </w:tc>
        <w:tc>
          <w:tcPr>
            <w:tcW w:w="4171" w:type="dxa"/>
            <w:tcBorders>
              <w:top w:val="single" w:sz="2" w:space="0" w:color="auto"/>
              <w:left w:val="single" w:sz="2" w:space="0" w:color="auto"/>
              <w:bottom w:val="single" w:sz="2" w:space="0" w:color="auto"/>
              <w:right w:val="single" w:sz="2" w:space="0" w:color="auto"/>
            </w:tcBorders>
          </w:tcPr>
          <w:p w14:paraId="7E923068" w14:textId="77777777" w:rsidR="00394AE7" w:rsidRPr="00D82CE1" w:rsidRDefault="00394AE7" w:rsidP="00394AE7">
            <w:pPr>
              <w:pStyle w:val="TablecellLEFT"/>
              <w:spacing w:before="66"/>
            </w:pPr>
          </w:p>
        </w:tc>
      </w:tr>
    </w:tbl>
    <w:p w14:paraId="1CCA2374" w14:textId="77777777" w:rsidR="006D51B3" w:rsidRPr="0095538F" w:rsidRDefault="006D51B3" w:rsidP="0095538F">
      <w:pPr>
        <w:pStyle w:val="paragraph"/>
        <w:spacing w:before="0"/>
        <w:rPr>
          <w:sz w:val="4"/>
          <w:szCs w:val="4"/>
        </w:rPr>
      </w:pPr>
      <w:bookmarkStart w:id="2605" w:name="_Ref51752651"/>
    </w:p>
    <w:p w14:paraId="4FA874C7" w14:textId="3C9A3DD4" w:rsidR="008A3ECE" w:rsidRDefault="008A3ECE" w:rsidP="002A2A42">
      <w:pPr>
        <w:pStyle w:val="Heading3"/>
      </w:pPr>
      <w:bookmarkStart w:id="2606" w:name="_Ref94616811"/>
      <w:bookmarkStart w:id="2607" w:name="_Toc100049103"/>
      <w:r w:rsidRPr="00D82CE1">
        <w:lastRenderedPageBreak/>
        <w:t>L-Shape inwards components</w:t>
      </w:r>
      <w:bookmarkStart w:id="2608" w:name="ECSS_Q_ST_70_61_1510353"/>
      <w:bookmarkEnd w:id="2605"/>
      <w:bookmarkEnd w:id="2606"/>
      <w:bookmarkEnd w:id="2607"/>
      <w:bookmarkEnd w:id="2608"/>
    </w:p>
    <w:p w14:paraId="0442B9B2" w14:textId="0EDAA6AD" w:rsidR="00BF201C" w:rsidRPr="00BF201C" w:rsidRDefault="00BF201C" w:rsidP="00BF201C">
      <w:pPr>
        <w:pStyle w:val="ECSSIEPUID"/>
      </w:pPr>
      <w:bookmarkStart w:id="2609" w:name="iepuid_ECSS_Q_ST_70_61_1510630"/>
      <w:r>
        <w:t>ECSS-Q-ST-70-61_1510630</w:t>
      </w:r>
      <w:bookmarkEnd w:id="2609"/>
    </w:p>
    <w:p w14:paraId="0C94D7DA" w14:textId="64618289" w:rsidR="008A3ECE" w:rsidRDefault="008A3ECE" w:rsidP="00711AD8">
      <w:pPr>
        <w:pStyle w:val="requirelevel1"/>
        <w:keepNext/>
      </w:pPr>
      <w:r w:rsidRPr="00D82CE1">
        <w:t xml:space="preserve">Components having L-shape inwards terminals shall meet the dimensional and solder fillet requirements of </w:t>
      </w:r>
      <w:r w:rsidR="00B70DE8" w:rsidRPr="00D82CE1">
        <w:fldChar w:fldCharType="begin"/>
      </w:r>
      <w:r w:rsidR="00B70DE8" w:rsidRPr="00D82CE1">
        <w:instrText xml:space="preserve"> REF _Ref52275781 \h </w:instrText>
      </w:r>
      <w:r w:rsidR="00B70DE8" w:rsidRPr="00D82CE1">
        <w:fldChar w:fldCharType="separate"/>
      </w:r>
      <w:r w:rsidR="00236265" w:rsidRPr="00D82CE1">
        <w:t xml:space="preserve">Figure </w:t>
      </w:r>
      <w:r w:rsidR="00236265">
        <w:rPr>
          <w:noProof/>
        </w:rPr>
        <w:t>10</w:t>
      </w:r>
      <w:r w:rsidR="00236265">
        <w:t>-</w:t>
      </w:r>
      <w:r w:rsidR="00236265">
        <w:rPr>
          <w:noProof/>
        </w:rPr>
        <w:t>8</w:t>
      </w:r>
      <w:r w:rsidR="00B70DE8" w:rsidRPr="00D82CE1">
        <w:fldChar w:fldCharType="end"/>
      </w:r>
      <w:r w:rsidRPr="00D82CE1">
        <w:t xml:space="preserve"> and </w:t>
      </w:r>
      <w:r w:rsidR="00B70DE8" w:rsidRPr="00D82CE1">
        <w:fldChar w:fldCharType="begin"/>
      </w:r>
      <w:r w:rsidR="00B70DE8" w:rsidRPr="00D82CE1">
        <w:instrText xml:space="preserve"> REF _Ref52275797 \h </w:instrText>
      </w:r>
      <w:r w:rsidR="00B70DE8" w:rsidRPr="00D82CE1">
        <w:fldChar w:fldCharType="separate"/>
      </w:r>
      <w:r w:rsidR="00236265" w:rsidRPr="00D82CE1">
        <w:t xml:space="preserve">Table </w:t>
      </w:r>
      <w:r w:rsidR="00236265">
        <w:rPr>
          <w:noProof/>
        </w:rPr>
        <w:t>10</w:t>
      </w:r>
      <w:r w:rsidR="00236265">
        <w:t>-</w:t>
      </w:r>
      <w:r w:rsidR="00236265">
        <w:rPr>
          <w:noProof/>
        </w:rPr>
        <w:t>5</w:t>
      </w:r>
      <w:r w:rsidR="00B70DE8" w:rsidRPr="00D82CE1">
        <w:fldChar w:fldCharType="end"/>
      </w:r>
      <w:r w:rsidR="00B61640" w:rsidRPr="00D82CE1">
        <w:t>.</w:t>
      </w:r>
    </w:p>
    <w:p w14:paraId="25C8048E" w14:textId="056394D4" w:rsidR="00BF201C" w:rsidRPr="00D82CE1" w:rsidRDefault="00BF201C" w:rsidP="00BF201C">
      <w:pPr>
        <w:pStyle w:val="ECSSIEPUID"/>
      </w:pPr>
      <w:bookmarkStart w:id="2610" w:name="iepuid_ECSS_Q_ST_70_61_1510631"/>
      <w:r>
        <w:t>ECSS-Q-ST-70-61_1510631</w:t>
      </w:r>
      <w:bookmarkEnd w:id="2610"/>
    </w:p>
    <w:p w14:paraId="6B4ACD2C" w14:textId="77777777" w:rsidR="00BE639A" w:rsidRPr="00D82CE1" w:rsidRDefault="00BE639A" w:rsidP="00711AD8">
      <w:pPr>
        <w:pStyle w:val="requirelevel1"/>
        <w:keepNext/>
      </w:pPr>
      <w:r w:rsidRPr="00D82CE1">
        <w:t>Solder fillet shall show acceptable wetting on all visible sides.</w:t>
      </w:r>
    </w:p>
    <w:p w14:paraId="421567BB" w14:textId="5851494E" w:rsidR="003C5717" w:rsidRDefault="003C5717" w:rsidP="003C5717">
      <w:pPr>
        <w:pStyle w:val="graphic"/>
        <w:rPr>
          <w:lang w:val="en-GB"/>
        </w:rPr>
      </w:pPr>
      <w:r w:rsidRPr="00D82CE1">
        <w:rPr>
          <w:noProof/>
          <w:lang w:val="en-GB"/>
        </w:rPr>
        <w:drawing>
          <wp:inline distT="0" distB="0" distL="0" distR="0" wp14:anchorId="6176C678" wp14:editId="62F844AE">
            <wp:extent cx="4785775" cy="180457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10-8-new.png"/>
                    <pic:cNvPicPr/>
                  </pic:nvPicPr>
                  <pic:blipFill>
                    <a:blip r:embed="rId102">
                      <a:extLst>
                        <a:ext uri="{28A0092B-C50C-407E-A947-70E740481C1C}">
                          <a14:useLocalDpi xmlns:a14="http://schemas.microsoft.com/office/drawing/2010/main"/>
                        </a:ext>
                      </a:extLst>
                    </a:blip>
                    <a:stretch>
                      <a:fillRect/>
                    </a:stretch>
                  </pic:blipFill>
                  <pic:spPr>
                    <a:xfrm>
                      <a:off x="0" y="0"/>
                      <a:ext cx="4785775" cy="1804572"/>
                    </a:xfrm>
                    <a:prstGeom prst="rect">
                      <a:avLst/>
                    </a:prstGeom>
                  </pic:spPr>
                </pic:pic>
              </a:graphicData>
            </a:graphic>
          </wp:inline>
        </w:drawing>
      </w:r>
    </w:p>
    <w:p w14:paraId="41760955" w14:textId="6850CD1B" w:rsidR="00BF201C" w:rsidRPr="00D82CE1" w:rsidRDefault="00BF201C" w:rsidP="00BF201C">
      <w:pPr>
        <w:pStyle w:val="ECSSIEPUID"/>
      </w:pPr>
      <w:bookmarkStart w:id="2611" w:name="iepuid_ECSS_Q_ST_70_61_1510632"/>
      <w:r>
        <w:t>ECSS-Q-ST-70-61_1510632</w:t>
      </w:r>
      <w:bookmarkEnd w:id="2611"/>
    </w:p>
    <w:p w14:paraId="063A87D9" w14:textId="22DD1557" w:rsidR="008A3ECE" w:rsidRDefault="008A3ECE" w:rsidP="008A3ECE">
      <w:pPr>
        <w:pStyle w:val="Caption"/>
      </w:pPr>
      <w:bookmarkStart w:id="2612" w:name="_Ref52275781"/>
      <w:bookmarkStart w:id="2613" w:name="_Toc100049260"/>
      <w:r w:rsidRPr="00D82CE1">
        <w:t xml:space="preserve">Figure </w:t>
      </w:r>
      <w:fldSimple w:instr=" STYLEREF 1 \s ">
        <w:r w:rsidR="00236265">
          <w:rPr>
            <w:noProof/>
          </w:rPr>
          <w:t>10</w:t>
        </w:r>
      </w:fldSimple>
      <w:r w:rsidR="00E75735">
        <w:t>-</w:t>
      </w:r>
      <w:fldSimple w:instr=" SEQ Figure \* ARABIC \s 1 ">
        <w:r w:rsidR="00236265">
          <w:rPr>
            <w:noProof/>
          </w:rPr>
          <w:t>8</w:t>
        </w:r>
      </w:fldSimple>
      <w:bookmarkEnd w:id="2612"/>
      <w:r w:rsidRPr="00D82CE1">
        <w:t>: Mounting of components with “L-shape inwards” leads</w:t>
      </w:r>
      <w:bookmarkEnd w:id="2613"/>
      <w:r w:rsidRPr="00D82CE1">
        <w:t xml:space="preserve"> </w:t>
      </w:r>
    </w:p>
    <w:p w14:paraId="762D3FA9" w14:textId="40F02ECE" w:rsidR="00BF201C" w:rsidRPr="00BF201C" w:rsidRDefault="00BF201C" w:rsidP="00BF201C">
      <w:pPr>
        <w:pStyle w:val="ECSSIEPUID"/>
      </w:pPr>
      <w:bookmarkStart w:id="2614" w:name="iepuid_ECSS_Q_ST_70_61_1510633"/>
      <w:r>
        <w:t>ECSS-Q-ST-70-61_1510633</w:t>
      </w:r>
      <w:bookmarkEnd w:id="2614"/>
    </w:p>
    <w:p w14:paraId="0E7A4B7A" w14:textId="4067EC21" w:rsidR="008A3ECE" w:rsidRPr="00D82CE1" w:rsidRDefault="008A3ECE" w:rsidP="004B059C">
      <w:pPr>
        <w:pStyle w:val="CaptionTable"/>
      </w:pPr>
      <w:bookmarkStart w:id="2615" w:name="_Ref52275797"/>
      <w:bookmarkStart w:id="2616" w:name="_Toc100049340"/>
      <w:r w:rsidRPr="00D82CE1">
        <w:t xml:space="preserve">Table </w:t>
      </w:r>
      <w:fldSimple w:instr=" STYLEREF 1 \s ">
        <w:r w:rsidR="00236265">
          <w:rPr>
            <w:noProof/>
          </w:rPr>
          <w:t>10</w:t>
        </w:r>
      </w:fldSimple>
      <w:r w:rsidR="00E75735">
        <w:t>-</w:t>
      </w:r>
      <w:fldSimple w:instr=" SEQ Table \* ARABIC \s 1 ">
        <w:r w:rsidR="00236265">
          <w:rPr>
            <w:noProof/>
          </w:rPr>
          <w:t>5</w:t>
        </w:r>
      </w:fldSimple>
      <w:bookmarkEnd w:id="2615"/>
      <w:r w:rsidRPr="00D82CE1">
        <w:t>: Dimensional and solder fillet for “L-shape inwards” components</w:t>
      </w:r>
      <w:bookmarkEnd w:id="2616"/>
    </w:p>
    <w:tbl>
      <w:tblPr>
        <w:tblW w:w="9072" w:type="dxa"/>
        <w:jc w:val="right"/>
        <w:tblLayout w:type="fixed"/>
        <w:tblCellMar>
          <w:left w:w="60" w:type="dxa"/>
          <w:right w:w="60" w:type="dxa"/>
        </w:tblCellMar>
        <w:tblLook w:val="0000" w:firstRow="0" w:lastRow="0" w:firstColumn="0" w:lastColumn="0" w:noHBand="0" w:noVBand="0"/>
      </w:tblPr>
      <w:tblGrid>
        <w:gridCol w:w="3402"/>
        <w:gridCol w:w="1698"/>
        <w:gridCol w:w="3972"/>
      </w:tblGrid>
      <w:tr w:rsidR="008A3ECE" w:rsidRPr="00D82CE1" w14:paraId="6F15BE69" w14:textId="77777777" w:rsidTr="00851E48">
        <w:trPr>
          <w:cantSplit/>
          <w:tblHeader/>
          <w:jc w:val="right"/>
        </w:trPr>
        <w:tc>
          <w:tcPr>
            <w:tcW w:w="3402" w:type="dxa"/>
            <w:tcBorders>
              <w:top w:val="single" w:sz="2" w:space="0" w:color="auto"/>
              <w:left w:val="single" w:sz="2" w:space="0" w:color="auto"/>
              <w:bottom w:val="single" w:sz="2" w:space="0" w:color="auto"/>
              <w:right w:val="single" w:sz="2" w:space="0" w:color="auto"/>
            </w:tcBorders>
          </w:tcPr>
          <w:p w14:paraId="04AE5147" w14:textId="77777777" w:rsidR="008A3ECE" w:rsidRPr="00D82CE1" w:rsidRDefault="008A3ECE" w:rsidP="001B225E">
            <w:pPr>
              <w:pStyle w:val="TableHeaderCENTER"/>
              <w:spacing w:before="54"/>
            </w:pPr>
            <w:r w:rsidRPr="00D82CE1">
              <w:t>Parameter</w:t>
            </w:r>
          </w:p>
        </w:tc>
        <w:tc>
          <w:tcPr>
            <w:tcW w:w="1698" w:type="dxa"/>
            <w:tcBorders>
              <w:top w:val="single" w:sz="2" w:space="0" w:color="auto"/>
              <w:left w:val="single" w:sz="2" w:space="0" w:color="auto"/>
              <w:bottom w:val="single" w:sz="2" w:space="0" w:color="auto"/>
              <w:right w:val="single" w:sz="2" w:space="0" w:color="auto"/>
            </w:tcBorders>
          </w:tcPr>
          <w:p w14:paraId="2E70CEFC" w14:textId="77777777" w:rsidR="008A3ECE" w:rsidRPr="00D82CE1" w:rsidRDefault="008A3ECE" w:rsidP="001B225E">
            <w:pPr>
              <w:pStyle w:val="TableHeaderCENTER"/>
              <w:spacing w:before="54"/>
            </w:pPr>
            <w:r w:rsidRPr="00D82CE1">
              <w:t>Dimension</w:t>
            </w:r>
          </w:p>
        </w:tc>
        <w:tc>
          <w:tcPr>
            <w:tcW w:w="3972" w:type="dxa"/>
            <w:tcBorders>
              <w:top w:val="single" w:sz="2" w:space="0" w:color="auto"/>
              <w:left w:val="single" w:sz="2" w:space="0" w:color="auto"/>
              <w:bottom w:val="single" w:sz="2" w:space="0" w:color="auto"/>
              <w:right w:val="single" w:sz="2" w:space="0" w:color="auto"/>
            </w:tcBorders>
          </w:tcPr>
          <w:p w14:paraId="38C16A3F" w14:textId="77777777" w:rsidR="008A3ECE" w:rsidRPr="00D82CE1" w:rsidRDefault="008A3ECE" w:rsidP="001B225E">
            <w:pPr>
              <w:pStyle w:val="TableHeaderCENTER"/>
              <w:spacing w:before="54"/>
            </w:pPr>
            <w:r w:rsidRPr="00D82CE1">
              <w:t>Dimensions limits</w:t>
            </w:r>
          </w:p>
        </w:tc>
      </w:tr>
      <w:tr w:rsidR="00E52975" w:rsidRPr="00D82CE1" w14:paraId="58855E4E"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066A8FAD" w14:textId="086296F7" w:rsidR="00E52975" w:rsidRPr="00D82CE1" w:rsidRDefault="00E52975" w:rsidP="00E52975">
            <w:pPr>
              <w:pStyle w:val="TablecellLEFT"/>
              <w:spacing w:before="54"/>
            </w:pPr>
            <w:r w:rsidRPr="00D82CE1">
              <w:t>Maximum side overhang</w:t>
            </w:r>
          </w:p>
        </w:tc>
        <w:tc>
          <w:tcPr>
            <w:tcW w:w="1698" w:type="dxa"/>
            <w:tcBorders>
              <w:top w:val="single" w:sz="2" w:space="0" w:color="auto"/>
              <w:left w:val="single" w:sz="2" w:space="0" w:color="auto"/>
              <w:bottom w:val="single" w:sz="2" w:space="0" w:color="auto"/>
              <w:right w:val="single" w:sz="2" w:space="0" w:color="auto"/>
            </w:tcBorders>
          </w:tcPr>
          <w:p w14:paraId="41169067" w14:textId="2600DD97" w:rsidR="00E52975" w:rsidRPr="00D82CE1" w:rsidRDefault="00E52975" w:rsidP="00E52975">
            <w:pPr>
              <w:pStyle w:val="TablecellCENTER"/>
              <w:spacing w:before="54"/>
            </w:pPr>
            <w:r w:rsidRPr="00D82CE1">
              <w:t>A</w:t>
            </w:r>
          </w:p>
        </w:tc>
        <w:tc>
          <w:tcPr>
            <w:tcW w:w="3972" w:type="dxa"/>
            <w:tcBorders>
              <w:top w:val="single" w:sz="2" w:space="0" w:color="auto"/>
              <w:left w:val="single" w:sz="2" w:space="0" w:color="auto"/>
              <w:bottom w:val="single" w:sz="2" w:space="0" w:color="auto"/>
              <w:right w:val="single" w:sz="2" w:space="0" w:color="auto"/>
            </w:tcBorders>
          </w:tcPr>
          <w:p w14:paraId="19AE8DDF" w14:textId="16680793" w:rsidR="00E52975" w:rsidRPr="00D82CE1" w:rsidRDefault="00E52975" w:rsidP="008B0D5C">
            <w:pPr>
              <w:pStyle w:val="TablecellCENTER"/>
              <w:spacing w:before="54"/>
              <w:jc w:val="left"/>
            </w:pPr>
            <w:r w:rsidRPr="00D82CE1">
              <w:t>0,1 </w:t>
            </w:r>
            <w:r w:rsidRPr="00D82CE1">
              <w:rPr>
                <w:rFonts w:ascii="Times" w:hAnsi="Times" w:cs="Times"/>
              </w:rPr>
              <w:t>×</w:t>
            </w:r>
            <w:r w:rsidRPr="00D82CE1">
              <w:t> W</w:t>
            </w:r>
          </w:p>
        </w:tc>
      </w:tr>
      <w:tr w:rsidR="008A3ECE" w:rsidRPr="00D82CE1" w14:paraId="770502F5"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3036C5F2" w14:textId="77777777" w:rsidR="008A3ECE" w:rsidRPr="00D82CE1" w:rsidRDefault="008A3ECE" w:rsidP="001B225E">
            <w:pPr>
              <w:pStyle w:val="TablecellLEFT"/>
              <w:spacing w:before="54"/>
            </w:pPr>
            <w:r w:rsidRPr="00D82CE1">
              <w:t xml:space="preserve">Minimum heel fillet height </w:t>
            </w:r>
          </w:p>
        </w:tc>
        <w:tc>
          <w:tcPr>
            <w:tcW w:w="1698" w:type="dxa"/>
            <w:tcBorders>
              <w:top w:val="single" w:sz="2" w:space="0" w:color="auto"/>
              <w:left w:val="single" w:sz="2" w:space="0" w:color="auto"/>
              <w:bottom w:val="single" w:sz="2" w:space="0" w:color="auto"/>
              <w:right w:val="single" w:sz="2" w:space="0" w:color="auto"/>
            </w:tcBorders>
          </w:tcPr>
          <w:p w14:paraId="40549BDF" w14:textId="77777777" w:rsidR="008A3ECE" w:rsidRPr="00D82CE1" w:rsidRDefault="008A3ECE" w:rsidP="001B225E">
            <w:pPr>
              <w:pStyle w:val="TablecellCENTER"/>
              <w:spacing w:before="54"/>
            </w:pPr>
            <w:r w:rsidRPr="00D82CE1">
              <w:t xml:space="preserve">E </w:t>
            </w:r>
          </w:p>
        </w:tc>
        <w:tc>
          <w:tcPr>
            <w:tcW w:w="3972" w:type="dxa"/>
            <w:tcBorders>
              <w:top w:val="single" w:sz="2" w:space="0" w:color="auto"/>
              <w:left w:val="single" w:sz="2" w:space="0" w:color="auto"/>
              <w:bottom w:val="single" w:sz="2" w:space="0" w:color="auto"/>
              <w:right w:val="single" w:sz="2" w:space="0" w:color="auto"/>
            </w:tcBorders>
          </w:tcPr>
          <w:p w14:paraId="08EC9461" w14:textId="77777777" w:rsidR="008A3ECE" w:rsidRPr="00D82CE1" w:rsidRDefault="008A3ECE" w:rsidP="008B0D5C">
            <w:pPr>
              <w:pStyle w:val="TablecellCENTER"/>
              <w:spacing w:before="54"/>
              <w:jc w:val="left"/>
            </w:pPr>
            <w:r w:rsidRPr="00D82CE1">
              <w:t xml:space="preserve">(0,25 x H) +X or X +1mm whichever is less </w:t>
            </w:r>
          </w:p>
        </w:tc>
      </w:tr>
      <w:tr w:rsidR="00394AE7" w:rsidRPr="00D82CE1" w14:paraId="3DFD9F66"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051CD74B" w14:textId="1B9993D2" w:rsidR="00394AE7" w:rsidRPr="00D82CE1" w:rsidRDefault="00394AE7" w:rsidP="00394AE7">
            <w:pPr>
              <w:pStyle w:val="TablecellLEFT"/>
              <w:spacing w:before="54"/>
            </w:pPr>
            <w:r w:rsidRPr="00D82CE1">
              <w:t xml:space="preserve">Minimum fillet width </w:t>
            </w:r>
          </w:p>
        </w:tc>
        <w:tc>
          <w:tcPr>
            <w:tcW w:w="1698" w:type="dxa"/>
            <w:tcBorders>
              <w:top w:val="single" w:sz="2" w:space="0" w:color="auto"/>
              <w:left w:val="single" w:sz="2" w:space="0" w:color="auto"/>
              <w:bottom w:val="single" w:sz="2" w:space="0" w:color="auto"/>
              <w:right w:val="single" w:sz="2" w:space="0" w:color="auto"/>
            </w:tcBorders>
          </w:tcPr>
          <w:p w14:paraId="3E7C1730" w14:textId="6DC892D6" w:rsidR="00394AE7" w:rsidRPr="00D82CE1" w:rsidRDefault="00394AE7" w:rsidP="00394AE7">
            <w:pPr>
              <w:pStyle w:val="TablecellCENTER"/>
              <w:spacing w:before="54"/>
            </w:pPr>
            <w:r w:rsidRPr="00D82CE1">
              <w:t>W-A</w:t>
            </w:r>
          </w:p>
        </w:tc>
        <w:tc>
          <w:tcPr>
            <w:tcW w:w="3972" w:type="dxa"/>
            <w:tcBorders>
              <w:top w:val="single" w:sz="2" w:space="0" w:color="auto"/>
              <w:left w:val="single" w:sz="2" w:space="0" w:color="auto"/>
              <w:bottom w:val="single" w:sz="2" w:space="0" w:color="auto"/>
              <w:right w:val="single" w:sz="2" w:space="0" w:color="auto"/>
            </w:tcBorders>
          </w:tcPr>
          <w:p w14:paraId="42B61ABF" w14:textId="77777777" w:rsidR="00394AE7" w:rsidRPr="00D82CE1" w:rsidRDefault="00394AE7" w:rsidP="00394AE7">
            <w:pPr>
              <w:pStyle w:val="TablecellLEFT"/>
              <w:spacing w:before="54"/>
            </w:pPr>
            <w:r w:rsidRPr="00D82CE1">
              <w:t xml:space="preserve">100%xW or </w:t>
            </w:r>
          </w:p>
          <w:p w14:paraId="39925618" w14:textId="5F2CE6BA" w:rsidR="00394AE7" w:rsidRPr="00D82CE1" w:rsidRDefault="00394AE7" w:rsidP="00394AE7">
            <w:pPr>
              <w:pStyle w:val="TablecellCENTER"/>
              <w:spacing w:before="54"/>
              <w:jc w:val="left"/>
            </w:pPr>
            <w:r w:rsidRPr="00D82CE1">
              <w:t>minimum 90% in case of overhang</w:t>
            </w:r>
          </w:p>
        </w:tc>
      </w:tr>
      <w:tr w:rsidR="00394AE7" w:rsidRPr="00D82CE1" w14:paraId="2FECC22C"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164F7A47" w14:textId="77777777" w:rsidR="00394AE7" w:rsidRPr="00D82CE1" w:rsidRDefault="00394AE7" w:rsidP="00394AE7">
            <w:pPr>
              <w:pStyle w:val="TablecellLEFT"/>
              <w:spacing w:before="54"/>
            </w:pPr>
            <w:r w:rsidRPr="00D82CE1">
              <w:t>Minimum distance to footprint edge</w:t>
            </w:r>
          </w:p>
        </w:tc>
        <w:tc>
          <w:tcPr>
            <w:tcW w:w="1698" w:type="dxa"/>
            <w:tcBorders>
              <w:top w:val="single" w:sz="2" w:space="0" w:color="auto"/>
              <w:left w:val="single" w:sz="2" w:space="0" w:color="auto"/>
              <w:bottom w:val="single" w:sz="2" w:space="0" w:color="auto"/>
              <w:right w:val="single" w:sz="2" w:space="0" w:color="auto"/>
            </w:tcBorders>
          </w:tcPr>
          <w:p w14:paraId="0212A048" w14:textId="77777777" w:rsidR="00394AE7" w:rsidRPr="00D82CE1" w:rsidRDefault="00394AE7" w:rsidP="00394AE7">
            <w:pPr>
              <w:pStyle w:val="TablecellCENTER"/>
              <w:spacing w:before="54"/>
            </w:pPr>
            <w:r w:rsidRPr="00D82CE1">
              <w:t>K</w:t>
            </w:r>
          </w:p>
        </w:tc>
        <w:tc>
          <w:tcPr>
            <w:tcW w:w="3972" w:type="dxa"/>
            <w:tcBorders>
              <w:top w:val="single" w:sz="2" w:space="0" w:color="auto"/>
              <w:left w:val="single" w:sz="2" w:space="0" w:color="auto"/>
              <w:bottom w:val="single" w:sz="2" w:space="0" w:color="auto"/>
              <w:right w:val="single" w:sz="2" w:space="0" w:color="auto"/>
            </w:tcBorders>
          </w:tcPr>
          <w:p w14:paraId="1F9B9D42" w14:textId="77777777" w:rsidR="00394AE7" w:rsidRPr="00D82CE1" w:rsidRDefault="00394AE7" w:rsidP="00394AE7">
            <w:pPr>
              <w:pStyle w:val="TablecellCENTER"/>
              <w:spacing w:before="54"/>
              <w:jc w:val="left"/>
            </w:pPr>
            <w:r w:rsidRPr="00D82CE1">
              <w:t>0,2 mm</w:t>
            </w:r>
          </w:p>
        </w:tc>
      </w:tr>
      <w:tr w:rsidR="00394AE7" w:rsidRPr="00D82CE1" w14:paraId="3AC07272"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28E1F09F" w14:textId="77777777" w:rsidR="00394AE7" w:rsidRPr="00D82CE1" w:rsidRDefault="00394AE7" w:rsidP="00394AE7">
            <w:pPr>
              <w:pStyle w:val="TablecellLEFT"/>
              <w:spacing w:before="54"/>
            </w:pPr>
            <w:r w:rsidRPr="00D82CE1">
              <w:t>Minimum termination contact length</w:t>
            </w:r>
          </w:p>
        </w:tc>
        <w:tc>
          <w:tcPr>
            <w:tcW w:w="1698" w:type="dxa"/>
            <w:tcBorders>
              <w:top w:val="single" w:sz="2" w:space="0" w:color="auto"/>
              <w:left w:val="single" w:sz="2" w:space="0" w:color="auto"/>
              <w:bottom w:val="single" w:sz="2" w:space="0" w:color="auto"/>
              <w:right w:val="single" w:sz="2" w:space="0" w:color="auto"/>
            </w:tcBorders>
          </w:tcPr>
          <w:p w14:paraId="7ED8C70B" w14:textId="77777777" w:rsidR="00394AE7" w:rsidRPr="00D82CE1" w:rsidRDefault="00394AE7" w:rsidP="00394AE7">
            <w:pPr>
              <w:pStyle w:val="TablecellCENTER"/>
              <w:spacing w:before="54"/>
            </w:pPr>
            <w:r w:rsidRPr="00D82CE1">
              <w:t>L</w:t>
            </w:r>
          </w:p>
        </w:tc>
        <w:tc>
          <w:tcPr>
            <w:tcW w:w="3972" w:type="dxa"/>
            <w:tcBorders>
              <w:top w:val="single" w:sz="2" w:space="0" w:color="auto"/>
              <w:left w:val="single" w:sz="2" w:space="0" w:color="auto"/>
              <w:bottom w:val="single" w:sz="2" w:space="0" w:color="auto"/>
              <w:right w:val="single" w:sz="2" w:space="0" w:color="auto"/>
            </w:tcBorders>
          </w:tcPr>
          <w:p w14:paraId="5D58F58B" w14:textId="62FE1F10" w:rsidR="00394AE7" w:rsidRPr="00D82CE1" w:rsidRDefault="00394AE7" w:rsidP="00394AE7">
            <w:pPr>
              <w:pStyle w:val="TablecellLEFT"/>
              <w:spacing w:before="54"/>
            </w:pPr>
            <w:r w:rsidRPr="00D82CE1">
              <w:t>0,75 </w:t>
            </w:r>
            <w:r w:rsidRPr="00D82CE1">
              <w:rPr>
                <w:rFonts w:ascii="Symbol" w:hAnsi="Symbol" w:cs="Symbol"/>
              </w:rPr>
              <w:t></w:t>
            </w:r>
            <w:r w:rsidRPr="00D82CE1">
              <w:rPr>
                <w:rFonts w:ascii="Symbol_B" w:hAnsi="Symbol_B" w:cs="Symbol_B"/>
              </w:rPr>
              <w:t> </w:t>
            </w:r>
            <w:r w:rsidRPr="00D82CE1">
              <w:t xml:space="preserve">T on one </w:t>
            </w:r>
            <w:r w:rsidR="00BE7997" w:rsidRPr="00D82CE1">
              <w:t>end of</w:t>
            </w:r>
            <w:r w:rsidRPr="00D82CE1">
              <w:t xml:space="preserve"> the component only </w:t>
            </w:r>
          </w:p>
          <w:p w14:paraId="38D0BBC6" w14:textId="77777777" w:rsidR="00394AE7" w:rsidRPr="00D82CE1" w:rsidRDefault="00394AE7" w:rsidP="00394AE7">
            <w:pPr>
              <w:pStyle w:val="TablecellCENTER"/>
              <w:spacing w:before="54"/>
              <w:jc w:val="left"/>
            </w:pPr>
            <w:r w:rsidRPr="00D82CE1">
              <w:t>100% of T for assembly sensitive components</w:t>
            </w:r>
          </w:p>
        </w:tc>
      </w:tr>
      <w:tr w:rsidR="00394AE7" w:rsidRPr="00D82CE1" w14:paraId="2C14D218"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03F35F40" w14:textId="77777777" w:rsidR="00394AE7" w:rsidRPr="00D82CE1" w:rsidRDefault="00394AE7" w:rsidP="00394AE7">
            <w:pPr>
              <w:pStyle w:val="TablecellLEFT"/>
              <w:spacing w:before="54"/>
            </w:pPr>
            <w:r w:rsidRPr="00D82CE1">
              <w:t xml:space="preserve">Stand-off (elevation) </w:t>
            </w:r>
          </w:p>
        </w:tc>
        <w:tc>
          <w:tcPr>
            <w:tcW w:w="1698" w:type="dxa"/>
            <w:tcBorders>
              <w:top w:val="single" w:sz="2" w:space="0" w:color="auto"/>
              <w:left w:val="single" w:sz="2" w:space="0" w:color="auto"/>
              <w:bottom w:val="single" w:sz="2" w:space="0" w:color="auto"/>
              <w:right w:val="single" w:sz="2" w:space="0" w:color="auto"/>
            </w:tcBorders>
          </w:tcPr>
          <w:p w14:paraId="2A99D9F1" w14:textId="77777777" w:rsidR="00394AE7" w:rsidRPr="00D82CE1" w:rsidRDefault="00394AE7" w:rsidP="00394AE7">
            <w:pPr>
              <w:pStyle w:val="TablecellCENTER"/>
              <w:spacing w:before="54"/>
            </w:pPr>
            <w:r w:rsidRPr="00D82CE1">
              <w:t>X</w:t>
            </w:r>
          </w:p>
        </w:tc>
        <w:tc>
          <w:tcPr>
            <w:tcW w:w="3972" w:type="dxa"/>
            <w:tcBorders>
              <w:top w:val="single" w:sz="2" w:space="0" w:color="auto"/>
              <w:left w:val="single" w:sz="2" w:space="0" w:color="auto"/>
              <w:bottom w:val="single" w:sz="2" w:space="0" w:color="auto"/>
              <w:right w:val="single" w:sz="2" w:space="0" w:color="auto"/>
            </w:tcBorders>
          </w:tcPr>
          <w:p w14:paraId="6B4AB529" w14:textId="77777777" w:rsidR="00394AE7" w:rsidRPr="00D82CE1" w:rsidRDefault="00394AE7" w:rsidP="00394AE7">
            <w:pPr>
              <w:pStyle w:val="TablecellCENTER"/>
              <w:spacing w:before="54"/>
              <w:jc w:val="left"/>
            </w:pPr>
            <w:r w:rsidRPr="00D82CE1">
              <w:t xml:space="preserve">Present </w:t>
            </w:r>
          </w:p>
        </w:tc>
      </w:tr>
      <w:tr w:rsidR="00394AE7" w:rsidRPr="00D82CE1" w14:paraId="6621E620"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41058E21" w14:textId="77777777" w:rsidR="00394AE7" w:rsidRPr="00D82CE1" w:rsidRDefault="00394AE7" w:rsidP="00394AE7">
            <w:pPr>
              <w:pStyle w:val="TablecellLEFT"/>
              <w:spacing w:before="54"/>
            </w:pPr>
            <w:r w:rsidRPr="00D82CE1">
              <w:t>Lead height</w:t>
            </w:r>
          </w:p>
        </w:tc>
        <w:tc>
          <w:tcPr>
            <w:tcW w:w="1698" w:type="dxa"/>
            <w:tcBorders>
              <w:top w:val="single" w:sz="2" w:space="0" w:color="auto"/>
              <w:left w:val="single" w:sz="2" w:space="0" w:color="auto"/>
              <w:bottom w:val="single" w:sz="2" w:space="0" w:color="auto"/>
              <w:right w:val="single" w:sz="2" w:space="0" w:color="auto"/>
            </w:tcBorders>
          </w:tcPr>
          <w:p w14:paraId="0D2A6773" w14:textId="77777777" w:rsidR="00394AE7" w:rsidRPr="00D82CE1" w:rsidRDefault="00394AE7" w:rsidP="00394AE7">
            <w:pPr>
              <w:pStyle w:val="TablecellCENTER"/>
              <w:spacing w:before="54"/>
            </w:pPr>
            <w:r w:rsidRPr="00D82CE1">
              <w:t>H</w:t>
            </w:r>
          </w:p>
        </w:tc>
        <w:tc>
          <w:tcPr>
            <w:tcW w:w="3972" w:type="dxa"/>
            <w:tcBorders>
              <w:top w:val="single" w:sz="2" w:space="0" w:color="auto"/>
              <w:left w:val="single" w:sz="2" w:space="0" w:color="auto"/>
              <w:bottom w:val="single" w:sz="2" w:space="0" w:color="auto"/>
              <w:right w:val="single" w:sz="2" w:space="0" w:color="auto"/>
            </w:tcBorders>
          </w:tcPr>
          <w:p w14:paraId="2ECF69FD" w14:textId="77777777" w:rsidR="00394AE7" w:rsidRPr="00D82CE1" w:rsidRDefault="00394AE7" w:rsidP="00394AE7">
            <w:pPr>
              <w:pStyle w:val="TablecellCENTER"/>
              <w:spacing w:before="54"/>
              <w:jc w:val="left"/>
            </w:pPr>
          </w:p>
        </w:tc>
      </w:tr>
      <w:tr w:rsidR="00394AE7" w:rsidRPr="00D82CE1" w14:paraId="36AB2189"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3D8643F3" w14:textId="77777777" w:rsidR="00394AE7" w:rsidRPr="00D82CE1" w:rsidRDefault="00394AE7" w:rsidP="00394AE7">
            <w:pPr>
              <w:pStyle w:val="TablecellLEFT"/>
              <w:spacing w:before="54"/>
            </w:pPr>
            <w:r w:rsidRPr="00D82CE1">
              <w:t>Lead width</w:t>
            </w:r>
          </w:p>
        </w:tc>
        <w:tc>
          <w:tcPr>
            <w:tcW w:w="1698" w:type="dxa"/>
            <w:tcBorders>
              <w:top w:val="single" w:sz="2" w:space="0" w:color="auto"/>
              <w:left w:val="single" w:sz="2" w:space="0" w:color="auto"/>
              <w:bottom w:val="single" w:sz="2" w:space="0" w:color="auto"/>
              <w:right w:val="single" w:sz="2" w:space="0" w:color="auto"/>
            </w:tcBorders>
          </w:tcPr>
          <w:p w14:paraId="62E99173" w14:textId="77777777" w:rsidR="00394AE7" w:rsidRPr="00D82CE1" w:rsidRDefault="00394AE7" w:rsidP="00394AE7">
            <w:pPr>
              <w:pStyle w:val="TablecellCENTER"/>
              <w:spacing w:before="54"/>
            </w:pPr>
            <w:r w:rsidRPr="00D82CE1">
              <w:t>W</w:t>
            </w:r>
          </w:p>
        </w:tc>
        <w:tc>
          <w:tcPr>
            <w:tcW w:w="3972" w:type="dxa"/>
            <w:tcBorders>
              <w:top w:val="single" w:sz="2" w:space="0" w:color="auto"/>
              <w:left w:val="single" w:sz="2" w:space="0" w:color="auto"/>
              <w:bottom w:val="single" w:sz="2" w:space="0" w:color="auto"/>
              <w:right w:val="single" w:sz="2" w:space="0" w:color="auto"/>
            </w:tcBorders>
          </w:tcPr>
          <w:p w14:paraId="357DD041" w14:textId="77777777" w:rsidR="00394AE7" w:rsidRPr="00D82CE1" w:rsidRDefault="00394AE7" w:rsidP="00394AE7">
            <w:pPr>
              <w:pStyle w:val="TablecellCENTER"/>
              <w:spacing w:before="54"/>
              <w:jc w:val="left"/>
            </w:pPr>
          </w:p>
        </w:tc>
      </w:tr>
      <w:tr w:rsidR="00394AE7" w:rsidRPr="00D82CE1" w14:paraId="5D5D7764" w14:textId="77777777" w:rsidTr="00851E48">
        <w:trPr>
          <w:cantSplit/>
          <w:jc w:val="right"/>
        </w:trPr>
        <w:tc>
          <w:tcPr>
            <w:tcW w:w="3402" w:type="dxa"/>
            <w:tcBorders>
              <w:top w:val="single" w:sz="2" w:space="0" w:color="auto"/>
              <w:left w:val="single" w:sz="2" w:space="0" w:color="auto"/>
              <w:bottom w:val="single" w:sz="2" w:space="0" w:color="auto"/>
              <w:right w:val="single" w:sz="2" w:space="0" w:color="auto"/>
            </w:tcBorders>
          </w:tcPr>
          <w:p w14:paraId="283E0CBB" w14:textId="6A430DFF" w:rsidR="00394AE7" w:rsidRPr="00D82CE1" w:rsidRDefault="006E78C2" w:rsidP="00394AE7">
            <w:pPr>
              <w:pStyle w:val="TablecellLEFT"/>
              <w:spacing w:before="54"/>
            </w:pPr>
            <w:r w:rsidRPr="00D82CE1">
              <w:t>Termination</w:t>
            </w:r>
            <w:r w:rsidR="00394AE7" w:rsidRPr="00D82CE1">
              <w:t xml:space="preserve"> length</w:t>
            </w:r>
          </w:p>
        </w:tc>
        <w:tc>
          <w:tcPr>
            <w:tcW w:w="1698" w:type="dxa"/>
            <w:tcBorders>
              <w:top w:val="single" w:sz="2" w:space="0" w:color="auto"/>
              <w:left w:val="single" w:sz="2" w:space="0" w:color="auto"/>
              <w:bottom w:val="single" w:sz="2" w:space="0" w:color="auto"/>
              <w:right w:val="single" w:sz="2" w:space="0" w:color="auto"/>
            </w:tcBorders>
          </w:tcPr>
          <w:p w14:paraId="6F7B364D" w14:textId="65BA1789" w:rsidR="00394AE7" w:rsidRPr="00D82CE1" w:rsidRDefault="00394AE7" w:rsidP="00394AE7">
            <w:pPr>
              <w:pStyle w:val="TablecellCENTER"/>
              <w:spacing w:before="54"/>
            </w:pPr>
            <w:r w:rsidRPr="00D82CE1">
              <w:t>T</w:t>
            </w:r>
          </w:p>
        </w:tc>
        <w:tc>
          <w:tcPr>
            <w:tcW w:w="3972" w:type="dxa"/>
            <w:tcBorders>
              <w:top w:val="single" w:sz="2" w:space="0" w:color="auto"/>
              <w:left w:val="single" w:sz="2" w:space="0" w:color="auto"/>
              <w:bottom w:val="single" w:sz="2" w:space="0" w:color="auto"/>
              <w:right w:val="single" w:sz="2" w:space="0" w:color="auto"/>
            </w:tcBorders>
          </w:tcPr>
          <w:p w14:paraId="64DF160A" w14:textId="77777777" w:rsidR="00394AE7" w:rsidRPr="00D82CE1" w:rsidRDefault="00394AE7" w:rsidP="00394AE7">
            <w:pPr>
              <w:pStyle w:val="TablecellCENTER"/>
              <w:spacing w:before="54"/>
              <w:jc w:val="left"/>
            </w:pPr>
          </w:p>
        </w:tc>
      </w:tr>
    </w:tbl>
    <w:p w14:paraId="57E94EDB" w14:textId="77777777" w:rsidR="006854A6" w:rsidRPr="00D82CE1" w:rsidRDefault="006854A6" w:rsidP="006D7069">
      <w:pPr>
        <w:pStyle w:val="paragraph"/>
      </w:pPr>
      <w:bookmarkStart w:id="2617" w:name="_Ref51752673"/>
      <w:bookmarkStart w:id="2618" w:name="_Ref51752700"/>
    </w:p>
    <w:p w14:paraId="1ACFD50C" w14:textId="59406AC7" w:rsidR="00277521" w:rsidRDefault="00277521" w:rsidP="00277521">
      <w:pPr>
        <w:pStyle w:val="Heading3"/>
      </w:pPr>
      <w:bookmarkStart w:id="2619" w:name="_Ref94616827"/>
      <w:bookmarkStart w:id="2620" w:name="_Toc100049104"/>
      <w:r w:rsidRPr="00D82CE1">
        <w:lastRenderedPageBreak/>
        <w:t>Leadless component with plane termination</w:t>
      </w:r>
      <w:bookmarkStart w:id="2621" w:name="ECSS_Q_ST_70_61_1510354"/>
      <w:bookmarkEnd w:id="2617"/>
      <w:bookmarkEnd w:id="2619"/>
      <w:bookmarkEnd w:id="2620"/>
      <w:bookmarkEnd w:id="2621"/>
    </w:p>
    <w:p w14:paraId="174D3B3F" w14:textId="08E6A965" w:rsidR="00BF201C" w:rsidRPr="00BF201C" w:rsidRDefault="00BF201C" w:rsidP="00BF201C">
      <w:pPr>
        <w:pStyle w:val="ECSSIEPUID"/>
      </w:pPr>
      <w:bookmarkStart w:id="2622" w:name="iepuid_ECSS_Q_ST_70_61_1510634"/>
      <w:r>
        <w:t>ECSS-Q-ST-70-61_1510634</w:t>
      </w:r>
      <w:bookmarkEnd w:id="2622"/>
    </w:p>
    <w:p w14:paraId="322CE8EE" w14:textId="14F322C8" w:rsidR="00277521" w:rsidRPr="00D82CE1" w:rsidRDefault="00277521" w:rsidP="006854A6">
      <w:pPr>
        <w:pStyle w:val="requirelevel1"/>
        <w:keepNext/>
      </w:pPr>
      <w:r w:rsidRPr="00D82CE1">
        <w:t xml:space="preserve">Leadless components with plane termination shall meet the dimensional and solder fillet requirements of </w:t>
      </w:r>
      <w:r w:rsidRPr="00D82CE1">
        <w:fldChar w:fldCharType="begin"/>
      </w:r>
      <w:r w:rsidRPr="00D82CE1">
        <w:instrText xml:space="preserve"> REF _Ref52275591 \h </w:instrText>
      </w:r>
      <w:r w:rsidRPr="00D82CE1">
        <w:fldChar w:fldCharType="separate"/>
      </w:r>
      <w:r w:rsidR="00236265" w:rsidRPr="00D82CE1">
        <w:t xml:space="preserve">Figure </w:t>
      </w:r>
      <w:r w:rsidR="00236265">
        <w:rPr>
          <w:noProof/>
        </w:rPr>
        <w:t>10</w:t>
      </w:r>
      <w:r w:rsidR="00236265">
        <w:t>-</w:t>
      </w:r>
      <w:r w:rsidR="00236265">
        <w:rPr>
          <w:noProof/>
        </w:rPr>
        <w:t>9</w:t>
      </w:r>
      <w:r w:rsidRPr="00D82CE1">
        <w:fldChar w:fldCharType="end"/>
      </w:r>
      <w:r w:rsidRPr="00D82CE1">
        <w:t xml:space="preserve"> and </w:t>
      </w:r>
      <w:r w:rsidRPr="00D82CE1">
        <w:fldChar w:fldCharType="begin"/>
      </w:r>
      <w:r w:rsidRPr="00D82CE1">
        <w:instrText xml:space="preserve"> REF _Ref52275602 \h </w:instrText>
      </w:r>
      <w:r w:rsidRPr="00D82CE1">
        <w:fldChar w:fldCharType="separate"/>
      </w:r>
      <w:r w:rsidR="00236265" w:rsidRPr="002A2213">
        <w:t xml:space="preserve">Table </w:t>
      </w:r>
      <w:r w:rsidR="00236265">
        <w:rPr>
          <w:noProof/>
        </w:rPr>
        <w:t>10</w:t>
      </w:r>
      <w:r w:rsidR="00236265" w:rsidRPr="002A2213">
        <w:t>-</w:t>
      </w:r>
      <w:r w:rsidR="00236265">
        <w:rPr>
          <w:noProof/>
        </w:rPr>
        <w:t>6</w:t>
      </w:r>
      <w:r w:rsidRPr="00D82CE1">
        <w:fldChar w:fldCharType="end"/>
      </w:r>
      <w:r w:rsidRPr="00D82CE1">
        <w:t>.</w:t>
      </w:r>
    </w:p>
    <w:p w14:paraId="7FF0B571" w14:textId="13FD4270" w:rsidR="00277521" w:rsidRDefault="00277521" w:rsidP="006854A6">
      <w:pPr>
        <w:pStyle w:val="NOTE"/>
        <w:keepNext/>
      </w:pPr>
      <w:r w:rsidRPr="00D82CE1">
        <w:t>Leadless components with plane termination can have a metallic plane or non-metallic plane termination.</w:t>
      </w:r>
    </w:p>
    <w:p w14:paraId="75EA85BF" w14:textId="4119E008" w:rsidR="00BF201C" w:rsidRPr="00D82CE1" w:rsidRDefault="00BF201C" w:rsidP="002A2213">
      <w:pPr>
        <w:pStyle w:val="ECSSIEPUID"/>
        <w:spacing w:before="120"/>
      </w:pPr>
      <w:bookmarkStart w:id="2623" w:name="iepuid_ECSS_Q_ST_70_61_1510635"/>
      <w:r>
        <w:t>ECSS-Q-ST-70-61_1510635</w:t>
      </w:r>
      <w:bookmarkEnd w:id="2623"/>
    </w:p>
    <w:p w14:paraId="037EABBF" w14:textId="18B45F43" w:rsidR="00790744" w:rsidRDefault="00790744" w:rsidP="006854A6">
      <w:pPr>
        <w:pStyle w:val="requirelevel1"/>
        <w:keepNext/>
      </w:pPr>
      <w:r w:rsidRPr="00D82CE1">
        <w:t xml:space="preserve"> Solder fillet shall show acceptable wetting on all visible sides.</w:t>
      </w:r>
    </w:p>
    <w:p w14:paraId="5AB74456" w14:textId="43C57D85" w:rsidR="00BF201C" w:rsidRPr="00D82CE1" w:rsidRDefault="00BF201C" w:rsidP="002A2213">
      <w:pPr>
        <w:pStyle w:val="ECSSIEPUID"/>
        <w:spacing w:before="120"/>
      </w:pPr>
      <w:bookmarkStart w:id="2624" w:name="iepuid_ECSS_Q_ST_70_61_1510636"/>
      <w:r>
        <w:t>ECSS-Q-ST-70-61_1510636</w:t>
      </w:r>
      <w:bookmarkEnd w:id="2624"/>
    </w:p>
    <w:p w14:paraId="24B4ABE0" w14:textId="2458A724" w:rsidR="00785377" w:rsidRDefault="00785377" w:rsidP="006854A6">
      <w:pPr>
        <w:pStyle w:val="requirelevel1"/>
        <w:keepNext/>
      </w:pPr>
      <w:r w:rsidRPr="00D82CE1">
        <w:t xml:space="preserve">Assembly shall be inspected with X-ray according to criteria defined in requirement </w:t>
      </w:r>
      <w:r w:rsidRPr="00D82CE1">
        <w:fldChar w:fldCharType="begin"/>
      </w:r>
      <w:r w:rsidRPr="00D82CE1">
        <w:instrText xml:space="preserve"> REF _Ref529455061 \w \h  \* MERGEFORMAT </w:instrText>
      </w:r>
      <w:r w:rsidRPr="00D82CE1">
        <w:fldChar w:fldCharType="separate"/>
      </w:r>
      <w:r w:rsidR="00236265">
        <w:t>12.4a</w:t>
      </w:r>
      <w:r w:rsidRPr="00D82CE1">
        <w:fldChar w:fldCharType="end"/>
      </w:r>
      <w:r w:rsidRPr="00D82CE1">
        <w:t xml:space="preserve"> when solder fillet is not visible.</w:t>
      </w:r>
    </w:p>
    <w:p w14:paraId="19AA8137" w14:textId="3D2BDAAC" w:rsidR="00BF201C" w:rsidRPr="00D82CE1" w:rsidRDefault="00BF201C" w:rsidP="002A2213">
      <w:pPr>
        <w:pStyle w:val="ECSSIEPUID"/>
        <w:spacing w:before="120"/>
      </w:pPr>
      <w:bookmarkStart w:id="2625" w:name="iepuid_ECSS_Q_ST_70_61_1510637"/>
      <w:r>
        <w:t>ECSS-Q-ST-70-61_1510637</w:t>
      </w:r>
      <w:bookmarkEnd w:id="2625"/>
    </w:p>
    <w:p w14:paraId="070BB322" w14:textId="385E56E9" w:rsidR="00277521" w:rsidRPr="00D82CE1" w:rsidRDefault="00CA5DEA" w:rsidP="0011505E">
      <w:pPr>
        <w:pStyle w:val="requirelevel1"/>
      </w:pPr>
      <w:r w:rsidRPr="00D82CE1">
        <w:t xml:space="preserve">When either thermal or electrical ground performances are requested, terminal plane shall be inspected with X-ray according to criteria defined in requirement </w:t>
      </w:r>
      <w:r w:rsidR="0088405E" w:rsidRPr="00D82CE1">
        <w:fldChar w:fldCharType="begin"/>
      </w:r>
      <w:r w:rsidR="0088405E" w:rsidRPr="00D82CE1">
        <w:instrText xml:space="preserve"> REF _Ref529455061 \w \h </w:instrText>
      </w:r>
      <w:r w:rsidR="0088405E" w:rsidRPr="00D82CE1">
        <w:fldChar w:fldCharType="separate"/>
      </w:r>
      <w:r w:rsidR="00236265">
        <w:t>12.4a</w:t>
      </w:r>
      <w:r w:rsidR="0088405E" w:rsidRPr="00D82CE1">
        <w:fldChar w:fldCharType="end"/>
      </w:r>
      <w:r w:rsidR="0088405E" w:rsidRPr="00D82CE1">
        <w:t>.</w:t>
      </w:r>
    </w:p>
    <w:p w14:paraId="66E3E6E8" w14:textId="5670BB18" w:rsidR="00277521" w:rsidRDefault="00A846F6" w:rsidP="002A2213">
      <w:pPr>
        <w:pStyle w:val="graphic"/>
        <w:spacing w:before="120"/>
        <w:rPr>
          <w:lang w:val="en-GB"/>
        </w:rPr>
      </w:pPr>
      <w:r>
        <w:rPr>
          <w:noProof/>
          <w:lang w:val="en-GB"/>
        </w:rPr>
        <w:drawing>
          <wp:inline distT="0" distB="0" distL="0" distR="0" wp14:anchorId="0EFD1411" wp14:editId="3B604FA2">
            <wp:extent cx="5759450" cy="12096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5759450" cy="1209675"/>
                    </a:xfrm>
                    <a:prstGeom prst="rect">
                      <a:avLst/>
                    </a:prstGeom>
                    <a:ln>
                      <a:noFill/>
                    </a:ln>
                    <a:extLst>
                      <a:ext uri="{53640926-AAD7-44D8-BBD7-CCE9431645EC}">
                        <a14:shadowObscured xmlns:a14="http://schemas.microsoft.com/office/drawing/2010/main"/>
                      </a:ext>
                    </a:extLst>
                  </pic:spPr>
                </pic:pic>
              </a:graphicData>
            </a:graphic>
          </wp:inline>
        </w:drawing>
      </w:r>
    </w:p>
    <w:p w14:paraId="3DC673EA" w14:textId="0159BCF1" w:rsidR="00BF201C" w:rsidRPr="00D82CE1" w:rsidRDefault="00BF201C" w:rsidP="00BF201C">
      <w:pPr>
        <w:pStyle w:val="ECSSIEPUID"/>
      </w:pPr>
      <w:bookmarkStart w:id="2626" w:name="iepuid_ECSS_Q_ST_70_61_1510638"/>
      <w:r>
        <w:t>ECSS-Q-ST-70-61_1510638</w:t>
      </w:r>
      <w:bookmarkEnd w:id="2626"/>
    </w:p>
    <w:p w14:paraId="501E3E07" w14:textId="46B12D7A" w:rsidR="00277521" w:rsidRDefault="00277521" w:rsidP="002A2213">
      <w:pPr>
        <w:pStyle w:val="Caption"/>
        <w:spacing w:before="0"/>
      </w:pPr>
      <w:bookmarkStart w:id="2627" w:name="_Ref52275591"/>
      <w:bookmarkStart w:id="2628" w:name="_Toc100049261"/>
      <w:r w:rsidRPr="00D82CE1">
        <w:t xml:space="preserve">Figure </w:t>
      </w:r>
      <w:fldSimple w:instr=" STYLEREF 1 \s ">
        <w:r w:rsidR="00236265">
          <w:rPr>
            <w:noProof/>
          </w:rPr>
          <w:t>10</w:t>
        </w:r>
      </w:fldSimple>
      <w:r w:rsidR="00E75735">
        <w:t>-</w:t>
      </w:r>
      <w:fldSimple w:instr=" SEQ Figure \* ARABIC \s 1 ">
        <w:r w:rsidR="00236265">
          <w:rPr>
            <w:noProof/>
          </w:rPr>
          <w:t>9</w:t>
        </w:r>
      </w:fldSimple>
      <w:bookmarkEnd w:id="2627"/>
      <w:r w:rsidRPr="00D82CE1">
        <w:t>: Mounting of leadless component with plane termination</w:t>
      </w:r>
      <w:bookmarkEnd w:id="2628"/>
    </w:p>
    <w:p w14:paraId="4C2A9D12" w14:textId="19D8A651" w:rsidR="00BF201C" w:rsidRPr="00BF201C" w:rsidRDefault="00BF201C" w:rsidP="00BF201C">
      <w:pPr>
        <w:pStyle w:val="ECSSIEPUID"/>
      </w:pPr>
      <w:bookmarkStart w:id="2629" w:name="iepuid_ECSS_Q_ST_70_61_1510639"/>
      <w:r>
        <w:t>ECSS-Q-ST-70-61_1510639</w:t>
      </w:r>
      <w:bookmarkEnd w:id="2629"/>
    </w:p>
    <w:p w14:paraId="333E7407" w14:textId="016BCB01" w:rsidR="00277521" w:rsidRPr="002A2213" w:rsidRDefault="00277521" w:rsidP="004B059C">
      <w:pPr>
        <w:pStyle w:val="CaptionTable"/>
      </w:pPr>
      <w:bookmarkStart w:id="2630" w:name="_Ref52275602"/>
      <w:bookmarkStart w:id="2631" w:name="_Toc100049341"/>
      <w:r w:rsidRPr="002A2213">
        <w:t xml:space="preserve">Table </w:t>
      </w:r>
      <w:fldSimple w:instr=" STYLEREF 1 \s ">
        <w:r w:rsidR="00236265">
          <w:rPr>
            <w:noProof/>
          </w:rPr>
          <w:t>10</w:t>
        </w:r>
      </w:fldSimple>
      <w:r w:rsidR="00E75735" w:rsidRPr="002A2213">
        <w:t>-</w:t>
      </w:r>
      <w:fldSimple w:instr=" SEQ Table \* ARABIC \s 1 ">
        <w:r w:rsidR="00236265">
          <w:rPr>
            <w:noProof/>
          </w:rPr>
          <w:t>6</w:t>
        </w:r>
      </w:fldSimple>
      <w:bookmarkEnd w:id="2630"/>
      <w:r w:rsidRPr="002A2213">
        <w:t>: Dimensional and solder fillet for leadless component with plane termination</w:t>
      </w:r>
      <w:bookmarkEnd w:id="2631"/>
    </w:p>
    <w:tbl>
      <w:tblPr>
        <w:tblW w:w="9211" w:type="dxa"/>
        <w:jc w:val="right"/>
        <w:tblLayout w:type="fixed"/>
        <w:tblCellMar>
          <w:left w:w="60" w:type="dxa"/>
          <w:right w:w="60" w:type="dxa"/>
        </w:tblCellMar>
        <w:tblLook w:val="0000" w:firstRow="0" w:lastRow="0" w:firstColumn="0" w:lastColumn="0" w:noHBand="0" w:noVBand="0"/>
      </w:tblPr>
      <w:tblGrid>
        <w:gridCol w:w="3541"/>
        <w:gridCol w:w="1985"/>
        <w:gridCol w:w="3685"/>
      </w:tblGrid>
      <w:tr w:rsidR="00277521" w:rsidRPr="00D82CE1" w14:paraId="253EE837" w14:textId="77777777" w:rsidTr="002A2213">
        <w:trPr>
          <w:tblHeader/>
          <w:jc w:val="right"/>
        </w:trPr>
        <w:tc>
          <w:tcPr>
            <w:tcW w:w="3541" w:type="dxa"/>
            <w:tcBorders>
              <w:top w:val="single" w:sz="2" w:space="0" w:color="auto"/>
              <w:left w:val="single" w:sz="2" w:space="0" w:color="auto"/>
              <w:bottom w:val="single" w:sz="2" w:space="0" w:color="auto"/>
              <w:right w:val="single" w:sz="2" w:space="0" w:color="auto"/>
            </w:tcBorders>
          </w:tcPr>
          <w:p w14:paraId="7DF5F014" w14:textId="77777777" w:rsidR="00277521" w:rsidRPr="00D82CE1" w:rsidRDefault="00277521" w:rsidP="00C47A0B">
            <w:pPr>
              <w:pStyle w:val="TableHeaderCENTER"/>
              <w:spacing w:before="66"/>
            </w:pPr>
            <w:r w:rsidRPr="00D82CE1">
              <w:t>Parameter</w:t>
            </w:r>
          </w:p>
        </w:tc>
        <w:tc>
          <w:tcPr>
            <w:tcW w:w="1985" w:type="dxa"/>
            <w:tcBorders>
              <w:top w:val="single" w:sz="2" w:space="0" w:color="auto"/>
              <w:left w:val="single" w:sz="2" w:space="0" w:color="auto"/>
              <w:bottom w:val="single" w:sz="2" w:space="0" w:color="auto"/>
              <w:right w:val="single" w:sz="2" w:space="0" w:color="auto"/>
            </w:tcBorders>
          </w:tcPr>
          <w:p w14:paraId="5F0830AA" w14:textId="77777777" w:rsidR="00277521" w:rsidRPr="00D82CE1" w:rsidRDefault="00277521" w:rsidP="00C47A0B">
            <w:pPr>
              <w:pStyle w:val="TableHeaderCENTER"/>
              <w:spacing w:before="66"/>
            </w:pPr>
            <w:r w:rsidRPr="00D82CE1">
              <w:t>Dimension</w:t>
            </w:r>
          </w:p>
        </w:tc>
        <w:tc>
          <w:tcPr>
            <w:tcW w:w="3685" w:type="dxa"/>
            <w:tcBorders>
              <w:top w:val="single" w:sz="2" w:space="0" w:color="auto"/>
              <w:left w:val="single" w:sz="2" w:space="0" w:color="auto"/>
              <w:bottom w:val="single" w:sz="2" w:space="0" w:color="auto"/>
              <w:right w:val="single" w:sz="2" w:space="0" w:color="auto"/>
            </w:tcBorders>
          </w:tcPr>
          <w:p w14:paraId="583FDE45" w14:textId="77777777" w:rsidR="00277521" w:rsidRPr="00D82CE1" w:rsidRDefault="00277521" w:rsidP="00C47A0B">
            <w:pPr>
              <w:pStyle w:val="TableHeaderCENTER"/>
              <w:spacing w:before="66"/>
            </w:pPr>
            <w:r w:rsidRPr="00D82CE1">
              <w:t>Dimension limits</w:t>
            </w:r>
          </w:p>
        </w:tc>
      </w:tr>
      <w:tr w:rsidR="00277521" w:rsidRPr="00D82CE1" w14:paraId="4C51A92C"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795F5613" w14:textId="77777777" w:rsidR="00277521" w:rsidRPr="00D82CE1" w:rsidRDefault="00277521" w:rsidP="00C47A0B">
            <w:pPr>
              <w:pStyle w:val="TablecellLEFT"/>
              <w:spacing w:before="66"/>
            </w:pPr>
            <w:r w:rsidRPr="00D82CE1">
              <w:t>Maximum side overhang</w:t>
            </w:r>
          </w:p>
        </w:tc>
        <w:tc>
          <w:tcPr>
            <w:tcW w:w="1985" w:type="dxa"/>
            <w:tcBorders>
              <w:top w:val="single" w:sz="2" w:space="0" w:color="auto"/>
              <w:left w:val="single" w:sz="2" w:space="0" w:color="auto"/>
              <w:bottom w:val="single" w:sz="2" w:space="0" w:color="auto"/>
              <w:right w:val="single" w:sz="2" w:space="0" w:color="auto"/>
            </w:tcBorders>
          </w:tcPr>
          <w:p w14:paraId="59761DC6" w14:textId="77777777" w:rsidR="00277521" w:rsidRPr="00D82CE1" w:rsidRDefault="00277521" w:rsidP="00C47A0B">
            <w:pPr>
              <w:pStyle w:val="TablecellCENTER"/>
              <w:spacing w:before="66"/>
            </w:pPr>
            <w:r w:rsidRPr="00D82CE1">
              <w:t>A</w:t>
            </w:r>
          </w:p>
        </w:tc>
        <w:tc>
          <w:tcPr>
            <w:tcW w:w="3685" w:type="dxa"/>
            <w:tcBorders>
              <w:top w:val="single" w:sz="2" w:space="0" w:color="auto"/>
              <w:left w:val="single" w:sz="2" w:space="0" w:color="auto"/>
              <w:bottom w:val="single" w:sz="2" w:space="0" w:color="auto"/>
              <w:right w:val="single" w:sz="2" w:space="0" w:color="auto"/>
            </w:tcBorders>
          </w:tcPr>
          <w:p w14:paraId="23610CF9" w14:textId="20C17CEC" w:rsidR="00277521" w:rsidRPr="00D82CE1" w:rsidRDefault="00277521" w:rsidP="00C47A0B">
            <w:pPr>
              <w:pStyle w:val="TablecellLEFT"/>
              <w:spacing w:before="66"/>
            </w:pPr>
            <w:r w:rsidRPr="00D82CE1">
              <w:t>0,1 </w:t>
            </w:r>
            <w:r w:rsidRPr="00D82CE1">
              <w:rPr>
                <w:rFonts w:ascii="Symbol" w:hAnsi="Symbol" w:cs="Symbol"/>
              </w:rPr>
              <w:t></w:t>
            </w:r>
            <w:r w:rsidRPr="00D82CE1">
              <w:rPr>
                <w:rFonts w:ascii="Symbol_B" w:hAnsi="Symbol_B" w:cs="Symbol_B"/>
              </w:rPr>
              <w:t> </w:t>
            </w:r>
            <w:r w:rsidRPr="00D82CE1">
              <w:t>W</w:t>
            </w:r>
            <w:r w:rsidR="00822B33" w:rsidRPr="00D82CE1">
              <w:t xml:space="preserve"> providing minimum insulation distance remains acceptable.</w:t>
            </w:r>
          </w:p>
          <w:p w14:paraId="5D3B7057" w14:textId="77777777" w:rsidR="00277521" w:rsidRPr="00D82CE1" w:rsidRDefault="00277521" w:rsidP="00C47A0B">
            <w:pPr>
              <w:pStyle w:val="TablecellLEFT"/>
              <w:spacing w:before="66"/>
            </w:pPr>
            <w:r w:rsidRPr="00D82CE1">
              <w:t>Not permitted for assembly sensitive component</w:t>
            </w:r>
          </w:p>
        </w:tc>
      </w:tr>
      <w:tr w:rsidR="00277521" w:rsidRPr="00D82CE1" w14:paraId="1AB765A6"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73D3E894" w14:textId="77777777" w:rsidR="00277521" w:rsidRPr="00D82CE1" w:rsidRDefault="00277521" w:rsidP="00C47A0B">
            <w:pPr>
              <w:pStyle w:val="TablecellLEFT"/>
              <w:spacing w:before="66"/>
            </w:pPr>
            <w:r w:rsidRPr="00D82CE1">
              <w:t>End overhang</w:t>
            </w:r>
          </w:p>
        </w:tc>
        <w:tc>
          <w:tcPr>
            <w:tcW w:w="1985" w:type="dxa"/>
            <w:tcBorders>
              <w:top w:val="single" w:sz="2" w:space="0" w:color="auto"/>
              <w:left w:val="single" w:sz="2" w:space="0" w:color="auto"/>
              <w:bottom w:val="single" w:sz="2" w:space="0" w:color="auto"/>
              <w:right w:val="single" w:sz="2" w:space="0" w:color="auto"/>
            </w:tcBorders>
          </w:tcPr>
          <w:p w14:paraId="238E6FAD" w14:textId="77777777" w:rsidR="00277521" w:rsidRPr="00D82CE1" w:rsidRDefault="00277521" w:rsidP="00C47A0B">
            <w:pPr>
              <w:pStyle w:val="TablecellCENTER"/>
              <w:spacing w:before="66"/>
            </w:pPr>
            <w:r w:rsidRPr="00D82CE1">
              <w:t>B</w:t>
            </w:r>
          </w:p>
        </w:tc>
        <w:tc>
          <w:tcPr>
            <w:tcW w:w="3685" w:type="dxa"/>
            <w:tcBorders>
              <w:top w:val="single" w:sz="2" w:space="0" w:color="auto"/>
              <w:left w:val="single" w:sz="2" w:space="0" w:color="auto"/>
              <w:bottom w:val="single" w:sz="2" w:space="0" w:color="auto"/>
              <w:right w:val="single" w:sz="2" w:space="0" w:color="auto"/>
            </w:tcBorders>
          </w:tcPr>
          <w:p w14:paraId="2A5F07B5" w14:textId="77777777" w:rsidR="00277521" w:rsidRPr="00D82CE1" w:rsidRDefault="00277521" w:rsidP="00C47A0B">
            <w:pPr>
              <w:pStyle w:val="TablecellLEFT"/>
              <w:spacing w:before="66"/>
            </w:pPr>
            <w:r w:rsidRPr="00D82CE1">
              <w:t>Not permitted</w:t>
            </w:r>
          </w:p>
        </w:tc>
      </w:tr>
      <w:tr w:rsidR="00277521" w:rsidRPr="00D82CE1" w14:paraId="34054366"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08C3624E" w14:textId="77777777" w:rsidR="00277521" w:rsidRPr="00D82CE1" w:rsidRDefault="00277521" w:rsidP="00C47A0B">
            <w:pPr>
              <w:pStyle w:val="TablecellLEFT"/>
              <w:spacing w:before="66"/>
            </w:pPr>
            <w:r w:rsidRPr="00D82CE1">
              <w:t>Minimum termination contact length</w:t>
            </w:r>
          </w:p>
        </w:tc>
        <w:tc>
          <w:tcPr>
            <w:tcW w:w="1985" w:type="dxa"/>
            <w:tcBorders>
              <w:top w:val="single" w:sz="2" w:space="0" w:color="auto"/>
              <w:left w:val="single" w:sz="2" w:space="0" w:color="auto"/>
              <w:bottom w:val="single" w:sz="2" w:space="0" w:color="auto"/>
              <w:right w:val="single" w:sz="2" w:space="0" w:color="auto"/>
            </w:tcBorders>
          </w:tcPr>
          <w:p w14:paraId="4A9F0B60" w14:textId="77777777" w:rsidR="00277521" w:rsidRPr="00D82CE1" w:rsidRDefault="00277521" w:rsidP="00C47A0B">
            <w:pPr>
              <w:pStyle w:val="TablecellCENTER"/>
              <w:spacing w:before="66"/>
            </w:pPr>
            <w:r w:rsidRPr="00D82CE1">
              <w:t>L</w:t>
            </w:r>
          </w:p>
        </w:tc>
        <w:tc>
          <w:tcPr>
            <w:tcW w:w="3685" w:type="dxa"/>
            <w:tcBorders>
              <w:top w:val="single" w:sz="2" w:space="0" w:color="auto"/>
              <w:left w:val="single" w:sz="2" w:space="0" w:color="auto"/>
              <w:bottom w:val="single" w:sz="2" w:space="0" w:color="auto"/>
              <w:right w:val="single" w:sz="2" w:space="0" w:color="auto"/>
            </w:tcBorders>
          </w:tcPr>
          <w:p w14:paraId="52842ED3" w14:textId="77777777" w:rsidR="00277521" w:rsidRPr="00D82CE1" w:rsidRDefault="00277521" w:rsidP="00C47A0B">
            <w:pPr>
              <w:pStyle w:val="TablecellLEFT"/>
              <w:spacing w:before="66"/>
            </w:pPr>
            <w:r w:rsidRPr="00D82CE1">
              <w:t>Entire termination of component T</w:t>
            </w:r>
          </w:p>
        </w:tc>
      </w:tr>
      <w:tr w:rsidR="00277521" w:rsidRPr="00D82CE1" w14:paraId="5363728D"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48F7655D" w14:textId="77777777" w:rsidR="00277521" w:rsidRPr="00D82CE1" w:rsidRDefault="00277521" w:rsidP="00C47A0B">
            <w:pPr>
              <w:pStyle w:val="TablecellLEFT"/>
              <w:spacing w:before="66"/>
            </w:pPr>
            <w:r w:rsidRPr="00D82CE1">
              <w:t xml:space="preserve">Minimum fillet width </w:t>
            </w:r>
          </w:p>
        </w:tc>
        <w:tc>
          <w:tcPr>
            <w:tcW w:w="1985" w:type="dxa"/>
            <w:tcBorders>
              <w:top w:val="single" w:sz="2" w:space="0" w:color="auto"/>
              <w:left w:val="single" w:sz="2" w:space="0" w:color="auto"/>
              <w:bottom w:val="single" w:sz="2" w:space="0" w:color="auto"/>
              <w:right w:val="single" w:sz="2" w:space="0" w:color="auto"/>
            </w:tcBorders>
          </w:tcPr>
          <w:p w14:paraId="55F87B4C" w14:textId="77777777" w:rsidR="00277521" w:rsidRPr="00D82CE1" w:rsidRDefault="00277521" w:rsidP="00C47A0B">
            <w:pPr>
              <w:pStyle w:val="TablecellCENTER"/>
              <w:spacing w:before="66"/>
            </w:pPr>
            <w:r w:rsidRPr="00D82CE1">
              <w:t>W-A</w:t>
            </w:r>
          </w:p>
        </w:tc>
        <w:tc>
          <w:tcPr>
            <w:tcW w:w="3685" w:type="dxa"/>
            <w:tcBorders>
              <w:top w:val="single" w:sz="2" w:space="0" w:color="auto"/>
              <w:left w:val="single" w:sz="2" w:space="0" w:color="auto"/>
              <w:bottom w:val="single" w:sz="2" w:space="0" w:color="auto"/>
              <w:right w:val="single" w:sz="2" w:space="0" w:color="auto"/>
            </w:tcBorders>
          </w:tcPr>
          <w:p w14:paraId="389EFCA2" w14:textId="752410EB" w:rsidR="00277521" w:rsidRPr="00D82CE1" w:rsidRDefault="0088405E" w:rsidP="00C47A0B">
            <w:pPr>
              <w:pStyle w:val="TablecellLEFT"/>
              <w:spacing w:before="54"/>
            </w:pPr>
            <w:r w:rsidRPr="00D82CE1">
              <w:t>100% </w:t>
            </w:r>
            <w:r w:rsidRPr="00D82CE1">
              <w:rPr>
                <w:rFonts w:ascii="Symbol" w:hAnsi="Symbol" w:cs="Symbol"/>
              </w:rPr>
              <w:t></w:t>
            </w:r>
            <w:r w:rsidRPr="00D82CE1">
              <w:rPr>
                <w:rFonts w:ascii="Symbol_B" w:hAnsi="Symbol_B" w:cs="Symbol_B"/>
              </w:rPr>
              <w:t> </w:t>
            </w:r>
            <w:r w:rsidR="00277521" w:rsidRPr="00D82CE1">
              <w:t xml:space="preserve">W or </w:t>
            </w:r>
          </w:p>
          <w:p w14:paraId="464EAD84" w14:textId="77777777" w:rsidR="00277521" w:rsidRPr="00D82CE1" w:rsidRDefault="00277521" w:rsidP="00C47A0B">
            <w:pPr>
              <w:pStyle w:val="TablecellLEFT"/>
              <w:spacing w:before="66"/>
            </w:pPr>
            <w:r w:rsidRPr="00D82CE1">
              <w:t>minimum 90% in case of overhang</w:t>
            </w:r>
          </w:p>
        </w:tc>
      </w:tr>
      <w:tr w:rsidR="00277521" w:rsidRPr="00D82CE1" w14:paraId="28B6B0FE"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292E5DA5" w14:textId="77777777" w:rsidR="00277521" w:rsidRPr="00D82CE1" w:rsidRDefault="00277521" w:rsidP="00C47A0B">
            <w:pPr>
              <w:pStyle w:val="TablecellLEFT"/>
              <w:spacing w:before="66"/>
            </w:pPr>
            <w:r w:rsidRPr="00D82CE1">
              <w:t>Solder Stand-off (elevation)</w:t>
            </w:r>
          </w:p>
        </w:tc>
        <w:tc>
          <w:tcPr>
            <w:tcW w:w="1985" w:type="dxa"/>
            <w:tcBorders>
              <w:top w:val="single" w:sz="2" w:space="0" w:color="auto"/>
              <w:left w:val="single" w:sz="2" w:space="0" w:color="auto"/>
              <w:bottom w:val="single" w:sz="2" w:space="0" w:color="auto"/>
              <w:right w:val="single" w:sz="2" w:space="0" w:color="auto"/>
            </w:tcBorders>
          </w:tcPr>
          <w:p w14:paraId="72CB5549" w14:textId="77777777" w:rsidR="00277521" w:rsidRPr="00D82CE1" w:rsidRDefault="00277521" w:rsidP="00C47A0B">
            <w:pPr>
              <w:pStyle w:val="TablecellCENTER"/>
              <w:spacing w:before="66"/>
            </w:pPr>
            <w:r w:rsidRPr="00D82CE1">
              <w:t>X</w:t>
            </w:r>
          </w:p>
        </w:tc>
        <w:tc>
          <w:tcPr>
            <w:tcW w:w="3685" w:type="dxa"/>
            <w:tcBorders>
              <w:top w:val="single" w:sz="2" w:space="0" w:color="auto"/>
              <w:left w:val="single" w:sz="2" w:space="0" w:color="auto"/>
              <w:bottom w:val="single" w:sz="2" w:space="0" w:color="auto"/>
              <w:right w:val="single" w:sz="2" w:space="0" w:color="auto"/>
            </w:tcBorders>
          </w:tcPr>
          <w:p w14:paraId="7D93C342" w14:textId="77777777" w:rsidR="00277521" w:rsidRPr="00D82CE1" w:rsidRDefault="00277521" w:rsidP="00C47A0B">
            <w:pPr>
              <w:pStyle w:val="TablecellLEFT"/>
              <w:spacing w:before="66"/>
            </w:pPr>
            <w:r w:rsidRPr="00D82CE1">
              <w:t xml:space="preserve">Present </w:t>
            </w:r>
          </w:p>
        </w:tc>
      </w:tr>
      <w:tr w:rsidR="00277521" w:rsidRPr="00D82CE1" w14:paraId="378E52B0"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03B0B70D" w14:textId="77777777" w:rsidR="00277521" w:rsidRPr="00D82CE1" w:rsidRDefault="00277521" w:rsidP="00C47A0B">
            <w:pPr>
              <w:pStyle w:val="TablecellLEFT"/>
              <w:spacing w:before="66"/>
            </w:pPr>
            <w:r w:rsidRPr="00D82CE1">
              <w:t>Maximum tilt limit</w:t>
            </w:r>
          </w:p>
        </w:tc>
        <w:tc>
          <w:tcPr>
            <w:tcW w:w="1985" w:type="dxa"/>
            <w:tcBorders>
              <w:top w:val="single" w:sz="2" w:space="0" w:color="auto"/>
              <w:left w:val="single" w:sz="2" w:space="0" w:color="auto"/>
              <w:bottom w:val="single" w:sz="2" w:space="0" w:color="auto"/>
              <w:right w:val="single" w:sz="2" w:space="0" w:color="auto"/>
            </w:tcBorders>
          </w:tcPr>
          <w:p w14:paraId="2D6B18BC" w14:textId="77777777" w:rsidR="00277521" w:rsidRPr="00D82CE1" w:rsidRDefault="00277521" w:rsidP="00C47A0B">
            <w:pPr>
              <w:pStyle w:val="TablecellCENTER"/>
              <w:spacing w:before="54"/>
            </w:pPr>
            <w:r w:rsidRPr="00D82CE1">
              <w:t>in accordance with</w:t>
            </w:r>
          </w:p>
          <w:p w14:paraId="00A0A1D1" w14:textId="23C524DC" w:rsidR="00277521" w:rsidRPr="00D82CE1" w:rsidRDefault="007A2914" w:rsidP="00C47A0B">
            <w:pPr>
              <w:pStyle w:val="TablecellCENTER"/>
              <w:spacing w:before="66"/>
              <w:rPr>
                <w:highlight w:val="yellow"/>
              </w:rPr>
            </w:pPr>
            <w:r w:rsidRPr="00D82CE1">
              <w:t xml:space="preserve">requirement </w:t>
            </w:r>
            <w:r w:rsidRPr="00D82CE1">
              <w:fldChar w:fldCharType="begin"/>
            </w:r>
            <w:r w:rsidRPr="00D82CE1">
              <w:instrText xml:space="preserve"> REF _Ref87783069 \w \h </w:instrText>
            </w:r>
            <w:r w:rsidRPr="00D82CE1">
              <w:fldChar w:fldCharType="separate"/>
            </w:r>
            <w:r w:rsidR="00236265">
              <w:t>10.2.2f</w:t>
            </w:r>
            <w:r w:rsidRPr="00D82CE1">
              <w:fldChar w:fldCharType="end"/>
            </w:r>
          </w:p>
        </w:tc>
        <w:tc>
          <w:tcPr>
            <w:tcW w:w="3685" w:type="dxa"/>
            <w:tcBorders>
              <w:top w:val="single" w:sz="2" w:space="0" w:color="auto"/>
              <w:left w:val="single" w:sz="2" w:space="0" w:color="auto"/>
              <w:bottom w:val="single" w:sz="2" w:space="0" w:color="auto"/>
              <w:right w:val="single" w:sz="2" w:space="0" w:color="auto"/>
            </w:tcBorders>
          </w:tcPr>
          <w:p w14:paraId="2D6C8746" w14:textId="1DA77F9C" w:rsidR="00277521" w:rsidRPr="00D82CE1" w:rsidDel="00F01BC9" w:rsidRDefault="00277521" w:rsidP="00C47A0B">
            <w:pPr>
              <w:pStyle w:val="TablecellLEFT"/>
              <w:spacing w:before="66"/>
              <w:rPr>
                <w:highlight w:val="yellow"/>
              </w:rPr>
            </w:pPr>
          </w:p>
        </w:tc>
      </w:tr>
      <w:tr w:rsidR="00277521" w:rsidRPr="00D82CE1" w14:paraId="48AC3175"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6A06E923" w14:textId="77777777" w:rsidR="00277521" w:rsidRPr="00D82CE1" w:rsidRDefault="00277521" w:rsidP="00C47A0B">
            <w:pPr>
              <w:pStyle w:val="TablecellLEFT"/>
              <w:spacing w:before="66"/>
            </w:pPr>
            <w:r w:rsidRPr="00D82CE1">
              <w:t>Termination width</w:t>
            </w:r>
          </w:p>
        </w:tc>
        <w:tc>
          <w:tcPr>
            <w:tcW w:w="1985" w:type="dxa"/>
            <w:tcBorders>
              <w:top w:val="single" w:sz="2" w:space="0" w:color="auto"/>
              <w:left w:val="single" w:sz="2" w:space="0" w:color="auto"/>
              <w:bottom w:val="single" w:sz="2" w:space="0" w:color="auto"/>
              <w:right w:val="single" w:sz="2" w:space="0" w:color="auto"/>
            </w:tcBorders>
          </w:tcPr>
          <w:p w14:paraId="262AD8E8" w14:textId="77777777" w:rsidR="00277521" w:rsidRPr="00D82CE1" w:rsidRDefault="00277521" w:rsidP="00C47A0B">
            <w:pPr>
              <w:pStyle w:val="TablecellCENTER"/>
              <w:spacing w:before="54"/>
            </w:pPr>
            <w:r w:rsidRPr="00D82CE1">
              <w:t>W</w:t>
            </w:r>
          </w:p>
        </w:tc>
        <w:tc>
          <w:tcPr>
            <w:tcW w:w="3685" w:type="dxa"/>
            <w:tcBorders>
              <w:top w:val="single" w:sz="2" w:space="0" w:color="auto"/>
              <w:left w:val="single" w:sz="2" w:space="0" w:color="auto"/>
              <w:bottom w:val="single" w:sz="2" w:space="0" w:color="auto"/>
              <w:right w:val="single" w:sz="2" w:space="0" w:color="auto"/>
            </w:tcBorders>
          </w:tcPr>
          <w:p w14:paraId="54CFF30E" w14:textId="77777777" w:rsidR="00277521" w:rsidRPr="00D82CE1" w:rsidRDefault="00277521" w:rsidP="00C47A0B">
            <w:pPr>
              <w:pStyle w:val="TablecellLEFT"/>
              <w:spacing w:before="66"/>
            </w:pPr>
          </w:p>
        </w:tc>
      </w:tr>
      <w:tr w:rsidR="00277521" w:rsidRPr="00D82CE1" w14:paraId="3F5EE37D" w14:textId="77777777" w:rsidTr="002A2213">
        <w:trPr>
          <w:jc w:val="right"/>
        </w:trPr>
        <w:tc>
          <w:tcPr>
            <w:tcW w:w="3541" w:type="dxa"/>
            <w:tcBorders>
              <w:top w:val="single" w:sz="2" w:space="0" w:color="auto"/>
              <w:left w:val="single" w:sz="2" w:space="0" w:color="auto"/>
              <w:bottom w:val="single" w:sz="2" w:space="0" w:color="auto"/>
              <w:right w:val="single" w:sz="2" w:space="0" w:color="auto"/>
            </w:tcBorders>
          </w:tcPr>
          <w:p w14:paraId="10F23963" w14:textId="77777777" w:rsidR="00277521" w:rsidRPr="00D82CE1" w:rsidRDefault="00277521" w:rsidP="00C47A0B">
            <w:pPr>
              <w:pStyle w:val="TablecellLEFT"/>
              <w:spacing w:before="66"/>
            </w:pPr>
            <w:r w:rsidRPr="00D82CE1">
              <w:t>Termination length</w:t>
            </w:r>
          </w:p>
        </w:tc>
        <w:tc>
          <w:tcPr>
            <w:tcW w:w="1985" w:type="dxa"/>
            <w:tcBorders>
              <w:top w:val="single" w:sz="2" w:space="0" w:color="auto"/>
              <w:left w:val="single" w:sz="2" w:space="0" w:color="auto"/>
              <w:bottom w:val="single" w:sz="2" w:space="0" w:color="auto"/>
              <w:right w:val="single" w:sz="2" w:space="0" w:color="auto"/>
            </w:tcBorders>
          </w:tcPr>
          <w:p w14:paraId="37904350" w14:textId="77777777" w:rsidR="00277521" w:rsidRPr="00D82CE1" w:rsidRDefault="00277521" w:rsidP="00C47A0B">
            <w:pPr>
              <w:pStyle w:val="TablecellCENTER"/>
              <w:spacing w:before="54"/>
            </w:pPr>
            <w:r w:rsidRPr="00D82CE1">
              <w:t xml:space="preserve">T </w:t>
            </w:r>
          </w:p>
        </w:tc>
        <w:tc>
          <w:tcPr>
            <w:tcW w:w="3685" w:type="dxa"/>
            <w:tcBorders>
              <w:top w:val="single" w:sz="2" w:space="0" w:color="auto"/>
              <w:left w:val="single" w:sz="2" w:space="0" w:color="auto"/>
              <w:bottom w:val="single" w:sz="2" w:space="0" w:color="auto"/>
              <w:right w:val="single" w:sz="2" w:space="0" w:color="auto"/>
            </w:tcBorders>
          </w:tcPr>
          <w:p w14:paraId="34731E51" w14:textId="77777777" w:rsidR="00277521" w:rsidRPr="00D82CE1" w:rsidRDefault="00277521" w:rsidP="00C47A0B">
            <w:pPr>
              <w:pStyle w:val="TablecellLEFT"/>
              <w:spacing w:before="66"/>
            </w:pPr>
          </w:p>
        </w:tc>
      </w:tr>
    </w:tbl>
    <w:p w14:paraId="364A18FD" w14:textId="77777777" w:rsidR="00277521" w:rsidRPr="002A2213" w:rsidRDefault="00277521" w:rsidP="002A2213">
      <w:pPr>
        <w:pStyle w:val="paragraph"/>
        <w:spacing w:before="0"/>
        <w:rPr>
          <w:sz w:val="4"/>
          <w:szCs w:val="4"/>
        </w:rPr>
      </w:pPr>
    </w:p>
    <w:p w14:paraId="6F369DB1" w14:textId="27711EAF" w:rsidR="008A3ECE" w:rsidRDefault="008A3ECE" w:rsidP="002A2A42">
      <w:pPr>
        <w:pStyle w:val="Heading3"/>
      </w:pPr>
      <w:bookmarkStart w:id="2632" w:name="_Ref70927371"/>
      <w:bookmarkStart w:id="2633" w:name="_Toc100049105"/>
      <w:r w:rsidRPr="00D82CE1">
        <w:lastRenderedPageBreak/>
        <w:t>Leaded component with plane termination</w:t>
      </w:r>
      <w:bookmarkStart w:id="2634" w:name="ECSS_Q_ST_70_61_1510355"/>
      <w:bookmarkEnd w:id="2618"/>
      <w:bookmarkEnd w:id="2632"/>
      <w:bookmarkEnd w:id="2633"/>
      <w:bookmarkEnd w:id="2634"/>
    </w:p>
    <w:p w14:paraId="39B2EE53" w14:textId="206DBC52" w:rsidR="00BF201C" w:rsidRPr="00BF201C" w:rsidRDefault="00BF201C" w:rsidP="00BF201C">
      <w:pPr>
        <w:pStyle w:val="ECSSIEPUID"/>
      </w:pPr>
      <w:bookmarkStart w:id="2635" w:name="iepuid_ECSS_Q_ST_70_61_1510640"/>
      <w:r>
        <w:t>ECSS-Q-ST-70-61_1510640</w:t>
      </w:r>
      <w:bookmarkEnd w:id="2635"/>
    </w:p>
    <w:p w14:paraId="1D4C92F4" w14:textId="59114107" w:rsidR="008A3ECE" w:rsidRDefault="008A3ECE" w:rsidP="008A3ECE">
      <w:pPr>
        <w:pStyle w:val="requirelevel1"/>
        <w:keepNext/>
      </w:pPr>
      <w:r w:rsidRPr="00D82CE1">
        <w:t xml:space="preserve">Leaded components with plane termination shall meet the dimensional and solder fillet requirements of </w:t>
      </w:r>
      <w:r w:rsidR="00B70DE8" w:rsidRPr="00D82CE1">
        <w:fldChar w:fldCharType="begin"/>
      </w:r>
      <w:r w:rsidR="00B70DE8" w:rsidRPr="00D82CE1">
        <w:instrText xml:space="preserve"> REF _Ref52275912 \h </w:instrText>
      </w:r>
      <w:r w:rsidR="00B70DE8" w:rsidRPr="00D82CE1">
        <w:fldChar w:fldCharType="separate"/>
      </w:r>
      <w:r w:rsidR="00236265" w:rsidRPr="00D82CE1">
        <w:t xml:space="preserve">Figure </w:t>
      </w:r>
      <w:r w:rsidR="00236265">
        <w:rPr>
          <w:noProof/>
        </w:rPr>
        <w:t>10</w:t>
      </w:r>
      <w:r w:rsidR="00236265">
        <w:t>-</w:t>
      </w:r>
      <w:r w:rsidR="00236265">
        <w:rPr>
          <w:noProof/>
        </w:rPr>
        <w:t>10</w:t>
      </w:r>
      <w:r w:rsidR="00B70DE8" w:rsidRPr="00D82CE1">
        <w:fldChar w:fldCharType="end"/>
      </w:r>
      <w:r w:rsidRPr="00D82CE1">
        <w:t xml:space="preserve"> and </w:t>
      </w:r>
      <w:r w:rsidR="00B70DE8" w:rsidRPr="00D82CE1">
        <w:fldChar w:fldCharType="begin"/>
      </w:r>
      <w:r w:rsidR="00B70DE8" w:rsidRPr="00D82CE1">
        <w:instrText xml:space="preserve"> REF _Ref52275923 \h </w:instrText>
      </w:r>
      <w:r w:rsidR="00B70DE8" w:rsidRPr="00D82CE1">
        <w:fldChar w:fldCharType="separate"/>
      </w:r>
      <w:r w:rsidR="00236265" w:rsidRPr="00D82CE1">
        <w:t xml:space="preserve">Table </w:t>
      </w:r>
      <w:r w:rsidR="00236265">
        <w:rPr>
          <w:noProof/>
        </w:rPr>
        <w:t>10</w:t>
      </w:r>
      <w:r w:rsidR="00236265">
        <w:t>-</w:t>
      </w:r>
      <w:r w:rsidR="00236265">
        <w:rPr>
          <w:noProof/>
        </w:rPr>
        <w:t>7</w:t>
      </w:r>
      <w:r w:rsidR="00B70DE8" w:rsidRPr="00D82CE1">
        <w:fldChar w:fldCharType="end"/>
      </w:r>
      <w:r w:rsidRPr="00D82CE1">
        <w:t>.</w:t>
      </w:r>
    </w:p>
    <w:p w14:paraId="6BC68CA9" w14:textId="3B0F11A0" w:rsidR="00BF201C" w:rsidRPr="00D82CE1" w:rsidRDefault="00BF201C" w:rsidP="00BF201C">
      <w:pPr>
        <w:pStyle w:val="ECSSIEPUID"/>
      </w:pPr>
      <w:bookmarkStart w:id="2636" w:name="iepuid_ECSS_Q_ST_70_61_1510641"/>
      <w:r>
        <w:t>ECSS-Q-ST-70-61_1510641</w:t>
      </w:r>
      <w:bookmarkEnd w:id="2636"/>
    </w:p>
    <w:p w14:paraId="1DAE53AA" w14:textId="4C24060F" w:rsidR="008A3ECE" w:rsidRDefault="00943DC4" w:rsidP="008A3ECE">
      <w:pPr>
        <w:pStyle w:val="requirelevel1"/>
      </w:pPr>
      <w:r w:rsidRPr="00D82CE1">
        <w:t xml:space="preserve"> Solder fillet shall be present</w:t>
      </w:r>
      <w:r w:rsidR="00354031">
        <w:t xml:space="preserve"> </w:t>
      </w:r>
      <w:r w:rsidRPr="00D82CE1">
        <w:t>on the visible edge of</w:t>
      </w:r>
      <w:r w:rsidR="00354031">
        <w:t xml:space="preserve"> </w:t>
      </w:r>
      <w:r w:rsidRPr="00D82CE1">
        <w:t>the terminal plane.</w:t>
      </w:r>
    </w:p>
    <w:p w14:paraId="1D094C9C" w14:textId="08CCCA60" w:rsidR="00BF201C" w:rsidRPr="00D82CE1" w:rsidRDefault="00BF201C" w:rsidP="00BF201C">
      <w:pPr>
        <w:pStyle w:val="ECSSIEPUID"/>
      </w:pPr>
      <w:bookmarkStart w:id="2637" w:name="iepuid_ECSS_Q_ST_70_61_1510642"/>
      <w:r>
        <w:t>ECSS-Q-ST-70-61_1510642</w:t>
      </w:r>
      <w:bookmarkEnd w:id="2637"/>
    </w:p>
    <w:p w14:paraId="0AB0A2F7" w14:textId="2E054809" w:rsidR="00A03F1E" w:rsidRPr="00D82CE1" w:rsidRDefault="00CA5DEA" w:rsidP="00A03F1E">
      <w:pPr>
        <w:pStyle w:val="requirelevel1"/>
      </w:pPr>
      <w:r w:rsidRPr="00D82CE1">
        <w:t xml:space="preserve">Terminal </w:t>
      </w:r>
      <w:r w:rsidR="00A03F1E" w:rsidRPr="00D82CE1">
        <w:t xml:space="preserve">plane shall be inspected with X-ray according to criteria defined in requirement </w:t>
      </w:r>
      <w:r w:rsidR="00A03F1E" w:rsidRPr="00D82CE1">
        <w:fldChar w:fldCharType="begin"/>
      </w:r>
      <w:r w:rsidR="00A03F1E" w:rsidRPr="00D82CE1">
        <w:instrText xml:space="preserve"> REF _Ref529455061 \w \h </w:instrText>
      </w:r>
      <w:r w:rsidR="00A03F1E" w:rsidRPr="00D82CE1">
        <w:fldChar w:fldCharType="separate"/>
      </w:r>
      <w:r w:rsidR="00236265">
        <w:t>12.4a</w:t>
      </w:r>
      <w:r w:rsidR="00A03F1E" w:rsidRPr="00D82CE1">
        <w:fldChar w:fldCharType="end"/>
      </w:r>
      <w:r w:rsidR="00A03F1E" w:rsidRPr="00D82CE1">
        <w:t>.</w:t>
      </w:r>
    </w:p>
    <w:p w14:paraId="21FF63F8" w14:textId="337C8637" w:rsidR="002D3288" w:rsidRDefault="002D3288" w:rsidP="002D3288">
      <w:pPr>
        <w:pStyle w:val="graphic"/>
        <w:rPr>
          <w:lang w:val="en-GB"/>
        </w:rPr>
      </w:pPr>
      <w:r w:rsidRPr="00D82CE1">
        <w:rPr>
          <w:noProof/>
          <w:lang w:val="en-GB"/>
        </w:rPr>
        <w:drawing>
          <wp:inline distT="0" distB="0" distL="0" distR="0" wp14:anchorId="0194CEBA" wp14:editId="77DD5457">
            <wp:extent cx="5209261" cy="11766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04" cstate="screen">
                      <a:extLst>
                        <a:ext uri="{28A0092B-C50C-407E-A947-70E740481C1C}">
                          <a14:useLocalDpi xmlns:a14="http://schemas.microsoft.com/office/drawing/2010/main"/>
                        </a:ext>
                      </a:extLst>
                    </a:blip>
                    <a:stretch>
                      <a:fillRect/>
                    </a:stretch>
                  </pic:blipFill>
                  <pic:spPr>
                    <a:xfrm>
                      <a:off x="0" y="0"/>
                      <a:ext cx="5209261" cy="1176630"/>
                    </a:xfrm>
                    <a:prstGeom prst="rect">
                      <a:avLst/>
                    </a:prstGeom>
                  </pic:spPr>
                </pic:pic>
              </a:graphicData>
            </a:graphic>
          </wp:inline>
        </w:drawing>
      </w:r>
    </w:p>
    <w:p w14:paraId="4B35AE71" w14:textId="6572034F" w:rsidR="00BF201C" w:rsidRPr="00D82CE1" w:rsidRDefault="00BF201C" w:rsidP="00BF201C">
      <w:pPr>
        <w:pStyle w:val="ECSSIEPUID"/>
      </w:pPr>
      <w:bookmarkStart w:id="2638" w:name="iepuid_ECSS_Q_ST_70_61_1510643"/>
      <w:r>
        <w:t>ECSS-Q-ST-70-61_1510643</w:t>
      </w:r>
      <w:bookmarkEnd w:id="2638"/>
    </w:p>
    <w:p w14:paraId="7D0BA5DA" w14:textId="7C6C081C" w:rsidR="008A3ECE" w:rsidRDefault="008A3ECE" w:rsidP="008A3ECE">
      <w:pPr>
        <w:pStyle w:val="Caption"/>
      </w:pPr>
      <w:bookmarkStart w:id="2639" w:name="_Ref52275912"/>
      <w:bookmarkStart w:id="2640" w:name="_Toc100049262"/>
      <w:r w:rsidRPr="00D82CE1">
        <w:t xml:space="preserve">Figure </w:t>
      </w:r>
      <w:fldSimple w:instr=" STYLEREF 1 \s ">
        <w:r w:rsidR="00236265">
          <w:rPr>
            <w:noProof/>
          </w:rPr>
          <w:t>10</w:t>
        </w:r>
      </w:fldSimple>
      <w:r w:rsidR="00E75735">
        <w:t>-</w:t>
      </w:r>
      <w:fldSimple w:instr=" SEQ Figure \* ARABIC \s 1 ">
        <w:r w:rsidR="00236265">
          <w:rPr>
            <w:noProof/>
          </w:rPr>
          <w:t>10</w:t>
        </w:r>
      </w:fldSimple>
      <w:bookmarkEnd w:id="2639"/>
      <w:r w:rsidRPr="00D82CE1">
        <w:t>: Mounting of leaded components with plane termination</w:t>
      </w:r>
      <w:bookmarkEnd w:id="2640"/>
    </w:p>
    <w:p w14:paraId="2FDA6971" w14:textId="690BD204" w:rsidR="00BF201C" w:rsidRPr="00BF201C" w:rsidRDefault="00BF201C" w:rsidP="00BF201C">
      <w:pPr>
        <w:pStyle w:val="ECSSIEPUID"/>
      </w:pPr>
      <w:bookmarkStart w:id="2641" w:name="iepuid_ECSS_Q_ST_70_61_1510644"/>
      <w:r>
        <w:t>ECSS-Q-ST-70-61_1510644</w:t>
      </w:r>
      <w:bookmarkEnd w:id="2641"/>
    </w:p>
    <w:p w14:paraId="42E6949B" w14:textId="4C45EF05" w:rsidR="008A3ECE" w:rsidRPr="00D82CE1" w:rsidRDefault="008A3ECE" w:rsidP="004B059C">
      <w:pPr>
        <w:pStyle w:val="CaptionTable"/>
      </w:pPr>
      <w:bookmarkStart w:id="2642" w:name="_Ref52275923"/>
      <w:bookmarkStart w:id="2643" w:name="_Toc100049342"/>
      <w:r w:rsidRPr="00D82CE1">
        <w:t xml:space="preserve">Table </w:t>
      </w:r>
      <w:fldSimple w:instr=" STYLEREF 1 \s ">
        <w:r w:rsidR="00236265">
          <w:rPr>
            <w:noProof/>
          </w:rPr>
          <w:t>10</w:t>
        </w:r>
      </w:fldSimple>
      <w:r w:rsidR="00E75735">
        <w:t>-</w:t>
      </w:r>
      <w:fldSimple w:instr=" SEQ Table \* ARABIC \s 1 ">
        <w:r w:rsidR="00236265">
          <w:rPr>
            <w:noProof/>
          </w:rPr>
          <w:t>7</w:t>
        </w:r>
      </w:fldSimple>
      <w:bookmarkEnd w:id="2642"/>
      <w:r w:rsidRPr="00D82CE1">
        <w:t>: Dimensional and solder fillet for leaded components with plane termination</w:t>
      </w:r>
      <w:bookmarkEnd w:id="2643"/>
    </w:p>
    <w:tbl>
      <w:tblPr>
        <w:tblW w:w="8930" w:type="dxa"/>
        <w:jc w:val="right"/>
        <w:tblLayout w:type="fixed"/>
        <w:tblCellMar>
          <w:left w:w="60" w:type="dxa"/>
          <w:right w:w="60" w:type="dxa"/>
        </w:tblCellMar>
        <w:tblLook w:val="0000" w:firstRow="0" w:lastRow="0" w:firstColumn="0" w:lastColumn="0" w:noHBand="0" w:noVBand="0"/>
      </w:tblPr>
      <w:tblGrid>
        <w:gridCol w:w="3544"/>
        <w:gridCol w:w="2126"/>
        <w:gridCol w:w="3260"/>
      </w:tblGrid>
      <w:tr w:rsidR="008A3ECE" w:rsidRPr="00D82CE1" w14:paraId="293BD9E0" w14:textId="77777777" w:rsidTr="001B225E">
        <w:trPr>
          <w:tblHeader/>
          <w:jc w:val="right"/>
        </w:trPr>
        <w:tc>
          <w:tcPr>
            <w:tcW w:w="3544" w:type="dxa"/>
            <w:tcBorders>
              <w:top w:val="single" w:sz="2" w:space="0" w:color="auto"/>
              <w:left w:val="single" w:sz="2" w:space="0" w:color="auto"/>
              <w:bottom w:val="single" w:sz="2" w:space="0" w:color="auto"/>
              <w:right w:val="single" w:sz="2" w:space="0" w:color="auto"/>
            </w:tcBorders>
          </w:tcPr>
          <w:p w14:paraId="22DFD441" w14:textId="77777777" w:rsidR="008A3ECE" w:rsidRPr="00D82CE1" w:rsidRDefault="008A3ECE" w:rsidP="001B225E">
            <w:pPr>
              <w:pStyle w:val="TableHeaderCENTER"/>
              <w:spacing w:before="54"/>
            </w:pPr>
            <w:r w:rsidRPr="00D82CE1">
              <w:t>Parameter</w:t>
            </w:r>
          </w:p>
        </w:tc>
        <w:tc>
          <w:tcPr>
            <w:tcW w:w="2126" w:type="dxa"/>
            <w:tcBorders>
              <w:top w:val="single" w:sz="2" w:space="0" w:color="auto"/>
              <w:left w:val="single" w:sz="2" w:space="0" w:color="auto"/>
              <w:bottom w:val="single" w:sz="2" w:space="0" w:color="auto"/>
              <w:right w:val="single" w:sz="2" w:space="0" w:color="auto"/>
            </w:tcBorders>
          </w:tcPr>
          <w:p w14:paraId="7FDE8233" w14:textId="77777777" w:rsidR="008A3ECE" w:rsidRPr="00D82CE1" w:rsidRDefault="008A3ECE" w:rsidP="001B225E">
            <w:pPr>
              <w:pStyle w:val="TableHeaderCENTER"/>
              <w:spacing w:before="54"/>
            </w:pPr>
            <w:r w:rsidRPr="00D82CE1">
              <w:t>Dimension</w:t>
            </w:r>
          </w:p>
        </w:tc>
        <w:tc>
          <w:tcPr>
            <w:tcW w:w="3260" w:type="dxa"/>
            <w:tcBorders>
              <w:top w:val="single" w:sz="2" w:space="0" w:color="auto"/>
              <w:left w:val="single" w:sz="2" w:space="0" w:color="auto"/>
              <w:bottom w:val="single" w:sz="2" w:space="0" w:color="auto"/>
              <w:right w:val="single" w:sz="2" w:space="0" w:color="auto"/>
            </w:tcBorders>
          </w:tcPr>
          <w:p w14:paraId="1635CE66" w14:textId="77777777" w:rsidR="008A3ECE" w:rsidRPr="00D82CE1" w:rsidRDefault="008A3ECE" w:rsidP="001B225E">
            <w:pPr>
              <w:pStyle w:val="TableHeaderCENTER"/>
              <w:spacing w:before="54"/>
            </w:pPr>
            <w:r w:rsidRPr="00D82CE1">
              <w:t>Dimension limits</w:t>
            </w:r>
          </w:p>
        </w:tc>
      </w:tr>
      <w:tr w:rsidR="008A3ECE" w:rsidRPr="00D82CE1" w14:paraId="3A7539C3"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78223067" w14:textId="77777777" w:rsidR="008A3ECE" w:rsidRPr="00D82CE1" w:rsidRDefault="008A3ECE" w:rsidP="001B225E">
            <w:pPr>
              <w:pStyle w:val="TablecellLEFT"/>
              <w:spacing w:before="54"/>
            </w:pPr>
            <w:r w:rsidRPr="00D82CE1">
              <w:t>Maximum side overhang</w:t>
            </w:r>
          </w:p>
        </w:tc>
        <w:tc>
          <w:tcPr>
            <w:tcW w:w="2126" w:type="dxa"/>
            <w:tcBorders>
              <w:top w:val="single" w:sz="2" w:space="0" w:color="auto"/>
              <w:left w:val="single" w:sz="2" w:space="0" w:color="auto"/>
              <w:bottom w:val="single" w:sz="2" w:space="0" w:color="auto"/>
              <w:right w:val="single" w:sz="2" w:space="0" w:color="auto"/>
            </w:tcBorders>
          </w:tcPr>
          <w:p w14:paraId="52A7CAF0" w14:textId="77777777" w:rsidR="008A3ECE" w:rsidRPr="00D82CE1" w:rsidRDefault="008A3ECE" w:rsidP="001B225E">
            <w:pPr>
              <w:pStyle w:val="TablecellCENTER"/>
              <w:spacing w:before="54"/>
            </w:pPr>
            <w:r w:rsidRPr="00D82CE1">
              <w:t>A</w:t>
            </w:r>
          </w:p>
        </w:tc>
        <w:tc>
          <w:tcPr>
            <w:tcW w:w="3260" w:type="dxa"/>
            <w:tcBorders>
              <w:top w:val="single" w:sz="2" w:space="0" w:color="auto"/>
              <w:left w:val="single" w:sz="2" w:space="0" w:color="auto"/>
              <w:bottom w:val="single" w:sz="2" w:space="0" w:color="auto"/>
              <w:right w:val="single" w:sz="2" w:space="0" w:color="auto"/>
            </w:tcBorders>
          </w:tcPr>
          <w:p w14:paraId="0A214C35" w14:textId="77777777" w:rsidR="008A3ECE" w:rsidRPr="00D82CE1" w:rsidRDefault="008A3ECE" w:rsidP="001B225E">
            <w:pPr>
              <w:pStyle w:val="TablecellLEFT"/>
              <w:spacing w:before="54"/>
            </w:pPr>
            <w:r w:rsidRPr="00D82CE1">
              <w:t>0,1 </w:t>
            </w:r>
            <w:r w:rsidRPr="00D82CE1">
              <w:rPr>
                <w:rFonts w:ascii="Symbol" w:hAnsi="Symbol" w:cs="Symbol"/>
              </w:rPr>
              <w:t></w:t>
            </w:r>
            <w:r w:rsidRPr="00D82CE1">
              <w:rPr>
                <w:rFonts w:ascii="Symbol_B" w:hAnsi="Symbol_B" w:cs="Symbol_B"/>
              </w:rPr>
              <w:t> </w:t>
            </w:r>
            <w:r w:rsidRPr="00D82CE1">
              <w:t>W</w:t>
            </w:r>
          </w:p>
        </w:tc>
      </w:tr>
      <w:tr w:rsidR="008A3ECE" w:rsidRPr="00D82CE1" w14:paraId="1B8B270D"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3E35C3A2" w14:textId="77777777" w:rsidR="008A3ECE" w:rsidRPr="00D82CE1" w:rsidRDefault="008A3ECE" w:rsidP="001B225E">
            <w:pPr>
              <w:pStyle w:val="TablecellLEFT"/>
              <w:spacing w:before="54"/>
            </w:pPr>
            <w:r w:rsidRPr="00D82CE1">
              <w:t>Minimum distance to footprint edge at toe</w:t>
            </w:r>
          </w:p>
        </w:tc>
        <w:tc>
          <w:tcPr>
            <w:tcW w:w="2126" w:type="dxa"/>
            <w:tcBorders>
              <w:top w:val="single" w:sz="2" w:space="0" w:color="auto"/>
              <w:left w:val="single" w:sz="2" w:space="0" w:color="auto"/>
              <w:bottom w:val="single" w:sz="2" w:space="0" w:color="auto"/>
              <w:right w:val="single" w:sz="2" w:space="0" w:color="auto"/>
            </w:tcBorders>
          </w:tcPr>
          <w:p w14:paraId="2F9EF6DE" w14:textId="77777777" w:rsidR="008A3ECE" w:rsidRPr="00D82CE1" w:rsidRDefault="008A3ECE" w:rsidP="001B225E">
            <w:pPr>
              <w:pStyle w:val="TablecellCENTER"/>
              <w:spacing w:before="54"/>
            </w:pPr>
            <w:r w:rsidRPr="00D82CE1">
              <w:t>B</w:t>
            </w:r>
          </w:p>
        </w:tc>
        <w:tc>
          <w:tcPr>
            <w:tcW w:w="3260" w:type="dxa"/>
            <w:tcBorders>
              <w:top w:val="single" w:sz="2" w:space="0" w:color="auto"/>
              <w:left w:val="single" w:sz="2" w:space="0" w:color="auto"/>
              <w:bottom w:val="single" w:sz="2" w:space="0" w:color="auto"/>
              <w:right w:val="single" w:sz="2" w:space="0" w:color="auto"/>
            </w:tcBorders>
          </w:tcPr>
          <w:p w14:paraId="00717466" w14:textId="77777777" w:rsidR="008A3ECE" w:rsidRPr="00D82CE1" w:rsidRDefault="008A3ECE" w:rsidP="001B225E">
            <w:pPr>
              <w:pStyle w:val="TablecellLEFT"/>
              <w:spacing w:before="54"/>
            </w:pPr>
            <w:r w:rsidRPr="00D82CE1">
              <w:t>0,20 mm</w:t>
            </w:r>
          </w:p>
        </w:tc>
      </w:tr>
      <w:tr w:rsidR="008A3ECE" w:rsidRPr="00D82CE1" w14:paraId="0BE0D51E"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4465E7D4" w14:textId="77777777" w:rsidR="008A3ECE" w:rsidRPr="00D82CE1" w:rsidRDefault="008A3ECE" w:rsidP="001B225E">
            <w:pPr>
              <w:pStyle w:val="TablecellLEFT"/>
              <w:spacing w:before="54"/>
            </w:pPr>
            <w:r w:rsidRPr="00D82CE1">
              <w:t>Minimum distance to footprint edge at heel</w:t>
            </w:r>
          </w:p>
        </w:tc>
        <w:tc>
          <w:tcPr>
            <w:tcW w:w="2126" w:type="dxa"/>
            <w:tcBorders>
              <w:top w:val="single" w:sz="2" w:space="0" w:color="auto"/>
              <w:left w:val="single" w:sz="2" w:space="0" w:color="auto"/>
              <w:bottom w:val="single" w:sz="2" w:space="0" w:color="auto"/>
              <w:right w:val="single" w:sz="2" w:space="0" w:color="auto"/>
            </w:tcBorders>
          </w:tcPr>
          <w:p w14:paraId="147B87A6" w14:textId="77777777" w:rsidR="008A3ECE" w:rsidRPr="00D82CE1" w:rsidDel="00CD2E58" w:rsidRDefault="008A3ECE" w:rsidP="001B225E">
            <w:pPr>
              <w:pStyle w:val="TablecellCENTER"/>
              <w:spacing w:before="54"/>
            </w:pPr>
            <w:r w:rsidRPr="00D82CE1">
              <w:t>K</w:t>
            </w:r>
          </w:p>
        </w:tc>
        <w:tc>
          <w:tcPr>
            <w:tcW w:w="3260" w:type="dxa"/>
            <w:tcBorders>
              <w:top w:val="single" w:sz="2" w:space="0" w:color="auto"/>
              <w:left w:val="single" w:sz="2" w:space="0" w:color="auto"/>
              <w:bottom w:val="single" w:sz="2" w:space="0" w:color="auto"/>
              <w:right w:val="single" w:sz="2" w:space="0" w:color="auto"/>
            </w:tcBorders>
          </w:tcPr>
          <w:p w14:paraId="620F9C02" w14:textId="77777777" w:rsidR="008A3ECE" w:rsidRPr="00D82CE1" w:rsidRDefault="008A3ECE" w:rsidP="001B225E">
            <w:pPr>
              <w:pStyle w:val="TablecellLEFT"/>
              <w:spacing w:before="54"/>
            </w:pPr>
            <w:r w:rsidRPr="00D82CE1">
              <w:t>0,5 </w:t>
            </w:r>
            <w:r w:rsidRPr="00D82CE1">
              <w:rPr>
                <w:rFonts w:ascii="Symbol" w:hAnsi="Symbol" w:cs="Symbol"/>
              </w:rPr>
              <w:t></w:t>
            </w:r>
            <w:r w:rsidRPr="00D82CE1">
              <w:rPr>
                <w:rFonts w:ascii="Symbol_B" w:hAnsi="Symbol_B" w:cs="Symbol_B"/>
              </w:rPr>
              <w:t> </w:t>
            </w:r>
            <w:r w:rsidRPr="00D82CE1">
              <w:t>W</w:t>
            </w:r>
          </w:p>
        </w:tc>
      </w:tr>
      <w:tr w:rsidR="008A3ECE" w:rsidRPr="00D82CE1" w14:paraId="1B255EF2"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04444424" w14:textId="77777777" w:rsidR="008A3ECE" w:rsidRPr="00D82CE1" w:rsidRDefault="008A3ECE" w:rsidP="001B225E">
            <w:pPr>
              <w:pStyle w:val="TablecellLEFT"/>
              <w:spacing w:before="54"/>
            </w:pPr>
            <w:r w:rsidRPr="00D82CE1">
              <w:t>Minimum heel fillet height</w:t>
            </w:r>
          </w:p>
        </w:tc>
        <w:tc>
          <w:tcPr>
            <w:tcW w:w="2126" w:type="dxa"/>
            <w:tcBorders>
              <w:top w:val="single" w:sz="2" w:space="0" w:color="auto"/>
              <w:left w:val="single" w:sz="2" w:space="0" w:color="auto"/>
              <w:bottom w:val="single" w:sz="2" w:space="0" w:color="auto"/>
              <w:right w:val="single" w:sz="2" w:space="0" w:color="auto"/>
            </w:tcBorders>
          </w:tcPr>
          <w:p w14:paraId="49F6CD87" w14:textId="77777777" w:rsidR="008A3ECE" w:rsidRPr="00D82CE1" w:rsidRDefault="008A3ECE" w:rsidP="001B225E">
            <w:pPr>
              <w:pStyle w:val="TablecellCENTER"/>
              <w:spacing w:before="54"/>
            </w:pPr>
            <w:r w:rsidRPr="00D82CE1">
              <w:t>E</w:t>
            </w:r>
          </w:p>
        </w:tc>
        <w:tc>
          <w:tcPr>
            <w:tcW w:w="3260" w:type="dxa"/>
            <w:tcBorders>
              <w:top w:val="single" w:sz="2" w:space="0" w:color="auto"/>
              <w:left w:val="single" w:sz="2" w:space="0" w:color="auto"/>
              <w:bottom w:val="single" w:sz="2" w:space="0" w:color="auto"/>
              <w:right w:val="single" w:sz="2" w:space="0" w:color="auto"/>
            </w:tcBorders>
          </w:tcPr>
          <w:p w14:paraId="1C379394" w14:textId="77777777" w:rsidR="008A3ECE" w:rsidRPr="00D82CE1" w:rsidRDefault="008A3ECE" w:rsidP="001B225E">
            <w:pPr>
              <w:pStyle w:val="TablecellLEFT"/>
              <w:spacing w:before="54"/>
            </w:pPr>
            <w:r w:rsidRPr="00D82CE1">
              <w:t xml:space="preserve">X + T </w:t>
            </w:r>
          </w:p>
        </w:tc>
      </w:tr>
      <w:tr w:rsidR="00394AE7" w:rsidRPr="00D82CE1" w14:paraId="7807A08E"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5AC9CE72" w14:textId="3F974A68" w:rsidR="00394AE7" w:rsidRPr="00D82CE1" w:rsidRDefault="00394AE7" w:rsidP="00394AE7">
            <w:pPr>
              <w:pStyle w:val="TablecellLEFT"/>
              <w:spacing w:before="54"/>
            </w:pPr>
            <w:r w:rsidRPr="00D82CE1">
              <w:t xml:space="preserve">Minimum fillet width </w:t>
            </w:r>
          </w:p>
        </w:tc>
        <w:tc>
          <w:tcPr>
            <w:tcW w:w="2126" w:type="dxa"/>
            <w:tcBorders>
              <w:top w:val="single" w:sz="2" w:space="0" w:color="auto"/>
              <w:left w:val="single" w:sz="2" w:space="0" w:color="auto"/>
              <w:bottom w:val="single" w:sz="2" w:space="0" w:color="auto"/>
              <w:right w:val="single" w:sz="2" w:space="0" w:color="auto"/>
            </w:tcBorders>
          </w:tcPr>
          <w:p w14:paraId="0B01D285" w14:textId="2A0E43D6" w:rsidR="00394AE7" w:rsidRPr="00D82CE1" w:rsidRDefault="00394AE7" w:rsidP="00394AE7">
            <w:pPr>
              <w:pStyle w:val="TablecellCENTER"/>
              <w:spacing w:before="54"/>
            </w:pPr>
            <w:r w:rsidRPr="00D82CE1">
              <w:t>W-A</w:t>
            </w:r>
          </w:p>
        </w:tc>
        <w:tc>
          <w:tcPr>
            <w:tcW w:w="3260" w:type="dxa"/>
            <w:tcBorders>
              <w:top w:val="single" w:sz="2" w:space="0" w:color="auto"/>
              <w:left w:val="single" w:sz="2" w:space="0" w:color="auto"/>
              <w:bottom w:val="single" w:sz="2" w:space="0" w:color="auto"/>
              <w:right w:val="single" w:sz="2" w:space="0" w:color="auto"/>
            </w:tcBorders>
          </w:tcPr>
          <w:p w14:paraId="004D2A3C" w14:textId="045E22C1" w:rsidR="00394AE7" w:rsidRPr="00D82CE1" w:rsidRDefault="00394AE7" w:rsidP="00394AE7">
            <w:pPr>
              <w:pStyle w:val="TablecellLEFT"/>
              <w:spacing w:before="54"/>
            </w:pPr>
            <w:r w:rsidRPr="00D82CE1">
              <w:t>100%</w:t>
            </w:r>
            <w:r w:rsidR="0088405E" w:rsidRPr="00D82CE1">
              <w:t> </w:t>
            </w:r>
            <w:r w:rsidR="0088405E" w:rsidRPr="00D82CE1">
              <w:rPr>
                <w:rFonts w:ascii="Symbol" w:hAnsi="Symbol" w:cs="Symbol"/>
              </w:rPr>
              <w:t></w:t>
            </w:r>
            <w:r w:rsidR="0088405E" w:rsidRPr="00D82CE1">
              <w:rPr>
                <w:rFonts w:ascii="Symbol_B" w:hAnsi="Symbol_B" w:cs="Symbol_B"/>
              </w:rPr>
              <w:t> </w:t>
            </w:r>
            <w:r w:rsidRPr="00D82CE1">
              <w:t xml:space="preserve">W or </w:t>
            </w:r>
          </w:p>
          <w:p w14:paraId="5FF5E965" w14:textId="2B59E9D5" w:rsidR="00394AE7" w:rsidRPr="00D82CE1" w:rsidRDefault="00394AE7" w:rsidP="00394AE7">
            <w:pPr>
              <w:pStyle w:val="TablecellLEFT"/>
              <w:spacing w:before="54"/>
            </w:pPr>
            <w:r w:rsidRPr="00D82CE1">
              <w:t>minimum 90% in case of overhang</w:t>
            </w:r>
          </w:p>
        </w:tc>
      </w:tr>
      <w:tr w:rsidR="00394AE7" w:rsidRPr="00D82CE1" w14:paraId="18F42420"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03B83D03" w14:textId="77777777" w:rsidR="00394AE7" w:rsidRPr="00D82CE1" w:rsidRDefault="00394AE7" w:rsidP="00394AE7">
            <w:pPr>
              <w:pStyle w:val="TablecellLEFT"/>
              <w:spacing w:before="54"/>
            </w:pPr>
            <w:r w:rsidRPr="00D82CE1">
              <w:t xml:space="preserve">Solder Stand-off </w:t>
            </w:r>
          </w:p>
        </w:tc>
        <w:tc>
          <w:tcPr>
            <w:tcW w:w="2126" w:type="dxa"/>
            <w:tcBorders>
              <w:top w:val="single" w:sz="2" w:space="0" w:color="auto"/>
              <w:left w:val="single" w:sz="2" w:space="0" w:color="auto"/>
              <w:bottom w:val="single" w:sz="2" w:space="0" w:color="auto"/>
              <w:right w:val="single" w:sz="2" w:space="0" w:color="auto"/>
            </w:tcBorders>
          </w:tcPr>
          <w:p w14:paraId="4E09606D" w14:textId="77777777" w:rsidR="00394AE7" w:rsidRPr="00D82CE1" w:rsidRDefault="00394AE7" w:rsidP="00394AE7">
            <w:pPr>
              <w:pStyle w:val="TablecellCENTER"/>
              <w:spacing w:before="54"/>
            </w:pPr>
            <w:r w:rsidRPr="00D82CE1">
              <w:t>X</w:t>
            </w:r>
          </w:p>
        </w:tc>
        <w:tc>
          <w:tcPr>
            <w:tcW w:w="3260" w:type="dxa"/>
            <w:tcBorders>
              <w:top w:val="single" w:sz="2" w:space="0" w:color="auto"/>
              <w:left w:val="single" w:sz="2" w:space="0" w:color="auto"/>
              <w:bottom w:val="single" w:sz="2" w:space="0" w:color="auto"/>
              <w:right w:val="single" w:sz="2" w:space="0" w:color="auto"/>
            </w:tcBorders>
          </w:tcPr>
          <w:p w14:paraId="58C50240" w14:textId="77777777" w:rsidR="00394AE7" w:rsidRPr="00D82CE1" w:rsidRDefault="00394AE7" w:rsidP="00394AE7">
            <w:pPr>
              <w:pStyle w:val="TablecellLEFT"/>
              <w:spacing w:before="54"/>
            </w:pPr>
            <w:r w:rsidRPr="00D82CE1">
              <w:t xml:space="preserve">Present </w:t>
            </w:r>
          </w:p>
        </w:tc>
      </w:tr>
      <w:tr w:rsidR="00394AE7" w:rsidRPr="00D82CE1" w14:paraId="6AF38028"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691A8F0D" w14:textId="77777777" w:rsidR="00394AE7" w:rsidRPr="00D82CE1" w:rsidRDefault="00394AE7" w:rsidP="00394AE7">
            <w:pPr>
              <w:pStyle w:val="TablecellLEFT"/>
              <w:spacing w:before="54"/>
            </w:pPr>
            <w:r w:rsidRPr="00D82CE1">
              <w:t>Lead thickness</w:t>
            </w:r>
          </w:p>
        </w:tc>
        <w:tc>
          <w:tcPr>
            <w:tcW w:w="2126" w:type="dxa"/>
            <w:tcBorders>
              <w:top w:val="single" w:sz="2" w:space="0" w:color="auto"/>
              <w:left w:val="single" w:sz="2" w:space="0" w:color="auto"/>
              <w:bottom w:val="single" w:sz="2" w:space="0" w:color="auto"/>
              <w:right w:val="single" w:sz="2" w:space="0" w:color="auto"/>
            </w:tcBorders>
          </w:tcPr>
          <w:p w14:paraId="3AEEE51A" w14:textId="77777777" w:rsidR="00394AE7" w:rsidRPr="00D82CE1" w:rsidRDefault="00394AE7" w:rsidP="00394AE7">
            <w:pPr>
              <w:pStyle w:val="TablecellCENTER"/>
              <w:spacing w:before="54"/>
            </w:pPr>
            <w:r w:rsidRPr="00D82CE1">
              <w:t>T</w:t>
            </w:r>
          </w:p>
        </w:tc>
        <w:tc>
          <w:tcPr>
            <w:tcW w:w="3260" w:type="dxa"/>
            <w:tcBorders>
              <w:top w:val="single" w:sz="2" w:space="0" w:color="auto"/>
              <w:left w:val="single" w:sz="2" w:space="0" w:color="auto"/>
              <w:bottom w:val="single" w:sz="2" w:space="0" w:color="auto"/>
              <w:right w:val="single" w:sz="2" w:space="0" w:color="auto"/>
            </w:tcBorders>
          </w:tcPr>
          <w:p w14:paraId="79D7E830" w14:textId="77777777" w:rsidR="00394AE7" w:rsidRPr="00D82CE1" w:rsidRDefault="00394AE7" w:rsidP="00394AE7">
            <w:pPr>
              <w:pStyle w:val="TablecellLEFT"/>
              <w:spacing w:before="54"/>
            </w:pPr>
          </w:p>
        </w:tc>
      </w:tr>
      <w:tr w:rsidR="00394AE7" w:rsidRPr="00D82CE1" w14:paraId="0313D524" w14:textId="77777777" w:rsidTr="001B225E">
        <w:trPr>
          <w:jc w:val="right"/>
        </w:trPr>
        <w:tc>
          <w:tcPr>
            <w:tcW w:w="3544" w:type="dxa"/>
            <w:tcBorders>
              <w:top w:val="single" w:sz="2" w:space="0" w:color="auto"/>
              <w:left w:val="single" w:sz="2" w:space="0" w:color="auto"/>
              <w:bottom w:val="single" w:sz="2" w:space="0" w:color="auto"/>
              <w:right w:val="single" w:sz="2" w:space="0" w:color="auto"/>
            </w:tcBorders>
          </w:tcPr>
          <w:p w14:paraId="1A886F27" w14:textId="77777777" w:rsidR="00394AE7" w:rsidRPr="00D82CE1" w:rsidRDefault="00394AE7" w:rsidP="00394AE7">
            <w:pPr>
              <w:pStyle w:val="TablecellLEFT"/>
              <w:spacing w:before="54"/>
            </w:pPr>
            <w:r w:rsidRPr="00D82CE1">
              <w:t>Lead width</w:t>
            </w:r>
          </w:p>
        </w:tc>
        <w:tc>
          <w:tcPr>
            <w:tcW w:w="2126" w:type="dxa"/>
            <w:tcBorders>
              <w:top w:val="single" w:sz="2" w:space="0" w:color="auto"/>
              <w:left w:val="single" w:sz="2" w:space="0" w:color="auto"/>
              <w:bottom w:val="single" w:sz="2" w:space="0" w:color="auto"/>
              <w:right w:val="single" w:sz="2" w:space="0" w:color="auto"/>
            </w:tcBorders>
          </w:tcPr>
          <w:p w14:paraId="7F1CDEF1" w14:textId="77777777" w:rsidR="00394AE7" w:rsidRPr="00D82CE1" w:rsidRDefault="00394AE7" w:rsidP="00394AE7">
            <w:pPr>
              <w:pStyle w:val="TablecellCENTER"/>
              <w:spacing w:before="54"/>
            </w:pPr>
            <w:r w:rsidRPr="00D82CE1">
              <w:t>W</w:t>
            </w:r>
          </w:p>
        </w:tc>
        <w:tc>
          <w:tcPr>
            <w:tcW w:w="3260" w:type="dxa"/>
            <w:tcBorders>
              <w:top w:val="single" w:sz="2" w:space="0" w:color="auto"/>
              <w:left w:val="single" w:sz="2" w:space="0" w:color="auto"/>
              <w:bottom w:val="single" w:sz="2" w:space="0" w:color="auto"/>
              <w:right w:val="single" w:sz="2" w:space="0" w:color="auto"/>
            </w:tcBorders>
          </w:tcPr>
          <w:p w14:paraId="11A1B119" w14:textId="77777777" w:rsidR="00394AE7" w:rsidRPr="00D82CE1" w:rsidRDefault="00394AE7" w:rsidP="00394AE7">
            <w:pPr>
              <w:pStyle w:val="TablecellLEFT"/>
              <w:spacing w:before="54"/>
            </w:pPr>
          </w:p>
        </w:tc>
      </w:tr>
    </w:tbl>
    <w:p w14:paraId="2AE47D60" w14:textId="4341BBC3" w:rsidR="006D51B3" w:rsidRPr="00A10239" w:rsidRDefault="006D51B3" w:rsidP="00CF231C">
      <w:pPr>
        <w:pStyle w:val="paragraph"/>
        <w:rPr>
          <w:sz w:val="4"/>
          <w:szCs w:val="4"/>
        </w:rPr>
      </w:pPr>
    </w:p>
    <w:p w14:paraId="1AAAA7AB" w14:textId="0584C59D" w:rsidR="008A3ECE" w:rsidRDefault="0035130E" w:rsidP="006D7069">
      <w:pPr>
        <w:pStyle w:val="Heading3"/>
        <w:pageBreakBefore/>
      </w:pPr>
      <w:bookmarkStart w:id="2644" w:name="_Ref51752944"/>
      <w:bookmarkStart w:id="2645" w:name="_Toc100049106"/>
      <w:r w:rsidRPr="00D82CE1">
        <w:lastRenderedPageBreak/>
        <w:t>Leadless</w:t>
      </w:r>
      <w:r w:rsidR="00B773F6" w:rsidRPr="00D82CE1">
        <w:t xml:space="preserve"> </w:t>
      </w:r>
      <w:r w:rsidR="00971026" w:rsidRPr="00D82CE1">
        <w:t xml:space="preserve">castellated </w:t>
      </w:r>
      <w:r w:rsidR="00B773F6" w:rsidRPr="00D82CE1">
        <w:t xml:space="preserve">ceramic </w:t>
      </w:r>
      <w:r w:rsidR="008A3ECE" w:rsidRPr="00D82CE1">
        <w:t>chip carrier components</w:t>
      </w:r>
      <w:bookmarkStart w:id="2646" w:name="ECSS_Q_ST_70_61_1510356"/>
      <w:bookmarkEnd w:id="2644"/>
      <w:bookmarkEnd w:id="2645"/>
      <w:bookmarkEnd w:id="2646"/>
    </w:p>
    <w:p w14:paraId="519DC990" w14:textId="2D4A75A0" w:rsidR="00BF201C" w:rsidRPr="00BF201C" w:rsidRDefault="00BF201C" w:rsidP="00BF201C">
      <w:pPr>
        <w:pStyle w:val="ECSSIEPUID"/>
      </w:pPr>
      <w:bookmarkStart w:id="2647" w:name="iepuid_ECSS_Q_ST_70_61_1510645"/>
      <w:r>
        <w:t>ECSS-Q-ST-70-61_1510645</w:t>
      </w:r>
      <w:bookmarkEnd w:id="2647"/>
    </w:p>
    <w:p w14:paraId="1FEF02CC" w14:textId="6A6C704D" w:rsidR="008A3ECE" w:rsidRPr="00D82CE1" w:rsidRDefault="002C1B44" w:rsidP="00512575">
      <w:pPr>
        <w:pStyle w:val="requirelevel1"/>
      </w:pPr>
      <w:r w:rsidRPr="00D82CE1">
        <w:t>Solder j</w:t>
      </w:r>
      <w:r w:rsidR="008A3ECE" w:rsidRPr="00D82CE1">
        <w:t xml:space="preserve">oints to </w:t>
      </w:r>
      <w:r w:rsidR="00971026" w:rsidRPr="00D82CE1">
        <w:t xml:space="preserve">leadless castellated ceramic chip carrier </w:t>
      </w:r>
      <w:r w:rsidR="008A3ECE" w:rsidRPr="00D82CE1">
        <w:t xml:space="preserve">terminations shall meet the dimensional and solder fillet requirements of </w:t>
      </w:r>
      <w:r w:rsidR="00782A1D" w:rsidRPr="00D82CE1">
        <w:fldChar w:fldCharType="begin"/>
      </w:r>
      <w:r w:rsidR="00782A1D" w:rsidRPr="00D82CE1">
        <w:instrText xml:space="preserve"> REF _Ref74644362 \h </w:instrText>
      </w:r>
      <w:r w:rsidR="00782A1D" w:rsidRPr="00D82CE1">
        <w:fldChar w:fldCharType="separate"/>
      </w:r>
      <w:r w:rsidR="00236265" w:rsidRPr="00D82CE1">
        <w:t xml:space="preserve">Figure </w:t>
      </w:r>
      <w:r w:rsidR="00236265">
        <w:rPr>
          <w:noProof/>
        </w:rPr>
        <w:t>10</w:t>
      </w:r>
      <w:r w:rsidR="00236265">
        <w:t>-</w:t>
      </w:r>
      <w:r w:rsidR="00236265">
        <w:rPr>
          <w:noProof/>
        </w:rPr>
        <w:t>11</w:t>
      </w:r>
      <w:r w:rsidR="00782A1D" w:rsidRPr="00D82CE1">
        <w:fldChar w:fldCharType="end"/>
      </w:r>
      <w:r w:rsidR="00782A1D" w:rsidRPr="00D82CE1">
        <w:t xml:space="preserve"> and </w:t>
      </w:r>
      <w:r w:rsidR="00782A1D" w:rsidRPr="00D82CE1">
        <w:fldChar w:fldCharType="begin"/>
      </w:r>
      <w:r w:rsidR="00782A1D" w:rsidRPr="00D82CE1">
        <w:instrText xml:space="preserve"> REF _Ref74644378 \h </w:instrText>
      </w:r>
      <w:r w:rsidR="00782A1D" w:rsidRPr="00D82CE1">
        <w:fldChar w:fldCharType="separate"/>
      </w:r>
      <w:r w:rsidR="00236265" w:rsidRPr="00D82CE1">
        <w:t xml:space="preserve">Table </w:t>
      </w:r>
      <w:r w:rsidR="00236265">
        <w:rPr>
          <w:noProof/>
        </w:rPr>
        <w:t>10</w:t>
      </w:r>
      <w:r w:rsidR="00236265">
        <w:t>-</w:t>
      </w:r>
      <w:r w:rsidR="00236265">
        <w:rPr>
          <w:noProof/>
        </w:rPr>
        <w:t>8</w:t>
      </w:r>
      <w:r w:rsidR="00782A1D" w:rsidRPr="00D82CE1">
        <w:fldChar w:fldCharType="end"/>
      </w:r>
      <w:r w:rsidR="008A3ECE" w:rsidRPr="00D82CE1">
        <w:t>.</w:t>
      </w:r>
    </w:p>
    <w:p w14:paraId="2FD50F4C" w14:textId="1C8F4C93" w:rsidR="00FF456F" w:rsidRDefault="00C31908" w:rsidP="00C31908">
      <w:pPr>
        <w:pStyle w:val="NOTE"/>
      </w:pPr>
      <w:r w:rsidRPr="00D82CE1">
        <w:rPr>
          <w:rStyle w:val="NOTEChar"/>
        </w:rPr>
        <w:t xml:space="preserve">It can be difficult to assess the wetting in X-ray, but solder joints with deviating shape or amount compared to the </w:t>
      </w:r>
      <w:r w:rsidR="006323A0" w:rsidRPr="00D82CE1">
        <w:rPr>
          <w:rStyle w:val="NOTEChar"/>
        </w:rPr>
        <w:t>neighbouring</w:t>
      </w:r>
      <w:r w:rsidRPr="00D82CE1">
        <w:rPr>
          <w:rStyle w:val="NOTEChar"/>
        </w:rPr>
        <w:t xml:space="preserve"> connections indicate that a closer look is needed</w:t>
      </w:r>
      <w:r w:rsidRPr="00D82CE1">
        <w:t>.</w:t>
      </w:r>
    </w:p>
    <w:p w14:paraId="407967E3" w14:textId="0C934A0E" w:rsidR="00BF201C" w:rsidRPr="00D82CE1" w:rsidRDefault="00BF201C" w:rsidP="00BF201C">
      <w:pPr>
        <w:pStyle w:val="ECSSIEPUID"/>
      </w:pPr>
      <w:bookmarkStart w:id="2648" w:name="iepuid_ECSS_Q_ST_70_61_1510646"/>
      <w:r>
        <w:t>ECSS-Q-ST-70-61_1510646</w:t>
      </w:r>
      <w:bookmarkEnd w:id="2648"/>
    </w:p>
    <w:p w14:paraId="6708F98F" w14:textId="1ECD3340" w:rsidR="00B82DE2" w:rsidRPr="00D82CE1" w:rsidRDefault="00943DC4" w:rsidP="003413A6">
      <w:pPr>
        <w:pStyle w:val="requirelevel1"/>
      </w:pPr>
      <w:r w:rsidRPr="00D82CE1">
        <w:t>E</w:t>
      </w:r>
      <w:r w:rsidR="009E29FD" w:rsidRPr="00D82CE1">
        <w:t>xposed pad</w:t>
      </w:r>
      <w:r w:rsidR="00B82DE2" w:rsidRPr="00D82CE1">
        <w:t xml:space="preserve"> shall be inspected with X-ray according to criteria defined in requirement 12.4a</w:t>
      </w:r>
      <w:r w:rsidR="00B70DE8" w:rsidRPr="00D82CE1">
        <w:t>.</w:t>
      </w:r>
    </w:p>
    <w:p w14:paraId="703EAF5C" w14:textId="098CC5B8" w:rsidR="00524318" w:rsidRDefault="001C3E17" w:rsidP="00602873">
      <w:pPr>
        <w:pStyle w:val="graphic"/>
        <w:ind w:left="-284"/>
        <w:rPr>
          <w:lang w:val="en-GB"/>
        </w:rPr>
      </w:pPr>
      <w:bookmarkStart w:id="2649" w:name="_Ref52276012"/>
      <w:r w:rsidRPr="00D82CE1">
        <w:rPr>
          <w:noProof/>
          <w:lang w:val="en-GB"/>
        </w:rPr>
        <w:drawing>
          <wp:inline distT="0" distB="0" distL="0" distR="0" wp14:anchorId="4612527C" wp14:editId="722F13AF">
            <wp:extent cx="6300470" cy="1447800"/>
            <wp:effectExtent l="0" t="0" r="5080"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a:blip r:embed="rId105" cstate="screen">
                      <a:extLst>
                        <a:ext uri="{28A0092B-C50C-407E-A947-70E740481C1C}">
                          <a14:useLocalDpi xmlns:a14="http://schemas.microsoft.com/office/drawing/2010/main"/>
                        </a:ext>
                      </a:extLst>
                    </a:blip>
                    <a:stretch>
                      <a:fillRect/>
                    </a:stretch>
                  </pic:blipFill>
                  <pic:spPr>
                    <a:xfrm>
                      <a:off x="0" y="0"/>
                      <a:ext cx="6300470" cy="1447800"/>
                    </a:xfrm>
                    <a:prstGeom prst="rect">
                      <a:avLst/>
                    </a:prstGeom>
                  </pic:spPr>
                </pic:pic>
              </a:graphicData>
            </a:graphic>
          </wp:inline>
        </w:drawing>
      </w:r>
    </w:p>
    <w:p w14:paraId="7889D405" w14:textId="7AA6E62F" w:rsidR="00BF201C" w:rsidRPr="00D82CE1" w:rsidRDefault="00BF201C" w:rsidP="00BF201C">
      <w:pPr>
        <w:pStyle w:val="ECSSIEPUID"/>
      </w:pPr>
      <w:bookmarkStart w:id="2650" w:name="iepuid_ECSS_Q_ST_70_61_1510647"/>
      <w:r>
        <w:t>ECSS-Q-ST-70-61_1510647</w:t>
      </w:r>
      <w:bookmarkEnd w:id="2650"/>
    </w:p>
    <w:p w14:paraId="2BF2A769" w14:textId="48B806A2" w:rsidR="008A3ECE" w:rsidRDefault="008A3ECE" w:rsidP="008A3ECE">
      <w:pPr>
        <w:pStyle w:val="Caption"/>
      </w:pPr>
      <w:bookmarkStart w:id="2651" w:name="_Ref74644362"/>
      <w:bookmarkStart w:id="2652" w:name="_Toc100049263"/>
      <w:r w:rsidRPr="00D82CE1">
        <w:t xml:space="preserve">Figure </w:t>
      </w:r>
      <w:fldSimple w:instr=" STYLEREF 1 \s ">
        <w:r w:rsidR="00236265">
          <w:rPr>
            <w:noProof/>
          </w:rPr>
          <w:t>10</w:t>
        </w:r>
      </w:fldSimple>
      <w:r w:rsidR="00E75735">
        <w:t>-</w:t>
      </w:r>
      <w:fldSimple w:instr=" SEQ Figure \* ARABIC \s 1 ">
        <w:r w:rsidR="00236265">
          <w:rPr>
            <w:noProof/>
          </w:rPr>
          <w:t>11</w:t>
        </w:r>
      </w:fldSimple>
      <w:bookmarkEnd w:id="2649"/>
      <w:bookmarkEnd w:id="2651"/>
      <w:r w:rsidRPr="00D82CE1">
        <w:t xml:space="preserve">: Mounting of </w:t>
      </w:r>
      <w:r w:rsidR="00971026" w:rsidRPr="00D82CE1">
        <w:t xml:space="preserve">leadless castellated ceramic </w:t>
      </w:r>
      <w:r w:rsidRPr="00D82CE1">
        <w:t>chip carrier components</w:t>
      </w:r>
      <w:bookmarkEnd w:id="2652"/>
    </w:p>
    <w:p w14:paraId="0B865733" w14:textId="3BCBF267" w:rsidR="00BF201C" w:rsidRPr="00BF201C" w:rsidRDefault="00BF201C" w:rsidP="00BF201C">
      <w:pPr>
        <w:pStyle w:val="ECSSIEPUID"/>
      </w:pPr>
      <w:bookmarkStart w:id="2653" w:name="iepuid_ECSS_Q_ST_70_61_1510648"/>
      <w:r>
        <w:t>ECSS-Q-ST-70-61_1510648</w:t>
      </w:r>
      <w:bookmarkEnd w:id="2653"/>
    </w:p>
    <w:p w14:paraId="170D3DD7" w14:textId="4BE2CA30" w:rsidR="008A3ECE" w:rsidRPr="00D82CE1" w:rsidRDefault="008A3ECE" w:rsidP="004B059C">
      <w:pPr>
        <w:pStyle w:val="CaptionTable"/>
      </w:pPr>
      <w:bookmarkStart w:id="2654" w:name="_Ref74644378"/>
      <w:bookmarkStart w:id="2655" w:name="_Ref52276024"/>
      <w:bookmarkStart w:id="2656" w:name="_Ref74644375"/>
      <w:bookmarkStart w:id="2657" w:name="_Toc100049343"/>
      <w:r w:rsidRPr="00D82CE1">
        <w:t xml:space="preserve">Table </w:t>
      </w:r>
      <w:fldSimple w:instr=" STYLEREF 1 \s ">
        <w:r w:rsidR="00236265">
          <w:rPr>
            <w:noProof/>
          </w:rPr>
          <w:t>10</w:t>
        </w:r>
      </w:fldSimple>
      <w:r w:rsidR="00E75735">
        <w:t>-</w:t>
      </w:r>
      <w:fldSimple w:instr=" SEQ Table \* ARABIC \s 1 ">
        <w:r w:rsidR="00236265">
          <w:rPr>
            <w:noProof/>
          </w:rPr>
          <w:t>8</w:t>
        </w:r>
      </w:fldSimple>
      <w:bookmarkEnd w:id="2654"/>
      <w:bookmarkEnd w:id="2655"/>
      <w:r w:rsidRPr="00D82CE1">
        <w:t xml:space="preserve">: Dimensional and solder fillet for </w:t>
      </w:r>
      <w:r w:rsidR="00971026" w:rsidRPr="00D82CE1">
        <w:t xml:space="preserve">leadless </w:t>
      </w:r>
      <w:r w:rsidRPr="00D82CE1">
        <w:t xml:space="preserve">castellated </w:t>
      </w:r>
      <w:r w:rsidR="00971026" w:rsidRPr="00D82CE1">
        <w:t xml:space="preserve">ceramic </w:t>
      </w:r>
      <w:r w:rsidRPr="00D82CE1">
        <w:t>chip carrier components</w:t>
      </w:r>
      <w:bookmarkEnd w:id="2656"/>
      <w:bookmarkEnd w:id="2657"/>
    </w:p>
    <w:tbl>
      <w:tblPr>
        <w:tblW w:w="9072" w:type="dxa"/>
        <w:jc w:val="right"/>
        <w:tblLayout w:type="fixed"/>
        <w:tblCellMar>
          <w:left w:w="60" w:type="dxa"/>
          <w:right w:w="60" w:type="dxa"/>
        </w:tblCellMar>
        <w:tblLook w:val="0000" w:firstRow="0" w:lastRow="0" w:firstColumn="0" w:lastColumn="0" w:noHBand="0" w:noVBand="0"/>
      </w:tblPr>
      <w:tblGrid>
        <w:gridCol w:w="3686"/>
        <w:gridCol w:w="1984"/>
        <w:gridCol w:w="3402"/>
      </w:tblGrid>
      <w:tr w:rsidR="008A3ECE" w:rsidRPr="00D82CE1" w14:paraId="6E6B4ACD" w14:textId="77777777" w:rsidTr="001B225E">
        <w:trPr>
          <w:tblHeader/>
          <w:jc w:val="right"/>
        </w:trPr>
        <w:tc>
          <w:tcPr>
            <w:tcW w:w="3686" w:type="dxa"/>
            <w:tcBorders>
              <w:top w:val="single" w:sz="2" w:space="0" w:color="auto"/>
              <w:left w:val="single" w:sz="2" w:space="0" w:color="auto"/>
              <w:bottom w:val="single" w:sz="2" w:space="0" w:color="auto"/>
              <w:right w:val="single" w:sz="2" w:space="0" w:color="auto"/>
            </w:tcBorders>
          </w:tcPr>
          <w:p w14:paraId="720A1AA6" w14:textId="77777777" w:rsidR="008A3ECE" w:rsidRPr="00D82CE1" w:rsidRDefault="008A3ECE" w:rsidP="001B225E">
            <w:pPr>
              <w:pStyle w:val="TableHeaderCENTER"/>
              <w:spacing w:before="54"/>
            </w:pPr>
            <w:r w:rsidRPr="00D82CE1">
              <w:t>Parameter</w:t>
            </w:r>
          </w:p>
        </w:tc>
        <w:tc>
          <w:tcPr>
            <w:tcW w:w="1984" w:type="dxa"/>
            <w:tcBorders>
              <w:top w:val="single" w:sz="2" w:space="0" w:color="auto"/>
              <w:left w:val="single" w:sz="2" w:space="0" w:color="auto"/>
              <w:bottom w:val="single" w:sz="2" w:space="0" w:color="auto"/>
              <w:right w:val="single" w:sz="2" w:space="0" w:color="auto"/>
            </w:tcBorders>
          </w:tcPr>
          <w:p w14:paraId="08AD3F54" w14:textId="77777777" w:rsidR="008A3ECE" w:rsidRPr="00D82CE1" w:rsidRDefault="008A3ECE" w:rsidP="001B225E">
            <w:pPr>
              <w:pStyle w:val="TableHeaderCENTER"/>
              <w:spacing w:before="54"/>
            </w:pPr>
            <w:r w:rsidRPr="00D82CE1">
              <w:t>Dimension</w:t>
            </w:r>
          </w:p>
        </w:tc>
        <w:tc>
          <w:tcPr>
            <w:tcW w:w="3402" w:type="dxa"/>
            <w:tcBorders>
              <w:top w:val="single" w:sz="2" w:space="0" w:color="auto"/>
              <w:left w:val="single" w:sz="2" w:space="0" w:color="auto"/>
              <w:bottom w:val="single" w:sz="2" w:space="0" w:color="auto"/>
              <w:right w:val="single" w:sz="2" w:space="0" w:color="auto"/>
            </w:tcBorders>
          </w:tcPr>
          <w:p w14:paraId="79633814" w14:textId="77777777" w:rsidR="008A3ECE" w:rsidRPr="00D82CE1" w:rsidRDefault="008A3ECE" w:rsidP="001B225E">
            <w:pPr>
              <w:pStyle w:val="TableHeaderCENTER"/>
              <w:spacing w:before="54"/>
            </w:pPr>
            <w:r w:rsidRPr="00D82CE1">
              <w:t>Dimension limits</w:t>
            </w:r>
          </w:p>
        </w:tc>
      </w:tr>
      <w:tr w:rsidR="008A3ECE" w:rsidRPr="00D82CE1" w14:paraId="75D8DC99"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25219E46" w14:textId="77777777" w:rsidR="008A3ECE" w:rsidRPr="00D82CE1" w:rsidRDefault="008A3ECE" w:rsidP="001B225E">
            <w:pPr>
              <w:pStyle w:val="TablecellLEFT"/>
              <w:spacing w:before="54"/>
            </w:pPr>
            <w:r w:rsidRPr="00D82CE1">
              <w:t>Maximum side overhang</w:t>
            </w:r>
          </w:p>
        </w:tc>
        <w:tc>
          <w:tcPr>
            <w:tcW w:w="1984" w:type="dxa"/>
            <w:tcBorders>
              <w:top w:val="single" w:sz="2" w:space="0" w:color="auto"/>
              <w:left w:val="single" w:sz="2" w:space="0" w:color="auto"/>
              <w:bottom w:val="single" w:sz="2" w:space="0" w:color="auto"/>
              <w:right w:val="single" w:sz="2" w:space="0" w:color="auto"/>
            </w:tcBorders>
          </w:tcPr>
          <w:p w14:paraId="15C1AA64" w14:textId="77777777" w:rsidR="008A3ECE" w:rsidRPr="00D82CE1" w:rsidRDefault="008A3ECE" w:rsidP="001B225E">
            <w:pPr>
              <w:pStyle w:val="TablecellCENTER"/>
              <w:spacing w:before="54"/>
            </w:pPr>
            <w:r w:rsidRPr="00D82CE1">
              <w:t>A</w:t>
            </w:r>
          </w:p>
        </w:tc>
        <w:tc>
          <w:tcPr>
            <w:tcW w:w="3402" w:type="dxa"/>
            <w:tcBorders>
              <w:top w:val="single" w:sz="2" w:space="0" w:color="auto"/>
              <w:left w:val="single" w:sz="2" w:space="0" w:color="auto"/>
              <w:bottom w:val="single" w:sz="2" w:space="0" w:color="auto"/>
              <w:right w:val="single" w:sz="2" w:space="0" w:color="auto"/>
            </w:tcBorders>
          </w:tcPr>
          <w:p w14:paraId="41B27254" w14:textId="2FD887A9" w:rsidR="008A3ECE" w:rsidRPr="00D82CE1" w:rsidRDefault="008F56F7" w:rsidP="001B225E">
            <w:pPr>
              <w:pStyle w:val="TablecellLEFT"/>
              <w:spacing w:before="54"/>
            </w:pPr>
            <w:r w:rsidRPr="00D82CE1">
              <w:t>Not permitted</w:t>
            </w:r>
          </w:p>
        </w:tc>
      </w:tr>
      <w:tr w:rsidR="008A3ECE" w:rsidRPr="00D82CE1" w14:paraId="5DF26D0F"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1B93E2DA" w14:textId="77777777" w:rsidR="008A3ECE" w:rsidRPr="00D82CE1" w:rsidRDefault="008A3ECE" w:rsidP="001B225E">
            <w:pPr>
              <w:pStyle w:val="TablecellLEFT"/>
              <w:spacing w:before="54"/>
            </w:pPr>
            <w:r w:rsidRPr="00D82CE1">
              <w:t>Minimum fillet height</w:t>
            </w:r>
          </w:p>
        </w:tc>
        <w:tc>
          <w:tcPr>
            <w:tcW w:w="1984" w:type="dxa"/>
            <w:tcBorders>
              <w:top w:val="single" w:sz="2" w:space="0" w:color="auto"/>
              <w:left w:val="single" w:sz="2" w:space="0" w:color="auto"/>
              <w:bottom w:val="single" w:sz="2" w:space="0" w:color="auto"/>
              <w:right w:val="single" w:sz="2" w:space="0" w:color="auto"/>
            </w:tcBorders>
          </w:tcPr>
          <w:p w14:paraId="1372960C" w14:textId="77777777" w:rsidR="008A3ECE" w:rsidRPr="00D82CE1" w:rsidRDefault="008A3ECE" w:rsidP="001B225E">
            <w:pPr>
              <w:pStyle w:val="TablecellCENTER"/>
              <w:spacing w:before="54"/>
            </w:pPr>
            <w:r w:rsidRPr="00D82CE1">
              <w:t>E</w:t>
            </w:r>
          </w:p>
        </w:tc>
        <w:tc>
          <w:tcPr>
            <w:tcW w:w="3402" w:type="dxa"/>
            <w:tcBorders>
              <w:top w:val="single" w:sz="2" w:space="0" w:color="auto"/>
              <w:left w:val="single" w:sz="2" w:space="0" w:color="auto"/>
              <w:bottom w:val="single" w:sz="2" w:space="0" w:color="auto"/>
              <w:right w:val="single" w:sz="2" w:space="0" w:color="auto"/>
            </w:tcBorders>
          </w:tcPr>
          <w:p w14:paraId="2DF2FD76" w14:textId="77777777" w:rsidR="008A3ECE" w:rsidRPr="00D82CE1" w:rsidRDefault="008A3ECE" w:rsidP="001B225E">
            <w:pPr>
              <w:pStyle w:val="TablecellLEFT"/>
              <w:spacing w:before="54"/>
            </w:pPr>
            <w:r w:rsidRPr="00D82CE1">
              <w:t>0,75 </w:t>
            </w:r>
            <w:r w:rsidRPr="00D82CE1">
              <w:rPr>
                <w:rFonts w:ascii="Symbol" w:hAnsi="Symbol" w:cs="Symbol"/>
              </w:rPr>
              <w:t></w:t>
            </w:r>
            <w:r w:rsidRPr="00D82CE1">
              <w:rPr>
                <w:rFonts w:ascii="Symbol_B" w:hAnsi="Symbol_B" w:cs="Symbol_B"/>
              </w:rPr>
              <w:t> </w:t>
            </w:r>
            <w:r w:rsidRPr="00D82CE1">
              <w:t xml:space="preserve">H </w:t>
            </w:r>
          </w:p>
        </w:tc>
      </w:tr>
      <w:tr w:rsidR="00394AE7" w:rsidRPr="00D82CE1" w14:paraId="5E5ECDDF"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430A7F5C" w14:textId="44B3A398" w:rsidR="00394AE7" w:rsidRPr="00D82CE1" w:rsidRDefault="00394AE7" w:rsidP="00394AE7">
            <w:pPr>
              <w:pStyle w:val="TablecellLEFT"/>
              <w:spacing w:before="54"/>
            </w:pPr>
            <w:r w:rsidRPr="00D82CE1">
              <w:t xml:space="preserve">Minimum fillet width </w:t>
            </w:r>
          </w:p>
        </w:tc>
        <w:tc>
          <w:tcPr>
            <w:tcW w:w="1984" w:type="dxa"/>
            <w:tcBorders>
              <w:top w:val="single" w:sz="2" w:space="0" w:color="auto"/>
              <w:left w:val="single" w:sz="2" w:space="0" w:color="auto"/>
              <w:bottom w:val="single" w:sz="2" w:space="0" w:color="auto"/>
              <w:right w:val="single" w:sz="2" w:space="0" w:color="auto"/>
            </w:tcBorders>
          </w:tcPr>
          <w:p w14:paraId="04C4CD88" w14:textId="74A6C172" w:rsidR="00394AE7" w:rsidRPr="00D82CE1" w:rsidRDefault="00731D78" w:rsidP="00394AE7">
            <w:pPr>
              <w:pStyle w:val="TablecellCENTER"/>
              <w:spacing w:before="54"/>
            </w:pPr>
            <w:r w:rsidRPr="00D82CE1">
              <w:t>-</w:t>
            </w:r>
          </w:p>
        </w:tc>
        <w:tc>
          <w:tcPr>
            <w:tcW w:w="3402" w:type="dxa"/>
            <w:tcBorders>
              <w:top w:val="single" w:sz="2" w:space="0" w:color="auto"/>
              <w:left w:val="single" w:sz="2" w:space="0" w:color="auto"/>
              <w:bottom w:val="single" w:sz="2" w:space="0" w:color="auto"/>
              <w:right w:val="single" w:sz="2" w:space="0" w:color="auto"/>
            </w:tcBorders>
          </w:tcPr>
          <w:p w14:paraId="0D0D9D78" w14:textId="4E229EAF" w:rsidR="00394AE7" w:rsidRPr="00D82CE1" w:rsidRDefault="00394AE7" w:rsidP="00394AE7">
            <w:pPr>
              <w:pStyle w:val="TablecellLEFT"/>
              <w:spacing w:before="54"/>
            </w:pPr>
            <w:r w:rsidRPr="00D82CE1">
              <w:t xml:space="preserve">100% </w:t>
            </w:r>
            <w:r w:rsidR="00731D78" w:rsidRPr="00D82CE1">
              <w:t>termination</w:t>
            </w:r>
            <w:r w:rsidR="00522BB5" w:rsidRPr="00D82CE1">
              <w:t xml:space="preserve"> </w:t>
            </w:r>
            <w:r w:rsidRPr="00D82CE1">
              <w:t>wi</w:t>
            </w:r>
            <w:r w:rsidR="00522BB5" w:rsidRPr="00D82CE1">
              <w:t>d</w:t>
            </w:r>
            <w:r w:rsidRPr="00D82CE1">
              <w:t>th</w:t>
            </w:r>
          </w:p>
        </w:tc>
      </w:tr>
      <w:tr w:rsidR="00394AE7" w:rsidRPr="00D82CE1" w14:paraId="4D2ECD97"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384EC672" w14:textId="77777777" w:rsidR="00394AE7" w:rsidRPr="00D82CE1" w:rsidRDefault="00394AE7" w:rsidP="00394AE7">
            <w:pPr>
              <w:pStyle w:val="TablecellLEFT"/>
              <w:spacing w:before="54"/>
            </w:pPr>
            <w:r w:rsidRPr="00D82CE1">
              <w:t>Solder Stand-off (elevation)</w:t>
            </w:r>
          </w:p>
        </w:tc>
        <w:tc>
          <w:tcPr>
            <w:tcW w:w="1984" w:type="dxa"/>
            <w:tcBorders>
              <w:top w:val="single" w:sz="2" w:space="0" w:color="auto"/>
              <w:left w:val="single" w:sz="2" w:space="0" w:color="auto"/>
              <w:bottom w:val="single" w:sz="2" w:space="0" w:color="auto"/>
              <w:right w:val="single" w:sz="2" w:space="0" w:color="auto"/>
            </w:tcBorders>
          </w:tcPr>
          <w:p w14:paraId="411FCFC4" w14:textId="77777777" w:rsidR="00394AE7" w:rsidRPr="00D82CE1" w:rsidRDefault="00394AE7" w:rsidP="00394AE7">
            <w:pPr>
              <w:pStyle w:val="TablecellCENTER"/>
              <w:spacing w:before="54"/>
            </w:pPr>
            <w:r w:rsidRPr="00D82CE1">
              <w:t>X</w:t>
            </w:r>
          </w:p>
        </w:tc>
        <w:tc>
          <w:tcPr>
            <w:tcW w:w="3402" w:type="dxa"/>
            <w:tcBorders>
              <w:top w:val="single" w:sz="2" w:space="0" w:color="auto"/>
              <w:left w:val="single" w:sz="2" w:space="0" w:color="auto"/>
              <w:bottom w:val="single" w:sz="2" w:space="0" w:color="auto"/>
              <w:right w:val="single" w:sz="2" w:space="0" w:color="auto"/>
            </w:tcBorders>
          </w:tcPr>
          <w:p w14:paraId="7C726F8F" w14:textId="77777777" w:rsidR="00394AE7" w:rsidRPr="00D82CE1" w:rsidRDefault="00394AE7" w:rsidP="00394AE7">
            <w:pPr>
              <w:pStyle w:val="TablecellLEFT"/>
              <w:spacing w:before="54"/>
            </w:pPr>
            <w:r w:rsidRPr="00D82CE1">
              <w:t xml:space="preserve">Present </w:t>
            </w:r>
          </w:p>
        </w:tc>
      </w:tr>
      <w:tr w:rsidR="00394AE7" w:rsidRPr="00D82CE1" w14:paraId="232EA7FF"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1791F173" w14:textId="77777777" w:rsidR="00394AE7" w:rsidRPr="00D82CE1" w:rsidRDefault="00394AE7" w:rsidP="00394AE7">
            <w:pPr>
              <w:pStyle w:val="TablecellLEFT"/>
              <w:spacing w:before="54"/>
            </w:pPr>
            <w:r w:rsidRPr="00D82CE1">
              <w:t>Minimum termination contact length</w:t>
            </w:r>
          </w:p>
        </w:tc>
        <w:tc>
          <w:tcPr>
            <w:tcW w:w="1984" w:type="dxa"/>
            <w:tcBorders>
              <w:top w:val="single" w:sz="2" w:space="0" w:color="auto"/>
              <w:left w:val="single" w:sz="2" w:space="0" w:color="auto"/>
              <w:bottom w:val="single" w:sz="2" w:space="0" w:color="auto"/>
              <w:right w:val="single" w:sz="2" w:space="0" w:color="auto"/>
            </w:tcBorders>
          </w:tcPr>
          <w:p w14:paraId="54E88937" w14:textId="77777777" w:rsidR="00394AE7" w:rsidRPr="00D82CE1" w:rsidRDefault="00394AE7" w:rsidP="00394AE7">
            <w:pPr>
              <w:pStyle w:val="TablecellCENTER"/>
              <w:spacing w:before="54"/>
            </w:pPr>
            <w:r w:rsidRPr="00D82CE1">
              <w:t>L</w:t>
            </w:r>
          </w:p>
        </w:tc>
        <w:tc>
          <w:tcPr>
            <w:tcW w:w="3402" w:type="dxa"/>
            <w:tcBorders>
              <w:top w:val="single" w:sz="2" w:space="0" w:color="auto"/>
              <w:left w:val="single" w:sz="2" w:space="0" w:color="auto"/>
              <w:bottom w:val="single" w:sz="2" w:space="0" w:color="auto"/>
              <w:right w:val="single" w:sz="2" w:space="0" w:color="auto"/>
            </w:tcBorders>
          </w:tcPr>
          <w:p w14:paraId="77E4E4E9" w14:textId="1F62AFE8" w:rsidR="00394AE7" w:rsidRPr="00D82CE1" w:rsidDel="00F567BC" w:rsidRDefault="00394AE7" w:rsidP="00394AE7">
            <w:pPr>
              <w:pStyle w:val="TablecellLEFT"/>
              <w:spacing w:before="54"/>
            </w:pPr>
            <w:r w:rsidRPr="00D82CE1">
              <w:t xml:space="preserve">Entire termination of component </w:t>
            </w:r>
          </w:p>
        </w:tc>
      </w:tr>
      <w:tr w:rsidR="00394AE7" w:rsidRPr="00D82CE1" w14:paraId="68DF75B8"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4FEFA419" w14:textId="77777777" w:rsidR="00394AE7" w:rsidRPr="00D82CE1" w:rsidRDefault="00394AE7" w:rsidP="00394AE7">
            <w:pPr>
              <w:pStyle w:val="TablecellLEFT"/>
              <w:spacing w:before="54"/>
            </w:pPr>
            <w:r w:rsidRPr="00D82CE1">
              <w:t>Castellation metallisation height</w:t>
            </w:r>
          </w:p>
        </w:tc>
        <w:tc>
          <w:tcPr>
            <w:tcW w:w="1984" w:type="dxa"/>
            <w:tcBorders>
              <w:top w:val="single" w:sz="2" w:space="0" w:color="auto"/>
              <w:left w:val="single" w:sz="2" w:space="0" w:color="auto"/>
              <w:bottom w:val="single" w:sz="2" w:space="0" w:color="auto"/>
              <w:right w:val="single" w:sz="2" w:space="0" w:color="auto"/>
            </w:tcBorders>
          </w:tcPr>
          <w:p w14:paraId="37773158" w14:textId="77777777" w:rsidR="00394AE7" w:rsidRPr="00D82CE1" w:rsidRDefault="00394AE7" w:rsidP="00394AE7">
            <w:pPr>
              <w:pStyle w:val="TablecellCENTER"/>
              <w:spacing w:before="54"/>
            </w:pPr>
            <w:r w:rsidRPr="00D82CE1">
              <w:t>H</w:t>
            </w:r>
          </w:p>
        </w:tc>
        <w:tc>
          <w:tcPr>
            <w:tcW w:w="3402" w:type="dxa"/>
            <w:tcBorders>
              <w:top w:val="single" w:sz="2" w:space="0" w:color="auto"/>
              <w:left w:val="single" w:sz="2" w:space="0" w:color="auto"/>
              <w:bottom w:val="single" w:sz="2" w:space="0" w:color="auto"/>
              <w:right w:val="single" w:sz="2" w:space="0" w:color="auto"/>
            </w:tcBorders>
          </w:tcPr>
          <w:p w14:paraId="72ACC3C6" w14:textId="77777777" w:rsidR="00394AE7" w:rsidRPr="00D82CE1" w:rsidRDefault="00394AE7" w:rsidP="00394AE7">
            <w:pPr>
              <w:pStyle w:val="TablecellLEFT"/>
              <w:spacing w:before="54"/>
            </w:pPr>
          </w:p>
        </w:tc>
      </w:tr>
      <w:tr w:rsidR="00394AE7" w:rsidRPr="00D82CE1" w14:paraId="2F5A7468" w14:textId="77777777" w:rsidTr="001B225E">
        <w:trPr>
          <w:jc w:val="right"/>
        </w:trPr>
        <w:tc>
          <w:tcPr>
            <w:tcW w:w="3686" w:type="dxa"/>
            <w:tcBorders>
              <w:top w:val="single" w:sz="2" w:space="0" w:color="auto"/>
              <w:left w:val="single" w:sz="2" w:space="0" w:color="auto"/>
              <w:bottom w:val="single" w:sz="2" w:space="0" w:color="auto"/>
              <w:right w:val="single" w:sz="2" w:space="0" w:color="auto"/>
            </w:tcBorders>
          </w:tcPr>
          <w:p w14:paraId="5FB3F82C" w14:textId="77777777" w:rsidR="00394AE7" w:rsidRPr="00D82CE1" w:rsidRDefault="00394AE7" w:rsidP="00394AE7">
            <w:pPr>
              <w:pStyle w:val="TablecellLEFT"/>
              <w:spacing w:before="54"/>
            </w:pPr>
            <w:r w:rsidRPr="00D82CE1">
              <w:t>Pad length</w:t>
            </w:r>
          </w:p>
        </w:tc>
        <w:tc>
          <w:tcPr>
            <w:tcW w:w="1984" w:type="dxa"/>
            <w:tcBorders>
              <w:top w:val="single" w:sz="2" w:space="0" w:color="auto"/>
              <w:left w:val="single" w:sz="2" w:space="0" w:color="auto"/>
              <w:bottom w:val="single" w:sz="2" w:space="0" w:color="auto"/>
              <w:right w:val="single" w:sz="2" w:space="0" w:color="auto"/>
            </w:tcBorders>
          </w:tcPr>
          <w:p w14:paraId="16449225" w14:textId="77777777" w:rsidR="00394AE7" w:rsidRPr="00D82CE1" w:rsidRDefault="00394AE7" w:rsidP="00394AE7">
            <w:pPr>
              <w:pStyle w:val="TablecellCENTER"/>
              <w:spacing w:before="54"/>
            </w:pPr>
            <w:r w:rsidRPr="00D82CE1">
              <w:t>P</w:t>
            </w:r>
          </w:p>
        </w:tc>
        <w:tc>
          <w:tcPr>
            <w:tcW w:w="3402" w:type="dxa"/>
            <w:tcBorders>
              <w:top w:val="single" w:sz="2" w:space="0" w:color="auto"/>
              <w:left w:val="single" w:sz="2" w:space="0" w:color="auto"/>
              <w:bottom w:val="single" w:sz="2" w:space="0" w:color="auto"/>
              <w:right w:val="single" w:sz="2" w:space="0" w:color="auto"/>
            </w:tcBorders>
          </w:tcPr>
          <w:p w14:paraId="5FA746F8" w14:textId="77777777" w:rsidR="00394AE7" w:rsidRPr="00D82CE1" w:rsidRDefault="00394AE7" w:rsidP="00394AE7">
            <w:pPr>
              <w:pStyle w:val="TablecellLEFT"/>
              <w:spacing w:before="54"/>
            </w:pPr>
          </w:p>
        </w:tc>
      </w:tr>
    </w:tbl>
    <w:p w14:paraId="3B79FD1D" w14:textId="55ECE6D1" w:rsidR="006D51B3" w:rsidRPr="00D82CE1" w:rsidRDefault="006D51B3" w:rsidP="006D51B3">
      <w:bookmarkStart w:id="2658" w:name="_Toc529452993"/>
      <w:bookmarkStart w:id="2659" w:name="_Ref530405257"/>
      <w:bookmarkStart w:id="2660" w:name="_Ref527279541"/>
      <w:bookmarkStart w:id="2661" w:name="_Ref51752984"/>
    </w:p>
    <w:p w14:paraId="574B1E0E" w14:textId="1A1F4013" w:rsidR="007725E4" w:rsidRDefault="007725E4" w:rsidP="006D7069">
      <w:pPr>
        <w:pStyle w:val="Heading3"/>
        <w:pageBreakBefore/>
      </w:pPr>
      <w:bookmarkStart w:id="2662" w:name="_Toc100049107"/>
      <w:bookmarkStart w:id="2663" w:name="_Ref94616844"/>
      <w:r w:rsidRPr="00D82CE1">
        <w:lastRenderedPageBreak/>
        <w:t>No lead Quad Flat Pack</w:t>
      </w:r>
      <w:bookmarkEnd w:id="2658"/>
      <w:bookmarkEnd w:id="2659"/>
      <w:bookmarkEnd w:id="2662"/>
      <w:r w:rsidRPr="00D82CE1">
        <w:t xml:space="preserve"> </w:t>
      </w:r>
      <w:bookmarkStart w:id="2664" w:name="ECSS_Q_ST_70_61_1510357"/>
      <w:bookmarkEnd w:id="2660"/>
      <w:bookmarkEnd w:id="2661"/>
      <w:bookmarkEnd w:id="2663"/>
      <w:bookmarkEnd w:id="2664"/>
    </w:p>
    <w:p w14:paraId="3BE9C689" w14:textId="12724100" w:rsidR="00BF201C" w:rsidRPr="00BF201C" w:rsidRDefault="00BF201C" w:rsidP="00BF201C">
      <w:pPr>
        <w:pStyle w:val="ECSSIEPUID"/>
      </w:pPr>
      <w:bookmarkStart w:id="2665" w:name="iepuid_ECSS_Q_ST_70_61_1510649"/>
      <w:r>
        <w:t>ECSS-Q-ST-70-61_1510649</w:t>
      </w:r>
      <w:bookmarkEnd w:id="2665"/>
    </w:p>
    <w:p w14:paraId="77CCD2A1" w14:textId="19A7271D" w:rsidR="007725E4" w:rsidRPr="00D82CE1" w:rsidRDefault="007725E4" w:rsidP="007725E4">
      <w:pPr>
        <w:pStyle w:val="requirelevel1"/>
        <w:numPr>
          <w:ilvl w:val="5"/>
          <w:numId w:val="1"/>
        </w:numPr>
      </w:pPr>
      <w:r w:rsidRPr="00D82CE1">
        <w:t xml:space="preserve">Solder joints formed to QFN shall meet the dimensional and solder fillet requirements of </w:t>
      </w:r>
      <w:r w:rsidR="00B70DE8" w:rsidRPr="00D82CE1">
        <w:fldChar w:fldCharType="begin"/>
      </w:r>
      <w:r w:rsidR="00B70DE8" w:rsidRPr="00D82CE1">
        <w:instrText xml:space="preserve"> REF _Ref52276116 \h </w:instrText>
      </w:r>
      <w:r w:rsidR="00B70DE8" w:rsidRPr="00D82CE1">
        <w:fldChar w:fldCharType="separate"/>
      </w:r>
      <w:r w:rsidR="00236265" w:rsidRPr="00D82CE1">
        <w:t xml:space="preserve">Figure </w:t>
      </w:r>
      <w:r w:rsidR="00236265">
        <w:rPr>
          <w:noProof/>
        </w:rPr>
        <w:t>10</w:t>
      </w:r>
      <w:r w:rsidR="00236265">
        <w:t>-</w:t>
      </w:r>
      <w:r w:rsidR="00236265">
        <w:rPr>
          <w:noProof/>
        </w:rPr>
        <w:t>12</w:t>
      </w:r>
      <w:r w:rsidR="00B70DE8" w:rsidRPr="00D82CE1">
        <w:fldChar w:fldCharType="end"/>
      </w:r>
      <w:r w:rsidRPr="00D82CE1">
        <w:t xml:space="preserve"> and </w:t>
      </w:r>
      <w:r w:rsidRPr="00D82CE1">
        <w:fldChar w:fldCharType="begin"/>
      </w:r>
      <w:r w:rsidRPr="00D82CE1">
        <w:instrText xml:space="preserve"> REF _Ref527217454 \h </w:instrText>
      </w:r>
      <w:r w:rsidRPr="00D82CE1">
        <w:fldChar w:fldCharType="separate"/>
      </w:r>
      <w:r w:rsidR="00236265" w:rsidRPr="00D82CE1">
        <w:t xml:space="preserve">Table </w:t>
      </w:r>
      <w:r w:rsidR="00236265">
        <w:rPr>
          <w:noProof/>
        </w:rPr>
        <w:t>10</w:t>
      </w:r>
      <w:r w:rsidR="00236265">
        <w:t>-</w:t>
      </w:r>
      <w:r w:rsidR="00236265">
        <w:rPr>
          <w:noProof/>
        </w:rPr>
        <w:t>9</w:t>
      </w:r>
      <w:r w:rsidRPr="00D82CE1">
        <w:fldChar w:fldCharType="end"/>
      </w:r>
      <w:r w:rsidRPr="00D82CE1">
        <w:t>.</w:t>
      </w:r>
    </w:p>
    <w:p w14:paraId="198E72CF" w14:textId="44345E90" w:rsidR="00113AF1" w:rsidRDefault="00413CBF" w:rsidP="00322FB9">
      <w:pPr>
        <w:pStyle w:val="NOTE"/>
      </w:pPr>
      <w:r w:rsidRPr="00D82CE1">
        <w:t>Presence or absence of e</w:t>
      </w:r>
      <w:r w:rsidR="007268AE" w:rsidRPr="00D82CE1">
        <w:t xml:space="preserve">xternal solder fillet is depending on </w:t>
      </w:r>
      <w:r w:rsidR="00E0788E" w:rsidRPr="00D82CE1">
        <w:t xml:space="preserve">package </w:t>
      </w:r>
      <w:r w:rsidR="007268AE" w:rsidRPr="00D82CE1">
        <w:t>technol</w:t>
      </w:r>
      <w:r w:rsidR="00E0788E" w:rsidRPr="00D82CE1">
        <w:t>o</w:t>
      </w:r>
      <w:r w:rsidR="007268AE" w:rsidRPr="00D82CE1">
        <w:t>gy</w:t>
      </w:r>
      <w:r w:rsidR="00E0788E" w:rsidRPr="00D82CE1">
        <w:t>.</w:t>
      </w:r>
    </w:p>
    <w:p w14:paraId="281C91AE" w14:textId="6B0D921B" w:rsidR="00BF201C" w:rsidRPr="00D82CE1" w:rsidRDefault="00BF201C" w:rsidP="00BF201C">
      <w:pPr>
        <w:pStyle w:val="ECSSIEPUID"/>
      </w:pPr>
      <w:bookmarkStart w:id="2666" w:name="iepuid_ECSS_Q_ST_70_61_1510650"/>
      <w:r>
        <w:t>ECSS-Q-ST-70-61_1510650</w:t>
      </w:r>
      <w:bookmarkEnd w:id="2666"/>
    </w:p>
    <w:p w14:paraId="7B9DF472" w14:textId="02AB041B" w:rsidR="00790744" w:rsidRDefault="00790744" w:rsidP="00790744">
      <w:pPr>
        <w:pStyle w:val="requirelevel1"/>
      </w:pPr>
      <w:r w:rsidRPr="00D82CE1">
        <w:t>Solder fillet shall show acceptable wetting on all visible sides.</w:t>
      </w:r>
    </w:p>
    <w:p w14:paraId="75C941AB" w14:textId="44E9305D" w:rsidR="00BF201C" w:rsidRPr="00D82CE1" w:rsidRDefault="00BF201C" w:rsidP="00BF201C">
      <w:pPr>
        <w:pStyle w:val="ECSSIEPUID"/>
      </w:pPr>
      <w:bookmarkStart w:id="2667" w:name="iepuid_ECSS_Q_ST_70_61_1510651"/>
      <w:r>
        <w:t>ECSS-Q-ST-70-61_1510651</w:t>
      </w:r>
      <w:bookmarkEnd w:id="2667"/>
    </w:p>
    <w:p w14:paraId="07B958A3" w14:textId="40F13847" w:rsidR="007725E4" w:rsidRDefault="001B2555" w:rsidP="007725E4">
      <w:pPr>
        <w:pStyle w:val="requirelevel1"/>
        <w:numPr>
          <w:ilvl w:val="5"/>
          <w:numId w:val="1"/>
        </w:numPr>
      </w:pPr>
      <w:r w:rsidRPr="00D82CE1">
        <w:t>Heel s</w:t>
      </w:r>
      <w:r w:rsidR="007725E4" w:rsidRPr="00D82CE1">
        <w:t xml:space="preserve">older </w:t>
      </w:r>
      <w:r w:rsidR="00BE7997" w:rsidRPr="00D82CE1">
        <w:t xml:space="preserve">fillet shall be </w:t>
      </w:r>
      <w:r w:rsidRPr="00D82CE1">
        <w:t>present.</w:t>
      </w:r>
    </w:p>
    <w:p w14:paraId="0108C321" w14:textId="48327977" w:rsidR="00BF201C" w:rsidRPr="00D82CE1" w:rsidRDefault="00BF201C" w:rsidP="00BF201C">
      <w:pPr>
        <w:pStyle w:val="ECSSIEPUID"/>
      </w:pPr>
      <w:bookmarkStart w:id="2668" w:name="iepuid_ECSS_Q_ST_70_61_1510652"/>
      <w:r>
        <w:t>ECSS-Q-ST-70-61_1510652</w:t>
      </w:r>
      <w:bookmarkEnd w:id="2668"/>
    </w:p>
    <w:p w14:paraId="294C41FF" w14:textId="1EF22A0A" w:rsidR="00272B87" w:rsidRDefault="00272B87" w:rsidP="00272B87">
      <w:pPr>
        <w:pStyle w:val="requirelevel1"/>
      </w:pPr>
      <w:r w:rsidRPr="00D82CE1">
        <w:t xml:space="preserve">Assembly shall be inspected with X-ray according to criteria defined in requirement </w:t>
      </w:r>
      <w:r w:rsidRPr="00D82CE1">
        <w:fldChar w:fldCharType="begin"/>
      </w:r>
      <w:r w:rsidRPr="00D82CE1">
        <w:instrText xml:space="preserve"> REF _Ref529455061 \w \h  \* MERGEFORMAT </w:instrText>
      </w:r>
      <w:r w:rsidRPr="00D82CE1">
        <w:fldChar w:fldCharType="separate"/>
      </w:r>
      <w:r w:rsidR="00236265">
        <w:t>12.4a</w:t>
      </w:r>
      <w:r w:rsidRPr="00D82CE1">
        <w:fldChar w:fldCharType="end"/>
      </w:r>
      <w:r w:rsidRPr="00D82CE1">
        <w:t xml:space="preserve"> when solder fillet is not visible.</w:t>
      </w:r>
    </w:p>
    <w:p w14:paraId="4024A125" w14:textId="5846E607" w:rsidR="00BF201C" w:rsidRPr="00D82CE1" w:rsidRDefault="00BF201C" w:rsidP="00BF201C">
      <w:pPr>
        <w:pStyle w:val="ECSSIEPUID"/>
      </w:pPr>
      <w:bookmarkStart w:id="2669" w:name="iepuid_ECSS_Q_ST_70_61_1510653"/>
      <w:r>
        <w:t>ECSS-Q-ST-70-61_1510653</w:t>
      </w:r>
      <w:bookmarkEnd w:id="2669"/>
    </w:p>
    <w:p w14:paraId="5FEF3876" w14:textId="759A48B8" w:rsidR="00272B87" w:rsidRDefault="00272B87" w:rsidP="00E63485">
      <w:pPr>
        <w:pStyle w:val="requirelevel1"/>
      </w:pPr>
      <w:r w:rsidRPr="00D82CE1">
        <w:t xml:space="preserve">When either thermal or electrical ground performances are requested, exposed pad shall be inspected with X-ray according to criteria defined in requirement </w:t>
      </w:r>
      <w:r w:rsidR="00D74E51" w:rsidRPr="00D82CE1">
        <w:fldChar w:fldCharType="begin"/>
      </w:r>
      <w:r w:rsidR="00D74E51" w:rsidRPr="00D82CE1">
        <w:instrText xml:space="preserve"> REF _Ref529455061 \w \h </w:instrText>
      </w:r>
      <w:r w:rsidR="00D74E51" w:rsidRPr="00D82CE1">
        <w:fldChar w:fldCharType="separate"/>
      </w:r>
      <w:r w:rsidR="00236265">
        <w:t>12.4a</w:t>
      </w:r>
      <w:r w:rsidR="00D74E51" w:rsidRPr="00D82CE1">
        <w:fldChar w:fldCharType="end"/>
      </w:r>
      <w:r w:rsidR="00D74E51" w:rsidRPr="00D82CE1">
        <w:t>.</w:t>
      </w:r>
    </w:p>
    <w:p w14:paraId="40040DF0" w14:textId="76979124" w:rsidR="00BF201C" w:rsidRPr="00D82CE1" w:rsidRDefault="00BF201C" w:rsidP="00BF201C">
      <w:pPr>
        <w:pStyle w:val="ECSSIEPUID"/>
      </w:pPr>
      <w:bookmarkStart w:id="2670" w:name="iepuid_ECSS_Q_ST_70_61_1510654"/>
      <w:r>
        <w:t>ECSS-Q-ST-70-61_1510654</w:t>
      </w:r>
      <w:bookmarkEnd w:id="2670"/>
    </w:p>
    <w:p w14:paraId="3904FD5D" w14:textId="36383527" w:rsidR="00E63485" w:rsidRPr="00D82CE1" w:rsidRDefault="00943DC4" w:rsidP="00E63485">
      <w:pPr>
        <w:pStyle w:val="requirelevel1"/>
      </w:pPr>
      <w:r w:rsidRPr="00D82CE1">
        <w:t>X</w:t>
      </w:r>
      <w:r w:rsidR="009B0F30">
        <w:t>-</w:t>
      </w:r>
      <w:r w:rsidRPr="00D82CE1">
        <w:t>ray inspection may be omitted providing justification and approval of Approval Authority.</w:t>
      </w:r>
    </w:p>
    <w:p w14:paraId="5FA791D4" w14:textId="2FA813EE" w:rsidR="00360D84" w:rsidRDefault="006B4417" w:rsidP="004B059C">
      <w:pPr>
        <w:pStyle w:val="graphic"/>
        <w:pageBreakBefore/>
        <w:spacing w:before="120"/>
        <w:rPr>
          <w:lang w:val="en-GB"/>
        </w:rPr>
      </w:pPr>
      <w:r w:rsidRPr="00D82CE1">
        <w:rPr>
          <w:noProof/>
          <w:lang w:val="en-GB"/>
        </w:rPr>
        <w:lastRenderedPageBreak/>
        <w:drawing>
          <wp:inline distT="0" distB="0" distL="0" distR="0" wp14:anchorId="547BE282" wp14:editId="49A99C49">
            <wp:extent cx="5086800" cy="2728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ure 10-12 final.png"/>
                    <pic:cNvPicPr/>
                  </pic:nvPicPr>
                  <pic:blipFill>
                    <a:blip r:embed="rId106" cstate="screen">
                      <a:extLst>
                        <a:ext uri="{28A0092B-C50C-407E-A947-70E740481C1C}">
                          <a14:useLocalDpi xmlns:a14="http://schemas.microsoft.com/office/drawing/2010/main"/>
                        </a:ext>
                      </a:extLst>
                    </a:blip>
                    <a:stretch>
                      <a:fillRect/>
                    </a:stretch>
                  </pic:blipFill>
                  <pic:spPr>
                    <a:xfrm>
                      <a:off x="0" y="0"/>
                      <a:ext cx="5086800" cy="2728800"/>
                    </a:xfrm>
                    <a:prstGeom prst="rect">
                      <a:avLst/>
                    </a:prstGeom>
                  </pic:spPr>
                </pic:pic>
              </a:graphicData>
            </a:graphic>
          </wp:inline>
        </w:drawing>
      </w:r>
    </w:p>
    <w:p w14:paraId="5E11630E" w14:textId="5C1208DE" w:rsidR="00BF201C" w:rsidRPr="00D82CE1" w:rsidRDefault="00BF201C" w:rsidP="00BF201C">
      <w:pPr>
        <w:pStyle w:val="ECSSIEPUID"/>
      </w:pPr>
      <w:bookmarkStart w:id="2671" w:name="iepuid_ECSS_Q_ST_70_61_1510655"/>
      <w:r>
        <w:t>ECSS-Q-ST-70-61_1510655</w:t>
      </w:r>
      <w:bookmarkEnd w:id="2671"/>
    </w:p>
    <w:p w14:paraId="08F90EF1" w14:textId="41E85D65" w:rsidR="007725E4" w:rsidRDefault="007725E4" w:rsidP="007725E4">
      <w:pPr>
        <w:pStyle w:val="Caption"/>
      </w:pPr>
      <w:bookmarkStart w:id="2672" w:name="_Ref52276116"/>
      <w:bookmarkStart w:id="2673" w:name="_Toc100049264"/>
      <w:bookmarkStart w:id="2674" w:name="_Toc530584612"/>
      <w:r w:rsidRPr="00D82CE1">
        <w:t xml:space="preserve">Figure </w:t>
      </w:r>
      <w:fldSimple w:instr=" STYLEREF 1 \s ">
        <w:r w:rsidR="00236265">
          <w:rPr>
            <w:noProof/>
          </w:rPr>
          <w:t>10</w:t>
        </w:r>
      </w:fldSimple>
      <w:r w:rsidR="00E75735">
        <w:t>-</w:t>
      </w:r>
      <w:fldSimple w:instr=" SEQ Figure \* ARABIC \s 1 ">
        <w:r w:rsidR="00236265">
          <w:rPr>
            <w:noProof/>
          </w:rPr>
          <w:t>12</w:t>
        </w:r>
      </w:fldSimple>
      <w:bookmarkEnd w:id="2672"/>
      <w:r w:rsidRPr="00D82CE1">
        <w:t xml:space="preserve"> </w:t>
      </w:r>
      <w:r w:rsidR="00F15354" w:rsidRPr="00D82CE1">
        <w:t>Mounting of QFN</w:t>
      </w:r>
      <w:bookmarkEnd w:id="2673"/>
      <w:r w:rsidRPr="00D82CE1">
        <w:t xml:space="preserve"> </w:t>
      </w:r>
      <w:bookmarkEnd w:id="2674"/>
    </w:p>
    <w:p w14:paraId="6A0505CC" w14:textId="5DBC58F8" w:rsidR="00BF201C" w:rsidRPr="00BF201C" w:rsidRDefault="00BF201C" w:rsidP="00BF201C">
      <w:pPr>
        <w:pStyle w:val="ECSSIEPUID"/>
      </w:pPr>
      <w:bookmarkStart w:id="2675" w:name="iepuid_ECSS_Q_ST_70_61_1510656"/>
      <w:r>
        <w:t>ECSS-Q-ST-70-61_1510656</w:t>
      </w:r>
      <w:bookmarkEnd w:id="2675"/>
    </w:p>
    <w:p w14:paraId="55BEEC1F" w14:textId="29D680B8" w:rsidR="007725E4" w:rsidRPr="00D82CE1" w:rsidRDefault="007725E4" w:rsidP="004B059C">
      <w:pPr>
        <w:pStyle w:val="CaptionTable"/>
      </w:pPr>
      <w:bookmarkStart w:id="2676" w:name="_Ref527217454"/>
      <w:bookmarkStart w:id="2677" w:name="_Ref527217447"/>
      <w:bookmarkStart w:id="2678" w:name="_Toc530584641"/>
      <w:bookmarkStart w:id="2679" w:name="_Toc100049344"/>
      <w:r w:rsidRPr="00D82CE1">
        <w:t xml:space="preserve">Table </w:t>
      </w:r>
      <w:fldSimple w:instr=" STYLEREF 1 \s ">
        <w:r w:rsidR="00236265">
          <w:rPr>
            <w:noProof/>
          </w:rPr>
          <w:t>10</w:t>
        </w:r>
      </w:fldSimple>
      <w:r w:rsidR="00E75735">
        <w:t>-</w:t>
      </w:r>
      <w:fldSimple w:instr=" SEQ Table \* ARABIC \s 1 ">
        <w:r w:rsidR="00236265">
          <w:rPr>
            <w:noProof/>
          </w:rPr>
          <w:t>9</w:t>
        </w:r>
      </w:fldSimple>
      <w:bookmarkEnd w:id="2676"/>
      <w:r w:rsidRPr="00D82CE1">
        <w:t>: Dimensional and solder fillet for QFN components</w:t>
      </w:r>
      <w:bookmarkEnd w:id="2677"/>
      <w:bookmarkEnd w:id="2678"/>
      <w:bookmarkEnd w:id="2679"/>
    </w:p>
    <w:tbl>
      <w:tblPr>
        <w:tblW w:w="9072" w:type="dxa"/>
        <w:jc w:val="right"/>
        <w:tblLayout w:type="fixed"/>
        <w:tblCellMar>
          <w:left w:w="60" w:type="dxa"/>
          <w:right w:w="60" w:type="dxa"/>
        </w:tblCellMar>
        <w:tblLook w:val="0000" w:firstRow="0" w:lastRow="0" w:firstColumn="0" w:lastColumn="0" w:noHBand="0" w:noVBand="0"/>
      </w:tblPr>
      <w:tblGrid>
        <w:gridCol w:w="3686"/>
        <w:gridCol w:w="2208"/>
        <w:gridCol w:w="3178"/>
      </w:tblGrid>
      <w:tr w:rsidR="007725E4" w:rsidRPr="00D82CE1" w14:paraId="3F3BF181" w14:textId="77777777" w:rsidTr="00711AD8">
        <w:trPr>
          <w:tblHeader/>
          <w:jc w:val="right"/>
        </w:trPr>
        <w:tc>
          <w:tcPr>
            <w:tcW w:w="3686" w:type="dxa"/>
            <w:tcBorders>
              <w:top w:val="single" w:sz="2" w:space="0" w:color="auto"/>
              <w:left w:val="single" w:sz="2" w:space="0" w:color="auto"/>
              <w:bottom w:val="single" w:sz="2" w:space="0" w:color="auto"/>
              <w:right w:val="single" w:sz="2" w:space="0" w:color="auto"/>
            </w:tcBorders>
          </w:tcPr>
          <w:p w14:paraId="1875406C" w14:textId="77777777" w:rsidR="007725E4" w:rsidRPr="00D82CE1" w:rsidRDefault="007725E4" w:rsidP="00B2466B">
            <w:pPr>
              <w:pStyle w:val="TableHeaderCENTER"/>
              <w:spacing w:before="54"/>
            </w:pPr>
            <w:r w:rsidRPr="00D82CE1">
              <w:t>Parameter</w:t>
            </w:r>
          </w:p>
        </w:tc>
        <w:tc>
          <w:tcPr>
            <w:tcW w:w="2208" w:type="dxa"/>
            <w:tcBorders>
              <w:top w:val="single" w:sz="2" w:space="0" w:color="auto"/>
              <w:left w:val="single" w:sz="2" w:space="0" w:color="auto"/>
              <w:bottom w:val="single" w:sz="2" w:space="0" w:color="auto"/>
              <w:right w:val="single" w:sz="2" w:space="0" w:color="auto"/>
            </w:tcBorders>
          </w:tcPr>
          <w:p w14:paraId="65353CEF" w14:textId="77777777" w:rsidR="007725E4" w:rsidRPr="00D82CE1" w:rsidRDefault="007725E4" w:rsidP="00B2466B">
            <w:pPr>
              <w:pStyle w:val="TableHeaderCENTER"/>
              <w:spacing w:before="54"/>
            </w:pPr>
            <w:r w:rsidRPr="00D82CE1">
              <w:t>Dimension</w:t>
            </w:r>
          </w:p>
        </w:tc>
        <w:tc>
          <w:tcPr>
            <w:tcW w:w="3178" w:type="dxa"/>
            <w:tcBorders>
              <w:top w:val="single" w:sz="2" w:space="0" w:color="auto"/>
              <w:left w:val="single" w:sz="2" w:space="0" w:color="auto"/>
              <w:bottom w:val="single" w:sz="2" w:space="0" w:color="auto"/>
              <w:right w:val="single" w:sz="2" w:space="0" w:color="auto"/>
            </w:tcBorders>
          </w:tcPr>
          <w:p w14:paraId="466F8486" w14:textId="77777777" w:rsidR="007725E4" w:rsidRPr="00D82CE1" w:rsidRDefault="007725E4" w:rsidP="00B2466B">
            <w:pPr>
              <w:pStyle w:val="TableHeaderCENTER"/>
              <w:spacing w:before="54"/>
            </w:pPr>
            <w:r w:rsidRPr="00D82CE1">
              <w:t>Dimension limits</w:t>
            </w:r>
          </w:p>
        </w:tc>
      </w:tr>
      <w:tr w:rsidR="00BD1A0C" w:rsidRPr="00D82CE1" w14:paraId="1126E207"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79ACC01F" w14:textId="376E83BF" w:rsidR="00BD1A0C" w:rsidRPr="00D82CE1" w:rsidRDefault="00BD1A0C" w:rsidP="00BD1A0C">
            <w:pPr>
              <w:pStyle w:val="TablecellLEFT"/>
              <w:spacing w:before="54"/>
            </w:pPr>
            <w:r w:rsidRPr="00D82CE1">
              <w:t>Maximum side overhang</w:t>
            </w:r>
          </w:p>
        </w:tc>
        <w:tc>
          <w:tcPr>
            <w:tcW w:w="2208" w:type="dxa"/>
            <w:tcBorders>
              <w:top w:val="single" w:sz="2" w:space="0" w:color="auto"/>
              <w:left w:val="single" w:sz="2" w:space="0" w:color="auto"/>
              <w:bottom w:val="single" w:sz="2" w:space="0" w:color="auto"/>
              <w:right w:val="single" w:sz="2" w:space="0" w:color="auto"/>
            </w:tcBorders>
          </w:tcPr>
          <w:p w14:paraId="7353526E" w14:textId="25C10E7C" w:rsidR="00BD1A0C" w:rsidRPr="00D82CE1" w:rsidRDefault="00BD1A0C" w:rsidP="00BD1A0C">
            <w:pPr>
              <w:pStyle w:val="TablecellCENTER"/>
              <w:spacing w:before="54"/>
            </w:pPr>
            <w:r w:rsidRPr="00D82CE1">
              <w:t>A</w:t>
            </w:r>
          </w:p>
        </w:tc>
        <w:tc>
          <w:tcPr>
            <w:tcW w:w="3178" w:type="dxa"/>
            <w:tcBorders>
              <w:top w:val="single" w:sz="2" w:space="0" w:color="auto"/>
              <w:left w:val="single" w:sz="2" w:space="0" w:color="auto"/>
              <w:bottom w:val="single" w:sz="2" w:space="0" w:color="auto"/>
              <w:right w:val="single" w:sz="2" w:space="0" w:color="auto"/>
            </w:tcBorders>
          </w:tcPr>
          <w:p w14:paraId="5E8E38D3" w14:textId="5DF593B6" w:rsidR="00BD1A0C" w:rsidRPr="00D82CE1" w:rsidRDefault="00BD1A0C" w:rsidP="00BD1A0C">
            <w:pPr>
              <w:pStyle w:val="TablecellLEFT"/>
              <w:spacing w:before="54"/>
            </w:pPr>
            <w:r w:rsidRPr="00D82CE1">
              <w:t xml:space="preserve">Not permitted </w:t>
            </w:r>
          </w:p>
        </w:tc>
      </w:tr>
      <w:tr w:rsidR="00BD1A0C" w:rsidRPr="00D82CE1" w14:paraId="6CAC13E8"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1BB9E530" w14:textId="7B7448A3" w:rsidR="00BD1A0C" w:rsidRPr="00D82CE1" w:rsidRDefault="00BD1A0C" w:rsidP="00BD1A0C">
            <w:pPr>
              <w:pStyle w:val="TablecellLEFT"/>
              <w:spacing w:before="54"/>
            </w:pPr>
            <w:r w:rsidRPr="00D82CE1">
              <w:t>End overhang</w:t>
            </w:r>
          </w:p>
        </w:tc>
        <w:tc>
          <w:tcPr>
            <w:tcW w:w="2208" w:type="dxa"/>
            <w:tcBorders>
              <w:top w:val="single" w:sz="2" w:space="0" w:color="auto"/>
              <w:left w:val="single" w:sz="2" w:space="0" w:color="auto"/>
              <w:bottom w:val="single" w:sz="2" w:space="0" w:color="auto"/>
              <w:right w:val="single" w:sz="2" w:space="0" w:color="auto"/>
            </w:tcBorders>
          </w:tcPr>
          <w:p w14:paraId="459A1038" w14:textId="37139EDC" w:rsidR="00BD1A0C" w:rsidRPr="00D82CE1" w:rsidRDefault="00BD1A0C" w:rsidP="00BD1A0C">
            <w:pPr>
              <w:pStyle w:val="TablecellCENTER"/>
              <w:spacing w:before="54"/>
            </w:pPr>
            <w:r w:rsidRPr="00D82CE1">
              <w:t>B</w:t>
            </w:r>
          </w:p>
        </w:tc>
        <w:tc>
          <w:tcPr>
            <w:tcW w:w="3178" w:type="dxa"/>
            <w:tcBorders>
              <w:top w:val="single" w:sz="2" w:space="0" w:color="auto"/>
              <w:left w:val="single" w:sz="2" w:space="0" w:color="auto"/>
              <w:bottom w:val="single" w:sz="2" w:space="0" w:color="auto"/>
              <w:right w:val="single" w:sz="2" w:space="0" w:color="auto"/>
            </w:tcBorders>
          </w:tcPr>
          <w:p w14:paraId="426D0D82" w14:textId="06C22B54" w:rsidR="00BD1A0C" w:rsidRPr="00D82CE1" w:rsidRDefault="00BD1A0C" w:rsidP="00BD1A0C">
            <w:pPr>
              <w:pStyle w:val="TablecellLEFT"/>
              <w:spacing w:before="54"/>
            </w:pPr>
            <w:r w:rsidRPr="00D82CE1">
              <w:t>Not permitted</w:t>
            </w:r>
          </w:p>
        </w:tc>
      </w:tr>
      <w:tr w:rsidR="00BD1A0C" w:rsidRPr="00D82CE1" w14:paraId="7A16405B"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2084A9C3" w14:textId="6F51A220" w:rsidR="00BD1A0C" w:rsidRPr="00D82CE1" w:rsidRDefault="00BD1A0C" w:rsidP="00BD1A0C">
            <w:pPr>
              <w:pStyle w:val="TablecellLEFT"/>
              <w:spacing w:before="54"/>
            </w:pPr>
            <w:r w:rsidRPr="00D82CE1">
              <w:t>Minimum termination contact length</w:t>
            </w:r>
          </w:p>
        </w:tc>
        <w:tc>
          <w:tcPr>
            <w:tcW w:w="2208" w:type="dxa"/>
            <w:tcBorders>
              <w:top w:val="single" w:sz="2" w:space="0" w:color="auto"/>
              <w:left w:val="single" w:sz="2" w:space="0" w:color="auto"/>
              <w:bottom w:val="single" w:sz="2" w:space="0" w:color="auto"/>
              <w:right w:val="single" w:sz="2" w:space="0" w:color="auto"/>
            </w:tcBorders>
          </w:tcPr>
          <w:p w14:paraId="1C7168B2" w14:textId="29C5A8C0" w:rsidR="00BD1A0C" w:rsidRPr="00D82CE1" w:rsidRDefault="00BD1A0C" w:rsidP="00BD1A0C">
            <w:pPr>
              <w:pStyle w:val="TablecellCENTER"/>
              <w:spacing w:before="54"/>
            </w:pPr>
            <w:r w:rsidRPr="00D82CE1">
              <w:t>L</w:t>
            </w:r>
          </w:p>
        </w:tc>
        <w:tc>
          <w:tcPr>
            <w:tcW w:w="3178" w:type="dxa"/>
            <w:tcBorders>
              <w:top w:val="single" w:sz="2" w:space="0" w:color="auto"/>
              <w:left w:val="single" w:sz="2" w:space="0" w:color="auto"/>
              <w:bottom w:val="single" w:sz="2" w:space="0" w:color="auto"/>
              <w:right w:val="single" w:sz="2" w:space="0" w:color="auto"/>
            </w:tcBorders>
          </w:tcPr>
          <w:p w14:paraId="45CA39BF" w14:textId="31309A24" w:rsidR="00BD1A0C" w:rsidRPr="00D82CE1" w:rsidRDefault="00294696" w:rsidP="00BD1A0C">
            <w:pPr>
              <w:pStyle w:val="TablecellLEFT"/>
              <w:spacing w:before="54"/>
            </w:pPr>
            <w:r w:rsidRPr="00D82CE1">
              <w:t xml:space="preserve">Entire termination of component </w:t>
            </w:r>
          </w:p>
        </w:tc>
      </w:tr>
      <w:tr w:rsidR="00BD1A0C" w:rsidRPr="00D82CE1" w14:paraId="5154F97F"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42AFD972" w14:textId="4E0C0A5C" w:rsidR="00BD1A0C" w:rsidRPr="00D82CE1" w:rsidRDefault="00BD1A0C" w:rsidP="00BD1A0C">
            <w:pPr>
              <w:pStyle w:val="TablecellLEFT"/>
              <w:spacing w:before="54"/>
            </w:pPr>
            <w:r w:rsidRPr="00D82CE1">
              <w:t>Solder Stand-off (elevation)</w:t>
            </w:r>
          </w:p>
        </w:tc>
        <w:tc>
          <w:tcPr>
            <w:tcW w:w="2208" w:type="dxa"/>
            <w:tcBorders>
              <w:top w:val="single" w:sz="2" w:space="0" w:color="auto"/>
              <w:left w:val="single" w:sz="2" w:space="0" w:color="auto"/>
              <w:bottom w:val="single" w:sz="2" w:space="0" w:color="auto"/>
              <w:right w:val="single" w:sz="2" w:space="0" w:color="auto"/>
            </w:tcBorders>
          </w:tcPr>
          <w:p w14:paraId="6F35C3F3" w14:textId="3EF645C9" w:rsidR="00BD1A0C" w:rsidRPr="00D82CE1" w:rsidRDefault="00BD1A0C" w:rsidP="00BD1A0C">
            <w:pPr>
              <w:pStyle w:val="TablecellCENTER"/>
              <w:spacing w:before="54"/>
            </w:pPr>
            <w:r w:rsidRPr="00D82CE1">
              <w:t>X</w:t>
            </w:r>
          </w:p>
        </w:tc>
        <w:tc>
          <w:tcPr>
            <w:tcW w:w="3178" w:type="dxa"/>
            <w:tcBorders>
              <w:top w:val="single" w:sz="2" w:space="0" w:color="auto"/>
              <w:left w:val="single" w:sz="2" w:space="0" w:color="auto"/>
              <w:bottom w:val="single" w:sz="2" w:space="0" w:color="auto"/>
              <w:right w:val="single" w:sz="2" w:space="0" w:color="auto"/>
            </w:tcBorders>
          </w:tcPr>
          <w:p w14:paraId="7CAB43CD" w14:textId="08E00C1C" w:rsidR="00BD1A0C" w:rsidRPr="00D82CE1" w:rsidRDefault="00BD1A0C" w:rsidP="00BD1A0C">
            <w:pPr>
              <w:pStyle w:val="TablecellLEFT"/>
              <w:spacing w:before="54"/>
            </w:pPr>
            <w:r w:rsidRPr="00D82CE1">
              <w:t xml:space="preserve">Present </w:t>
            </w:r>
          </w:p>
        </w:tc>
      </w:tr>
      <w:tr w:rsidR="000F354F" w:rsidRPr="00D82CE1" w14:paraId="16F318BA"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6F6474E8" w14:textId="32D027C7" w:rsidR="000F354F" w:rsidRPr="00D82CE1" w:rsidRDefault="000F354F" w:rsidP="00BD1A0C">
            <w:pPr>
              <w:pStyle w:val="TablecellLEFT"/>
              <w:spacing w:before="54"/>
            </w:pPr>
            <w:r w:rsidRPr="00D82CE1">
              <w:t>Solder fillet height</w:t>
            </w:r>
          </w:p>
        </w:tc>
        <w:tc>
          <w:tcPr>
            <w:tcW w:w="2208" w:type="dxa"/>
            <w:tcBorders>
              <w:top w:val="single" w:sz="2" w:space="0" w:color="auto"/>
              <w:left w:val="single" w:sz="2" w:space="0" w:color="auto"/>
              <w:bottom w:val="single" w:sz="2" w:space="0" w:color="auto"/>
              <w:right w:val="single" w:sz="2" w:space="0" w:color="auto"/>
            </w:tcBorders>
          </w:tcPr>
          <w:p w14:paraId="7BE5ED80" w14:textId="28D2F6F2" w:rsidR="000F354F" w:rsidRPr="00D82CE1" w:rsidRDefault="00BF6126" w:rsidP="00BD1A0C">
            <w:pPr>
              <w:pStyle w:val="TablecellCENTER"/>
              <w:spacing w:before="54"/>
            </w:pPr>
            <w:r w:rsidRPr="00D82CE1">
              <w:t>H</w:t>
            </w:r>
          </w:p>
        </w:tc>
        <w:tc>
          <w:tcPr>
            <w:tcW w:w="3178" w:type="dxa"/>
            <w:tcBorders>
              <w:top w:val="single" w:sz="2" w:space="0" w:color="auto"/>
              <w:left w:val="single" w:sz="2" w:space="0" w:color="auto"/>
              <w:bottom w:val="single" w:sz="2" w:space="0" w:color="auto"/>
              <w:right w:val="single" w:sz="2" w:space="0" w:color="auto"/>
            </w:tcBorders>
          </w:tcPr>
          <w:p w14:paraId="3ED54634" w14:textId="3C2527B7" w:rsidR="000F354F" w:rsidRPr="00D82CE1" w:rsidRDefault="00BF6C1C" w:rsidP="00BD1A0C">
            <w:pPr>
              <w:pStyle w:val="TablecellLEFT"/>
              <w:spacing w:before="54"/>
            </w:pPr>
            <w:r w:rsidRPr="00D82CE1">
              <w:t xml:space="preserve">In compliance with </w:t>
            </w:r>
            <w:r w:rsidR="00211F59" w:rsidRPr="00D82CE1">
              <w:t>verification results</w:t>
            </w:r>
          </w:p>
        </w:tc>
      </w:tr>
      <w:tr w:rsidR="00522BB5" w:rsidRPr="00D82CE1" w14:paraId="04D6BE82"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6EF0EB81" w14:textId="413CA042" w:rsidR="00522BB5" w:rsidRPr="00D82CE1" w:rsidRDefault="00522BB5" w:rsidP="00522BB5">
            <w:pPr>
              <w:pStyle w:val="TablecellLEFT"/>
              <w:spacing w:before="54"/>
            </w:pPr>
            <w:r w:rsidRPr="00D82CE1">
              <w:t xml:space="preserve">Minimum fillet width </w:t>
            </w:r>
          </w:p>
        </w:tc>
        <w:tc>
          <w:tcPr>
            <w:tcW w:w="2208" w:type="dxa"/>
            <w:tcBorders>
              <w:top w:val="single" w:sz="2" w:space="0" w:color="auto"/>
              <w:left w:val="single" w:sz="2" w:space="0" w:color="auto"/>
              <w:bottom w:val="single" w:sz="2" w:space="0" w:color="auto"/>
              <w:right w:val="single" w:sz="2" w:space="0" w:color="auto"/>
            </w:tcBorders>
          </w:tcPr>
          <w:p w14:paraId="2B87A54E" w14:textId="31D99F55" w:rsidR="00522BB5" w:rsidRPr="00D82CE1" w:rsidRDefault="00522BB5" w:rsidP="00522BB5">
            <w:pPr>
              <w:pStyle w:val="TablecellCENTER"/>
              <w:spacing w:before="54"/>
            </w:pPr>
            <w:r w:rsidRPr="00D82CE1">
              <w:t>W-A</w:t>
            </w:r>
          </w:p>
        </w:tc>
        <w:tc>
          <w:tcPr>
            <w:tcW w:w="3178" w:type="dxa"/>
            <w:tcBorders>
              <w:top w:val="single" w:sz="2" w:space="0" w:color="auto"/>
              <w:left w:val="single" w:sz="2" w:space="0" w:color="auto"/>
              <w:bottom w:val="single" w:sz="2" w:space="0" w:color="auto"/>
              <w:right w:val="single" w:sz="2" w:space="0" w:color="auto"/>
            </w:tcBorders>
          </w:tcPr>
          <w:p w14:paraId="0DDD7B7A" w14:textId="1D90EBBD" w:rsidR="00522BB5" w:rsidRPr="00D82CE1" w:rsidRDefault="00D74E51" w:rsidP="00522BB5">
            <w:pPr>
              <w:pStyle w:val="TablecellLEFT"/>
              <w:spacing w:before="54"/>
            </w:pPr>
            <w:r w:rsidRPr="00D82CE1">
              <w:t>100% </w:t>
            </w:r>
            <w:r w:rsidRPr="00D82CE1">
              <w:rPr>
                <w:rFonts w:ascii="Symbol" w:hAnsi="Symbol" w:cs="Symbol"/>
              </w:rPr>
              <w:t></w:t>
            </w:r>
            <w:r w:rsidRPr="00D82CE1">
              <w:rPr>
                <w:rFonts w:ascii="Symbol_B" w:hAnsi="Symbol_B" w:cs="Symbol_B"/>
              </w:rPr>
              <w:t> </w:t>
            </w:r>
            <w:r w:rsidR="00522BB5" w:rsidRPr="00D82CE1">
              <w:t xml:space="preserve">W </w:t>
            </w:r>
          </w:p>
        </w:tc>
      </w:tr>
      <w:tr w:rsidR="00522BB5" w:rsidRPr="00D82CE1" w14:paraId="1D8800EB" w14:textId="77777777" w:rsidTr="00294C72">
        <w:trPr>
          <w:jc w:val="right"/>
        </w:trPr>
        <w:tc>
          <w:tcPr>
            <w:tcW w:w="3686" w:type="dxa"/>
            <w:tcBorders>
              <w:top w:val="single" w:sz="2" w:space="0" w:color="auto"/>
              <w:left w:val="single" w:sz="2" w:space="0" w:color="auto"/>
              <w:bottom w:val="single" w:sz="2" w:space="0" w:color="auto"/>
              <w:right w:val="single" w:sz="2" w:space="0" w:color="auto"/>
            </w:tcBorders>
          </w:tcPr>
          <w:p w14:paraId="43F457E0" w14:textId="48681F54" w:rsidR="00522BB5" w:rsidRPr="00D82CE1" w:rsidRDefault="00522BB5" w:rsidP="00522BB5">
            <w:pPr>
              <w:pStyle w:val="TablecellLEFT"/>
              <w:spacing w:before="54"/>
            </w:pPr>
            <w:r w:rsidRPr="00D82CE1">
              <w:t>Maximum tilt limit</w:t>
            </w:r>
          </w:p>
        </w:tc>
        <w:tc>
          <w:tcPr>
            <w:tcW w:w="2208" w:type="dxa"/>
            <w:tcBorders>
              <w:top w:val="single" w:sz="2" w:space="0" w:color="auto"/>
              <w:left w:val="single" w:sz="2" w:space="0" w:color="auto"/>
              <w:bottom w:val="single" w:sz="2" w:space="0" w:color="auto"/>
              <w:right w:val="single" w:sz="2" w:space="0" w:color="auto"/>
            </w:tcBorders>
          </w:tcPr>
          <w:p w14:paraId="0FDC04F2" w14:textId="751EFF23" w:rsidR="00522BB5" w:rsidRPr="00D82CE1" w:rsidRDefault="00522BB5" w:rsidP="00522BB5">
            <w:pPr>
              <w:pStyle w:val="TablecellCENTER"/>
              <w:spacing w:before="54"/>
              <w:rPr>
                <w:highlight w:val="yellow"/>
              </w:rPr>
            </w:pPr>
            <w:r w:rsidRPr="00D82CE1">
              <w:t xml:space="preserve">in accordance with </w:t>
            </w:r>
            <w:r w:rsidR="007A2914" w:rsidRPr="00D82CE1">
              <w:t xml:space="preserve">requirement </w:t>
            </w:r>
            <w:r w:rsidR="007A2914" w:rsidRPr="00D82CE1">
              <w:fldChar w:fldCharType="begin"/>
            </w:r>
            <w:r w:rsidR="007A2914" w:rsidRPr="00D82CE1">
              <w:instrText xml:space="preserve"> REF _Ref87783069 \w \h  \* MERGEFORMAT </w:instrText>
            </w:r>
            <w:r w:rsidR="007A2914" w:rsidRPr="00D82CE1">
              <w:fldChar w:fldCharType="separate"/>
            </w:r>
            <w:r w:rsidR="00236265">
              <w:t>10.2.2f</w:t>
            </w:r>
            <w:r w:rsidR="007A2914" w:rsidRPr="00D82CE1">
              <w:fldChar w:fldCharType="end"/>
            </w:r>
          </w:p>
        </w:tc>
        <w:tc>
          <w:tcPr>
            <w:tcW w:w="3178" w:type="dxa"/>
            <w:tcBorders>
              <w:top w:val="single" w:sz="2" w:space="0" w:color="auto"/>
              <w:left w:val="single" w:sz="2" w:space="0" w:color="auto"/>
              <w:bottom w:val="single" w:sz="2" w:space="0" w:color="auto"/>
              <w:right w:val="single" w:sz="2" w:space="0" w:color="auto"/>
            </w:tcBorders>
          </w:tcPr>
          <w:p w14:paraId="06B65FDB" w14:textId="1092B309" w:rsidR="00522BB5" w:rsidRPr="00D82CE1" w:rsidDel="00F567BC" w:rsidRDefault="00522BB5" w:rsidP="00522BB5">
            <w:pPr>
              <w:pStyle w:val="TablecellLEFT"/>
              <w:spacing w:before="54"/>
              <w:rPr>
                <w:highlight w:val="yellow"/>
              </w:rPr>
            </w:pPr>
          </w:p>
        </w:tc>
      </w:tr>
      <w:tr w:rsidR="00522BB5" w:rsidRPr="00D82CE1" w14:paraId="30AC562B"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14C7397A" w14:textId="6022CA9A" w:rsidR="00522BB5" w:rsidRPr="00D82CE1" w:rsidRDefault="00522BB5" w:rsidP="00522BB5">
            <w:pPr>
              <w:pStyle w:val="TablecellLEFT"/>
              <w:spacing w:before="54"/>
            </w:pPr>
            <w:r w:rsidRPr="00D82CE1">
              <w:t>Termination width</w:t>
            </w:r>
          </w:p>
        </w:tc>
        <w:tc>
          <w:tcPr>
            <w:tcW w:w="2208" w:type="dxa"/>
            <w:tcBorders>
              <w:top w:val="single" w:sz="2" w:space="0" w:color="auto"/>
              <w:left w:val="single" w:sz="2" w:space="0" w:color="auto"/>
              <w:bottom w:val="single" w:sz="2" w:space="0" w:color="auto"/>
              <w:right w:val="single" w:sz="2" w:space="0" w:color="auto"/>
            </w:tcBorders>
          </w:tcPr>
          <w:p w14:paraId="39F4A7CE" w14:textId="6D71435C" w:rsidR="00522BB5" w:rsidRPr="00D82CE1" w:rsidRDefault="00522BB5" w:rsidP="00522BB5">
            <w:pPr>
              <w:pStyle w:val="TablecellCENTER"/>
              <w:spacing w:before="54"/>
            </w:pPr>
            <w:r w:rsidRPr="00D82CE1">
              <w:t>W</w:t>
            </w:r>
          </w:p>
        </w:tc>
        <w:tc>
          <w:tcPr>
            <w:tcW w:w="3178" w:type="dxa"/>
            <w:tcBorders>
              <w:top w:val="single" w:sz="2" w:space="0" w:color="auto"/>
              <w:left w:val="single" w:sz="2" w:space="0" w:color="auto"/>
              <w:bottom w:val="single" w:sz="2" w:space="0" w:color="auto"/>
              <w:right w:val="single" w:sz="2" w:space="0" w:color="auto"/>
            </w:tcBorders>
          </w:tcPr>
          <w:p w14:paraId="79D6634C" w14:textId="77777777" w:rsidR="00522BB5" w:rsidRPr="00D82CE1" w:rsidDel="00F567BC" w:rsidRDefault="00522BB5" w:rsidP="00522BB5">
            <w:pPr>
              <w:pStyle w:val="TablecellLEFT"/>
              <w:spacing w:before="54"/>
            </w:pPr>
          </w:p>
        </w:tc>
      </w:tr>
      <w:tr w:rsidR="00522BB5" w:rsidRPr="00D82CE1" w14:paraId="2793C622" w14:textId="77777777" w:rsidTr="00711AD8">
        <w:trPr>
          <w:jc w:val="right"/>
        </w:trPr>
        <w:tc>
          <w:tcPr>
            <w:tcW w:w="3686" w:type="dxa"/>
            <w:tcBorders>
              <w:top w:val="single" w:sz="2" w:space="0" w:color="auto"/>
              <w:left w:val="single" w:sz="2" w:space="0" w:color="auto"/>
              <w:bottom w:val="single" w:sz="2" w:space="0" w:color="auto"/>
              <w:right w:val="single" w:sz="2" w:space="0" w:color="auto"/>
            </w:tcBorders>
          </w:tcPr>
          <w:p w14:paraId="2D7A1F27" w14:textId="5FFEC0AD" w:rsidR="00522BB5" w:rsidRPr="00D82CE1" w:rsidRDefault="00522BB5" w:rsidP="00522BB5">
            <w:pPr>
              <w:pStyle w:val="TablecellLEFT"/>
              <w:spacing w:before="54"/>
            </w:pPr>
            <w:r w:rsidRPr="00D82CE1">
              <w:t>Termination length</w:t>
            </w:r>
          </w:p>
        </w:tc>
        <w:tc>
          <w:tcPr>
            <w:tcW w:w="2208" w:type="dxa"/>
            <w:tcBorders>
              <w:top w:val="single" w:sz="2" w:space="0" w:color="auto"/>
              <w:left w:val="single" w:sz="2" w:space="0" w:color="auto"/>
              <w:bottom w:val="single" w:sz="2" w:space="0" w:color="auto"/>
              <w:right w:val="single" w:sz="2" w:space="0" w:color="auto"/>
            </w:tcBorders>
          </w:tcPr>
          <w:p w14:paraId="4109D503" w14:textId="6B24CE0E" w:rsidR="00522BB5" w:rsidRPr="00D82CE1" w:rsidRDefault="00522BB5" w:rsidP="00522BB5">
            <w:pPr>
              <w:pStyle w:val="TablecellCENTER"/>
              <w:spacing w:before="54"/>
            </w:pPr>
            <w:r w:rsidRPr="00D82CE1">
              <w:t>T</w:t>
            </w:r>
          </w:p>
        </w:tc>
        <w:tc>
          <w:tcPr>
            <w:tcW w:w="3178" w:type="dxa"/>
            <w:tcBorders>
              <w:top w:val="single" w:sz="2" w:space="0" w:color="auto"/>
              <w:left w:val="single" w:sz="2" w:space="0" w:color="auto"/>
              <w:bottom w:val="single" w:sz="2" w:space="0" w:color="auto"/>
              <w:right w:val="single" w:sz="2" w:space="0" w:color="auto"/>
            </w:tcBorders>
          </w:tcPr>
          <w:p w14:paraId="313DB69F" w14:textId="77777777" w:rsidR="00522BB5" w:rsidRPr="00D82CE1" w:rsidDel="00F567BC" w:rsidRDefault="00522BB5" w:rsidP="00522BB5">
            <w:pPr>
              <w:pStyle w:val="TablecellLEFT"/>
              <w:spacing w:before="54"/>
            </w:pPr>
          </w:p>
        </w:tc>
      </w:tr>
    </w:tbl>
    <w:p w14:paraId="3C308B3B" w14:textId="1DAE1795" w:rsidR="008A3ECE" w:rsidRDefault="008A3ECE" w:rsidP="0049643C">
      <w:pPr>
        <w:pStyle w:val="Heading3"/>
        <w:pageBreakBefore/>
      </w:pPr>
      <w:bookmarkStart w:id="2680" w:name="_Ref51752995"/>
      <w:bookmarkStart w:id="2681" w:name="_Toc100049108"/>
      <w:r w:rsidRPr="00D82CE1">
        <w:lastRenderedPageBreak/>
        <w:t>Flat pack and gull-wing leaded components with round, rectangular, ribbon leads</w:t>
      </w:r>
      <w:bookmarkEnd w:id="2680"/>
      <w:bookmarkEnd w:id="2681"/>
      <w:r w:rsidRPr="00D82CE1">
        <w:t xml:space="preserve"> </w:t>
      </w:r>
      <w:bookmarkStart w:id="2682" w:name="ECSS_Q_ST_70_61_1510358"/>
      <w:bookmarkEnd w:id="2682"/>
    </w:p>
    <w:p w14:paraId="3ACB81C7" w14:textId="2C3E702F" w:rsidR="00BF201C" w:rsidRPr="00BF201C" w:rsidRDefault="00BF201C" w:rsidP="004B059C">
      <w:pPr>
        <w:pStyle w:val="ECSSIEPUID"/>
        <w:spacing w:before="120"/>
      </w:pPr>
      <w:bookmarkStart w:id="2683" w:name="ECSS_Q_ST_70_61_1510360"/>
      <w:bookmarkStart w:id="2684" w:name="iepuid_ECSS_Q_ST_70_61_1510657"/>
      <w:bookmarkEnd w:id="2683"/>
      <w:r>
        <w:t>ECSS-Q-ST-70-61_1510657</w:t>
      </w:r>
      <w:bookmarkEnd w:id="2684"/>
    </w:p>
    <w:p w14:paraId="2D5A1AEB" w14:textId="2B8CE355" w:rsidR="008A3ECE" w:rsidRDefault="008A3ECE" w:rsidP="008A3ECE">
      <w:pPr>
        <w:pStyle w:val="requirelevel1"/>
      </w:pPr>
      <w:r w:rsidRPr="00D82CE1">
        <w:t xml:space="preserve">Solder joints formed to flat pack and gull-wing leaded components with round, rectangular, ribbon leads shall meet the dimensional and solder fillet requirements of </w:t>
      </w:r>
      <w:r w:rsidR="008C06B2" w:rsidRPr="00D82CE1">
        <w:fldChar w:fldCharType="begin"/>
      </w:r>
      <w:r w:rsidR="008C06B2" w:rsidRPr="00D82CE1">
        <w:instrText xml:space="preserve"> REF _Ref51753098 \h </w:instrText>
      </w:r>
      <w:r w:rsidR="008C06B2" w:rsidRPr="00D82CE1">
        <w:fldChar w:fldCharType="separate"/>
      </w:r>
      <w:r w:rsidR="00236265" w:rsidRPr="00D82CE1">
        <w:t xml:space="preserve">Figure </w:t>
      </w:r>
      <w:r w:rsidR="00236265">
        <w:rPr>
          <w:noProof/>
        </w:rPr>
        <w:t>10</w:t>
      </w:r>
      <w:r w:rsidR="00236265">
        <w:t>-</w:t>
      </w:r>
      <w:r w:rsidR="00236265">
        <w:rPr>
          <w:noProof/>
        </w:rPr>
        <w:t>13</w:t>
      </w:r>
      <w:r w:rsidR="008C06B2" w:rsidRPr="00D82CE1">
        <w:fldChar w:fldCharType="end"/>
      </w:r>
      <w:r w:rsidRPr="00D82CE1">
        <w:t xml:space="preserve"> and </w:t>
      </w:r>
      <w:r w:rsidR="0049643C">
        <w:fldChar w:fldCharType="begin"/>
      </w:r>
      <w:r w:rsidR="0049643C">
        <w:instrText xml:space="preserve"> REF _Ref100044220 \h </w:instrText>
      </w:r>
      <w:r w:rsidR="0049643C">
        <w:fldChar w:fldCharType="separate"/>
      </w:r>
      <w:r w:rsidR="00236265" w:rsidRPr="00D82CE1">
        <w:t xml:space="preserve">Table </w:t>
      </w:r>
      <w:r w:rsidR="00236265">
        <w:rPr>
          <w:noProof/>
        </w:rPr>
        <w:t>10</w:t>
      </w:r>
      <w:r w:rsidR="00236265">
        <w:t>-</w:t>
      </w:r>
      <w:r w:rsidR="00236265">
        <w:rPr>
          <w:noProof/>
        </w:rPr>
        <w:t>10</w:t>
      </w:r>
      <w:r w:rsidR="0049643C">
        <w:fldChar w:fldCharType="end"/>
      </w:r>
      <w:r w:rsidRPr="00D82CE1">
        <w:t>.</w:t>
      </w:r>
    </w:p>
    <w:p w14:paraId="46F294FA" w14:textId="634A25BE" w:rsidR="00BF201C" w:rsidRPr="00D82CE1" w:rsidRDefault="00BF201C" w:rsidP="004B059C">
      <w:pPr>
        <w:pStyle w:val="ECSSIEPUID"/>
        <w:spacing w:before="120"/>
      </w:pPr>
      <w:bookmarkStart w:id="2685" w:name="iepuid_ECSS_Q_ST_70_61_1510658"/>
      <w:r>
        <w:t>ECSS-Q-ST-70-61_1510658</w:t>
      </w:r>
      <w:bookmarkEnd w:id="2685"/>
    </w:p>
    <w:p w14:paraId="6EDF13DC" w14:textId="2E96CB95" w:rsidR="001B2555" w:rsidRDefault="001B2555" w:rsidP="00FC2689">
      <w:pPr>
        <w:pStyle w:val="requirelevel1"/>
      </w:pPr>
      <w:r w:rsidRPr="00D82CE1">
        <w:t>Solder fillet shall be present on the four sides of the lead.</w:t>
      </w:r>
    </w:p>
    <w:p w14:paraId="6A0CD9A2" w14:textId="0A061923" w:rsidR="00BF201C" w:rsidRPr="00D82CE1" w:rsidRDefault="00BF201C" w:rsidP="004B059C">
      <w:pPr>
        <w:pStyle w:val="ECSSIEPUID"/>
        <w:spacing w:before="120"/>
      </w:pPr>
      <w:bookmarkStart w:id="2686" w:name="iepuid_ECSS_Q_ST_70_61_1510659"/>
      <w:r>
        <w:t>ECSS-Q-ST-70-61_1510659</w:t>
      </w:r>
      <w:bookmarkEnd w:id="2686"/>
    </w:p>
    <w:p w14:paraId="48D2E674" w14:textId="4FAB5782" w:rsidR="00296343" w:rsidRPr="00D82CE1" w:rsidRDefault="00296343" w:rsidP="00296343">
      <w:pPr>
        <w:pStyle w:val="requirelevel1"/>
      </w:pPr>
      <w:r w:rsidRPr="00D82CE1">
        <w:t xml:space="preserve">When exposed pad is soldered, it shall be inspected with X-ray according to criteria defined in requirement </w:t>
      </w:r>
      <w:r w:rsidRPr="00D82CE1">
        <w:fldChar w:fldCharType="begin"/>
      </w:r>
      <w:r w:rsidRPr="00D82CE1">
        <w:instrText xml:space="preserve"> REF _Ref529455061 \w \h  \* MERGEFORMAT </w:instrText>
      </w:r>
      <w:r w:rsidRPr="00D82CE1">
        <w:fldChar w:fldCharType="separate"/>
      </w:r>
      <w:r w:rsidR="00236265">
        <w:t>12.4a</w:t>
      </w:r>
      <w:r w:rsidRPr="00D82CE1">
        <w:fldChar w:fldCharType="end"/>
      </w:r>
      <w:r w:rsidRPr="00D82CE1">
        <w:t>.</w:t>
      </w:r>
    </w:p>
    <w:p w14:paraId="7E3D5373" w14:textId="26FEFBCE" w:rsidR="00746BF1" w:rsidRDefault="00296343" w:rsidP="004B059C">
      <w:pPr>
        <w:pStyle w:val="graphic"/>
        <w:spacing w:before="120"/>
        <w:rPr>
          <w:lang w:val="en-GB"/>
        </w:rPr>
      </w:pPr>
      <w:r w:rsidRPr="00D82CE1">
        <w:rPr>
          <w:lang w:val="en-GB"/>
        </w:rPr>
        <w:t xml:space="preserve">. </w:t>
      </w:r>
      <w:r w:rsidR="00746BF1" w:rsidRPr="00D82CE1">
        <w:rPr>
          <w:noProof/>
          <w:lang w:val="en-GB"/>
        </w:rPr>
        <w:drawing>
          <wp:inline distT="0" distB="0" distL="0" distR="0" wp14:anchorId="762598EF" wp14:editId="2927C6A7">
            <wp:extent cx="2171543" cy="3021133"/>
            <wp:effectExtent l="0" t="0" r="63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ure-10-12-new.png"/>
                    <pic:cNvPicPr/>
                  </pic:nvPicPr>
                  <pic:blipFill>
                    <a:blip r:embed="rId107" cstate="screen">
                      <a:extLst>
                        <a:ext uri="{28A0092B-C50C-407E-A947-70E740481C1C}">
                          <a14:useLocalDpi xmlns:a14="http://schemas.microsoft.com/office/drawing/2010/main"/>
                        </a:ext>
                      </a:extLst>
                    </a:blip>
                    <a:stretch>
                      <a:fillRect/>
                    </a:stretch>
                  </pic:blipFill>
                  <pic:spPr>
                    <a:xfrm>
                      <a:off x="0" y="0"/>
                      <a:ext cx="2182625" cy="3036551"/>
                    </a:xfrm>
                    <a:prstGeom prst="rect">
                      <a:avLst/>
                    </a:prstGeom>
                  </pic:spPr>
                </pic:pic>
              </a:graphicData>
            </a:graphic>
          </wp:inline>
        </w:drawing>
      </w:r>
    </w:p>
    <w:p w14:paraId="1F0EC822" w14:textId="15207FF8" w:rsidR="00BF201C" w:rsidRPr="00D82CE1" w:rsidRDefault="00BF201C" w:rsidP="004B059C">
      <w:pPr>
        <w:pStyle w:val="ECSSIEPUID"/>
        <w:spacing w:before="0"/>
      </w:pPr>
      <w:bookmarkStart w:id="2687" w:name="iepuid_ECSS_Q_ST_70_61_1510660"/>
      <w:r>
        <w:t>ECSS-Q-ST-70-61_1510660</w:t>
      </w:r>
      <w:bookmarkEnd w:id="2687"/>
    </w:p>
    <w:p w14:paraId="2FC83A11" w14:textId="695F9BFA" w:rsidR="008A3ECE" w:rsidRDefault="008A3ECE" w:rsidP="004B059C">
      <w:pPr>
        <w:pStyle w:val="Caption"/>
        <w:spacing w:before="0"/>
      </w:pPr>
      <w:bookmarkStart w:id="2688" w:name="_Ref51753098"/>
      <w:bookmarkStart w:id="2689" w:name="_Toc100049265"/>
      <w:r w:rsidRPr="00D82CE1">
        <w:t xml:space="preserve">Figure </w:t>
      </w:r>
      <w:fldSimple w:instr=" STYLEREF 1 \s ">
        <w:r w:rsidR="00236265">
          <w:rPr>
            <w:noProof/>
          </w:rPr>
          <w:t>10</w:t>
        </w:r>
      </w:fldSimple>
      <w:r w:rsidR="00E75735">
        <w:t>-</w:t>
      </w:r>
      <w:fldSimple w:instr=" SEQ Figure \* ARABIC \s 1 ">
        <w:r w:rsidR="00236265">
          <w:rPr>
            <w:noProof/>
          </w:rPr>
          <w:t>13</w:t>
        </w:r>
      </w:fldSimple>
      <w:bookmarkEnd w:id="2688"/>
      <w:r w:rsidRPr="00D82CE1">
        <w:t>: Mounting of gull-wing leaded components with round, rectangular, ribbon leads</w:t>
      </w:r>
      <w:bookmarkEnd w:id="2689"/>
    </w:p>
    <w:p w14:paraId="49AAA600" w14:textId="00FA19A2" w:rsidR="0049643C" w:rsidRPr="0049643C" w:rsidRDefault="0049643C" w:rsidP="004B059C">
      <w:pPr>
        <w:pStyle w:val="ECSSIEPUID"/>
        <w:spacing w:before="0"/>
      </w:pPr>
      <w:bookmarkStart w:id="2690" w:name="iepuid_ECSS_Q_ST_70_61_1511129"/>
      <w:r w:rsidRPr="0049643C">
        <w:t>ECSS-Q-ST-70-61_151</w:t>
      </w:r>
      <w:r w:rsidR="00444FF4">
        <w:t>1129</w:t>
      </w:r>
      <w:bookmarkEnd w:id="2690"/>
    </w:p>
    <w:p w14:paraId="2F685C11" w14:textId="07ED2065" w:rsidR="008A3ECE" w:rsidRPr="00D82CE1" w:rsidRDefault="008A3ECE" w:rsidP="004B059C">
      <w:pPr>
        <w:pStyle w:val="CaptionTable"/>
      </w:pPr>
      <w:bookmarkStart w:id="2691" w:name="ECSS_Q_ST_70_61_1510359"/>
      <w:bookmarkStart w:id="2692" w:name="_Ref100044220"/>
      <w:bookmarkStart w:id="2693" w:name="_Toc100049345"/>
      <w:bookmarkEnd w:id="2691"/>
      <w:r w:rsidRPr="00D82CE1">
        <w:t xml:space="preserve">Table </w:t>
      </w:r>
      <w:fldSimple w:instr=" STYLEREF 1 \s ">
        <w:r w:rsidR="00236265">
          <w:rPr>
            <w:noProof/>
          </w:rPr>
          <w:t>10</w:t>
        </w:r>
      </w:fldSimple>
      <w:r w:rsidR="00E75735">
        <w:t>-</w:t>
      </w:r>
      <w:fldSimple w:instr=" SEQ Table \* ARABIC \s 1 ">
        <w:r w:rsidR="00236265">
          <w:rPr>
            <w:noProof/>
          </w:rPr>
          <w:t>10</w:t>
        </w:r>
      </w:fldSimple>
      <w:bookmarkEnd w:id="2692"/>
      <w:r w:rsidRPr="00D82CE1">
        <w:t>: Dimensional and solder fillet for gull-wing leaded components with round, rectangular, ribbon leads</w:t>
      </w:r>
      <w:bookmarkEnd w:id="2693"/>
      <w:r w:rsidRPr="00D82CE1">
        <w:t xml:space="preserve"> </w:t>
      </w:r>
    </w:p>
    <w:tbl>
      <w:tblPr>
        <w:tblW w:w="9072" w:type="dxa"/>
        <w:jc w:val="right"/>
        <w:tblLayout w:type="fixed"/>
        <w:tblCellMar>
          <w:left w:w="60" w:type="dxa"/>
          <w:right w:w="60" w:type="dxa"/>
        </w:tblCellMar>
        <w:tblLook w:val="0000" w:firstRow="0" w:lastRow="0" w:firstColumn="0" w:lastColumn="0" w:noHBand="0" w:noVBand="0"/>
      </w:tblPr>
      <w:tblGrid>
        <w:gridCol w:w="4192"/>
        <w:gridCol w:w="1475"/>
        <w:gridCol w:w="3405"/>
      </w:tblGrid>
      <w:tr w:rsidR="008A3ECE" w:rsidRPr="00D82CE1" w14:paraId="170E1955" w14:textId="77777777" w:rsidTr="0049643C">
        <w:trPr>
          <w:tblHeader/>
          <w:jc w:val="right"/>
        </w:trPr>
        <w:tc>
          <w:tcPr>
            <w:tcW w:w="4192" w:type="dxa"/>
            <w:tcBorders>
              <w:top w:val="single" w:sz="2" w:space="0" w:color="auto"/>
              <w:left w:val="single" w:sz="2" w:space="0" w:color="auto"/>
              <w:bottom w:val="single" w:sz="2" w:space="0" w:color="auto"/>
              <w:right w:val="single" w:sz="2" w:space="0" w:color="auto"/>
            </w:tcBorders>
          </w:tcPr>
          <w:p w14:paraId="51A0D35D" w14:textId="77777777" w:rsidR="008A3ECE" w:rsidRPr="00D82CE1" w:rsidRDefault="008A3ECE" w:rsidP="001B225E">
            <w:pPr>
              <w:pStyle w:val="TableHeaderCENTER"/>
              <w:spacing w:before="54"/>
            </w:pPr>
            <w:r w:rsidRPr="00D82CE1">
              <w:t>Parameter</w:t>
            </w:r>
          </w:p>
        </w:tc>
        <w:tc>
          <w:tcPr>
            <w:tcW w:w="1475" w:type="dxa"/>
            <w:tcBorders>
              <w:top w:val="single" w:sz="2" w:space="0" w:color="auto"/>
              <w:left w:val="single" w:sz="2" w:space="0" w:color="auto"/>
              <w:bottom w:val="single" w:sz="2" w:space="0" w:color="auto"/>
              <w:right w:val="single" w:sz="2" w:space="0" w:color="auto"/>
            </w:tcBorders>
          </w:tcPr>
          <w:p w14:paraId="21D972CD" w14:textId="77777777" w:rsidR="008A3ECE" w:rsidRPr="00D82CE1" w:rsidRDefault="008A3ECE" w:rsidP="001B225E">
            <w:pPr>
              <w:pStyle w:val="TableHeaderCENTER"/>
              <w:spacing w:before="54"/>
            </w:pPr>
            <w:r w:rsidRPr="00D82CE1">
              <w:t>Dimension</w:t>
            </w:r>
          </w:p>
        </w:tc>
        <w:tc>
          <w:tcPr>
            <w:tcW w:w="3405" w:type="dxa"/>
            <w:tcBorders>
              <w:top w:val="single" w:sz="2" w:space="0" w:color="auto"/>
              <w:left w:val="single" w:sz="2" w:space="0" w:color="auto"/>
              <w:bottom w:val="single" w:sz="2" w:space="0" w:color="auto"/>
              <w:right w:val="single" w:sz="2" w:space="0" w:color="auto"/>
            </w:tcBorders>
          </w:tcPr>
          <w:p w14:paraId="2E15D80C" w14:textId="77777777" w:rsidR="008A3ECE" w:rsidRPr="00D82CE1" w:rsidRDefault="008A3ECE" w:rsidP="001B225E">
            <w:pPr>
              <w:pStyle w:val="TableHeaderCENTER"/>
              <w:spacing w:before="54"/>
            </w:pPr>
            <w:r w:rsidRPr="00D82CE1">
              <w:t>Dimension limits</w:t>
            </w:r>
          </w:p>
        </w:tc>
      </w:tr>
      <w:tr w:rsidR="008A3ECE" w:rsidRPr="00D82CE1" w14:paraId="1A0ACC5A"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12EE849C" w14:textId="77777777" w:rsidR="008A3ECE" w:rsidRPr="00D82CE1" w:rsidRDefault="008A3ECE" w:rsidP="001B225E">
            <w:pPr>
              <w:pStyle w:val="TablecellLEFT"/>
              <w:spacing w:before="54"/>
            </w:pPr>
            <w:r w:rsidRPr="00D82CE1">
              <w:t>Maximum side overhang</w:t>
            </w:r>
          </w:p>
        </w:tc>
        <w:tc>
          <w:tcPr>
            <w:tcW w:w="1475" w:type="dxa"/>
            <w:tcBorders>
              <w:top w:val="single" w:sz="2" w:space="0" w:color="auto"/>
              <w:left w:val="single" w:sz="2" w:space="0" w:color="auto"/>
              <w:bottom w:val="single" w:sz="2" w:space="0" w:color="auto"/>
              <w:right w:val="single" w:sz="2" w:space="0" w:color="auto"/>
            </w:tcBorders>
          </w:tcPr>
          <w:p w14:paraId="63620706" w14:textId="77777777" w:rsidR="008A3ECE" w:rsidRPr="00D82CE1" w:rsidRDefault="008A3ECE" w:rsidP="001B225E">
            <w:pPr>
              <w:pStyle w:val="TablecellCENTER"/>
              <w:spacing w:before="54"/>
            </w:pPr>
            <w:r w:rsidRPr="00D82CE1">
              <w:t>A</w:t>
            </w:r>
          </w:p>
        </w:tc>
        <w:tc>
          <w:tcPr>
            <w:tcW w:w="3405" w:type="dxa"/>
            <w:tcBorders>
              <w:top w:val="single" w:sz="2" w:space="0" w:color="auto"/>
              <w:left w:val="single" w:sz="2" w:space="0" w:color="auto"/>
              <w:bottom w:val="single" w:sz="2" w:space="0" w:color="auto"/>
              <w:right w:val="single" w:sz="2" w:space="0" w:color="auto"/>
            </w:tcBorders>
          </w:tcPr>
          <w:p w14:paraId="42B44D6B" w14:textId="77777777" w:rsidR="008A3ECE" w:rsidRPr="00D82CE1" w:rsidRDefault="008A3ECE" w:rsidP="001B225E">
            <w:pPr>
              <w:pStyle w:val="TablecellLEFT"/>
              <w:spacing w:before="54"/>
            </w:pPr>
            <w:r w:rsidRPr="00D82CE1">
              <w:t>0,1 </w:t>
            </w:r>
            <w:r w:rsidRPr="00D82CE1">
              <w:rPr>
                <w:rFonts w:ascii="Symbol" w:hAnsi="Symbol" w:cs="Symbol"/>
              </w:rPr>
              <w:t></w:t>
            </w:r>
            <w:r w:rsidRPr="00D82CE1">
              <w:rPr>
                <w:rFonts w:ascii="Symbol_B" w:hAnsi="Symbol_B" w:cs="Symbol_B"/>
              </w:rPr>
              <w:t> </w:t>
            </w:r>
            <w:r w:rsidRPr="00D82CE1">
              <w:t>W</w:t>
            </w:r>
          </w:p>
        </w:tc>
      </w:tr>
      <w:tr w:rsidR="008A3ECE" w:rsidRPr="00D82CE1" w14:paraId="548B71B7"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2B4E614D" w14:textId="77777777" w:rsidR="008A3ECE" w:rsidRPr="00D82CE1" w:rsidRDefault="008A3ECE" w:rsidP="001B225E">
            <w:pPr>
              <w:pStyle w:val="TablecellLEFT"/>
              <w:spacing w:before="54"/>
            </w:pPr>
            <w:r w:rsidRPr="00D82CE1">
              <w:t>Minimum distance to footprint edge at toe</w:t>
            </w:r>
          </w:p>
        </w:tc>
        <w:tc>
          <w:tcPr>
            <w:tcW w:w="1475" w:type="dxa"/>
            <w:tcBorders>
              <w:top w:val="single" w:sz="2" w:space="0" w:color="auto"/>
              <w:left w:val="single" w:sz="2" w:space="0" w:color="auto"/>
              <w:bottom w:val="single" w:sz="2" w:space="0" w:color="auto"/>
              <w:right w:val="single" w:sz="2" w:space="0" w:color="auto"/>
            </w:tcBorders>
          </w:tcPr>
          <w:p w14:paraId="78F7A12F" w14:textId="77777777" w:rsidR="008A3ECE" w:rsidRPr="00D82CE1" w:rsidRDefault="008A3ECE" w:rsidP="001B225E">
            <w:pPr>
              <w:pStyle w:val="TablecellCENTER"/>
              <w:spacing w:before="54"/>
            </w:pPr>
            <w:r w:rsidRPr="00D82CE1">
              <w:t>B</w:t>
            </w:r>
          </w:p>
        </w:tc>
        <w:tc>
          <w:tcPr>
            <w:tcW w:w="3405" w:type="dxa"/>
            <w:tcBorders>
              <w:top w:val="single" w:sz="2" w:space="0" w:color="auto"/>
              <w:left w:val="single" w:sz="2" w:space="0" w:color="auto"/>
              <w:bottom w:val="single" w:sz="2" w:space="0" w:color="auto"/>
              <w:right w:val="single" w:sz="2" w:space="0" w:color="auto"/>
            </w:tcBorders>
          </w:tcPr>
          <w:p w14:paraId="4EEF7C96" w14:textId="77777777" w:rsidR="008A3ECE" w:rsidRPr="00D82CE1" w:rsidRDefault="008A3ECE" w:rsidP="001B225E">
            <w:pPr>
              <w:pStyle w:val="TablecellLEFT"/>
              <w:spacing w:before="54"/>
            </w:pPr>
            <w:r w:rsidRPr="00D82CE1">
              <w:t>0,20 mm</w:t>
            </w:r>
          </w:p>
        </w:tc>
      </w:tr>
      <w:tr w:rsidR="008A3ECE" w:rsidRPr="00D82CE1" w14:paraId="68C354B2"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0496508D" w14:textId="77777777" w:rsidR="008A3ECE" w:rsidRPr="00D82CE1" w:rsidRDefault="008A3ECE" w:rsidP="001B225E">
            <w:pPr>
              <w:pStyle w:val="TablecellLEFT"/>
              <w:spacing w:before="54"/>
            </w:pPr>
            <w:r w:rsidRPr="00D82CE1">
              <w:t>Minimum distance to footprint edge at heel</w:t>
            </w:r>
          </w:p>
        </w:tc>
        <w:tc>
          <w:tcPr>
            <w:tcW w:w="1475" w:type="dxa"/>
            <w:tcBorders>
              <w:top w:val="single" w:sz="2" w:space="0" w:color="auto"/>
              <w:left w:val="single" w:sz="2" w:space="0" w:color="auto"/>
              <w:bottom w:val="single" w:sz="2" w:space="0" w:color="auto"/>
              <w:right w:val="single" w:sz="2" w:space="0" w:color="auto"/>
            </w:tcBorders>
          </w:tcPr>
          <w:p w14:paraId="159CE740" w14:textId="77777777" w:rsidR="008A3ECE" w:rsidRPr="00D82CE1" w:rsidRDefault="008A3ECE" w:rsidP="001B225E">
            <w:pPr>
              <w:pStyle w:val="TablecellCENTER"/>
              <w:spacing w:before="54"/>
            </w:pPr>
            <w:r w:rsidRPr="00D82CE1">
              <w:t>K</w:t>
            </w:r>
          </w:p>
        </w:tc>
        <w:tc>
          <w:tcPr>
            <w:tcW w:w="3405" w:type="dxa"/>
            <w:tcBorders>
              <w:top w:val="single" w:sz="2" w:space="0" w:color="auto"/>
              <w:left w:val="single" w:sz="2" w:space="0" w:color="auto"/>
              <w:bottom w:val="single" w:sz="2" w:space="0" w:color="auto"/>
              <w:right w:val="single" w:sz="2" w:space="0" w:color="auto"/>
            </w:tcBorders>
          </w:tcPr>
          <w:p w14:paraId="3F60344D" w14:textId="77777777" w:rsidR="008A3ECE" w:rsidRPr="00D82CE1" w:rsidRDefault="008A3ECE" w:rsidP="001B225E">
            <w:pPr>
              <w:pStyle w:val="TablecellLEFT"/>
              <w:spacing w:before="54"/>
            </w:pPr>
            <w:r w:rsidRPr="00D82CE1">
              <w:t>0,5 </w:t>
            </w:r>
            <w:r w:rsidRPr="00D82CE1">
              <w:rPr>
                <w:rFonts w:ascii="Symbol" w:hAnsi="Symbol" w:cs="Symbol"/>
              </w:rPr>
              <w:t></w:t>
            </w:r>
            <w:r w:rsidRPr="00D82CE1">
              <w:rPr>
                <w:rFonts w:ascii="Symbol_B" w:hAnsi="Symbol_B" w:cs="Symbol_B"/>
              </w:rPr>
              <w:t> </w:t>
            </w:r>
            <w:r w:rsidRPr="00D82CE1">
              <w:t>W</w:t>
            </w:r>
          </w:p>
        </w:tc>
      </w:tr>
      <w:tr w:rsidR="008A3ECE" w:rsidRPr="00D82CE1" w14:paraId="1B2CD377"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06F7247B" w14:textId="77777777" w:rsidR="008A3ECE" w:rsidRPr="00D82CE1" w:rsidRDefault="008A3ECE" w:rsidP="001B225E">
            <w:pPr>
              <w:pStyle w:val="TablecellLEFT"/>
              <w:spacing w:before="54"/>
            </w:pPr>
            <w:r w:rsidRPr="00D82CE1">
              <w:t>Minimum heel fillet height</w:t>
            </w:r>
          </w:p>
        </w:tc>
        <w:tc>
          <w:tcPr>
            <w:tcW w:w="1475" w:type="dxa"/>
            <w:tcBorders>
              <w:top w:val="single" w:sz="2" w:space="0" w:color="auto"/>
              <w:left w:val="single" w:sz="2" w:space="0" w:color="auto"/>
              <w:bottom w:val="single" w:sz="2" w:space="0" w:color="auto"/>
              <w:right w:val="single" w:sz="2" w:space="0" w:color="auto"/>
            </w:tcBorders>
          </w:tcPr>
          <w:p w14:paraId="523F2620" w14:textId="77777777" w:rsidR="008A3ECE" w:rsidRPr="00D82CE1" w:rsidRDefault="008A3ECE" w:rsidP="001B225E">
            <w:pPr>
              <w:pStyle w:val="TablecellCENTER"/>
              <w:spacing w:before="54"/>
            </w:pPr>
            <w:r w:rsidRPr="00D82CE1">
              <w:t>E</w:t>
            </w:r>
          </w:p>
        </w:tc>
        <w:tc>
          <w:tcPr>
            <w:tcW w:w="3405" w:type="dxa"/>
            <w:tcBorders>
              <w:top w:val="single" w:sz="2" w:space="0" w:color="auto"/>
              <w:left w:val="single" w:sz="2" w:space="0" w:color="auto"/>
              <w:bottom w:val="single" w:sz="2" w:space="0" w:color="auto"/>
              <w:right w:val="single" w:sz="2" w:space="0" w:color="auto"/>
            </w:tcBorders>
          </w:tcPr>
          <w:p w14:paraId="5BA6703E" w14:textId="77777777" w:rsidR="008A3ECE" w:rsidRPr="00D82CE1" w:rsidRDefault="008A3ECE" w:rsidP="001B225E">
            <w:pPr>
              <w:pStyle w:val="TablecellLEFT"/>
              <w:spacing w:before="54"/>
            </w:pPr>
            <w:r w:rsidRPr="00D82CE1">
              <w:t xml:space="preserve">X + T </w:t>
            </w:r>
          </w:p>
        </w:tc>
      </w:tr>
      <w:tr w:rsidR="00522BB5" w:rsidRPr="00D82CE1" w14:paraId="347779C2"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504735B2" w14:textId="308083D3" w:rsidR="00522BB5" w:rsidRPr="00D82CE1" w:rsidRDefault="00522BB5" w:rsidP="00522BB5">
            <w:pPr>
              <w:pStyle w:val="TablecellLEFT"/>
              <w:spacing w:before="54"/>
            </w:pPr>
            <w:r w:rsidRPr="00D82CE1">
              <w:t xml:space="preserve">Minimum fillet width </w:t>
            </w:r>
          </w:p>
        </w:tc>
        <w:tc>
          <w:tcPr>
            <w:tcW w:w="1475" w:type="dxa"/>
            <w:tcBorders>
              <w:top w:val="single" w:sz="2" w:space="0" w:color="auto"/>
              <w:left w:val="single" w:sz="2" w:space="0" w:color="auto"/>
              <w:bottom w:val="single" w:sz="2" w:space="0" w:color="auto"/>
              <w:right w:val="single" w:sz="2" w:space="0" w:color="auto"/>
            </w:tcBorders>
          </w:tcPr>
          <w:p w14:paraId="56E3D2BE" w14:textId="4D4DFD22" w:rsidR="00522BB5" w:rsidRPr="00D82CE1" w:rsidRDefault="00522BB5" w:rsidP="00522BB5">
            <w:pPr>
              <w:pStyle w:val="TablecellCENTER"/>
              <w:spacing w:before="54"/>
            </w:pPr>
            <w:r w:rsidRPr="00D82CE1">
              <w:t>W-A</w:t>
            </w:r>
          </w:p>
        </w:tc>
        <w:tc>
          <w:tcPr>
            <w:tcW w:w="3405" w:type="dxa"/>
            <w:tcBorders>
              <w:top w:val="single" w:sz="2" w:space="0" w:color="auto"/>
              <w:left w:val="single" w:sz="2" w:space="0" w:color="auto"/>
              <w:bottom w:val="single" w:sz="2" w:space="0" w:color="auto"/>
              <w:right w:val="single" w:sz="2" w:space="0" w:color="auto"/>
            </w:tcBorders>
          </w:tcPr>
          <w:p w14:paraId="43F4E621" w14:textId="304057F3" w:rsidR="00522BB5" w:rsidRPr="00D82CE1" w:rsidRDefault="000C1A0D" w:rsidP="00522BB5">
            <w:pPr>
              <w:pStyle w:val="TablecellLEFT"/>
              <w:spacing w:before="54"/>
            </w:pPr>
            <w:r w:rsidRPr="00D82CE1">
              <w:t>100% </w:t>
            </w:r>
            <w:r w:rsidRPr="00D82CE1">
              <w:rPr>
                <w:rFonts w:ascii="Symbol" w:hAnsi="Symbol" w:cs="Symbol"/>
              </w:rPr>
              <w:t></w:t>
            </w:r>
            <w:r w:rsidRPr="00D82CE1">
              <w:rPr>
                <w:rFonts w:ascii="Symbol_B" w:hAnsi="Symbol_B" w:cs="Symbol_B"/>
              </w:rPr>
              <w:t> </w:t>
            </w:r>
            <w:r w:rsidR="00522BB5" w:rsidRPr="00D82CE1">
              <w:t xml:space="preserve">W or </w:t>
            </w:r>
          </w:p>
          <w:p w14:paraId="7D189E22" w14:textId="252D6598" w:rsidR="00522BB5" w:rsidRPr="00D82CE1" w:rsidRDefault="00522BB5" w:rsidP="00522BB5">
            <w:pPr>
              <w:pStyle w:val="TablecellLEFT"/>
              <w:spacing w:before="54"/>
            </w:pPr>
            <w:r w:rsidRPr="00D82CE1">
              <w:t>minimum 90% in case of overhang</w:t>
            </w:r>
          </w:p>
        </w:tc>
      </w:tr>
      <w:tr w:rsidR="00522BB5" w:rsidRPr="00D82CE1" w14:paraId="7BF50131"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21B94703" w14:textId="77777777" w:rsidR="00522BB5" w:rsidRPr="00D82CE1" w:rsidRDefault="00522BB5" w:rsidP="00522BB5">
            <w:pPr>
              <w:pStyle w:val="TablecellLEFT"/>
              <w:spacing w:before="54"/>
            </w:pPr>
            <w:r w:rsidRPr="00D82CE1">
              <w:t xml:space="preserve">Solder Stand-off </w:t>
            </w:r>
          </w:p>
        </w:tc>
        <w:tc>
          <w:tcPr>
            <w:tcW w:w="1475" w:type="dxa"/>
            <w:tcBorders>
              <w:top w:val="single" w:sz="2" w:space="0" w:color="auto"/>
              <w:left w:val="single" w:sz="2" w:space="0" w:color="auto"/>
              <w:bottom w:val="single" w:sz="2" w:space="0" w:color="auto"/>
              <w:right w:val="single" w:sz="2" w:space="0" w:color="auto"/>
            </w:tcBorders>
          </w:tcPr>
          <w:p w14:paraId="5BE5FC34" w14:textId="77777777" w:rsidR="00522BB5" w:rsidRPr="00D82CE1" w:rsidRDefault="00522BB5" w:rsidP="00522BB5">
            <w:pPr>
              <w:pStyle w:val="TablecellCENTER"/>
              <w:spacing w:before="54"/>
            </w:pPr>
            <w:r w:rsidRPr="00D82CE1">
              <w:t>X</w:t>
            </w:r>
          </w:p>
        </w:tc>
        <w:tc>
          <w:tcPr>
            <w:tcW w:w="3405" w:type="dxa"/>
            <w:tcBorders>
              <w:top w:val="single" w:sz="2" w:space="0" w:color="auto"/>
              <w:left w:val="single" w:sz="2" w:space="0" w:color="auto"/>
              <w:bottom w:val="single" w:sz="2" w:space="0" w:color="auto"/>
              <w:right w:val="single" w:sz="2" w:space="0" w:color="auto"/>
            </w:tcBorders>
          </w:tcPr>
          <w:p w14:paraId="210946FC" w14:textId="77777777" w:rsidR="00522BB5" w:rsidRPr="00D82CE1" w:rsidRDefault="00522BB5" w:rsidP="00522BB5">
            <w:pPr>
              <w:pStyle w:val="TablecellLEFT"/>
              <w:spacing w:before="54"/>
            </w:pPr>
            <w:r w:rsidRPr="00D82CE1">
              <w:t xml:space="preserve">Present </w:t>
            </w:r>
          </w:p>
        </w:tc>
      </w:tr>
      <w:tr w:rsidR="00522BB5" w:rsidRPr="00D82CE1" w14:paraId="27F1E4A9"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013BB83B" w14:textId="77777777" w:rsidR="00522BB5" w:rsidRPr="00D82CE1" w:rsidRDefault="00522BB5" w:rsidP="00522BB5">
            <w:pPr>
              <w:pStyle w:val="TablecellLEFT"/>
              <w:spacing w:before="54"/>
            </w:pPr>
            <w:r w:rsidRPr="00D82CE1">
              <w:t>Lead thickness</w:t>
            </w:r>
          </w:p>
        </w:tc>
        <w:tc>
          <w:tcPr>
            <w:tcW w:w="1475" w:type="dxa"/>
            <w:tcBorders>
              <w:top w:val="single" w:sz="2" w:space="0" w:color="auto"/>
              <w:left w:val="single" w:sz="2" w:space="0" w:color="auto"/>
              <w:bottom w:val="single" w:sz="2" w:space="0" w:color="auto"/>
              <w:right w:val="single" w:sz="2" w:space="0" w:color="auto"/>
            </w:tcBorders>
          </w:tcPr>
          <w:p w14:paraId="6B17539F" w14:textId="77777777" w:rsidR="00522BB5" w:rsidRPr="00D82CE1" w:rsidRDefault="00522BB5" w:rsidP="00522BB5">
            <w:pPr>
              <w:pStyle w:val="TablecellCENTER"/>
              <w:spacing w:before="54"/>
            </w:pPr>
            <w:r w:rsidRPr="00D82CE1">
              <w:t>T</w:t>
            </w:r>
          </w:p>
        </w:tc>
        <w:tc>
          <w:tcPr>
            <w:tcW w:w="3405" w:type="dxa"/>
            <w:tcBorders>
              <w:top w:val="single" w:sz="2" w:space="0" w:color="auto"/>
              <w:left w:val="single" w:sz="2" w:space="0" w:color="auto"/>
              <w:bottom w:val="single" w:sz="2" w:space="0" w:color="auto"/>
              <w:right w:val="single" w:sz="2" w:space="0" w:color="auto"/>
            </w:tcBorders>
          </w:tcPr>
          <w:p w14:paraId="78EFF0B2" w14:textId="77777777" w:rsidR="00522BB5" w:rsidRPr="00D82CE1" w:rsidRDefault="00522BB5" w:rsidP="00522BB5">
            <w:pPr>
              <w:pStyle w:val="TablecellLEFT"/>
              <w:spacing w:before="54"/>
            </w:pPr>
          </w:p>
        </w:tc>
      </w:tr>
      <w:tr w:rsidR="00522BB5" w:rsidRPr="00D82CE1" w14:paraId="1C0AC085" w14:textId="77777777" w:rsidTr="0049643C">
        <w:trPr>
          <w:jc w:val="right"/>
        </w:trPr>
        <w:tc>
          <w:tcPr>
            <w:tcW w:w="4192" w:type="dxa"/>
            <w:tcBorders>
              <w:top w:val="single" w:sz="2" w:space="0" w:color="auto"/>
              <w:left w:val="single" w:sz="2" w:space="0" w:color="auto"/>
              <w:bottom w:val="single" w:sz="2" w:space="0" w:color="auto"/>
              <w:right w:val="single" w:sz="2" w:space="0" w:color="auto"/>
            </w:tcBorders>
          </w:tcPr>
          <w:p w14:paraId="05DDF4F3" w14:textId="77777777" w:rsidR="00522BB5" w:rsidRPr="00D82CE1" w:rsidRDefault="00522BB5" w:rsidP="00522BB5">
            <w:pPr>
              <w:pStyle w:val="TablecellLEFT"/>
              <w:spacing w:before="54"/>
            </w:pPr>
            <w:r w:rsidRPr="00D82CE1">
              <w:t>Lead width</w:t>
            </w:r>
          </w:p>
        </w:tc>
        <w:tc>
          <w:tcPr>
            <w:tcW w:w="1475" w:type="dxa"/>
            <w:tcBorders>
              <w:top w:val="single" w:sz="2" w:space="0" w:color="auto"/>
              <w:left w:val="single" w:sz="2" w:space="0" w:color="auto"/>
              <w:bottom w:val="single" w:sz="2" w:space="0" w:color="auto"/>
              <w:right w:val="single" w:sz="2" w:space="0" w:color="auto"/>
            </w:tcBorders>
          </w:tcPr>
          <w:p w14:paraId="2F0AC1AE" w14:textId="77777777" w:rsidR="00522BB5" w:rsidRPr="00D82CE1" w:rsidRDefault="00522BB5" w:rsidP="00522BB5">
            <w:pPr>
              <w:pStyle w:val="TablecellCENTER"/>
              <w:spacing w:before="54"/>
            </w:pPr>
            <w:r w:rsidRPr="00D82CE1">
              <w:t>W</w:t>
            </w:r>
          </w:p>
        </w:tc>
        <w:tc>
          <w:tcPr>
            <w:tcW w:w="3405" w:type="dxa"/>
            <w:tcBorders>
              <w:top w:val="single" w:sz="2" w:space="0" w:color="auto"/>
              <w:left w:val="single" w:sz="2" w:space="0" w:color="auto"/>
              <w:bottom w:val="single" w:sz="2" w:space="0" w:color="auto"/>
              <w:right w:val="single" w:sz="2" w:space="0" w:color="auto"/>
            </w:tcBorders>
          </w:tcPr>
          <w:p w14:paraId="4AB4FAEA" w14:textId="77777777" w:rsidR="00522BB5" w:rsidRPr="00D82CE1" w:rsidRDefault="00522BB5" w:rsidP="00522BB5">
            <w:pPr>
              <w:pStyle w:val="TablecellLEFT"/>
              <w:spacing w:before="54"/>
            </w:pPr>
          </w:p>
        </w:tc>
      </w:tr>
    </w:tbl>
    <w:p w14:paraId="06104CE6" w14:textId="1ADA08BD" w:rsidR="008A3ECE" w:rsidRDefault="008A3ECE" w:rsidP="0049643C">
      <w:pPr>
        <w:pStyle w:val="Heading3"/>
        <w:pageBreakBefore/>
      </w:pPr>
      <w:bookmarkStart w:id="2694" w:name="_Ref51753282"/>
      <w:bookmarkStart w:id="2695" w:name="_Toc100049109"/>
      <w:r w:rsidRPr="00D82CE1">
        <w:lastRenderedPageBreak/>
        <w:t>Components with “J” leads</w:t>
      </w:r>
      <w:bookmarkStart w:id="2696" w:name="ECSS_Q_ST_70_61_1510361"/>
      <w:bookmarkEnd w:id="2694"/>
      <w:bookmarkEnd w:id="2695"/>
      <w:bookmarkEnd w:id="2696"/>
    </w:p>
    <w:p w14:paraId="398E049D" w14:textId="1853DF97" w:rsidR="00BF201C" w:rsidRPr="00BF201C" w:rsidRDefault="00BF201C" w:rsidP="00BF201C">
      <w:pPr>
        <w:pStyle w:val="ECSSIEPUID"/>
      </w:pPr>
      <w:bookmarkStart w:id="2697" w:name="iepuid_ECSS_Q_ST_70_61_1510661"/>
      <w:r>
        <w:t>ECSS-Q-ST-70-61_1510661</w:t>
      </w:r>
      <w:bookmarkEnd w:id="2697"/>
    </w:p>
    <w:p w14:paraId="3A62CDC6" w14:textId="02D56760" w:rsidR="008A3ECE" w:rsidRDefault="008A3ECE" w:rsidP="00B24740">
      <w:pPr>
        <w:pStyle w:val="requirelevel1"/>
        <w:keepNext/>
      </w:pPr>
      <w:r w:rsidRPr="00D82CE1">
        <w:t xml:space="preserve">Solder joints formed to “J” and “V” shaped leads shall meet the dimensional and solder fillet requirements of </w:t>
      </w:r>
      <w:r w:rsidR="00F4613C" w:rsidRPr="00D82CE1">
        <w:fldChar w:fldCharType="begin"/>
      </w:r>
      <w:r w:rsidR="00F4613C" w:rsidRPr="00D82CE1">
        <w:instrText xml:space="preserve"> REF _Ref63158845 \h </w:instrText>
      </w:r>
      <w:r w:rsidR="00F4613C" w:rsidRPr="00D82CE1">
        <w:fldChar w:fldCharType="separate"/>
      </w:r>
      <w:r w:rsidR="00236265" w:rsidRPr="00D82CE1">
        <w:t xml:space="preserve">Figure </w:t>
      </w:r>
      <w:r w:rsidR="00236265">
        <w:rPr>
          <w:noProof/>
        </w:rPr>
        <w:t>10</w:t>
      </w:r>
      <w:r w:rsidR="00236265">
        <w:t>-</w:t>
      </w:r>
      <w:r w:rsidR="00236265">
        <w:rPr>
          <w:noProof/>
        </w:rPr>
        <w:t>14</w:t>
      </w:r>
      <w:r w:rsidR="00F4613C" w:rsidRPr="00D82CE1">
        <w:fldChar w:fldCharType="end"/>
      </w:r>
      <w:r w:rsidRPr="00D82CE1">
        <w:t xml:space="preserve"> and </w:t>
      </w:r>
      <w:r w:rsidR="005E4B16" w:rsidRPr="00D82CE1">
        <w:fldChar w:fldCharType="begin"/>
      </w:r>
      <w:r w:rsidR="005E4B16" w:rsidRPr="00D82CE1">
        <w:instrText xml:space="preserve"> REF _Ref52280692 \h </w:instrText>
      </w:r>
      <w:r w:rsidR="005E4B16" w:rsidRPr="00D82CE1">
        <w:fldChar w:fldCharType="separate"/>
      </w:r>
      <w:r w:rsidR="00236265" w:rsidRPr="00D82CE1">
        <w:t xml:space="preserve">Table </w:t>
      </w:r>
      <w:r w:rsidR="00236265">
        <w:rPr>
          <w:noProof/>
        </w:rPr>
        <w:t>10</w:t>
      </w:r>
      <w:r w:rsidR="00236265">
        <w:t>-</w:t>
      </w:r>
      <w:r w:rsidR="00236265">
        <w:rPr>
          <w:noProof/>
        </w:rPr>
        <w:t>11</w:t>
      </w:r>
      <w:r w:rsidR="005E4B16" w:rsidRPr="00D82CE1">
        <w:fldChar w:fldCharType="end"/>
      </w:r>
      <w:r w:rsidR="005E4B16" w:rsidRPr="00D82CE1">
        <w:t>.</w:t>
      </w:r>
    </w:p>
    <w:p w14:paraId="2045371E" w14:textId="1A6030F9" w:rsidR="00BF201C" w:rsidRPr="00D82CE1" w:rsidRDefault="00BF201C" w:rsidP="00BF201C">
      <w:pPr>
        <w:pStyle w:val="ECSSIEPUID"/>
      </w:pPr>
      <w:bookmarkStart w:id="2698" w:name="iepuid_ECSS_Q_ST_70_61_1510662"/>
      <w:r>
        <w:t>ECSS-Q-ST-70-61_1510662</w:t>
      </w:r>
      <w:bookmarkEnd w:id="2698"/>
    </w:p>
    <w:p w14:paraId="702DCDAD" w14:textId="77438756" w:rsidR="00FC2689" w:rsidRDefault="00FC2689" w:rsidP="00FC2689">
      <w:pPr>
        <w:pStyle w:val="requirelevel1"/>
      </w:pPr>
      <w:r w:rsidRPr="00D82CE1">
        <w:t>The fillet of solder along the lead shall extend up to a minimum distance of half the lead thickness or diameter.</w:t>
      </w:r>
    </w:p>
    <w:p w14:paraId="74ABE7FF" w14:textId="01F02849" w:rsidR="00BF201C" w:rsidRPr="00D82CE1" w:rsidRDefault="00BF201C" w:rsidP="00BF201C">
      <w:pPr>
        <w:pStyle w:val="ECSSIEPUID"/>
      </w:pPr>
      <w:bookmarkStart w:id="2699" w:name="iepuid_ECSS_Q_ST_70_61_1510663"/>
      <w:r>
        <w:t>ECSS-Q-ST-70-61_1510663</w:t>
      </w:r>
      <w:bookmarkEnd w:id="2699"/>
    </w:p>
    <w:p w14:paraId="45A78E3F" w14:textId="17AEB84E" w:rsidR="00296343" w:rsidRPr="00D82CE1" w:rsidRDefault="00296343" w:rsidP="00FC2689">
      <w:pPr>
        <w:pStyle w:val="requirelevel1"/>
      </w:pPr>
      <w:r w:rsidRPr="00D82CE1">
        <w:t xml:space="preserve">When exposed pad is soldered, it shall be inspected with X-ray according to criteria defined in requirement </w:t>
      </w:r>
      <w:r w:rsidRPr="00D82CE1">
        <w:fldChar w:fldCharType="begin"/>
      </w:r>
      <w:r w:rsidRPr="00D82CE1">
        <w:instrText xml:space="preserve"> REF _Ref529455061 \w \h  \* MERGEFORMAT </w:instrText>
      </w:r>
      <w:r w:rsidRPr="00D82CE1">
        <w:fldChar w:fldCharType="separate"/>
      </w:r>
      <w:r w:rsidR="00236265">
        <w:t>12.4a</w:t>
      </w:r>
      <w:r w:rsidRPr="00D82CE1">
        <w:fldChar w:fldCharType="end"/>
      </w:r>
      <w:r w:rsidRPr="00D82CE1">
        <w:t>.</w:t>
      </w:r>
    </w:p>
    <w:p w14:paraId="3A66FC91" w14:textId="75463BBA" w:rsidR="00E011C8" w:rsidRDefault="00316153" w:rsidP="00F4613C">
      <w:pPr>
        <w:pStyle w:val="graphic"/>
        <w:rPr>
          <w:lang w:val="en-GB"/>
        </w:rPr>
      </w:pPr>
      <w:bookmarkStart w:id="2700" w:name="_Ref52280680"/>
      <w:r>
        <w:rPr>
          <w:noProof/>
          <w:lang w:val="en-GB"/>
        </w:rPr>
        <w:drawing>
          <wp:inline distT="0" distB="0" distL="0" distR="0" wp14:anchorId="58B27B47" wp14:editId="2E4EAA0F">
            <wp:extent cx="5199781" cy="2102844"/>
            <wp:effectExtent l="0" t="0" r="127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5209206" cy="2106656"/>
                    </a:xfrm>
                    <a:prstGeom prst="rect">
                      <a:avLst/>
                    </a:prstGeom>
                  </pic:spPr>
                </pic:pic>
              </a:graphicData>
            </a:graphic>
          </wp:inline>
        </w:drawing>
      </w:r>
    </w:p>
    <w:p w14:paraId="226E4C28" w14:textId="79AD149F" w:rsidR="00BF201C" w:rsidRPr="00D82CE1" w:rsidRDefault="00BF201C" w:rsidP="00BF201C">
      <w:pPr>
        <w:pStyle w:val="ECSSIEPUID"/>
      </w:pPr>
      <w:bookmarkStart w:id="2701" w:name="iepuid_ECSS_Q_ST_70_61_1510664"/>
      <w:r>
        <w:t>ECSS-Q-ST-70-61_1510664</w:t>
      </w:r>
      <w:bookmarkEnd w:id="2701"/>
    </w:p>
    <w:p w14:paraId="143FF7EF" w14:textId="0EACA029" w:rsidR="00E011C8" w:rsidRDefault="008A3ECE" w:rsidP="00F4613C">
      <w:pPr>
        <w:pStyle w:val="Caption"/>
      </w:pPr>
      <w:bookmarkStart w:id="2702" w:name="_Ref63158845"/>
      <w:bookmarkStart w:id="2703" w:name="_Toc100049266"/>
      <w:r w:rsidRPr="00D82CE1">
        <w:t xml:space="preserve">Figure </w:t>
      </w:r>
      <w:fldSimple w:instr=" STYLEREF 1 \s ">
        <w:r w:rsidR="00236265">
          <w:rPr>
            <w:noProof/>
          </w:rPr>
          <w:t>10</w:t>
        </w:r>
      </w:fldSimple>
      <w:r w:rsidR="00E75735">
        <w:t>-</w:t>
      </w:r>
      <w:fldSimple w:instr=" SEQ Figure \* ARABIC \s 1 ">
        <w:r w:rsidR="00236265">
          <w:rPr>
            <w:noProof/>
          </w:rPr>
          <w:t>14</w:t>
        </w:r>
      </w:fldSimple>
      <w:bookmarkEnd w:id="2700"/>
      <w:bookmarkEnd w:id="2702"/>
      <w:r w:rsidRPr="00D82CE1">
        <w:t>: Mounting of co</w:t>
      </w:r>
      <w:r w:rsidR="00E011C8" w:rsidRPr="00D82CE1">
        <w:t>mponent with “J” leads</w:t>
      </w:r>
      <w:bookmarkEnd w:id="2703"/>
    </w:p>
    <w:p w14:paraId="2B4273D7" w14:textId="2F62D799" w:rsidR="00BF201C" w:rsidRPr="00BF201C" w:rsidRDefault="00BF201C" w:rsidP="00BF201C">
      <w:pPr>
        <w:pStyle w:val="ECSSIEPUID"/>
      </w:pPr>
      <w:bookmarkStart w:id="2704" w:name="iepuid_ECSS_Q_ST_70_61_1510665"/>
      <w:r>
        <w:t>ECSS-Q-ST-70-61_1510665</w:t>
      </w:r>
      <w:bookmarkEnd w:id="2704"/>
    </w:p>
    <w:p w14:paraId="26A206E2" w14:textId="2B2F8192" w:rsidR="008A3ECE" w:rsidRPr="00D82CE1" w:rsidRDefault="008A3ECE" w:rsidP="004B059C">
      <w:pPr>
        <w:pStyle w:val="CaptionTable"/>
      </w:pPr>
      <w:bookmarkStart w:id="2705" w:name="_Ref52280692"/>
      <w:bookmarkStart w:id="2706" w:name="_Toc100049346"/>
      <w:r w:rsidRPr="00D82CE1">
        <w:t xml:space="preserve">Table </w:t>
      </w:r>
      <w:fldSimple w:instr=" STYLEREF 1 \s ">
        <w:r w:rsidR="00236265">
          <w:rPr>
            <w:noProof/>
          </w:rPr>
          <w:t>10</w:t>
        </w:r>
      </w:fldSimple>
      <w:r w:rsidR="00E75735">
        <w:t>-</w:t>
      </w:r>
      <w:fldSimple w:instr=" SEQ Table \* ARABIC \s 1 ">
        <w:r w:rsidR="00236265">
          <w:rPr>
            <w:noProof/>
          </w:rPr>
          <w:t>11</w:t>
        </w:r>
      </w:fldSimple>
      <w:bookmarkEnd w:id="2705"/>
      <w:r w:rsidRPr="00D82CE1">
        <w:t>: Dimensional and solder fillet for components with “J” leads</w:t>
      </w:r>
      <w:bookmarkEnd w:id="2706"/>
    </w:p>
    <w:tbl>
      <w:tblPr>
        <w:tblW w:w="9639" w:type="dxa"/>
        <w:jc w:val="center"/>
        <w:tblLayout w:type="fixed"/>
        <w:tblCellMar>
          <w:left w:w="60" w:type="dxa"/>
          <w:right w:w="60" w:type="dxa"/>
        </w:tblCellMar>
        <w:tblLook w:val="0000" w:firstRow="0" w:lastRow="0" w:firstColumn="0" w:lastColumn="0" w:noHBand="0" w:noVBand="0"/>
      </w:tblPr>
      <w:tblGrid>
        <w:gridCol w:w="3684"/>
        <w:gridCol w:w="2266"/>
        <w:gridCol w:w="3689"/>
      </w:tblGrid>
      <w:tr w:rsidR="008A3ECE" w:rsidRPr="00D82CE1" w14:paraId="46A9E2F5" w14:textId="77777777" w:rsidTr="00B84FFB">
        <w:trPr>
          <w:tblHeader/>
          <w:jc w:val="center"/>
        </w:trPr>
        <w:tc>
          <w:tcPr>
            <w:tcW w:w="3684" w:type="dxa"/>
            <w:tcBorders>
              <w:top w:val="single" w:sz="2" w:space="0" w:color="auto"/>
              <w:left w:val="single" w:sz="2" w:space="0" w:color="auto"/>
              <w:bottom w:val="single" w:sz="2" w:space="0" w:color="auto"/>
              <w:right w:val="single" w:sz="2" w:space="0" w:color="auto"/>
            </w:tcBorders>
          </w:tcPr>
          <w:p w14:paraId="30EED622" w14:textId="77777777" w:rsidR="008A3ECE" w:rsidRPr="00D82CE1" w:rsidRDefault="008A3ECE" w:rsidP="001B225E">
            <w:pPr>
              <w:pStyle w:val="TableHeaderCENTER"/>
              <w:spacing w:before="54"/>
            </w:pPr>
            <w:r w:rsidRPr="00D82CE1">
              <w:t>Parameter</w:t>
            </w:r>
          </w:p>
        </w:tc>
        <w:tc>
          <w:tcPr>
            <w:tcW w:w="2266" w:type="dxa"/>
            <w:tcBorders>
              <w:top w:val="single" w:sz="2" w:space="0" w:color="auto"/>
              <w:left w:val="single" w:sz="2" w:space="0" w:color="auto"/>
              <w:bottom w:val="single" w:sz="2" w:space="0" w:color="auto"/>
              <w:right w:val="single" w:sz="2" w:space="0" w:color="auto"/>
            </w:tcBorders>
          </w:tcPr>
          <w:p w14:paraId="5599B283" w14:textId="77777777" w:rsidR="008A3ECE" w:rsidRPr="00D82CE1" w:rsidRDefault="008A3ECE" w:rsidP="001B225E">
            <w:pPr>
              <w:pStyle w:val="TableHeaderCENTER"/>
              <w:spacing w:before="54"/>
            </w:pPr>
            <w:r w:rsidRPr="00D82CE1">
              <w:t>Dimension</w:t>
            </w:r>
          </w:p>
        </w:tc>
        <w:tc>
          <w:tcPr>
            <w:tcW w:w="3689" w:type="dxa"/>
            <w:tcBorders>
              <w:top w:val="single" w:sz="2" w:space="0" w:color="auto"/>
              <w:left w:val="single" w:sz="2" w:space="0" w:color="auto"/>
              <w:bottom w:val="single" w:sz="2" w:space="0" w:color="auto"/>
              <w:right w:val="single" w:sz="2" w:space="0" w:color="auto"/>
            </w:tcBorders>
          </w:tcPr>
          <w:p w14:paraId="04623578" w14:textId="77777777" w:rsidR="008A3ECE" w:rsidRPr="00D82CE1" w:rsidRDefault="008A3ECE" w:rsidP="001B225E">
            <w:pPr>
              <w:pStyle w:val="TableHeaderCENTER"/>
              <w:spacing w:before="54"/>
            </w:pPr>
            <w:r w:rsidRPr="00D82CE1">
              <w:t>Dimension limits</w:t>
            </w:r>
          </w:p>
        </w:tc>
      </w:tr>
      <w:tr w:rsidR="008A3ECE" w:rsidRPr="00D82CE1" w14:paraId="63FB118F"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7E74AAD7" w14:textId="77777777" w:rsidR="008A3ECE" w:rsidRPr="00D82CE1" w:rsidRDefault="008A3ECE" w:rsidP="001B225E">
            <w:pPr>
              <w:pStyle w:val="TablecellLEFT"/>
              <w:spacing w:before="54"/>
            </w:pPr>
            <w:r w:rsidRPr="00D82CE1">
              <w:t>Maximum side overhang</w:t>
            </w:r>
          </w:p>
        </w:tc>
        <w:tc>
          <w:tcPr>
            <w:tcW w:w="2266" w:type="dxa"/>
            <w:tcBorders>
              <w:top w:val="single" w:sz="2" w:space="0" w:color="auto"/>
              <w:left w:val="single" w:sz="2" w:space="0" w:color="auto"/>
              <w:bottom w:val="single" w:sz="2" w:space="0" w:color="auto"/>
              <w:right w:val="single" w:sz="2" w:space="0" w:color="auto"/>
            </w:tcBorders>
          </w:tcPr>
          <w:p w14:paraId="5CCAF224" w14:textId="77777777" w:rsidR="008A3ECE" w:rsidRPr="00D82CE1" w:rsidRDefault="008A3ECE" w:rsidP="001B225E">
            <w:pPr>
              <w:pStyle w:val="TablecellCENTER"/>
              <w:spacing w:before="54"/>
            </w:pPr>
            <w:r w:rsidRPr="00D82CE1">
              <w:t>A</w:t>
            </w:r>
          </w:p>
        </w:tc>
        <w:tc>
          <w:tcPr>
            <w:tcW w:w="3689" w:type="dxa"/>
            <w:tcBorders>
              <w:top w:val="single" w:sz="2" w:space="0" w:color="auto"/>
              <w:left w:val="single" w:sz="2" w:space="0" w:color="auto"/>
              <w:bottom w:val="single" w:sz="2" w:space="0" w:color="auto"/>
              <w:right w:val="single" w:sz="2" w:space="0" w:color="auto"/>
            </w:tcBorders>
          </w:tcPr>
          <w:p w14:paraId="70B8289D" w14:textId="77777777" w:rsidR="008A3ECE" w:rsidRPr="00D82CE1" w:rsidRDefault="008A3ECE" w:rsidP="001B225E">
            <w:pPr>
              <w:pStyle w:val="TablecellLEFT"/>
              <w:spacing w:before="54"/>
            </w:pPr>
            <w:r w:rsidRPr="00D82CE1">
              <w:t>0,1 </w:t>
            </w:r>
            <w:r w:rsidRPr="00D82CE1">
              <w:rPr>
                <w:rFonts w:ascii="Symbol" w:hAnsi="Symbol" w:cs="Symbol"/>
              </w:rPr>
              <w:t></w:t>
            </w:r>
            <w:r w:rsidRPr="00D82CE1">
              <w:rPr>
                <w:rFonts w:ascii="Symbol_B" w:hAnsi="Symbol_B" w:cs="Symbol_B"/>
              </w:rPr>
              <w:t> </w:t>
            </w:r>
            <w:r w:rsidRPr="00D82CE1">
              <w:t>W</w:t>
            </w:r>
          </w:p>
        </w:tc>
      </w:tr>
      <w:tr w:rsidR="008A3ECE" w:rsidRPr="00D82CE1" w14:paraId="559FFF58"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31DD84F9" w14:textId="77777777" w:rsidR="008A3ECE" w:rsidRPr="00D82CE1" w:rsidRDefault="008A3ECE" w:rsidP="001B225E">
            <w:pPr>
              <w:pStyle w:val="TablecellLEFT"/>
              <w:spacing w:before="54"/>
            </w:pPr>
            <w:r w:rsidRPr="00D82CE1">
              <w:t>Minimum termination contact length</w:t>
            </w:r>
          </w:p>
        </w:tc>
        <w:tc>
          <w:tcPr>
            <w:tcW w:w="2266" w:type="dxa"/>
            <w:tcBorders>
              <w:top w:val="single" w:sz="2" w:space="0" w:color="auto"/>
              <w:left w:val="single" w:sz="2" w:space="0" w:color="auto"/>
              <w:bottom w:val="single" w:sz="2" w:space="0" w:color="auto"/>
              <w:right w:val="single" w:sz="2" w:space="0" w:color="auto"/>
            </w:tcBorders>
          </w:tcPr>
          <w:p w14:paraId="1A431F1F" w14:textId="77777777" w:rsidR="008A3ECE" w:rsidRPr="00D82CE1" w:rsidRDefault="008A3ECE" w:rsidP="001B225E">
            <w:pPr>
              <w:pStyle w:val="TablecellCENTER"/>
              <w:spacing w:before="54"/>
            </w:pPr>
            <w:r w:rsidRPr="00D82CE1">
              <w:t>L</w:t>
            </w:r>
          </w:p>
        </w:tc>
        <w:tc>
          <w:tcPr>
            <w:tcW w:w="3689" w:type="dxa"/>
            <w:tcBorders>
              <w:top w:val="single" w:sz="2" w:space="0" w:color="auto"/>
              <w:left w:val="single" w:sz="2" w:space="0" w:color="auto"/>
              <w:bottom w:val="single" w:sz="2" w:space="0" w:color="auto"/>
              <w:right w:val="single" w:sz="2" w:space="0" w:color="auto"/>
            </w:tcBorders>
          </w:tcPr>
          <w:p w14:paraId="1C0DB9DC" w14:textId="045ADA6A" w:rsidR="008A3ECE" w:rsidRPr="00D82CE1" w:rsidRDefault="008A3ECE" w:rsidP="001B225E">
            <w:pPr>
              <w:pStyle w:val="TablecellLEFT"/>
              <w:spacing w:before="54"/>
            </w:pPr>
            <w:r w:rsidRPr="00D82CE1">
              <w:t xml:space="preserve">100% </w:t>
            </w:r>
            <w:r w:rsidR="00217E42" w:rsidRPr="00D82CE1">
              <w:t>on</w:t>
            </w:r>
            <w:r w:rsidRPr="00D82CE1">
              <w:t xml:space="preserve"> the pad</w:t>
            </w:r>
          </w:p>
        </w:tc>
      </w:tr>
      <w:tr w:rsidR="008A3ECE" w:rsidRPr="00D82CE1" w14:paraId="5C64BF1B"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7613A550" w14:textId="77777777" w:rsidR="008A3ECE" w:rsidRPr="00D82CE1" w:rsidRDefault="008A3ECE" w:rsidP="001B225E">
            <w:pPr>
              <w:pStyle w:val="TablecellLEFT"/>
              <w:spacing w:before="54"/>
            </w:pPr>
            <w:r w:rsidRPr="00D82CE1">
              <w:t>Minimum heel fillet height</w:t>
            </w:r>
          </w:p>
        </w:tc>
        <w:tc>
          <w:tcPr>
            <w:tcW w:w="2266" w:type="dxa"/>
            <w:tcBorders>
              <w:top w:val="single" w:sz="2" w:space="0" w:color="auto"/>
              <w:left w:val="single" w:sz="2" w:space="0" w:color="auto"/>
              <w:bottom w:val="single" w:sz="2" w:space="0" w:color="auto"/>
              <w:right w:val="single" w:sz="2" w:space="0" w:color="auto"/>
            </w:tcBorders>
          </w:tcPr>
          <w:p w14:paraId="6AB9DFCD" w14:textId="6B664B5F" w:rsidR="008A3ECE" w:rsidRPr="00D82CE1" w:rsidRDefault="007A4D06" w:rsidP="001B225E">
            <w:pPr>
              <w:pStyle w:val="TablecellCENTER"/>
              <w:spacing w:before="54"/>
            </w:pPr>
            <w:r w:rsidRPr="00D82CE1">
              <w:t>E</w:t>
            </w:r>
            <w:r w:rsidR="00B84FFB" w:rsidRPr="00D82CE1">
              <w:t>h</w:t>
            </w:r>
          </w:p>
        </w:tc>
        <w:tc>
          <w:tcPr>
            <w:tcW w:w="3689" w:type="dxa"/>
            <w:tcBorders>
              <w:top w:val="single" w:sz="2" w:space="0" w:color="auto"/>
              <w:left w:val="single" w:sz="2" w:space="0" w:color="auto"/>
              <w:bottom w:val="single" w:sz="2" w:space="0" w:color="auto"/>
              <w:right w:val="single" w:sz="2" w:space="0" w:color="auto"/>
            </w:tcBorders>
          </w:tcPr>
          <w:p w14:paraId="77CBB17B" w14:textId="77E093A7" w:rsidR="008A3ECE" w:rsidRPr="00D82CE1" w:rsidRDefault="008A3ECE" w:rsidP="001B225E">
            <w:pPr>
              <w:pStyle w:val="TablecellLEFT"/>
              <w:spacing w:before="54"/>
            </w:pPr>
            <w:r w:rsidRPr="00D82CE1">
              <w:t xml:space="preserve">X+T </w:t>
            </w:r>
          </w:p>
        </w:tc>
      </w:tr>
      <w:tr w:rsidR="00B84FFB" w:rsidRPr="00D82CE1" w14:paraId="4BBD3E1F"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600A2AE9" w14:textId="3F32C1E9" w:rsidR="00B84FFB" w:rsidRPr="00D82CE1" w:rsidRDefault="00B84FFB" w:rsidP="00B84FFB">
            <w:pPr>
              <w:pStyle w:val="TablecellLEFT"/>
              <w:spacing w:before="54"/>
            </w:pPr>
            <w:r w:rsidRPr="00D82CE1">
              <w:t>Minimum toe fillet height</w:t>
            </w:r>
          </w:p>
        </w:tc>
        <w:tc>
          <w:tcPr>
            <w:tcW w:w="2266" w:type="dxa"/>
            <w:tcBorders>
              <w:top w:val="single" w:sz="2" w:space="0" w:color="auto"/>
              <w:left w:val="single" w:sz="2" w:space="0" w:color="auto"/>
              <w:bottom w:val="single" w:sz="2" w:space="0" w:color="auto"/>
              <w:right w:val="single" w:sz="2" w:space="0" w:color="auto"/>
            </w:tcBorders>
          </w:tcPr>
          <w:p w14:paraId="011D1DDE" w14:textId="2B923F53" w:rsidR="00B84FFB" w:rsidRPr="00D82CE1" w:rsidRDefault="00B84FFB" w:rsidP="00B84FFB">
            <w:pPr>
              <w:pStyle w:val="TablecellCENTER"/>
              <w:spacing w:before="54"/>
            </w:pPr>
            <w:r w:rsidRPr="00D82CE1">
              <w:t>Ef</w:t>
            </w:r>
          </w:p>
        </w:tc>
        <w:tc>
          <w:tcPr>
            <w:tcW w:w="3689" w:type="dxa"/>
            <w:tcBorders>
              <w:top w:val="single" w:sz="2" w:space="0" w:color="auto"/>
              <w:left w:val="single" w:sz="2" w:space="0" w:color="auto"/>
              <w:bottom w:val="single" w:sz="2" w:space="0" w:color="auto"/>
              <w:right w:val="single" w:sz="2" w:space="0" w:color="auto"/>
            </w:tcBorders>
          </w:tcPr>
          <w:p w14:paraId="550F6C5E" w14:textId="6BA4E8B9" w:rsidR="00B84FFB" w:rsidRPr="00D82CE1" w:rsidRDefault="00B84FFB" w:rsidP="00B84FFB">
            <w:pPr>
              <w:pStyle w:val="TablecellLEFT"/>
              <w:spacing w:before="54"/>
            </w:pPr>
            <w:r w:rsidRPr="00D82CE1">
              <w:t>X+T</w:t>
            </w:r>
          </w:p>
        </w:tc>
      </w:tr>
      <w:tr w:rsidR="00B84FFB" w:rsidRPr="00D82CE1" w14:paraId="4BFE04B9"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4EA305B5" w14:textId="4F8C5DDF" w:rsidR="00B84FFB" w:rsidRPr="00D82CE1" w:rsidRDefault="00B84FFB" w:rsidP="00B84FFB">
            <w:pPr>
              <w:pStyle w:val="TablecellLEFT"/>
              <w:spacing w:before="54"/>
            </w:pPr>
            <w:r w:rsidRPr="00D82CE1">
              <w:t xml:space="preserve">Minimum fillet width </w:t>
            </w:r>
          </w:p>
        </w:tc>
        <w:tc>
          <w:tcPr>
            <w:tcW w:w="2266" w:type="dxa"/>
            <w:tcBorders>
              <w:top w:val="single" w:sz="2" w:space="0" w:color="auto"/>
              <w:left w:val="single" w:sz="2" w:space="0" w:color="auto"/>
              <w:bottom w:val="single" w:sz="2" w:space="0" w:color="auto"/>
              <w:right w:val="single" w:sz="2" w:space="0" w:color="auto"/>
            </w:tcBorders>
          </w:tcPr>
          <w:p w14:paraId="5F1ED694" w14:textId="56FA2454" w:rsidR="00B84FFB" w:rsidRPr="00D82CE1" w:rsidRDefault="00B84FFB" w:rsidP="00B84FFB">
            <w:pPr>
              <w:pStyle w:val="TablecellCENTER"/>
              <w:spacing w:before="54"/>
            </w:pPr>
            <w:r w:rsidRPr="00D82CE1">
              <w:t>W-A</w:t>
            </w:r>
          </w:p>
        </w:tc>
        <w:tc>
          <w:tcPr>
            <w:tcW w:w="3689" w:type="dxa"/>
            <w:tcBorders>
              <w:top w:val="single" w:sz="2" w:space="0" w:color="auto"/>
              <w:left w:val="single" w:sz="2" w:space="0" w:color="auto"/>
              <w:bottom w:val="single" w:sz="2" w:space="0" w:color="auto"/>
              <w:right w:val="single" w:sz="2" w:space="0" w:color="auto"/>
            </w:tcBorders>
          </w:tcPr>
          <w:p w14:paraId="55508F12" w14:textId="711F2BDF" w:rsidR="00B84FFB" w:rsidRPr="00D82CE1" w:rsidRDefault="00B84FFB" w:rsidP="00B84FFB">
            <w:pPr>
              <w:pStyle w:val="TablecellLEFT"/>
              <w:spacing w:before="54"/>
            </w:pPr>
            <w:r w:rsidRPr="00D82CE1">
              <w:t>100% </w:t>
            </w:r>
            <w:r w:rsidRPr="00D82CE1">
              <w:rPr>
                <w:rFonts w:ascii="Symbol" w:hAnsi="Symbol" w:cs="Symbol"/>
              </w:rPr>
              <w:t></w:t>
            </w:r>
            <w:r w:rsidRPr="00D82CE1">
              <w:rPr>
                <w:rFonts w:ascii="Symbol_B" w:hAnsi="Symbol_B" w:cs="Symbol_B"/>
              </w:rPr>
              <w:t> </w:t>
            </w:r>
            <w:r w:rsidRPr="00D82CE1">
              <w:t xml:space="preserve">W or </w:t>
            </w:r>
          </w:p>
          <w:p w14:paraId="3D1AE633" w14:textId="0E8D763D" w:rsidR="00B84FFB" w:rsidRPr="00D82CE1" w:rsidRDefault="00B84FFB" w:rsidP="00B84FFB">
            <w:pPr>
              <w:pStyle w:val="TablecellLEFT"/>
              <w:spacing w:before="54"/>
            </w:pPr>
            <w:r w:rsidRPr="00D82CE1">
              <w:t>minimum 90% in case of overhang</w:t>
            </w:r>
          </w:p>
        </w:tc>
      </w:tr>
      <w:tr w:rsidR="00B84FFB" w:rsidRPr="00D82CE1" w14:paraId="0F16E9F4"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2606D62D" w14:textId="4E2C3151" w:rsidR="00B84FFB" w:rsidRPr="00D82CE1" w:rsidRDefault="00B84FFB" w:rsidP="00B84FFB">
            <w:pPr>
              <w:pStyle w:val="TablecellLEFT"/>
              <w:spacing w:before="54"/>
            </w:pPr>
            <w:r w:rsidRPr="00D82CE1">
              <w:t xml:space="preserve">Minimum distance to footprint edge at toe </w:t>
            </w:r>
          </w:p>
        </w:tc>
        <w:tc>
          <w:tcPr>
            <w:tcW w:w="2266" w:type="dxa"/>
            <w:tcBorders>
              <w:top w:val="single" w:sz="2" w:space="0" w:color="auto"/>
              <w:left w:val="single" w:sz="2" w:space="0" w:color="auto"/>
              <w:bottom w:val="single" w:sz="2" w:space="0" w:color="auto"/>
              <w:right w:val="single" w:sz="2" w:space="0" w:color="auto"/>
            </w:tcBorders>
          </w:tcPr>
          <w:p w14:paraId="6F533F68" w14:textId="52AFF24D" w:rsidR="00B84FFB" w:rsidRPr="00D82CE1" w:rsidRDefault="00B84FFB" w:rsidP="00B84FFB">
            <w:pPr>
              <w:pStyle w:val="TablecellCENTER"/>
              <w:spacing w:before="54"/>
            </w:pPr>
            <w:r w:rsidRPr="00D82CE1">
              <w:t>B</w:t>
            </w:r>
          </w:p>
        </w:tc>
        <w:tc>
          <w:tcPr>
            <w:tcW w:w="3689" w:type="dxa"/>
            <w:tcBorders>
              <w:top w:val="single" w:sz="2" w:space="0" w:color="auto"/>
              <w:left w:val="single" w:sz="2" w:space="0" w:color="auto"/>
              <w:bottom w:val="single" w:sz="2" w:space="0" w:color="auto"/>
              <w:right w:val="single" w:sz="2" w:space="0" w:color="auto"/>
            </w:tcBorders>
          </w:tcPr>
          <w:p w14:paraId="67B4686C" w14:textId="3298B8FD" w:rsidR="00B84FFB" w:rsidRPr="00D82CE1" w:rsidRDefault="00B84FFB" w:rsidP="00B84FFB">
            <w:pPr>
              <w:pStyle w:val="TablecellLEFT"/>
              <w:spacing w:before="54"/>
            </w:pPr>
            <w:r w:rsidRPr="00D82CE1">
              <w:t>0,20 mm or 0,5 </w:t>
            </w:r>
            <w:r w:rsidRPr="00D82CE1">
              <w:rPr>
                <w:rFonts w:ascii="Symbol" w:hAnsi="Symbol" w:cs="Symbol"/>
              </w:rPr>
              <w:t></w:t>
            </w:r>
            <w:r w:rsidRPr="00D82CE1">
              <w:rPr>
                <w:rFonts w:ascii="Symbol_B" w:hAnsi="Symbol_B" w:cs="Symbol_B"/>
              </w:rPr>
              <w:t> </w:t>
            </w:r>
            <w:r w:rsidRPr="00D82CE1">
              <w:t>W whichever is the smaller</w:t>
            </w:r>
          </w:p>
        </w:tc>
      </w:tr>
      <w:tr w:rsidR="00B84FFB" w:rsidRPr="00D82CE1" w14:paraId="4EDD7AB7"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4EF31A98" w14:textId="13F47B1A" w:rsidR="00B84FFB" w:rsidRPr="00D82CE1" w:rsidRDefault="00B84FFB" w:rsidP="00B84FFB">
            <w:pPr>
              <w:pStyle w:val="TablecellLEFT"/>
              <w:spacing w:before="54"/>
            </w:pPr>
            <w:r w:rsidRPr="00D82CE1">
              <w:t>Minimum distance to footprint edge at heel</w:t>
            </w:r>
          </w:p>
        </w:tc>
        <w:tc>
          <w:tcPr>
            <w:tcW w:w="2266" w:type="dxa"/>
            <w:tcBorders>
              <w:top w:val="single" w:sz="2" w:space="0" w:color="auto"/>
              <w:left w:val="single" w:sz="2" w:space="0" w:color="auto"/>
              <w:bottom w:val="single" w:sz="2" w:space="0" w:color="auto"/>
              <w:right w:val="single" w:sz="2" w:space="0" w:color="auto"/>
            </w:tcBorders>
          </w:tcPr>
          <w:p w14:paraId="5F5015C1" w14:textId="2008F871" w:rsidR="00B84FFB" w:rsidRPr="00D82CE1" w:rsidRDefault="00B84FFB" w:rsidP="00B84FFB">
            <w:pPr>
              <w:pStyle w:val="TablecellCENTER"/>
              <w:spacing w:before="54"/>
            </w:pPr>
            <w:r w:rsidRPr="00D82CE1">
              <w:t>K</w:t>
            </w:r>
          </w:p>
        </w:tc>
        <w:tc>
          <w:tcPr>
            <w:tcW w:w="3689" w:type="dxa"/>
            <w:tcBorders>
              <w:top w:val="single" w:sz="2" w:space="0" w:color="auto"/>
              <w:left w:val="single" w:sz="2" w:space="0" w:color="auto"/>
              <w:bottom w:val="single" w:sz="2" w:space="0" w:color="auto"/>
              <w:right w:val="single" w:sz="2" w:space="0" w:color="auto"/>
            </w:tcBorders>
          </w:tcPr>
          <w:p w14:paraId="1E5F7378" w14:textId="09D7251F" w:rsidR="00B84FFB" w:rsidRPr="00D82CE1" w:rsidRDefault="00B84FFB" w:rsidP="00B84FFB">
            <w:pPr>
              <w:pStyle w:val="TablecellLEFT"/>
              <w:spacing w:before="54"/>
            </w:pPr>
            <w:r w:rsidRPr="00D82CE1">
              <w:t>0,20 mm or 0,5 </w:t>
            </w:r>
            <w:r w:rsidRPr="00D82CE1">
              <w:rPr>
                <w:rFonts w:ascii="Symbol" w:hAnsi="Symbol" w:cs="Symbol"/>
              </w:rPr>
              <w:t></w:t>
            </w:r>
            <w:r w:rsidRPr="00D82CE1">
              <w:rPr>
                <w:rFonts w:ascii="Symbol_B" w:hAnsi="Symbol_B" w:cs="Symbol_B"/>
              </w:rPr>
              <w:t> </w:t>
            </w:r>
            <w:r w:rsidRPr="00D82CE1">
              <w:t>W whichever is the smaller</w:t>
            </w:r>
          </w:p>
        </w:tc>
      </w:tr>
      <w:tr w:rsidR="00B84FFB" w:rsidRPr="00D82CE1" w14:paraId="1D5A5913"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1998A0F2" w14:textId="4FBBC952" w:rsidR="00B84FFB" w:rsidRPr="00D82CE1" w:rsidRDefault="00B84FFB" w:rsidP="00B84FFB">
            <w:pPr>
              <w:pStyle w:val="TablecellLEFT"/>
              <w:spacing w:before="54"/>
            </w:pPr>
            <w:r w:rsidRPr="00D82CE1">
              <w:t>Minimum stand-off</w:t>
            </w:r>
          </w:p>
        </w:tc>
        <w:tc>
          <w:tcPr>
            <w:tcW w:w="2266" w:type="dxa"/>
            <w:tcBorders>
              <w:top w:val="single" w:sz="2" w:space="0" w:color="auto"/>
              <w:left w:val="single" w:sz="2" w:space="0" w:color="auto"/>
              <w:bottom w:val="single" w:sz="2" w:space="0" w:color="auto"/>
              <w:right w:val="single" w:sz="2" w:space="0" w:color="auto"/>
            </w:tcBorders>
          </w:tcPr>
          <w:p w14:paraId="0F632F98" w14:textId="7227276D" w:rsidR="00B84FFB" w:rsidRPr="00D82CE1" w:rsidRDefault="00B84FFB" w:rsidP="00B84FFB">
            <w:pPr>
              <w:pStyle w:val="TablecellCENTER"/>
              <w:spacing w:before="54"/>
            </w:pPr>
            <w:r w:rsidRPr="00D82CE1">
              <w:t>X</w:t>
            </w:r>
          </w:p>
        </w:tc>
        <w:tc>
          <w:tcPr>
            <w:tcW w:w="3689" w:type="dxa"/>
            <w:tcBorders>
              <w:top w:val="single" w:sz="2" w:space="0" w:color="auto"/>
              <w:left w:val="single" w:sz="2" w:space="0" w:color="auto"/>
              <w:bottom w:val="single" w:sz="2" w:space="0" w:color="auto"/>
              <w:right w:val="single" w:sz="2" w:space="0" w:color="auto"/>
            </w:tcBorders>
          </w:tcPr>
          <w:p w14:paraId="6B259F3A" w14:textId="63207C3A" w:rsidR="00B84FFB" w:rsidRPr="00D82CE1" w:rsidRDefault="00B84FFB" w:rsidP="00B84FFB">
            <w:pPr>
              <w:pStyle w:val="TablecellLEFT"/>
              <w:spacing w:before="54"/>
            </w:pPr>
            <w:r w:rsidRPr="00D82CE1">
              <w:t>Present</w:t>
            </w:r>
          </w:p>
        </w:tc>
      </w:tr>
      <w:tr w:rsidR="00B84FFB" w:rsidRPr="00D82CE1" w14:paraId="72DAB319"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6E5185DF" w14:textId="77777777" w:rsidR="00B84FFB" w:rsidRPr="00D82CE1" w:rsidRDefault="00B84FFB" w:rsidP="00B84FFB">
            <w:pPr>
              <w:pStyle w:val="TablecellLEFT"/>
              <w:spacing w:before="54"/>
            </w:pPr>
            <w:r w:rsidRPr="00D82CE1">
              <w:t>Lead thickness</w:t>
            </w:r>
          </w:p>
        </w:tc>
        <w:tc>
          <w:tcPr>
            <w:tcW w:w="2266" w:type="dxa"/>
            <w:tcBorders>
              <w:top w:val="single" w:sz="2" w:space="0" w:color="auto"/>
              <w:left w:val="single" w:sz="2" w:space="0" w:color="auto"/>
              <w:bottom w:val="single" w:sz="2" w:space="0" w:color="auto"/>
              <w:right w:val="single" w:sz="2" w:space="0" w:color="auto"/>
            </w:tcBorders>
          </w:tcPr>
          <w:p w14:paraId="48899DF1" w14:textId="77777777" w:rsidR="00B84FFB" w:rsidRPr="00D82CE1" w:rsidRDefault="00B84FFB" w:rsidP="00B84FFB">
            <w:pPr>
              <w:pStyle w:val="TablecellCENTER"/>
              <w:spacing w:before="54"/>
            </w:pPr>
            <w:r w:rsidRPr="00D82CE1">
              <w:t>T</w:t>
            </w:r>
          </w:p>
        </w:tc>
        <w:tc>
          <w:tcPr>
            <w:tcW w:w="3689" w:type="dxa"/>
            <w:tcBorders>
              <w:top w:val="single" w:sz="2" w:space="0" w:color="auto"/>
              <w:left w:val="single" w:sz="2" w:space="0" w:color="auto"/>
              <w:bottom w:val="single" w:sz="2" w:space="0" w:color="auto"/>
              <w:right w:val="single" w:sz="2" w:space="0" w:color="auto"/>
            </w:tcBorders>
          </w:tcPr>
          <w:p w14:paraId="627D0FF9" w14:textId="77777777" w:rsidR="00B84FFB" w:rsidRPr="00D82CE1" w:rsidRDefault="00B84FFB" w:rsidP="00B84FFB">
            <w:pPr>
              <w:pStyle w:val="TablecellLEFT"/>
              <w:spacing w:before="54"/>
            </w:pPr>
          </w:p>
        </w:tc>
      </w:tr>
      <w:tr w:rsidR="00B84FFB" w:rsidRPr="00D82CE1" w14:paraId="40B38803" w14:textId="77777777" w:rsidTr="00B84FFB">
        <w:trPr>
          <w:jc w:val="center"/>
        </w:trPr>
        <w:tc>
          <w:tcPr>
            <w:tcW w:w="3684" w:type="dxa"/>
            <w:tcBorders>
              <w:top w:val="single" w:sz="2" w:space="0" w:color="auto"/>
              <w:left w:val="single" w:sz="2" w:space="0" w:color="auto"/>
              <w:bottom w:val="single" w:sz="2" w:space="0" w:color="auto"/>
              <w:right w:val="single" w:sz="2" w:space="0" w:color="auto"/>
            </w:tcBorders>
          </w:tcPr>
          <w:p w14:paraId="4B15B8A6" w14:textId="77777777" w:rsidR="00B84FFB" w:rsidRPr="00D82CE1" w:rsidRDefault="00B84FFB" w:rsidP="00B84FFB">
            <w:pPr>
              <w:pStyle w:val="TablecellLEFT"/>
              <w:spacing w:before="54"/>
            </w:pPr>
            <w:r w:rsidRPr="00D82CE1">
              <w:t>Lead width</w:t>
            </w:r>
          </w:p>
        </w:tc>
        <w:tc>
          <w:tcPr>
            <w:tcW w:w="2266" w:type="dxa"/>
            <w:tcBorders>
              <w:top w:val="single" w:sz="2" w:space="0" w:color="auto"/>
              <w:left w:val="single" w:sz="2" w:space="0" w:color="auto"/>
              <w:bottom w:val="single" w:sz="2" w:space="0" w:color="auto"/>
              <w:right w:val="single" w:sz="2" w:space="0" w:color="auto"/>
            </w:tcBorders>
          </w:tcPr>
          <w:p w14:paraId="1B5987CE" w14:textId="77777777" w:rsidR="00B84FFB" w:rsidRPr="00D82CE1" w:rsidRDefault="00B84FFB" w:rsidP="00B84FFB">
            <w:pPr>
              <w:pStyle w:val="TablecellCENTER"/>
              <w:spacing w:before="54"/>
            </w:pPr>
            <w:r w:rsidRPr="00D82CE1">
              <w:t>W</w:t>
            </w:r>
          </w:p>
        </w:tc>
        <w:tc>
          <w:tcPr>
            <w:tcW w:w="3689" w:type="dxa"/>
            <w:tcBorders>
              <w:top w:val="single" w:sz="2" w:space="0" w:color="auto"/>
              <w:left w:val="single" w:sz="2" w:space="0" w:color="auto"/>
              <w:bottom w:val="single" w:sz="2" w:space="0" w:color="auto"/>
              <w:right w:val="single" w:sz="2" w:space="0" w:color="auto"/>
            </w:tcBorders>
          </w:tcPr>
          <w:p w14:paraId="54BBB8F6" w14:textId="77777777" w:rsidR="00B84FFB" w:rsidRPr="00D82CE1" w:rsidRDefault="00B84FFB" w:rsidP="00B84FFB">
            <w:pPr>
              <w:pStyle w:val="TablecellLEFT"/>
              <w:spacing w:before="54"/>
            </w:pPr>
          </w:p>
        </w:tc>
      </w:tr>
    </w:tbl>
    <w:p w14:paraId="24EA3242" w14:textId="77777777" w:rsidR="008302FC" w:rsidRPr="0049643C" w:rsidRDefault="008302FC" w:rsidP="0049643C">
      <w:pPr>
        <w:pStyle w:val="paragraph"/>
        <w:spacing w:before="0"/>
        <w:rPr>
          <w:sz w:val="4"/>
          <w:szCs w:val="4"/>
        </w:rPr>
      </w:pPr>
      <w:bookmarkStart w:id="2707" w:name="_Ref51753292"/>
    </w:p>
    <w:p w14:paraId="4275C257" w14:textId="7DF5CFE9" w:rsidR="008A3ECE" w:rsidRDefault="008A3ECE" w:rsidP="002A2A42">
      <w:pPr>
        <w:pStyle w:val="Heading3"/>
      </w:pPr>
      <w:bookmarkStart w:id="2708" w:name="_Ref94616858"/>
      <w:bookmarkStart w:id="2709" w:name="_Toc100049110"/>
      <w:r w:rsidRPr="00D82CE1">
        <w:lastRenderedPageBreak/>
        <w:t>Components with ribbon terminals without stress relief</w:t>
      </w:r>
      <w:bookmarkStart w:id="2710" w:name="ECSS_Q_ST_70_61_1510362"/>
      <w:bookmarkEnd w:id="2707"/>
      <w:bookmarkEnd w:id="2708"/>
      <w:bookmarkEnd w:id="2709"/>
      <w:bookmarkEnd w:id="2710"/>
    </w:p>
    <w:p w14:paraId="5A361AD9" w14:textId="68B0E4C0" w:rsidR="00BF201C" w:rsidRPr="00BF201C" w:rsidRDefault="00BF201C" w:rsidP="00BF201C">
      <w:pPr>
        <w:pStyle w:val="ECSSIEPUID"/>
      </w:pPr>
      <w:bookmarkStart w:id="2711" w:name="iepuid_ECSS_Q_ST_70_61_1510666"/>
      <w:r>
        <w:t>ECSS-Q-ST-70-61_1510666</w:t>
      </w:r>
      <w:bookmarkEnd w:id="2711"/>
    </w:p>
    <w:p w14:paraId="3AAD68FC" w14:textId="2AF6D813" w:rsidR="008A3ECE" w:rsidRPr="00D82CE1" w:rsidRDefault="008A3ECE" w:rsidP="008A3ECE">
      <w:pPr>
        <w:pStyle w:val="requirelevel1"/>
        <w:keepNext/>
      </w:pPr>
      <w:r w:rsidRPr="00D82CE1">
        <w:t xml:space="preserve">Solder joints formed shall meet the dimensional and solder fillet requirements of </w:t>
      </w:r>
      <w:r w:rsidR="005E4B16" w:rsidRPr="00D82CE1">
        <w:fldChar w:fldCharType="begin"/>
      </w:r>
      <w:r w:rsidR="005E4B16" w:rsidRPr="00D82CE1">
        <w:instrText xml:space="preserve"> REF _Ref52280798 \h </w:instrText>
      </w:r>
      <w:r w:rsidR="005E4B16" w:rsidRPr="00D82CE1">
        <w:fldChar w:fldCharType="separate"/>
      </w:r>
      <w:r w:rsidR="00236265" w:rsidRPr="00D82CE1">
        <w:t xml:space="preserve">Figure </w:t>
      </w:r>
      <w:r w:rsidR="00236265">
        <w:rPr>
          <w:noProof/>
        </w:rPr>
        <w:t>10</w:t>
      </w:r>
      <w:r w:rsidR="00236265">
        <w:t>-</w:t>
      </w:r>
      <w:r w:rsidR="00236265">
        <w:rPr>
          <w:noProof/>
        </w:rPr>
        <w:t>15</w:t>
      </w:r>
      <w:r w:rsidR="005E4B16" w:rsidRPr="00D82CE1">
        <w:fldChar w:fldCharType="end"/>
      </w:r>
      <w:r w:rsidRPr="00D82CE1">
        <w:t xml:space="preserve"> and </w:t>
      </w:r>
      <w:r w:rsidR="005E4B16" w:rsidRPr="00D82CE1">
        <w:fldChar w:fldCharType="begin"/>
      </w:r>
      <w:r w:rsidR="005E4B16" w:rsidRPr="00D82CE1">
        <w:instrText xml:space="preserve"> REF _Ref52280815 \h </w:instrText>
      </w:r>
      <w:r w:rsidR="005E4B16" w:rsidRPr="00D82CE1">
        <w:fldChar w:fldCharType="separate"/>
      </w:r>
      <w:r w:rsidR="00236265" w:rsidRPr="00D82CE1">
        <w:t xml:space="preserve">Table </w:t>
      </w:r>
      <w:r w:rsidR="00236265">
        <w:rPr>
          <w:noProof/>
        </w:rPr>
        <w:t>10</w:t>
      </w:r>
      <w:r w:rsidR="00236265">
        <w:t>-</w:t>
      </w:r>
      <w:r w:rsidR="00236265">
        <w:rPr>
          <w:noProof/>
        </w:rPr>
        <w:t>12</w:t>
      </w:r>
      <w:r w:rsidR="005E4B16" w:rsidRPr="00D82CE1">
        <w:fldChar w:fldCharType="end"/>
      </w:r>
      <w:r w:rsidRPr="00D82CE1">
        <w:t>.</w:t>
      </w:r>
    </w:p>
    <w:p w14:paraId="73FE21BE" w14:textId="6544857F" w:rsidR="00BA3534" w:rsidRDefault="00123B4A" w:rsidP="00322FB9">
      <w:pPr>
        <w:pStyle w:val="NOTE"/>
      </w:pPr>
      <w:r w:rsidRPr="00D82CE1">
        <w:t>W</w:t>
      </w:r>
      <w:r w:rsidR="00B45A91" w:rsidRPr="00D82CE1">
        <w:t>hen</w:t>
      </w:r>
      <w:r w:rsidR="00B45A91" w:rsidRPr="00D82CE1">
        <w:rPr>
          <w:rStyle w:val="NOTEChar"/>
        </w:rPr>
        <w:t xml:space="preserve"> component dimensions allow</w:t>
      </w:r>
      <w:r w:rsidRPr="00D82CE1">
        <w:rPr>
          <w:rStyle w:val="NOTEChar"/>
        </w:rPr>
        <w:t>, it is good practice to have a</w:t>
      </w:r>
      <w:r w:rsidR="00F144FB" w:rsidRPr="00D82CE1">
        <w:rPr>
          <w:rStyle w:val="NOTEChar"/>
        </w:rPr>
        <w:t xml:space="preserve"> </w:t>
      </w:r>
      <w:r w:rsidRPr="00D82CE1">
        <w:rPr>
          <w:rStyle w:val="NOTEChar"/>
        </w:rPr>
        <w:t>minimum termination contact length L of three times the lead width W</w:t>
      </w:r>
      <w:r w:rsidRPr="00D82CE1">
        <w:t>.</w:t>
      </w:r>
    </w:p>
    <w:p w14:paraId="10C23A9F" w14:textId="064FA54E" w:rsidR="00BF201C" w:rsidRPr="00D82CE1" w:rsidRDefault="00BF201C" w:rsidP="00BF201C">
      <w:pPr>
        <w:pStyle w:val="ECSSIEPUID"/>
      </w:pPr>
      <w:bookmarkStart w:id="2712" w:name="iepuid_ECSS_Q_ST_70_61_1510667"/>
      <w:r>
        <w:t>ECSS-Q-ST-70-61_1510667</w:t>
      </w:r>
      <w:bookmarkEnd w:id="2712"/>
    </w:p>
    <w:p w14:paraId="5ED0A351" w14:textId="0516401B" w:rsidR="00376AEE" w:rsidRPr="00D82CE1" w:rsidRDefault="00376AEE" w:rsidP="00376AEE">
      <w:pPr>
        <w:pStyle w:val="requirelevel1"/>
        <w:keepNext/>
      </w:pPr>
      <w:r w:rsidRPr="00D82CE1">
        <w:t>The degolding and pretinning zone shall be larger than the PCB footprint without reducing the clearance distance of the component.</w:t>
      </w:r>
    </w:p>
    <w:p w14:paraId="41A611F1" w14:textId="38855603" w:rsidR="00376AEE" w:rsidRDefault="00376AEE" w:rsidP="00322FB9">
      <w:pPr>
        <w:pStyle w:val="NOTE"/>
      </w:pPr>
      <w:r w:rsidRPr="00D82CE1">
        <w:t>The aim is to prevent soldering to gold plated surfaces.</w:t>
      </w:r>
    </w:p>
    <w:p w14:paraId="6E417F2A" w14:textId="61B8526F" w:rsidR="00BF201C" w:rsidRPr="00D82CE1" w:rsidRDefault="00BF201C" w:rsidP="00BF201C">
      <w:pPr>
        <w:pStyle w:val="ECSSIEPUID"/>
      </w:pPr>
      <w:bookmarkStart w:id="2713" w:name="iepuid_ECSS_Q_ST_70_61_1510668"/>
      <w:r>
        <w:t>ECSS-Q-ST-70-61_1510668</w:t>
      </w:r>
      <w:bookmarkEnd w:id="2713"/>
    </w:p>
    <w:p w14:paraId="7DEADA9F" w14:textId="12520650" w:rsidR="00376AEE" w:rsidRPr="00D82CE1" w:rsidRDefault="00376AEE" w:rsidP="00376AEE">
      <w:pPr>
        <w:pStyle w:val="requirelevel1"/>
      </w:pPr>
      <w:r w:rsidRPr="00D82CE1">
        <w:t>The fillet of solder along the lead shall extend up the side of the lead to a minimum distance of half the lead thickness or diameter.</w:t>
      </w:r>
    </w:p>
    <w:p w14:paraId="6FC8DBFD" w14:textId="773F66FB" w:rsidR="00746BF1" w:rsidRDefault="00746BF1" w:rsidP="00746BF1">
      <w:pPr>
        <w:pStyle w:val="graphic"/>
        <w:rPr>
          <w:lang w:val="en-GB"/>
        </w:rPr>
      </w:pPr>
      <w:r w:rsidRPr="00D82CE1">
        <w:rPr>
          <w:noProof/>
          <w:lang w:val="en-GB"/>
        </w:rPr>
        <w:drawing>
          <wp:inline distT="0" distB="0" distL="0" distR="0" wp14:anchorId="74B8CCA9" wp14:editId="61D5E214">
            <wp:extent cx="2620800" cy="2545200"/>
            <wp:effectExtent l="0" t="0" r="0" b="0"/>
            <wp:docPr id="198" name="Picture 56">
              <a:extLst xmlns:a="http://schemas.openxmlformats.org/drawingml/2006/main">
                <a:ext uri="{FF2B5EF4-FFF2-40B4-BE49-F238E27FC236}">
                  <a16:creationId xmlns:a16="http://schemas.microsoft.com/office/drawing/2014/main" id="{489C33EC-281D-4E12-AD71-9C6FAF6FA8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56">
                      <a:extLst>
                        <a:ext uri="{FF2B5EF4-FFF2-40B4-BE49-F238E27FC236}">
                          <a16:creationId xmlns:a16="http://schemas.microsoft.com/office/drawing/2014/main" id="{489C33EC-281D-4E12-AD71-9C6FAF6FA8D5}"/>
                        </a:ext>
                      </a:extLst>
                    </pic:cNvPr>
                    <pic:cNvPicPr>
                      <a:picLocks noChangeAspect="1"/>
                    </pic:cNvPicPr>
                  </pic:nvPicPr>
                  <pic:blipFill>
                    <a:blip r:embed="rId109" cstate="screen">
                      <a:extLst>
                        <a:ext uri="{28A0092B-C50C-407E-A947-70E740481C1C}">
                          <a14:useLocalDpi xmlns:a14="http://schemas.microsoft.com/office/drawing/2010/main"/>
                        </a:ext>
                      </a:extLst>
                    </a:blip>
                    <a:stretch>
                      <a:fillRect/>
                    </a:stretch>
                  </pic:blipFill>
                  <pic:spPr>
                    <a:xfrm>
                      <a:off x="0" y="0"/>
                      <a:ext cx="2620800" cy="2545200"/>
                    </a:xfrm>
                    <a:prstGeom prst="rect">
                      <a:avLst/>
                    </a:prstGeom>
                  </pic:spPr>
                </pic:pic>
              </a:graphicData>
            </a:graphic>
          </wp:inline>
        </w:drawing>
      </w:r>
    </w:p>
    <w:p w14:paraId="565E9249" w14:textId="051ED1F7" w:rsidR="00BF201C" w:rsidRPr="00D82CE1" w:rsidRDefault="00BF201C" w:rsidP="00BF201C">
      <w:pPr>
        <w:pStyle w:val="ECSSIEPUID"/>
      </w:pPr>
      <w:bookmarkStart w:id="2714" w:name="iepuid_ECSS_Q_ST_70_61_1510669"/>
      <w:r>
        <w:t>ECSS-Q-ST-70-61_1510669</w:t>
      </w:r>
      <w:bookmarkEnd w:id="2714"/>
    </w:p>
    <w:p w14:paraId="4C6D0BEA" w14:textId="093C138A" w:rsidR="008A3ECE" w:rsidRDefault="008A3ECE" w:rsidP="008A3ECE">
      <w:pPr>
        <w:pStyle w:val="Caption"/>
      </w:pPr>
      <w:bookmarkStart w:id="2715" w:name="_Ref52280798"/>
      <w:bookmarkStart w:id="2716" w:name="_Toc100049267"/>
      <w:r w:rsidRPr="00D82CE1">
        <w:t xml:space="preserve">Figure </w:t>
      </w:r>
      <w:fldSimple w:instr=" STYLEREF 1 \s ">
        <w:r w:rsidR="00236265">
          <w:rPr>
            <w:noProof/>
          </w:rPr>
          <w:t>10</w:t>
        </w:r>
      </w:fldSimple>
      <w:r w:rsidR="00E75735">
        <w:t>-</w:t>
      </w:r>
      <w:fldSimple w:instr=" SEQ Figure \* ARABIC \s 1 ">
        <w:r w:rsidR="00236265">
          <w:rPr>
            <w:noProof/>
          </w:rPr>
          <w:t>15</w:t>
        </w:r>
      </w:fldSimple>
      <w:bookmarkEnd w:id="2715"/>
      <w:r w:rsidRPr="00D82CE1">
        <w:t>: Mounting of components without stress relief</w:t>
      </w:r>
      <w:bookmarkEnd w:id="2716"/>
    </w:p>
    <w:p w14:paraId="11A7F89C" w14:textId="73F93AE8" w:rsidR="00BF201C" w:rsidRPr="00BF201C" w:rsidRDefault="00BF201C" w:rsidP="00BF201C">
      <w:pPr>
        <w:pStyle w:val="ECSSIEPUID"/>
      </w:pPr>
      <w:bookmarkStart w:id="2717" w:name="iepuid_ECSS_Q_ST_70_61_1510670"/>
      <w:r>
        <w:t>ECSS-Q-ST-70-61_1510670</w:t>
      </w:r>
      <w:bookmarkEnd w:id="2717"/>
    </w:p>
    <w:p w14:paraId="0E6EF5FD" w14:textId="7945F5AC" w:rsidR="008A3ECE" w:rsidRPr="00D82CE1" w:rsidRDefault="008A3ECE" w:rsidP="004B059C">
      <w:pPr>
        <w:pStyle w:val="CaptionTable"/>
      </w:pPr>
      <w:bookmarkStart w:id="2718" w:name="_Ref52280815"/>
      <w:bookmarkStart w:id="2719" w:name="_Toc100049347"/>
      <w:r w:rsidRPr="00D82CE1">
        <w:t xml:space="preserve">Table </w:t>
      </w:r>
      <w:fldSimple w:instr=" STYLEREF 1 \s ">
        <w:r w:rsidR="00236265">
          <w:rPr>
            <w:noProof/>
          </w:rPr>
          <w:t>10</w:t>
        </w:r>
      </w:fldSimple>
      <w:r w:rsidR="00E75735">
        <w:t>-</w:t>
      </w:r>
      <w:fldSimple w:instr=" SEQ Table \* ARABIC \s 1 ">
        <w:r w:rsidR="00236265">
          <w:rPr>
            <w:noProof/>
          </w:rPr>
          <w:t>12</w:t>
        </w:r>
      </w:fldSimple>
      <w:bookmarkEnd w:id="2718"/>
      <w:r w:rsidRPr="00D82CE1">
        <w:t xml:space="preserve">: Dimensional and solder fillet for components </w:t>
      </w:r>
      <w:r w:rsidR="00E93A03" w:rsidRPr="00D82CE1">
        <w:t xml:space="preserve">with ribbon terminals </w:t>
      </w:r>
      <w:r w:rsidRPr="00D82CE1">
        <w:t>without stress relief</w:t>
      </w:r>
      <w:bookmarkEnd w:id="2719"/>
    </w:p>
    <w:tbl>
      <w:tblPr>
        <w:tblW w:w="494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3114"/>
        <w:gridCol w:w="2552"/>
        <w:gridCol w:w="3296"/>
      </w:tblGrid>
      <w:tr w:rsidR="008A3ECE" w:rsidRPr="00D82CE1" w14:paraId="3A5FD1A3" w14:textId="77777777" w:rsidTr="00996E18">
        <w:trPr>
          <w:tblHeader/>
          <w:jc w:val="right"/>
        </w:trPr>
        <w:tc>
          <w:tcPr>
            <w:tcW w:w="1737" w:type="pct"/>
          </w:tcPr>
          <w:p w14:paraId="51DFA68D" w14:textId="77777777" w:rsidR="008A3ECE" w:rsidRPr="00D82CE1" w:rsidRDefault="008A3ECE" w:rsidP="001B225E">
            <w:pPr>
              <w:pStyle w:val="TableHeaderCENTER"/>
              <w:spacing w:before="54"/>
            </w:pPr>
            <w:r w:rsidRPr="00D82CE1">
              <w:t>Parameter</w:t>
            </w:r>
          </w:p>
        </w:tc>
        <w:tc>
          <w:tcPr>
            <w:tcW w:w="1423" w:type="pct"/>
          </w:tcPr>
          <w:p w14:paraId="0C055F8B" w14:textId="77777777" w:rsidR="008A3ECE" w:rsidRPr="00D82CE1" w:rsidRDefault="008A3ECE" w:rsidP="001B225E">
            <w:pPr>
              <w:pStyle w:val="TableHeaderCENTER"/>
              <w:spacing w:before="54"/>
            </w:pPr>
            <w:r w:rsidRPr="00D82CE1">
              <w:t>Dimension</w:t>
            </w:r>
          </w:p>
        </w:tc>
        <w:tc>
          <w:tcPr>
            <w:tcW w:w="1839" w:type="pct"/>
          </w:tcPr>
          <w:p w14:paraId="452F15B0" w14:textId="77777777" w:rsidR="008A3ECE" w:rsidRPr="00D82CE1" w:rsidRDefault="008A3ECE" w:rsidP="001B225E">
            <w:pPr>
              <w:pStyle w:val="TableHeaderCENTER"/>
              <w:spacing w:before="54"/>
            </w:pPr>
            <w:r w:rsidRPr="00D82CE1">
              <w:t>Dimensions limits</w:t>
            </w:r>
          </w:p>
        </w:tc>
      </w:tr>
      <w:tr w:rsidR="008A3ECE" w:rsidRPr="00D82CE1" w14:paraId="1555594C" w14:textId="77777777" w:rsidTr="00996E18">
        <w:trPr>
          <w:jc w:val="right"/>
        </w:trPr>
        <w:tc>
          <w:tcPr>
            <w:tcW w:w="1737" w:type="pct"/>
          </w:tcPr>
          <w:p w14:paraId="08FA25BF" w14:textId="77777777" w:rsidR="008A3ECE" w:rsidRPr="00D82CE1" w:rsidRDefault="008A3ECE" w:rsidP="001B225E">
            <w:pPr>
              <w:pStyle w:val="TablecellLEFT"/>
              <w:spacing w:before="54"/>
            </w:pPr>
            <w:r w:rsidRPr="00D82CE1">
              <w:t>Maximum side overhang</w:t>
            </w:r>
          </w:p>
        </w:tc>
        <w:tc>
          <w:tcPr>
            <w:tcW w:w="1423" w:type="pct"/>
          </w:tcPr>
          <w:p w14:paraId="7F86C775" w14:textId="77777777" w:rsidR="008A3ECE" w:rsidRPr="00D82CE1" w:rsidRDefault="008A3ECE" w:rsidP="001B225E">
            <w:pPr>
              <w:pStyle w:val="TablecellCENTER"/>
              <w:spacing w:before="54"/>
            </w:pPr>
            <w:r w:rsidRPr="00D82CE1">
              <w:t>A</w:t>
            </w:r>
          </w:p>
        </w:tc>
        <w:tc>
          <w:tcPr>
            <w:tcW w:w="1839" w:type="pct"/>
          </w:tcPr>
          <w:p w14:paraId="709EC0BF" w14:textId="0DEA0BDA" w:rsidR="008A3ECE" w:rsidRPr="00D82CE1" w:rsidRDefault="008A3ECE" w:rsidP="00A8127D">
            <w:pPr>
              <w:pStyle w:val="TablecellLEFT"/>
            </w:pPr>
            <w:r w:rsidRPr="00D82CE1">
              <w:t>0,1 </w:t>
            </w:r>
            <w:r w:rsidR="005E4B16" w:rsidRPr="00D82CE1">
              <w:rPr>
                <w:rFonts w:ascii="Symbol" w:hAnsi="Symbol" w:cs="Symbol"/>
              </w:rPr>
              <w:t></w:t>
            </w:r>
            <w:r w:rsidRPr="00D82CE1">
              <w:t> W</w:t>
            </w:r>
          </w:p>
        </w:tc>
      </w:tr>
      <w:tr w:rsidR="008A3ECE" w:rsidRPr="00D82CE1" w14:paraId="2162BF2F" w14:textId="77777777" w:rsidTr="00996E18">
        <w:trPr>
          <w:jc w:val="right"/>
        </w:trPr>
        <w:tc>
          <w:tcPr>
            <w:tcW w:w="1737" w:type="pct"/>
          </w:tcPr>
          <w:p w14:paraId="064F8078" w14:textId="77777777" w:rsidR="008A3ECE" w:rsidRPr="00D82CE1" w:rsidRDefault="008A3ECE" w:rsidP="001B225E">
            <w:pPr>
              <w:pStyle w:val="TablecellLEFT"/>
              <w:spacing w:before="54"/>
            </w:pPr>
            <w:r w:rsidRPr="00D82CE1">
              <w:t>Minimum distance to footprint edge at toe</w:t>
            </w:r>
          </w:p>
        </w:tc>
        <w:tc>
          <w:tcPr>
            <w:tcW w:w="1423" w:type="pct"/>
          </w:tcPr>
          <w:p w14:paraId="3300367D" w14:textId="77777777" w:rsidR="008A3ECE" w:rsidRPr="00D82CE1" w:rsidRDefault="008A3ECE" w:rsidP="001B225E">
            <w:pPr>
              <w:pStyle w:val="TablecellCENTER"/>
              <w:spacing w:before="54"/>
            </w:pPr>
            <w:r w:rsidRPr="00D82CE1">
              <w:t>B</w:t>
            </w:r>
          </w:p>
        </w:tc>
        <w:tc>
          <w:tcPr>
            <w:tcW w:w="1839" w:type="pct"/>
          </w:tcPr>
          <w:p w14:paraId="2A372A69" w14:textId="38176AE3" w:rsidR="008A3ECE" w:rsidRPr="00D82CE1" w:rsidRDefault="008A3ECE" w:rsidP="00A8127D">
            <w:pPr>
              <w:pStyle w:val="TablecellLEFT"/>
            </w:pPr>
            <w:r w:rsidRPr="00D82CE1">
              <w:t>0,20 mm</w:t>
            </w:r>
          </w:p>
        </w:tc>
      </w:tr>
      <w:tr w:rsidR="00522BB5" w:rsidRPr="00D82CE1" w14:paraId="72018213" w14:textId="77777777" w:rsidTr="00996E18">
        <w:trPr>
          <w:jc w:val="right"/>
        </w:trPr>
        <w:tc>
          <w:tcPr>
            <w:tcW w:w="1737" w:type="pct"/>
          </w:tcPr>
          <w:p w14:paraId="29E226D2" w14:textId="4BE1A9C6" w:rsidR="00522BB5" w:rsidRPr="00D82CE1" w:rsidRDefault="00522BB5" w:rsidP="00522BB5">
            <w:pPr>
              <w:pStyle w:val="TablecellLEFT"/>
              <w:spacing w:before="54"/>
            </w:pPr>
            <w:r w:rsidRPr="00D82CE1">
              <w:t xml:space="preserve">Minimum fillet width </w:t>
            </w:r>
          </w:p>
        </w:tc>
        <w:tc>
          <w:tcPr>
            <w:tcW w:w="1423" w:type="pct"/>
          </w:tcPr>
          <w:p w14:paraId="63F814F6" w14:textId="2B3AE8AC" w:rsidR="00522BB5" w:rsidRPr="00D82CE1" w:rsidRDefault="00522BB5" w:rsidP="00522BB5">
            <w:pPr>
              <w:pStyle w:val="TablecellCENTER"/>
              <w:spacing w:before="54"/>
            </w:pPr>
            <w:r w:rsidRPr="00D82CE1">
              <w:t>W-A</w:t>
            </w:r>
          </w:p>
        </w:tc>
        <w:tc>
          <w:tcPr>
            <w:tcW w:w="1839" w:type="pct"/>
          </w:tcPr>
          <w:p w14:paraId="0DFCDCDD" w14:textId="1C814D00" w:rsidR="00522BB5" w:rsidRPr="00D82CE1" w:rsidRDefault="00522BB5" w:rsidP="00A8127D">
            <w:pPr>
              <w:pStyle w:val="TablecellLEFT"/>
            </w:pPr>
            <w:r w:rsidRPr="00D82CE1">
              <w:t>100%</w:t>
            </w:r>
            <w:r w:rsidR="000C1A0D" w:rsidRPr="00D82CE1">
              <w:t> </w:t>
            </w:r>
            <w:r w:rsidR="000C1A0D" w:rsidRPr="00D82CE1">
              <w:rPr>
                <w:rFonts w:ascii="Symbol" w:hAnsi="Symbol" w:cs="Symbol"/>
              </w:rPr>
              <w:t></w:t>
            </w:r>
            <w:r w:rsidR="000C1A0D" w:rsidRPr="00D82CE1">
              <w:rPr>
                <w:rFonts w:ascii="Symbol_B" w:hAnsi="Symbol_B" w:cs="Symbol_B"/>
              </w:rPr>
              <w:t> </w:t>
            </w:r>
            <w:r w:rsidRPr="00D82CE1">
              <w:t xml:space="preserve">W or </w:t>
            </w:r>
          </w:p>
          <w:p w14:paraId="3F4916EE" w14:textId="38B1BD9D" w:rsidR="00522BB5" w:rsidRPr="00D82CE1" w:rsidRDefault="00522BB5" w:rsidP="00A8127D">
            <w:pPr>
              <w:pStyle w:val="TablecellLEFT"/>
            </w:pPr>
            <w:r w:rsidRPr="00D82CE1">
              <w:t>minimum 90% in case of overhang</w:t>
            </w:r>
          </w:p>
        </w:tc>
      </w:tr>
      <w:tr w:rsidR="00522BB5" w:rsidRPr="00D82CE1" w14:paraId="3276904C" w14:textId="77777777" w:rsidTr="00996E18">
        <w:trPr>
          <w:jc w:val="right"/>
        </w:trPr>
        <w:tc>
          <w:tcPr>
            <w:tcW w:w="1737" w:type="pct"/>
          </w:tcPr>
          <w:p w14:paraId="644D3B06" w14:textId="77777777" w:rsidR="00522BB5" w:rsidRPr="00D82CE1" w:rsidRDefault="00522BB5" w:rsidP="00522BB5">
            <w:pPr>
              <w:pStyle w:val="TablecellLEFT"/>
              <w:spacing w:before="54"/>
            </w:pPr>
            <w:r w:rsidRPr="00D82CE1">
              <w:lastRenderedPageBreak/>
              <w:t>Stand-off</w:t>
            </w:r>
          </w:p>
        </w:tc>
        <w:tc>
          <w:tcPr>
            <w:tcW w:w="1423" w:type="pct"/>
          </w:tcPr>
          <w:p w14:paraId="01DE43EE" w14:textId="77777777" w:rsidR="00522BB5" w:rsidRPr="00D82CE1" w:rsidRDefault="00522BB5" w:rsidP="00522BB5">
            <w:pPr>
              <w:pStyle w:val="TablecellCENTER"/>
              <w:spacing w:before="54"/>
            </w:pPr>
            <w:r w:rsidRPr="00D82CE1">
              <w:t>X</w:t>
            </w:r>
          </w:p>
        </w:tc>
        <w:tc>
          <w:tcPr>
            <w:tcW w:w="1839" w:type="pct"/>
          </w:tcPr>
          <w:p w14:paraId="46E0A068" w14:textId="77777777" w:rsidR="00522BB5" w:rsidRPr="00D82CE1" w:rsidRDefault="00522BB5" w:rsidP="00A8127D">
            <w:pPr>
              <w:pStyle w:val="TablecellLEFT"/>
            </w:pPr>
            <w:r w:rsidRPr="00D82CE1">
              <w:t xml:space="preserve">Present </w:t>
            </w:r>
          </w:p>
        </w:tc>
      </w:tr>
      <w:tr w:rsidR="00522BB5" w:rsidRPr="00D82CE1" w14:paraId="62744913" w14:textId="77777777" w:rsidTr="00996E18">
        <w:trPr>
          <w:jc w:val="right"/>
        </w:trPr>
        <w:tc>
          <w:tcPr>
            <w:tcW w:w="1737" w:type="pct"/>
          </w:tcPr>
          <w:p w14:paraId="098A8E47" w14:textId="77777777" w:rsidR="00522BB5" w:rsidRPr="00D82CE1" w:rsidRDefault="00522BB5" w:rsidP="00522BB5">
            <w:pPr>
              <w:pStyle w:val="TablecellLEFT"/>
              <w:spacing w:before="54"/>
            </w:pPr>
            <w:r w:rsidRPr="00D82CE1">
              <w:t>Minimum termination contact length</w:t>
            </w:r>
          </w:p>
        </w:tc>
        <w:tc>
          <w:tcPr>
            <w:tcW w:w="1423" w:type="pct"/>
          </w:tcPr>
          <w:p w14:paraId="2380E507" w14:textId="77777777" w:rsidR="00522BB5" w:rsidRPr="00D82CE1" w:rsidRDefault="00522BB5" w:rsidP="00522BB5">
            <w:pPr>
              <w:pStyle w:val="TablecellCENTER"/>
              <w:spacing w:before="54"/>
            </w:pPr>
            <w:r w:rsidRPr="00D82CE1">
              <w:t>L</w:t>
            </w:r>
          </w:p>
        </w:tc>
        <w:tc>
          <w:tcPr>
            <w:tcW w:w="1839" w:type="pct"/>
          </w:tcPr>
          <w:p w14:paraId="22DF0FF7" w14:textId="5BA8B0B5" w:rsidR="00522BB5" w:rsidRPr="00D82CE1" w:rsidRDefault="00522BB5" w:rsidP="00A8127D">
            <w:pPr>
              <w:pStyle w:val="TablecellLEFT"/>
            </w:pPr>
            <w:r w:rsidRPr="00D82CE1">
              <w:t xml:space="preserve">Fully soldered lap connection </w:t>
            </w:r>
          </w:p>
        </w:tc>
      </w:tr>
      <w:tr w:rsidR="00522BB5" w:rsidRPr="00D82CE1" w14:paraId="4220B2FE" w14:textId="77777777" w:rsidTr="00996E18">
        <w:trPr>
          <w:jc w:val="right"/>
        </w:trPr>
        <w:tc>
          <w:tcPr>
            <w:tcW w:w="1737" w:type="pct"/>
          </w:tcPr>
          <w:p w14:paraId="22244FA5" w14:textId="77777777" w:rsidR="00522BB5" w:rsidRPr="00D82CE1" w:rsidRDefault="00522BB5" w:rsidP="00522BB5">
            <w:pPr>
              <w:pStyle w:val="TablecellLEFT"/>
              <w:spacing w:before="54"/>
            </w:pPr>
            <w:r w:rsidRPr="00D82CE1">
              <w:t>Maximum tilt limit</w:t>
            </w:r>
          </w:p>
        </w:tc>
        <w:tc>
          <w:tcPr>
            <w:tcW w:w="1423" w:type="pct"/>
          </w:tcPr>
          <w:p w14:paraId="66103C70" w14:textId="6542F02F" w:rsidR="00522BB5" w:rsidRPr="00D82CE1" w:rsidRDefault="00522BB5" w:rsidP="0069257B">
            <w:pPr>
              <w:pStyle w:val="TablecellCENTER"/>
              <w:spacing w:before="54"/>
              <w:rPr>
                <w:highlight w:val="yellow"/>
              </w:rPr>
            </w:pPr>
            <w:r w:rsidRPr="00D82CE1">
              <w:t xml:space="preserve">in accordance with </w:t>
            </w:r>
            <w:r w:rsidR="007A2914" w:rsidRPr="00D82CE1">
              <w:t>requirement</w:t>
            </w:r>
            <w:r w:rsidR="0069257B" w:rsidRPr="00D82CE1">
              <w:t> </w:t>
            </w:r>
            <w:r w:rsidR="007A2914" w:rsidRPr="00D82CE1">
              <w:fldChar w:fldCharType="begin"/>
            </w:r>
            <w:r w:rsidR="007A2914" w:rsidRPr="00D82CE1">
              <w:instrText xml:space="preserve"> REF _Ref87783069 \w \h </w:instrText>
            </w:r>
            <w:r w:rsidR="007A2914" w:rsidRPr="00D82CE1">
              <w:fldChar w:fldCharType="separate"/>
            </w:r>
            <w:r w:rsidR="00236265">
              <w:t>10.2.2f</w:t>
            </w:r>
            <w:r w:rsidR="007A2914" w:rsidRPr="00D82CE1">
              <w:fldChar w:fldCharType="end"/>
            </w:r>
          </w:p>
        </w:tc>
        <w:tc>
          <w:tcPr>
            <w:tcW w:w="1839" w:type="pct"/>
          </w:tcPr>
          <w:p w14:paraId="17EB8A2E" w14:textId="3BE190A6" w:rsidR="00522BB5" w:rsidRPr="00D82CE1" w:rsidRDefault="00522BB5" w:rsidP="00A8127D">
            <w:pPr>
              <w:pStyle w:val="TablecellLEFT"/>
              <w:rPr>
                <w:highlight w:val="yellow"/>
              </w:rPr>
            </w:pPr>
          </w:p>
        </w:tc>
      </w:tr>
      <w:tr w:rsidR="00522BB5" w:rsidRPr="00D82CE1" w14:paraId="29A7BC56" w14:textId="77777777" w:rsidTr="00996E18">
        <w:trPr>
          <w:jc w:val="right"/>
        </w:trPr>
        <w:tc>
          <w:tcPr>
            <w:tcW w:w="1737" w:type="pct"/>
          </w:tcPr>
          <w:p w14:paraId="7B7FA185" w14:textId="77777777" w:rsidR="00522BB5" w:rsidRPr="00D82CE1" w:rsidRDefault="00522BB5" w:rsidP="00522BB5">
            <w:pPr>
              <w:pStyle w:val="TablecellLEFT"/>
              <w:spacing w:before="54"/>
            </w:pPr>
            <w:r w:rsidRPr="00D82CE1">
              <w:t>Lead thickness</w:t>
            </w:r>
          </w:p>
        </w:tc>
        <w:tc>
          <w:tcPr>
            <w:tcW w:w="1423" w:type="pct"/>
          </w:tcPr>
          <w:p w14:paraId="6A64770E" w14:textId="77777777" w:rsidR="00522BB5" w:rsidRPr="00D82CE1" w:rsidRDefault="00522BB5" w:rsidP="00522BB5">
            <w:pPr>
              <w:pStyle w:val="TablecellCENTER"/>
              <w:spacing w:before="54"/>
            </w:pPr>
            <w:r w:rsidRPr="00D82CE1">
              <w:t>T</w:t>
            </w:r>
          </w:p>
        </w:tc>
        <w:tc>
          <w:tcPr>
            <w:tcW w:w="1839" w:type="pct"/>
          </w:tcPr>
          <w:p w14:paraId="2B384B26" w14:textId="77777777" w:rsidR="00522BB5" w:rsidRPr="00D82CE1" w:rsidRDefault="00522BB5" w:rsidP="00A8127D">
            <w:pPr>
              <w:pStyle w:val="TablecellLEFT"/>
            </w:pPr>
          </w:p>
        </w:tc>
      </w:tr>
      <w:tr w:rsidR="00522BB5" w:rsidRPr="00D82CE1" w14:paraId="51F872ED" w14:textId="77777777" w:rsidTr="00996E18">
        <w:trPr>
          <w:jc w:val="right"/>
        </w:trPr>
        <w:tc>
          <w:tcPr>
            <w:tcW w:w="1737" w:type="pct"/>
          </w:tcPr>
          <w:p w14:paraId="22F0E651" w14:textId="77777777" w:rsidR="00522BB5" w:rsidRPr="00D82CE1" w:rsidRDefault="00522BB5" w:rsidP="00522BB5">
            <w:pPr>
              <w:pStyle w:val="TablecellLEFT"/>
              <w:spacing w:before="54"/>
            </w:pPr>
            <w:r w:rsidRPr="00D82CE1">
              <w:t>Lead width</w:t>
            </w:r>
          </w:p>
        </w:tc>
        <w:tc>
          <w:tcPr>
            <w:tcW w:w="1423" w:type="pct"/>
          </w:tcPr>
          <w:p w14:paraId="0EC07850" w14:textId="77777777" w:rsidR="00522BB5" w:rsidRPr="00D82CE1" w:rsidRDefault="00522BB5" w:rsidP="00522BB5">
            <w:pPr>
              <w:pStyle w:val="TablecellCENTER"/>
              <w:spacing w:before="54"/>
            </w:pPr>
            <w:r w:rsidRPr="00D82CE1">
              <w:t>W</w:t>
            </w:r>
          </w:p>
        </w:tc>
        <w:tc>
          <w:tcPr>
            <w:tcW w:w="1839" w:type="pct"/>
          </w:tcPr>
          <w:p w14:paraId="08D44219" w14:textId="77777777" w:rsidR="00522BB5" w:rsidRPr="00D82CE1" w:rsidRDefault="00522BB5" w:rsidP="00A8127D">
            <w:pPr>
              <w:pStyle w:val="TablecellLEFT"/>
            </w:pPr>
          </w:p>
        </w:tc>
      </w:tr>
    </w:tbl>
    <w:p w14:paraId="011984DD" w14:textId="3B55C600" w:rsidR="008A3ECE" w:rsidRDefault="008A3ECE" w:rsidP="0049643C">
      <w:pPr>
        <w:pStyle w:val="Heading3"/>
        <w:pageBreakBefore/>
      </w:pPr>
      <w:bookmarkStart w:id="2720" w:name="_Ref51753302"/>
      <w:bookmarkStart w:id="2721" w:name="_Toc100049111"/>
      <w:r w:rsidRPr="00D82CE1">
        <w:lastRenderedPageBreak/>
        <w:t>Stacked modules components with leads protruding vertically from bottom</w:t>
      </w:r>
      <w:bookmarkStart w:id="2722" w:name="ECSS_Q_ST_70_61_1510363"/>
      <w:bookmarkEnd w:id="2720"/>
      <w:bookmarkEnd w:id="2721"/>
      <w:bookmarkEnd w:id="2722"/>
    </w:p>
    <w:p w14:paraId="6499C13E" w14:textId="79976028" w:rsidR="00BF201C" w:rsidRPr="00BF201C" w:rsidRDefault="00BF201C" w:rsidP="00BF201C">
      <w:pPr>
        <w:pStyle w:val="ECSSIEPUID"/>
      </w:pPr>
      <w:bookmarkStart w:id="2723" w:name="iepuid_ECSS_Q_ST_70_61_1510671"/>
      <w:r>
        <w:t>ECSS-Q-ST-70-61_1510671</w:t>
      </w:r>
      <w:bookmarkEnd w:id="2723"/>
    </w:p>
    <w:p w14:paraId="4B0AB3A1" w14:textId="004814A8" w:rsidR="008A3ECE" w:rsidRDefault="008A3ECE" w:rsidP="008A3ECE">
      <w:pPr>
        <w:pStyle w:val="requirelevel1"/>
        <w:keepNext/>
      </w:pPr>
      <w:r w:rsidRPr="00D82CE1">
        <w:t xml:space="preserve">Stacked module components shall meet the dimensional and solder fillet requirements of </w:t>
      </w:r>
      <w:r w:rsidR="005E4B16" w:rsidRPr="00D82CE1">
        <w:fldChar w:fldCharType="begin"/>
      </w:r>
      <w:r w:rsidR="005E4B16" w:rsidRPr="00D82CE1">
        <w:instrText xml:space="preserve"> REF _Ref52271777 \h </w:instrText>
      </w:r>
      <w:r w:rsidR="005E4B16" w:rsidRPr="00D82CE1">
        <w:fldChar w:fldCharType="separate"/>
      </w:r>
      <w:r w:rsidR="00236265" w:rsidRPr="00D82CE1">
        <w:t xml:space="preserve">Figure </w:t>
      </w:r>
      <w:r w:rsidR="00236265">
        <w:rPr>
          <w:noProof/>
        </w:rPr>
        <w:t>10</w:t>
      </w:r>
      <w:r w:rsidR="00236265">
        <w:t>-</w:t>
      </w:r>
      <w:r w:rsidR="00236265">
        <w:rPr>
          <w:noProof/>
        </w:rPr>
        <w:t>16</w:t>
      </w:r>
      <w:r w:rsidR="005E4B16" w:rsidRPr="00D82CE1">
        <w:fldChar w:fldCharType="end"/>
      </w:r>
      <w:r w:rsidRPr="00D82CE1">
        <w:t xml:space="preserve"> and </w:t>
      </w:r>
      <w:r w:rsidR="005E4B16" w:rsidRPr="00D82CE1">
        <w:fldChar w:fldCharType="begin"/>
      </w:r>
      <w:r w:rsidR="005E4B16" w:rsidRPr="00D82CE1">
        <w:instrText xml:space="preserve"> REF _Ref52281040 \h </w:instrText>
      </w:r>
      <w:r w:rsidR="005E4B16" w:rsidRPr="00D82CE1">
        <w:fldChar w:fldCharType="separate"/>
      </w:r>
      <w:r w:rsidR="00236265" w:rsidRPr="00D82CE1">
        <w:t xml:space="preserve">Table </w:t>
      </w:r>
      <w:r w:rsidR="00236265">
        <w:rPr>
          <w:noProof/>
        </w:rPr>
        <w:t>10</w:t>
      </w:r>
      <w:r w:rsidR="00236265">
        <w:t>-</w:t>
      </w:r>
      <w:r w:rsidR="00236265">
        <w:rPr>
          <w:noProof/>
        </w:rPr>
        <w:t>13</w:t>
      </w:r>
      <w:r w:rsidR="005E4B16" w:rsidRPr="00D82CE1">
        <w:fldChar w:fldCharType="end"/>
      </w:r>
      <w:r w:rsidRPr="00D82CE1">
        <w:t>.</w:t>
      </w:r>
    </w:p>
    <w:p w14:paraId="19478909" w14:textId="6860CD9F" w:rsidR="00BF201C" w:rsidRPr="00D82CE1" w:rsidRDefault="00BF201C" w:rsidP="00BF201C">
      <w:pPr>
        <w:pStyle w:val="ECSSIEPUID"/>
      </w:pPr>
      <w:bookmarkStart w:id="2724" w:name="iepuid_ECSS_Q_ST_70_61_1510672"/>
      <w:r>
        <w:t>ECSS-Q-ST-70-61_1510672</w:t>
      </w:r>
      <w:bookmarkEnd w:id="2724"/>
    </w:p>
    <w:p w14:paraId="76630FD0" w14:textId="77777777" w:rsidR="006A7683" w:rsidRPr="00D82CE1" w:rsidRDefault="006A7683" w:rsidP="006A7683">
      <w:pPr>
        <w:pStyle w:val="requirelevel1"/>
      </w:pPr>
      <w:r w:rsidRPr="00D82CE1">
        <w:t>Solder fillet shall be present on the four sides of the lead.</w:t>
      </w:r>
    </w:p>
    <w:p w14:paraId="379018C4" w14:textId="64BD452B" w:rsidR="00FF36DC" w:rsidRDefault="00FF36DC" w:rsidP="00FF36DC">
      <w:pPr>
        <w:pStyle w:val="graphic"/>
        <w:rPr>
          <w:lang w:val="en-GB"/>
        </w:rPr>
      </w:pPr>
      <w:r w:rsidRPr="00D82CE1">
        <w:rPr>
          <w:noProof/>
          <w:lang w:val="en-GB"/>
        </w:rPr>
        <w:drawing>
          <wp:inline distT="0" distB="0" distL="0" distR="0" wp14:anchorId="77C1DBF7" wp14:editId="4BF4D2C2">
            <wp:extent cx="6120765" cy="1859280"/>
            <wp:effectExtent l="0" t="0" r="0" b="0"/>
            <wp:docPr id="80" name="Picture 7" descr="A picture containing text, electronics, computer, display&#10;&#10;Description automatically generated">
              <a:extLst xmlns:a="http://schemas.openxmlformats.org/drawingml/2006/main">
                <a:ext uri="{FF2B5EF4-FFF2-40B4-BE49-F238E27FC236}">
                  <a16:creationId xmlns:a16="http://schemas.microsoft.com/office/drawing/2014/main" id="{2D448D98-8F52-4F92-A769-355E770932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 electronics, computer, display&#10;&#10;Description automatically generated">
                      <a:extLst>
                        <a:ext uri="{FF2B5EF4-FFF2-40B4-BE49-F238E27FC236}">
                          <a16:creationId xmlns:a16="http://schemas.microsoft.com/office/drawing/2014/main" id="{2D448D98-8F52-4F92-A769-355E77093216}"/>
                        </a:ext>
                      </a:extLst>
                    </pic:cNvPr>
                    <pic:cNvPicPr>
                      <a:picLocks noChangeAspect="1"/>
                    </pic:cNvPicPr>
                  </pic:nvPicPr>
                  <pic:blipFill>
                    <a:blip r:embed="rId110" cstate="screen">
                      <a:extLst>
                        <a:ext uri="{28A0092B-C50C-407E-A947-70E740481C1C}">
                          <a14:useLocalDpi xmlns:a14="http://schemas.microsoft.com/office/drawing/2010/main"/>
                        </a:ext>
                      </a:extLst>
                    </a:blip>
                    <a:stretch>
                      <a:fillRect/>
                    </a:stretch>
                  </pic:blipFill>
                  <pic:spPr>
                    <a:xfrm>
                      <a:off x="0" y="0"/>
                      <a:ext cx="6120765" cy="1859280"/>
                    </a:xfrm>
                    <a:prstGeom prst="rect">
                      <a:avLst/>
                    </a:prstGeom>
                  </pic:spPr>
                </pic:pic>
              </a:graphicData>
            </a:graphic>
          </wp:inline>
        </w:drawing>
      </w:r>
    </w:p>
    <w:p w14:paraId="4C137EDA" w14:textId="22F6512E" w:rsidR="00BF201C" w:rsidRPr="00D82CE1" w:rsidRDefault="00BF201C" w:rsidP="00BF201C">
      <w:pPr>
        <w:pStyle w:val="ECSSIEPUID"/>
      </w:pPr>
      <w:bookmarkStart w:id="2725" w:name="iepuid_ECSS_Q_ST_70_61_1510673"/>
      <w:r>
        <w:t>ECSS-Q-ST-70-61_1510673</w:t>
      </w:r>
      <w:bookmarkEnd w:id="2725"/>
    </w:p>
    <w:p w14:paraId="7F60DA5D" w14:textId="17FD44ED" w:rsidR="008A3ECE" w:rsidRDefault="008A3ECE" w:rsidP="008A3ECE">
      <w:pPr>
        <w:pStyle w:val="Caption"/>
      </w:pPr>
      <w:bookmarkStart w:id="2726" w:name="_Ref52271777"/>
      <w:bookmarkStart w:id="2727" w:name="_Toc100049268"/>
      <w:r w:rsidRPr="00D82CE1">
        <w:t xml:space="preserve">Figure </w:t>
      </w:r>
      <w:fldSimple w:instr=" STYLEREF 1 \s ">
        <w:r w:rsidR="00236265">
          <w:rPr>
            <w:noProof/>
          </w:rPr>
          <w:t>10</w:t>
        </w:r>
      </w:fldSimple>
      <w:r w:rsidR="00E75735">
        <w:t>-</w:t>
      </w:r>
      <w:fldSimple w:instr=" SEQ Figure \* ARABIC \s 1 ">
        <w:r w:rsidR="00236265">
          <w:rPr>
            <w:noProof/>
          </w:rPr>
          <w:t>16</w:t>
        </w:r>
      </w:fldSimple>
      <w:bookmarkEnd w:id="2726"/>
      <w:r w:rsidRPr="00D82CE1">
        <w:t>: Mounting of stacked module components with leads protruding vertically from bottom</w:t>
      </w:r>
      <w:bookmarkEnd w:id="2727"/>
    </w:p>
    <w:p w14:paraId="19E006FA" w14:textId="42786B67" w:rsidR="00BF201C" w:rsidRPr="00BF201C" w:rsidRDefault="00BF201C" w:rsidP="00BF201C">
      <w:pPr>
        <w:pStyle w:val="ECSSIEPUID"/>
      </w:pPr>
      <w:bookmarkStart w:id="2728" w:name="iepuid_ECSS_Q_ST_70_61_1510674"/>
      <w:r>
        <w:t>ECSS-Q-ST-70-61_1510674</w:t>
      </w:r>
      <w:bookmarkEnd w:id="2728"/>
    </w:p>
    <w:p w14:paraId="41A618B2" w14:textId="084E3C2C" w:rsidR="008A3ECE" w:rsidRPr="00D82CE1" w:rsidRDefault="008A3ECE" w:rsidP="004B059C">
      <w:pPr>
        <w:pStyle w:val="CaptionTable"/>
      </w:pPr>
      <w:bookmarkStart w:id="2729" w:name="_Ref52281040"/>
      <w:bookmarkStart w:id="2730" w:name="_Toc100049348"/>
      <w:r w:rsidRPr="00D82CE1">
        <w:t xml:space="preserve">Table </w:t>
      </w:r>
      <w:fldSimple w:instr=" STYLEREF 1 \s ">
        <w:r w:rsidR="00236265">
          <w:rPr>
            <w:noProof/>
          </w:rPr>
          <w:t>10</w:t>
        </w:r>
      </w:fldSimple>
      <w:r w:rsidR="00E75735">
        <w:t>-</w:t>
      </w:r>
      <w:fldSimple w:instr=" SEQ Table \* ARABIC \s 1 ">
        <w:r w:rsidR="00236265">
          <w:rPr>
            <w:noProof/>
          </w:rPr>
          <w:t>13</w:t>
        </w:r>
      </w:fldSimple>
      <w:bookmarkEnd w:id="2729"/>
      <w:r w:rsidRPr="00D82CE1">
        <w:t>: Dimensional and solder fillet for stacked module components with leads protruding vertically from bottom</w:t>
      </w:r>
      <w:bookmarkEnd w:id="2730"/>
    </w:p>
    <w:tbl>
      <w:tblPr>
        <w:tblW w:w="9072" w:type="dxa"/>
        <w:jc w:val="right"/>
        <w:tblLayout w:type="fixed"/>
        <w:tblCellMar>
          <w:left w:w="60" w:type="dxa"/>
          <w:right w:w="60" w:type="dxa"/>
        </w:tblCellMar>
        <w:tblLook w:val="0000" w:firstRow="0" w:lastRow="0" w:firstColumn="0" w:lastColumn="0" w:noHBand="0" w:noVBand="0"/>
      </w:tblPr>
      <w:tblGrid>
        <w:gridCol w:w="3368"/>
        <w:gridCol w:w="2336"/>
        <w:gridCol w:w="3368"/>
      </w:tblGrid>
      <w:tr w:rsidR="008A3ECE" w:rsidRPr="00D82CE1" w14:paraId="5426D7C5" w14:textId="77777777" w:rsidTr="0069257B">
        <w:trPr>
          <w:tblHeader/>
          <w:jc w:val="right"/>
        </w:trPr>
        <w:tc>
          <w:tcPr>
            <w:tcW w:w="3686" w:type="dxa"/>
            <w:tcBorders>
              <w:top w:val="single" w:sz="2" w:space="0" w:color="auto"/>
              <w:left w:val="single" w:sz="2" w:space="0" w:color="auto"/>
              <w:bottom w:val="single" w:sz="2" w:space="0" w:color="auto"/>
              <w:right w:val="single" w:sz="2" w:space="0" w:color="auto"/>
            </w:tcBorders>
          </w:tcPr>
          <w:p w14:paraId="1C0E48B2" w14:textId="77777777" w:rsidR="008A3ECE" w:rsidRPr="00D82CE1" w:rsidRDefault="008A3ECE" w:rsidP="001B225E">
            <w:pPr>
              <w:pStyle w:val="TableHeaderCENTER"/>
              <w:spacing w:before="54"/>
            </w:pPr>
            <w:r w:rsidRPr="00D82CE1">
              <w:t>Parameter</w:t>
            </w:r>
          </w:p>
        </w:tc>
        <w:tc>
          <w:tcPr>
            <w:tcW w:w="2552" w:type="dxa"/>
            <w:tcBorders>
              <w:top w:val="single" w:sz="2" w:space="0" w:color="auto"/>
              <w:left w:val="single" w:sz="2" w:space="0" w:color="auto"/>
              <w:bottom w:val="single" w:sz="2" w:space="0" w:color="auto"/>
              <w:right w:val="single" w:sz="2" w:space="0" w:color="auto"/>
            </w:tcBorders>
          </w:tcPr>
          <w:p w14:paraId="6B079AF2" w14:textId="77777777" w:rsidR="008A3ECE" w:rsidRPr="00D82CE1" w:rsidRDefault="008A3ECE" w:rsidP="001B225E">
            <w:pPr>
              <w:pStyle w:val="TableHeaderCENTER"/>
              <w:spacing w:before="54"/>
            </w:pPr>
            <w:r w:rsidRPr="00D82CE1">
              <w:t>Dimension</w:t>
            </w:r>
          </w:p>
        </w:tc>
        <w:tc>
          <w:tcPr>
            <w:tcW w:w="3686" w:type="dxa"/>
            <w:tcBorders>
              <w:top w:val="single" w:sz="2" w:space="0" w:color="auto"/>
              <w:left w:val="single" w:sz="2" w:space="0" w:color="auto"/>
              <w:bottom w:val="single" w:sz="2" w:space="0" w:color="auto"/>
              <w:right w:val="single" w:sz="2" w:space="0" w:color="auto"/>
            </w:tcBorders>
          </w:tcPr>
          <w:p w14:paraId="1DD01E4B" w14:textId="77777777" w:rsidR="008A3ECE" w:rsidRPr="00D82CE1" w:rsidRDefault="008A3ECE" w:rsidP="001B225E">
            <w:pPr>
              <w:pStyle w:val="TableHeaderCENTER"/>
              <w:spacing w:before="54"/>
            </w:pPr>
            <w:r w:rsidRPr="00D82CE1">
              <w:t>Dimension limits</w:t>
            </w:r>
          </w:p>
        </w:tc>
      </w:tr>
      <w:tr w:rsidR="008A3ECE" w:rsidRPr="00D82CE1" w14:paraId="5CDCB1D8"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71308711" w14:textId="77777777" w:rsidR="008A3ECE" w:rsidRPr="00D82CE1" w:rsidRDefault="008A3ECE" w:rsidP="001B225E">
            <w:pPr>
              <w:pStyle w:val="TablecellLEFT"/>
              <w:spacing w:before="54"/>
            </w:pPr>
            <w:r w:rsidRPr="00D82CE1">
              <w:t>Maximum side overhang</w:t>
            </w:r>
          </w:p>
        </w:tc>
        <w:tc>
          <w:tcPr>
            <w:tcW w:w="2552" w:type="dxa"/>
            <w:tcBorders>
              <w:top w:val="single" w:sz="2" w:space="0" w:color="auto"/>
              <w:left w:val="single" w:sz="2" w:space="0" w:color="auto"/>
              <w:bottom w:val="single" w:sz="2" w:space="0" w:color="auto"/>
              <w:right w:val="single" w:sz="2" w:space="0" w:color="auto"/>
            </w:tcBorders>
          </w:tcPr>
          <w:p w14:paraId="6DBA8398" w14:textId="77777777" w:rsidR="008A3ECE" w:rsidRPr="00D82CE1" w:rsidRDefault="008A3ECE" w:rsidP="001B225E">
            <w:pPr>
              <w:pStyle w:val="TablecellCENTER"/>
              <w:spacing w:before="54"/>
            </w:pPr>
            <w:r w:rsidRPr="00D82CE1">
              <w:t>A</w:t>
            </w:r>
          </w:p>
        </w:tc>
        <w:tc>
          <w:tcPr>
            <w:tcW w:w="3686" w:type="dxa"/>
            <w:tcBorders>
              <w:top w:val="single" w:sz="2" w:space="0" w:color="auto"/>
              <w:left w:val="single" w:sz="2" w:space="0" w:color="auto"/>
              <w:bottom w:val="single" w:sz="2" w:space="0" w:color="auto"/>
              <w:right w:val="single" w:sz="2" w:space="0" w:color="auto"/>
            </w:tcBorders>
          </w:tcPr>
          <w:p w14:paraId="27575821" w14:textId="77777777" w:rsidR="008A3ECE" w:rsidRPr="00D82CE1" w:rsidRDefault="008A3ECE" w:rsidP="001B225E">
            <w:pPr>
              <w:pStyle w:val="TablecellLEFT"/>
              <w:spacing w:before="54"/>
            </w:pPr>
            <w:r w:rsidRPr="00D82CE1">
              <w:t>0,1 </w:t>
            </w:r>
            <w:r w:rsidRPr="00D82CE1">
              <w:rPr>
                <w:rFonts w:ascii="Symbol" w:hAnsi="Symbol" w:cs="Symbol"/>
              </w:rPr>
              <w:t></w:t>
            </w:r>
            <w:r w:rsidRPr="00D82CE1">
              <w:rPr>
                <w:rFonts w:ascii="Symbol_B" w:hAnsi="Symbol_B" w:cs="Symbol_B"/>
              </w:rPr>
              <w:t> </w:t>
            </w:r>
            <w:r w:rsidRPr="00D82CE1">
              <w:t>W</w:t>
            </w:r>
          </w:p>
        </w:tc>
      </w:tr>
      <w:tr w:rsidR="008A3ECE" w:rsidRPr="00D82CE1" w14:paraId="51109237"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199F8CBA" w14:textId="77777777" w:rsidR="008A3ECE" w:rsidRPr="00D82CE1" w:rsidRDefault="008A3ECE" w:rsidP="001B225E">
            <w:pPr>
              <w:pStyle w:val="TablecellLEFT"/>
              <w:spacing w:before="54"/>
            </w:pPr>
            <w:r w:rsidRPr="00D82CE1">
              <w:t>Minimum distance to footprint edge at toe</w:t>
            </w:r>
          </w:p>
        </w:tc>
        <w:tc>
          <w:tcPr>
            <w:tcW w:w="2552" w:type="dxa"/>
            <w:tcBorders>
              <w:top w:val="single" w:sz="2" w:space="0" w:color="auto"/>
              <w:left w:val="single" w:sz="2" w:space="0" w:color="auto"/>
              <w:bottom w:val="single" w:sz="2" w:space="0" w:color="auto"/>
              <w:right w:val="single" w:sz="2" w:space="0" w:color="auto"/>
            </w:tcBorders>
          </w:tcPr>
          <w:p w14:paraId="18E68C92" w14:textId="77777777" w:rsidR="008A3ECE" w:rsidRPr="00D82CE1" w:rsidRDefault="008A3ECE" w:rsidP="001B225E">
            <w:pPr>
              <w:pStyle w:val="TablecellCENTER"/>
              <w:spacing w:before="54"/>
            </w:pPr>
            <w:r w:rsidRPr="00D82CE1">
              <w:t>B</w:t>
            </w:r>
          </w:p>
        </w:tc>
        <w:tc>
          <w:tcPr>
            <w:tcW w:w="3686" w:type="dxa"/>
            <w:tcBorders>
              <w:top w:val="single" w:sz="2" w:space="0" w:color="auto"/>
              <w:left w:val="single" w:sz="2" w:space="0" w:color="auto"/>
              <w:bottom w:val="single" w:sz="2" w:space="0" w:color="auto"/>
              <w:right w:val="single" w:sz="2" w:space="0" w:color="auto"/>
            </w:tcBorders>
          </w:tcPr>
          <w:p w14:paraId="5FAB7E13" w14:textId="77777777" w:rsidR="008A3ECE" w:rsidRPr="00D82CE1" w:rsidRDefault="008A3ECE" w:rsidP="001B225E">
            <w:pPr>
              <w:pStyle w:val="TablecellLEFT"/>
              <w:spacing w:before="54"/>
            </w:pPr>
            <w:r w:rsidRPr="00D82CE1">
              <w:t>0,20 mm</w:t>
            </w:r>
          </w:p>
        </w:tc>
      </w:tr>
      <w:tr w:rsidR="008A3ECE" w:rsidRPr="00D82CE1" w14:paraId="03B95D47"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03C636BA" w14:textId="77777777" w:rsidR="008A3ECE" w:rsidRPr="00D82CE1" w:rsidRDefault="008A3ECE" w:rsidP="001B225E">
            <w:pPr>
              <w:pStyle w:val="TablecellLEFT"/>
              <w:spacing w:before="54"/>
            </w:pPr>
            <w:r w:rsidRPr="00D82CE1">
              <w:t>Minimum distance to footprint edge at heel</w:t>
            </w:r>
          </w:p>
        </w:tc>
        <w:tc>
          <w:tcPr>
            <w:tcW w:w="2552" w:type="dxa"/>
            <w:tcBorders>
              <w:top w:val="single" w:sz="2" w:space="0" w:color="auto"/>
              <w:left w:val="single" w:sz="2" w:space="0" w:color="auto"/>
              <w:bottom w:val="single" w:sz="2" w:space="0" w:color="auto"/>
              <w:right w:val="single" w:sz="2" w:space="0" w:color="auto"/>
            </w:tcBorders>
          </w:tcPr>
          <w:p w14:paraId="662E42E1" w14:textId="77777777" w:rsidR="008A3ECE" w:rsidRPr="00D82CE1" w:rsidRDefault="008A3ECE" w:rsidP="001B225E">
            <w:pPr>
              <w:pStyle w:val="TablecellCENTER"/>
              <w:spacing w:before="54"/>
            </w:pPr>
            <w:r w:rsidRPr="00D82CE1">
              <w:t>K</w:t>
            </w:r>
          </w:p>
        </w:tc>
        <w:tc>
          <w:tcPr>
            <w:tcW w:w="3686" w:type="dxa"/>
            <w:tcBorders>
              <w:top w:val="single" w:sz="2" w:space="0" w:color="auto"/>
              <w:left w:val="single" w:sz="2" w:space="0" w:color="auto"/>
              <w:bottom w:val="single" w:sz="2" w:space="0" w:color="auto"/>
              <w:right w:val="single" w:sz="2" w:space="0" w:color="auto"/>
            </w:tcBorders>
          </w:tcPr>
          <w:p w14:paraId="17C88C41" w14:textId="77777777" w:rsidR="008A3ECE" w:rsidRPr="00D82CE1" w:rsidRDefault="008A3ECE" w:rsidP="001B225E">
            <w:pPr>
              <w:pStyle w:val="TablecellLEFT"/>
              <w:spacing w:before="54"/>
            </w:pPr>
            <w:r w:rsidRPr="00D82CE1">
              <w:t>0,5 </w:t>
            </w:r>
            <w:r w:rsidRPr="00D82CE1">
              <w:rPr>
                <w:rFonts w:ascii="Symbol" w:hAnsi="Symbol" w:cs="Symbol"/>
              </w:rPr>
              <w:t></w:t>
            </w:r>
            <w:r w:rsidRPr="00D82CE1">
              <w:rPr>
                <w:rFonts w:ascii="Symbol_B" w:hAnsi="Symbol_B" w:cs="Symbol_B"/>
              </w:rPr>
              <w:t> </w:t>
            </w:r>
            <w:r w:rsidRPr="00D82CE1">
              <w:t>W</w:t>
            </w:r>
          </w:p>
        </w:tc>
      </w:tr>
      <w:tr w:rsidR="008A3ECE" w:rsidRPr="00D82CE1" w14:paraId="26B9170D"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793C2117" w14:textId="77777777" w:rsidR="008A3ECE" w:rsidRPr="00D82CE1" w:rsidRDefault="008A3ECE" w:rsidP="001B225E">
            <w:pPr>
              <w:pStyle w:val="TablecellLEFT"/>
              <w:spacing w:before="54"/>
            </w:pPr>
            <w:r w:rsidRPr="00D82CE1">
              <w:t>Minimum termination contact length</w:t>
            </w:r>
          </w:p>
        </w:tc>
        <w:tc>
          <w:tcPr>
            <w:tcW w:w="2552" w:type="dxa"/>
            <w:tcBorders>
              <w:top w:val="single" w:sz="2" w:space="0" w:color="auto"/>
              <w:left w:val="single" w:sz="2" w:space="0" w:color="auto"/>
              <w:bottom w:val="single" w:sz="2" w:space="0" w:color="auto"/>
              <w:right w:val="single" w:sz="2" w:space="0" w:color="auto"/>
            </w:tcBorders>
          </w:tcPr>
          <w:p w14:paraId="12CE6752" w14:textId="77777777" w:rsidR="008A3ECE" w:rsidRPr="00D82CE1" w:rsidRDefault="008A3ECE" w:rsidP="001B225E">
            <w:pPr>
              <w:pStyle w:val="TablecellCENTER"/>
              <w:spacing w:before="54"/>
            </w:pPr>
            <w:r w:rsidRPr="00D82CE1">
              <w:t>L</w:t>
            </w:r>
          </w:p>
        </w:tc>
        <w:tc>
          <w:tcPr>
            <w:tcW w:w="3686" w:type="dxa"/>
            <w:tcBorders>
              <w:top w:val="single" w:sz="2" w:space="0" w:color="auto"/>
              <w:left w:val="single" w:sz="2" w:space="0" w:color="auto"/>
              <w:bottom w:val="single" w:sz="2" w:space="0" w:color="auto"/>
              <w:right w:val="single" w:sz="2" w:space="0" w:color="auto"/>
            </w:tcBorders>
          </w:tcPr>
          <w:p w14:paraId="135E60ED" w14:textId="22DD97A6" w:rsidR="008A3ECE" w:rsidRPr="00D82CE1" w:rsidRDefault="004A0CB6" w:rsidP="001B225E">
            <w:pPr>
              <w:pStyle w:val="TablecellLEFT"/>
              <w:spacing w:before="54"/>
            </w:pPr>
            <w:r w:rsidRPr="00D82CE1">
              <w:t>Entire termination of component</w:t>
            </w:r>
          </w:p>
        </w:tc>
      </w:tr>
      <w:tr w:rsidR="008A3ECE" w:rsidRPr="00D82CE1" w14:paraId="0B66CF21"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25B614FB" w14:textId="77777777" w:rsidR="008A3ECE" w:rsidRPr="00D82CE1" w:rsidRDefault="008A3ECE" w:rsidP="001B225E">
            <w:pPr>
              <w:pStyle w:val="TablecellLEFT"/>
              <w:spacing w:before="54"/>
            </w:pPr>
            <w:r w:rsidRPr="00D82CE1">
              <w:t xml:space="preserve">Minimum heel fillet height </w:t>
            </w:r>
          </w:p>
        </w:tc>
        <w:tc>
          <w:tcPr>
            <w:tcW w:w="2552" w:type="dxa"/>
            <w:tcBorders>
              <w:top w:val="single" w:sz="2" w:space="0" w:color="auto"/>
              <w:left w:val="single" w:sz="2" w:space="0" w:color="auto"/>
              <w:bottom w:val="single" w:sz="2" w:space="0" w:color="auto"/>
              <w:right w:val="single" w:sz="2" w:space="0" w:color="auto"/>
            </w:tcBorders>
          </w:tcPr>
          <w:p w14:paraId="554FB10E" w14:textId="77777777" w:rsidR="008A3ECE" w:rsidRPr="00D82CE1" w:rsidRDefault="008A3ECE" w:rsidP="001B225E">
            <w:pPr>
              <w:pStyle w:val="TablecellCENTER"/>
              <w:spacing w:before="54"/>
            </w:pPr>
            <w:r w:rsidRPr="00D82CE1">
              <w:t>E</w:t>
            </w:r>
          </w:p>
        </w:tc>
        <w:tc>
          <w:tcPr>
            <w:tcW w:w="3686" w:type="dxa"/>
            <w:tcBorders>
              <w:top w:val="single" w:sz="2" w:space="0" w:color="auto"/>
              <w:left w:val="single" w:sz="2" w:space="0" w:color="auto"/>
              <w:bottom w:val="single" w:sz="2" w:space="0" w:color="auto"/>
              <w:right w:val="single" w:sz="2" w:space="0" w:color="auto"/>
            </w:tcBorders>
          </w:tcPr>
          <w:p w14:paraId="6D48580D" w14:textId="77777777" w:rsidR="008A3ECE" w:rsidRPr="00D82CE1" w:rsidRDefault="008A3ECE" w:rsidP="001B225E">
            <w:pPr>
              <w:pStyle w:val="TablecellLEFT"/>
              <w:spacing w:before="54"/>
            </w:pPr>
            <w:r w:rsidRPr="00D82CE1">
              <w:t xml:space="preserve">Wetting solder visible in the heel fillet, X+ 0,5T </w:t>
            </w:r>
          </w:p>
        </w:tc>
      </w:tr>
      <w:tr w:rsidR="00522BB5" w:rsidRPr="00D82CE1" w14:paraId="666472C8"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72ED714A" w14:textId="50E2703B" w:rsidR="00522BB5" w:rsidRPr="00D82CE1" w:rsidRDefault="00522BB5" w:rsidP="00522BB5">
            <w:pPr>
              <w:pStyle w:val="TablecellLEFT"/>
              <w:spacing w:before="54"/>
            </w:pPr>
            <w:r w:rsidRPr="00D82CE1">
              <w:t xml:space="preserve">Minimum fillet width </w:t>
            </w:r>
          </w:p>
        </w:tc>
        <w:tc>
          <w:tcPr>
            <w:tcW w:w="2552" w:type="dxa"/>
            <w:tcBorders>
              <w:top w:val="single" w:sz="2" w:space="0" w:color="auto"/>
              <w:left w:val="single" w:sz="2" w:space="0" w:color="auto"/>
              <w:bottom w:val="single" w:sz="2" w:space="0" w:color="auto"/>
              <w:right w:val="single" w:sz="2" w:space="0" w:color="auto"/>
            </w:tcBorders>
          </w:tcPr>
          <w:p w14:paraId="1A201E2B" w14:textId="19F865FF" w:rsidR="00522BB5" w:rsidRPr="00D82CE1" w:rsidRDefault="00522BB5" w:rsidP="00522BB5">
            <w:pPr>
              <w:pStyle w:val="TablecellCENTER"/>
              <w:spacing w:before="54"/>
            </w:pPr>
            <w:r w:rsidRPr="00D82CE1">
              <w:t>W-A</w:t>
            </w:r>
          </w:p>
        </w:tc>
        <w:tc>
          <w:tcPr>
            <w:tcW w:w="3686" w:type="dxa"/>
            <w:tcBorders>
              <w:top w:val="single" w:sz="2" w:space="0" w:color="auto"/>
              <w:left w:val="single" w:sz="2" w:space="0" w:color="auto"/>
              <w:bottom w:val="single" w:sz="2" w:space="0" w:color="auto"/>
              <w:right w:val="single" w:sz="2" w:space="0" w:color="auto"/>
            </w:tcBorders>
          </w:tcPr>
          <w:p w14:paraId="696DA3F4" w14:textId="3181A369" w:rsidR="00522BB5" w:rsidRPr="00D82CE1" w:rsidRDefault="0069257B" w:rsidP="00522BB5">
            <w:pPr>
              <w:pStyle w:val="TablecellLEFT"/>
              <w:spacing w:before="54"/>
            </w:pPr>
            <w:r w:rsidRPr="00D82CE1">
              <w:t>100% </w:t>
            </w:r>
            <w:r w:rsidRPr="00D82CE1">
              <w:rPr>
                <w:rFonts w:ascii="Symbol" w:hAnsi="Symbol" w:cs="Symbol"/>
              </w:rPr>
              <w:t></w:t>
            </w:r>
            <w:r w:rsidRPr="00D82CE1">
              <w:rPr>
                <w:rFonts w:ascii="Symbol_B" w:hAnsi="Symbol_B" w:cs="Symbol_B"/>
              </w:rPr>
              <w:t> </w:t>
            </w:r>
            <w:r w:rsidR="00522BB5" w:rsidRPr="00D82CE1">
              <w:t xml:space="preserve">W or </w:t>
            </w:r>
          </w:p>
          <w:p w14:paraId="5D321BE1" w14:textId="2E37A9F3" w:rsidR="00522BB5" w:rsidRPr="00D82CE1" w:rsidRDefault="00522BB5" w:rsidP="00522BB5">
            <w:pPr>
              <w:pStyle w:val="TablecellLEFT"/>
              <w:spacing w:before="54"/>
            </w:pPr>
            <w:r w:rsidRPr="00D82CE1">
              <w:t>minimum 90% in case of overhang</w:t>
            </w:r>
          </w:p>
        </w:tc>
      </w:tr>
      <w:tr w:rsidR="00522BB5" w:rsidRPr="00D82CE1" w14:paraId="48E76E4B"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0224E7C1" w14:textId="77777777" w:rsidR="00522BB5" w:rsidRPr="00D82CE1" w:rsidRDefault="00522BB5" w:rsidP="00522BB5">
            <w:pPr>
              <w:pStyle w:val="TablecellLEFT"/>
              <w:spacing w:before="54"/>
            </w:pPr>
            <w:r w:rsidRPr="00D82CE1">
              <w:t xml:space="preserve">Solder Stand-off </w:t>
            </w:r>
          </w:p>
        </w:tc>
        <w:tc>
          <w:tcPr>
            <w:tcW w:w="2552" w:type="dxa"/>
            <w:tcBorders>
              <w:top w:val="single" w:sz="2" w:space="0" w:color="auto"/>
              <w:left w:val="single" w:sz="2" w:space="0" w:color="auto"/>
              <w:bottom w:val="single" w:sz="2" w:space="0" w:color="auto"/>
              <w:right w:val="single" w:sz="2" w:space="0" w:color="auto"/>
            </w:tcBorders>
          </w:tcPr>
          <w:p w14:paraId="5CDB8485" w14:textId="77777777" w:rsidR="00522BB5" w:rsidRPr="00D82CE1" w:rsidRDefault="00522BB5" w:rsidP="00522BB5">
            <w:pPr>
              <w:pStyle w:val="TablecellCENTER"/>
              <w:spacing w:before="54"/>
            </w:pPr>
            <w:r w:rsidRPr="00D82CE1">
              <w:t>X</w:t>
            </w:r>
          </w:p>
        </w:tc>
        <w:tc>
          <w:tcPr>
            <w:tcW w:w="3686" w:type="dxa"/>
            <w:tcBorders>
              <w:top w:val="single" w:sz="2" w:space="0" w:color="auto"/>
              <w:left w:val="single" w:sz="2" w:space="0" w:color="auto"/>
              <w:bottom w:val="single" w:sz="2" w:space="0" w:color="auto"/>
              <w:right w:val="single" w:sz="2" w:space="0" w:color="auto"/>
            </w:tcBorders>
          </w:tcPr>
          <w:p w14:paraId="6C77BF01" w14:textId="77777777" w:rsidR="00522BB5" w:rsidRPr="00D82CE1" w:rsidRDefault="00522BB5" w:rsidP="00522BB5">
            <w:pPr>
              <w:pStyle w:val="TablecellLEFT"/>
              <w:spacing w:before="54"/>
            </w:pPr>
            <w:r w:rsidRPr="00D82CE1">
              <w:t xml:space="preserve">Present </w:t>
            </w:r>
          </w:p>
        </w:tc>
      </w:tr>
      <w:tr w:rsidR="00522BB5" w:rsidRPr="00D82CE1" w14:paraId="76F4CAB4"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717F007F" w14:textId="77777777" w:rsidR="00522BB5" w:rsidRPr="00D82CE1" w:rsidRDefault="00522BB5" w:rsidP="00522BB5">
            <w:pPr>
              <w:pStyle w:val="TablecellLEFT"/>
              <w:spacing w:before="54"/>
            </w:pPr>
            <w:r w:rsidRPr="00D82CE1">
              <w:t>Lead thickness</w:t>
            </w:r>
          </w:p>
        </w:tc>
        <w:tc>
          <w:tcPr>
            <w:tcW w:w="2552" w:type="dxa"/>
            <w:tcBorders>
              <w:top w:val="single" w:sz="2" w:space="0" w:color="auto"/>
              <w:left w:val="single" w:sz="2" w:space="0" w:color="auto"/>
              <w:bottom w:val="single" w:sz="2" w:space="0" w:color="auto"/>
              <w:right w:val="single" w:sz="2" w:space="0" w:color="auto"/>
            </w:tcBorders>
          </w:tcPr>
          <w:p w14:paraId="3042EC64" w14:textId="77777777" w:rsidR="00522BB5" w:rsidRPr="00D82CE1" w:rsidRDefault="00522BB5" w:rsidP="00522BB5">
            <w:pPr>
              <w:pStyle w:val="TablecellCENTER"/>
              <w:spacing w:before="54"/>
            </w:pPr>
            <w:r w:rsidRPr="00D82CE1">
              <w:t>T</w:t>
            </w:r>
          </w:p>
        </w:tc>
        <w:tc>
          <w:tcPr>
            <w:tcW w:w="3686" w:type="dxa"/>
            <w:tcBorders>
              <w:top w:val="single" w:sz="2" w:space="0" w:color="auto"/>
              <w:left w:val="single" w:sz="2" w:space="0" w:color="auto"/>
              <w:bottom w:val="single" w:sz="2" w:space="0" w:color="auto"/>
              <w:right w:val="single" w:sz="2" w:space="0" w:color="auto"/>
            </w:tcBorders>
          </w:tcPr>
          <w:p w14:paraId="127393AB" w14:textId="77777777" w:rsidR="00522BB5" w:rsidRPr="00D82CE1" w:rsidRDefault="00522BB5" w:rsidP="00522BB5">
            <w:pPr>
              <w:pStyle w:val="TablecellLEFT"/>
              <w:spacing w:before="54"/>
            </w:pPr>
          </w:p>
        </w:tc>
      </w:tr>
      <w:tr w:rsidR="00522BB5" w:rsidRPr="00D82CE1" w14:paraId="2C2F7ED6" w14:textId="77777777" w:rsidTr="0069257B">
        <w:trPr>
          <w:jc w:val="right"/>
        </w:trPr>
        <w:tc>
          <w:tcPr>
            <w:tcW w:w="3686" w:type="dxa"/>
            <w:tcBorders>
              <w:top w:val="single" w:sz="2" w:space="0" w:color="auto"/>
              <w:left w:val="single" w:sz="2" w:space="0" w:color="auto"/>
              <w:bottom w:val="single" w:sz="2" w:space="0" w:color="auto"/>
              <w:right w:val="single" w:sz="2" w:space="0" w:color="auto"/>
            </w:tcBorders>
          </w:tcPr>
          <w:p w14:paraId="28115573" w14:textId="77777777" w:rsidR="00522BB5" w:rsidRPr="00D82CE1" w:rsidRDefault="00522BB5" w:rsidP="00522BB5">
            <w:pPr>
              <w:pStyle w:val="TablecellLEFT"/>
              <w:spacing w:before="54"/>
            </w:pPr>
            <w:r w:rsidRPr="00D82CE1">
              <w:t>Lead width</w:t>
            </w:r>
          </w:p>
        </w:tc>
        <w:tc>
          <w:tcPr>
            <w:tcW w:w="2552" w:type="dxa"/>
            <w:tcBorders>
              <w:top w:val="single" w:sz="2" w:space="0" w:color="auto"/>
              <w:left w:val="single" w:sz="2" w:space="0" w:color="auto"/>
              <w:bottom w:val="single" w:sz="2" w:space="0" w:color="auto"/>
              <w:right w:val="single" w:sz="2" w:space="0" w:color="auto"/>
            </w:tcBorders>
          </w:tcPr>
          <w:p w14:paraId="3C07F292" w14:textId="77777777" w:rsidR="00522BB5" w:rsidRPr="00D82CE1" w:rsidRDefault="00522BB5" w:rsidP="00522BB5">
            <w:pPr>
              <w:pStyle w:val="TablecellCENTER"/>
              <w:spacing w:before="54"/>
            </w:pPr>
            <w:r w:rsidRPr="00D82CE1">
              <w:t>W</w:t>
            </w:r>
          </w:p>
        </w:tc>
        <w:tc>
          <w:tcPr>
            <w:tcW w:w="3686" w:type="dxa"/>
            <w:tcBorders>
              <w:top w:val="single" w:sz="2" w:space="0" w:color="auto"/>
              <w:left w:val="single" w:sz="2" w:space="0" w:color="auto"/>
              <w:bottom w:val="single" w:sz="2" w:space="0" w:color="auto"/>
              <w:right w:val="single" w:sz="2" w:space="0" w:color="auto"/>
            </w:tcBorders>
          </w:tcPr>
          <w:p w14:paraId="17F1A40F" w14:textId="77777777" w:rsidR="00522BB5" w:rsidRPr="00D82CE1" w:rsidRDefault="00522BB5" w:rsidP="00522BB5">
            <w:pPr>
              <w:pStyle w:val="TablecellLEFT"/>
              <w:spacing w:before="54"/>
            </w:pPr>
          </w:p>
        </w:tc>
      </w:tr>
    </w:tbl>
    <w:p w14:paraId="167CFA08" w14:textId="46215973" w:rsidR="008302FC" w:rsidRPr="00D82CE1" w:rsidRDefault="008302FC" w:rsidP="006854A6">
      <w:pPr>
        <w:pStyle w:val="paragraph"/>
      </w:pPr>
      <w:bookmarkStart w:id="2731" w:name="_Ref51753314"/>
    </w:p>
    <w:p w14:paraId="352191BD" w14:textId="20BD2C4E" w:rsidR="008A3ECE" w:rsidRDefault="008A3ECE" w:rsidP="0043275A">
      <w:pPr>
        <w:pStyle w:val="Heading3"/>
        <w:pageBreakBefore/>
      </w:pPr>
      <w:bookmarkStart w:id="2732" w:name="_Ref94616875"/>
      <w:bookmarkStart w:id="2733" w:name="_Toc100049112"/>
      <w:r w:rsidRPr="00D82CE1">
        <w:lastRenderedPageBreak/>
        <w:t xml:space="preserve">Area array </w:t>
      </w:r>
      <w:r w:rsidR="00600B5D" w:rsidRPr="00D82CE1">
        <w:t>devices</w:t>
      </w:r>
      <w:bookmarkStart w:id="2734" w:name="ECSS_Q_ST_70_61_1510364"/>
      <w:bookmarkEnd w:id="2731"/>
      <w:bookmarkEnd w:id="2732"/>
      <w:bookmarkEnd w:id="2733"/>
      <w:bookmarkEnd w:id="2734"/>
    </w:p>
    <w:p w14:paraId="145976AB" w14:textId="472A38CA" w:rsidR="00BF201C" w:rsidRPr="00BF201C" w:rsidRDefault="00BF201C" w:rsidP="00BF201C">
      <w:pPr>
        <w:pStyle w:val="ECSSIEPUID"/>
      </w:pPr>
      <w:bookmarkStart w:id="2735" w:name="iepuid_ECSS_Q_ST_70_61_1510675"/>
      <w:r>
        <w:t>ECSS-Q-ST-70-61_1510675</w:t>
      </w:r>
      <w:bookmarkEnd w:id="2735"/>
    </w:p>
    <w:p w14:paraId="79C8EACC" w14:textId="74245986" w:rsidR="007A4D06" w:rsidRDefault="007A4D06" w:rsidP="00657030">
      <w:pPr>
        <w:pStyle w:val="requirelevel1"/>
      </w:pPr>
      <w:r w:rsidRPr="00D82CE1">
        <w:t xml:space="preserve">The connections of area array devices shall meet the dimensional and solder fillet requirements of </w:t>
      </w:r>
      <w:r w:rsidR="0069257B" w:rsidRPr="00D82CE1">
        <w:fldChar w:fldCharType="begin"/>
      </w:r>
      <w:r w:rsidR="0069257B" w:rsidRPr="00D82CE1">
        <w:instrText xml:space="preserve"> REF _Ref52284970 \h </w:instrText>
      </w:r>
      <w:r w:rsidR="0069257B" w:rsidRPr="00D82CE1">
        <w:fldChar w:fldCharType="separate"/>
      </w:r>
      <w:r w:rsidR="00236265" w:rsidRPr="00D82CE1">
        <w:t xml:space="preserve">Figure </w:t>
      </w:r>
      <w:r w:rsidR="00236265">
        <w:rPr>
          <w:noProof/>
        </w:rPr>
        <w:t>10</w:t>
      </w:r>
      <w:r w:rsidR="00236265">
        <w:t>-</w:t>
      </w:r>
      <w:r w:rsidR="00236265">
        <w:rPr>
          <w:noProof/>
        </w:rPr>
        <w:t>17</w:t>
      </w:r>
      <w:r w:rsidR="0069257B" w:rsidRPr="00D82CE1">
        <w:fldChar w:fldCharType="end"/>
      </w:r>
      <w:r w:rsidRPr="00D82CE1">
        <w:t xml:space="preserve"> and</w:t>
      </w:r>
      <w:r w:rsidR="00D27513">
        <w:t xml:space="preserve"> </w:t>
      </w:r>
      <w:r w:rsidR="00D27513">
        <w:fldChar w:fldCharType="begin"/>
      </w:r>
      <w:r w:rsidR="00D27513">
        <w:instrText xml:space="preserve"> REF _Ref94689172 \h </w:instrText>
      </w:r>
      <w:r w:rsidR="00D27513">
        <w:fldChar w:fldCharType="separate"/>
      </w:r>
      <w:r w:rsidR="00236265" w:rsidRPr="00D82CE1">
        <w:t xml:space="preserve">Table </w:t>
      </w:r>
      <w:r w:rsidR="00236265">
        <w:rPr>
          <w:noProof/>
        </w:rPr>
        <w:t>10</w:t>
      </w:r>
      <w:r w:rsidR="00236265">
        <w:t>-</w:t>
      </w:r>
      <w:r w:rsidR="00236265">
        <w:rPr>
          <w:noProof/>
        </w:rPr>
        <w:t>14</w:t>
      </w:r>
      <w:r w:rsidR="00D27513">
        <w:fldChar w:fldCharType="end"/>
      </w:r>
      <w:r w:rsidR="00657030">
        <w:t>.</w:t>
      </w:r>
    </w:p>
    <w:p w14:paraId="35222882" w14:textId="7A78CF0D" w:rsidR="00BF201C" w:rsidRPr="00D82CE1" w:rsidRDefault="00BF201C" w:rsidP="00BF201C">
      <w:pPr>
        <w:pStyle w:val="ECSSIEPUID"/>
      </w:pPr>
      <w:bookmarkStart w:id="2736" w:name="iepuid_ECSS_Q_ST_70_61_1510676"/>
      <w:r>
        <w:t>ECSS-Q-ST-70-61_1510676</w:t>
      </w:r>
      <w:bookmarkEnd w:id="2736"/>
    </w:p>
    <w:p w14:paraId="1A703316" w14:textId="07AC1F09" w:rsidR="007A4D06" w:rsidRDefault="007A4D06" w:rsidP="008A3ECE">
      <w:pPr>
        <w:pStyle w:val="requirelevel1"/>
      </w:pPr>
      <w:r w:rsidRPr="00D82CE1">
        <w:t>The outer rows shall be visually inspected.</w:t>
      </w:r>
    </w:p>
    <w:p w14:paraId="712F52BD" w14:textId="3F861EE3" w:rsidR="00BF201C" w:rsidRPr="00D82CE1" w:rsidRDefault="00BF201C" w:rsidP="00BF201C">
      <w:pPr>
        <w:pStyle w:val="ECSSIEPUID"/>
      </w:pPr>
      <w:bookmarkStart w:id="2737" w:name="iepuid_ECSS_Q_ST_70_61_1510677"/>
      <w:r>
        <w:t>ECSS-Q-ST-70-61_1510677</w:t>
      </w:r>
      <w:bookmarkEnd w:id="2737"/>
    </w:p>
    <w:p w14:paraId="41A93055" w14:textId="4B10E45E" w:rsidR="008A3ECE" w:rsidRPr="00D82CE1" w:rsidRDefault="008A3ECE" w:rsidP="008A3ECE">
      <w:pPr>
        <w:pStyle w:val="requirelevel1"/>
      </w:pPr>
      <w:r w:rsidRPr="00D82CE1">
        <w:t xml:space="preserve">Solder joints shall </w:t>
      </w:r>
      <w:r w:rsidR="005E64BC" w:rsidRPr="00D82CE1">
        <w:t xml:space="preserve">be inspected with X-ray according to criteria defined in requirement </w:t>
      </w:r>
      <w:r w:rsidR="005E64BC" w:rsidRPr="00D82CE1">
        <w:fldChar w:fldCharType="begin"/>
      </w:r>
      <w:r w:rsidR="005E64BC" w:rsidRPr="00D82CE1">
        <w:instrText xml:space="preserve"> REF _Ref529455061 \w \h  \* MERGEFORMAT </w:instrText>
      </w:r>
      <w:r w:rsidR="005E64BC" w:rsidRPr="00D82CE1">
        <w:fldChar w:fldCharType="separate"/>
      </w:r>
      <w:r w:rsidR="00236265">
        <w:t>12.4a</w:t>
      </w:r>
      <w:r w:rsidR="005E64BC" w:rsidRPr="00D82CE1">
        <w:fldChar w:fldCharType="end"/>
      </w:r>
      <w:r w:rsidR="005E64BC" w:rsidRPr="00D82CE1">
        <w:t>.</w:t>
      </w:r>
    </w:p>
    <w:p w14:paraId="12AFF556" w14:textId="77777777" w:rsidR="008A3ECE" w:rsidRPr="00D82CE1" w:rsidRDefault="008A3ECE" w:rsidP="008A3ECE">
      <w:pPr>
        <w:pStyle w:val="NOTEnumbered"/>
        <w:rPr>
          <w:lang w:val="en-GB"/>
        </w:rPr>
      </w:pPr>
      <w:r w:rsidRPr="00D82CE1">
        <w:rPr>
          <w:lang w:val="en-GB"/>
        </w:rPr>
        <w:t>1</w:t>
      </w:r>
      <w:r w:rsidRPr="00D82CE1">
        <w:rPr>
          <w:lang w:val="en-GB"/>
        </w:rPr>
        <w:tab/>
        <w:t xml:space="preserve">As it is impossible to visually inspect solder joints to area array components, reliability of these components cannot be assured by inspection and rework. Even using X-Ray techniques, some types of defect are difficult to detect. Therefore, reliability of these solder joints can only be assured by robust process control. </w:t>
      </w:r>
    </w:p>
    <w:p w14:paraId="0363B086" w14:textId="3AEC54B8" w:rsidR="008A3ECE" w:rsidRDefault="008A3ECE" w:rsidP="008A3ECE">
      <w:pPr>
        <w:pStyle w:val="NOTEnumbered"/>
        <w:rPr>
          <w:lang w:val="en-GB"/>
        </w:rPr>
      </w:pPr>
      <w:r w:rsidRPr="00D82CE1">
        <w:rPr>
          <w:lang w:val="en-GB"/>
        </w:rPr>
        <w:t>2</w:t>
      </w:r>
      <w:r w:rsidRPr="00D82CE1">
        <w:rPr>
          <w:lang w:val="en-GB"/>
        </w:rPr>
        <w:tab/>
        <w:t xml:space="preserve">Examples of typical area array components are shown in </w:t>
      </w:r>
      <w:r w:rsidR="005E64BC" w:rsidRPr="00D82CE1">
        <w:rPr>
          <w:lang w:val="en-GB"/>
        </w:rPr>
        <w:fldChar w:fldCharType="begin"/>
      </w:r>
      <w:r w:rsidR="005E64BC" w:rsidRPr="00D82CE1">
        <w:rPr>
          <w:lang w:val="en-GB"/>
        </w:rPr>
        <w:instrText xml:space="preserve"> REF _Ref52284970 \h </w:instrText>
      </w:r>
      <w:r w:rsidR="005E64BC" w:rsidRPr="00D82CE1">
        <w:rPr>
          <w:lang w:val="en-GB"/>
        </w:rPr>
      </w:r>
      <w:r w:rsidR="005E64BC" w:rsidRPr="00D82CE1">
        <w:rPr>
          <w:lang w:val="en-GB"/>
        </w:rPr>
        <w:fldChar w:fldCharType="separate"/>
      </w:r>
      <w:r w:rsidR="00236265" w:rsidRPr="00D82CE1">
        <w:t xml:space="preserve">Figure </w:t>
      </w:r>
      <w:r w:rsidR="00236265">
        <w:rPr>
          <w:noProof/>
        </w:rPr>
        <w:t>10</w:t>
      </w:r>
      <w:r w:rsidR="00236265">
        <w:t>-</w:t>
      </w:r>
      <w:r w:rsidR="00236265">
        <w:rPr>
          <w:noProof/>
        </w:rPr>
        <w:t>17</w:t>
      </w:r>
      <w:r w:rsidR="005E64BC" w:rsidRPr="00D82CE1">
        <w:rPr>
          <w:lang w:val="en-GB"/>
        </w:rPr>
        <w:fldChar w:fldCharType="end"/>
      </w:r>
      <w:r w:rsidRPr="00D82CE1">
        <w:rPr>
          <w:lang w:val="en-GB"/>
        </w:rPr>
        <w:t>.</w:t>
      </w:r>
    </w:p>
    <w:p w14:paraId="34C64A2F" w14:textId="3618BD2C" w:rsidR="00BF201C" w:rsidRPr="00D82CE1" w:rsidRDefault="00BF201C" w:rsidP="00BF201C">
      <w:pPr>
        <w:pStyle w:val="ECSSIEPUID"/>
      </w:pPr>
      <w:bookmarkStart w:id="2738" w:name="iepuid_ECSS_Q_ST_70_61_1510678"/>
      <w:r>
        <w:t>ECSS-Q-ST-70-61_1510678</w:t>
      </w:r>
      <w:bookmarkEnd w:id="2738"/>
    </w:p>
    <w:p w14:paraId="2277B4B6" w14:textId="77777777" w:rsidR="008A3ECE" w:rsidRPr="00D82CE1" w:rsidRDefault="008A3ECE" w:rsidP="008A3ECE">
      <w:pPr>
        <w:pStyle w:val="requirelevel1"/>
      </w:pPr>
      <w:r w:rsidRPr="00D82CE1">
        <w:t>X-ray techniques shall be used to verify the acceptable wetting, the absence of bridge, solder balls and minimum electrical clearance.</w:t>
      </w:r>
    </w:p>
    <w:p w14:paraId="026A2180" w14:textId="6E1E217D" w:rsidR="0053502F" w:rsidRDefault="003B0F18" w:rsidP="00B73C43">
      <w:pPr>
        <w:pStyle w:val="graphic"/>
        <w:rPr>
          <w:lang w:val="en-GB"/>
        </w:rPr>
      </w:pPr>
      <w:r>
        <w:rPr>
          <w:noProof/>
          <w:lang w:val="en-GB"/>
        </w:rPr>
        <w:lastRenderedPageBreak/>
        <w:drawing>
          <wp:inline distT="0" distB="0" distL="0" distR="0" wp14:anchorId="791BC698" wp14:editId="129358B2">
            <wp:extent cx="5759450" cy="39433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5759450" cy="3943350"/>
                    </a:xfrm>
                    <a:prstGeom prst="rect">
                      <a:avLst/>
                    </a:prstGeom>
                  </pic:spPr>
                </pic:pic>
              </a:graphicData>
            </a:graphic>
          </wp:inline>
        </w:drawing>
      </w:r>
    </w:p>
    <w:p w14:paraId="14F7B6D1" w14:textId="7E2D33E2" w:rsidR="00BF201C" w:rsidRPr="00D82CE1" w:rsidRDefault="00BF201C" w:rsidP="00BF201C">
      <w:pPr>
        <w:pStyle w:val="ECSSIEPUID"/>
      </w:pPr>
      <w:bookmarkStart w:id="2739" w:name="iepuid_ECSS_Q_ST_70_61_1510679"/>
      <w:r>
        <w:t>ECSS-Q-ST-70-61_1510679</w:t>
      </w:r>
      <w:bookmarkEnd w:id="2739"/>
    </w:p>
    <w:p w14:paraId="28D7FCD8" w14:textId="70B4D8C8" w:rsidR="00D7687E" w:rsidRDefault="008A3ECE" w:rsidP="005E64BC">
      <w:pPr>
        <w:pStyle w:val="Caption"/>
      </w:pPr>
      <w:bookmarkStart w:id="2740" w:name="_Ref52284970"/>
      <w:bookmarkStart w:id="2741" w:name="_Toc100049269"/>
      <w:r w:rsidRPr="00D82CE1">
        <w:t xml:space="preserve">Figure </w:t>
      </w:r>
      <w:fldSimple w:instr=" STYLEREF 1 \s ">
        <w:r w:rsidR="00236265">
          <w:rPr>
            <w:noProof/>
          </w:rPr>
          <w:t>10</w:t>
        </w:r>
      </w:fldSimple>
      <w:r w:rsidR="00E75735">
        <w:t>-</w:t>
      </w:r>
      <w:fldSimple w:instr=" SEQ Figure \* ARABIC \s 1 ">
        <w:r w:rsidR="00236265">
          <w:rPr>
            <w:noProof/>
          </w:rPr>
          <w:t>17</w:t>
        </w:r>
      </w:fldSimple>
      <w:bookmarkEnd w:id="2740"/>
      <w:r w:rsidRPr="00D82CE1">
        <w:t xml:space="preserve">: Typical </w:t>
      </w:r>
      <w:r w:rsidR="00B73C43" w:rsidRPr="00D82CE1">
        <w:t xml:space="preserve">configuration of </w:t>
      </w:r>
      <w:r w:rsidRPr="00D82CE1">
        <w:t xml:space="preserve">ceramic </w:t>
      </w:r>
      <w:r w:rsidR="00920A89" w:rsidRPr="00D82CE1">
        <w:t>grid</w:t>
      </w:r>
      <w:r w:rsidRPr="00D82CE1">
        <w:t xml:space="preserve"> array </w:t>
      </w:r>
      <w:r w:rsidR="00B73C43" w:rsidRPr="00D82CE1">
        <w:t>c</w:t>
      </w:r>
      <w:r w:rsidR="00920A89" w:rsidRPr="00D82CE1">
        <w:t>omponent</w:t>
      </w:r>
      <w:bookmarkEnd w:id="2741"/>
    </w:p>
    <w:p w14:paraId="6BC463D7" w14:textId="683710F6" w:rsidR="00BF201C" w:rsidRPr="00BF201C" w:rsidRDefault="00BF201C" w:rsidP="00BF201C">
      <w:pPr>
        <w:pStyle w:val="ECSSIEPUID"/>
      </w:pPr>
      <w:bookmarkStart w:id="2742" w:name="iepuid_ECSS_Q_ST_70_61_1510680"/>
      <w:r>
        <w:t>ECSS-Q-ST-70-61_1510680</w:t>
      </w:r>
      <w:bookmarkEnd w:id="2742"/>
    </w:p>
    <w:p w14:paraId="023ECC58" w14:textId="02718D75" w:rsidR="008A3ECE" w:rsidRPr="00D82CE1" w:rsidRDefault="008A3ECE" w:rsidP="004B059C">
      <w:pPr>
        <w:pStyle w:val="CaptionTable"/>
      </w:pPr>
      <w:bookmarkStart w:id="2743" w:name="_Ref52289679"/>
      <w:bookmarkStart w:id="2744" w:name="_Ref89330221"/>
      <w:bookmarkStart w:id="2745" w:name="_Ref94689172"/>
      <w:bookmarkStart w:id="2746" w:name="_Ref89330216"/>
      <w:bookmarkStart w:id="2747" w:name="_Toc100049349"/>
      <w:r w:rsidRPr="00D82CE1">
        <w:t xml:space="preserve">Table </w:t>
      </w:r>
      <w:fldSimple w:instr=" STYLEREF 1 \s ">
        <w:r w:rsidR="00236265">
          <w:rPr>
            <w:noProof/>
          </w:rPr>
          <w:t>10</w:t>
        </w:r>
      </w:fldSimple>
      <w:r w:rsidR="00E75735">
        <w:t>-</w:t>
      </w:r>
      <w:fldSimple w:instr=" SEQ Table \* ARABIC \s 1 ">
        <w:r w:rsidR="00236265">
          <w:rPr>
            <w:noProof/>
          </w:rPr>
          <w:t>14</w:t>
        </w:r>
      </w:fldSimple>
      <w:bookmarkEnd w:id="2743"/>
      <w:bookmarkEnd w:id="2744"/>
      <w:bookmarkEnd w:id="2745"/>
      <w:r w:rsidRPr="00D82CE1">
        <w:t xml:space="preserve">: Dimensional and solder fillet for area array </w:t>
      </w:r>
      <w:r w:rsidR="009F5DD6" w:rsidRPr="00D82CE1">
        <w:t>devices</w:t>
      </w:r>
      <w:bookmarkEnd w:id="2746"/>
      <w:bookmarkEnd w:id="2747"/>
    </w:p>
    <w:tbl>
      <w:tblPr>
        <w:tblW w:w="992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60" w:type="dxa"/>
          <w:right w:w="60" w:type="dxa"/>
        </w:tblCellMar>
        <w:tblLook w:val="0000" w:firstRow="0" w:lastRow="0" w:firstColumn="0" w:lastColumn="0" w:noHBand="0" w:noVBand="0"/>
      </w:tblPr>
      <w:tblGrid>
        <w:gridCol w:w="1698"/>
        <w:gridCol w:w="2048"/>
        <w:gridCol w:w="1417"/>
        <w:gridCol w:w="4757"/>
      </w:tblGrid>
      <w:tr w:rsidR="005E64BC" w:rsidRPr="00D82CE1" w14:paraId="686FC3E2" w14:textId="77777777" w:rsidTr="00711AD8">
        <w:trPr>
          <w:tblHeader/>
        </w:trPr>
        <w:tc>
          <w:tcPr>
            <w:tcW w:w="1698" w:type="dxa"/>
            <w:vAlign w:val="center"/>
          </w:tcPr>
          <w:p w14:paraId="22140580" w14:textId="77777777" w:rsidR="005E64BC" w:rsidRPr="00D82CE1" w:rsidRDefault="005E64BC" w:rsidP="005E64BC">
            <w:pPr>
              <w:pStyle w:val="TableHeaderCENTER"/>
            </w:pPr>
          </w:p>
        </w:tc>
        <w:tc>
          <w:tcPr>
            <w:tcW w:w="2048" w:type="dxa"/>
          </w:tcPr>
          <w:p w14:paraId="7523C841" w14:textId="77777777" w:rsidR="005E64BC" w:rsidRPr="00D82CE1" w:rsidRDefault="005E64BC" w:rsidP="005E64BC">
            <w:pPr>
              <w:pStyle w:val="TableHeaderCENTER"/>
            </w:pPr>
            <w:r w:rsidRPr="00D82CE1">
              <w:t>Parameter</w:t>
            </w:r>
          </w:p>
        </w:tc>
        <w:tc>
          <w:tcPr>
            <w:tcW w:w="1417" w:type="dxa"/>
          </w:tcPr>
          <w:p w14:paraId="78C64DC3" w14:textId="77777777" w:rsidR="005E64BC" w:rsidRPr="00D82CE1" w:rsidRDefault="005E64BC" w:rsidP="005E64BC">
            <w:pPr>
              <w:pStyle w:val="TableHeaderCENTER"/>
            </w:pPr>
            <w:r w:rsidRPr="00D82CE1">
              <w:t>Dimension</w:t>
            </w:r>
          </w:p>
        </w:tc>
        <w:tc>
          <w:tcPr>
            <w:tcW w:w="4757" w:type="dxa"/>
          </w:tcPr>
          <w:p w14:paraId="6AA21E42" w14:textId="77777777" w:rsidR="005E64BC" w:rsidRPr="00D82CE1" w:rsidRDefault="005E64BC" w:rsidP="005E64BC">
            <w:pPr>
              <w:pStyle w:val="TableHeaderCENTER"/>
            </w:pPr>
            <w:r w:rsidRPr="00D82CE1">
              <w:t>Dimension limits</w:t>
            </w:r>
          </w:p>
        </w:tc>
      </w:tr>
      <w:tr w:rsidR="005E64BC" w:rsidRPr="00D82CE1" w14:paraId="7D09F585" w14:textId="77777777" w:rsidTr="00711AD8">
        <w:tc>
          <w:tcPr>
            <w:tcW w:w="1698" w:type="dxa"/>
            <w:vMerge w:val="restart"/>
            <w:vAlign w:val="center"/>
          </w:tcPr>
          <w:p w14:paraId="22BAA340" w14:textId="77777777" w:rsidR="005E64BC" w:rsidRPr="00D82CE1" w:rsidRDefault="005E64BC" w:rsidP="005E64BC">
            <w:pPr>
              <w:pStyle w:val="TableHeaderLEFT"/>
            </w:pPr>
            <w:r w:rsidRPr="00D82CE1">
              <w:t>General</w:t>
            </w:r>
          </w:p>
        </w:tc>
        <w:tc>
          <w:tcPr>
            <w:tcW w:w="2048" w:type="dxa"/>
          </w:tcPr>
          <w:p w14:paraId="6D15822C" w14:textId="77777777" w:rsidR="005E64BC" w:rsidRPr="00D82CE1" w:rsidRDefault="005E64BC" w:rsidP="005E64BC">
            <w:pPr>
              <w:pStyle w:val="TablecellLEFT"/>
              <w:spacing w:before="54"/>
            </w:pPr>
            <w:r w:rsidRPr="00D82CE1">
              <w:t>Wetting</w:t>
            </w:r>
          </w:p>
        </w:tc>
        <w:tc>
          <w:tcPr>
            <w:tcW w:w="1417" w:type="dxa"/>
          </w:tcPr>
          <w:p w14:paraId="6D2FCD77" w14:textId="77777777" w:rsidR="005E64BC" w:rsidRPr="00D82CE1" w:rsidRDefault="005E64BC" w:rsidP="00920A89">
            <w:pPr>
              <w:pStyle w:val="TablecellCENTER"/>
            </w:pPr>
            <w:r w:rsidRPr="00D82CE1">
              <w:t>-</w:t>
            </w:r>
          </w:p>
        </w:tc>
        <w:tc>
          <w:tcPr>
            <w:tcW w:w="4757" w:type="dxa"/>
          </w:tcPr>
          <w:p w14:paraId="5DEA3541" w14:textId="77777777" w:rsidR="005E64BC" w:rsidRPr="00D82CE1" w:rsidRDefault="005E64BC" w:rsidP="005E64BC">
            <w:pPr>
              <w:pStyle w:val="TablecellLEFT"/>
              <w:spacing w:before="54"/>
            </w:pPr>
            <w:r w:rsidRPr="00D82CE1">
              <w:t>All connections show evidence of contact and wetting to its solder land.</w:t>
            </w:r>
          </w:p>
        </w:tc>
      </w:tr>
      <w:tr w:rsidR="005E64BC" w:rsidRPr="00D82CE1" w14:paraId="324F08CC" w14:textId="77777777" w:rsidTr="00711AD8">
        <w:tc>
          <w:tcPr>
            <w:tcW w:w="1698" w:type="dxa"/>
            <w:vMerge/>
            <w:vAlign w:val="center"/>
          </w:tcPr>
          <w:p w14:paraId="021CF9A3" w14:textId="77777777" w:rsidR="005E64BC" w:rsidRPr="00D82CE1" w:rsidRDefault="005E64BC" w:rsidP="005E64BC">
            <w:pPr>
              <w:pStyle w:val="TableHeaderLEFT"/>
            </w:pPr>
          </w:p>
        </w:tc>
        <w:tc>
          <w:tcPr>
            <w:tcW w:w="2048" w:type="dxa"/>
          </w:tcPr>
          <w:p w14:paraId="2CA1A1AE" w14:textId="77777777" w:rsidR="005E64BC" w:rsidRPr="00D82CE1" w:rsidRDefault="005E64BC" w:rsidP="005E64BC">
            <w:pPr>
              <w:pStyle w:val="TablecellLEFT"/>
              <w:spacing w:before="54"/>
            </w:pPr>
            <w:r w:rsidRPr="00D82CE1">
              <w:t xml:space="preserve">Solder balls </w:t>
            </w:r>
          </w:p>
        </w:tc>
        <w:tc>
          <w:tcPr>
            <w:tcW w:w="1417" w:type="dxa"/>
          </w:tcPr>
          <w:p w14:paraId="4FC46448" w14:textId="77777777" w:rsidR="005E64BC" w:rsidRPr="00D82CE1" w:rsidRDefault="005E64BC" w:rsidP="00920A89">
            <w:pPr>
              <w:pStyle w:val="TablecellCENTER"/>
            </w:pPr>
            <w:r w:rsidRPr="00D82CE1">
              <w:t>-</w:t>
            </w:r>
          </w:p>
        </w:tc>
        <w:tc>
          <w:tcPr>
            <w:tcW w:w="4757" w:type="dxa"/>
          </w:tcPr>
          <w:p w14:paraId="3C48075B" w14:textId="77777777" w:rsidR="005E64BC" w:rsidRPr="00D82CE1" w:rsidRDefault="005E64BC" w:rsidP="005E64BC">
            <w:pPr>
              <w:pStyle w:val="TablecellLEFT"/>
              <w:spacing w:before="54"/>
            </w:pPr>
            <w:r w:rsidRPr="00D82CE1">
              <w:t>No solder balls</w:t>
            </w:r>
          </w:p>
        </w:tc>
      </w:tr>
      <w:tr w:rsidR="005E64BC" w:rsidRPr="00D82CE1" w14:paraId="2F0A60A6" w14:textId="77777777" w:rsidTr="00711AD8">
        <w:tc>
          <w:tcPr>
            <w:tcW w:w="1698" w:type="dxa"/>
            <w:vAlign w:val="center"/>
          </w:tcPr>
          <w:p w14:paraId="1D1152AD" w14:textId="77777777" w:rsidR="005E64BC" w:rsidRPr="00D82CE1" w:rsidRDefault="005E64BC" w:rsidP="005E64BC">
            <w:pPr>
              <w:pStyle w:val="TableHeaderLEFT"/>
            </w:pPr>
            <w:r w:rsidRPr="00D82CE1">
              <w:t>BGA</w:t>
            </w:r>
          </w:p>
        </w:tc>
        <w:tc>
          <w:tcPr>
            <w:tcW w:w="2048" w:type="dxa"/>
          </w:tcPr>
          <w:p w14:paraId="3C9D8526" w14:textId="77777777" w:rsidR="005E64BC" w:rsidRPr="00D82CE1" w:rsidRDefault="005E64BC" w:rsidP="005E64BC">
            <w:pPr>
              <w:pStyle w:val="TablecellLEFT"/>
              <w:spacing w:before="54"/>
            </w:pPr>
            <w:r w:rsidRPr="00D82CE1">
              <w:t>Electrical clearance</w:t>
            </w:r>
          </w:p>
        </w:tc>
        <w:tc>
          <w:tcPr>
            <w:tcW w:w="1417" w:type="dxa"/>
          </w:tcPr>
          <w:p w14:paraId="0209D588" w14:textId="77777777" w:rsidR="005E64BC" w:rsidRPr="00D82CE1" w:rsidRDefault="005E64BC" w:rsidP="00920A89">
            <w:pPr>
              <w:pStyle w:val="TablecellCENTER"/>
            </w:pPr>
            <w:r w:rsidRPr="00D82CE1">
              <w:t>C</w:t>
            </w:r>
          </w:p>
        </w:tc>
        <w:tc>
          <w:tcPr>
            <w:tcW w:w="4757" w:type="dxa"/>
          </w:tcPr>
          <w:p w14:paraId="23724FD1" w14:textId="0E426D7A" w:rsidR="005E64BC" w:rsidRPr="00D82CE1" w:rsidRDefault="005E64BC" w:rsidP="005E64BC">
            <w:pPr>
              <w:pStyle w:val="TablecellLEFT"/>
              <w:spacing w:before="54"/>
            </w:pPr>
            <w:r w:rsidRPr="00D82CE1">
              <w:t xml:space="preserve">Electrical clearance is not </w:t>
            </w:r>
            <w:r w:rsidR="008302FC" w:rsidRPr="00D82CE1">
              <w:t xml:space="preserve">violated and </w:t>
            </w:r>
          </w:p>
          <w:p w14:paraId="736CC68F" w14:textId="77777777" w:rsidR="005E64BC" w:rsidRPr="00D82CE1" w:rsidRDefault="005E64BC" w:rsidP="005E64BC">
            <w:pPr>
              <w:pStyle w:val="TablecellLEFT"/>
              <w:spacing w:before="54"/>
            </w:pPr>
            <w:r w:rsidRPr="00D82CE1">
              <w:t>C ≥ 0,1 mm</w:t>
            </w:r>
          </w:p>
        </w:tc>
      </w:tr>
      <w:tr w:rsidR="00920A89" w:rsidRPr="00D82CE1" w14:paraId="0DBA6EDE" w14:textId="77777777" w:rsidTr="00711AD8">
        <w:tc>
          <w:tcPr>
            <w:tcW w:w="1698" w:type="dxa"/>
            <w:vMerge w:val="restart"/>
            <w:vAlign w:val="center"/>
          </w:tcPr>
          <w:p w14:paraId="3C2A8E28" w14:textId="77777777" w:rsidR="00920A89" w:rsidRPr="00D82CE1" w:rsidRDefault="00920A89" w:rsidP="005E64BC">
            <w:pPr>
              <w:pStyle w:val="TableHeaderLEFT"/>
            </w:pPr>
            <w:r w:rsidRPr="00D82CE1">
              <w:t>CGA</w:t>
            </w:r>
          </w:p>
        </w:tc>
        <w:tc>
          <w:tcPr>
            <w:tcW w:w="2048" w:type="dxa"/>
          </w:tcPr>
          <w:p w14:paraId="479C63CE" w14:textId="77777777" w:rsidR="00920A89" w:rsidRPr="00D82CE1" w:rsidRDefault="00920A89" w:rsidP="005E64BC">
            <w:pPr>
              <w:pStyle w:val="TablecellLEFT"/>
              <w:spacing w:before="54"/>
            </w:pPr>
            <w:r w:rsidRPr="00D82CE1">
              <w:t>Column tilting</w:t>
            </w:r>
          </w:p>
        </w:tc>
        <w:tc>
          <w:tcPr>
            <w:tcW w:w="1417" w:type="dxa"/>
          </w:tcPr>
          <w:p w14:paraId="55ADB66B" w14:textId="77777777" w:rsidR="00920A89" w:rsidRPr="00D82CE1" w:rsidRDefault="00920A89" w:rsidP="00920A89">
            <w:pPr>
              <w:pStyle w:val="TablecellCENTER"/>
            </w:pPr>
            <w:r w:rsidRPr="00D82CE1">
              <w:t>-</w:t>
            </w:r>
          </w:p>
        </w:tc>
        <w:tc>
          <w:tcPr>
            <w:tcW w:w="4757" w:type="dxa"/>
          </w:tcPr>
          <w:p w14:paraId="043C05E2" w14:textId="77777777" w:rsidR="00920A89" w:rsidRPr="00D82CE1" w:rsidRDefault="00920A89" w:rsidP="005E64BC">
            <w:pPr>
              <w:pStyle w:val="TablecellLEFT"/>
              <w:spacing w:before="54"/>
            </w:pPr>
            <w:r w:rsidRPr="00D82CE1">
              <w:t>Maximum 10°</w:t>
            </w:r>
          </w:p>
        </w:tc>
      </w:tr>
      <w:tr w:rsidR="00920A89" w:rsidRPr="00D82CE1" w14:paraId="6968C4AD" w14:textId="77777777" w:rsidTr="00711AD8">
        <w:tc>
          <w:tcPr>
            <w:tcW w:w="1698" w:type="dxa"/>
            <w:vMerge/>
            <w:vAlign w:val="center"/>
          </w:tcPr>
          <w:p w14:paraId="443C043A" w14:textId="77777777" w:rsidR="00920A89" w:rsidRPr="00D82CE1" w:rsidRDefault="00920A89" w:rsidP="004B059C">
            <w:pPr>
              <w:pStyle w:val="CaptionTable"/>
            </w:pPr>
          </w:p>
        </w:tc>
        <w:tc>
          <w:tcPr>
            <w:tcW w:w="2048" w:type="dxa"/>
          </w:tcPr>
          <w:p w14:paraId="4D7B0D25" w14:textId="77777777" w:rsidR="00920A89" w:rsidRPr="00D82CE1" w:rsidRDefault="00920A89" w:rsidP="005E64BC">
            <w:pPr>
              <w:pStyle w:val="TablecellLEFT"/>
              <w:spacing w:before="54"/>
            </w:pPr>
            <w:r w:rsidRPr="00D82CE1">
              <w:t>Misalignment</w:t>
            </w:r>
          </w:p>
        </w:tc>
        <w:tc>
          <w:tcPr>
            <w:tcW w:w="1417" w:type="dxa"/>
          </w:tcPr>
          <w:p w14:paraId="04B429C0" w14:textId="77777777" w:rsidR="00920A89" w:rsidRPr="00D82CE1" w:rsidRDefault="00920A89" w:rsidP="00920A89">
            <w:pPr>
              <w:pStyle w:val="TablecellCENTER"/>
            </w:pPr>
            <w:r w:rsidRPr="00D82CE1">
              <w:t>-</w:t>
            </w:r>
          </w:p>
        </w:tc>
        <w:tc>
          <w:tcPr>
            <w:tcW w:w="4757" w:type="dxa"/>
          </w:tcPr>
          <w:p w14:paraId="0EB24E0B" w14:textId="77777777" w:rsidR="00920A89" w:rsidRPr="00D82CE1" w:rsidRDefault="00920A89" w:rsidP="005E64BC">
            <w:pPr>
              <w:pStyle w:val="TablecellLEFT"/>
              <w:spacing w:before="54"/>
            </w:pPr>
            <w:r w:rsidRPr="00D82CE1">
              <w:t>No footprint overhang</w:t>
            </w:r>
          </w:p>
        </w:tc>
      </w:tr>
      <w:tr w:rsidR="00920A89" w:rsidRPr="00D82CE1" w14:paraId="2B6BE6C6" w14:textId="77777777" w:rsidTr="00711AD8">
        <w:tc>
          <w:tcPr>
            <w:tcW w:w="1698" w:type="dxa"/>
            <w:vMerge/>
            <w:vAlign w:val="center"/>
          </w:tcPr>
          <w:p w14:paraId="734E0207" w14:textId="77777777" w:rsidR="00920A89" w:rsidRPr="00D82CE1" w:rsidRDefault="00920A89" w:rsidP="004B059C">
            <w:pPr>
              <w:pStyle w:val="CaptionTable"/>
            </w:pPr>
          </w:p>
        </w:tc>
        <w:tc>
          <w:tcPr>
            <w:tcW w:w="2048" w:type="dxa"/>
          </w:tcPr>
          <w:p w14:paraId="12B0B6F0" w14:textId="77777777" w:rsidR="00920A89" w:rsidRPr="00D82CE1" w:rsidRDefault="00920A89" w:rsidP="005E64BC">
            <w:pPr>
              <w:pStyle w:val="TablecellLEFT"/>
              <w:spacing w:before="54"/>
            </w:pPr>
            <w:r w:rsidRPr="00D82CE1">
              <w:t>Minimum fillet width</w:t>
            </w:r>
          </w:p>
        </w:tc>
        <w:tc>
          <w:tcPr>
            <w:tcW w:w="1417" w:type="dxa"/>
          </w:tcPr>
          <w:p w14:paraId="2066DA59" w14:textId="77777777" w:rsidR="00920A89" w:rsidRPr="00D82CE1" w:rsidRDefault="00920A89" w:rsidP="00920A89">
            <w:pPr>
              <w:pStyle w:val="TablecellCENTER"/>
            </w:pPr>
            <w:r w:rsidRPr="00D82CE1">
              <w:t>F</w:t>
            </w:r>
          </w:p>
        </w:tc>
        <w:tc>
          <w:tcPr>
            <w:tcW w:w="4757" w:type="dxa"/>
          </w:tcPr>
          <w:p w14:paraId="24D354E9" w14:textId="45C53844" w:rsidR="00920A89" w:rsidRPr="00D82CE1" w:rsidRDefault="00920A89" w:rsidP="005E64BC">
            <w:pPr>
              <w:pStyle w:val="TablecellLEFT"/>
              <w:spacing w:before="54"/>
            </w:pPr>
            <w:r w:rsidRPr="00D82CE1">
              <w:t xml:space="preserve">CGA with rounded bottom column: </w:t>
            </w:r>
            <w:r w:rsidRPr="00D82CE1">
              <w:br/>
              <w:t>F ≥ 0,5</w:t>
            </w:r>
            <w:r w:rsidR="000C1A0D" w:rsidRPr="00D82CE1">
              <w:t> </w:t>
            </w:r>
            <w:r w:rsidR="000C1A0D" w:rsidRPr="00D82CE1">
              <w:rPr>
                <w:rFonts w:ascii="Symbol" w:hAnsi="Symbol" w:cs="Symbol"/>
              </w:rPr>
              <w:t></w:t>
            </w:r>
            <w:r w:rsidR="000C1A0D" w:rsidRPr="00D82CE1">
              <w:rPr>
                <w:rFonts w:ascii="Symbol_B" w:hAnsi="Symbol_B" w:cs="Symbol_B"/>
              </w:rPr>
              <w:t> </w:t>
            </w:r>
            <w:r w:rsidRPr="00D82CE1">
              <w:t>D</w:t>
            </w:r>
          </w:p>
          <w:p w14:paraId="5A6D3A8C" w14:textId="28D33B15" w:rsidR="00920A89" w:rsidRPr="00D82CE1" w:rsidRDefault="00920A89" w:rsidP="005E64BC">
            <w:pPr>
              <w:pStyle w:val="TablecellLEFT"/>
              <w:spacing w:before="54"/>
            </w:pPr>
            <w:r w:rsidRPr="00D82CE1">
              <w:t>CGA wit</w:t>
            </w:r>
            <w:r w:rsidR="000C1A0D" w:rsidRPr="00D82CE1">
              <w:t>h flat bottom column:</w:t>
            </w:r>
            <w:r w:rsidR="000C1A0D" w:rsidRPr="00D82CE1">
              <w:br/>
              <w:t>F ≥ 1,0 </w:t>
            </w:r>
            <w:r w:rsidR="000C1A0D" w:rsidRPr="00D82CE1">
              <w:rPr>
                <w:rFonts w:ascii="Symbol" w:hAnsi="Symbol" w:cs="Symbol"/>
              </w:rPr>
              <w:t></w:t>
            </w:r>
            <w:r w:rsidR="000C1A0D" w:rsidRPr="00D82CE1">
              <w:rPr>
                <w:rFonts w:ascii="Symbol_B" w:hAnsi="Symbol_B" w:cs="Symbol_B"/>
              </w:rPr>
              <w:t> </w:t>
            </w:r>
            <w:r w:rsidRPr="00D82CE1">
              <w:t>D</w:t>
            </w:r>
          </w:p>
        </w:tc>
      </w:tr>
      <w:tr w:rsidR="00920A89" w:rsidRPr="00D82CE1" w14:paraId="6EEAAF9C" w14:textId="77777777" w:rsidTr="00711AD8">
        <w:tc>
          <w:tcPr>
            <w:tcW w:w="1698" w:type="dxa"/>
            <w:vMerge/>
            <w:vAlign w:val="center"/>
          </w:tcPr>
          <w:p w14:paraId="3BBF2345" w14:textId="77777777" w:rsidR="00920A89" w:rsidRPr="00D82CE1" w:rsidRDefault="00920A89" w:rsidP="004B059C">
            <w:pPr>
              <w:pStyle w:val="CaptionTable"/>
            </w:pPr>
          </w:p>
        </w:tc>
        <w:tc>
          <w:tcPr>
            <w:tcW w:w="2048" w:type="dxa"/>
          </w:tcPr>
          <w:p w14:paraId="2EB8CEF5" w14:textId="5E3A0123" w:rsidR="00920A89" w:rsidRPr="00D82CE1" w:rsidRDefault="00920A89" w:rsidP="005E64BC">
            <w:pPr>
              <w:pStyle w:val="TablecellLEFT"/>
              <w:spacing w:before="54"/>
            </w:pPr>
            <w:r w:rsidRPr="00D82CE1">
              <w:t>Column diameter</w:t>
            </w:r>
          </w:p>
        </w:tc>
        <w:tc>
          <w:tcPr>
            <w:tcW w:w="1417" w:type="dxa"/>
          </w:tcPr>
          <w:p w14:paraId="02E84C06" w14:textId="0A81CDD4" w:rsidR="00920A89" w:rsidRPr="00D82CE1" w:rsidRDefault="00920A89" w:rsidP="00920A89">
            <w:pPr>
              <w:pStyle w:val="TablecellCENTER"/>
            </w:pPr>
            <w:r w:rsidRPr="00D82CE1">
              <w:t>D</w:t>
            </w:r>
          </w:p>
        </w:tc>
        <w:tc>
          <w:tcPr>
            <w:tcW w:w="4757" w:type="dxa"/>
          </w:tcPr>
          <w:p w14:paraId="24B92C71" w14:textId="2D4DEAA5" w:rsidR="00920A89" w:rsidRPr="00D82CE1" w:rsidRDefault="00920A89" w:rsidP="005E64BC">
            <w:pPr>
              <w:pStyle w:val="TablecellLEFT"/>
              <w:spacing w:before="54"/>
            </w:pPr>
          </w:p>
        </w:tc>
      </w:tr>
    </w:tbl>
    <w:p w14:paraId="2D40DC76" w14:textId="6461BEBA" w:rsidR="00E61B62" w:rsidRPr="00D82CE1" w:rsidRDefault="008A3ECE" w:rsidP="003B0F18">
      <w:pPr>
        <w:pStyle w:val="Heading2"/>
        <w:pageBreakBefore/>
      </w:pPr>
      <w:bookmarkStart w:id="2748" w:name="_Ref93588257"/>
      <w:bookmarkStart w:id="2749" w:name="_Toc100049113"/>
      <w:bookmarkEnd w:id="2536"/>
      <w:bookmarkEnd w:id="2537"/>
      <w:bookmarkEnd w:id="2538"/>
      <w:bookmarkEnd w:id="2539"/>
      <w:bookmarkEnd w:id="2540"/>
      <w:bookmarkEnd w:id="2541"/>
      <w:bookmarkEnd w:id="2542"/>
      <w:bookmarkEnd w:id="2543"/>
      <w:bookmarkEnd w:id="2544"/>
      <w:r w:rsidRPr="00D82CE1">
        <w:lastRenderedPageBreak/>
        <w:t>Rework and repair</w:t>
      </w:r>
      <w:bookmarkStart w:id="2750" w:name="ECSS_Q_ST_70_61_1510365"/>
      <w:bookmarkEnd w:id="2748"/>
      <w:bookmarkEnd w:id="2749"/>
      <w:bookmarkEnd w:id="2750"/>
    </w:p>
    <w:p w14:paraId="0869FC28" w14:textId="23928FE6" w:rsidR="008A3ECE" w:rsidRDefault="008A3ECE" w:rsidP="002A2A42">
      <w:pPr>
        <w:pStyle w:val="Heading3"/>
      </w:pPr>
      <w:bookmarkStart w:id="2751" w:name="_Toc51761702"/>
      <w:bookmarkStart w:id="2752" w:name="_Ref68869418"/>
      <w:bookmarkStart w:id="2753" w:name="_Toc100049114"/>
      <w:bookmarkStart w:id="2754" w:name="_Toc185571274"/>
      <w:bookmarkStart w:id="2755" w:name="_Toc220139803"/>
      <w:bookmarkStart w:id="2756" w:name="_Toc224015375"/>
      <w:bookmarkStart w:id="2757" w:name="_Toc500774296"/>
      <w:bookmarkStart w:id="2758" w:name="_Toc515721155"/>
      <w:bookmarkStart w:id="2759" w:name="_Toc520294486"/>
      <w:bookmarkStart w:id="2760" w:name="_Toc526762065"/>
      <w:bookmarkStart w:id="2761" w:name="_Toc529452980"/>
      <w:bookmarkEnd w:id="2751"/>
      <w:r w:rsidRPr="00D82CE1">
        <w:t>Removal of solder on unpopulated PCB</w:t>
      </w:r>
      <w:bookmarkStart w:id="2762" w:name="ECSS_Q_ST_70_61_1510366"/>
      <w:bookmarkEnd w:id="2752"/>
      <w:bookmarkEnd w:id="2753"/>
      <w:bookmarkEnd w:id="2762"/>
    </w:p>
    <w:p w14:paraId="48A73EEC" w14:textId="5325D1CE" w:rsidR="00BF201C" w:rsidRPr="00BF201C" w:rsidRDefault="00BF201C" w:rsidP="00BF201C">
      <w:pPr>
        <w:pStyle w:val="ECSSIEPUID"/>
      </w:pPr>
      <w:bookmarkStart w:id="2763" w:name="iepuid_ECSS_Q_ST_70_61_1510681"/>
      <w:r>
        <w:t>ECSS-Q-ST-70-61_1510681</w:t>
      </w:r>
      <w:bookmarkEnd w:id="2763"/>
    </w:p>
    <w:p w14:paraId="64FB50D0" w14:textId="6458E542" w:rsidR="008A3ECE" w:rsidRDefault="008A3ECE" w:rsidP="008A3ECE">
      <w:pPr>
        <w:pStyle w:val="requirelevel1"/>
      </w:pPr>
      <w:bookmarkStart w:id="2764" w:name="_Ref60753337"/>
      <w:r w:rsidRPr="00D82CE1">
        <w:t xml:space="preserve">Removal of solder shall be performed after the board has been submitted to bake out in compliance with clause </w:t>
      </w:r>
      <w:r w:rsidR="00F21B2C" w:rsidRPr="00D82CE1">
        <w:fldChar w:fldCharType="begin"/>
      </w:r>
      <w:r w:rsidR="00F21B2C" w:rsidRPr="00D82CE1">
        <w:instrText xml:space="preserve"> REF _Ref52285730 \w \h </w:instrText>
      </w:r>
      <w:r w:rsidR="00F21B2C" w:rsidRPr="00D82CE1">
        <w:fldChar w:fldCharType="separate"/>
      </w:r>
      <w:r w:rsidR="00236265">
        <w:t>7.3</w:t>
      </w:r>
      <w:r w:rsidR="00F21B2C" w:rsidRPr="00D82CE1">
        <w:fldChar w:fldCharType="end"/>
      </w:r>
      <w:r w:rsidRPr="00D82CE1">
        <w:t>.</w:t>
      </w:r>
      <w:bookmarkEnd w:id="2764"/>
    </w:p>
    <w:p w14:paraId="195C9AC6" w14:textId="10AA5E4C" w:rsidR="00BF201C" w:rsidRPr="00D82CE1" w:rsidRDefault="00BF201C" w:rsidP="00BF201C">
      <w:pPr>
        <w:pStyle w:val="ECSSIEPUID"/>
      </w:pPr>
      <w:bookmarkStart w:id="2765" w:name="iepuid_ECSS_Q_ST_70_61_1510682"/>
      <w:r>
        <w:t>ECSS-Q-ST-70-61_1510682</w:t>
      </w:r>
      <w:bookmarkEnd w:id="2765"/>
    </w:p>
    <w:p w14:paraId="185823F1" w14:textId="41EEE8CB" w:rsidR="008A3ECE" w:rsidRPr="00D82CE1" w:rsidRDefault="008A3ECE" w:rsidP="008A3ECE">
      <w:pPr>
        <w:pStyle w:val="requirelevel1"/>
      </w:pPr>
      <w:bookmarkStart w:id="2766" w:name="_Ref52285768"/>
      <w:r w:rsidRPr="00D82CE1">
        <w:t>Rework of plated through</w:t>
      </w:r>
      <w:r w:rsidR="007C73A1" w:rsidRPr="00D82CE1">
        <w:t xml:space="preserve"> </w:t>
      </w:r>
      <w:r w:rsidRPr="00D82CE1">
        <w:t xml:space="preserve">holes in PCBs may be </w:t>
      </w:r>
      <w:r w:rsidR="00F21B2C" w:rsidRPr="00D82CE1">
        <w:t>performed</w:t>
      </w:r>
      <w:r w:rsidRPr="00D82CE1">
        <w:t xml:space="preserve"> up to maximum 25</w:t>
      </w:r>
      <w:r w:rsidR="00F21B2C" w:rsidRPr="00D82CE1">
        <w:t> </w:t>
      </w:r>
      <w:r w:rsidRPr="00D82CE1">
        <w:t>% per component position with a maximum of 3 (three) times for the same plated through hole.</w:t>
      </w:r>
      <w:bookmarkEnd w:id="2766"/>
    </w:p>
    <w:p w14:paraId="08678901" w14:textId="0F0A3837" w:rsidR="008A3ECE" w:rsidRPr="00D82CE1" w:rsidRDefault="00F21B2C" w:rsidP="00F21B2C">
      <w:pPr>
        <w:pStyle w:val="NOTEnumbered"/>
        <w:rPr>
          <w:lang w:val="en-GB"/>
        </w:rPr>
      </w:pPr>
      <w:r w:rsidRPr="00D82CE1">
        <w:rPr>
          <w:lang w:val="en-GB"/>
        </w:rPr>
        <w:t>1</w:t>
      </w:r>
      <w:r w:rsidRPr="00D82CE1">
        <w:rPr>
          <w:lang w:val="en-GB"/>
        </w:rPr>
        <w:tab/>
      </w:r>
      <w:r w:rsidR="008A3ECE" w:rsidRPr="00D82CE1">
        <w:rPr>
          <w:lang w:val="en-GB"/>
        </w:rPr>
        <w:t>Plated through</w:t>
      </w:r>
      <w:r w:rsidR="007C73A1" w:rsidRPr="00D82CE1">
        <w:rPr>
          <w:lang w:val="en-GB"/>
        </w:rPr>
        <w:t xml:space="preserve"> </w:t>
      </w:r>
      <w:r w:rsidR="008A3ECE" w:rsidRPr="00D82CE1">
        <w:rPr>
          <w:lang w:val="en-GB"/>
        </w:rPr>
        <w:t>holes can be blocked from PCB manufacturer in</w:t>
      </w:r>
      <w:r w:rsidR="000C1A0D" w:rsidRPr="00D82CE1">
        <w:rPr>
          <w:lang w:val="en-GB"/>
        </w:rPr>
        <w:t xml:space="preserve"> case of small hole dimensions.</w:t>
      </w:r>
    </w:p>
    <w:p w14:paraId="1F4F4972" w14:textId="6948C7D4" w:rsidR="005258F4" w:rsidRPr="00D82CE1" w:rsidRDefault="00F21B2C" w:rsidP="00F21B2C">
      <w:pPr>
        <w:pStyle w:val="NOTEnumbered"/>
        <w:rPr>
          <w:lang w:val="en-GB"/>
        </w:rPr>
      </w:pPr>
      <w:r w:rsidRPr="00D82CE1">
        <w:rPr>
          <w:lang w:val="en-GB"/>
        </w:rPr>
        <w:t>2</w:t>
      </w:r>
      <w:r w:rsidRPr="00D82CE1">
        <w:rPr>
          <w:lang w:val="en-GB"/>
        </w:rPr>
        <w:tab/>
        <w:t>S</w:t>
      </w:r>
      <w:r w:rsidR="00361BC9" w:rsidRPr="00D82CE1">
        <w:rPr>
          <w:lang w:val="en-GB"/>
        </w:rPr>
        <w:t xml:space="preserve">ee </w:t>
      </w:r>
      <w:r w:rsidRPr="00D82CE1">
        <w:rPr>
          <w:lang w:val="en-GB"/>
        </w:rPr>
        <w:t xml:space="preserve">also </w:t>
      </w:r>
      <w:r w:rsidR="00361BC9" w:rsidRPr="00D82CE1">
        <w:rPr>
          <w:lang w:val="en-GB"/>
        </w:rPr>
        <w:t xml:space="preserve">ECSS-Q-ST-70-60 </w:t>
      </w:r>
      <w:r w:rsidRPr="00D82CE1">
        <w:rPr>
          <w:lang w:val="en-GB"/>
        </w:rPr>
        <w:t xml:space="preserve">requirement </w:t>
      </w:r>
      <w:r w:rsidR="00361BC9" w:rsidRPr="00D82CE1">
        <w:rPr>
          <w:lang w:val="en-GB"/>
        </w:rPr>
        <w:t>10.6.3g</w:t>
      </w:r>
      <w:r w:rsidRPr="00D82CE1">
        <w:rPr>
          <w:lang w:val="en-GB"/>
        </w:rPr>
        <w:t>.</w:t>
      </w:r>
    </w:p>
    <w:p w14:paraId="72040403" w14:textId="72F03E35" w:rsidR="00361BC9" w:rsidRDefault="00F21B2C" w:rsidP="00F21B2C">
      <w:pPr>
        <w:pStyle w:val="NOTEnumbered"/>
        <w:rPr>
          <w:lang w:val="en-GB"/>
        </w:rPr>
      </w:pPr>
      <w:r w:rsidRPr="00D82CE1">
        <w:rPr>
          <w:lang w:val="en-GB"/>
        </w:rPr>
        <w:t>3</w:t>
      </w:r>
      <w:r w:rsidRPr="00D82CE1">
        <w:rPr>
          <w:lang w:val="en-GB"/>
        </w:rPr>
        <w:tab/>
      </w:r>
      <w:r w:rsidR="00793DC7" w:rsidRPr="00D82CE1">
        <w:rPr>
          <w:lang w:val="en-GB"/>
        </w:rPr>
        <w:t>"3 times" includes rework after assembly</w:t>
      </w:r>
      <w:r w:rsidRPr="00D82CE1">
        <w:rPr>
          <w:lang w:val="en-GB"/>
        </w:rPr>
        <w:t>.</w:t>
      </w:r>
    </w:p>
    <w:p w14:paraId="058F64BA" w14:textId="6917F594" w:rsidR="00BF201C" w:rsidRPr="00D82CE1" w:rsidRDefault="00BF201C" w:rsidP="00BF201C">
      <w:pPr>
        <w:pStyle w:val="ECSSIEPUID"/>
      </w:pPr>
      <w:bookmarkStart w:id="2767" w:name="iepuid_ECSS_Q_ST_70_61_1510683"/>
      <w:r>
        <w:t>ECSS-Q-ST-70-61_1510683</w:t>
      </w:r>
      <w:bookmarkEnd w:id="2767"/>
    </w:p>
    <w:p w14:paraId="06FFA48A" w14:textId="1C86E97E" w:rsidR="008A3ECE" w:rsidRDefault="008A3ECE" w:rsidP="008A3ECE">
      <w:pPr>
        <w:pStyle w:val="requirelevel1"/>
      </w:pPr>
      <w:r w:rsidRPr="00D82CE1">
        <w:t xml:space="preserve">The number and location of reworks performed according to </w:t>
      </w:r>
      <w:r w:rsidR="00F21B2C" w:rsidRPr="00D82CE1">
        <w:fldChar w:fldCharType="begin"/>
      </w:r>
      <w:r w:rsidR="00F21B2C" w:rsidRPr="00D82CE1">
        <w:instrText xml:space="preserve"> REF _Ref52285768 \w \h </w:instrText>
      </w:r>
      <w:r w:rsidR="003B3119" w:rsidRPr="00D82CE1">
        <w:instrText xml:space="preserve"> \* MERGEFORMAT </w:instrText>
      </w:r>
      <w:r w:rsidR="00F21B2C" w:rsidRPr="00D82CE1">
        <w:fldChar w:fldCharType="separate"/>
      </w:r>
      <w:r w:rsidR="00236265">
        <w:t>10.5.1b</w:t>
      </w:r>
      <w:r w:rsidR="00F21B2C" w:rsidRPr="00D82CE1">
        <w:fldChar w:fldCharType="end"/>
      </w:r>
      <w:r w:rsidRPr="00D82CE1">
        <w:t xml:space="preserve"> shall be recorded in the traveller sheet of the board.</w:t>
      </w:r>
    </w:p>
    <w:p w14:paraId="2E7D1016" w14:textId="0EDEE62D" w:rsidR="00BF201C" w:rsidRPr="00D82CE1" w:rsidRDefault="00BF201C" w:rsidP="00BF201C">
      <w:pPr>
        <w:pStyle w:val="ECSSIEPUID"/>
      </w:pPr>
      <w:bookmarkStart w:id="2768" w:name="iepuid_ECSS_Q_ST_70_61_1510684"/>
      <w:r>
        <w:t>ECSS-Q-ST-70-61_1510684</w:t>
      </w:r>
      <w:bookmarkEnd w:id="2768"/>
    </w:p>
    <w:p w14:paraId="1857E5F4" w14:textId="79004AE0" w:rsidR="008A3ECE" w:rsidRPr="00D82CE1" w:rsidRDefault="00811D6D" w:rsidP="008A3ECE">
      <w:pPr>
        <w:pStyle w:val="requirelevel1"/>
      </w:pPr>
      <w:r w:rsidRPr="00D82CE1">
        <w:t>For unpopulated PCB, i</w:t>
      </w:r>
      <w:r w:rsidR="008A3ECE" w:rsidRPr="00D82CE1">
        <w:t>n case more that 25 % per component position are reworked, the removal of solder shall be classified as a repair and be performed in accordance with ECSS-Q-ST-70-28.</w:t>
      </w:r>
    </w:p>
    <w:p w14:paraId="5503C6D7" w14:textId="1830F915" w:rsidR="000729B6" w:rsidRDefault="0064043B" w:rsidP="002A2A42">
      <w:pPr>
        <w:pStyle w:val="Heading3"/>
      </w:pPr>
      <w:bookmarkStart w:id="2769" w:name="_Toc100049115"/>
      <w:r w:rsidRPr="00D82CE1">
        <w:t>Rework</w:t>
      </w:r>
      <w:r w:rsidR="009279AC" w:rsidRPr="00D82CE1">
        <w:t>, repair and modifications</w:t>
      </w:r>
      <w:bookmarkStart w:id="2770" w:name="ECSS_Q_ST_70_61_1510367"/>
      <w:bookmarkEnd w:id="2769"/>
      <w:bookmarkEnd w:id="2770"/>
    </w:p>
    <w:p w14:paraId="29D05EF7" w14:textId="39D7F662" w:rsidR="00BF201C" w:rsidRPr="00BF201C" w:rsidRDefault="00BF201C" w:rsidP="00BF201C">
      <w:pPr>
        <w:pStyle w:val="ECSSIEPUID"/>
      </w:pPr>
      <w:bookmarkStart w:id="2771" w:name="iepuid_ECSS_Q_ST_70_61_1510685"/>
      <w:r>
        <w:t>ECSS-Q-ST-70-61_1510685</w:t>
      </w:r>
      <w:bookmarkEnd w:id="2771"/>
    </w:p>
    <w:p w14:paraId="2539BDF4" w14:textId="6310B3C0" w:rsidR="009279AC" w:rsidRPr="00D82CE1" w:rsidRDefault="009279AC" w:rsidP="009279AC">
      <w:pPr>
        <w:pStyle w:val="requirelevel1"/>
      </w:pPr>
      <w:r w:rsidRPr="00D82CE1">
        <w:t xml:space="preserve">Any rework, repair or modifications shall be in accordance with ECSS-Q-ST-70-28 with the exceptions </w:t>
      </w:r>
      <w:r w:rsidR="003B3119" w:rsidRPr="00D82CE1">
        <w:t xml:space="preserve">of </w:t>
      </w:r>
      <w:r w:rsidR="00FF36DC" w:rsidRPr="00D82CE1">
        <w:t xml:space="preserve">all </w:t>
      </w:r>
      <w:r w:rsidR="003B3119" w:rsidRPr="00D82CE1">
        <w:t xml:space="preserve">requirements </w:t>
      </w:r>
      <w:r w:rsidR="00FF36DC" w:rsidRPr="00D82CE1">
        <w:t xml:space="preserve">of clause </w:t>
      </w:r>
      <w:r w:rsidR="00FF36DC" w:rsidRPr="00D82CE1">
        <w:fldChar w:fldCharType="begin"/>
      </w:r>
      <w:r w:rsidR="00FF36DC" w:rsidRPr="00D82CE1">
        <w:instrText xml:space="preserve"> REF _Ref68869418 \w \h </w:instrText>
      </w:r>
      <w:r w:rsidR="00FF36DC" w:rsidRPr="00D82CE1">
        <w:fldChar w:fldCharType="separate"/>
      </w:r>
      <w:r w:rsidR="00236265">
        <w:t>10.5.1</w:t>
      </w:r>
      <w:r w:rsidR="00FF36DC" w:rsidRPr="00D82CE1">
        <w:fldChar w:fldCharType="end"/>
      </w:r>
      <w:r w:rsidR="00FF36DC" w:rsidRPr="00D82CE1">
        <w:t xml:space="preserve"> </w:t>
      </w:r>
      <w:r w:rsidR="003B3119" w:rsidRPr="00D82CE1">
        <w:t xml:space="preserve">and </w:t>
      </w:r>
      <w:r w:rsidR="00FF36DC" w:rsidRPr="00D82CE1">
        <w:t xml:space="preserve">requirements </w:t>
      </w:r>
      <w:r w:rsidR="003D6FCC" w:rsidRPr="00D82CE1">
        <w:fldChar w:fldCharType="begin"/>
      </w:r>
      <w:r w:rsidR="003D6FCC" w:rsidRPr="00D82CE1">
        <w:instrText xml:space="preserve"> REF _Ref68869439 \w \h </w:instrText>
      </w:r>
      <w:r w:rsidR="003D6FCC" w:rsidRPr="00D82CE1">
        <w:fldChar w:fldCharType="separate"/>
      </w:r>
      <w:r w:rsidR="00236265">
        <w:t>10.5.2b</w:t>
      </w:r>
      <w:r w:rsidR="003D6FCC" w:rsidRPr="00D82CE1">
        <w:fldChar w:fldCharType="end"/>
      </w:r>
      <w:r w:rsidR="003D6FCC" w:rsidRPr="00D82CE1">
        <w:t xml:space="preserve"> </w:t>
      </w:r>
      <w:r w:rsidR="003B3119" w:rsidRPr="00D82CE1">
        <w:t xml:space="preserve">to </w:t>
      </w:r>
      <w:r w:rsidR="00FF36DC" w:rsidRPr="00D82CE1">
        <w:fldChar w:fldCharType="begin"/>
      </w:r>
      <w:r w:rsidR="00FF36DC" w:rsidRPr="00D82CE1">
        <w:instrText xml:space="preserve"> REF _Ref52891074 \w \h </w:instrText>
      </w:r>
      <w:r w:rsidR="00FF36DC" w:rsidRPr="00D82CE1">
        <w:fldChar w:fldCharType="separate"/>
      </w:r>
      <w:r w:rsidR="00236265">
        <w:t>10.5.2h</w:t>
      </w:r>
      <w:r w:rsidR="00FF36DC" w:rsidRPr="00D82CE1">
        <w:fldChar w:fldCharType="end"/>
      </w:r>
      <w:r w:rsidR="003B3119" w:rsidRPr="00D82CE1">
        <w:t>.</w:t>
      </w:r>
    </w:p>
    <w:p w14:paraId="3339004D" w14:textId="2D13E079" w:rsidR="009279AC" w:rsidRDefault="009279AC" w:rsidP="00322FB9">
      <w:pPr>
        <w:pStyle w:val="NOTE"/>
      </w:pPr>
      <w:r w:rsidRPr="00D82CE1">
        <w:t>The deviation to ECSS-Q-ST-70-28 comes from the fact that the complexity of electronic components has evolved since the publication of ECSS-Q-ST-70-28. In particular the number of component leads and their density on the board have increased drastically.</w:t>
      </w:r>
    </w:p>
    <w:p w14:paraId="6E9757BF" w14:textId="3F0E39C4" w:rsidR="00BF201C" w:rsidRPr="00D82CE1" w:rsidRDefault="00BF201C" w:rsidP="00BF201C">
      <w:pPr>
        <w:pStyle w:val="ECSSIEPUID"/>
      </w:pPr>
      <w:bookmarkStart w:id="2772" w:name="iepuid_ECSS_Q_ST_70_61_1510686"/>
      <w:r>
        <w:t>ECSS-Q-ST-70-61_1510686</w:t>
      </w:r>
      <w:bookmarkEnd w:id="2772"/>
    </w:p>
    <w:p w14:paraId="49E0D011" w14:textId="6E34C1C3" w:rsidR="00F23623" w:rsidRDefault="00F23623" w:rsidP="000729B6">
      <w:pPr>
        <w:pStyle w:val="requirelevel1"/>
      </w:pPr>
      <w:bookmarkStart w:id="2773" w:name="_Ref68869439"/>
      <w:r w:rsidRPr="00D82CE1">
        <w:t>Retinnning of PCB pads after component removal shall be done in accordance with requirement</w:t>
      </w:r>
      <w:r w:rsidR="00F56BA6" w:rsidRPr="00D82CE1">
        <w:t xml:space="preserve"> </w:t>
      </w:r>
      <w:r w:rsidR="00F56BA6" w:rsidRPr="00D82CE1">
        <w:fldChar w:fldCharType="begin"/>
      </w:r>
      <w:r w:rsidR="00F56BA6" w:rsidRPr="00D82CE1">
        <w:instrText xml:space="preserve"> REF _Ref93587885 \w \h </w:instrText>
      </w:r>
      <w:r w:rsidR="00F56BA6" w:rsidRPr="00D82CE1">
        <w:fldChar w:fldCharType="separate"/>
      </w:r>
      <w:r w:rsidR="00236265">
        <w:t>7.6.3.1d</w:t>
      </w:r>
      <w:r w:rsidR="00F56BA6" w:rsidRPr="00D82CE1">
        <w:fldChar w:fldCharType="end"/>
      </w:r>
      <w:r w:rsidRPr="00D82CE1">
        <w:t>.</w:t>
      </w:r>
    </w:p>
    <w:p w14:paraId="45E47BA3" w14:textId="6967E651" w:rsidR="00BF201C" w:rsidRPr="00D82CE1" w:rsidRDefault="00BF201C" w:rsidP="00BF201C">
      <w:pPr>
        <w:pStyle w:val="ECSSIEPUID"/>
      </w:pPr>
      <w:bookmarkStart w:id="2774" w:name="iepuid_ECSS_Q_ST_70_61_1510687"/>
      <w:r>
        <w:t>ECSS-Q-ST-70-61_1510687</w:t>
      </w:r>
      <w:bookmarkEnd w:id="2774"/>
    </w:p>
    <w:p w14:paraId="0CEFFC0D" w14:textId="340EF4FD" w:rsidR="000729B6" w:rsidRDefault="000729B6" w:rsidP="000729B6">
      <w:pPr>
        <w:pStyle w:val="requirelevel1"/>
      </w:pPr>
      <w:r w:rsidRPr="00D82CE1">
        <w:t xml:space="preserve">Rework of soldered PCB assemblies shall be done when the solder joint does not meet the criteria of clause </w:t>
      </w:r>
      <w:r w:rsidR="00F21B2C" w:rsidRPr="00D82CE1">
        <w:fldChar w:fldCharType="begin"/>
      </w:r>
      <w:r w:rsidR="00F21B2C" w:rsidRPr="00D82CE1">
        <w:instrText xml:space="preserve"> REF _Ref505937991 \w \h  \* MERGEFORMAT </w:instrText>
      </w:r>
      <w:r w:rsidR="00F21B2C" w:rsidRPr="00D82CE1">
        <w:fldChar w:fldCharType="separate"/>
      </w:r>
      <w:r w:rsidR="00236265">
        <w:t>12</w:t>
      </w:r>
      <w:r w:rsidR="00F21B2C" w:rsidRPr="00D82CE1">
        <w:fldChar w:fldCharType="end"/>
      </w:r>
      <w:r w:rsidRPr="00D82CE1">
        <w:t>.</w:t>
      </w:r>
      <w:bookmarkEnd w:id="2773"/>
    </w:p>
    <w:p w14:paraId="3DCC36D4" w14:textId="5E602F4B" w:rsidR="00BF201C" w:rsidRPr="00D82CE1" w:rsidRDefault="00BF201C" w:rsidP="00BF201C">
      <w:pPr>
        <w:pStyle w:val="ECSSIEPUID"/>
      </w:pPr>
      <w:bookmarkStart w:id="2775" w:name="iepuid_ECSS_Q_ST_70_61_1510688"/>
      <w:r>
        <w:lastRenderedPageBreak/>
        <w:t>ECSS-Q-ST-70-61_1510688</w:t>
      </w:r>
      <w:bookmarkEnd w:id="2775"/>
    </w:p>
    <w:p w14:paraId="24EAE5E7" w14:textId="2112D520" w:rsidR="0095334F" w:rsidRPr="00D82CE1" w:rsidRDefault="0095334F" w:rsidP="0095334F">
      <w:pPr>
        <w:pStyle w:val="requirelevel1"/>
      </w:pPr>
      <w:r w:rsidRPr="00D82CE1">
        <w:t xml:space="preserve">The total number of solder reworks, including the ones done prior to soldering according to </w:t>
      </w:r>
      <w:r w:rsidR="006239C4" w:rsidRPr="00D82CE1">
        <w:t xml:space="preserve">requirement </w:t>
      </w:r>
      <w:r w:rsidR="006239C4" w:rsidRPr="00D82CE1">
        <w:fldChar w:fldCharType="begin"/>
      </w:r>
      <w:r w:rsidR="006239C4" w:rsidRPr="00D82CE1">
        <w:instrText xml:space="preserve"> REF _Ref52285768 \w \h </w:instrText>
      </w:r>
      <w:r w:rsidR="006239C4" w:rsidRPr="00D82CE1">
        <w:fldChar w:fldCharType="separate"/>
      </w:r>
      <w:r w:rsidR="00236265">
        <w:t>10.5.1b</w:t>
      </w:r>
      <w:r w:rsidR="006239C4" w:rsidRPr="00D82CE1">
        <w:fldChar w:fldCharType="end"/>
      </w:r>
      <w:r w:rsidRPr="00D82CE1">
        <w:t xml:space="preserve"> shall not exceed three times per PCB pad</w:t>
      </w:r>
      <w:r w:rsidR="001E6732" w:rsidRPr="00D82CE1">
        <w:t>,</w:t>
      </w:r>
      <w:r w:rsidR="00D64985" w:rsidRPr="00D82CE1">
        <w:t xml:space="preserve"> except in case </w:t>
      </w:r>
      <w:r w:rsidR="001E6732" w:rsidRPr="00D82CE1">
        <w:t xml:space="preserve">for epoxy substrates </w:t>
      </w:r>
      <w:r w:rsidR="00D64985" w:rsidRPr="00D82CE1">
        <w:t>covered by req</w:t>
      </w:r>
      <w:r w:rsidR="00F21B2C" w:rsidRPr="00D82CE1">
        <w:t>uirement</w:t>
      </w:r>
      <w:r w:rsidR="00D64985" w:rsidRPr="00D82CE1">
        <w:t xml:space="preserve"> </w:t>
      </w:r>
      <w:r w:rsidR="00BC3EC1" w:rsidRPr="00D82CE1">
        <w:fldChar w:fldCharType="begin"/>
      </w:r>
      <w:r w:rsidR="00BC3EC1" w:rsidRPr="00D82CE1">
        <w:instrText xml:space="preserve"> REF _Ref89439710 \w \h </w:instrText>
      </w:r>
      <w:r w:rsidR="00BC3EC1" w:rsidRPr="00D82CE1">
        <w:fldChar w:fldCharType="separate"/>
      </w:r>
      <w:r w:rsidR="00236265">
        <w:t>10.5.2e</w:t>
      </w:r>
      <w:r w:rsidR="00BC3EC1" w:rsidRPr="00D82CE1">
        <w:fldChar w:fldCharType="end"/>
      </w:r>
      <w:r w:rsidR="00BC3EC1" w:rsidRPr="00D82CE1">
        <w:t>.</w:t>
      </w:r>
    </w:p>
    <w:p w14:paraId="6282A515" w14:textId="0FEF73F7" w:rsidR="0095334F" w:rsidRPr="00D82CE1" w:rsidRDefault="0095334F" w:rsidP="00F21B2C">
      <w:pPr>
        <w:pStyle w:val="NOTEnumbered"/>
        <w:rPr>
          <w:lang w:val="en-GB"/>
        </w:rPr>
      </w:pPr>
      <w:r w:rsidRPr="00D82CE1">
        <w:rPr>
          <w:lang w:val="en-GB"/>
        </w:rPr>
        <w:t>1</w:t>
      </w:r>
      <w:r w:rsidR="00F21B2C" w:rsidRPr="00D82CE1">
        <w:rPr>
          <w:lang w:val="en-GB"/>
        </w:rPr>
        <w:tab/>
      </w:r>
      <w:r w:rsidRPr="00D82CE1">
        <w:rPr>
          <w:lang w:val="en-GB"/>
        </w:rPr>
        <w:t>Epoxy and flex rigid PCB are sensitive to thermal stress induced by rework</w:t>
      </w:r>
      <w:r w:rsidR="001E6732" w:rsidRPr="00D82CE1">
        <w:rPr>
          <w:lang w:val="en-GB"/>
        </w:rPr>
        <w:t>.</w:t>
      </w:r>
    </w:p>
    <w:p w14:paraId="71543445" w14:textId="4526198B" w:rsidR="0095334F" w:rsidRPr="00D82CE1" w:rsidRDefault="0095334F" w:rsidP="00F21B2C">
      <w:pPr>
        <w:pStyle w:val="NOTEnumbered"/>
        <w:rPr>
          <w:lang w:val="en-GB"/>
        </w:rPr>
      </w:pPr>
      <w:r w:rsidRPr="00D82CE1">
        <w:rPr>
          <w:lang w:val="en-GB"/>
        </w:rPr>
        <w:t>2</w:t>
      </w:r>
      <w:r w:rsidR="00F21B2C" w:rsidRPr="00D82CE1">
        <w:rPr>
          <w:lang w:val="en-GB"/>
        </w:rPr>
        <w:tab/>
      </w:r>
      <w:r w:rsidRPr="00D82CE1">
        <w:rPr>
          <w:lang w:val="en-GB"/>
        </w:rPr>
        <w:t>For reworking, the solder can be completely removed from the termination.</w:t>
      </w:r>
    </w:p>
    <w:p w14:paraId="1CDD5009" w14:textId="2B0326A4" w:rsidR="0095334F" w:rsidRDefault="0095334F" w:rsidP="00F21B2C">
      <w:pPr>
        <w:pStyle w:val="NOTEnumbered"/>
        <w:rPr>
          <w:lang w:val="en-GB"/>
        </w:rPr>
      </w:pPr>
      <w:r w:rsidRPr="00D82CE1">
        <w:rPr>
          <w:lang w:val="en-GB"/>
        </w:rPr>
        <w:t>3</w:t>
      </w:r>
      <w:r w:rsidR="00F21B2C" w:rsidRPr="00D82CE1">
        <w:rPr>
          <w:lang w:val="en-GB"/>
        </w:rPr>
        <w:tab/>
      </w:r>
      <w:r w:rsidRPr="00D82CE1">
        <w:rPr>
          <w:lang w:val="en-GB"/>
        </w:rPr>
        <w:t>In case of high thermal mass, it is good practice to have a preheating of components and PCB</w:t>
      </w:r>
      <w:r w:rsidR="006239C4" w:rsidRPr="00D82CE1">
        <w:rPr>
          <w:lang w:val="en-GB"/>
        </w:rPr>
        <w:t>.</w:t>
      </w:r>
    </w:p>
    <w:p w14:paraId="32EE259D" w14:textId="7525CF2D" w:rsidR="00BF201C" w:rsidRPr="00D82CE1" w:rsidRDefault="00BF201C" w:rsidP="00BF201C">
      <w:pPr>
        <w:pStyle w:val="ECSSIEPUID"/>
      </w:pPr>
      <w:bookmarkStart w:id="2776" w:name="iepuid_ECSS_Q_ST_70_61_1510689"/>
      <w:r>
        <w:t>ECSS-Q-ST-70-61_1510689</w:t>
      </w:r>
      <w:bookmarkEnd w:id="2776"/>
    </w:p>
    <w:p w14:paraId="18A99EF6" w14:textId="51A8B15C" w:rsidR="00FF5107" w:rsidRPr="00D82CE1" w:rsidRDefault="007A4D06" w:rsidP="00FF5107">
      <w:pPr>
        <w:pStyle w:val="requirelevel1"/>
      </w:pPr>
      <w:bookmarkStart w:id="2777" w:name="_Ref89439710"/>
      <w:bookmarkStart w:id="2778" w:name="_Ref52892726"/>
      <w:r w:rsidRPr="00D82CE1">
        <w:t>For epoxy substrates, the total number of solder reworks</w:t>
      </w:r>
      <w:r w:rsidR="000E4AFF" w:rsidRPr="00D82CE1">
        <w:t xml:space="preserve"> or repair</w:t>
      </w:r>
      <w:r w:rsidRPr="00D82CE1">
        <w:t xml:space="preserve">, including the ones done prior to soldering according to requirement </w:t>
      </w:r>
      <w:r w:rsidR="0069257B" w:rsidRPr="00D82CE1">
        <w:fldChar w:fldCharType="begin"/>
      </w:r>
      <w:r w:rsidR="0069257B" w:rsidRPr="00D82CE1">
        <w:instrText xml:space="preserve"> REF _Ref52285768 \w \h </w:instrText>
      </w:r>
      <w:r w:rsidR="0069257B" w:rsidRPr="00D82CE1">
        <w:fldChar w:fldCharType="separate"/>
      </w:r>
      <w:r w:rsidR="00236265">
        <w:t>10.5.1b</w:t>
      </w:r>
      <w:r w:rsidR="0069257B" w:rsidRPr="00D82CE1">
        <w:fldChar w:fldCharType="end"/>
      </w:r>
      <w:r w:rsidRPr="00D82CE1">
        <w:t xml:space="preserve"> shall not exceed two times per PCB pad.</w:t>
      </w:r>
      <w:bookmarkEnd w:id="2777"/>
    </w:p>
    <w:p w14:paraId="3E43FC9D" w14:textId="4689D4B4" w:rsidR="00FF5107" w:rsidRDefault="00FF5107" w:rsidP="00322FB9">
      <w:pPr>
        <w:pStyle w:val="NOTE"/>
      </w:pPr>
      <w:r w:rsidRPr="00D82CE1">
        <w:t>This means it is allowed to perform either two reworks or one rework and one repair</w:t>
      </w:r>
      <w:r w:rsidR="000C1A0D" w:rsidRPr="00D82CE1">
        <w:t>.</w:t>
      </w:r>
    </w:p>
    <w:p w14:paraId="30B1D1D6" w14:textId="30CBCD6B" w:rsidR="00BF201C" w:rsidRPr="00D82CE1" w:rsidRDefault="00BF201C" w:rsidP="00BF201C">
      <w:pPr>
        <w:pStyle w:val="ECSSIEPUID"/>
      </w:pPr>
      <w:bookmarkStart w:id="2779" w:name="iepuid_ECSS_Q_ST_70_61_1510690"/>
      <w:r>
        <w:t>ECSS-Q-ST-70-61_1510690</w:t>
      </w:r>
      <w:bookmarkEnd w:id="2779"/>
    </w:p>
    <w:p w14:paraId="568072BC" w14:textId="0C71D97A" w:rsidR="00D26F2A" w:rsidRDefault="00672A39" w:rsidP="00422C48">
      <w:pPr>
        <w:pStyle w:val="requirelevel1"/>
      </w:pPr>
      <w:r w:rsidRPr="00D82CE1">
        <w:t xml:space="preserve">The number of reworked solder joints shall not exceed </w:t>
      </w:r>
      <w:r w:rsidR="002C1728" w:rsidRPr="00D82CE1">
        <w:t>10</w:t>
      </w:r>
      <w:r w:rsidR="001E6732" w:rsidRPr="00D82CE1">
        <w:t> </w:t>
      </w:r>
      <w:r w:rsidR="002C1728" w:rsidRPr="00D82CE1">
        <w:t>% of t</w:t>
      </w:r>
      <w:r w:rsidR="00127BF6" w:rsidRPr="00D82CE1">
        <w:t xml:space="preserve">he </w:t>
      </w:r>
      <w:r w:rsidR="00E7402F" w:rsidRPr="00D82CE1">
        <w:t>total number</w:t>
      </w:r>
      <w:r w:rsidR="00D26F2A" w:rsidRPr="00D82CE1">
        <w:t xml:space="preserve"> of </w:t>
      </w:r>
      <w:r w:rsidR="002C1728" w:rsidRPr="00D82CE1">
        <w:t xml:space="preserve">solder joints </w:t>
      </w:r>
      <w:r w:rsidR="00127BF6" w:rsidRPr="00D82CE1">
        <w:t xml:space="preserve">on a </w:t>
      </w:r>
      <w:r w:rsidR="002C1728" w:rsidRPr="00D82CE1">
        <w:t>board</w:t>
      </w:r>
      <w:r w:rsidR="006153D9" w:rsidRPr="00D82CE1">
        <w:t xml:space="preserve"> with the exception specified in requirements </w:t>
      </w:r>
      <w:r w:rsidR="006239C4" w:rsidRPr="00D82CE1">
        <w:fldChar w:fldCharType="begin"/>
      </w:r>
      <w:r w:rsidR="006239C4" w:rsidRPr="00D82CE1">
        <w:instrText xml:space="preserve"> REF _Ref52891072 \w \h </w:instrText>
      </w:r>
      <w:r w:rsidR="007B19F4" w:rsidRPr="00D82CE1">
        <w:instrText xml:space="preserve"> \* MERGEFORMAT </w:instrText>
      </w:r>
      <w:r w:rsidR="006239C4" w:rsidRPr="00D82CE1">
        <w:fldChar w:fldCharType="separate"/>
      </w:r>
      <w:r w:rsidR="00236265">
        <w:t>10.5.2g</w:t>
      </w:r>
      <w:r w:rsidR="006239C4" w:rsidRPr="00D82CE1">
        <w:fldChar w:fldCharType="end"/>
      </w:r>
      <w:r w:rsidR="006153D9" w:rsidRPr="00D82CE1">
        <w:t xml:space="preserve"> and </w:t>
      </w:r>
      <w:r w:rsidR="00A3002A" w:rsidRPr="00D82CE1">
        <w:fldChar w:fldCharType="begin"/>
      </w:r>
      <w:r w:rsidR="00A3002A" w:rsidRPr="00D82CE1">
        <w:instrText xml:space="preserve"> REF _Ref52891074 \w \h </w:instrText>
      </w:r>
      <w:r w:rsidR="00A3002A" w:rsidRPr="00D82CE1">
        <w:fldChar w:fldCharType="separate"/>
      </w:r>
      <w:r w:rsidR="00236265">
        <w:t>10.5.2h</w:t>
      </w:r>
      <w:r w:rsidR="00A3002A" w:rsidRPr="00D82CE1">
        <w:fldChar w:fldCharType="end"/>
      </w:r>
      <w:bookmarkEnd w:id="2778"/>
      <w:r w:rsidR="00A3002A" w:rsidRPr="00D82CE1">
        <w:t>.</w:t>
      </w:r>
    </w:p>
    <w:p w14:paraId="75F6F926" w14:textId="1EC1304D" w:rsidR="00BF201C" w:rsidRPr="00D82CE1" w:rsidRDefault="00BF201C" w:rsidP="00BF201C">
      <w:pPr>
        <w:pStyle w:val="ECSSIEPUID"/>
      </w:pPr>
      <w:bookmarkStart w:id="2780" w:name="iepuid_ECSS_Q_ST_70_61_1510691"/>
      <w:r>
        <w:t>ECSS-Q-ST-70-61_1510691</w:t>
      </w:r>
      <w:bookmarkEnd w:id="2780"/>
    </w:p>
    <w:p w14:paraId="4C3417A8" w14:textId="7466B96F" w:rsidR="007009A9" w:rsidRDefault="006153D9" w:rsidP="00677A32">
      <w:pPr>
        <w:pStyle w:val="requirelevel1"/>
      </w:pPr>
      <w:bookmarkStart w:id="2781" w:name="_Ref52891072"/>
      <w:r w:rsidRPr="00D82CE1">
        <w:t>For boards smaller than 25 cm</w:t>
      </w:r>
      <w:r w:rsidRPr="00D82CE1">
        <w:rPr>
          <w:vertAlign w:val="superscript"/>
        </w:rPr>
        <w:t>2</w:t>
      </w:r>
      <w:r w:rsidRPr="00D82CE1">
        <w:t xml:space="preserve"> t</w:t>
      </w:r>
      <w:r w:rsidR="00D26F2A" w:rsidRPr="00D82CE1">
        <w:t xml:space="preserve">he number of reworked solder joints </w:t>
      </w:r>
      <w:r w:rsidR="00877CE5" w:rsidRPr="00D82CE1">
        <w:t>shall not e</w:t>
      </w:r>
      <w:r w:rsidR="00D26F2A" w:rsidRPr="00D82CE1">
        <w:t xml:space="preserve">xceed </w:t>
      </w:r>
      <w:r w:rsidR="00D90EA9" w:rsidRPr="00D82CE1">
        <w:t>25</w:t>
      </w:r>
      <w:r w:rsidR="001E6732" w:rsidRPr="00D82CE1">
        <w:t> </w:t>
      </w:r>
      <w:r w:rsidR="00D26F2A" w:rsidRPr="00D82CE1">
        <w:t xml:space="preserve">% of the </w:t>
      </w:r>
      <w:r w:rsidR="00E7402F" w:rsidRPr="00D82CE1">
        <w:t xml:space="preserve">total </w:t>
      </w:r>
      <w:r w:rsidR="00D26F2A" w:rsidRPr="00D82CE1">
        <w:t>number of solder joints on a board</w:t>
      </w:r>
      <w:r w:rsidR="00D90EA9" w:rsidRPr="00D82CE1">
        <w:t>.</w:t>
      </w:r>
      <w:bookmarkEnd w:id="2781"/>
    </w:p>
    <w:p w14:paraId="23E4D1C2" w14:textId="1C4FD1D3" w:rsidR="00BF201C" w:rsidRPr="00D82CE1" w:rsidRDefault="00BF201C" w:rsidP="00BF201C">
      <w:pPr>
        <w:pStyle w:val="ECSSIEPUID"/>
      </w:pPr>
      <w:bookmarkStart w:id="2782" w:name="iepuid_ECSS_Q_ST_70_61_1510692"/>
      <w:r>
        <w:t>ECSS-Q-ST-70-61_1510692</w:t>
      </w:r>
      <w:bookmarkEnd w:id="2782"/>
    </w:p>
    <w:p w14:paraId="774C619D" w14:textId="3D315708" w:rsidR="00E7402F" w:rsidRDefault="006153D9" w:rsidP="00B665B0">
      <w:pPr>
        <w:pStyle w:val="requirelevel1"/>
      </w:pPr>
      <w:bookmarkStart w:id="2783" w:name="_Ref52891074"/>
      <w:bookmarkStart w:id="2784" w:name="_Ref56703652"/>
      <w:r w:rsidRPr="00D82CE1">
        <w:t>For components</w:t>
      </w:r>
      <w:r w:rsidR="0041156A" w:rsidRPr="00D82CE1">
        <w:t xml:space="preserve"> with more </w:t>
      </w:r>
      <w:r w:rsidR="005910E1" w:rsidRPr="00D82CE1">
        <w:t xml:space="preserve">than </w:t>
      </w:r>
      <w:r w:rsidR="00ED40F7" w:rsidRPr="00D82CE1">
        <w:t>one hundred terminations</w:t>
      </w:r>
      <w:r w:rsidR="005910E1" w:rsidRPr="00D82CE1">
        <w:t xml:space="preserve">, </w:t>
      </w:r>
      <w:r w:rsidRPr="00D82CE1">
        <w:t>t</w:t>
      </w:r>
      <w:r w:rsidR="007009A9" w:rsidRPr="00D82CE1">
        <w:t xml:space="preserve">he number of reworked solder joints </w:t>
      </w:r>
      <w:r w:rsidR="00877CE5" w:rsidRPr="00D82CE1">
        <w:t xml:space="preserve">shall not </w:t>
      </w:r>
      <w:r w:rsidR="007009A9" w:rsidRPr="00D82CE1">
        <w:t xml:space="preserve">exceed </w:t>
      </w:r>
      <w:r w:rsidR="00877CE5" w:rsidRPr="00D82CE1">
        <w:t>25</w:t>
      </w:r>
      <w:r w:rsidR="001E6732" w:rsidRPr="00D82CE1">
        <w:t> </w:t>
      </w:r>
      <w:r w:rsidR="007009A9" w:rsidRPr="00D82CE1">
        <w:t>% of the total number of solder joints</w:t>
      </w:r>
      <w:r w:rsidR="00810871" w:rsidRPr="00D82CE1">
        <w:t xml:space="preserve"> </w:t>
      </w:r>
      <w:r w:rsidR="002B166F" w:rsidRPr="00D82CE1">
        <w:t>of the component</w:t>
      </w:r>
      <w:r w:rsidR="001E6732" w:rsidRPr="00D82CE1">
        <w:t>.</w:t>
      </w:r>
      <w:bookmarkEnd w:id="2783"/>
      <w:bookmarkEnd w:id="2784"/>
    </w:p>
    <w:p w14:paraId="28E49D68" w14:textId="65776DE7" w:rsidR="00BF201C" w:rsidRPr="00D82CE1" w:rsidRDefault="00BF201C" w:rsidP="00BF201C">
      <w:pPr>
        <w:pStyle w:val="ECSSIEPUID"/>
      </w:pPr>
      <w:bookmarkStart w:id="2785" w:name="iepuid_ECSS_Q_ST_70_61_1510693"/>
      <w:r>
        <w:t>ECSS-Q-ST-70-61_1510693</w:t>
      </w:r>
      <w:bookmarkEnd w:id="2785"/>
    </w:p>
    <w:p w14:paraId="1E8DA5B7" w14:textId="31C02FEE" w:rsidR="003A0735" w:rsidRDefault="003A0735" w:rsidP="003A0735">
      <w:pPr>
        <w:pStyle w:val="requirelevel1"/>
      </w:pPr>
      <w:r w:rsidRPr="00D82CE1">
        <w:t>Type II ceramic chip capacitors shall not be reworked.</w:t>
      </w:r>
    </w:p>
    <w:p w14:paraId="34FB7E5A" w14:textId="2F2B01B6" w:rsidR="00BF201C" w:rsidRPr="00D82CE1" w:rsidRDefault="00BF201C" w:rsidP="00BF201C">
      <w:pPr>
        <w:pStyle w:val="ECSSIEPUID"/>
      </w:pPr>
      <w:bookmarkStart w:id="2786" w:name="iepuid_ECSS_Q_ST_70_61_1510694"/>
      <w:r>
        <w:t>ECSS-Q-ST-70-61_1510694</w:t>
      </w:r>
      <w:bookmarkEnd w:id="2786"/>
    </w:p>
    <w:p w14:paraId="01B30116" w14:textId="1FED73BE" w:rsidR="00EC4F89" w:rsidRDefault="00EC4F89" w:rsidP="00EC4F89">
      <w:pPr>
        <w:pStyle w:val="requirelevel1"/>
      </w:pPr>
      <w:r w:rsidRPr="00D82CE1">
        <w:t xml:space="preserve">Wiring of chip capacitors type II </w:t>
      </w:r>
      <w:r w:rsidR="003A0735" w:rsidRPr="00D82CE1">
        <w:t>soldered</w:t>
      </w:r>
      <w:r w:rsidR="00187CC4" w:rsidRPr="00D82CE1">
        <w:t xml:space="preserve"> on its footprint </w:t>
      </w:r>
      <w:r w:rsidRPr="00D82CE1">
        <w:t>as identified in the ECSS-Q-ST-70-28C shall not be performed due to possible thermal shock.</w:t>
      </w:r>
    </w:p>
    <w:p w14:paraId="737E0494" w14:textId="4482A9B0" w:rsidR="00BF201C" w:rsidRPr="00D82CE1" w:rsidRDefault="00BF201C" w:rsidP="00BF201C">
      <w:pPr>
        <w:pStyle w:val="ECSSIEPUID"/>
      </w:pPr>
      <w:bookmarkStart w:id="2787" w:name="iepuid_ECSS_Q_ST_70_61_1510695"/>
      <w:r>
        <w:t>ECSS-Q-ST-70-61_1510695</w:t>
      </w:r>
      <w:bookmarkEnd w:id="2787"/>
    </w:p>
    <w:p w14:paraId="4B3D67A2" w14:textId="63B48B98" w:rsidR="00EC4F89" w:rsidRDefault="00EC4F89" w:rsidP="00EC4F89">
      <w:pPr>
        <w:pStyle w:val="requirelevel1"/>
      </w:pPr>
      <w:r w:rsidRPr="00D82CE1">
        <w:t xml:space="preserve">Wiring of a chip capacitor type II </w:t>
      </w:r>
      <w:r w:rsidR="003A0735" w:rsidRPr="00D82CE1">
        <w:t xml:space="preserve">soldered on its footprint may be </w:t>
      </w:r>
      <w:r w:rsidRPr="00D82CE1">
        <w:t>acceptable provid</w:t>
      </w:r>
      <w:r w:rsidR="00502D44" w:rsidRPr="00D82CE1">
        <w:t>ed</w:t>
      </w:r>
      <w:r w:rsidRPr="00D82CE1">
        <w:t xml:space="preserve"> that the assembly of the capacitor and the wiring is done in a single operation.</w:t>
      </w:r>
    </w:p>
    <w:p w14:paraId="205C2B13" w14:textId="0AED3E1D" w:rsidR="00BF201C" w:rsidRPr="00D82CE1" w:rsidRDefault="00BF201C" w:rsidP="00BF201C">
      <w:pPr>
        <w:pStyle w:val="ECSSIEPUID"/>
      </w:pPr>
      <w:bookmarkStart w:id="2788" w:name="iepuid_ECSS_Q_ST_70_61_1510696"/>
      <w:r>
        <w:t>ECSS-Q-ST-70-61_1510696</w:t>
      </w:r>
      <w:bookmarkEnd w:id="2788"/>
    </w:p>
    <w:p w14:paraId="4BBC95F9" w14:textId="4A749994" w:rsidR="00187CC4" w:rsidRDefault="003A0735" w:rsidP="00187CC4">
      <w:pPr>
        <w:pStyle w:val="requirelevel1"/>
      </w:pPr>
      <w:r w:rsidRPr="00D82CE1">
        <w:t>W</w:t>
      </w:r>
      <w:r w:rsidR="00187CC4" w:rsidRPr="00D82CE1">
        <w:t>iring a chip capacitor type II bonded on PCB</w:t>
      </w:r>
      <w:r w:rsidRPr="00D82CE1">
        <w:t xml:space="preserve"> as described in </w:t>
      </w:r>
      <w:r w:rsidR="0069257B" w:rsidRPr="00D82CE1">
        <w:t xml:space="preserve">clause I.3.7 of </w:t>
      </w:r>
      <w:r w:rsidRPr="00D82CE1">
        <w:t>ECSS-Q-ST-70-28 shall not be performed.</w:t>
      </w:r>
    </w:p>
    <w:p w14:paraId="7634A1B2" w14:textId="5C2C2F2F" w:rsidR="00BF201C" w:rsidRPr="00D82CE1" w:rsidRDefault="00BF201C" w:rsidP="00BF201C">
      <w:pPr>
        <w:pStyle w:val="ECSSIEPUID"/>
      </w:pPr>
      <w:bookmarkStart w:id="2789" w:name="iepuid_ECSS_Q_ST_70_61_1510697"/>
      <w:r>
        <w:lastRenderedPageBreak/>
        <w:t>ECSS-Q-ST-70-61_1510697</w:t>
      </w:r>
      <w:bookmarkEnd w:id="2789"/>
    </w:p>
    <w:p w14:paraId="58A38FA3" w14:textId="261B124A" w:rsidR="009C2AF3" w:rsidRDefault="009C2AF3" w:rsidP="009C2AF3">
      <w:pPr>
        <w:pStyle w:val="requirelevel1"/>
      </w:pPr>
      <w:r w:rsidRPr="00D82CE1">
        <w:t>Ceramic chip capacitors with flexible terminations shall not be reworked.</w:t>
      </w:r>
    </w:p>
    <w:p w14:paraId="77997027" w14:textId="54708F1D" w:rsidR="00BF201C" w:rsidRPr="00D82CE1" w:rsidRDefault="00BF201C" w:rsidP="00BF201C">
      <w:pPr>
        <w:pStyle w:val="ECSSIEPUID"/>
      </w:pPr>
      <w:bookmarkStart w:id="2790" w:name="iepuid_ECSS_Q_ST_70_61_1510698"/>
      <w:r>
        <w:t>ECSS-Q-ST-70-61_1510698</w:t>
      </w:r>
      <w:bookmarkEnd w:id="2790"/>
    </w:p>
    <w:p w14:paraId="029A9040" w14:textId="47471F4B" w:rsidR="009C2AF3" w:rsidRDefault="009C2AF3" w:rsidP="009C2AF3">
      <w:pPr>
        <w:pStyle w:val="requirelevel1"/>
      </w:pPr>
      <w:r w:rsidRPr="00D82CE1">
        <w:t xml:space="preserve">Ceramic chip capacitors with flexible terminations may be reworked providing the use of an appropriate procedure that avoids any thermal shock and is successfully verified according to clause </w:t>
      </w:r>
      <w:r w:rsidR="000C1A0D" w:rsidRPr="00D82CE1">
        <w:fldChar w:fldCharType="begin"/>
      </w:r>
      <w:r w:rsidR="000C1A0D" w:rsidRPr="00D82CE1">
        <w:instrText xml:space="preserve"> REF _Ref503817228 \w \h </w:instrText>
      </w:r>
      <w:r w:rsidR="000C1A0D" w:rsidRPr="00D82CE1">
        <w:fldChar w:fldCharType="separate"/>
      </w:r>
      <w:r w:rsidR="00236265">
        <w:t>13</w:t>
      </w:r>
      <w:r w:rsidR="000C1A0D" w:rsidRPr="00D82CE1">
        <w:fldChar w:fldCharType="end"/>
      </w:r>
      <w:r w:rsidRPr="00D82CE1">
        <w:t xml:space="preserve"> and approved by Approval Authority.</w:t>
      </w:r>
    </w:p>
    <w:p w14:paraId="1582DC7F" w14:textId="5851B998" w:rsidR="00BF201C" w:rsidRPr="00D82CE1" w:rsidRDefault="00BF201C" w:rsidP="00BF201C">
      <w:pPr>
        <w:pStyle w:val="ECSSIEPUID"/>
      </w:pPr>
      <w:bookmarkStart w:id="2791" w:name="iepuid_ECSS_Q_ST_70_61_1510699"/>
      <w:r>
        <w:t>ECSS-Q-ST-70-61_1510699</w:t>
      </w:r>
      <w:bookmarkEnd w:id="2791"/>
    </w:p>
    <w:p w14:paraId="110F7DF8" w14:textId="42FAB01A" w:rsidR="003A0735" w:rsidRPr="00D82CE1" w:rsidRDefault="003A0735" w:rsidP="003A0735">
      <w:pPr>
        <w:pStyle w:val="requirelevel1"/>
      </w:pPr>
      <w:r w:rsidRPr="00D82CE1">
        <w:t xml:space="preserve">Wiring a tantalum capacitor bonded on PCB as described in </w:t>
      </w:r>
      <w:r w:rsidR="0069257B" w:rsidRPr="00D82CE1">
        <w:t xml:space="preserve">clause I.3.7 of </w:t>
      </w:r>
      <w:r w:rsidRPr="00D82CE1">
        <w:t>ECSS-Q-ST-70-28 shall not be performed.</w:t>
      </w:r>
    </w:p>
    <w:p w14:paraId="37135C71" w14:textId="5249E4AB" w:rsidR="0002583A" w:rsidRDefault="0002583A" w:rsidP="0002583A">
      <w:pPr>
        <w:pStyle w:val="Heading2"/>
      </w:pPr>
      <w:bookmarkStart w:id="2792" w:name="_MON_1279093871"/>
      <w:bookmarkStart w:id="2793" w:name="_MON_1279109116"/>
      <w:bookmarkStart w:id="2794" w:name="_MON_1276270234"/>
      <w:bookmarkStart w:id="2795" w:name="_MON_1276523867"/>
      <w:bookmarkStart w:id="2796" w:name="_Toc516996112"/>
      <w:bookmarkStart w:id="2797" w:name="_MON_1279093872"/>
      <w:bookmarkStart w:id="2798" w:name="_MON_1279109117"/>
      <w:bookmarkStart w:id="2799" w:name="_MON_1276270385"/>
      <w:bookmarkStart w:id="2800" w:name="_MON_1276523869"/>
      <w:bookmarkStart w:id="2801" w:name="_Toc516996140"/>
      <w:bookmarkStart w:id="2802" w:name="_Toc516996170"/>
      <w:bookmarkStart w:id="2803" w:name="_Toc516996171"/>
      <w:bookmarkStart w:id="2804" w:name="_MON_1276528160"/>
      <w:bookmarkStart w:id="2805" w:name="_MON_1279093875"/>
      <w:bookmarkStart w:id="2806" w:name="_MON_1279109119"/>
      <w:bookmarkStart w:id="2807" w:name="_MON_1276368429"/>
      <w:bookmarkStart w:id="2808" w:name="_MON_1276528161"/>
      <w:bookmarkStart w:id="2809" w:name="_MON_1279093876"/>
      <w:bookmarkStart w:id="2810" w:name="_MON_1279109120"/>
      <w:bookmarkStart w:id="2811" w:name="_MON_1276368679"/>
      <w:bookmarkStart w:id="2812" w:name="_MON_1276369466"/>
      <w:bookmarkStart w:id="2813" w:name="_MON_1276523873"/>
      <w:bookmarkStart w:id="2814" w:name="_MON_1276528163"/>
      <w:bookmarkStart w:id="2815" w:name="_MON_1279093877"/>
      <w:bookmarkStart w:id="2816" w:name="_MON_1279101090"/>
      <w:bookmarkStart w:id="2817" w:name="_MON_1279101127"/>
      <w:bookmarkStart w:id="2818" w:name="_MON_1279101254"/>
      <w:bookmarkStart w:id="2819" w:name="_MON_1279101257"/>
      <w:bookmarkStart w:id="2820" w:name="_MON_1279101273"/>
      <w:bookmarkStart w:id="2821" w:name="_MON_1279101280"/>
      <w:bookmarkStart w:id="2822" w:name="_MON_1279101288"/>
      <w:bookmarkStart w:id="2823" w:name="_MON_1279101291"/>
      <w:bookmarkStart w:id="2824" w:name="_MON_1279109123"/>
      <w:bookmarkStart w:id="2825" w:name="_MON_1279100362"/>
      <w:bookmarkStart w:id="2826" w:name="_MON_1279100435"/>
      <w:bookmarkStart w:id="2827" w:name="_MON_1279100940"/>
      <w:bookmarkStart w:id="2828" w:name="_MON_1279101117"/>
      <w:bookmarkStart w:id="2829" w:name="_MON_1279101480"/>
      <w:bookmarkStart w:id="2830" w:name="_MON_1279109124"/>
      <w:bookmarkStart w:id="2831" w:name="_MON_1279099950"/>
      <w:bookmarkStart w:id="2832" w:name="_MON_1279099974"/>
      <w:bookmarkStart w:id="2833" w:name="_MON_1430569549"/>
      <w:bookmarkStart w:id="2834" w:name="_MON_1279099990"/>
      <w:bookmarkStart w:id="2835" w:name="_MON_1276528165"/>
      <w:bookmarkStart w:id="2836" w:name="_MON_1279093879"/>
      <w:bookmarkStart w:id="2837" w:name="_MON_1279109125"/>
      <w:bookmarkStart w:id="2838" w:name="_MON_1276369946"/>
      <w:bookmarkStart w:id="2839" w:name="_Ref52288188"/>
      <w:bookmarkStart w:id="2840" w:name="_Toc100049116"/>
      <w:bookmarkStart w:id="2841" w:name="_Toc520294505"/>
      <w:bookmarkStart w:id="2842" w:name="_Toc529452999"/>
      <w:bookmarkStart w:id="2843" w:name="_Ref509220914"/>
      <w:bookmarkStart w:id="2844" w:name="_Toc205384625"/>
      <w:bookmarkStart w:id="2845" w:name="_Ref484680736"/>
      <w:bookmarkStart w:id="2846" w:name="_Ref484681541"/>
      <w:bookmarkStart w:id="2847" w:name="_Toc497847346"/>
      <w:bookmarkStart w:id="2848" w:name="_Toc497847923"/>
      <w:bookmarkStart w:id="2849" w:name="_Toc500774310"/>
      <w:bookmarkEnd w:id="2754"/>
      <w:bookmarkEnd w:id="2755"/>
      <w:bookmarkEnd w:id="2756"/>
      <w:bookmarkEnd w:id="2757"/>
      <w:bookmarkEnd w:id="2758"/>
      <w:bookmarkEnd w:id="2759"/>
      <w:bookmarkEnd w:id="2760"/>
      <w:bookmarkEnd w:id="276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r w:rsidRPr="00D82CE1">
        <w:t>High-voltage connections</w:t>
      </w:r>
      <w:bookmarkStart w:id="2850" w:name="ECSS_Q_ST_70_61_1510368"/>
      <w:bookmarkEnd w:id="2839"/>
      <w:bookmarkEnd w:id="2840"/>
      <w:bookmarkEnd w:id="2850"/>
    </w:p>
    <w:p w14:paraId="77D655E6" w14:textId="74AA5A54" w:rsidR="00BF201C" w:rsidRPr="00BF201C" w:rsidRDefault="00BF201C" w:rsidP="00BF201C">
      <w:pPr>
        <w:pStyle w:val="ECSSIEPUID"/>
      </w:pPr>
      <w:bookmarkStart w:id="2851" w:name="iepuid_ECSS_Q_ST_70_61_1510700"/>
      <w:r>
        <w:t>ECSS-Q-ST-70-61_1510700</w:t>
      </w:r>
      <w:bookmarkEnd w:id="2851"/>
    </w:p>
    <w:p w14:paraId="7CCE2E5E" w14:textId="4658396F" w:rsidR="0002583A" w:rsidRDefault="0002583A" w:rsidP="0002583A">
      <w:pPr>
        <w:pStyle w:val="requirelevel1"/>
      </w:pPr>
      <w:r w:rsidRPr="00D82CE1">
        <w:t>Soldered joints shall be performed such to avoid Corona discharge</w:t>
      </w:r>
      <w:r w:rsidR="000A1DD2" w:rsidRPr="00D82CE1">
        <w:t>.</w:t>
      </w:r>
    </w:p>
    <w:p w14:paraId="41A026F9" w14:textId="3803FB85" w:rsidR="00BF201C" w:rsidRPr="00D82CE1" w:rsidRDefault="00BF201C" w:rsidP="00BF201C">
      <w:pPr>
        <w:pStyle w:val="ECSSIEPUID"/>
      </w:pPr>
      <w:bookmarkStart w:id="2852" w:name="iepuid_ECSS_Q_ST_70_61_1510701"/>
      <w:r>
        <w:t>ECSS-Q-ST-70-61_1510701</w:t>
      </w:r>
      <w:bookmarkEnd w:id="2852"/>
    </w:p>
    <w:p w14:paraId="0CD5CBC1" w14:textId="77777777" w:rsidR="0002583A" w:rsidRPr="00D82CE1" w:rsidRDefault="0002583A" w:rsidP="0002583A">
      <w:pPr>
        <w:pStyle w:val="requirelevel1"/>
      </w:pPr>
      <w:r w:rsidRPr="00D82CE1">
        <w:t>Soldered joints for corona suppression shall be performed in two stages with an intermediate inspection:</w:t>
      </w:r>
    </w:p>
    <w:p w14:paraId="00F66B7B" w14:textId="1D5CCD8A" w:rsidR="0002583A" w:rsidRPr="00D82CE1" w:rsidRDefault="0002583A" w:rsidP="0002583A">
      <w:pPr>
        <w:pStyle w:val="requirelevel2"/>
      </w:pPr>
      <w:r w:rsidRPr="00D82CE1">
        <w:t xml:space="preserve">The first soldering stage produces a standard soldered connection in accordance with clause </w:t>
      </w:r>
      <w:r w:rsidRPr="00D82CE1">
        <w:fldChar w:fldCharType="begin"/>
      </w:r>
      <w:r w:rsidRPr="00D82CE1">
        <w:instrText xml:space="preserve"> REF _Ref507338284 \w \h  \* MERGEFORMAT </w:instrText>
      </w:r>
      <w:r w:rsidRPr="00D82CE1">
        <w:fldChar w:fldCharType="separate"/>
      </w:r>
      <w:r w:rsidR="00236265">
        <w:t>12</w:t>
      </w:r>
      <w:r w:rsidRPr="00D82CE1">
        <w:fldChar w:fldCharType="end"/>
      </w:r>
      <w:r w:rsidRPr="00D82CE1">
        <w:t>,</w:t>
      </w:r>
    </w:p>
    <w:p w14:paraId="08860249" w14:textId="706D23FB" w:rsidR="0002583A" w:rsidRPr="00D82CE1" w:rsidRDefault="0002583A" w:rsidP="0002583A">
      <w:pPr>
        <w:pStyle w:val="requirelevel2"/>
      </w:pPr>
      <w:r w:rsidRPr="00D82CE1">
        <w:t xml:space="preserve">This connection is inspected for compliance with clauses </w:t>
      </w:r>
      <w:r w:rsidRPr="00D82CE1">
        <w:fldChar w:fldCharType="begin"/>
      </w:r>
      <w:r w:rsidRPr="00D82CE1">
        <w:instrText xml:space="preserve"> REF _Ref530570779 \w \h </w:instrText>
      </w:r>
      <w:r w:rsidRPr="00D82CE1">
        <w:fldChar w:fldCharType="separate"/>
      </w:r>
      <w:r w:rsidR="00236265">
        <w:t>12.2</w:t>
      </w:r>
      <w:r w:rsidRPr="00D82CE1">
        <w:fldChar w:fldCharType="end"/>
      </w:r>
      <w:r w:rsidRPr="00D82CE1">
        <w:t xml:space="preserve"> and </w:t>
      </w:r>
      <w:r w:rsidRPr="00D82CE1">
        <w:fldChar w:fldCharType="begin"/>
      </w:r>
      <w:r w:rsidRPr="00D82CE1">
        <w:instrText xml:space="preserve"> REF _Ref530570781 \w \h </w:instrText>
      </w:r>
      <w:r w:rsidRPr="00D82CE1">
        <w:fldChar w:fldCharType="separate"/>
      </w:r>
      <w:r w:rsidR="00236265">
        <w:t>12.3</w:t>
      </w:r>
      <w:r w:rsidRPr="00D82CE1">
        <w:fldChar w:fldCharType="end"/>
      </w:r>
      <w:r w:rsidRPr="00D82CE1">
        <w:t>,</w:t>
      </w:r>
    </w:p>
    <w:p w14:paraId="181271A1" w14:textId="77777777" w:rsidR="0002583A" w:rsidRPr="00D82CE1" w:rsidRDefault="0002583A" w:rsidP="0002583A">
      <w:pPr>
        <w:pStyle w:val="requirelevel2"/>
      </w:pPr>
      <w:r w:rsidRPr="00D82CE1">
        <w:t>The joint then has additional solder alloy added,</w:t>
      </w:r>
    </w:p>
    <w:p w14:paraId="169DFAEE" w14:textId="7E7B4A22" w:rsidR="0002583A" w:rsidRPr="00D82CE1" w:rsidRDefault="0002583A" w:rsidP="0002583A">
      <w:pPr>
        <w:pStyle w:val="requirelevel2"/>
      </w:pPr>
      <w:r w:rsidRPr="00D82CE1">
        <w:t xml:space="preserve">The second soldering stage produces a final joint, </w:t>
      </w:r>
      <w:r w:rsidR="000A1DD2" w:rsidRPr="00D82CE1">
        <w:t>as shown in</w:t>
      </w:r>
      <w:r w:rsidRPr="00D82CE1">
        <w:t xml:space="preserve"> </w:t>
      </w:r>
      <w:r w:rsidR="000A1DD2" w:rsidRPr="00D82CE1">
        <w:fldChar w:fldCharType="begin"/>
      </w:r>
      <w:r w:rsidR="000A1DD2" w:rsidRPr="00D82CE1">
        <w:instrText xml:space="preserve"> REF _Ref52287126 \h </w:instrText>
      </w:r>
      <w:r w:rsidR="000A1DD2" w:rsidRPr="00D82CE1">
        <w:fldChar w:fldCharType="separate"/>
      </w:r>
      <w:r w:rsidR="00236265" w:rsidRPr="00D82CE1">
        <w:t xml:space="preserve">Figure </w:t>
      </w:r>
      <w:r w:rsidR="00236265">
        <w:rPr>
          <w:noProof/>
        </w:rPr>
        <w:t>10</w:t>
      </w:r>
      <w:r w:rsidR="00236265">
        <w:t>-</w:t>
      </w:r>
      <w:r w:rsidR="00236265">
        <w:rPr>
          <w:noProof/>
        </w:rPr>
        <w:t>18</w:t>
      </w:r>
      <w:r w:rsidR="000A1DD2" w:rsidRPr="00D82CE1">
        <w:fldChar w:fldCharType="end"/>
      </w:r>
      <w:r w:rsidRPr="00D82CE1">
        <w:t>, having:</w:t>
      </w:r>
    </w:p>
    <w:p w14:paraId="45B03897" w14:textId="77777777" w:rsidR="0002583A" w:rsidRPr="00D82CE1" w:rsidRDefault="0002583A" w:rsidP="0002583A">
      <w:pPr>
        <w:pStyle w:val="requirelevel3"/>
        <w:spacing w:before="60"/>
      </w:pPr>
      <w:r w:rsidRPr="00D82CE1">
        <w:t>smooth convex fillets,</w:t>
      </w:r>
    </w:p>
    <w:p w14:paraId="1477DCED" w14:textId="77777777" w:rsidR="0002583A" w:rsidRPr="00D82CE1" w:rsidRDefault="0002583A" w:rsidP="0002583A">
      <w:pPr>
        <w:pStyle w:val="requirelevel3"/>
        <w:spacing w:before="60"/>
      </w:pPr>
      <w:r w:rsidRPr="00D82CE1">
        <w:t>no discontinuities,</w:t>
      </w:r>
    </w:p>
    <w:p w14:paraId="556326A5" w14:textId="77777777" w:rsidR="0002583A" w:rsidRPr="00D82CE1" w:rsidRDefault="0002583A" w:rsidP="0002583A">
      <w:pPr>
        <w:pStyle w:val="requirelevel3"/>
        <w:spacing w:before="60"/>
      </w:pPr>
      <w:r w:rsidRPr="00D82CE1">
        <w:t>no severe changes in contour,</w:t>
      </w:r>
    </w:p>
    <w:p w14:paraId="57CE6AC5" w14:textId="356C80DD" w:rsidR="0002583A" w:rsidRPr="00D82CE1" w:rsidRDefault="0002583A" w:rsidP="0002583A">
      <w:pPr>
        <w:pStyle w:val="requirelevel3"/>
        <w:spacing w:before="60"/>
      </w:pPr>
      <w:r w:rsidRPr="00D82CE1">
        <w:t>no sharp edges or points.</w:t>
      </w:r>
    </w:p>
    <w:p w14:paraId="69F0151B" w14:textId="2FEEA428" w:rsidR="009653D5" w:rsidRPr="00D82CE1" w:rsidRDefault="009653D5" w:rsidP="00322FB9">
      <w:pPr>
        <w:pStyle w:val="NOTE"/>
        <w:rPr>
          <w:spacing w:val="-4"/>
        </w:rPr>
      </w:pPr>
      <w:r w:rsidRPr="00D82CE1">
        <w:rPr>
          <w:spacing w:val="-4"/>
        </w:rPr>
        <w:t>High voltage applications are described in ECSS-E-HB-20-05.</w:t>
      </w:r>
    </w:p>
    <w:bookmarkStart w:id="2853" w:name="_MON_1663921393"/>
    <w:bookmarkEnd w:id="2853"/>
    <w:p w14:paraId="24E2F7D0" w14:textId="0BD4E7B9" w:rsidR="0002583A" w:rsidRDefault="00160219" w:rsidP="0002583A">
      <w:pPr>
        <w:pStyle w:val="graphic"/>
        <w:rPr>
          <w:noProof/>
          <w:lang w:val="en-GB"/>
        </w:rPr>
      </w:pPr>
      <w:r w:rsidRPr="00D82CE1">
        <w:rPr>
          <w:noProof/>
          <w:lang w:val="en-GB"/>
        </w:rPr>
        <w:object w:dxaOrig="6721" w:dyaOrig="5245" w14:anchorId="2DEEA3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85pt;height:122.95pt" o:ole="">
            <v:imagedata r:id="rId112" o:title=""/>
          </v:shape>
          <o:OLEObject Type="Embed" ProgID="Word.Picture.8" ShapeID="_x0000_i1025" DrawAspect="Content" ObjectID="_1710915146" r:id="rId113"/>
        </w:object>
      </w:r>
    </w:p>
    <w:p w14:paraId="01CA65D9" w14:textId="4CB1EDCE" w:rsidR="00BF201C" w:rsidRPr="00D82CE1" w:rsidRDefault="00BF201C" w:rsidP="0049643C">
      <w:pPr>
        <w:pStyle w:val="ECSSIEPUID"/>
        <w:spacing w:before="0"/>
      </w:pPr>
      <w:bookmarkStart w:id="2854" w:name="iepuid_ECSS_Q_ST_70_61_1510702"/>
      <w:r>
        <w:t>ECSS-Q-ST-70-61_1510702</w:t>
      </w:r>
      <w:bookmarkEnd w:id="2854"/>
    </w:p>
    <w:p w14:paraId="32499DC9" w14:textId="376A7CC3" w:rsidR="008302FC" w:rsidRPr="00D82CE1" w:rsidRDefault="0002583A" w:rsidP="0002583A">
      <w:pPr>
        <w:pStyle w:val="Caption"/>
      </w:pPr>
      <w:bookmarkStart w:id="2855" w:name="_Ref52287126"/>
      <w:bookmarkStart w:id="2856" w:name="_Toc100049270"/>
      <w:r w:rsidRPr="00D82CE1">
        <w:t xml:space="preserve">Figure </w:t>
      </w:r>
      <w:fldSimple w:instr=" STYLEREF 1 \s ">
        <w:r w:rsidR="00236265">
          <w:rPr>
            <w:noProof/>
          </w:rPr>
          <w:t>10</w:t>
        </w:r>
      </w:fldSimple>
      <w:r w:rsidR="00E75735">
        <w:t>-</w:t>
      </w:r>
      <w:fldSimple w:instr=" SEQ Figure \* ARABIC \s 1 ">
        <w:r w:rsidR="00236265">
          <w:rPr>
            <w:noProof/>
          </w:rPr>
          <w:t>18</w:t>
        </w:r>
      </w:fldSimple>
      <w:bookmarkEnd w:id="2855"/>
      <w:r w:rsidRPr="00D82CE1">
        <w:t>: High voltage connection</w:t>
      </w:r>
      <w:bookmarkEnd w:id="2856"/>
    </w:p>
    <w:p w14:paraId="697330E8" w14:textId="60FCC59D" w:rsidR="003A5C90" w:rsidRDefault="008B4186" w:rsidP="00322FB7">
      <w:pPr>
        <w:pStyle w:val="Heading2"/>
        <w:pageBreakBefore/>
      </w:pPr>
      <w:bookmarkStart w:id="2857" w:name="_Ref51753335"/>
      <w:bookmarkStart w:id="2858" w:name="_Toc100049117"/>
      <w:r w:rsidRPr="00D82CE1">
        <w:lastRenderedPageBreak/>
        <w:t>Solderless c</w:t>
      </w:r>
      <w:r w:rsidR="003A5C90" w:rsidRPr="00D82CE1">
        <w:t>omponents</w:t>
      </w:r>
      <w:bookmarkEnd w:id="2841"/>
      <w:bookmarkEnd w:id="2842"/>
      <w:bookmarkEnd w:id="2857"/>
      <w:bookmarkEnd w:id="2858"/>
      <w:r w:rsidR="003A5C90" w:rsidRPr="00D82CE1">
        <w:t xml:space="preserve"> </w:t>
      </w:r>
      <w:bookmarkStart w:id="2859" w:name="ECSS_Q_ST_70_61_1510369"/>
      <w:bookmarkEnd w:id="2843"/>
      <w:bookmarkEnd w:id="2859"/>
    </w:p>
    <w:p w14:paraId="5C35F758" w14:textId="1D5EC69C" w:rsidR="00BF201C" w:rsidRPr="00BF201C" w:rsidRDefault="00BF201C" w:rsidP="00BF201C">
      <w:pPr>
        <w:pStyle w:val="ECSSIEPUID"/>
      </w:pPr>
      <w:bookmarkStart w:id="2860" w:name="iepuid_ECSS_Q_ST_70_61_1510703"/>
      <w:r>
        <w:t>ECSS-Q-ST-70-61_1510703</w:t>
      </w:r>
      <w:bookmarkEnd w:id="2860"/>
    </w:p>
    <w:p w14:paraId="1DBBC057" w14:textId="57F607C4" w:rsidR="00F61AD4" w:rsidRDefault="00F61AD4" w:rsidP="000A515C">
      <w:pPr>
        <w:pStyle w:val="requirelevel1"/>
      </w:pPr>
      <w:r w:rsidRPr="00D82CE1">
        <w:t xml:space="preserve">Solderless connection configuration shall be identified </w:t>
      </w:r>
      <w:r w:rsidR="001E5C16" w:rsidRPr="00D82CE1">
        <w:t xml:space="preserve">in </w:t>
      </w:r>
      <w:r w:rsidR="0037650E" w:rsidRPr="00D82CE1">
        <w:t>the</w:t>
      </w:r>
      <w:r w:rsidR="00860468" w:rsidRPr="00D82CE1">
        <w:t xml:space="preserve"> DCL</w:t>
      </w:r>
      <w:r w:rsidR="0037650E" w:rsidRPr="00D82CE1">
        <w:t>.</w:t>
      </w:r>
    </w:p>
    <w:p w14:paraId="1494D3C8" w14:textId="2C8D5083" w:rsidR="00BF201C" w:rsidRPr="00D82CE1" w:rsidRDefault="00BF201C" w:rsidP="00BF201C">
      <w:pPr>
        <w:pStyle w:val="ECSSIEPUID"/>
      </w:pPr>
      <w:bookmarkStart w:id="2861" w:name="iepuid_ECSS_Q_ST_70_61_1510704"/>
      <w:r>
        <w:t>ECSS-Q-ST-70-61_1510704</w:t>
      </w:r>
      <w:bookmarkEnd w:id="2861"/>
    </w:p>
    <w:p w14:paraId="11C60035" w14:textId="4456758D" w:rsidR="00C7421F" w:rsidRDefault="00C7421F" w:rsidP="000A515C">
      <w:pPr>
        <w:pStyle w:val="requirelevel1"/>
      </w:pPr>
      <w:r w:rsidRPr="00D82CE1">
        <w:t>Solderless connection configuration shall be identified during the assembly MPCB.</w:t>
      </w:r>
    </w:p>
    <w:p w14:paraId="43E87265" w14:textId="4779742B" w:rsidR="00BF201C" w:rsidRPr="00D82CE1" w:rsidRDefault="00BF201C" w:rsidP="00BF201C">
      <w:pPr>
        <w:pStyle w:val="ECSSIEPUID"/>
      </w:pPr>
      <w:bookmarkStart w:id="2862" w:name="iepuid_ECSS_Q_ST_70_61_1510705"/>
      <w:r>
        <w:t>ECSS-Q-ST-70-61_1510705</w:t>
      </w:r>
      <w:bookmarkEnd w:id="2862"/>
    </w:p>
    <w:p w14:paraId="3ADEA1D6" w14:textId="758A9E5D" w:rsidR="00B905F7" w:rsidRPr="00D82CE1" w:rsidRDefault="00B905F7" w:rsidP="00B905F7">
      <w:pPr>
        <w:pStyle w:val="requirelevel1"/>
      </w:pPr>
      <w:r w:rsidRPr="00D82CE1">
        <w:t>Acceptance criteria for the assembly shall be proposed by the supplier based on the design and assembly verification results</w:t>
      </w:r>
      <w:r w:rsidR="00EC1AD2" w:rsidRPr="00D82CE1">
        <w:t>.</w:t>
      </w:r>
    </w:p>
    <w:p w14:paraId="58C4EFA5" w14:textId="196A698B" w:rsidR="00F61AD4" w:rsidRDefault="00EB2508" w:rsidP="00B905F7">
      <w:pPr>
        <w:pStyle w:val="NOTE"/>
      </w:pPr>
      <w:r w:rsidRPr="00D82CE1">
        <w:t>I</w:t>
      </w:r>
      <w:r w:rsidR="00B905F7" w:rsidRPr="00D82CE1">
        <w:t>t is good practice to perform X Ray inspection</w:t>
      </w:r>
      <w:r w:rsidRPr="00D82CE1">
        <w:t>.</w:t>
      </w:r>
    </w:p>
    <w:p w14:paraId="225FBDC2" w14:textId="6F6527A3" w:rsidR="00BF201C" w:rsidRPr="00D82CE1" w:rsidRDefault="00BF201C" w:rsidP="00BF201C">
      <w:pPr>
        <w:pStyle w:val="ECSSIEPUID"/>
      </w:pPr>
      <w:bookmarkStart w:id="2863" w:name="iepuid_ECSS_Q_ST_70_61_1510706"/>
      <w:r>
        <w:t>ECSS-Q-ST-70-61_1510706</w:t>
      </w:r>
      <w:bookmarkEnd w:id="2863"/>
    </w:p>
    <w:p w14:paraId="0FC8F69A" w14:textId="1DDCF2E8" w:rsidR="00CB2B61" w:rsidRPr="00D82CE1" w:rsidRDefault="00E67AA1" w:rsidP="00CB2B61">
      <w:pPr>
        <w:pStyle w:val="requirelevel1"/>
      </w:pPr>
      <w:bookmarkStart w:id="2864" w:name="_Ref526333336"/>
      <w:bookmarkStart w:id="2865" w:name="_Ref525200545"/>
      <w:r w:rsidRPr="00D82CE1">
        <w:t>N</w:t>
      </w:r>
      <w:r w:rsidR="00CB2B61" w:rsidRPr="00D82CE1">
        <w:t>o overhang shall be permitted</w:t>
      </w:r>
      <w:r w:rsidR="004C10B6" w:rsidRPr="00D82CE1">
        <w:t>.</w:t>
      </w:r>
    </w:p>
    <w:p w14:paraId="58D2BD5E" w14:textId="1C138D85" w:rsidR="00A74D71" w:rsidRDefault="00A74D71" w:rsidP="005B643F">
      <w:pPr>
        <w:pStyle w:val="graphic"/>
      </w:pPr>
      <w:bookmarkStart w:id="2866" w:name="_Ref530494753"/>
      <w:r w:rsidRPr="00D82CE1">
        <w:rPr>
          <w:noProof/>
          <w:lang w:val="en-GB"/>
        </w:rPr>
        <w:drawing>
          <wp:inline distT="0" distB="0" distL="0" distR="0" wp14:anchorId="61E09EE6" wp14:editId="5062A32F">
            <wp:extent cx="4202995" cy="2002031"/>
            <wp:effectExtent l="0" t="0" r="0" b="0"/>
            <wp:docPr id="501"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Billede 6"/>
                    <pic:cNvPicPr>
                      <a:picLocks noChangeAspect="1" noChangeArrowheads="1"/>
                    </pic:cNvPicPr>
                  </pic:nvPicPr>
                  <pic:blipFill>
                    <a:blip r:embed="rId114" cstate="screen">
                      <a:extLst>
                        <a:ext uri="{28A0092B-C50C-407E-A947-70E740481C1C}">
                          <a14:useLocalDpi xmlns:a14="http://schemas.microsoft.com/office/drawing/2010/main"/>
                        </a:ext>
                      </a:extLst>
                    </a:blip>
                    <a:stretch>
                      <a:fillRect/>
                    </a:stretch>
                  </pic:blipFill>
                  <pic:spPr bwMode="auto">
                    <a:xfrm>
                      <a:off x="0" y="0"/>
                      <a:ext cx="4202995" cy="2002031"/>
                    </a:xfrm>
                    <a:prstGeom prst="rect">
                      <a:avLst/>
                    </a:prstGeom>
                    <a:noFill/>
                    <a:ln>
                      <a:noFill/>
                    </a:ln>
                  </pic:spPr>
                </pic:pic>
              </a:graphicData>
            </a:graphic>
          </wp:inline>
        </w:drawing>
      </w:r>
    </w:p>
    <w:p w14:paraId="487ADED5" w14:textId="2484AF09" w:rsidR="00A74D71" w:rsidRPr="00D82CE1" w:rsidRDefault="000A1DD2" w:rsidP="000A1DD2">
      <w:pPr>
        <w:pStyle w:val="Caption"/>
      </w:pPr>
      <w:bookmarkStart w:id="2867" w:name="ECSS_Q_ST_70_61_1510370"/>
      <w:bookmarkStart w:id="2868" w:name="_Toc100049271"/>
      <w:bookmarkEnd w:id="2867"/>
      <w:r w:rsidRPr="00D82CE1">
        <w:t xml:space="preserve">Figure </w:t>
      </w:r>
      <w:fldSimple w:instr=" STYLEREF 1 \s ">
        <w:r w:rsidR="00236265">
          <w:rPr>
            <w:noProof/>
          </w:rPr>
          <w:t>10</w:t>
        </w:r>
      </w:fldSimple>
      <w:r w:rsidR="00E75735">
        <w:t>-</w:t>
      </w:r>
      <w:fldSimple w:instr=" SEQ Figure \* ARABIC \s 1 ">
        <w:r w:rsidR="00236265">
          <w:rPr>
            <w:noProof/>
          </w:rPr>
          <w:t>19</w:t>
        </w:r>
      </w:fldSimple>
      <w:r w:rsidRPr="00D82CE1">
        <w:t>: Solderless assembly configuration</w:t>
      </w:r>
      <w:bookmarkEnd w:id="2868"/>
    </w:p>
    <w:bookmarkEnd w:id="2844"/>
    <w:bookmarkEnd w:id="2845"/>
    <w:bookmarkEnd w:id="2846"/>
    <w:bookmarkEnd w:id="2847"/>
    <w:bookmarkEnd w:id="2848"/>
    <w:bookmarkEnd w:id="2849"/>
    <w:bookmarkEnd w:id="2864"/>
    <w:bookmarkEnd w:id="2865"/>
    <w:bookmarkEnd w:id="2866"/>
    <w:p w14:paraId="41EC7B20" w14:textId="1B134F2C" w:rsidR="00423E4E" w:rsidRPr="00D82CE1" w:rsidRDefault="00B663D4" w:rsidP="00B05B97">
      <w:pPr>
        <w:pStyle w:val="Heading1"/>
      </w:pPr>
      <w:r w:rsidRPr="00D82CE1">
        <w:lastRenderedPageBreak/>
        <w:br/>
      </w:r>
      <w:bookmarkStart w:id="2869" w:name="_Toc529453000"/>
      <w:bookmarkStart w:id="2870" w:name="_Toc535756012"/>
      <w:bookmarkStart w:id="2871" w:name="_Toc500774311"/>
      <w:bookmarkStart w:id="2872" w:name="_Ref501617171"/>
      <w:bookmarkStart w:id="2873" w:name="_Ref507337645"/>
      <w:bookmarkStart w:id="2874" w:name="_Ref508116899"/>
      <w:bookmarkStart w:id="2875" w:name="_Toc520294506"/>
      <w:bookmarkStart w:id="2876" w:name="_Toc100049118"/>
      <w:r w:rsidR="002A2E92" w:rsidRPr="00D82CE1">
        <w:t>Post soldering p</w:t>
      </w:r>
      <w:r w:rsidR="004C4793" w:rsidRPr="00D82CE1">
        <w:t>rocess requirements</w:t>
      </w:r>
      <w:bookmarkStart w:id="2877" w:name="ECSS_Q_ST_70_61_1510371"/>
      <w:bookmarkEnd w:id="2869"/>
      <w:bookmarkEnd w:id="2870"/>
      <w:bookmarkEnd w:id="2871"/>
      <w:bookmarkEnd w:id="2872"/>
      <w:bookmarkEnd w:id="2873"/>
      <w:bookmarkEnd w:id="2874"/>
      <w:bookmarkEnd w:id="2875"/>
      <w:bookmarkEnd w:id="2876"/>
      <w:bookmarkEnd w:id="2877"/>
    </w:p>
    <w:p w14:paraId="519437C3" w14:textId="0EA2FAF2" w:rsidR="004C4793" w:rsidRPr="00D82CE1" w:rsidRDefault="004C4793" w:rsidP="00E61B62">
      <w:pPr>
        <w:pStyle w:val="Heading2"/>
      </w:pPr>
      <w:bookmarkStart w:id="2878" w:name="_Toc529453001"/>
      <w:bookmarkStart w:id="2879" w:name="_Ref529457047"/>
      <w:bookmarkStart w:id="2880" w:name="_Ref530461032"/>
      <w:bookmarkStart w:id="2881" w:name="_Ref89868249"/>
      <w:bookmarkStart w:id="2882" w:name="_Toc100049119"/>
      <w:bookmarkStart w:id="2883" w:name="_Toc139183898"/>
      <w:bookmarkStart w:id="2884" w:name="_Toc185571276"/>
      <w:bookmarkStart w:id="2885" w:name="_Toc220139805"/>
      <w:bookmarkStart w:id="2886" w:name="_Toc224015377"/>
      <w:bookmarkStart w:id="2887" w:name="_Toc500774312"/>
      <w:bookmarkStart w:id="2888" w:name="_Toc520294507"/>
      <w:bookmarkStart w:id="2889" w:name="_Hlk500530031"/>
      <w:r w:rsidRPr="00D82CE1">
        <w:t>Cleaning of PCB assemblies</w:t>
      </w:r>
      <w:bookmarkStart w:id="2890" w:name="ECSS_Q_ST_70_61_1510372"/>
      <w:bookmarkEnd w:id="2878"/>
      <w:bookmarkEnd w:id="2879"/>
      <w:bookmarkEnd w:id="2880"/>
      <w:bookmarkEnd w:id="2881"/>
      <w:bookmarkEnd w:id="2882"/>
      <w:bookmarkEnd w:id="2890"/>
    </w:p>
    <w:p w14:paraId="1FA58296" w14:textId="16AE7E92" w:rsidR="00E61B62" w:rsidRDefault="00E61B62" w:rsidP="00444FF4">
      <w:pPr>
        <w:pStyle w:val="Heading3"/>
        <w:spacing w:before="360"/>
      </w:pPr>
      <w:bookmarkStart w:id="2891" w:name="_Toc526762083"/>
      <w:bookmarkStart w:id="2892" w:name="_Toc529453002"/>
      <w:bookmarkStart w:id="2893" w:name="_Toc100049120"/>
      <w:r w:rsidRPr="00D82CE1">
        <w:t>General</w:t>
      </w:r>
      <w:bookmarkStart w:id="2894" w:name="ECSS_Q_ST_70_61_1510373"/>
      <w:bookmarkEnd w:id="2883"/>
      <w:bookmarkEnd w:id="2884"/>
      <w:bookmarkEnd w:id="2885"/>
      <w:bookmarkEnd w:id="2886"/>
      <w:bookmarkEnd w:id="2887"/>
      <w:bookmarkEnd w:id="2888"/>
      <w:bookmarkEnd w:id="2891"/>
      <w:bookmarkEnd w:id="2892"/>
      <w:bookmarkEnd w:id="2893"/>
      <w:bookmarkEnd w:id="2894"/>
    </w:p>
    <w:p w14:paraId="3F3A5F50" w14:textId="3D674359" w:rsidR="00BF201C" w:rsidRPr="00BF201C" w:rsidRDefault="00BF201C" w:rsidP="00444FF4">
      <w:pPr>
        <w:pStyle w:val="ECSSIEPUID"/>
        <w:spacing w:before="0"/>
      </w:pPr>
      <w:bookmarkStart w:id="2895" w:name="iepuid_ECSS_Q_ST_70_61_1510707"/>
      <w:r>
        <w:t>ECSS-Q-ST-70-61_1510707</w:t>
      </w:r>
      <w:bookmarkEnd w:id="2895"/>
    </w:p>
    <w:p w14:paraId="2B8F699E" w14:textId="3C099EE8" w:rsidR="00E61B62" w:rsidRDefault="00E61B62" w:rsidP="000A515C">
      <w:pPr>
        <w:pStyle w:val="requirelevel1"/>
      </w:pPr>
      <w:r w:rsidRPr="00D82CE1">
        <w:t>When the solder has solidified and cooled, flux and residue shall be removed using a solvent in accordance with</w:t>
      </w:r>
      <w:r w:rsidR="000A0A21" w:rsidRPr="00D82CE1">
        <w:t xml:space="preserve"> clause</w:t>
      </w:r>
      <w:r w:rsidRPr="00D82CE1">
        <w:t xml:space="preserve"> </w:t>
      </w:r>
      <w:r w:rsidR="00E1680A" w:rsidRPr="00D82CE1">
        <w:fldChar w:fldCharType="begin"/>
      </w:r>
      <w:r w:rsidR="00E1680A" w:rsidRPr="00D82CE1">
        <w:instrText xml:space="preserve"> REF _Ref507345303 \w \h  \* MERGEFORMAT </w:instrText>
      </w:r>
      <w:r w:rsidR="00E1680A" w:rsidRPr="00D82CE1">
        <w:fldChar w:fldCharType="separate"/>
      </w:r>
      <w:r w:rsidR="00236265">
        <w:t>6.4</w:t>
      </w:r>
      <w:r w:rsidR="00E1680A" w:rsidRPr="00D82CE1">
        <w:fldChar w:fldCharType="end"/>
      </w:r>
      <w:r w:rsidR="00F91D69" w:rsidRPr="00D82CE1">
        <w:t>.</w:t>
      </w:r>
    </w:p>
    <w:p w14:paraId="46E82D28" w14:textId="54192814" w:rsidR="00BF201C" w:rsidRPr="00D82CE1" w:rsidRDefault="00BF201C" w:rsidP="00BF201C">
      <w:pPr>
        <w:pStyle w:val="ECSSIEPUID"/>
      </w:pPr>
      <w:bookmarkStart w:id="2896" w:name="iepuid_ECSS_Q_ST_70_61_1510708"/>
      <w:r>
        <w:t>ECSS-Q-ST-70-61_1510708</w:t>
      </w:r>
      <w:bookmarkEnd w:id="2896"/>
    </w:p>
    <w:p w14:paraId="621DBBED" w14:textId="77777777" w:rsidR="00FE16DC" w:rsidRPr="00D82CE1" w:rsidRDefault="00FE16DC" w:rsidP="00FE16DC">
      <w:pPr>
        <w:pStyle w:val="requirelevel1"/>
      </w:pPr>
      <w:r w:rsidRPr="00D82CE1">
        <w:t>Contamination of electrical contact surfaces by the dissolved flux residues shall be prevented.</w:t>
      </w:r>
    </w:p>
    <w:p w14:paraId="29BF59E7" w14:textId="77777777" w:rsidR="00FE16DC" w:rsidRPr="00D82CE1" w:rsidRDefault="00FE16DC" w:rsidP="00FE16DC">
      <w:pPr>
        <w:pStyle w:val="NOTEnumbered"/>
        <w:rPr>
          <w:lang w:val="en-GB"/>
        </w:rPr>
      </w:pPr>
      <w:r w:rsidRPr="00D82CE1">
        <w:rPr>
          <w:lang w:val="en-GB"/>
        </w:rPr>
        <w:t>1</w:t>
      </w:r>
      <w:r w:rsidRPr="00D82CE1">
        <w:rPr>
          <w:lang w:val="en-GB"/>
        </w:rPr>
        <w:tab/>
        <w:t>Non hermetic components such as connectors, switches and solderless contacts can be degraded by such contamination.</w:t>
      </w:r>
    </w:p>
    <w:p w14:paraId="2CE8AE7D" w14:textId="77777777" w:rsidR="00FE16DC" w:rsidRPr="00D82CE1" w:rsidRDefault="00FE16DC" w:rsidP="00FE16DC">
      <w:pPr>
        <w:pStyle w:val="NOTEnumbered"/>
        <w:rPr>
          <w:lang w:val="en-GB"/>
        </w:rPr>
      </w:pPr>
      <w:r w:rsidRPr="00D82CE1">
        <w:rPr>
          <w:lang w:val="en-GB"/>
        </w:rPr>
        <w:t>2</w:t>
      </w:r>
      <w:r w:rsidRPr="00D82CE1">
        <w:rPr>
          <w:lang w:val="en-GB"/>
        </w:rPr>
        <w:tab/>
        <w:t>The protection can be performed using a mask.</w:t>
      </w:r>
    </w:p>
    <w:p w14:paraId="757AB465" w14:textId="64236B38" w:rsidR="00FE16DC" w:rsidRDefault="00FE16DC" w:rsidP="00FE16DC">
      <w:pPr>
        <w:pStyle w:val="NOTEnumbered"/>
        <w:rPr>
          <w:lang w:val="en-GB"/>
        </w:rPr>
      </w:pPr>
      <w:r w:rsidRPr="00D82CE1">
        <w:rPr>
          <w:lang w:val="en-GB"/>
        </w:rPr>
        <w:t>3</w:t>
      </w:r>
      <w:r w:rsidRPr="00D82CE1">
        <w:rPr>
          <w:lang w:val="en-GB"/>
        </w:rPr>
        <w:tab/>
        <w:t>Examples of electrical contact surfaces are those in switches, potentiometers, or connectors.</w:t>
      </w:r>
    </w:p>
    <w:p w14:paraId="3DD52906" w14:textId="35939150" w:rsidR="00BF201C" w:rsidRPr="00D82CE1" w:rsidRDefault="00BF201C" w:rsidP="00BF201C">
      <w:pPr>
        <w:pStyle w:val="ECSSIEPUID"/>
      </w:pPr>
      <w:bookmarkStart w:id="2897" w:name="iepuid_ECSS_Q_ST_70_61_1510709"/>
      <w:r>
        <w:t>ECSS-Q-ST-70-61_1510709</w:t>
      </w:r>
      <w:bookmarkEnd w:id="2897"/>
    </w:p>
    <w:p w14:paraId="37D3A3EC" w14:textId="793A847F" w:rsidR="00E61B62" w:rsidRDefault="00F90A90" w:rsidP="000A515C">
      <w:pPr>
        <w:pStyle w:val="requirelevel1"/>
      </w:pPr>
      <w:r w:rsidRPr="00D82CE1">
        <w:t xml:space="preserve">When insulated wires are on a board, local cleaning shall be performed in such a manner </w:t>
      </w:r>
      <w:r w:rsidR="00E61B62" w:rsidRPr="00D82CE1">
        <w:t xml:space="preserve">that avoids penetration </w:t>
      </w:r>
      <w:r w:rsidR="003D6FCC" w:rsidRPr="00D82CE1">
        <w:t xml:space="preserve">of solvent </w:t>
      </w:r>
      <w:r w:rsidR="00E61B62" w:rsidRPr="00D82CE1">
        <w:t xml:space="preserve">under wire insulation and prevents its entry into the interior of </w:t>
      </w:r>
      <w:r w:rsidR="000C5E41" w:rsidRPr="00D82CE1">
        <w:t>components</w:t>
      </w:r>
      <w:r w:rsidR="00E61B62" w:rsidRPr="00D82CE1">
        <w:t>.</w:t>
      </w:r>
    </w:p>
    <w:p w14:paraId="54FA058E" w14:textId="16B3F786" w:rsidR="00BF201C" w:rsidRPr="00D82CE1" w:rsidRDefault="00BF201C" w:rsidP="00444FF4">
      <w:pPr>
        <w:pStyle w:val="ECSSIEPUID"/>
        <w:spacing w:before="120"/>
      </w:pPr>
      <w:bookmarkStart w:id="2898" w:name="iepuid_ECSS_Q_ST_70_61_1510710"/>
      <w:r>
        <w:t>ECSS-Q-ST-70-61_1510710</w:t>
      </w:r>
      <w:bookmarkEnd w:id="2898"/>
    </w:p>
    <w:p w14:paraId="4D446030" w14:textId="77777777" w:rsidR="00E61B62" w:rsidRPr="00D82CE1" w:rsidRDefault="00E61B62" w:rsidP="000A515C">
      <w:pPr>
        <w:pStyle w:val="requirelevel1"/>
      </w:pPr>
      <w:r w:rsidRPr="00D82CE1">
        <w:t>Flux and residue shall be removed within a maximum period of 8 hours after soldering operations.</w:t>
      </w:r>
    </w:p>
    <w:p w14:paraId="532AE7E7" w14:textId="26C3FFE3" w:rsidR="00E61B62" w:rsidRPr="00D82CE1" w:rsidRDefault="00041CB6" w:rsidP="00041CB6">
      <w:pPr>
        <w:pStyle w:val="NOTEnumbered"/>
        <w:rPr>
          <w:lang w:val="en-GB"/>
        </w:rPr>
      </w:pPr>
      <w:r w:rsidRPr="00D82CE1">
        <w:rPr>
          <w:lang w:val="en-GB"/>
        </w:rPr>
        <w:t>1</w:t>
      </w:r>
      <w:r w:rsidRPr="00D82CE1">
        <w:rPr>
          <w:lang w:val="en-GB"/>
        </w:rPr>
        <w:tab/>
      </w:r>
      <w:r w:rsidR="00E61B62" w:rsidRPr="00D82CE1">
        <w:rPr>
          <w:lang w:val="en-GB"/>
        </w:rPr>
        <w:t xml:space="preserve">It is good practice to remove flux </w:t>
      </w:r>
      <w:r w:rsidR="00475755" w:rsidRPr="00D82CE1">
        <w:rPr>
          <w:lang w:val="en-GB"/>
        </w:rPr>
        <w:t>residues directly after the soldering operation</w:t>
      </w:r>
      <w:r w:rsidR="00E61B62" w:rsidRPr="00D82CE1">
        <w:rPr>
          <w:lang w:val="en-GB"/>
        </w:rPr>
        <w:t xml:space="preserve"> because even rosin fluxes are difficult to remove after longer ageing.</w:t>
      </w:r>
    </w:p>
    <w:p w14:paraId="165C8EAF" w14:textId="112B887B" w:rsidR="005F554E" w:rsidRDefault="00041CB6" w:rsidP="00041CB6">
      <w:pPr>
        <w:pStyle w:val="NOTEnumbered"/>
        <w:rPr>
          <w:lang w:val="en-GB"/>
        </w:rPr>
      </w:pPr>
      <w:r w:rsidRPr="00D82CE1">
        <w:rPr>
          <w:lang w:val="en-GB"/>
        </w:rPr>
        <w:t>2</w:t>
      </w:r>
      <w:r w:rsidRPr="00D82CE1">
        <w:rPr>
          <w:lang w:val="en-GB"/>
        </w:rPr>
        <w:tab/>
      </w:r>
      <w:r w:rsidR="005F554E" w:rsidRPr="00D82CE1">
        <w:rPr>
          <w:lang w:val="en-GB"/>
        </w:rPr>
        <w:t xml:space="preserve">Longer period can be considered with a successful SIR test </w:t>
      </w:r>
      <w:r w:rsidRPr="00D82CE1">
        <w:rPr>
          <w:lang w:val="en-GB"/>
        </w:rPr>
        <w:t>presented to Approval Authority.</w:t>
      </w:r>
    </w:p>
    <w:p w14:paraId="4E1F7E05" w14:textId="29326D85" w:rsidR="00BF201C" w:rsidRPr="00D82CE1" w:rsidRDefault="00BF201C" w:rsidP="00444FF4">
      <w:pPr>
        <w:pStyle w:val="ECSSIEPUID"/>
        <w:spacing w:before="120"/>
      </w:pPr>
      <w:bookmarkStart w:id="2899" w:name="iepuid_ECSS_Q_ST_70_61_1510711"/>
      <w:r>
        <w:t>ECSS-Q-ST-70-61_1510711</w:t>
      </w:r>
      <w:bookmarkEnd w:id="2899"/>
    </w:p>
    <w:p w14:paraId="49B00A81" w14:textId="0EA049C8" w:rsidR="00FE16DC" w:rsidRDefault="00E52988" w:rsidP="00FE16DC">
      <w:pPr>
        <w:pStyle w:val="requirelevel1"/>
      </w:pPr>
      <w:r w:rsidRPr="00D82CE1">
        <w:t>A</w:t>
      </w:r>
      <w:r w:rsidR="00FE16DC" w:rsidRPr="00D82CE1">
        <w:t>ll fluxes, machine oils and ionisable contaminants on the assembly shall be removed within one hour of the wave soldering operation.</w:t>
      </w:r>
    </w:p>
    <w:p w14:paraId="363B358E" w14:textId="18824F65" w:rsidR="00BF201C" w:rsidRPr="00D82CE1" w:rsidRDefault="00BF201C" w:rsidP="00BF201C">
      <w:pPr>
        <w:pStyle w:val="ECSSIEPUID"/>
      </w:pPr>
      <w:bookmarkStart w:id="2900" w:name="iepuid_ECSS_Q_ST_70_61_1510712"/>
      <w:r>
        <w:t>ECSS-Q-ST-70-61_1510712</w:t>
      </w:r>
      <w:bookmarkEnd w:id="2900"/>
    </w:p>
    <w:p w14:paraId="300F7A49" w14:textId="7644B089" w:rsidR="00E61B62" w:rsidRPr="00D82CE1" w:rsidRDefault="00E61B62" w:rsidP="000A515C">
      <w:pPr>
        <w:pStyle w:val="requirelevel1"/>
      </w:pPr>
      <w:r w:rsidRPr="00D82CE1">
        <w:t>PCB assemblies shall not be immersed in cleaning solvents for more than 30 minutes for each cleaning operation.</w:t>
      </w:r>
    </w:p>
    <w:p w14:paraId="5CD3158A" w14:textId="5A2CA21E" w:rsidR="00E61B62" w:rsidRDefault="00E61B62" w:rsidP="00322FB9">
      <w:pPr>
        <w:pStyle w:val="NOTE"/>
      </w:pPr>
      <w:r w:rsidRPr="00D82CE1">
        <w:t>Long immersion times can promote galvanic corrosion between adjacent metallic surfaces.</w:t>
      </w:r>
    </w:p>
    <w:p w14:paraId="7D543D39" w14:textId="23BDBC3A" w:rsidR="00BF201C" w:rsidRPr="00D82CE1" w:rsidRDefault="00BF201C" w:rsidP="00BF201C">
      <w:pPr>
        <w:pStyle w:val="ECSSIEPUID"/>
      </w:pPr>
      <w:bookmarkStart w:id="2901" w:name="iepuid_ECSS_Q_ST_70_61_1510713"/>
      <w:r>
        <w:lastRenderedPageBreak/>
        <w:t>ECSS-Q-ST-70-61_1510713</w:t>
      </w:r>
      <w:bookmarkEnd w:id="2901"/>
    </w:p>
    <w:p w14:paraId="5522190F" w14:textId="77777777" w:rsidR="00E61B62" w:rsidRPr="00D82CE1" w:rsidRDefault="00E61B62" w:rsidP="000A515C">
      <w:pPr>
        <w:pStyle w:val="requirelevel1"/>
      </w:pPr>
      <w:r w:rsidRPr="00D82CE1">
        <w:t>Ultrasonic cleaning shall not be used for PCBs populated with components.</w:t>
      </w:r>
    </w:p>
    <w:p w14:paraId="429D253D" w14:textId="40EAD51C" w:rsidR="005D5E91" w:rsidRDefault="005D5E91" w:rsidP="002A2A42">
      <w:pPr>
        <w:pStyle w:val="Heading3"/>
      </w:pPr>
      <w:bookmarkStart w:id="2902" w:name="_Ref68871020"/>
      <w:bookmarkStart w:id="2903" w:name="_Toc100049121"/>
      <w:bookmarkStart w:id="2904" w:name="_Toc139183900"/>
      <w:bookmarkStart w:id="2905" w:name="_Toc185571278"/>
      <w:bookmarkStart w:id="2906" w:name="_Ref197151612"/>
      <w:bookmarkStart w:id="2907" w:name="_Toc220139807"/>
      <w:bookmarkStart w:id="2908" w:name="_Toc224015379"/>
      <w:bookmarkStart w:id="2909" w:name="_Toc500774314"/>
      <w:bookmarkStart w:id="2910" w:name="_Ref501617105"/>
      <w:bookmarkStart w:id="2911" w:name="_Ref507505783"/>
      <w:bookmarkStart w:id="2912" w:name="_Toc520294509"/>
      <w:bookmarkStart w:id="2913" w:name="_Toc526762085"/>
      <w:bookmarkStart w:id="2914" w:name="_Toc529453004"/>
      <w:r w:rsidRPr="00D82CE1">
        <w:t>Verification of cleanliness</w:t>
      </w:r>
      <w:bookmarkStart w:id="2915" w:name="ECSS_Q_ST_70_61_1510374"/>
      <w:bookmarkEnd w:id="2902"/>
      <w:bookmarkEnd w:id="2903"/>
      <w:bookmarkEnd w:id="2915"/>
    </w:p>
    <w:p w14:paraId="0BFE7D6C" w14:textId="3D1E6171" w:rsidR="00BF201C" w:rsidRPr="00BF201C" w:rsidRDefault="00BF201C" w:rsidP="00BF201C">
      <w:pPr>
        <w:pStyle w:val="ECSSIEPUID"/>
      </w:pPr>
      <w:bookmarkStart w:id="2916" w:name="iepuid_ECSS_Q_ST_70_61_1510714"/>
      <w:r>
        <w:t>ECSS-Q-ST-70-61_1510714</w:t>
      </w:r>
      <w:bookmarkEnd w:id="2916"/>
    </w:p>
    <w:p w14:paraId="157FB3A3" w14:textId="34FC0FD6" w:rsidR="00B905F7" w:rsidRPr="00D82CE1" w:rsidRDefault="00B905F7" w:rsidP="00322FB7">
      <w:pPr>
        <w:pStyle w:val="requirelevel1"/>
        <w:keepNext/>
      </w:pPr>
      <w:r w:rsidRPr="00D82CE1">
        <w:t>The verification of the PCB cleanliness shall be performed for the following cases:</w:t>
      </w:r>
    </w:p>
    <w:p w14:paraId="5F1B2FA2" w14:textId="2A96C91E" w:rsidR="00B905F7" w:rsidRPr="00D82CE1" w:rsidRDefault="00B905F7" w:rsidP="00B905F7">
      <w:pPr>
        <w:pStyle w:val="requirelevel2"/>
        <w:numPr>
          <w:ilvl w:val="6"/>
          <w:numId w:val="10"/>
        </w:numPr>
      </w:pPr>
      <w:r w:rsidRPr="00D82CE1">
        <w:t>for the first verification programme performed by a company</w:t>
      </w:r>
      <w:r w:rsidR="00601975" w:rsidRPr="00D82CE1">
        <w:t xml:space="preserve"> or</w:t>
      </w:r>
    </w:p>
    <w:p w14:paraId="30FF3544" w14:textId="1D48A9A1" w:rsidR="00B905F7" w:rsidRPr="00D82CE1" w:rsidRDefault="00601975" w:rsidP="00B905F7">
      <w:pPr>
        <w:pStyle w:val="requirelevel2"/>
      </w:pPr>
      <w:r w:rsidRPr="00D82CE1">
        <w:t xml:space="preserve">if </w:t>
      </w:r>
      <w:r w:rsidR="00B905F7" w:rsidRPr="00D82CE1">
        <w:t xml:space="preserve">the conditions of </w:t>
      </w:r>
      <w:r w:rsidR="00B905F7" w:rsidRPr="00D82CE1">
        <w:fldChar w:fldCharType="begin"/>
      </w:r>
      <w:r w:rsidR="00B905F7" w:rsidRPr="00D82CE1">
        <w:instrText xml:space="preserve"> REF _Ref523818519 \h </w:instrText>
      </w:r>
      <w:r w:rsidR="00B905F7" w:rsidRPr="00D82CE1">
        <w:fldChar w:fldCharType="separate"/>
      </w:r>
      <w:r w:rsidR="00236265" w:rsidRPr="00D82CE1">
        <w:t xml:space="preserve">Table </w:t>
      </w:r>
      <w:r w:rsidR="00236265">
        <w:rPr>
          <w:noProof/>
        </w:rPr>
        <w:t>13</w:t>
      </w:r>
      <w:r w:rsidR="00236265">
        <w:t>-</w:t>
      </w:r>
      <w:r w:rsidR="00236265">
        <w:rPr>
          <w:noProof/>
        </w:rPr>
        <w:t>1</w:t>
      </w:r>
      <w:r w:rsidR="00B905F7" w:rsidRPr="00D82CE1">
        <w:fldChar w:fldCharType="end"/>
      </w:r>
      <w:r w:rsidR="00B905F7" w:rsidRPr="00D82CE1">
        <w:t xml:space="preserve"> request it.</w:t>
      </w:r>
    </w:p>
    <w:p w14:paraId="5AD7814F" w14:textId="518CF149" w:rsidR="006478A5" w:rsidRDefault="006478A5" w:rsidP="006478A5">
      <w:pPr>
        <w:pStyle w:val="NOTE"/>
      </w:pPr>
      <w:r w:rsidRPr="00D82CE1">
        <w:t>Demonstration of cleanliness on a larger package such as AAD can be done by breaking off the package body</w:t>
      </w:r>
      <w:r w:rsidR="0057136B" w:rsidRPr="00D82CE1">
        <w:t xml:space="preserve"> of one of the verification samples</w:t>
      </w:r>
      <w:r w:rsidRPr="00D82CE1">
        <w:t xml:space="preserve"> after</w:t>
      </w:r>
      <w:r w:rsidR="00354031">
        <w:t xml:space="preserve"> </w:t>
      </w:r>
      <w:r w:rsidRPr="00D82CE1">
        <w:t>assembly</w:t>
      </w:r>
      <w:r w:rsidR="0057136B" w:rsidRPr="00D82CE1">
        <w:t xml:space="preserve"> and cleaning</w:t>
      </w:r>
      <w:r w:rsidRPr="00D82CE1">
        <w:t>.</w:t>
      </w:r>
      <w:r w:rsidR="0057136B" w:rsidRPr="00D82CE1">
        <w:t xml:space="preserve"> </w:t>
      </w:r>
      <w:r w:rsidRPr="00D82CE1">
        <w:t xml:space="preserve">Inspection </w:t>
      </w:r>
      <w:r w:rsidR="0057136B" w:rsidRPr="00D82CE1">
        <w:t xml:space="preserve">is done under magnification to detect any flux residues to </w:t>
      </w:r>
      <w:r w:rsidRPr="00D82CE1">
        <w:t>replace the SIR test.</w:t>
      </w:r>
      <w:r w:rsidR="0057136B" w:rsidRPr="00D82CE1">
        <w:t xml:space="preserve"> </w:t>
      </w:r>
    </w:p>
    <w:p w14:paraId="27115111" w14:textId="5E5FC0F5" w:rsidR="00BF201C" w:rsidRPr="00D82CE1" w:rsidRDefault="00BF201C" w:rsidP="00BF201C">
      <w:pPr>
        <w:pStyle w:val="ECSSIEPUID"/>
      </w:pPr>
      <w:bookmarkStart w:id="2917" w:name="iepuid_ECSS_Q_ST_70_61_1510715"/>
      <w:r>
        <w:t>ECSS-Q-ST-70-61_1510715</w:t>
      </w:r>
      <w:bookmarkEnd w:id="2917"/>
    </w:p>
    <w:p w14:paraId="036B6076" w14:textId="1A7A514C" w:rsidR="005D5E91" w:rsidRDefault="005D5E91" w:rsidP="005D5E91">
      <w:pPr>
        <w:pStyle w:val="requirelevel1"/>
      </w:pPr>
      <w:r w:rsidRPr="00D82CE1">
        <w:t>The supplier shall demonstrate the cleanliness level for each combination of substrate material type, flux type, soldering</w:t>
      </w:r>
      <w:r w:rsidR="002A2A42" w:rsidRPr="00D82CE1">
        <w:t xml:space="preserve"> process and cleaning process.</w:t>
      </w:r>
    </w:p>
    <w:p w14:paraId="618D7F5D" w14:textId="0C5BF9D1" w:rsidR="00BF201C" w:rsidRPr="00D82CE1" w:rsidRDefault="00BF201C" w:rsidP="00BF201C">
      <w:pPr>
        <w:pStyle w:val="ECSSIEPUID"/>
      </w:pPr>
      <w:bookmarkStart w:id="2918" w:name="iepuid_ECSS_Q_ST_70_61_1510716"/>
      <w:r>
        <w:t>ECSS-Q-ST-70-61_1510716</w:t>
      </w:r>
      <w:bookmarkEnd w:id="2918"/>
    </w:p>
    <w:p w14:paraId="49603D79" w14:textId="585DE264" w:rsidR="005D5E91" w:rsidRPr="00D82CE1" w:rsidRDefault="005D5E91" w:rsidP="005D5E91">
      <w:pPr>
        <w:pStyle w:val="requirelevel1"/>
      </w:pPr>
      <w:r w:rsidRPr="00D82CE1">
        <w:t xml:space="preserve">The cleanliness verification shall be done for a flight </w:t>
      </w:r>
      <w:r w:rsidR="002A2A42" w:rsidRPr="00D82CE1">
        <w:t>representative production flow.</w:t>
      </w:r>
    </w:p>
    <w:p w14:paraId="0C23240D" w14:textId="6C12D088" w:rsidR="005D5E91" w:rsidRPr="00D82CE1" w:rsidRDefault="005D5E91" w:rsidP="002A2A42">
      <w:pPr>
        <w:pStyle w:val="NOTEnumbered"/>
        <w:rPr>
          <w:lang w:val="en-GB"/>
        </w:rPr>
      </w:pPr>
      <w:r w:rsidRPr="00D82CE1">
        <w:rPr>
          <w:lang w:val="en-GB"/>
        </w:rPr>
        <w:t>1</w:t>
      </w:r>
      <w:r w:rsidR="003C02F5" w:rsidRPr="00D82CE1">
        <w:rPr>
          <w:lang w:val="en-GB"/>
        </w:rPr>
        <w:tab/>
      </w:r>
      <w:r w:rsidRPr="00D82CE1">
        <w:rPr>
          <w:lang w:val="en-GB"/>
        </w:rPr>
        <w:t xml:space="preserve">A typical production flow can include collective assembly, automatic </w:t>
      </w:r>
      <w:r w:rsidR="003D6FCC" w:rsidRPr="00D82CE1">
        <w:rPr>
          <w:lang w:val="en-GB"/>
        </w:rPr>
        <w:t xml:space="preserve">cleaning </w:t>
      </w:r>
      <w:r w:rsidRPr="00D82CE1">
        <w:rPr>
          <w:lang w:val="en-GB"/>
        </w:rPr>
        <w:t>machine, manual solder</w:t>
      </w:r>
      <w:r w:rsidR="00EB2508" w:rsidRPr="00D82CE1">
        <w:rPr>
          <w:lang w:val="en-GB"/>
        </w:rPr>
        <w:t>ing as well as manual cleaning.</w:t>
      </w:r>
    </w:p>
    <w:p w14:paraId="3B2AB913" w14:textId="3F8B7109" w:rsidR="005D5E91" w:rsidRDefault="003C02F5" w:rsidP="002A2A42">
      <w:pPr>
        <w:pStyle w:val="NOTEnumbered"/>
        <w:rPr>
          <w:lang w:val="en-GB"/>
        </w:rPr>
      </w:pPr>
      <w:r w:rsidRPr="00D82CE1">
        <w:rPr>
          <w:lang w:val="en-GB"/>
        </w:rPr>
        <w:t xml:space="preserve">2 </w:t>
      </w:r>
      <w:r w:rsidRPr="00D82CE1">
        <w:rPr>
          <w:lang w:val="en-GB"/>
        </w:rPr>
        <w:tab/>
      </w:r>
      <w:r w:rsidR="005D5E91" w:rsidRPr="00D82CE1">
        <w:rPr>
          <w:lang w:val="en-GB"/>
        </w:rPr>
        <w:t>It is recommended to include extra test samples with a subset of the process flow, for example only collective or only manual soldering with associated cleaning, for failure investigation in case of non-conformances. It is also good practice to include reference bare PCB samples which ha</w:t>
      </w:r>
      <w:r w:rsidR="00EB2508" w:rsidRPr="00D82CE1">
        <w:rPr>
          <w:lang w:val="en-GB"/>
        </w:rPr>
        <w:t>ve only been cleaned and baked.</w:t>
      </w:r>
    </w:p>
    <w:p w14:paraId="637C4341" w14:textId="312CFE6A" w:rsidR="00BF201C" w:rsidRPr="00D82CE1" w:rsidRDefault="00BF201C" w:rsidP="00BF201C">
      <w:pPr>
        <w:pStyle w:val="ECSSIEPUID"/>
      </w:pPr>
      <w:bookmarkStart w:id="2919" w:name="iepuid_ECSS_Q_ST_70_61_1510717"/>
      <w:r>
        <w:t>ECSS-Q-ST-70-61_1510717</w:t>
      </w:r>
      <w:bookmarkEnd w:id="2919"/>
    </w:p>
    <w:p w14:paraId="710AEA23" w14:textId="77777777" w:rsidR="005D5E91" w:rsidRPr="00D82CE1" w:rsidRDefault="005D5E91" w:rsidP="005D5E91">
      <w:pPr>
        <w:pStyle w:val="requirelevel1"/>
      </w:pPr>
      <w:r w:rsidRPr="00D82CE1">
        <w:t xml:space="preserve">The effectiveness of the cleaning shall be verified with the following tests: </w:t>
      </w:r>
    </w:p>
    <w:p w14:paraId="4AC5318E" w14:textId="2A5CBA65" w:rsidR="005D5E91" w:rsidRPr="00D82CE1" w:rsidRDefault="002A2A42" w:rsidP="002A2A42">
      <w:pPr>
        <w:pStyle w:val="requirelevel2"/>
      </w:pPr>
      <w:r w:rsidRPr="00D82CE1">
        <w:t>S</w:t>
      </w:r>
      <w:r w:rsidR="005D5E91" w:rsidRPr="00D82CE1">
        <w:t xml:space="preserve">odium chloride (NaCl) equivalent ionic contaminants test in accordance with clause </w:t>
      </w:r>
      <w:r w:rsidR="0007180D" w:rsidRPr="00D82CE1">
        <w:fldChar w:fldCharType="begin"/>
      </w:r>
      <w:r w:rsidR="0007180D" w:rsidRPr="00D82CE1">
        <w:instrText xml:space="preserve"> REF _Ref94542358 \w \h </w:instrText>
      </w:r>
      <w:r w:rsidR="0007180D" w:rsidRPr="00D82CE1">
        <w:fldChar w:fldCharType="separate"/>
      </w:r>
      <w:r w:rsidR="00236265">
        <w:t>11.1.4</w:t>
      </w:r>
      <w:r w:rsidR="0007180D" w:rsidRPr="00D82CE1">
        <w:fldChar w:fldCharType="end"/>
      </w:r>
      <w:r w:rsidR="003C02F5" w:rsidRPr="00D82CE1">
        <w:t>.</w:t>
      </w:r>
    </w:p>
    <w:p w14:paraId="6399F88A" w14:textId="15365E3C" w:rsidR="005D5E91" w:rsidRDefault="005D5E91" w:rsidP="002A2A42">
      <w:pPr>
        <w:pStyle w:val="requirelevel2"/>
      </w:pPr>
      <w:r w:rsidRPr="00D82CE1">
        <w:t>Surface Insulation Resistance (SIR) test in accordance with claus</w:t>
      </w:r>
      <w:r w:rsidR="002A2A42" w:rsidRPr="00D82CE1">
        <w:t xml:space="preserve">e </w:t>
      </w:r>
      <w:r w:rsidR="002A2A42" w:rsidRPr="00D82CE1">
        <w:fldChar w:fldCharType="begin"/>
      </w:r>
      <w:r w:rsidR="002A2A42" w:rsidRPr="00D82CE1">
        <w:instrText xml:space="preserve"> REF _Ref68870506 \w \h </w:instrText>
      </w:r>
      <w:r w:rsidR="002A2A42" w:rsidRPr="00D82CE1">
        <w:fldChar w:fldCharType="separate"/>
      </w:r>
      <w:r w:rsidR="00236265">
        <w:t>11.1.3</w:t>
      </w:r>
      <w:r w:rsidR="002A2A42" w:rsidRPr="00D82CE1">
        <w:fldChar w:fldCharType="end"/>
      </w:r>
      <w:r w:rsidR="002A2A42" w:rsidRPr="00D82CE1">
        <w:t>.</w:t>
      </w:r>
    </w:p>
    <w:p w14:paraId="2341FE96" w14:textId="4C6C1964" w:rsidR="00E96FFB" w:rsidRPr="00D82CE1" w:rsidRDefault="00E96FFB" w:rsidP="00E96FFB">
      <w:pPr>
        <w:pStyle w:val="NOTE"/>
      </w:pPr>
      <w:r>
        <w:t>O</w:t>
      </w:r>
      <w:r w:rsidRPr="00E96FFB">
        <w:t>n FM boards, the effectiveness of the cleaning can be verified by using a UV lamp from 300</w:t>
      </w:r>
      <w:r>
        <w:t xml:space="preserve"> nm </w:t>
      </w:r>
      <w:r w:rsidR="00E75735">
        <w:t>-</w:t>
      </w:r>
      <w:r>
        <w:t xml:space="preserve"> </w:t>
      </w:r>
      <w:r w:rsidRPr="00E96FFB">
        <w:t>400</w:t>
      </w:r>
      <w:r>
        <w:t xml:space="preserve"> </w:t>
      </w:r>
      <w:r w:rsidRPr="00E96FFB">
        <w:t>nm range.</w:t>
      </w:r>
    </w:p>
    <w:p w14:paraId="24E0B268" w14:textId="2628EE45" w:rsidR="005D5E91" w:rsidRDefault="005D5E91" w:rsidP="002A2A42">
      <w:pPr>
        <w:pStyle w:val="Heading3"/>
      </w:pPr>
      <w:bookmarkStart w:id="2920" w:name="_Ref68870506"/>
      <w:bookmarkStart w:id="2921" w:name="_Toc100049122"/>
      <w:r w:rsidRPr="00D82CE1">
        <w:lastRenderedPageBreak/>
        <w:t>Surface Insulation Resistance (SIR) testing</w:t>
      </w:r>
      <w:bookmarkStart w:id="2922" w:name="ECSS_Q_ST_70_61_1510375"/>
      <w:bookmarkEnd w:id="2920"/>
      <w:bookmarkEnd w:id="2921"/>
      <w:bookmarkEnd w:id="2922"/>
    </w:p>
    <w:p w14:paraId="0B4984AB" w14:textId="1E733F0F" w:rsidR="00BF201C" w:rsidRPr="00BF201C" w:rsidRDefault="00BF201C" w:rsidP="00BF201C">
      <w:pPr>
        <w:pStyle w:val="ECSSIEPUID"/>
      </w:pPr>
      <w:bookmarkStart w:id="2923" w:name="iepuid_ECSS_Q_ST_70_61_1510718"/>
      <w:r>
        <w:t>ECSS-Q-ST-70-61_1510718</w:t>
      </w:r>
      <w:bookmarkEnd w:id="2923"/>
    </w:p>
    <w:p w14:paraId="76DB36E8" w14:textId="534665B0" w:rsidR="00FA6887" w:rsidRDefault="009B2910" w:rsidP="005D5E91">
      <w:pPr>
        <w:pStyle w:val="requirelevel1"/>
      </w:pPr>
      <w:r w:rsidRPr="00D82CE1">
        <w:t xml:space="preserve"> SIR test shall be implemented at first verification and after any process changes according to </w:t>
      </w:r>
      <w:r w:rsidR="00F56BA6" w:rsidRPr="00D82CE1">
        <w:fldChar w:fldCharType="begin"/>
      </w:r>
      <w:r w:rsidR="00F56BA6" w:rsidRPr="00D82CE1">
        <w:instrText xml:space="preserve"> REF _Ref56704545 \h </w:instrText>
      </w:r>
      <w:r w:rsidR="00F56BA6" w:rsidRPr="00D82CE1">
        <w:fldChar w:fldCharType="separate"/>
      </w:r>
      <w:r w:rsidR="00236265" w:rsidRPr="00D82CE1">
        <w:t xml:space="preserve">Table </w:t>
      </w:r>
      <w:r w:rsidR="00236265">
        <w:rPr>
          <w:noProof/>
        </w:rPr>
        <w:t>13</w:t>
      </w:r>
      <w:r w:rsidR="00236265">
        <w:t>-</w:t>
      </w:r>
      <w:r w:rsidR="00236265">
        <w:rPr>
          <w:noProof/>
        </w:rPr>
        <w:t>1</w:t>
      </w:r>
      <w:r w:rsidR="00F56BA6" w:rsidRPr="00D82CE1">
        <w:fldChar w:fldCharType="end"/>
      </w:r>
      <w:r w:rsidRPr="00D82CE1">
        <w:t xml:space="preserve"> or due to the introduction of components for which cleanliness testing is considered worst case and not covered by previous analysis.</w:t>
      </w:r>
    </w:p>
    <w:p w14:paraId="26FF9178" w14:textId="357C7279" w:rsidR="00BF201C" w:rsidRPr="00D82CE1" w:rsidRDefault="00BF201C" w:rsidP="00BF201C">
      <w:pPr>
        <w:pStyle w:val="ECSSIEPUID"/>
      </w:pPr>
      <w:bookmarkStart w:id="2924" w:name="iepuid_ECSS_Q_ST_70_61_1510719"/>
      <w:r>
        <w:t>ECSS-Q-ST-70-61_1510719</w:t>
      </w:r>
      <w:bookmarkEnd w:id="2924"/>
    </w:p>
    <w:p w14:paraId="5B290550" w14:textId="608203DE" w:rsidR="005D5E91" w:rsidRPr="00D82CE1" w:rsidRDefault="005D5E91" w:rsidP="005D5E91">
      <w:pPr>
        <w:pStyle w:val="requirelevel1"/>
      </w:pPr>
      <w:r w:rsidRPr="00D82CE1">
        <w:t xml:space="preserve">Surface Insulation Resistance (SIR) testing shall be performed in accordance with IPC-TM-650 Test method 2.6.3.7, with the following modifications: </w:t>
      </w:r>
    </w:p>
    <w:p w14:paraId="4FBDBD7B" w14:textId="15F28865" w:rsidR="005D5E91" w:rsidRPr="00D82CE1" w:rsidRDefault="005D5E91" w:rsidP="005D5E91">
      <w:pPr>
        <w:pStyle w:val="requirelevel2"/>
      </w:pPr>
      <w:r w:rsidRPr="00D82CE1">
        <w:t xml:space="preserve">The test PCBs consist of same PCB material type and surface finish and solder mask, if applicable, as the flight boards. </w:t>
      </w:r>
    </w:p>
    <w:p w14:paraId="3D1AF558" w14:textId="1422543F" w:rsidR="005D5E91" w:rsidRPr="00D82CE1" w:rsidRDefault="005D5E91" w:rsidP="005D5E91">
      <w:pPr>
        <w:pStyle w:val="requirelevel2"/>
      </w:pPr>
      <w:r w:rsidRPr="00D82CE1">
        <w:t xml:space="preserve">The test patterns </w:t>
      </w:r>
      <w:r w:rsidR="00EB2508" w:rsidRPr="00D82CE1">
        <w:t>are</w:t>
      </w:r>
      <w:r w:rsidR="00EE281E" w:rsidRPr="00D82CE1">
        <w:t xml:space="preserve"> </w:t>
      </w:r>
      <w:r w:rsidRPr="00D82CE1">
        <w:t>as minimum compliant to IPC-B-36.</w:t>
      </w:r>
    </w:p>
    <w:p w14:paraId="4E430CC1" w14:textId="596710BE" w:rsidR="005D5E91" w:rsidRPr="00D82CE1" w:rsidRDefault="005D5E91" w:rsidP="005D5E91">
      <w:pPr>
        <w:pStyle w:val="requirelevel2"/>
      </w:pPr>
      <w:bookmarkStart w:id="2925" w:name="_Ref68870806"/>
      <w:r w:rsidRPr="00D82CE1">
        <w:t xml:space="preserve">The SIR test board pattern </w:t>
      </w:r>
      <w:r w:rsidR="00EB2508" w:rsidRPr="00D82CE1">
        <w:t>is</w:t>
      </w:r>
      <w:r w:rsidRPr="00D82CE1">
        <w:t xml:space="preserve"> adapted to the product design with test patterns representing the components of finest pitch and components with lowest stand-off to the PCB.</w:t>
      </w:r>
      <w:bookmarkEnd w:id="2925"/>
    </w:p>
    <w:p w14:paraId="7D4D3581" w14:textId="61EE25C2" w:rsidR="005D5E91" w:rsidRPr="00D82CE1" w:rsidRDefault="005D5E91" w:rsidP="005D5E91">
      <w:pPr>
        <w:pStyle w:val="requirelevel2"/>
      </w:pPr>
      <w:bookmarkStart w:id="2926" w:name="_Ref68870814"/>
      <w:r w:rsidRPr="00D82CE1">
        <w:t xml:space="preserve">The SIR test boards </w:t>
      </w:r>
      <w:r w:rsidR="00EB2508" w:rsidRPr="00D82CE1">
        <w:t>is</w:t>
      </w:r>
      <w:r w:rsidRPr="00D82CE1">
        <w:t xml:space="preserve"> populated for process and product representativity.</w:t>
      </w:r>
      <w:bookmarkEnd w:id="2926"/>
    </w:p>
    <w:p w14:paraId="160A9D90" w14:textId="5FBF63E1" w:rsidR="005D5E91" w:rsidRPr="00D82CE1" w:rsidRDefault="005D5E91" w:rsidP="005D5E91">
      <w:pPr>
        <w:pStyle w:val="requirelevel2"/>
      </w:pPr>
      <w:r w:rsidRPr="00D82CE1">
        <w:t>The minimum number of SIR te</w:t>
      </w:r>
      <w:r w:rsidR="002A2A42" w:rsidRPr="00D82CE1">
        <w:t xml:space="preserve">st boards </w:t>
      </w:r>
      <w:r w:rsidR="00EB2508" w:rsidRPr="00D82CE1">
        <w:t>is</w:t>
      </w:r>
      <w:r w:rsidR="002A2A42" w:rsidRPr="00D82CE1">
        <w:t xml:space="preserve"> one.</w:t>
      </w:r>
    </w:p>
    <w:p w14:paraId="304B4EFE" w14:textId="0D9D033D" w:rsidR="005D5E91" w:rsidRPr="00D82CE1" w:rsidRDefault="005D5E91" w:rsidP="005D5E91">
      <w:pPr>
        <w:pStyle w:val="requirelevel2"/>
      </w:pPr>
      <w:r w:rsidRPr="00D82CE1">
        <w:t xml:space="preserve">The </w:t>
      </w:r>
      <w:r w:rsidR="00E73C74" w:rsidRPr="00D82CE1">
        <w:t xml:space="preserve">SIR </w:t>
      </w:r>
      <w:r w:rsidRPr="00D82CE1">
        <w:t xml:space="preserve">test sample </w:t>
      </w:r>
      <w:r w:rsidR="00EB2508" w:rsidRPr="00D82CE1">
        <w:t>is</w:t>
      </w:r>
      <w:r w:rsidRPr="00D82CE1">
        <w:t xml:space="preserve"> submitted to a flight representative production flow with regards to all handling, cleaning, baking and soldering operations.</w:t>
      </w:r>
    </w:p>
    <w:p w14:paraId="54222A28" w14:textId="1EA34EA0" w:rsidR="005D5E91" w:rsidRPr="00D82CE1" w:rsidRDefault="005D5E91" w:rsidP="005D5E91">
      <w:pPr>
        <w:pStyle w:val="requirelevel2"/>
      </w:pPr>
      <w:r w:rsidRPr="00D82CE1">
        <w:t xml:space="preserve">The test boards </w:t>
      </w:r>
      <w:r w:rsidR="00EB2508" w:rsidRPr="00D82CE1">
        <w:t>are</w:t>
      </w:r>
      <w:r w:rsidRPr="00D82CE1">
        <w:t xml:space="preserve"> visually inspected in accordance with flight representa</w:t>
      </w:r>
      <w:r w:rsidR="002A2A42" w:rsidRPr="00D82CE1">
        <w:t>tive procedures.</w:t>
      </w:r>
    </w:p>
    <w:p w14:paraId="79FC1F62" w14:textId="51AD8E5F" w:rsidR="00C12D2C" w:rsidRPr="00D82CE1" w:rsidRDefault="005D5E91" w:rsidP="005D5E91">
      <w:pPr>
        <w:pStyle w:val="requirelevel2"/>
      </w:pPr>
      <w:r w:rsidRPr="00D82CE1">
        <w:t xml:space="preserve">The duration of the testing </w:t>
      </w:r>
      <w:r w:rsidR="00EB2508" w:rsidRPr="00D82CE1">
        <w:t>is as a</w:t>
      </w:r>
      <w:r w:rsidRPr="00D82CE1">
        <w:t xml:space="preserve"> minimum 168</w:t>
      </w:r>
      <w:r w:rsidR="002A2A42" w:rsidRPr="00D82CE1">
        <w:t xml:space="preserve"> </w:t>
      </w:r>
      <w:r w:rsidRPr="00D82CE1">
        <w:t>h</w:t>
      </w:r>
      <w:r w:rsidR="00C12D2C" w:rsidRPr="00D82CE1">
        <w:t>ours,</w:t>
      </w:r>
    </w:p>
    <w:p w14:paraId="3DB8301A" w14:textId="382A6890" w:rsidR="005D5E91" w:rsidRPr="00D82CE1" w:rsidRDefault="00C12D2C" w:rsidP="005D5E91">
      <w:pPr>
        <w:pStyle w:val="requirelevel2"/>
      </w:pPr>
      <w:r w:rsidRPr="00D82CE1">
        <w:t xml:space="preserve">The SIR </w:t>
      </w:r>
      <w:r w:rsidR="00EB2508" w:rsidRPr="00D82CE1">
        <w:t>is</w:t>
      </w:r>
      <w:r w:rsidRPr="00D82CE1">
        <w:t xml:space="preserve"> measured every 20 minutes during the comp</w:t>
      </w:r>
      <w:r w:rsidR="0026771A" w:rsidRPr="00D82CE1">
        <w:t>l</w:t>
      </w:r>
      <w:r w:rsidRPr="00D82CE1">
        <w:t>ete duration of the tes</w:t>
      </w:r>
      <w:r w:rsidR="0026771A" w:rsidRPr="00D82CE1">
        <w:t>t.</w:t>
      </w:r>
    </w:p>
    <w:p w14:paraId="196391FD" w14:textId="01F8977C" w:rsidR="00676D25" w:rsidRPr="00D82CE1" w:rsidRDefault="002A2A42" w:rsidP="002A2A42">
      <w:pPr>
        <w:pStyle w:val="NOTEnumbered"/>
        <w:rPr>
          <w:lang w:val="en-GB"/>
        </w:rPr>
      </w:pPr>
      <w:r w:rsidRPr="00D82CE1">
        <w:rPr>
          <w:lang w:val="en-GB"/>
        </w:rPr>
        <w:t>1</w:t>
      </w:r>
      <w:r w:rsidRPr="00D82CE1">
        <w:rPr>
          <w:lang w:val="en-GB"/>
        </w:rPr>
        <w:tab/>
      </w:r>
      <w:r w:rsidR="005D5E91" w:rsidRPr="00D82CE1">
        <w:rPr>
          <w:lang w:val="en-GB"/>
        </w:rPr>
        <w:t xml:space="preserve">to </w:t>
      </w:r>
      <w:r w:rsidR="00676D25" w:rsidRPr="00D82CE1">
        <w:rPr>
          <w:lang w:val="en-GB"/>
        </w:rPr>
        <w:t xml:space="preserve">item </w:t>
      </w:r>
      <w:r w:rsidRPr="00D82CE1">
        <w:rPr>
          <w:lang w:val="en-GB"/>
        </w:rPr>
        <w:fldChar w:fldCharType="begin"/>
      </w:r>
      <w:r w:rsidRPr="00D82CE1">
        <w:rPr>
          <w:lang w:val="en-GB"/>
        </w:rPr>
        <w:instrText xml:space="preserve"> REF _Ref68870806 \n \h </w:instrText>
      </w:r>
      <w:r w:rsidRPr="00D82CE1">
        <w:rPr>
          <w:lang w:val="en-GB"/>
        </w:rPr>
      </w:r>
      <w:r w:rsidRPr="00D82CE1">
        <w:rPr>
          <w:lang w:val="en-GB"/>
        </w:rPr>
        <w:fldChar w:fldCharType="separate"/>
      </w:r>
      <w:r w:rsidR="00236265">
        <w:rPr>
          <w:lang w:val="en-GB"/>
        </w:rPr>
        <w:t>3</w:t>
      </w:r>
      <w:r w:rsidRPr="00D82CE1">
        <w:rPr>
          <w:lang w:val="en-GB"/>
        </w:rPr>
        <w:fldChar w:fldCharType="end"/>
      </w:r>
      <w:r w:rsidR="005D5E91" w:rsidRPr="00D82CE1">
        <w:rPr>
          <w:lang w:val="en-GB"/>
        </w:rPr>
        <w:t xml:space="preserve">: Fine-pitch and low stand-off components are of highest risk in case of electromigration. </w:t>
      </w:r>
    </w:p>
    <w:p w14:paraId="29878FE7" w14:textId="56986033" w:rsidR="00190290" w:rsidRPr="00D82CE1" w:rsidRDefault="00676D25" w:rsidP="00676D25">
      <w:pPr>
        <w:pStyle w:val="NOTEnumbered"/>
        <w:rPr>
          <w:lang w:val="en-GB"/>
        </w:rPr>
      </w:pPr>
      <w:r w:rsidRPr="00D82CE1">
        <w:rPr>
          <w:lang w:val="en-GB"/>
        </w:rPr>
        <w:t>2</w:t>
      </w:r>
      <w:r w:rsidRPr="00D82CE1">
        <w:rPr>
          <w:lang w:val="en-GB"/>
        </w:rPr>
        <w:tab/>
        <w:t xml:space="preserve">to item </w:t>
      </w:r>
      <w:r w:rsidR="00C36EAB" w:rsidRPr="00D82CE1">
        <w:rPr>
          <w:lang w:val="en-GB"/>
        </w:rPr>
        <w:fldChar w:fldCharType="begin"/>
      </w:r>
      <w:r w:rsidR="00C36EAB" w:rsidRPr="00D82CE1">
        <w:rPr>
          <w:lang w:val="en-GB"/>
        </w:rPr>
        <w:instrText xml:space="preserve"> REF _Ref68870806 \n \h </w:instrText>
      </w:r>
      <w:r w:rsidR="00C36EAB" w:rsidRPr="00D82CE1">
        <w:rPr>
          <w:lang w:val="en-GB"/>
        </w:rPr>
      </w:r>
      <w:r w:rsidR="00C36EAB" w:rsidRPr="00D82CE1">
        <w:rPr>
          <w:lang w:val="en-GB"/>
        </w:rPr>
        <w:fldChar w:fldCharType="separate"/>
      </w:r>
      <w:r w:rsidR="00236265">
        <w:rPr>
          <w:lang w:val="en-GB"/>
        </w:rPr>
        <w:t>3</w:t>
      </w:r>
      <w:r w:rsidR="00C36EAB" w:rsidRPr="00D82CE1">
        <w:rPr>
          <w:lang w:val="en-GB"/>
        </w:rPr>
        <w:fldChar w:fldCharType="end"/>
      </w:r>
      <w:r w:rsidRPr="00D82CE1">
        <w:rPr>
          <w:lang w:val="en-GB"/>
        </w:rPr>
        <w:t xml:space="preserve">: </w:t>
      </w:r>
      <w:r w:rsidR="00D36044" w:rsidRPr="00D82CE1">
        <w:rPr>
          <w:lang w:val="en-GB"/>
        </w:rPr>
        <w:t>For the same component width, longer chips are more difficult to clean.</w:t>
      </w:r>
      <w:r w:rsidR="000E4AFF" w:rsidRPr="00D82CE1">
        <w:rPr>
          <w:lang w:val="en-GB"/>
        </w:rPr>
        <w:t xml:space="preserve"> </w:t>
      </w:r>
      <w:r w:rsidR="00D36044" w:rsidRPr="00D82CE1">
        <w:rPr>
          <w:lang w:val="en-GB"/>
        </w:rPr>
        <w:t>For the same component length, w</w:t>
      </w:r>
      <w:r w:rsidR="000E4AFF" w:rsidRPr="00D82CE1">
        <w:rPr>
          <w:lang w:val="en-GB"/>
        </w:rPr>
        <w:t>ider chips are more difficult to clean</w:t>
      </w:r>
      <w:r w:rsidR="00D36044" w:rsidRPr="00D82CE1">
        <w:rPr>
          <w:lang w:val="en-GB"/>
        </w:rPr>
        <w:t>.</w:t>
      </w:r>
    </w:p>
    <w:p w14:paraId="2A7E58C2" w14:textId="187C310E" w:rsidR="005D5E91" w:rsidRDefault="00676D25" w:rsidP="002A2A42">
      <w:pPr>
        <w:pStyle w:val="NOTEnumbered"/>
        <w:rPr>
          <w:rStyle w:val="NOTEChar"/>
          <w:lang w:val="en-GB"/>
        </w:rPr>
      </w:pPr>
      <w:r w:rsidRPr="00D82CE1">
        <w:rPr>
          <w:rStyle w:val="NOTEChar"/>
          <w:lang w:val="en-GB"/>
        </w:rPr>
        <w:t>3</w:t>
      </w:r>
      <w:r w:rsidR="002A2A42" w:rsidRPr="00D82CE1">
        <w:rPr>
          <w:rStyle w:val="NOTEChar"/>
          <w:lang w:val="en-GB"/>
        </w:rPr>
        <w:tab/>
      </w:r>
      <w:r w:rsidR="005D5E91" w:rsidRPr="00D82CE1">
        <w:rPr>
          <w:rStyle w:val="NOTEChar"/>
          <w:lang w:val="en-GB"/>
        </w:rPr>
        <w:t xml:space="preserve">to </w:t>
      </w:r>
      <w:r w:rsidRPr="00D82CE1">
        <w:rPr>
          <w:rStyle w:val="NOTEChar"/>
          <w:lang w:val="en-GB"/>
        </w:rPr>
        <w:t xml:space="preserve">item </w:t>
      </w:r>
      <w:r w:rsidR="002A2A42" w:rsidRPr="00D82CE1">
        <w:rPr>
          <w:rStyle w:val="NOTEChar"/>
          <w:lang w:val="en-GB"/>
        </w:rPr>
        <w:fldChar w:fldCharType="begin"/>
      </w:r>
      <w:r w:rsidR="002A2A42" w:rsidRPr="00D82CE1">
        <w:rPr>
          <w:rStyle w:val="NOTEChar"/>
          <w:lang w:val="en-GB"/>
        </w:rPr>
        <w:instrText xml:space="preserve"> REF _Ref68870814 \n \h </w:instrText>
      </w:r>
      <w:r w:rsidR="002A2A42" w:rsidRPr="00D82CE1">
        <w:rPr>
          <w:rStyle w:val="NOTEChar"/>
          <w:lang w:val="en-GB"/>
        </w:rPr>
      </w:r>
      <w:r w:rsidR="002A2A42" w:rsidRPr="00D82CE1">
        <w:rPr>
          <w:rStyle w:val="NOTEChar"/>
          <w:lang w:val="en-GB"/>
        </w:rPr>
        <w:fldChar w:fldCharType="separate"/>
      </w:r>
      <w:r w:rsidR="00236265">
        <w:rPr>
          <w:rStyle w:val="NOTEChar"/>
          <w:lang w:val="en-GB"/>
        </w:rPr>
        <w:t>4</w:t>
      </w:r>
      <w:r w:rsidR="002A2A42" w:rsidRPr="00D82CE1">
        <w:rPr>
          <w:rStyle w:val="NOTEChar"/>
          <w:lang w:val="en-GB"/>
        </w:rPr>
        <w:fldChar w:fldCharType="end"/>
      </w:r>
      <w:r w:rsidR="005D5E91" w:rsidRPr="00D82CE1">
        <w:rPr>
          <w:rStyle w:val="NOTEChar"/>
          <w:lang w:val="en-GB"/>
        </w:rPr>
        <w:t xml:space="preserve">: Commercial plastic components can be used as long as the pitch and stand-off is representative. </w:t>
      </w:r>
    </w:p>
    <w:p w14:paraId="7C1DCE50" w14:textId="1E80C495" w:rsidR="00BF201C" w:rsidRPr="00D82CE1" w:rsidRDefault="00BF201C" w:rsidP="00BF201C">
      <w:pPr>
        <w:pStyle w:val="ECSSIEPUID"/>
        <w:rPr>
          <w:rStyle w:val="NOTEChar"/>
        </w:rPr>
      </w:pPr>
      <w:bookmarkStart w:id="2927" w:name="iepuid_ECSS_Q_ST_70_61_1510720"/>
      <w:r>
        <w:rPr>
          <w:rStyle w:val="NOTEChar"/>
        </w:rPr>
        <w:t>ECSS-Q-ST-70-61_1510720</w:t>
      </w:r>
      <w:bookmarkEnd w:id="2927"/>
    </w:p>
    <w:p w14:paraId="736C9C6B" w14:textId="4D0259BA" w:rsidR="00EB2508" w:rsidRDefault="00EB2508" w:rsidP="00EB2508">
      <w:pPr>
        <w:pStyle w:val="requirelevel1"/>
      </w:pPr>
      <w:r w:rsidRPr="00D82CE1">
        <w:t>The applied voltage during test may be modified from IPC-TM-650 Test method 2.6.3.7 to be representative of flight hardware.</w:t>
      </w:r>
    </w:p>
    <w:p w14:paraId="6E3906FD" w14:textId="1CCE109F" w:rsidR="00BF201C" w:rsidRPr="00D82CE1" w:rsidRDefault="00BF201C" w:rsidP="00BF201C">
      <w:pPr>
        <w:pStyle w:val="ECSSIEPUID"/>
      </w:pPr>
      <w:bookmarkStart w:id="2928" w:name="iepuid_ECSS_Q_ST_70_61_1510721"/>
      <w:r>
        <w:lastRenderedPageBreak/>
        <w:t>ECSS-Q-ST-70-61_1510721</w:t>
      </w:r>
      <w:bookmarkEnd w:id="2928"/>
    </w:p>
    <w:p w14:paraId="7BD20843" w14:textId="2254BEBE" w:rsidR="005D5E91" w:rsidRPr="00D82CE1" w:rsidRDefault="005D5E91" w:rsidP="00444FF4">
      <w:pPr>
        <w:pStyle w:val="requirelevel1"/>
        <w:keepNext/>
      </w:pPr>
      <w:r w:rsidRPr="00D82CE1">
        <w:t xml:space="preserve">The acceptance criteria for SIR testing shall be as follows: </w:t>
      </w:r>
    </w:p>
    <w:p w14:paraId="4393EDD2" w14:textId="179202E4" w:rsidR="005D5E91" w:rsidRPr="00D82CE1" w:rsidRDefault="00670950" w:rsidP="00190290">
      <w:pPr>
        <w:pStyle w:val="requirelevel2"/>
      </w:pPr>
      <w:r w:rsidRPr="00D82CE1">
        <w:t>t</w:t>
      </w:r>
      <w:r w:rsidR="005D5E91" w:rsidRPr="00D82CE1">
        <w:t>he surface insulation resistance exceed</w:t>
      </w:r>
      <w:r w:rsidR="002A2A42" w:rsidRPr="00D82CE1">
        <w:t>s</w:t>
      </w:r>
      <w:r w:rsidR="005D5E91" w:rsidRPr="00D82CE1">
        <w:t xml:space="preserve"> 10</w:t>
      </w:r>
      <w:r w:rsidRPr="00D82CE1">
        <w:t xml:space="preserve">0 MΩ </w:t>
      </w:r>
      <w:r w:rsidR="0026771A" w:rsidRPr="00D82CE1">
        <w:t>during the complete testing,</w:t>
      </w:r>
    </w:p>
    <w:p w14:paraId="1D177851" w14:textId="681B6D00" w:rsidR="005D5E91" w:rsidRPr="00D82CE1" w:rsidRDefault="00670950" w:rsidP="00190290">
      <w:pPr>
        <w:pStyle w:val="requirelevel2"/>
      </w:pPr>
      <w:r w:rsidRPr="00D82CE1">
        <w:t>t</w:t>
      </w:r>
      <w:r w:rsidR="005D5E91" w:rsidRPr="00D82CE1">
        <w:t xml:space="preserve">he conductor spacing </w:t>
      </w:r>
      <w:r w:rsidR="002A2A42" w:rsidRPr="00D82CE1">
        <w:t xml:space="preserve">is not </w:t>
      </w:r>
      <w:r w:rsidRPr="00D82CE1">
        <w:t>reduced,</w:t>
      </w:r>
    </w:p>
    <w:p w14:paraId="62BECFF8" w14:textId="1000970C" w:rsidR="00C12D2C" w:rsidRPr="00D82CE1" w:rsidRDefault="0026771A" w:rsidP="00190290">
      <w:pPr>
        <w:pStyle w:val="requirelevel2"/>
      </w:pPr>
      <w:r w:rsidRPr="00D82CE1">
        <w:t>dendrites are absent,</w:t>
      </w:r>
    </w:p>
    <w:p w14:paraId="337B6D6B" w14:textId="48C5AE5C" w:rsidR="002A2A42" w:rsidRPr="00D82CE1" w:rsidRDefault="002A2A42" w:rsidP="00190290">
      <w:pPr>
        <w:pStyle w:val="requirelevel2"/>
      </w:pPr>
      <w:r w:rsidRPr="00D82CE1">
        <w:t>N</w:t>
      </w:r>
      <w:r w:rsidR="005D5E91" w:rsidRPr="00D82CE1">
        <w:t>o corrosion of the conductors</w:t>
      </w:r>
      <w:r w:rsidRPr="00D82CE1">
        <w:t xml:space="preserve"> is visible</w:t>
      </w:r>
      <w:r w:rsidR="005D5E91" w:rsidRPr="00D82CE1">
        <w:t>.</w:t>
      </w:r>
    </w:p>
    <w:p w14:paraId="286F8BE7" w14:textId="67107850" w:rsidR="005D5E91" w:rsidRPr="00D82CE1" w:rsidRDefault="005D5E91" w:rsidP="002A2A42">
      <w:pPr>
        <w:pStyle w:val="NOTE"/>
      </w:pPr>
      <w:r w:rsidRPr="00D82CE1">
        <w:t>Minor discoloration of one pole of the comb pattern conductors is acceptable.</w:t>
      </w:r>
    </w:p>
    <w:p w14:paraId="459C8A77" w14:textId="28606F37" w:rsidR="009B2910" w:rsidRDefault="009B2910" w:rsidP="009B2910">
      <w:pPr>
        <w:pStyle w:val="Heading3"/>
      </w:pPr>
      <w:bookmarkStart w:id="2929" w:name="_Ref94542358"/>
      <w:bookmarkStart w:id="2930" w:name="_Toc100049123"/>
      <w:bookmarkStart w:id="2931" w:name="_Toc4512672"/>
      <w:r w:rsidRPr="00D82CE1">
        <w:t>Sodium chloride (NaCl) equivalent ionic contaminants testing</w:t>
      </w:r>
      <w:bookmarkEnd w:id="2929"/>
      <w:bookmarkEnd w:id="2930"/>
      <w:r w:rsidRPr="00D82CE1">
        <w:t xml:space="preserve"> </w:t>
      </w:r>
      <w:bookmarkStart w:id="2932" w:name="ECSS_Q_ST_70_61_1510376"/>
      <w:bookmarkEnd w:id="2932"/>
    </w:p>
    <w:p w14:paraId="16976773" w14:textId="496871C8" w:rsidR="00BF201C" w:rsidRPr="00BF201C" w:rsidRDefault="00BF201C" w:rsidP="00BF201C">
      <w:pPr>
        <w:pStyle w:val="ECSSIEPUID"/>
      </w:pPr>
      <w:bookmarkStart w:id="2933" w:name="iepuid_ECSS_Q_ST_70_61_1510722"/>
      <w:r>
        <w:t>ECSS-Q-ST-70-61_1510722</w:t>
      </w:r>
      <w:bookmarkEnd w:id="2933"/>
    </w:p>
    <w:p w14:paraId="2178D8B7" w14:textId="77777777" w:rsidR="009B2910" w:rsidRPr="00D82CE1" w:rsidRDefault="009B2910" w:rsidP="009B2910">
      <w:pPr>
        <w:pStyle w:val="requirelevel1"/>
      </w:pPr>
      <w:r w:rsidRPr="00D82CE1">
        <w:t>Sodium chloride (NaCl) equivalent ionic contaminants shall be measured as follows:</w:t>
      </w:r>
    </w:p>
    <w:p w14:paraId="341EA405" w14:textId="77777777" w:rsidR="009B2910" w:rsidRPr="00D82CE1" w:rsidRDefault="009B2910" w:rsidP="009B2910">
      <w:pPr>
        <w:pStyle w:val="requirelevel2"/>
      </w:pPr>
      <w:r w:rsidRPr="00D82CE1">
        <w:t>Use a solution of 75 % isopropyl alcohol and 25 % deionized water for the sodium chloride (NaCl) equivalent ionic contaminants test.</w:t>
      </w:r>
    </w:p>
    <w:p w14:paraId="16872EDB" w14:textId="46E1D8AD" w:rsidR="009B2910" w:rsidRDefault="009B2910" w:rsidP="009B2910">
      <w:pPr>
        <w:pStyle w:val="requirelevel2"/>
      </w:pPr>
      <w:r w:rsidRPr="00D82CE1">
        <w:t>Calibrate the equipment using a sodium chloride solution of known quantity and composition.</w:t>
      </w:r>
    </w:p>
    <w:p w14:paraId="61424893" w14:textId="46E7268A" w:rsidR="00BF201C" w:rsidRPr="00D82CE1" w:rsidRDefault="00BF201C" w:rsidP="00BF201C">
      <w:pPr>
        <w:pStyle w:val="ECSSIEPUID"/>
      </w:pPr>
      <w:bookmarkStart w:id="2934" w:name="iepuid_ECSS_Q_ST_70_61_1510723"/>
      <w:r>
        <w:t>ECSS-Q-ST-70-61_1510723</w:t>
      </w:r>
      <w:bookmarkEnd w:id="2934"/>
    </w:p>
    <w:p w14:paraId="5B1D55A2" w14:textId="2CBE4EA1" w:rsidR="009B2910" w:rsidRDefault="009B2910" w:rsidP="009B2910">
      <w:pPr>
        <w:pStyle w:val="requirelevel1"/>
      </w:pPr>
      <w:r w:rsidRPr="00D82CE1">
        <w:rPr>
          <w:rStyle w:val="requirelevel1Char"/>
        </w:rPr>
        <w:t>Testing shall be performed according to the equipment manufacturer’s specification</w:t>
      </w:r>
      <w:r w:rsidRPr="00D82CE1">
        <w:t>.</w:t>
      </w:r>
    </w:p>
    <w:p w14:paraId="1BDB4FCE" w14:textId="47915918" w:rsidR="00BF201C" w:rsidRPr="00D82CE1" w:rsidRDefault="00BF201C" w:rsidP="00BF201C">
      <w:pPr>
        <w:pStyle w:val="ECSSIEPUID"/>
      </w:pPr>
      <w:bookmarkStart w:id="2935" w:name="iepuid_ECSS_Q_ST_70_61_1510724"/>
      <w:r>
        <w:t>ECSS-Q-ST-70-61_1510724</w:t>
      </w:r>
      <w:bookmarkEnd w:id="2935"/>
    </w:p>
    <w:p w14:paraId="0F6B0C09" w14:textId="2E13BD98" w:rsidR="009B2910" w:rsidRDefault="009B2910" w:rsidP="009B2910">
      <w:pPr>
        <w:pStyle w:val="requirelevel1"/>
      </w:pPr>
      <w:r w:rsidRPr="00D82CE1">
        <w:t>The minimum number of test boards for sodium chloride NaCl equivalent ionic contaminants testing shall be one.</w:t>
      </w:r>
    </w:p>
    <w:p w14:paraId="465D3BD2" w14:textId="01CCCBB2" w:rsidR="00BF201C" w:rsidRPr="00D82CE1" w:rsidRDefault="00BF201C" w:rsidP="00BF201C">
      <w:pPr>
        <w:pStyle w:val="ECSSIEPUID"/>
      </w:pPr>
      <w:bookmarkStart w:id="2936" w:name="iepuid_ECSS_Q_ST_70_61_1510725"/>
      <w:r>
        <w:t>ECSS-Q-ST-70-61_1510725</w:t>
      </w:r>
      <w:bookmarkEnd w:id="2936"/>
    </w:p>
    <w:p w14:paraId="18B96321" w14:textId="28AF2E6D" w:rsidR="009B2910" w:rsidRDefault="009B2910" w:rsidP="009B2910">
      <w:pPr>
        <w:pStyle w:val="requirelevel1"/>
      </w:pPr>
      <w:r w:rsidRPr="00D82CE1">
        <w:t>The test boards shall be visually inspected in accordance with flight representative procedures.</w:t>
      </w:r>
    </w:p>
    <w:p w14:paraId="6394DF5E" w14:textId="614A0CD6" w:rsidR="00BF201C" w:rsidRPr="00D82CE1" w:rsidRDefault="00BF201C" w:rsidP="00BF201C">
      <w:pPr>
        <w:pStyle w:val="ECSSIEPUID"/>
      </w:pPr>
      <w:bookmarkStart w:id="2937" w:name="iepuid_ECSS_Q_ST_70_61_1510726"/>
      <w:r>
        <w:t>ECSS-Q-ST-70-61_1510726</w:t>
      </w:r>
      <w:bookmarkEnd w:id="2937"/>
    </w:p>
    <w:p w14:paraId="1B1CA2C3" w14:textId="77777777" w:rsidR="009B2910" w:rsidRPr="00D82CE1" w:rsidRDefault="009B2910" w:rsidP="009B2910">
      <w:pPr>
        <w:pStyle w:val="requirelevel1"/>
      </w:pPr>
      <w:r w:rsidRPr="00D82CE1">
        <w:t>The cleanliness test values shall be as follows:</w:t>
      </w:r>
    </w:p>
    <w:p w14:paraId="349CC80A" w14:textId="77777777" w:rsidR="009B2910" w:rsidRPr="00D82CE1" w:rsidRDefault="009B2910" w:rsidP="009B2910">
      <w:pPr>
        <w:pStyle w:val="requirelevel2"/>
      </w:pPr>
      <w:r w:rsidRPr="00D82CE1">
        <w:t>Starting resistivity: greater than 20 × 10</w:t>
      </w:r>
      <w:r w:rsidRPr="00D82CE1">
        <w:rPr>
          <w:vertAlign w:val="superscript"/>
        </w:rPr>
        <w:t>6</w:t>
      </w:r>
      <w:r w:rsidRPr="00D82CE1">
        <w:t xml:space="preserve"> </w:t>
      </w:r>
      <w:r w:rsidRPr="00D82CE1">
        <w:sym w:font="Symbol" w:char="F057"/>
      </w:r>
      <w:r w:rsidRPr="00D82CE1">
        <w:t xml:space="preserve"> cm.</w:t>
      </w:r>
    </w:p>
    <w:p w14:paraId="7DB3001F" w14:textId="77777777" w:rsidR="009B2910" w:rsidRPr="00D82CE1" w:rsidRDefault="009B2910" w:rsidP="009B2910">
      <w:pPr>
        <w:pStyle w:val="requirelevel2"/>
      </w:pPr>
      <w:bookmarkStart w:id="2938" w:name="_Ref94542246"/>
      <w:r w:rsidRPr="00D82CE1">
        <w:t>Ending value: The sodium chloride (NaCl) ionic contaminants equivalence value be less than 0,70 µg/cm</w:t>
      </w:r>
      <w:r w:rsidRPr="00D82CE1">
        <w:rPr>
          <w:vertAlign w:val="superscript"/>
        </w:rPr>
        <w:t>2</w:t>
      </w:r>
      <w:r w:rsidRPr="00D82CE1">
        <w:t xml:space="preserve"> of PCB surface area.</w:t>
      </w:r>
      <w:bookmarkEnd w:id="2938"/>
    </w:p>
    <w:p w14:paraId="1C9069A8" w14:textId="70DB58F6" w:rsidR="005D5E91" w:rsidRDefault="005D5E91" w:rsidP="002A2A42">
      <w:pPr>
        <w:pStyle w:val="Heading3"/>
      </w:pPr>
      <w:bookmarkStart w:id="2939" w:name="_Toc100049124"/>
      <w:r w:rsidRPr="00D82CE1">
        <w:lastRenderedPageBreak/>
        <w:t>Monitoring of cleanliness</w:t>
      </w:r>
      <w:bookmarkStart w:id="2940" w:name="ECSS_Q_ST_70_61_1510377"/>
      <w:bookmarkEnd w:id="2931"/>
      <w:bookmarkEnd w:id="2939"/>
      <w:bookmarkEnd w:id="2940"/>
    </w:p>
    <w:p w14:paraId="29F0D2CD" w14:textId="16D3B8A6" w:rsidR="00BF201C" w:rsidRPr="00BF201C" w:rsidRDefault="00BF201C" w:rsidP="00BF201C">
      <w:pPr>
        <w:pStyle w:val="ECSSIEPUID"/>
      </w:pPr>
      <w:bookmarkStart w:id="2941" w:name="iepuid_ECSS_Q_ST_70_61_1510727"/>
      <w:r>
        <w:t>ECSS-Q-ST-70-61_1510727</w:t>
      </w:r>
      <w:bookmarkEnd w:id="2941"/>
    </w:p>
    <w:p w14:paraId="7982D877" w14:textId="1E59AE5F" w:rsidR="005D5E91" w:rsidRPr="00D82CE1" w:rsidRDefault="005D5E91" w:rsidP="00444FF4">
      <w:pPr>
        <w:pStyle w:val="requirelevel1"/>
        <w:keepNext/>
      </w:pPr>
      <w:r w:rsidRPr="00D82CE1">
        <w:t xml:space="preserve">The effectiveness of the </w:t>
      </w:r>
      <w:r w:rsidR="00CE5FA4" w:rsidRPr="00D82CE1">
        <w:t xml:space="preserve">post soldering </w:t>
      </w:r>
      <w:r w:rsidRPr="00D82CE1">
        <w:t xml:space="preserve">cleaning process employed for PCB assemblies shall be monitored using a sodium chloride (NaCl) equivalent ionic contaminants test in accordance with clause </w:t>
      </w:r>
      <w:r w:rsidR="0007180D" w:rsidRPr="00D82CE1">
        <w:fldChar w:fldCharType="begin"/>
      </w:r>
      <w:r w:rsidR="0007180D" w:rsidRPr="00D82CE1">
        <w:instrText xml:space="preserve"> REF _Ref94542358 \w \h </w:instrText>
      </w:r>
      <w:r w:rsidR="0007180D" w:rsidRPr="00D82CE1">
        <w:fldChar w:fldCharType="separate"/>
      </w:r>
      <w:r w:rsidR="00236265">
        <w:t>11.1.4</w:t>
      </w:r>
      <w:r w:rsidR="0007180D" w:rsidRPr="00D82CE1">
        <w:fldChar w:fldCharType="end"/>
      </w:r>
      <w:r w:rsidR="00A877B3" w:rsidRPr="00D82CE1">
        <w:t>.</w:t>
      </w:r>
    </w:p>
    <w:p w14:paraId="2BB7395B" w14:textId="535F784B" w:rsidR="005D5E91" w:rsidRDefault="005D5E91" w:rsidP="00CE5FA4">
      <w:pPr>
        <w:pStyle w:val="NOTE"/>
      </w:pPr>
      <w:r w:rsidRPr="00D82CE1">
        <w:t>The aim of the monitoring is to demonstrate that the verified c</w:t>
      </w:r>
      <w:r w:rsidR="00CE5FA4" w:rsidRPr="00D82CE1">
        <w:t>leanliness level is maintained.</w:t>
      </w:r>
    </w:p>
    <w:p w14:paraId="1096B3BC" w14:textId="0079E8A6" w:rsidR="00BF201C" w:rsidRPr="00D82CE1" w:rsidRDefault="00BF201C" w:rsidP="00BF201C">
      <w:pPr>
        <w:pStyle w:val="ECSSIEPUID"/>
      </w:pPr>
      <w:bookmarkStart w:id="2942" w:name="iepuid_ECSS_Q_ST_70_61_1510728"/>
      <w:r>
        <w:t>ECSS-Q-ST-70-61_1510728</w:t>
      </w:r>
      <w:bookmarkEnd w:id="2942"/>
    </w:p>
    <w:p w14:paraId="2F200FBB" w14:textId="288392BE" w:rsidR="005D5E91" w:rsidRDefault="005D5E91" w:rsidP="00190290">
      <w:pPr>
        <w:pStyle w:val="requirelevel1"/>
      </w:pPr>
      <w:r w:rsidRPr="00D82CE1">
        <w:t xml:space="preserve">Cleanliness monitoring may be omitted for solder assemblies using only pure rosin (ROL0) fluxes as defined in </w:t>
      </w:r>
      <w:r w:rsidRPr="00D82CE1">
        <w:fldChar w:fldCharType="begin"/>
      </w:r>
      <w:r w:rsidRPr="00D82CE1">
        <w:instrText xml:space="preserve"> REF _Ref197151197 \h </w:instrText>
      </w:r>
      <w:r w:rsidR="00190290" w:rsidRPr="00D82CE1">
        <w:instrText xml:space="preserve"> \* MERGEFORMAT </w:instrText>
      </w:r>
      <w:r w:rsidRPr="00D82CE1">
        <w:fldChar w:fldCharType="separate"/>
      </w:r>
      <w:r w:rsidR="00236265" w:rsidRPr="00D82CE1">
        <w:t xml:space="preserve">Table </w:t>
      </w:r>
      <w:r w:rsidR="00236265">
        <w:rPr>
          <w:noProof/>
        </w:rPr>
        <w:t>6-2</w:t>
      </w:r>
      <w:r w:rsidRPr="00D82CE1">
        <w:fldChar w:fldCharType="end"/>
      </w:r>
      <w:r w:rsidRPr="00D82CE1">
        <w:t>.</w:t>
      </w:r>
    </w:p>
    <w:p w14:paraId="0585439B" w14:textId="647F4E00" w:rsidR="00BF201C" w:rsidRPr="00D82CE1" w:rsidRDefault="00BF201C" w:rsidP="00BF201C">
      <w:pPr>
        <w:pStyle w:val="ECSSIEPUID"/>
      </w:pPr>
      <w:bookmarkStart w:id="2943" w:name="iepuid_ECSS_Q_ST_70_61_1510729"/>
      <w:r>
        <w:t>ECSS-Q-ST-70-61_1510729</w:t>
      </w:r>
      <w:bookmarkEnd w:id="2943"/>
    </w:p>
    <w:p w14:paraId="661FEA51" w14:textId="77777777" w:rsidR="005D5E91" w:rsidRPr="00D82CE1" w:rsidRDefault="005D5E91" w:rsidP="00190290">
      <w:pPr>
        <w:pStyle w:val="requirelevel1"/>
      </w:pPr>
      <w:r w:rsidRPr="00D82CE1">
        <w:t>For fluxes, other than pure rosin (ROL0), cleanliness testing shall be done in case one or more of the following conditions are met:</w:t>
      </w:r>
    </w:p>
    <w:p w14:paraId="716D08B4" w14:textId="77777777" w:rsidR="005D5E91" w:rsidRPr="00D82CE1" w:rsidRDefault="005D5E91" w:rsidP="00190290">
      <w:pPr>
        <w:pStyle w:val="requirelevel2"/>
      </w:pPr>
      <w:r w:rsidRPr="00D82CE1">
        <w:t>at maximum intervals of six months,</w:t>
      </w:r>
    </w:p>
    <w:p w14:paraId="7EF3D514" w14:textId="77777777" w:rsidR="005D5E91" w:rsidRPr="00D82CE1" w:rsidRDefault="005D5E91" w:rsidP="00190290">
      <w:pPr>
        <w:pStyle w:val="requirelevel2"/>
      </w:pPr>
      <w:r w:rsidRPr="00D82CE1">
        <w:t>following a change in flux materials,</w:t>
      </w:r>
    </w:p>
    <w:p w14:paraId="6B424B7C" w14:textId="77777777" w:rsidR="005D5E91" w:rsidRPr="00D82CE1" w:rsidRDefault="005D5E91" w:rsidP="00190290">
      <w:pPr>
        <w:pStyle w:val="requirelevel2"/>
      </w:pPr>
      <w:r w:rsidRPr="00D82CE1">
        <w:t>following a change in process parameters,</w:t>
      </w:r>
    </w:p>
    <w:p w14:paraId="6956D18D" w14:textId="77777777" w:rsidR="005D5E91" w:rsidRPr="00D82CE1" w:rsidRDefault="005D5E91" w:rsidP="00190290">
      <w:pPr>
        <w:pStyle w:val="requirelevel2"/>
      </w:pPr>
      <w:r w:rsidRPr="00D82CE1">
        <w:t>following actions affecting cleanability.</w:t>
      </w:r>
    </w:p>
    <w:p w14:paraId="42B1F1A7" w14:textId="02E034CA" w:rsidR="005D5E91" w:rsidRDefault="005D5E91" w:rsidP="002732BB">
      <w:pPr>
        <w:pStyle w:val="NOTE"/>
        <w:numPr>
          <w:ilvl w:val="0"/>
          <w:numId w:val="42"/>
        </w:numPr>
        <w:tabs>
          <w:tab w:val="num" w:pos="3658"/>
          <w:tab w:val="left" w:pos="4253"/>
        </w:tabs>
        <w:ind w:left="3658"/>
      </w:pPr>
      <w:r w:rsidRPr="00D82CE1">
        <w:t>Statistical control methods can be used to control continuous solvent cleaning processes.</w:t>
      </w:r>
    </w:p>
    <w:p w14:paraId="6E55D43D" w14:textId="6DBC2477" w:rsidR="00BF201C" w:rsidRPr="00D82CE1" w:rsidRDefault="00BF201C" w:rsidP="00BF201C">
      <w:pPr>
        <w:pStyle w:val="ECSSIEPUID"/>
      </w:pPr>
      <w:bookmarkStart w:id="2944" w:name="iepuid_ECSS_Q_ST_70_61_1510730"/>
      <w:r>
        <w:t>ECSS-Q-ST-70-61_1510730</w:t>
      </w:r>
      <w:bookmarkEnd w:id="2944"/>
    </w:p>
    <w:p w14:paraId="3F906EEE" w14:textId="77777777" w:rsidR="005D5E91" w:rsidRPr="00D82CE1" w:rsidRDefault="005D5E91" w:rsidP="00190290">
      <w:pPr>
        <w:pStyle w:val="requirelevel1"/>
      </w:pPr>
      <w:r w:rsidRPr="00D82CE1">
        <w:t>The supplier shall implement and maintain records of test results.</w:t>
      </w:r>
    </w:p>
    <w:p w14:paraId="22FC8371" w14:textId="65CFE72F" w:rsidR="005D5E91" w:rsidRDefault="005D5E91" w:rsidP="002732BB">
      <w:pPr>
        <w:pStyle w:val="NOTE"/>
        <w:numPr>
          <w:ilvl w:val="0"/>
          <w:numId w:val="42"/>
        </w:numPr>
        <w:tabs>
          <w:tab w:val="num" w:pos="3658"/>
          <w:tab w:val="left" w:pos="4253"/>
        </w:tabs>
        <w:ind w:left="3658"/>
      </w:pPr>
      <w:r w:rsidRPr="00D82CE1">
        <w:t>The records can aid early detection of a trend towards nonconformance.</w:t>
      </w:r>
    </w:p>
    <w:p w14:paraId="73E4DCF3" w14:textId="2DFD3F2E" w:rsidR="00BF201C" w:rsidRPr="00D82CE1" w:rsidRDefault="00BF201C" w:rsidP="00BF201C">
      <w:pPr>
        <w:pStyle w:val="ECSSIEPUID"/>
      </w:pPr>
      <w:bookmarkStart w:id="2945" w:name="iepuid_ECSS_Q_ST_70_61_1510731"/>
      <w:r>
        <w:t>ECSS-Q-ST-70-61_1510731</w:t>
      </w:r>
      <w:bookmarkEnd w:id="2945"/>
    </w:p>
    <w:p w14:paraId="4C4B5DDE" w14:textId="77777777" w:rsidR="005D5E91" w:rsidRPr="00D82CE1" w:rsidRDefault="005D5E91" w:rsidP="00190290">
      <w:pPr>
        <w:pStyle w:val="requirelevel1"/>
      </w:pPr>
      <w:r w:rsidRPr="00D82CE1">
        <w:t>When a test result is unacceptable, a major NCR shall be issued in accordance with ECSS-Q-ST-10-09.</w:t>
      </w:r>
    </w:p>
    <w:p w14:paraId="16A1F858" w14:textId="676D8693" w:rsidR="004C4793" w:rsidRDefault="004C4793" w:rsidP="00E90D44">
      <w:pPr>
        <w:pStyle w:val="Heading2"/>
      </w:pPr>
      <w:bookmarkStart w:id="2946" w:name="_Toc529453005"/>
      <w:bookmarkStart w:id="2947" w:name="_Ref530565700"/>
      <w:bookmarkStart w:id="2948" w:name="_Ref531333946"/>
      <w:bookmarkStart w:id="2949" w:name="_Toc100049125"/>
      <w:bookmarkEnd w:id="2889"/>
      <w:bookmarkEnd w:id="2904"/>
      <w:bookmarkEnd w:id="2905"/>
      <w:bookmarkEnd w:id="2906"/>
      <w:bookmarkEnd w:id="2907"/>
      <w:bookmarkEnd w:id="2908"/>
      <w:bookmarkEnd w:id="2909"/>
      <w:bookmarkEnd w:id="2910"/>
      <w:bookmarkEnd w:id="2911"/>
      <w:bookmarkEnd w:id="2912"/>
      <w:bookmarkEnd w:id="2913"/>
      <w:bookmarkEnd w:id="2914"/>
      <w:r w:rsidRPr="00D82CE1">
        <w:t>Staking and bonding</w:t>
      </w:r>
      <w:bookmarkEnd w:id="2946"/>
      <w:bookmarkEnd w:id="2947"/>
      <w:bookmarkEnd w:id="2948"/>
      <w:bookmarkEnd w:id="2949"/>
      <w:r w:rsidRPr="00D82CE1">
        <w:t xml:space="preserve"> </w:t>
      </w:r>
      <w:bookmarkStart w:id="2950" w:name="ECSS_Q_ST_70_61_1510378"/>
      <w:bookmarkEnd w:id="2950"/>
    </w:p>
    <w:p w14:paraId="6FD09E73" w14:textId="315B94F1" w:rsidR="00BF201C" w:rsidRPr="00BF201C" w:rsidRDefault="00BF201C" w:rsidP="00BF201C">
      <w:pPr>
        <w:pStyle w:val="ECSSIEPUID"/>
      </w:pPr>
      <w:bookmarkStart w:id="2951" w:name="iepuid_ECSS_Q_ST_70_61_1510732"/>
      <w:r>
        <w:t>ECSS-Q-ST-70-61_1510732</w:t>
      </w:r>
      <w:bookmarkEnd w:id="2951"/>
    </w:p>
    <w:p w14:paraId="5EC0F78C" w14:textId="2B1655AB" w:rsidR="004C4793" w:rsidRDefault="004C4793" w:rsidP="00670950">
      <w:pPr>
        <w:pStyle w:val="requirelevel1"/>
        <w:keepNext/>
      </w:pPr>
      <w:r w:rsidRPr="00D82CE1">
        <w:t>Adhesive</w:t>
      </w:r>
      <w:r w:rsidRPr="00D82CE1" w:rsidDel="00805DA8">
        <w:t xml:space="preserve"> </w:t>
      </w:r>
      <w:r w:rsidRPr="00D82CE1">
        <w:t xml:space="preserve">shall be selected in conformance with clause </w:t>
      </w:r>
      <w:r w:rsidRPr="00D82CE1">
        <w:fldChar w:fldCharType="begin"/>
      </w:r>
      <w:r w:rsidRPr="00D82CE1">
        <w:instrText xml:space="preserve"> REF _Ref202527183 \r \h </w:instrText>
      </w:r>
      <w:r w:rsidR="00287699" w:rsidRPr="00D82CE1">
        <w:instrText xml:space="preserve"> \* MERGEFORMAT </w:instrText>
      </w:r>
      <w:r w:rsidRPr="00D82CE1">
        <w:fldChar w:fldCharType="separate"/>
      </w:r>
      <w:r w:rsidR="00236265">
        <w:t>6.11</w:t>
      </w:r>
      <w:r w:rsidRPr="00D82CE1">
        <w:fldChar w:fldCharType="end"/>
      </w:r>
      <w:r w:rsidRPr="00D82CE1">
        <w:t>.</w:t>
      </w:r>
    </w:p>
    <w:p w14:paraId="0AC8F0D9" w14:textId="59CC641C" w:rsidR="00BF201C" w:rsidRPr="00D82CE1" w:rsidRDefault="00BF201C" w:rsidP="00BF201C">
      <w:pPr>
        <w:pStyle w:val="ECSSIEPUID"/>
      </w:pPr>
      <w:bookmarkStart w:id="2952" w:name="iepuid_ECSS_Q_ST_70_61_1510733"/>
      <w:r>
        <w:t>ECSS-Q-ST-70-61_1510733</w:t>
      </w:r>
      <w:bookmarkEnd w:id="2952"/>
    </w:p>
    <w:p w14:paraId="22BDA112" w14:textId="1129779E" w:rsidR="004C4793" w:rsidRDefault="004C4793" w:rsidP="004C4793">
      <w:pPr>
        <w:pStyle w:val="requirelevel1"/>
      </w:pPr>
      <w:r w:rsidRPr="00D82CE1">
        <w:t xml:space="preserve">Adhesive shall be mixed and cured in accordance with the manufacturer’s </w:t>
      </w:r>
      <w:r w:rsidR="00A73E45" w:rsidRPr="00D82CE1">
        <w:t>recommendations</w:t>
      </w:r>
      <w:r w:rsidRPr="00D82CE1">
        <w:t xml:space="preserve">. </w:t>
      </w:r>
    </w:p>
    <w:p w14:paraId="7EDE9C05" w14:textId="3D1471CA" w:rsidR="00BF201C" w:rsidRPr="00D82CE1" w:rsidRDefault="00BF201C" w:rsidP="00BF201C">
      <w:pPr>
        <w:pStyle w:val="ECSSIEPUID"/>
      </w:pPr>
      <w:bookmarkStart w:id="2953" w:name="iepuid_ECSS_Q_ST_70_61_1510734"/>
      <w:r>
        <w:t>ECSS-Q-ST-70-61_1510734</w:t>
      </w:r>
      <w:bookmarkEnd w:id="2953"/>
    </w:p>
    <w:p w14:paraId="5FD8EA48" w14:textId="545E2387" w:rsidR="004C4793" w:rsidRDefault="004C4793" w:rsidP="004C4793">
      <w:pPr>
        <w:pStyle w:val="requirelevel1"/>
      </w:pPr>
      <w:r w:rsidRPr="00D82CE1">
        <w:t xml:space="preserve">The process of </w:t>
      </w:r>
      <w:r w:rsidR="007A1BAC" w:rsidRPr="00D82CE1">
        <w:t xml:space="preserve">mixing and </w:t>
      </w:r>
      <w:r w:rsidRPr="00D82CE1">
        <w:t>applying the adhesive</w:t>
      </w:r>
      <w:r w:rsidRPr="00D82CE1" w:rsidDel="00805DA8">
        <w:t xml:space="preserve"> </w:t>
      </w:r>
      <w:r w:rsidRPr="00D82CE1">
        <w:t>shall be documented by a written procedure or by configured drawings which define the location of the adhesive, the sha</w:t>
      </w:r>
      <w:r w:rsidR="004C10B6" w:rsidRPr="00D82CE1">
        <w:t>pe and the spread area</w:t>
      </w:r>
      <w:r w:rsidRPr="00D82CE1">
        <w:t>.</w:t>
      </w:r>
    </w:p>
    <w:p w14:paraId="3A85E762" w14:textId="3E0A5F50" w:rsidR="00BF201C" w:rsidRPr="00D82CE1" w:rsidRDefault="00BF201C" w:rsidP="00BF201C">
      <w:pPr>
        <w:pStyle w:val="ECSSIEPUID"/>
      </w:pPr>
      <w:bookmarkStart w:id="2954" w:name="iepuid_ECSS_Q_ST_70_61_1510735"/>
      <w:r>
        <w:lastRenderedPageBreak/>
        <w:t>ECSS-Q-ST-70-61_1510735</w:t>
      </w:r>
      <w:bookmarkEnd w:id="2954"/>
    </w:p>
    <w:p w14:paraId="594F86C8" w14:textId="3334A884" w:rsidR="007A1BAC" w:rsidRPr="00D82CE1" w:rsidRDefault="007A1BAC" w:rsidP="004C4793">
      <w:pPr>
        <w:pStyle w:val="requirelevel1"/>
      </w:pPr>
      <w:r w:rsidRPr="00D82CE1">
        <w:t>All PTH components weighing more than 5</w:t>
      </w:r>
      <w:r w:rsidR="004C10B6" w:rsidRPr="00D82CE1">
        <w:t> </w:t>
      </w:r>
      <w:r w:rsidRPr="00D82CE1">
        <w:t>g shall be staked.</w:t>
      </w:r>
    </w:p>
    <w:p w14:paraId="05E38934" w14:textId="412DA1C0" w:rsidR="0078475B" w:rsidRPr="00D82CE1" w:rsidRDefault="005257B5" w:rsidP="005257B5">
      <w:pPr>
        <w:pStyle w:val="NOTEnumbered"/>
        <w:rPr>
          <w:lang w:val="en-GB"/>
        </w:rPr>
      </w:pPr>
      <w:r w:rsidRPr="00D82CE1">
        <w:rPr>
          <w:lang w:val="en-GB"/>
        </w:rPr>
        <w:t>1</w:t>
      </w:r>
      <w:r w:rsidR="0035533A" w:rsidRPr="00D82CE1">
        <w:rPr>
          <w:lang w:val="en-GB"/>
        </w:rPr>
        <w:tab/>
      </w:r>
      <w:r w:rsidR="0078475B" w:rsidRPr="00D82CE1">
        <w:rPr>
          <w:lang w:val="en-GB"/>
        </w:rPr>
        <w:t>Staking</w:t>
      </w:r>
      <w:r w:rsidR="000C4AF0" w:rsidRPr="00D82CE1">
        <w:rPr>
          <w:lang w:val="en-GB"/>
        </w:rPr>
        <w:t xml:space="preserve"> and bonding</w:t>
      </w:r>
      <w:r w:rsidR="0078475B" w:rsidRPr="00D82CE1">
        <w:rPr>
          <w:lang w:val="en-GB"/>
        </w:rPr>
        <w:t xml:space="preserve"> can be applied before or after soldering depending on configuration.</w:t>
      </w:r>
    </w:p>
    <w:p w14:paraId="07EED995" w14:textId="2EF74932" w:rsidR="005257B5" w:rsidRDefault="005257B5" w:rsidP="005257B5">
      <w:pPr>
        <w:pStyle w:val="NOTEnumbered"/>
        <w:rPr>
          <w:lang w:val="en-GB"/>
        </w:rPr>
      </w:pPr>
      <w:r w:rsidRPr="00D82CE1">
        <w:rPr>
          <w:lang w:val="en-GB"/>
        </w:rPr>
        <w:t>2</w:t>
      </w:r>
      <w:r w:rsidR="0035533A" w:rsidRPr="00D82CE1">
        <w:rPr>
          <w:lang w:val="en-GB"/>
        </w:rPr>
        <w:tab/>
      </w:r>
      <w:r w:rsidRPr="00D82CE1">
        <w:rPr>
          <w:lang w:val="en-GB"/>
        </w:rPr>
        <w:t>Staking of heavy components can be omitted when verified.</w:t>
      </w:r>
    </w:p>
    <w:p w14:paraId="5FBFC16E" w14:textId="5A6C70A0" w:rsidR="00BF201C" w:rsidRPr="00D82CE1" w:rsidRDefault="00BF201C" w:rsidP="00444FF4">
      <w:pPr>
        <w:pStyle w:val="ECSSIEPUID"/>
        <w:spacing w:before="120"/>
      </w:pPr>
      <w:bookmarkStart w:id="2955" w:name="iepuid_ECSS_Q_ST_70_61_1510736"/>
      <w:r>
        <w:t>ECSS-Q-ST-70-61_1510736</w:t>
      </w:r>
      <w:bookmarkEnd w:id="2955"/>
    </w:p>
    <w:p w14:paraId="7362DE68" w14:textId="68C96186" w:rsidR="004C4793" w:rsidRPr="00D82CE1" w:rsidRDefault="004C4793" w:rsidP="004C4793">
      <w:pPr>
        <w:pStyle w:val="requirelevel1"/>
      </w:pPr>
      <w:r w:rsidRPr="00D82CE1">
        <w:t xml:space="preserve">All </w:t>
      </w:r>
      <w:r w:rsidR="00275661" w:rsidRPr="00D82CE1">
        <w:t xml:space="preserve">SMD </w:t>
      </w:r>
      <w:r w:rsidRPr="00D82CE1">
        <w:t xml:space="preserve">weighing more than 5 g should be staked. </w:t>
      </w:r>
    </w:p>
    <w:p w14:paraId="32FB2E59" w14:textId="423C9401" w:rsidR="004C4793" w:rsidRPr="00D82CE1" w:rsidRDefault="004C4793" w:rsidP="004C4793">
      <w:pPr>
        <w:pStyle w:val="NOTEnumbered"/>
        <w:rPr>
          <w:lang w:val="en-GB"/>
        </w:rPr>
      </w:pPr>
      <w:r w:rsidRPr="00D82CE1">
        <w:rPr>
          <w:lang w:val="en-GB"/>
        </w:rPr>
        <w:t>1</w:t>
      </w:r>
      <w:r w:rsidRPr="00D82CE1">
        <w:rPr>
          <w:lang w:val="en-GB"/>
        </w:rPr>
        <w:tab/>
        <w:t>This is to minimize shock and vibration loading on the leads</w:t>
      </w:r>
      <w:r w:rsidR="0035533A" w:rsidRPr="00D82CE1">
        <w:rPr>
          <w:lang w:val="en-GB"/>
        </w:rPr>
        <w:t>.</w:t>
      </w:r>
    </w:p>
    <w:p w14:paraId="692DDBD4" w14:textId="0D2997E6" w:rsidR="004C4793" w:rsidRDefault="004C4793" w:rsidP="004C4793">
      <w:pPr>
        <w:pStyle w:val="NOTEnumbered"/>
        <w:rPr>
          <w:lang w:val="en-GB"/>
        </w:rPr>
      </w:pPr>
      <w:r w:rsidRPr="00D82CE1">
        <w:rPr>
          <w:lang w:val="en-GB"/>
        </w:rPr>
        <w:t>2</w:t>
      </w:r>
      <w:r w:rsidRPr="00D82CE1">
        <w:rPr>
          <w:lang w:val="en-GB"/>
        </w:rPr>
        <w:tab/>
        <w:t>The adhesive compound can be applied either before or after soldering in conformance with the supplier’s process identification document.</w:t>
      </w:r>
    </w:p>
    <w:p w14:paraId="0FB50A01" w14:textId="2F4D8BBA" w:rsidR="00BF201C" w:rsidRPr="00D82CE1" w:rsidRDefault="00BF201C" w:rsidP="00BF201C">
      <w:pPr>
        <w:pStyle w:val="ECSSIEPUID"/>
      </w:pPr>
      <w:bookmarkStart w:id="2956" w:name="iepuid_ECSS_Q_ST_70_61_1510737"/>
      <w:r>
        <w:t>ECSS-Q-ST-70-61_1510737</w:t>
      </w:r>
      <w:bookmarkEnd w:id="2956"/>
    </w:p>
    <w:p w14:paraId="1F574981" w14:textId="3729B39D" w:rsidR="004C4793" w:rsidRPr="00D82CE1" w:rsidRDefault="004C4793" w:rsidP="004C4793">
      <w:pPr>
        <w:pStyle w:val="requirelevel1"/>
      </w:pPr>
      <w:r w:rsidRPr="00D82CE1">
        <w:t>Staking and bonding shall be performed on clean surfaces.</w:t>
      </w:r>
    </w:p>
    <w:p w14:paraId="28829416" w14:textId="4CF61D5C" w:rsidR="00423F97" w:rsidRDefault="00423F97" w:rsidP="00322FB9">
      <w:pPr>
        <w:pStyle w:val="NOTE"/>
      </w:pPr>
      <w:r w:rsidRPr="00D82CE1">
        <w:t xml:space="preserve">Some surfaces can be prepared to enhance the adhesion </w:t>
      </w:r>
      <w:r w:rsidR="001843D2" w:rsidRPr="00D82CE1">
        <w:t>for instance</w:t>
      </w:r>
      <w:r w:rsidRPr="00D82CE1">
        <w:t>. by mechanical abrasion.</w:t>
      </w:r>
    </w:p>
    <w:p w14:paraId="18D13481" w14:textId="2CD809CA" w:rsidR="00BF201C" w:rsidRPr="00D82CE1" w:rsidRDefault="00BF201C" w:rsidP="00BF201C">
      <w:pPr>
        <w:pStyle w:val="ECSSIEPUID"/>
      </w:pPr>
      <w:bookmarkStart w:id="2957" w:name="iepuid_ECSS_Q_ST_70_61_1510738"/>
      <w:r>
        <w:t>ECSS-Q-ST-70-61_1510738</w:t>
      </w:r>
      <w:bookmarkEnd w:id="2957"/>
    </w:p>
    <w:p w14:paraId="62D7E37F" w14:textId="69DE8760" w:rsidR="003517D2" w:rsidRPr="00D82CE1" w:rsidRDefault="00FA3434" w:rsidP="003517D2">
      <w:pPr>
        <w:pStyle w:val="requirelevel1"/>
      </w:pPr>
      <w:r w:rsidRPr="00D82CE1">
        <w:t>Staking and b</w:t>
      </w:r>
      <w:r w:rsidR="003517D2" w:rsidRPr="00D82CE1">
        <w:t xml:space="preserve">onding shall not be performed on fused tin lead unless the tin lead surface is limited to &lt; 25 % by area of the bonding surface and demonstrated by verification as specified in clause </w:t>
      </w:r>
      <w:r w:rsidR="003517D2" w:rsidRPr="00D82CE1">
        <w:fldChar w:fldCharType="begin"/>
      </w:r>
      <w:r w:rsidR="003517D2" w:rsidRPr="00D82CE1">
        <w:instrText xml:space="preserve"> REF _Ref503817228 \w \h  \* MERGEFORMAT </w:instrText>
      </w:r>
      <w:r w:rsidR="003517D2" w:rsidRPr="00D82CE1">
        <w:fldChar w:fldCharType="separate"/>
      </w:r>
      <w:r w:rsidR="00236265">
        <w:t>13</w:t>
      </w:r>
      <w:r w:rsidR="003517D2" w:rsidRPr="00D82CE1">
        <w:fldChar w:fldCharType="end"/>
      </w:r>
      <w:r w:rsidR="003517D2" w:rsidRPr="00D82CE1">
        <w:t>.</w:t>
      </w:r>
    </w:p>
    <w:p w14:paraId="43245EF9" w14:textId="76FC4473" w:rsidR="00D03C7B" w:rsidRDefault="00D03C7B" w:rsidP="00D03C7B">
      <w:pPr>
        <w:pStyle w:val="NOTE"/>
      </w:pPr>
      <w:r w:rsidRPr="00D82CE1">
        <w:t>Fused tin lead can be locally removed by wicking, using a copper braid.</w:t>
      </w:r>
    </w:p>
    <w:p w14:paraId="46DAE737" w14:textId="56E4F123" w:rsidR="00BF201C" w:rsidRPr="00D82CE1" w:rsidRDefault="00BF201C" w:rsidP="00444FF4">
      <w:pPr>
        <w:pStyle w:val="ECSSIEPUID"/>
        <w:spacing w:before="120"/>
      </w:pPr>
      <w:bookmarkStart w:id="2958" w:name="iepuid_ECSS_Q_ST_70_61_1510739"/>
      <w:r>
        <w:t>ECSS-Q-ST-70-61_1510739</w:t>
      </w:r>
      <w:bookmarkEnd w:id="2958"/>
    </w:p>
    <w:p w14:paraId="52291412" w14:textId="2803A27C" w:rsidR="002C1A5F" w:rsidRDefault="002C1A5F" w:rsidP="002C1A5F">
      <w:pPr>
        <w:pStyle w:val="requirelevel1"/>
      </w:pPr>
      <w:r w:rsidRPr="00D82CE1">
        <w:t>The adhesive shall not extend onto the solder footprints.</w:t>
      </w:r>
    </w:p>
    <w:p w14:paraId="2E7D2F90" w14:textId="139669DA" w:rsidR="00BF201C" w:rsidRPr="00D82CE1" w:rsidRDefault="00BF201C" w:rsidP="00BF201C">
      <w:pPr>
        <w:pStyle w:val="ECSSIEPUID"/>
      </w:pPr>
      <w:bookmarkStart w:id="2959" w:name="iepuid_ECSS_Q_ST_70_61_1510740"/>
      <w:r>
        <w:t>ECSS-Q-ST-70-61_1510740</w:t>
      </w:r>
      <w:bookmarkEnd w:id="2959"/>
    </w:p>
    <w:p w14:paraId="2A15F2CA" w14:textId="0C678F10" w:rsidR="003517D2" w:rsidRDefault="003517D2" w:rsidP="003517D2">
      <w:pPr>
        <w:pStyle w:val="requirelevel1"/>
      </w:pPr>
      <w:r w:rsidRPr="00D82CE1">
        <w:t xml:space="preserve">Spread of </w:t>
      </w:r>
      <w:r w:rsidR="00FA3434" w:rsidRPr="00D82CE1">
        <w:t>staking and bonding</w:t>
      </w:r>
      <w:r w:rsidRPr="00D82CE1">
        <w:t xml:space="preserve"> material onto surrounding areas </w:t>
      </w:r>
      <w:r w:rsidR="0039221B" w:rsidRPr="00D82CE1">
        <w:t xml:space="preserve">may </w:t>
      </w:r>
      <w:r w:rsidRPr="00D82CE1">
        <w:t xml:space="preserve">be </w:t>
      </w:r>
      <w:r w:rsidR="0039221B" w:rsidRPr="00D82CE1">
        <w:t xml:space="preserve">accepted providing the staking and bonding </w:t>
      </w:r>
      <w:r w:rsidR="00AE2005" w:rsidRPr="00D82CE1">
        <w:t xml:space="preserve">shape is </w:t>
      </w:r>
      <w:r w:rsidR="0039221B" w:rsidRPr="00D82CE1">
        <w:t>in accordance with the assembly verification.</w:t>
      </w:r>
    </w:p>
    <w:p w14:paraId="7BE81B7F" w14:textId="1273CA4E" w:rsidR="00BF201C" w:rsidRPr="00D82CE1" w:rsidRDefault="00BF201C" w:rsidP="00444FF4">
      <w:pPr>
        <w:pStyle w:val="ECSSIEPUID"/>
        <w:spacing w:before="120"/>
      </w:pPr>
      <w:bookmarkStart w:id="2960" w:name="iepuid_ECSS_Q_ST_70_61_1510741"/>
      <w:r>
        <w:t>ECSS-Q-ST-70-61_1510741</w:t>
      </w:r>
      <w:bookmarkEnd w:id="2960"/>
    </w:p>
    <w:p w14:paraId="71902376" w14:textId="6F586F34" w:rsidR="00107138" w:rsidRPr="00D82CE1" w:rsidRDefault="00107138" w:rsidP="00107138">
      <w:pPr>
        <w:pStyle w:val="requirelevel1"/>
      </w:pPr>
      <w:r w:rsidRPr="00D82CE1">
        <w:t>The adhesive shall not negate the stress relief of the component or terminations.</w:t>
      </w:r>
    </w:p>
    <w:p w14:paraId="7B743CBC" w14:textId="7F24CCDA" w:rsidR="00107138" w:rsidRDefault="00107138" w:rsidP="00107138">
      <w:pPr>
        <w:pStyle w:val="NOTE"/>
      </w:pPr>
      <w:r w:rsidRPr="00D82CE1">
        <w:t xml:space="preserve">Stress relief can be negated if staking is in contact with </w:t>
      </w:r>
      <w:r w:rsidR="007D50CF" w:rsidRPr="00D82CE1">
        <w:t>neighbouring</w:t>
      </w:r>
      <w:r w:rsidRPr="00D82CE1">
        <w:t xml:space="preserve"> leads</w:t>
      </w:r>
    </w:p>
    <w:p w14:paraId="41D3C214" w14:textId="73C94EE8" w:rsidR="00BF201C" w:rsidRPr="00D82CE1" w:rsidRDefault="00BF201C" w:rsidP="00444FF4">
      <w:pPr>
        <w:pStyle w:val="ECSSIEPUID"/>
        <w:spacing w:before="120"/>
      </w:pPr>
      <w:bookmarkStart w:id="2961" w:name="iepuid_ECSS_Q_ST_70_61_1510742"/>
      <w:r>
        <w:t>ECSS-Q-ST-70-61_1510742</w:t>
      </w:r>
      <w:bookmarkEnd w:id="2961"/>
    </w:p>
    <w:p w14:paraId="270FFFEF" w14:textId="0CE50BBA" w:rsidR="003517D2" w:rsidRDefault="00FA3434" w:rsidP="003517D2">
      <w:pPr>
        <w:pStyle w:val="requirelevel1"/>
      </w:pPr>
      <w:r w:rsidRPr="00D82CE1">
        <w:t>Staking and b</w:t>
      </w:r>
      <w:r w:rsidR="003517D2" w:rsidRPr="00D82CE1">
        <w:t>onding</w:t>
      </w:r>
      <w:r w:rsidRPr="00D82CE1">
        <w:t xml:space="preserve"> </w:t>
      </w:r>
      <w:r w:rsidR="003517D2" w:rsidRPr="00D82CE1">
        <w:t>material shall not be in contact with surrounding components</w:t>
      </w:r>
      <w:r w:rsidR="00107138" w:rsidRPr="00D82CE1">
        <w:t xml:space="preserve"> or </w:t>
      </w:r>
      <w:r w:rsidR="00E73C74" w:rsidRPr="00D82CE1">
        <w:t>terminals</w:t>
      </w:r>
      <w:r w:rsidR="003517D2" w:rsidRPr="00D82CE1">
        <w:t>.</w:t>
      </w:r>
    </w:p>
    <w:p w14:paraId="49FF9258" w14:textId="6C9E2783" w:rsidR="00BF201C" w:rsidRPr="00D82CE1" w:rsidRDefault="00BF201C" w:rsidP="00444FF4">
      <w:pPr>
        <w:pStyle w:val="ECSSIEPUID"/>
        <w:spacing w:before="120"/>
      </w:pPr>
      <w:bookmarkStart w:id="2962" w:name="iepuid_ECSS_Q_ST_70_61_1510743"/>
      <w:r>
        <w:t>ECSS-Q-ST-70-61_1510743</w:t>
      </w:r>
      <w:bookmarkEnd w:id="2962"/>
    </w:p>
    <w:p w14:paraId="2BDA316B" w14:textId="7DAEB519" w:rsidR="003517D2" w:rsidRPr="00D82CE1" w:rsidRDefault="0009315E" w:rsidP="003517D2">
      <w:pPr>
        <w:pStyle w:val="requirelevel1"/>
      </w:pPr>
      <w:r w:rsidRPr="00D82CE1">
        <w:t>Epoxy sta</w:t>
      </w:r>
      <w:r w:rsidR="00C4699B" w:rsidRPr="00D82CE1">
        <w:t xml:space="preserve">king </w:t>
      </w:r>
      <w:r w:rsidR="00FA3434" w:rsidRPr="00D82CE1">
        <w:t xml:space="preserve">and bonding </w:t>
      </w:r>
      <w:r w:rsidR="003517D2" w:rsidRPr="00D82CE1">
        <w:t xml:space="preserve">material shall not be in contact with </w:t>
      </w:r>
      <w:r w:rsidR="00FA3434" w:rsidRPr="00D82CE1">
        <w:t>glass bodied components</w:t>
      </w:r>
      <w:r w:rsidR="003517D2" w:rsidRPr="00D82CE1">
        <w:t>.</w:t>
      </w:r>
    </w:p>
    <w:p w14:paraId="6CA6952F" w14:textId="3E5543E8" w:rsidR="003517D2" w:rsidRPr="00D82CE1" w:rsidRDefault="003517D2" w:rsidP="00322FB9">
      <w:pPr>
        <w:pStyle w:val="NOTE"/>
      </w:pPr>
      <w:r w:rsidRPr="00D82CE1">
        <w:t>It is good practice to use a sl</w:t>
      </w:r>
      <w:r w:rsidR="00FA3434" w:rsidRPr="00D82CE1">
        <w:t>eeve between glass body and</w:t>
      </w:r>
      <w:r w:rsidRPr="00D82CE1">
        <w:t xml:space="preserve"> adhesive</w:t>
      </w:r>
      <w:r w:rsidR="00FA3434" w:rsidRPr="00D82CE1">
        <w:t xml:space="preserve"> material</w:t>
      </w:r>
      <w:r w:rsidRPr="00D82CE1">
        <w:t>.</w:t>
      </w:r>
    </w:p>
    <w:p w14:paraId="362D19C7" w14:textId="0A5EBBDD" w:rsidR="008F275D" w:rsidRDefault="008F275D" w:rsidP="008F275D">
      <w:pPr>
        <w:pStyle w:val="Heading2"/>
      </w:pPr>
      <w:bookmarkStart w:id="2963" w:name="_Toc529453006"/>
      <w:bookmarkStart w:id="2964" w:name="_Ref89272185"/>
      <w:bookmarkStart w:id="2965" w:name="_Toc100049126"/>
      <w:r w:rsidRPr="00D82CE1">
        <w:lastRenderedPageBreak/>
        <w:t>Conformal coating</w:t>
      </w:r>
      <w:r w:rsidR="000C4AF0" w:rsidRPr="00D82CE1">
        <w:t>,</w:t>
      </w:r>
      <w:r w:rsidRPr="00D82CE1">
        <w:t xml:space="preserve"> </w:t>
      </w:r>
      <w:r w:rsidR="000C4AF0" w:rsidRPr="00D82CE1">
        <w:t>potting</w:t>
      </w:r>
      <w:r w:rsidRPr="00D82CE1">
        <w:t xml:space="preserve"> </w:t>
      </w:r>
      <w:r w:rsidR="000C4AF0" w:rsidRPr="00D82CE1">
        <w:t>and underfill</w:t>
      </w:r>
      <w:bookmarkStart w:id="2966" w:name="ECSS_Q_ST_70_61_1510379"/>
      <w:bookmarkEnd w:id="2963"/>
      <w:bookmarkEnd w:id="2964"/>
      <w:bookmarkEnd w:id="2965"/>
      <w:bookmarkEnd w:id="2966"/>
    </w:p>
    <w:p w14:paraId="6F59B6B8" w14:textId="5FC39BD7" w:rsidR="00BF201C" w:rsidRPr="00BF201C" w:rsidRDefault="00BF201C" w:rsidP="00BF201C">
      <w:pPr>
        <w:pStyle w:val="ECSSIEPUID"/>
      </w:pPr>
      <w:bookmarkStart w:id="2967" w:name="iepuid_ECSS_Q_ST_70_61_1510744"/>
      <w:r>
        <w:t>ECSS-Q-ST-70-61_1510744</w:t>
      </w:r>
      <w:bookmarkEnd w:id="2967"/>
    </w:p>
    <w:p w14:paraId="1D0C8FCA" w14:textId="22CAD879" w:rsidR="007219DF" w:rsidRDefault="007219DF" w:rsidP="008E4A0D">
      <w:pPr>
        <w:pStyle w:val="requirelevel1"/>
      </w:pPr>
      <w:r w:rsidRPr="00D82CE1">
        <w:t xml:space="preserve">Conformal coating shall be selected in conformance with clause </w:t>
      </w:r>
      <w:r w:rsidR="005B4A43" w:rsidRPr="00D82CE1">
        <w:fldChar w:fldCharType="begin"/>
      </w:r>
      <w:r w:rsidR="005B4A43" w:rsidRPr="00D82CE1">
        <w:instrText xml:space="preserve"> REF _Ref202527183 \w \h </w:instrText>
      </w:r>
      <w:r w:rsidR="005B4A43" w:rsidRPr="00D82CE1">
        <w:fldChar w:fldCharType="separate"/>
      </w:r>
      <w:r w:rsidR="00236265">
        <w:t>6.11</w:t>
      </w:r>
      <w:r w:rsidR="005B4A43" w:rsidRPr="00D82CE1">
        <w:fldChar w:fldCharType="end"/>
      </w:r>
      <w:r w:rsidRPr="00D82CE1">
        <w:t>.</w:t>
      </w:r>
    </w:p>
    <w:p w14:paraId="6C4D5C3C" w14:textId="6ED86799" w:rsidR="00BF201C" w:rsidRPr="00D82CE1" w:rsidRDefault="00BF201C" w:rsidP="00BF201C">
      <w:pPr>
        <w:pStyle w:val="ECSSIEPUID"/>
      </w:pPr>
      <w:bookmarkStart w:id="2968" w:name="iepuid_ECSS_Q_ST_70_61_1510745"/>
      <w:r>
        <w:t>ECSS-Q-ST-70-61_1510745</w:t>
      </w:r>
      <w:bookmarkEnd w:id="2968"/>
    </w:p>
    <w:p w14:paraId="462F30B9" w14:textId="3A9263D4" w:rsidR="00FA3434" w:rsidRPr="00D82CE1" w:rsidRDefault="00FA3434" w:rsidP="008E4A0D">
      <w:pPr>
        <w:pStyle w:val="requirelevel1"/>
      </w:pPr>
      <w:r w:rsidRPr="00D82CE1">
        <w:t>P</w:t>
      </w:r>
      <w:r w:rsidR="00E00584" w:rsidRPr="00D82CE1">
        <w:t>ottings,</w:t>
      </w:r>
      <w:r w:rsidR="000C4AF0" w:rsidRPr="00D82CE1">
        <w:t xml:space="preserve"> </w:t>
      </w:r>
      <w:r w:rsidR="00E00584" w:rsidRPr="00D82CE1">
        <w:t>underfill and conformal coatings</w:t>
      </w:r>
      <w:r w:rsidR="00E00584" w:rsidRPr="00D82CE1" w:rsidDel="00FF7BC5">
        <w:t xml:space="preserve"> </w:t>
      </w:r>
      <w:r w:rsidR="00E00584" w:rsidRPr="00D82CE1">
        <w:t xml:space="preserve">shall </w:t>
      </w:r>
      <w:r w:rsidRPr="00D82CE1">
        <w:t>not negate stress-relief of component leads or connecting wires.</w:t>
      </w:r>
    </w:p>
    <w:p w14:paraId="172E0E55" w14:textId="7F0B57E2" w:rsidR="00E4614F" w:rsidRDefault="00E4614F" w:rsidP="00322FB9">
      <w:pPr>
        <w:pStyle w:val="NOTE"/>
      </w:pPr>
      <w:r w:rsidRPr="00D82CE1">
        <w:t>Underfill can be applied before or after soldering depending on configuration.</w:t>
      </w:r>
    </w:p>
    <w:p w14:paraId="71376A51" w14:textId="75F690F2" w:rsidR="00BF201C" w:rsidRPr="00D82CE1" w:rsidRDefault="00BF201C" w:rsidP="00BF201C">
      <w:pPr>
        <w:pStyle w:val="ECSSIEPUID"/>
      </w:pPr>
      <w:bookmarkStart w:id="2969" w:name="iepuid_ECSS_Q_ST_70_61_1510746"/>
      <w:r>
        <w:t>ECSS-Q-ST-70-61_1510746</w:t>
      </w:r>
      <w:bookmarkEnd w:id="2969"/>
    </w:p>
    <w:p w14:paraId="55405E80" w14:textId="77777777" w:rsidR="00433A2A" w:rsidRPr="00D82CE1" w:rsidRDefault="00433A2A" w:rsidP="00322FB7">
      <w:pPr>
        <w:pStyle w:val="requirelevel1"/>
        <w:keepNext/>
      </w:pPr>
      <w:r w:rsidRPr="00D82CE1">
        <w:t>Pottings, underfill and conformal coatings</w:t>
      </w:r>
      <w:r w:rsidRPr="00D82CE1" w:rsidDel="00FF7BC5">
        <w:t xml:space="preserve"> </w:t>
      </w:r>
      <w:r w:rsidRPr="00D82CE1">
        <w:t>shall not have adverse effects upon materials used on the substrate, or components attached thereon.</w:t>
      </w:r>
    </w:p>
    <w:p w14:paraId="21763EE6" w14:textId="0F2386EF" w:rsidR="00433A2A" w:rsidRDefault="00433A2A" w:rsidP="00322FB9">
      <w:pPr>
        <w:pStyle w:val="NOTE"/>
      </w:pPr>
      <w:r w:rsidRPr="00D82CE1">
        <w:t>This is particularly important at low service temperatures.</w:t>
      </w:r>
    </w:p>
    <w:p w14:paraId="60FC2B68" w14:textId="451A118B" w:rsidR="00BF201C" w:rsidRPr="00D82CE1" w:rsidRDefault="00BF201C" w:rsidP="00BF201C">
      <w:pPr>
        <w:pStyle w:val="ECSSIEPUID"/>
      </w:pPr>
      <w:bookmarkStart w:id="2970" w:name="iepuid_ECSS_Q_ST_70_61_1510747"/>
      <w:r>
        <w:t>ECSS-Q-ST-70-61_1510747</w:t>
      </w:r>
      <w:bookmarkEnd w:id="2970"/>
    </w:p>
    <w:p w14:paraId="5F63783D" w14:textId="446B0455" w:rsidR="00433A2A" w:rsidRPr="00D82CE1" w:rsidRDefault="00433A2A">
      <w:pPr>
        <w:pStyle w:val="requirelevel1"/>
      </w:pPr>
      <w:r w:rsidRPr="00D82CE1">
        <w:t xml:space="preserve">The conformal coating shall be applied such that any defect identified in clause </w:t>
      </w:r>
      <w:r w:rsidRPr="00D82CE1">
        <w:fldChar w:fldCharType="begin"/>
      </w:r>
      <w:r w:rsidRPr="00D82CE1">
        <w:instrText xml:space="preserve"> REF _Ref52886759 \w \h </w:instrText>
      </w:r>
      <w:r w:rsidRPr="00D82CE1">
        <w:fldChar w:fldCharType="separate"/>
      </w:r>
      <w:r w:rsidR="00236265">
        <w:t>12.3</w:t>
      </w:r>
      <w:r w:rsidRPr="00D82CE1">
        <w:fldChar w:fldCharType="end"/>
      </w:r>
      <w:r w:rsidRPr="00D82CE1">
        <w:t xml:space="preserve"> are </w:t>
      </w:r>
      <w:r w:rsidR="007219DF" w:rsidRPr="00D82CE1">
        <w:t>prevented</w:t>
      </w:r>
      <w:r w:rsidRPr="00D82CE1">
        <w:t>.</w:t>
      </w:r>
    </w:p>
    <w:p w14:paraId="420B4DCB" w14:textId="03BB848F" w:rsidR="00423E4E" w:rsidRPr="00D82CE1" w:rsidRDefault="00B663D4" w:rsidP="00B05B97">
      <w:pPr>
        <w:pStyle w:val="Heading1"/>
      </w:pPr>
      <w:r w:rsidRPr="00D82CE1">
        <w:lastRenderedPageBreak/>
        <w:br/>
      </w:r>
      <w:bookmarkStart w:id="2971" w:name="_Toc500774319"/>
      <w:bookmarkStart w:id="2972" w:name="_Ref501617310"/>
      <w:bookmarkStart w:id="2973" w:name="_Ref505937991"/>
      <w:bookmarkStart w:id="2974" w:name="_Ref507261436"/>
      <w:bookmarkStart w:id="2975" w:name="_Ref507337667"/>
      <w:bookmarkStart w:id="2976" w:name="_Ref507338284"/>
      <w:bookmarkStart w:id="2977" w:name="_Ref507427836"/>
      <w:bookmarkStart w:id="2978" w:name="_Ref507506045"/>
      <w:bookmarkStart w:id="2979" w:name="_Ref508116885"/>
      <w:bookmarkStart w:id="2980" w:name="_Ref509754598"/>
      <w:bookmarkStart w:id="2981" w:name="_Ref509755082"/>
      <w:bookmarkStart w:id="2982" w:name="_Ref515808500"/>
      <w:bookmarkStart w:id="2983" w:name="_Ref515810127"/>
      <w:bookmarkStart w:id="2984" w:name="_Toc520294514"/>
      <w:bookmarkStart w:id="2985" w:name="_Ref520363852"/>
      <w:bookmarkStart w:id="2986" w:name="_Ref520480532"/>
      <w:bookmarkStart w:id="2987" w:name="_Ref526782106"/>
      <w:bookmarkStart w:id="2988" w:name="_Toc529453007"/>
      <w:bookmarkStart w:id="2989" w:name="_Toc535756013"/>
      <w:bookmarkStart w:id="2990" w:name="_Ref52729967"/>
      <w:bookmarkStart w:id="2991" w:name="_Toc100049127"/>
      <w:r w:rsidRPr="00D82CE1">
        <w:t>Final inspection</w:t>
      </w:r>
      <w:bookmarkStart w:id="2992" w:name="ECSS_Q_ST_70_61_151038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p>
    <w:p w14:paraId="46B43ECF" w14:textId="141FD665" w:rsidR="00B95963" w:rsidRDefault="00B663D4" w:rsidP="00B95963">
      <w:pPr>
        <w:pStyle w:val="Heading2"/>
      </w:pPr>
      <w:bookmarkStart w:id="2993" w:name="_Toc500774320"/>
      <w:bookmarkStart w:id="2994" w:name="_Toc520294515"/>
      <w:bookmarkStart w:id="2995" w:name="_Toc529453008"/>
      <w:bookmarkStart w:id="2996" w:name="_Ref52374275"/>
      <w:bookmarkStart w:id="2997" w:name="_Toc100049128"/>
      <w:r w:rsidRPr="00D82CE1">
        <w:t>General</w:t>
      </w:r>
      <w:bookmarkStart w:id="2998" w:name="ECSS_Q_ST_70_61_1510381"/>
      <w:bookmarkEnd w:id="2993"/>
      <w:bookmarkEnd w:id="2994"/>
      <w:bookmarkEnd w:id="2995"/>
      <w:bookmarkEnd w:id="2996"/>
      <w:bookmarkEnd w:id="2997"/>
      <w:bookmarkEnd w:id="2998"/>
    </w:p>
    <w:p w14:paraId="24708C74" w14:textId="0CC8F49E" w:rsidR="00BF201C" w:rsidRPr="00BF201C" w:rsidRDefault="00BF201C" w:rsidP="00BF201C">
      <w:pPr>
        <w:pStyle w:val="ECSSIEPUID"/>
      </w:pPr>
      <w:bookmarkStart w:id="2999" w:name="iepuid_ECSS_Q_ST_70_61_1510748"/>
      <w:r>
        <w:t>ECSS-Q-ST-70-61_1510748</w:t>
      </w:r>
      <w:bookmarkEnd w:id="2999"/>
    </w:p>
    <w:p w14:paraId="608EA093" w14:textId="2EA624D3" w:rsidR="003B65E1" w:rsidRPr="00D82CE1" w:rsidRDefault="003B65E1" w:rsidP="00E81CD5">
      <w:pPr>
        <w:pStyle w:val="requirelevel1"/>
      </w:pPr>
      <w:r w:rsidRPr="00D82CE1">
        <w:t>Each soldered connection shall be visually inspected</w:t>
      </w:r>
      <w:r w:rsidR="002C06C4" w:rsidRPr="00D82CE1">
        <w:t>.</w:t>
      </w:r>
      <w:r w:rsidRPr="00D82CE1">
        <w:t xml:space="preserve"> </w:t>
      </w:r>
    </w:p>
    <w:p w14:paraId="5AB2FEFE" w14:textId="747E745A" w:rsidR="003B65E1" w:rsidRPr="00D82CE1" w:rsidRDefault="003B65E1" w:rsidP="009A5AB3">
      <w:pPr>
        <w:pStyle w:val="NOTEnumbered"/>
        <w:rPr>
          <w:lang w:val="en-GB"/>
        </w:rPr>
      </w:pPr>
      <w:r w:rsidRPr="00D82CE1">
        <w:rPr>
          <w:lang w:val="en-GB"/>
        </w:rPr>
        <w:t>1</w:t>
      </w:r>
      <w:r w:rsidRPr="00D82CE1">
        <w:rPr>
          <w:lang w:val="en-GB"/>
        </w:rPr>
        <w:tab/>
      </w:r>
      <w:r w:rsidRPr="00D82CE1">
        <w:rPr>
          <w:lang w:val="en-GB"/>
        </w:rPr>
        <w:fldChar w:fldCharType="begin"/>
      </w:r>
      <w:r w:rsidRPr="00D82CE1">
        <w:rPr>
          <w:lang w:val="en-GB"/>
        </w:rPr>
        <w:instrText xml:space="preserve"> REF _Ref505941373 \w \h  \* MERGEFORMAT </w:instrText>
      </w:r>
      <w:r w:rsidRPr="00D82CE1">
        <w:rPr>
          <w:lang w:val="en-GB"/>
        </w:rPr>
      </w:r>
      <w:r w:rsidRPr="00D82CE1">
        <w:rPr>
          <w:lang w:val="en-GB"/>
        </w:rPr>
        <w:fldChar w:fldCharType="separate"/>
      </w:r>
      <w:r w:rsidR="00236265">
        <w:rPr>
          <w:lang w:val="en-GB"/>
        </w:rPr>
        <w:t>Annex F</w:t>
      </w:r>
      <w:r w:rsidRPr="00D82CE1">
        <w:rPr>
          <w:lang w:val="en-GB"/>
        </w:rPr>
        <w:fldChar w:fldCharType="end"/>
      </w:r>
      <w:r w:rsidRPr="00D82CE1">
        <w:rPr>
          <w:lang w:val="en-GB"/>
        </w:rPr>
        <w:t xml:space="preserve"> includes examples of acceptable and unacceptable workmanship for SMDs</w:t>
      </w:r>
      <w:r w:rsidR="00EA397D" w:rsidRPr="00D82CE1">
        <w:rPr>
          <w:lang w:val="en-GB"/>
        </w:rPr>
        <w:t>.</w:t>
      </w:r>
    </w:p>
    <w:p w14:paraId="1FED3D14" w14:textId="3E29ABA6" w:rsidR="003B65E1" w:rsidRDefault="003B65E1" w:rsidP="009A5AB3">
      <w:pPr>
        <w:pStyle w:val="NOTEnumbered"/>
        <w:rPr>
          <w:lang w:val="en-GB"/>
        </w:rPr>
      </w:pPr>
      <w:r w:rsidRPr="00D82CE1">
        <w:rPr>
          <w:lang w:val="en-GB"/>
        </w:rPr>
        <w:t>2</w:t>
      </w:r>
      <w:r w:rsidRPr="00D82CE1">
        <w:rPr>
          <w:lang w:val="en-GB"/>
        </w:rPr>
        <w:tab/>
      </w:r>
      <w:r w:rsidRPr="00D82CE1">
        <w:rPr>
          <w:lang w:val="en-GB"/>
        </w:rPr>
        <w:fldChar w:fldCharType="begin"/>
      </w:r>
      <w:r w:rsidRPr="00D82CE1">
        <w:rPr>
          <w:lang w:val="en-GB"/>
        </w:rPr>
        <w:instrText xml:space="preserve"> REF _Ref505941380 \w \h  \* MERGEFORMAT </w:instrText>
      </w:r>
      <w:r w:rsidRPr="00D82CE1">
        <w:rPr>
          <w:lang w:val="en-GB"/>
        </w:rPr>
      </w:r>
      <w:r w:rsidRPr="00D82CE1">
        <w:rPr>
          <w:lang w:val="en-GB"/>
        </w:rPr>
        <w:fldChar w:fldCharType="separate"/>
      </w:r>
      <w:r w:rsidR="00236265">
        <w:rPr>
          <w:lang w:val="en-GB"/>
        </w:rPr>
        <w:t>Annex E</w:t>
      </w:r>
      <w:r w:rsidRPr="00D82CE1">
        <w:rPr>
          <w:lang w:val="en-GB"/>
        </w:rPr>
        <w:fldChar w:fldCharType="end"/>
      </w:r>
      <w:r w:rsidRPr="00D82CE1">
        <w:rPr>
          <w:lang w:val="en-GB"/>
        </w:rPr>
        <w:t xml:space="preserve"> includes examples of acceptable and unacceptable workmanship for PTHs</w:t>
      </w:r>
      <w:r w:rsidR="00EA397D" w:rsidRPr="00D82CE1">
        <w:rPr>
          <w:lang w:val="en-GB"/>
        </w:rPr>
        <w:t>.</w:t>
      </w:r>
    </w:p>
    <w:p w14:paraId="4FDE738E" w14:textId="2403EBCC" w:rsidR="00BF201C" w:rsidRPr="00D82CE1" w:rsidRDefault="00BF201C" w:rsidP="00BF201C">
      <w:pPr>
        <w:pStyle w:val="ECSSIEPUID"/>
      </w:pPr>
      <w:bookmarkStart w:id="3000" w:name="iepuid_ECSS_Q_ST_70_61_1510749"/>
      <w:r>
        <w:t>ECSS-Q-ST-70-61_1510749</w:t>
      </w:r>
      <w:bookmarkEnd w:id="3000"/>
    </w:p>
    <w:p w14:paraId="6B4CE3D5" w14:textId="4579C973" w:rsidR="003B65E1" w:rsidRDefault="003B65E1" w:rsidP="00E81CD5">
      <w:pPr>
        <w:pStyle w:val="requirelevel1"/>
      </w:pPr>
      <w:bookmarkStart w:id="3001" w:name="_Ref530580437"/>
      <w:r w:rsidRPr="00D82CE1">
        <w:t xml:space="preserve">Components and conductors shall not be physically moved </w:t>
      </w:r>
      <w:r w:rsidR="00A776C0" w:rsidRPr="00D82CE1">
        <w:t>prior or during visual inspection</w:t>
      </w:r>
      <w:r w:rsidRPr="00D82CE1">
        <w:t>.</w:t>
      </w:r>
      <w:bookmarkEnd w:id="3001"/>
    </w:p>
    <w:p w14:paraId="6C322089" w14:textId="5A1706DA" w:rsidR="00BF201C" w:rsidRPr="00D82CE1" w:rsidRDefault="00BF201C" w:rsidP="00BF201C">
      <w:pPr>
        <w:pStyle w:val="ECSSIEPUID"/>
      </w:pPr>
      <w:bookmarkStart w:id="3002" w:name="iepuid_ECSS_Q_ST_70_61_1510750"/>
      <w:r>
        <w:t>ECSS-Q-ST-70-61_1510750</w:t>
      </w:r>
      <w:bookmarkEnd w:id="3002"/>
    </w:p>
    <w:p w14:paraId="76DF3ABA" w14:textId="41A05A70" w:rsidR="005C675D" w:rsidRPr="00D82CE1" w:rsidRDefault="003B65E1" w:rsidP="00E81CD5">
      <w:pPr>
        <w:pStyle w:val="requirelevel1"/>
      </w:pPr>
      <w:bookmarkStart w:id="3003" w:name="_Ref527537956"/>
      <w:r w:rsidRPr="00D82CE1">
        <w:t>The substrate, solder joint, components and component position, shall be inspected</w:t>
      </w:r>
      <w:r w:rsidR="005C675D" w:rsidRPr="00D82CE1">
        <w:t xml:space="preserve"> in accordance with:</w:t>
      </w:r>
    </w:p>
    <w:p w14:paraId="6B1C003B" w14:textId="374DDE24" w:rsidR="005C675D" w:rsidRPr="00D82CE1" w:rsidRDefault="005C675D" w:rsidP="005C675D">
      <w:pPr>
        <w:pStyle w:val="requirelevel2"/>
      </w:pPr>
      <w:r w:rsidRPr="00D82CE1">
        <w:t xml:space="preserve">clause </w:t>
      </w:r>
      <w:r w:rsidRPr="00D82CE1">
        <w:fldChar w:fldCharType="begin"/>
      </w:r>
      <w:r w:rsidRPr="00D82CE1">
        <w:instrText xml:space="preserve"> REF _Ref52287998 \w \h </w:instrText>
      </w:r>
      <w:r w:rsidRPr="00D82CE1">
        <w:fldChar w:fldCharType="separate"/>
      </w:r>
      <w:r w:rsidR="00236265">
        <w:t>10.4</w:t>
      </w:r>
      <w:r w:rsidRPr="00D82CE1">
        <w:fldChar w:fldCharType="end"/>
      </w:r>
      <w:r w:rsidRPr="00D82CE1">
        <w:t xml:space="preserve"> for </w:t>
      </w:r>
      <w:r w:rsidR="003B65E1" w:rsidRPr="00D82CE1">
        <w:t>SMDs</w:t>
      </w:r>
      <w:r w:rsidR="007219DF" w:rsidRPr="00D82CE1">
        <w:t xml:space="preserve">, </w:t>
      </w:r>
    </w:p>
    <w:p w14:paraId="4B17E6C3" w14:textId="26C49698" w:rsidR="005C675D" w:rsidRPr="00D82CE1" w:rsidRDefault="005C675D" w:rsidP="005C675D">
      <w:pPr>
        <w:pStyle w:val="requirelevel2"/>
      </w:pPr>
      <w:r w:rsidRPr="00D82CE1">
        <w:t xml:space="preserve">clauses </w:t>
      </w:r>
      <w:r w:rsidRPr="00D82CE1">
        <w:fldChar w:fldCharType="begin"/>
      </w:r>
      <w:r w:rsidRPr="00D82CE1">
        <w:instrText xml:space="preserve"> REF _Ref505941519 \w \h  \* MERGEFORMAT </w:instrText>
      </w:r>
      <w:r w:rsidRPr="00D82CE1">
        <w:fldChar w:fldCharType="separate"/>
      </w:r>
      <w:r w:rsidR="00236265">
        <w:t>8.2</w:t>
      </w:r>
      <w:r w:rsidRPr="00D82CE1">
        <w:fldChar w:fldCharType="end"/>
      </w:r>
      <w:r w:rsidRPr="00D82CE1">
        <w:t xml:space="preserve">, </w:t>
      </w:r>
      <w:r w:rsidRPr="00D82CE1">
        <w:fldChar w:fldCharType="begin"/>
      </w:r>
      <w:r w:rsidRPr="00D82CE1">
        <w:instrText xml:space="preserve"> REF _Ref505941564 \w \h  \* MERGEFORMAT </w:instrText>
      </w:r>
      <w:r w:rsidRPr="00D82CE1">
        <w:fldChar w:fldCharType="separate"/>
      </w:r>
      <w:r w:rsidR="00236265">
        <w:t>9</w:t>
      </w:r>
      <w:r w:rsidRPr="00D82CE1">
        <w:fldChar w:fldCharType="end"/>
      </w:r>
      <w:r w:rsidRPr="00D82CE1">
        <w:t xml:space="preserve"> and </w:t>
      </w:r>
      <w:r w:rsidRPr="00D82CE1">
        <w:fldChar w:fldCharType="begin"/>
      </w:r>
      <w:r w:rsidRPr="00D82CE1">
        <w:instrText xml:space="preserve"> REF _Ref530580512 \w \h </w:instrText>
      </w:r>
      <w:r w:rsidRPr="00D82CE1">
        <w:fldChar w:fldCharType="separate"/>
      </w:r>
      <w:r w:rsidR="00236265">
        <w:t>10.2.6</w:t>
      </w:r>
      <w:r w:rsidRPr="00D82CE1">
        <w:fldChar w:fldCharType="end"/>
      </w:r>
      <w:r w:rsidRPr="00D82CE1">
        <w:t xml:space="preserve"> for </w:t>
      </w:r>
      <w:r w:rsidR="003B65E1" w:rsidRPr="00D82CE1">
        <w:t>PTHs</w:t>
      </w:r>
      <w:bookmarkEnd w:id="3003"/>
      <w:r w:rsidR="007219DF" w:rsidRPr="00D82CE1">
        <w:t xml:space="preserve">, </w:t>
      </w:r>
    </w:p>
    <w:p w14:paraId="1D85C4A6" w14:textId="3BF60B88" w:rsidR="005C675D" w:rsidRPr="00D82CE1" w:rsidRDefault="005C675D" w:rsidP="005C675D">
      <w:pPr>
        <w:pStyle w:val="requirelevel2"/>
      </w:pPr>
      <w:r w:rsidRPr="00D82CE1">
        <w:t xml:space="preserve">clause </w:t>
      </w:r>
      <w:r w:rsidRPr="00D82CE1">
        <w:fldChar w:fldCharType="begin"/>
      </w:r>
      <w:r w:rsidRPr="00D82CE1">
        <w:instrText xml:space="preserve"> REF _Ref52288188 \w \h </w:instrText>
      </w:r>
      <w:r w:rsidRPr="00D82CE1">
        <w:fldChar w:fldCharType="separate"/>
      </w:r>
      <w:r w:rsidR="00236265">
        <w:t>10.6</w:t>
      </w:r>
      <w:r w:rsidRPr="00D82CE1">
        <w:fldChar w:fldCharType="end"/>
      </w:r>
      <w:r w:rsidRPr="00D82CE1">
        <w:t xml:space="preserve"> for </w:t>
      </w:r>
      <w:r w:rsidR="007219DF" w:rsidRPr="00D82CE1">
        <w:t>high-voltage connections</w:t>
      </w:r>
      <w:r w:rsidRPr="00D82CE1">
        <w:t>,</w:t>
      </w:r>
    </w:p>
    <w:p w14:paraId="7FCD4BB9" w14:textId="50F3DA31" w:rsidR="003B65E1" w:rsidRDefault="005C675D" w:rsidP="005C675D">
      <w:pPr>
        <w:pStyle w:val="requirelevel2"/>
      </w:pPr>
      <w:r w:rsidRPr="00D82CE1">
        <w:t xml:space="preserve">clause </w:t>
      </w:r>
      <w:r w:rsidRPr="00D82CE1">
        <w:fldChar w:fldCharType="begin"/>
      </w:r>
      <w:r w:rsidRPr="00D82CE1">
        <w:instrText xml:space="preserve"> REF _Ref51753335 \w \h </w:instrText>
      </w:r>
      <w:r w:rsidRPr="00D82CE1">
        <w:fldChar w:fldCharType="separate"/>
      </w:r>
      <w:r w:rsidR="00236265">
        <w:t>10.7</w:t>
      </w:r>
      <w:r w:rsidRPr="00D82CE1">
        <w:fldChar w:fldCharType="end"/>
      </w:r>
      <w:r w:rsidRPr="00D82CE1">
        <w:t xml:space="preserve"> </w:t>
      </w:r>
      <w:r w:rsidR="007219DF" w:rsidRPr="00D82CE1">
        <w:t>for solderless interconnections.</w:t>
      </w:r>
    </w:p>
    <w:p w14:paraId="74BCD093" w14:textId="0A9A7BBC" w:rsidR="00BF201C" w:rsidRPr="00D82CE1" w:rsidRDefault="00BF201C" w:rsidP="00BF201C">
      <w:pPr>
        <w:pStyle w:val="ECSSIEPUID"/>
      </w:pPr>
      <w:bookmarkStart w:id="3004" w:name="iepuid_ECSS_Q_ST_70_61_1510751"/>
      <w:r>
        <w:t>ECSS-Q-ST-70-61_1510751</w:t>
      </w:r>
      <w:bookmarkEnd w:id="3004"/>
    </w:p>
    <w:p w14:paraId="01DF0766" w14:textId="77777777" w:rsidR="003B65E1" w:rsidRPr="00D82CE1" w:rsidRDefault="003B65E1" w:rsidP="00E81CD5">
      <w:pPr>
        <w:pStyle w:val="requirelevel1"/>
      </w:pPr>
      <w:r w:rsidRPr="00D82CE1">
        <w:t>The assembly shall be visually inspected in two steps with the following methodology:</w:t>
      </w:r>
    </w:p>
    <w:p w14:paraId="642B8C06" w14:textId="77777777" w:rsidR="003B65E1" w:rsidRPr="00D82CE1" w:rsidRDefault="003B65E1" w:rsidP="00FE1BFF">
      <w:pPr>
        <w:pStyle w:val="requirelevel2"/>
      </w:pPr>
      <w:r w:rsidRPr="00D82CE1">
        <w:t xml:space="preserve">Visual inspection of the assembly is aided by magnification appropriate to the size of the connections between 4x and 10x. </w:t>
      </w:r>
    </w:p>
    <w:p w14:paraId="75A7B651" w14:textId="6389972A" w:rsidR="003B65E1" w:rsidRDefault="003B65E1" w:rsidP="00FE1BFF">
      <w:pPr>
        <w:pStyle w:val="requirelevel2"/>
      </w:pPr>
      <w:r w:rsidRPr="00D82CE1">
        <w:t>Detailed inspection is performed with a minimum magnification 20x.</w:t>
      </w:r>
    </w:p>
    <w:p w14:paraId="3079051E" w14:textId="2DC62817" w:rsidR="00BF201C" w:rsidRPr="00D82CE1" w:rsidRDefault="00BF201C" w:rsidP="00BF201C">
      <w:pPr>
        <w:pStyle w:val="ECSSIEPUID"/>
      </w:pPr>
      <w:bookmarkStart w:id="3005" w:name="iepuid_ECSS_Q_ST_70_61_1510752"/>
      <w:r>
        <w:t>ECSS-Q-ST-70-61_1510752</w:t>
      </w:r>
      <w:bookmarkEnd w:id="3005"/>
    </w:p>
    <w:p w14:paraId="3E0A4719" w14:textId="25FCCC2E" w:rsidR="003B65E1" w:rsidRDefault="003B65E1" w:rsidP="00E81CD5">
      <w:pPr>
        <w:pStyle w:val="requirelevel1"/>
      </w:pPr>
      <w:r w:rsidRPr="00D82CE1">
        <w:t>Additional magnification shall be used to resolve suspected anomalies or defects up to 40x.</w:t>
      </w:r>
    </w:p>
    <w:p w14:paraId="6E31C1AC" w14:textId="05DFCFD6" w:rsidR="00BF201C" w:rsidRPr="00D82CE1" w:rsidRDefault="00BF201C" w:rsidP="00BF201C">
      <w:pPr>
        <w:pStyle w:val="ECSSIEPUID"/>
      </w:pPr>
      <w:bookmarkStart w:id="3006" w:name="iepuid_ECSS_Q_ST_70_61_1510753"/>
      <w:r>
        <w:t>ECSS-Q-ST-70-61_1510753</w:t>
      </w:r>
      <w:bookmarkEnd w:id="3006"/>
    </w:p>
    <w:p w14:paraId="2B5665B9" w14:textId="77777777" w:rsidR="003B65E1" w:rsidRPr="00D82CE1" w:rsidRDefault="003B65E1" w:rsidP="00E81CD5">
      <w:pPr>
        <w:pStyle w:val="requirelevel1"/>
      </w:pPr>
      <w:r w:rsidRPr="00D82CE1">
        <w:t xml:space="preserve">X-ray inspection shall be applied when there are hidden solder joints that are not visually accessible. </w:t>
      </w:r>
    </w:p>
    <w:p w14:paraId="2C89234E" w14:textId="2F966BD4" w:rsidR="003B65E1" w:rsidRPr="00D82CE1" w:rsidRDefault="001F5D63" w:rsidP="00322FB9">
      <w:pPr>
        <w:pStyle w:val="NOTE"/>
      </w:pPr>
      <w:r w:rsidRPr="00D82CE1">
        <w:t>X-ray r</w:t>
      </w:r>
      <w:r w:rsidR="003B65E1" w:rsidRPr="00D82CE1">
        <w:t xml:space="preserve">ejection criteria are defined in clause </w:t>
      </w:r>
      <w:r w:rsidR="009E02BC" w:rsidRPr="00D82CE1">
        <w:fldChar w:fldCharType="begin"/>
      </w:r>
      <w:r w:rsidR="009E02BC" w:rsidRPr="00D82CE1">
        <w:instrText xml:space="preserve"> REF _Ref530570897 \w \h </w:instrText>
      </w:r>
      <w:r w:rsidR="00FE1BFF" w:rsidRPr="00D82CE1">
        <w:instrText xml:space="preserve"> \* MERGEFORMAT </w:instrText>
      </w:r>
      <w:r w:rsidR="009E02BC" w:rsidRPr="00D82CE1">
        <w:fldChar w:fldCharType="separate"/>
      </w:r>
      <w:r w:rsidR="00236265">
        <w:t>12.4</w:t>
      </w:r>
      <w:r w:rsidR="009E02BC" w:rsidRPr="00D82CE1">
        <w:fldChar w:fldCharType="end"/>
      </w:r>
      <w:r w:rsidR="003B65E1" w:rsidRPr="00D82CE1">
        <w:t>.</w:t>
      </w:r>
    </w:p>
    <w:p w14:paraId="241C2A8C" w14:textId="7634EB07" w:rsidR="003B65E1" w:rsidRDefault="009E02BC" w:rsidP="00A72797">
      <w:pPr>
        <w:pStyle w:val="Heading2"/>
      </w:pPr>
      <w:bookmarkStart w:id="3007" w:name="_Toc527362636"/>
      <w:bookmarkStart w:id="3008" w:name="_Ref529434813"/>
      <w:bookmarkStart w:id="3009" w:name="_Toc529453009"/>
      <w:bookmarkStart w:id="3010" w:name="_Ref530461080"/>
      <w:bookmarkStart w:id="3011" w:name="_Ref530570779"/>
      <w:bookmarkStart w:id="3012" w:name="_Ref530577795"/>
      <w:bookmarkStart w:id="3013" w:name="_Ref530578623"/>
      <w:bookmarkStart w:id="3014" w:name="_Ref52374277"/>
      <w:bookmarkStart w:id="3015" w:name="_Toc100049129"/>
      <w:r w:rsidRPr="00D82CE1">
        <w:lastRenderedPageBreak/>
        <w:t>Visual a</w:t>
      </w:r>
      <w:r w:rsidR="003B65E1" w:rsidRPr="00D82CE1">
        <w:t>cceptance criteria</w:t>
      </w:r>
      <w:bookmarkStart w:id="3016" w:name="ECSS_Q_ST_70_61_1510382"/>
      <w:bookmarkEnd w:id="3007"/>
      <w:bookmarkEnd w:id="3008"/>
      <w:bookmarkEnd w:id="3009"/>
      <w:bookmarkEnd w:id="3010"/>
      <w:bookmarkEnd w:id="3011"/>
      <w:bookmarkEnd w:id="3012"/>
      <w:bookmarkEnd w:id="3013"/>
      <w:bookmarkEnd w:id="3014"/>
      <w:bookmarkEnd w:id="3015"/>
      <w:bookmarkEnd w:id="3016"/>
    </w:p>
    <w:p w14:paraId="672964C6" w14:textId="3A0BFC3D" w:rsidR="00BF201C" w:rsidRPr="00BF201C" w:rsidRDefault="00BF201C" w:rsidP="00BF201C">
      <w:pPr>
        <w:pStyle w:val="ECSSIEPUID"/>
      </w:pPr>
      <w:bookmarkStart w:id="3017" w:name="iepuid_ECSS_Q_ST_70_61_1510754"/>
      <w:r>
        <w:t>ECSS-Q-ST-70-61_1510754</w:t>
      </w:r>
      <w:bookmarkEnd w:id="3017"/>
    </w:p>
    <w:p w14:paraId="67991413" w14:textId="0C78D4B8" w:rsidR="003B65E1" w:rsidRPr="00D82CE1" w:rsidRDefault="003B65E1" w:rsidP="00E81CD5">
      <w:pPr>
        <w:pStyle w:val="requirelevel1"/>
      </w:pPr>
      <w:r w:rsidRPr="00D82CE1">
        <w:t xml:space="preserve">Acceptance criteria for visual inspection shall be as </w:t>
      </w:r>
      <w:r w:rsidR="00CA714F" w:rsidRPr="00D82CE1">
        <w:t>follows</w:t>
      </w:r>
      <w:r w:rsidRPr="00D82CE1">
        <w:t xml:space="preserve">: </w:t>
      </w:r>
    </w:p>
    <w:p w14:paraId="0B40DF49" w14:textId="79EF6BE0" w:rsidR="00E701AD" w:rsidRPr="00D82CE1" w:rsidRDefault="003B65E1" w:rsidP="00E81CD5">
      <w:pPr>
        <w:pStyle w:val="requirelevel2"/>
      </w:pPr>
      <w:r w:rsidRPr="00D82CE1">
        <w:t>a clean, smooth satin to bright undisturbed</w:t>
      </w:r>
      <w:r w:rsidR="00607736" w:rsidRPr="00D82CE1">
        <w:t xml:space="preserve"> solder joint </w:t>
      </w:r>
      <w:r w:rsidRPr="00D82CE1">
        <w:t>surface,</w:t>
      </w:r>
      <w:r w:rsidR="00A776C0" w:rsidRPr="00D82CE1">
        <w:t xml:space="preserve"> </w:t>
      </w:r>
    </w:p>
    <w:p w14:paraId="1C008E27" w14:textId="0E80A63B" w:rsidR="003B65E1" w:rsidRPr="00D82CE1" w:rsidRDefault="003B65E1" w:rsidP="00692314">
      <w:pPr>
        <w:pStyle w:val="requirelevel2"/>
      </w:pPr>
      <w:r w:rsidRPr="00D82CE1">
        <w:t>solder fillets between conductor and termination areas,</w:t>
      </w:r>
    </w:p>
    <w:p w14:paraId="5C5A29A9" w14:textId="77777777" w:rsidR="003B65E1" w:rsidRPr="00D82CE1" w:rsidRDefault="003B65E1" w:rsidP="00E81CD5">
      <w:pPr>
        <w:pStyle w:val="requirelevel2"/>
      </w:pPr>
      <w:r w:rsidRPr="00D82CE1">
        <w:t>visible contour of wires and leads such that their presence, direction of bend and termination end can be determined,</w:t>
      </w:r>
    </w:p>
    <w:p w14:paraId="09FD1AC7" w14:textId="77777777" w:rsidR="003B65E1" w:rsidRPr="00D82CE1" w:rsidRDefault="003B65E1" w:rsidP="00E81CD5">
      <w:pPr>
        <w:pStyle w:val="requirelevel2"/>
      </w:pPr>
      <w:r w:rsidRPr="00D82CE1">
        <w:t>complete wetting as evidenced by a low contact angle between the solder and the joined surfaces,</w:t>
      </w:r>
    </w:p>
    <w:p w14:paraId="4DF90ABA" w14:textId="77777777" w:rsidR="003B65E1" w:rsidRPr="00D82CE1" w:rsidRDefault="003B65E1" w:rsidP="00E81CD5">
      <w:pPr>
        <w:pStyle w:val="requirelevel2"/>
      </w:pPr>
      <w:r w:rsidRPr="00D82CE1">
        <w:t>acceptable amount and distribution of solder,</w:t>
      </w:r>
    </w:p>
    <w:p w14:paraId="0DCD2DE4" w14:textId="552D178E" w:rsidR="003B65E1" w:rsidRPr="00D82CE1" w:rsidRDefault="003B65E1" w:rsidP="00692314">
      <w:pPr>
        <w:pStyle w:val="requirelevel2"/>
      </w:pPr>
      <w:r w:rsidRPr="00D82CE1">
        <w:t>absence of any of the defects specified</w:t>
      </w:r>
      <w:r w:rsidR="00A776C0" w:rsidRPr="00D82CE1">
        <w:t xml:space="preserve"> </w:t>
      </w:r>
      <w:r w:rsidRPr="00D82CE1">
        <w:t>in clause</w:t>
      </w:r>
      <w:r w:rsidR="00846A87" w:rsidRPr="00D82CE1">
        <w:t xml:space="preserve"> </w:t>
      </w:r>
      <w:r w:rsidR="00846A87" w:rsidRPr="00D82CE1">
        <w:fldChar w:fldCharType="begin"/>
      </w:r>
      <w:r w:rsidR="00846A87" w:rsidRPr="00D82CE1">
        <w:instrText xml:space="preserve"> REF _Ref530580559 \w \h </w:instrText>
      </w:r>
      <w:r w:rsidR="00846A87" w:rsidRPr="00D82CE1">
        <w:fldChar w:fldCharType="separate"/>
      </w:r>
      <w:r w:rsidR="00236265">
        <w:t>12.3</w:t>
      </w:r>
      <w:r w:rsidR="00846A87" w:rsidRPr="00D82CE1">
        <w:fldChar w:fldCharType="end"/>
      </w:r>
      <w:r w:rsidRPr="00D82CE1">
        <w:t>,</w:t>
      </w:r>
    </w:p>
    <w:p w14:paraId="13663DC0" w14:textId="04DC3472" w:rsidR="003B65E1" w:rsidRPr="00D82CE1" w:rsidRDefault="00626D66" w:rsidP="00E81CD5">
      <w:pPr>
        <w:pStyle w:val="requirelevel2"/>
      </w:pPr>
      <w:r w:rsidRPr="00D82CE1">
        <w:t>stress relief,</w:t>
      </w:r>
    </w:p>
    <w:p w14:paraId="545BB1E3" w14:textId="1C1A91D2" w:rsidR="003B65E1" w:rsidRPr="00D82CE1" w:rsidRDefault="003B65E1" w:rsidP="00E81CD5">
      <w:pPr>
        <w:pStyle w:val="requirelevel2"/>
      </w:pPr>
      <w:bookmarkStart w:id="3018" w:name="_Ref527538077"/>
      <w:bookmarkStart w:id="3019" w:name="_Ref70883518"/>
      <w:r w:rsidRPr="00D82CE1">
        <w:t>exposed base metal at the ends of cut leads in the soldered connection</w:t>
      </w:r>
      <w:bookmarkEnd w:id="3018"/>
      <w:r w:rsidR="00626D66" w:rsidRPr="00D82CE1">
        <w:t>,</w:t>
      </w:r>
      <w:bookmarkEnd w:id="3019"/>
    </w:p>
    <w:p w14:paraId="6B4E318F" w14:textId="77777777" w:rsidR="003B65E1" w:rsidRPr="00D82CE1" w:rsidRDefault="003B65E1" w:rsidP="00E81CD5">
      <w:pPr>
        <w:pStyle w:val="requirelevel2"/>
      </w:pPr>
      <w:bookmarkStart w:id="3020" w:name="_Ref527538101"/>
      <w:r w:rsidRPr="00D82CE1">
        <w:t>exposed base metal on sides of tracks and soldering pads on substrate,</w:t>
      </w:r>
      <w:bookmarkEnd w:id="3020"/>
    </w:p>
    <w:p w14:paraId="1AF8EA3F" w14:textId="10824849" w:rsidR="003B65E1" w:rsidRPr="00D82CE1" w:rsidRDefault="0091610D" w:rsidP="00E81CD5">
      <w:pPr>
        <w:pStyle w:val="requirelevel2"/>
      </w:pPr>
      <w:bookmarkStart w:id="3021" w:name="_Ref527538148"/>
      <w:r w:rsidRPr="00D82CE1">
        <w:t>haloing</w:t>
      </w:r>
      <w:r w:rsidR="00DA1EAA" w:rsidRPr="00D82CE1">
        <w:t xml:space="preserve"> </w:t>
      </w:r>
      <w:r w:rsidR="00687A60" w:rsidRPr="00D82CE1">
        <w:t>at PCB edge and non</w:t>
      </w:r>
      <w:r w:rsidR="00D0141F" w:rsidRPr="00D82CE1">
        <w:t>-</w:t>
      </w:r>
      <w:r w:rsidR="00687A60" w:rsidRPr="00D82CE1">
        <w:t xml:space="preserve">plated holes </w:t>
      </w:r>
      <w:r w:rsidR="003B65E1" w:rsidRPr="00D82CE1">
        <w:t xml:space="preserve">in accordance with </w:t>
      </w:r>
      <w:r w:rsidR="00E81CD5" w:rsidRPr="00D82CE1">
        <w:t>Table 10-</w:t>
      </w:r>
      <w:r w:rsidR="00052327" w:rsidRPr="00D82CE1">
        <w:t>45 of E</w:t>
      </w:r>
      <w:r w:rsidR="003B65E1" w:rsidRPr="00D82CE1">
        <w:t>CSS-Q-ST-70-60</w:t>
      </w:r>
      <w:bookmarkEnd w:id="3021"/>
      <w:r w:rsidR="00DA1EAA" w:rsidRPr="00D82CE1">
        <w:t>,</w:t>
      </w:r>
    </w:p>
    <w:p w14:paraId="3BDBB521" w14:textId="573F5E91" w:rsidR="005920DD" w:rsidRPr="00D82CE1" w:rsidRDefault="005920DD" w:rsidP="005920DD">
      <w:pPr>
        <w:pStyle w:val="requirelevel2"/>
      </w:pPr>
      <w:bookmarkStart w:id="3022" w:name="_Ref60754321"/>
      <w:r w:rsidRPr="00D82CE1">
        <w:t>wire soldered on its entire lap contact</w:t>
      </w:r>
      <w:r w:rsidR="00DA1EAA" w:rsidRPr="00D82CE1">
        <w:t>.</w:t>
      </w:r>
      <w:bookmarkEnd w:id="3022"/>
    </w:p>
    <w:p w14:paraId="5A3F3C04" w14:textId="13FCBF19" w:rsidR="003B65E1" w:rsidRPr="00D82CE1" w:rsidRDefault="009E463D" w:rsidP="00C609A8">
      <w:pPr>
        <w:pStyle w:val="NOTE"/>
        <w:ind w:right="141"/>
      </w:pPr>
      <w:r w:rsidRPr="00D82CE1">
        <w:t>I</w:t>
      </w:r>
      <w:r w:rsidR="006E78C2" w:rsidRPr="00D82CE1">
        <w:t>llustrations</w:t>
      </w:r>
      <w:r w:rsidR="003B65E1" w:rsidRPr="00D82CE1">
        <w:t xml:space="preserve"> of criteria are given in </w:t>
      </w:r>
      <w:r w:rsidR="00DA1EAA" w:rsidRPr="00D82CE1">
        <w:fldChar w:fldCharType="begin"/>
      </w:r>
      <w:r w:rsidR="00DA1EAA" w:rsidRPr="00D82CE1">
        <w:instrText xml:space="preserve"> REF _Ref522185736 \w \h  \* MERGEFORMAT </w:instrText>
      </w:r>
      <w:r w:rsidR="00DA1EAA" w:rsidRPr="00D82CE1">
        <w:fldChar w:fldCharType="separate"/>
      </w:r>
      <w:r w:rsidR="00236265">
        <w:t>Annex E</w:t>
      </w:r>
      <w:r w:rsidR="00DA1EAA" w:rsidRPr="00D82CE1">
        <w:fldChar w:fldCharType="end"/>
      </w:r>
      <w:r w:rsidR="00DA1EAA" w:rsidRPr="00D82CE1">
        <w:t xml:space="preserve"> and </w:t>
      </w:r>
      <w:r w:rsidR="003B65E1" w:rsidRPr="00D82CE1">
        <w:fldChar w:fldCharType="begin"/>
      </w:r>
      <w:r w:rsidR="003B65E1" w:rsidRPr="00D82CE1">
        <w:instrText xml:space="preserve"> REF _Ref520377850 \w \h  \* MERGEFORMAT </w:instrText>
      </w:r>
      <w:r w:rsidR="003B65E1" w:rsidRPr="00D82CE1">
        <w:fldChar w:fldCharType="separate"/>
      </w:r>
      <w:r w:rsidR="00236265">
        <w:t>Annex F</w:t>
      </w:r>
      <w:r w:rsidR="003B65E1" w:rsidRPr="00D82CE1">
        <w:fldChar w:fldCharType="end"/>
      </w:r>
      <w:r w:rsidR="003B65E1" w:rsidRPr="00D82CE1">
        <w:t>.</w:t>
      </w:r>
    </w:p>
    <w:p w14:paraId="46EE4A15" w14:textId="78D870BF" w:rsidR="003B65E1" w:rsidRDefault="003B65E1" w:rsidP="00A72797">
      <w:pPr>
        <w:pStyle w:val="Heading2"/>
      </w:pPr>
      <w:bookmarkStart w:id="3023" w:name="_Toc527362637"/>
      <w:bookmarkStart w:id="3024" w:name="_Ref529434832"/>
      <w:bookmarkStart w:id="3025" w:name="_Toc529453010"/>
      <w:bookmarkStart w:id="3026" w:name="_Ref530417076"/>
      <w:bookmarkStart w:id="3027" w:name="_Ref530461112"/>
      <w:bookmarkStart w:id="3028" w:name="_Ref530570781"/>
      <w:bookmarkStart w:id="3029" w:name="_Ref530577800"/>
      <w:bookmarkStart w:id="3030" w:name="_Ref530580361"/>
      <w:bookmarkStart w:id="3031" w:name="_Ref530580559"/>
      <w:bookmarkStart w:id="3032" w:name="_Ref52374280"/>
      <w:bookmarkStart w:id="3033" w:name="_Ref52886759"/>
      <w:bookmarkStart w:id="3034" w:name="_Toc100049130"/>
      <w:r w:rsidRPr="00D82CE1">
        <w:t>Visual rejection criteria</w:t>
      </w:r>
      <w:bookmarkEnd w:id="3023"/>
      <w:bookmarkEnd w:id="3024"/>
      <w:bookmarkEnd w:id="3025"/>
      <w:bookmarkEnd w:id="3026"/>
      <w:bookmarkEnd w:id="3027"/>
      <w:bookmarkEnd w:id="3028"/>
      <w:bookmarkEnd w:id="3029"/>
      <w:bookmarkEnd w:id="3030"/>
      <w:bookmarkEnd w:id="3031"/>
      <w:bookmarkEnd w:id="3032"/>
      <w:bookmarkEnd w:id="3033"/>
      <w:bookmarkEnd w:id="3034"/>
      <w:r w:rsidRPr="00D82CE1">
        <w:t xml:space="preserve"> </w:t>
      </w:r>
      <w:bookmarkStart w:id="3035" w:name="ECSS_Q_ST_70_61_1510383"/>
      <w:bookmarkEnd w:id="3035"/>
    </w:p>
    <w:p w14:paraId="226A3F42" w14:textId="610981CB" w:rsidR="00BF201C" w:rsidRPr="00BF201C" w:rsidRDefault="00BF201C" w:rsidP="00BF201C">
      <w:pPr>
        <w:pStyle w:val="ECSSIEPUID"/>
      </w:pPr>
      <w:bookmarkStart w:id="3036" w:name="iepuid_ECSS_Q_ST_70_61_1510755"/>
      <w:r>
        <w:t>ECSS-Q-ST-70-61_1510755</w:t>
      </w:r>
      <w:bookmarkEnd w:id="3036"/>
    </w:p>
    <w:p w14:paraId="3E9CDF4C" w14:textId="7B87F7D6" w:rsidR="003B65E1" w:rsidRPr="00D82CE1" w:rsidRDefault="003B65E1" w:rsidP="00DA1EAA">
      <w:pPr>
        <w:pStyle w:val="requirelevel1"/>
      </w:pPr>
      <w:r w:rsidRPr="00D82CE1">
        <w:t xml:space="preserve">The following </w:t>
      </w:r>
      <w:r w:rsidR="00052327" w:rsidRPr="00D82CE1">
        <w:t>nonconformances</w:t>
      </w:r>
      <w:r w:rsidR="009E463D" w:rsidRPr="00D82CE1">
        <w:t xml:space="preserve"> shall be cause for rejection:</w:t>
      </w:r>
    </w:p>
    <w:p w14:paraId="232F2E05" w14:textId="2EFFE5DF" w:rsidR="003B65E1" w:rsidRPr="00D82CE1" w:rsidRDefault="003B65E1" w:rsidP="00DA1EAA">
      <w:pPr>
        <w:pStyle w:val="requirelevel2"/>
      </w:pPr>
      <w:r w:rsidRPr="00D82CE1">
        <w:t xml:space="preserve">charred, burned or melted insulation of </w:t>
      </w:r>
      <w:r w:rsidR="000C5E41" w:rsidRPr="00D82CE1">
        <w:t>components</w:t>
      </w:r>
      <w:r w:rsidRPr="00D82CE1">
        <w:t>,</w:t>
      </w:r>
    </w:p>
    <w:p w14:paraId="64052D43" w14:textId="77777777" w:rsidR="003B65E1" w:rsidRPr="00D82CE1" w:rsidRDefault="003B65E1" w:rsidP="00DA1EAA">
      <w:pPr>
        <w:pStyle w:val="requirelevel2"/>
      </w:pPr>
      <w:r w:rsidRPr="00D82CE1">
        <w:t>conductor pattern separation from circuit board,</w:t>
      </w:r>
    </w:p>
    <w:p w14:paraId="35A64D11" w14:textId="77777777" w:rsidR="003B65E1" w:rsidRPr="00D82CE1" w:rsidRDefault="003B65E1" w:rsidP="00DA1EAA">
      <w:pPr>
        <w:pStyle w:val="requirelevel2"/>
      </w:pPr>
      <w:r w:rsidRPr="00D82CE1">
        <w:t>burns on base materials,</w:t>
      </w:r>
    </w:p>
    <w:p w14:paraId="47E743F7" w14:textId="77777777" w:rsidR="003B65E1" w:rsidRPr="00D82CE1" w:rsidRDefault="003B65E1" w:rsidP="00DA1EAA">
      <w:pPr>
        <w:pStyle w:val="requirelevel2"/>
      </w:pPr>
      <w:bookmarkStart w:id="3037" w:name="_Ref530580611"/>
      <w:r w:rsidRPr="00D82CE1">
        <w:t>continuous discolouration between two conductor patterns,</w:t>
      </w:r>
      <w:bookmarkEnd w:id="3037"/>
    </w:p>
    <w:p w14:paraId="0E273CD1" w14:textId="2B7CCC22" w:rsidR="003B65E1" w:rsidRPr="00D82CE1" w:rsidRDefault="003B65E1" w:rsidP="00DA1EAA">
      <w:pPr>
        <w:pStyle w:val="requirelevel2"/>
      </w:pPr>
      <w:r w:rsidRPr="00D82CE1">
        <w:t>excessive solder including peaks, icicles and bridging, see</w:t>
      </w:r>
      <w:r w:rsidR="00056A63" w:rsidRPr="00D82CE1">
        <w:t xml:space="preserve"> </w:t>
      </w:r>
      <w:r w:rsidR="00420E13" w:rsidRPr="00D82CE1">
        <w:fldChar w:fldCharType="begin"/>
      </w:r>
      <w:r w:rsidR="00420E13" w:rsidRPr="00D82CE1">
        <w:instrText xml:space="preserve"> REF _Ref60754092 \w \h </w:instrText>
      </w:r>
      <w:r w:rsidR="00420E13" w:rsidRPr="00D82CE1">
        <w:fldChar w:fldCharType="separate"/>
      </w:r>
      <w:r w:rsidR="00236265">
        <w:t>Annex E</w:t>
      </w:r>
      <w:r w:rsidR="00420E13" w:rsidRPr="00D82CE1">
        <w:fldChar w:fldCharType="end"/>
      </w:r>
      <w:r w:rsidR="00056A63" w:rsidRPr="00D82CE1">
        <w:t xml:space="preserve"> for </w:t>
      </w:r>
      <w:r w:rsidR="0086314C" w:rsidRPr="00D82CE1">
        <w:t>PTH components</w:t>
      </w:r>
      <w:r w:rsidRPr="00D82CE1">
        <w:t>,</w:t>
      </w:r>
    </w:p>
    <w:p w14:paraId="1254C87D" w14:textId="77777777" w:rsidR="003B65E1" w:rsidRPr="00D82CE1" w:rsidRDefault="003B65E1" w:rsidP="00DA1EAA">
      <w:pPr>
        <w:pStyle w:val="requirelevel2"/>
      </w:pPr>
      <w:r w:rsidRPr="00D82CE1">
        <w:t>contaminated solder joints including flux, lint and extraneous material,</w:t>
      </w:r>
    </w:p>
    <w:p w14:paraId="599C1D7A" w14:textId="77777777" w:rsidR="003B65E1" w:rsidRPr="00D82CE1" w:rsidRDefault="003B65E1" w:rsidP="00DA1EAA">
      <w:pPr>
        <w:pStyle w:val="requirelevel2"/>
      </w:pPr>
      <w:r w:rsidRPr="00D82CE1">
        <w:t>flux residue, solder splatter, solder balls, or other foreign matter on circuitry, beneath components or on adjacent areas,</w:t>
      </w:r>
    </w:p>
    <w:p w14:paraId="5523C8C1" w14:textId="77777777" w:rsidR="003B65E1" w:rsidRPr="00D82CE1" w:rsidRDefault="003B65E1" w:rsidP="00DA1EAA">
      <w:pPr>
        <w:pStyle w:val="requirelevel2"/>
      </w:pPr>
      <w:r w:rsidRPr="00D82CE1">
        <w:t>dewetting,</w:t>
      </w:r>
    </w:p>
    <w:p w14:paraId="58D9827B" w14:textId="77777777" w:rsidR="003B65E1" w:rsidRPr="00D82CE1" w:rsidRDefault="003B65E1" w:rsidP="00DA1EAA">
      <w:pPr>
        <w:pStyle w:val="requirelevel2"/>
      </w:pPr>
      <w:r w:rsidRPr="00D82CE1">
        <w:t>insufficient solder,</w:t>
      </w:r>
    </w:p>
    <w:p w14:paraId="2B6F97E1" w14:textId="02C6989F" w:rsidR="003B65E1" w:rsidRPr="00D82CE1" w:rsidRDefault="003B65E1" w:rsidP="00DA1EAA">
      <w:pPr>
        <w:pStyle w:val="requirelevel2"/>
      </w:pPr>
      <w:r w:rsidRPr="00D82CE1">
        <w:t xml:space="preserve">pits, holes or voids, </w:t>
      </w:r>
    </w:p>
    <w:p w14:paraId="73225B7E" w14:textId="77777777" w:rsidR="003B65E1" w:rsidRPr="00D82CE1" w:rsidRDefault="003B65E1" w:rsidP="00DA1EAA">
      <w:pPr>
        <w:pStyle w:val="requirelevel2"/>
      </w:pPr>
      <w:r w:rsidRPr="00D82CE1">
        <w:t>granular or disturbed solder joints,</w:t>
      </w:r>
    </w:p>
    <w:p w14:paraId="081CD8ED" w14:textId="77777777" w:rsidR="003B65E1" w:rsidRPr="00D82CE1" w:rsidRDefault="003B65E1" w:rsidP="00DA1EAA">
      <w:pPr>
        <w:pStyle w:val="requirelevel2"/>
      </w:pPr>
      <w:r w:rsidRPr="00D82CE1">
        <w:t>fractured or cracked solder connection,</w:t>
      </w:r>
    </w:p>
    <w:p w14:paraId="55BAC228" w14:textId="77777777" w:rsidR="003B65E1" w:rsidRPr="00D82CE1" w:rsidRDefault="003B65E1" w:rsidP="00DA1EAA">
      <w:pPr>
        <w:pStyle w:val="requirelevel2"/>
      </w:pPr>
      <w:r w:rsidRPr="00D82CE1">
        <w:lastRenderedPageBreak/>
        <w:t>cut, nicked, gouged or scraped conductors or conductor pattern,</w:t>
      </w:r>
    </w:p>
    <w:p w14:paraId="78B74C00" w14:textId="77777777" w:rsidR="003B65E1" w:rsidRPr="00D82CE1" w:rsidRDefault="003B65E1" w:rsidP="00DA1EAA">
      <w:pPr>
        <w:pStyle w:val="requirelevel2"/>
      </w:pPr>
      <w:r w:rsidRPr="00D82CE1">
        <w:t>incorrect conductor length,</w:t>
      </w:r>
    </w:p>
    <w:p w14:paraId="2AEB832E" w14:textId="77777777" w:rsidR="003B65E1" w:rsidRPr="00D82CE1" w:rsidRDefault="003B65E1" w:rsidP="00DA1EAA">
      <w:pPr>
        <w:pStyle w:val="requirelevel2"/>
      </w:pPr>
      <w:r w:rsidRPr="00D82CE1">
        <w:t>incorrect direction of clinch or lap termination on a PCB,</w:t>
      </w:r>
    </w:p>
    <w:p w14:paraId="281433D6" w14:textId="77777777" w:rsidR="003B65E1" w:rsidRPr="00D82CE1" w:rsidRDefault="003B65E1" w:rsidP="00DA1EAA">
      <w:pPr>
        <w:pStyle w:val="requirelevel2"/>
      </w:pPr>
      <w:r w:rsidRPr="00D82CE1">
        <w:t>damaged conductor pattern,</w:t>
      </w:r>
    </w:p>
    <w:p w14:paraId="2DE207E9" w14:textId="0A3D4B98" w:rsidR="0025525F" w:rsidRPr="00D82CE1" w:rsidRDefault="003B65E1" w:rsidP="00DA1EAA">
      <w:pPr>
        <w:pStyle w:val="requirelevel2"/>
      </w:pPr>
      <w:r w:rsidRPr="00D82CE1">
        <w:t>soldered joints made directly to gold-plated terminals</w:t>
      </w:r>
      <w:r w:rsidR="00DA1EAA" w:rsidRPr="00D82CE1">
        <w:t>,</w:t>
      </w:r>
      <w:r w:rsidR="008351E7" w:rsidRPr="00D82CE1">
        <w:t xml:space="preserve"> unless in compliance with </w:t>
      </w:r>
      <w:r w:rsidR="00DA1EAA" w:rsidRPr="00D82CE1">
        <w:t xml:space="preserve">requirement </w:t>
      </w:r>
      <w:r w:rsidR="00DA1EAA" w:rsidRPr="00D82CE1">
        <w:fldChar w:fldCharType="begin"/>
      </w:r>
      <w:r w:rsidR="00DA1EAA" w:rsidRPr="00D82CE1">
        <w:instrText xml:space="preserve"> REF _Ref52271847 \w \h  \* MERGEFORMAT </w:instrText>
      </w:r>
      <w:r w:rsidR="00DA1EAA" w:rsidRPr="00D82CE1">
        <w:fldChar w:fldCharType="separate"/>
      </w:r>
      <w:r w:rsidR="00236265">
        <w:t>6.9.2b</w:t>
      </w:r>
      <w:r w:rsidR="00DA1EAA" w:rsidRPr="00D82CE1">
        <w:fldChar w:fldCharType="end"/>
      </w:r>
      <w:r w:rsidR="00DA1EAA" w:rsidRPr="00D82CE1">
        <w:t xml:space="preserve"> or </w:t>
      </w:r>
      <w:r w:rsidR="00726C52" w:rsidRPr="00D82CE1">
        <w:fldChar w:fldCharType="begin"/>
      </w:r>
      <w:r w:rsidR="00726C52" w:rsidRPr="00D82CE1">
        <w:instrText xml:space="preserve"> REF _Ref68869936 \w \h </w:instrText>
      </w:r>
      <w:r w:rsidR="00726C52" w:rsidRPr="00D82CE1">
        <w:fldChar w:fldCharType="separate"/>
      </w:r>
      <w:r w:rsidR="00236265">
        <w:t>7.6.1b</w:t>
      </w:r>
      <w:r w:rsidR="00726C52" w:rsidRPr="00D82CE1">
        <w:fldChar w:fldCharType="end"/>
      </w:r>
      <w:r w:rsidR="00DA1EAA" w:rsidRPr="00D82CE1">
        <w:t>,</w:t>
      </w:r>
    </w:p>
    <w:p w14:paraId="547B141C" w14:textId="77777777" w:rsidR="003B65E1" w:rsidRPr="00D82CE1" w:rsidRDefault="003B65E1" w:rsidP="00DA1EAA">
      <w:pPr>
        <w:pStyle w:val="requirelevel2"/>
      </w:pPr>
      <w:r w:rsidRPr="00D82CE1">
        <w:t>cold solder joints,</w:t>
      </w:r>
    </w:p>
    <w:p w14:paraId="10BF4DC4" w14:textId="77777777" w:rsidR="003B65E1" w:rsidRPr="00D82CE1" w:rsidRDefault="003B65E1" w:rsidP="00DA1EAA">
      <w:pPr>
        <w:pStyle w:val="requirelevel2"/>
      </w:pPr>
      <w:r w:rsidRPr="00D82CE1">
        <w:t>component body embedded within solder fillet,</w:t>
      </w:r>
    </w:p>
    <w:p w14:paraId="161718A5" w14:textId="77777777" w:rsidR="003B65E1" w:rsidRPr="00D82CE1" w:rsidRDefault="003B65E1" w:rsidP="00DA1EAA">
      <w:pPr>
        <w:pStyle w:val="requirelevel2"/>
      </w:pPr>
      <w:bookmarkStart w:id="3038" w:name="_Ref530580624"/>
      <w:r w:rsidRPr="00D82CE1">
        <w:t>open solder joints,</w:t>
      </w:r>
      <w:bookmarkEnd w:id="3038"/>
    </w:p>
    <w:p w14:paraId="0F192D83" w14:textId="6CBF1F78" w:rsidR="003B65E1" w:rsidRPr="00D82CE1" w:rsidRDefault="003B65E1" w:rsidP="00DA1EAA">
      <w:pPr>
        <w:pStyle w:val="requirelevel2"/>
      </w:pPr>
      <w:bookmarkStart w:id="3039" w:name="_Ref89332963"/>
      <w:r w:rsidRPr="00D82CE1">
        <w:t xml:space="preserve">probe marks present </w:t>
      </w:r>
      <w:r w:rsidR="0005580F" w:rsidRPr="00D82CE1">
        <w:t>o</w:t>
      </w:r>
      <w:r w:rsidR="003C0458" w:rsidRPr="00D82CE1">
        <w:t xml:space="preserve">n the soldered </w:t>
      </w:r>
      <w:r w:rsidR="00BC65A0" w:rsidRPr="00D82CE1">
        <w:t xml:space="preserve">joint or </w:t>
      </w:r>
      <w:r w:rsidRPr="00D82CE1">
        <w:t>on the metallization of chip components caused by electrical testing after assembly,</w:t>
      </w:r>
      <w:bookmarkEnd w:id="3039"/>
    </w:p>
    <w:p w14:paraId="53F3BD93" w14:textId="17761D08" w:rsidR="003B65E1" w:rsidRPr="00D82CE1" w:rsidRDefault="003B65E1" w:rsidP="00DA1EAA">
      <w:pPr>
        <w:pStyle w:val="requirelevel2"/>
      </w:pPr>
      <w:r w:rsidRPr="00D82CE1">
        <w:t xml:space="preserve">glass seal </w:t>
      </w:r>
      <w:r w:rsidR="009467C2" w:rsidRPr="00D82CE1">
        <w:t>not in</w:t>
      </w:r>
      <w:r w:rsidRPr="00D82CE1">
        <w:t xml:space="preserve"> compliance to MIL-STD-883 Method 2009.8,</w:t>
      </w:r>
    </w:p>
    <w:p w14:paraId="48BC9914" w14:textId="1E4EBEDC" w:rsidR="003B65E1" w:rsidRPr="00D82CE1" w:rsidRDefault="00626D66" w:rsidP="00DA1EAA">
      <w:pPr>
        <w:pStyle w:val="requirelevel2"/>
      </w:pPr>
      <w:r w:rsidRPr="00D82CE1">
        <w:t>impaired stress relief,</w:t>
      </w:r>
    </w:p>
    <w:p w14:paraId="06496498" w14:textId="7EB0F36A" w:rsidR="003B65E1" w:rsidRPr="00D82CE1" w:rsidRDefault="003B65E1" w:rsidP="00DA1EAA">
      <w:pPr>
        <w:pStyle w:val="requirelevel2"/>
      </w:pPr>
      <w:bookmarkStart w:id="3040" w:name="_Ref68871369"/>
      <w:r w:rsidRPr="00D82CE1">
        <w:t>measling</w:t>
      </w:r>
      <w:r w:rsidR="006239C4" w:rsidRPr="00D82CE1">
        <w:t>,</w:t>
      </w:r>
      <w:bookmarkEnd w:id="3040"/>
    </w:p>
    <w:p w14:paraId="48A4C3E8" w14:textId="3FEE9CB8" w:rsidR="003B65E1" w:rsidRPr="00D82CE1" w:rsidRDefault="009E463D" w:rsidP="00DA1EAA">
      <w:pPr>
        <w:pStyle w:val="requirelevel2"/>
      </w:pPr>
      <w:r w:rsidRPr="00D82CE1">
        <w:t>delamination,</w:t>
      </w:r>
    </w:p>
    <w:p w14:paraId="73FC66F5" w14:textId="791EC4EC" w:rsidR="003B65E1" w:rsidRPr="00D82CE1" w:rsidRDefault="003B65E1" w:rsidP="00DA1EAA">
      <w:pPr>
        <w:pStyle w:val="requirelevel2"/>
      </w:pPr>
      <w:r w:rsidRPr="00D82CE1">
        <w:t xml:space="preserve">exposed base </w:t>
      </w:r>
      <w:r w:rsidR="00641061" w:rsidRPr="00D82CE1">
        <w:t>metal except</w:t>
      </w:r>
      <w:r w:rsidRPr="00D82CE1">
        <w:t xml:space="preserve"> criteria specified </w:t>
      </w:r>
      <w:r w:rsidRPr="00D82CE1">
        <w:fldChar w:fldCharType="begin"/>
      </w:r>
      <w:r w:rsidRPr="00D82CE1">
        <w:instrText xml:space="preserve"> REF _Ref527538077 \w \h </w:instrText>
      </w:r>
      <w:r w:rsidR="00DA1EAA" w:rsidRPr="00D82CE1">
        <w:instrText xml:space="preserve"> \* MERGEFORMAT </w:instrText>
      </w:r>
      <w:r w:rsidRPr="00D82CE1">
        <w:fldChar w:fldCharType="separate"/>
      </w:r>
      <w:r w:rsidR="00236265">
        <w:t>12.2a.8</w:t>
      </w:r>
      <w:r w:rsidRPr="00D82CE1">
        <w:fldChar w:fldCharType="end"/>
      </w:r>
      <w:r w:rsidR="00626D66" w:rsidRPr="00D82CE1">
        <w:t>,</w:t>
      </w:r>
    </w:p>
    <w:p w14:paraId="3506B061" w14:textId="7B272431" w:rsidR="003B65E1" w:rsidRPr="00D82CE1" w:rsidRDefault="003B65E1" w:rsidP="00DA1EAA">
      <w:pPr>
        <w:pStyle w:val="requirelevel2"/>
      </w:pPr>
      <w:r w:rsidRPr="00D82CE1">
        <w:t>cracks detected in glass diodes outside the relevant component procurement standard,</w:t>
      </w:r>
    </w:p>
    <w:p w14:paraId="5CA937F4" w14:textId="27A477B2" w:rsidR="003B65E1" w:rsidRPr="00D82CE1" w:rsidRDefault="003B65E1" w:rsidP="00DA1EAA">
      <w:pPr>
        <w:pStyle w:val="requirelevel2"/>
      </w:pPr>
      <w:r w:rsidRPr="00D82CE1">
        <w:t xml:space="preserve">bent connector pins outside the relevant component procurement specification, </w:t>
      </w:r>
    </w:p>
    <w:p w14:paraId="62D466C0" w14:textId="7E4CD196" w:rsidR="003B65E1" w:rsidRPr="00D82CE1" w:rsidRDefault="003B65E1" w:rsidP="00DA1EAA">
      <w:pPr>
        <w:pStyle w:val="requirelevel2"/>
      </w:pPr>
      <w:r w:rsidRPr="00D82CE1">
        <w:t xml:space="preserve">modified component leads </w:t>
      </w:r>
      <w:r w:rsidR="00740CE3" w:rsidRPr="00D82CE1">
        <w:t xml:space="preserve">shape </w:t>
      </w:r>
      <w:r w:rsidRPr="00D82CE1">
        <w:t>after assembly even if still within that defined in procurement standard of the item</w:t>
      </w:r>
      <w:r w:rsidR="00626D66" w:rsidRPr="00D82CE1">
        <w:t>,</w:t>
      </w:r>
    </w:p>
    <w:p w14:paraId="0976CF29" w14:textId="77777777" w:rsidR="003B65E1" w:rsidRPr="00D82CE1" w:rsidRDefault="003B65E1" w:rsidP="00DA1EAA">
      <w:pPr>
        <w:pStyle w:val="requirelevel2"/>
      </w:pPr>
      <w:bookmarkStart w:id="3041" w:name="_Ref530580636"/>
      <w:r w:rsidRPr="00D82CE1">
        <w:t>damage of the lead, component or PCB beyond that defined in the procurement standard of the item,</w:t>
      </w:r>
      <w:bookmarkEnd w:id="3041"/>
    </w:p>
    <w:p w14:paraId="2DF61197" w14:textId="5EABFFBA" w:rsidR="003B65E1" w:rsidRPr="00D82CE1" w:rsidRDefault="003B65E1" w:rsidP="00DA1EAA">
      <w:pPr>
        <w:pStyle w:val="requirelevel2"/>
      </w:pPr>
      <w:r w:rsidRPr="00D82CE1">
        <w:t xml:space="preserve">reduced insulation between leads down to unacceptable </w:t>
      </w:r>
      <w:r w:rsidR="00A05955" w:rsidRPr="00D82CE1">
        <w:t xml:space="preserve">value </w:t>
      </w:r>
      <w:r w:rsidR="00363B8B" w:rsidRPr="00D82CE1">
        <w:t>as per ECSS</w:t>
      </w:r>
      <w:r w:rsidR="00DA1EAA" w:rsidRPr="00D82CE1">
        <w:t>-</w:t>
      </w:r>
      <w:r w:rsidR="00363B8B" w:rsidRPr="00D82CE1">
        <w:t>Q</w:t>
      </w:r>
      <w:r w:rsidR="00DA1EAA" w:rsidRPr="00D82CE1">
        <w:t>-</w:t>
      </w:r>
      <w:r w:rsidR="00363B8B" w:rsidRPr="00D82CE1">
        <w:t>ST</w:t>
      </w:r>
      <w:r w:rsidR="00DA1EAA" w:rsidRPr="00D82CE1">
        <w:t>-</w:t>
      </w:r>
      <w:r w:rsidR="00363B8B" w:rsidRPr="00D82CE1">
        <w:t>70</w:t>
      </w:r>
      <w:r w:rsidR="00DA1EAA" w:rsidRPr="00D82CE1">
        <w:t>-</w:t>
      </w:r>
      <w:r w:rsidR="00363B8B" w:rsidRPr="00D82CE1">
        <w:t xml:space="preserve">12 </w:t>
      </w:r>
      <w:r w:rsidR="004011B8" w:rsidRPr="00D82CE1">
        <w:t>clause 14.3.2</w:t>
      </w:r>
      <w:r w:rsidR="00DA1EAA" w:rsidRPr="00D82CE1">
        <w:t>,</w:t>
      </w:r>
    </w:p>
    <w:p w14:paraId="540DA273" w14:textId="4CE1ED75" w:rsidR="003B65E1" w:rsidRPr="00D82CE1" w:rsidRDefault="003B65E1" w:rsidP="00DA1EAA">
      <w:pPr>
        <w:pStyle w:val="requirelevel2"/>
      </w:pPr>
      <w:r w:rsidRPr="00D82CE1">
        <w:t xml:space="preserve">degraded insulation material of </w:t>
      </w:r>
      <w:r w:rsidR="00626D66" w:rsidRPr="00D82CE1">
        <w:t>the connector in contact area,</w:t>
      </w:r>
    </w:p>
    <w:p w14:paraId="2A1DF264" w14:textId="77777777" w:rsidR="003B65E1" w:rsidRPr="00D82CE1" w:rsidRDefault="003B65E1" w:rsidP="00DA1EAA">
      <w:pPr>
        <w:pStyle w:val="requirelevel2"/>
      </w:pPr>
      <w:r w:rsidRPr="00D82CE1">
        <w:t>bubble or void in the conformal coating or potting that are bridging conductive elements,</w:t>
      </w:r>
    </w:p>
    <w:p w14:paraId="59E8AD49" w14:textId="388A67C8" w:rsidR="003B65E1" w:rsidRPr="00D82CE1" w:rsidRDefault="003B65E1" w:rsidP="00DA1EAA">
      <w:pPr>
        <w:pStyle w:val="requirelevel2"/>
      </w:pPr>
      <w:bookmarkStart w:id="3042" w:name="_Ref530580700"/>
      <w:r w:rsidRPr="00D82CE1">
        <w:t>bubble, void or delamination in conformal coating and potting between high voltage conductors,</w:t>
      </w:r>
      <w:bookmarkEnd w:id="3042"/>
    </w:p>
    <w:p w14:paraId="4E4CA3E2" w14:textId="77777777" w:rsidR="003B65E1" w:rsidRPr="00D82CE1" w:rsidRDefault="003B65E1" w:rsidP="00DA1EAA">
      <w:pPr>
        <w:pStyle w:val="requirelevel2"/>
      </w:pPr>
      <w:r w:rsidRPr="00D82CE1">
        <w:t>lack of conformal coating specified on drawing,</w:t>
      </w:r>
    </w:p>
    <w:p w14:paraId="6D37F130" w14:textId="77777777" w:rsidR="003B65E1" w:rsidRPr="00D82CE1" w:rsidRDefault="003B65E1" w:rsidP="00DA1EAA">
      <w:pPr>
        <w:pStyle w:val="requirelevel2"/>
      </w:pPr>
      <w:r w:rsidRPr="00D82CE1">
        <w:t>not specified and continuous adhesive forming a bridge in contact with terminals, component body or solder joints,</w:t>
      </w:r>
    </w:p>
    <w:p w14:paraId="162CA159" w14:textId="77777777" w:rsidR="003B65E1" w:rsidRPr="00D82CE1" w:rsidRDefault="003B65E1" w:rsidP="00DA1EAA">
      <w:pPr>
        <w:pStyle w:val="requirelevel2"/>
      </w:pPr>
      <w:r w:rsidRPr="00D82CE1">
        <w:t>excessive degolding,</w:t>
      </w:r>
    </w:p>
    <w:p w14:paraId="49367DD1" w14:textId="77777777" w:rsidR="003B65E1" w:rsidRPr="00D82CE1" w:rsidRDefault="003B65E1" w:rsidP="00DA1EAA">
      <w:pPr>
        <w:pStyle w:val="requirelevel2"/>
      </w:pPr>
      <w:r w:rsidRPr="00D82CE1">
        <w:t>insufficient degolding,</w:t>
      </w:r>
    </w:p>
    <w:p w14:paraId="4A859464" w14:textId="77777777" w:rsidR="003B65E1" w:rsidRPr="00D82CE1" w:rsidRDefault="003B65E1" w:rsidP="00DA1EAA">
      <w:pPr>
        <w:pStyle w:val="requirelevel2"/>
      </w:pPr>
      <w:r w:rsidRPr="00D82CE1">
        <w:t>direct bonding on glass component body with epoxy,</w:t>
      </w:r>
    </w:p>
    <w:p w14:paraId="019A9587" w14:textId="1B539F7B" w:rsidR="003B65E1" w:rsidRPr="00D82CE1" w:rsidRDefault="003B65E1" w:rsidP="00DA1EAA">
      <w:pPr>
        <w:pStyle w:val="requirelevel2"/>
      </w:pPr>
      <w:r w:rsidRPr="00D82CE1">
        <w:t xml:space="preserve">separation of adhesive from the </w:t>
      </w:r>
      <w:r w:rsidR="00323482" w:rsidRPr="00D82CE1">
        <w:t xml:space="preserve">contact </w:t>
      </w:r>
      <w:r w:rsidRPr="00D82CE1">
        <w:t>surface,</w:t>
      </w:r>
    </w:p>
    <w:p w14:paraId="2266FD50" w14:textId="0AF889CD" w:rsidR="003B65E1" w:rsidRPr="00D82CE1" w:rsidRDefault="003B65E1" w:rsidP="00DA1EAA">
      <w:pPr>
        <w:pStyle w:val="requirelevel2"/>
      </w:pPr>
      <w:r w:rsidRPr="00D82CE1">
        <w:t>separation of conformal coating from the surface,</w:t>
      </w:r>
    </w:p>
    <w:p w14:paraId="6D388C09" w14:textId="01B53749" w:rsidR="003B65E1" w:rsidRPr="00D82CE1" w:rsidRDefault="003B65E1" w:rsidP="00DA1EAA">
      <w:pPr>
        <w:pStyle w:val="requirelevel2"/>
      </w:pPr>
      <w:r w:rsidRPr="00D82CE1">
        <w:t>presence of cracks in the ceramic of components or cover of component.</w:t>
      </w:r>
    </w:p>
    <w:p w14:paraId="20168F7D" w14:textId="3DFBA5E0" w:rsidR="009F650D" w:rsidRPr="00D82CE1" w:rsidRDefault="00B461CA" w:rsidP="00DA1EAA">
      <w:pPr>
        <w:pStyle w:val="requirelevel2"/>
      </w:pPr>
      <w:r w:rsidRPr="00D82CE1">
        <w:lastRenderedPageBreak/>
        <w:t>any FOD trapped into or under conformal coating on circuitry, beneath components or on adjacent areas</w:t>
      </w:r>
      <w:r w:rsidR="00DA1EAA" w:rsidRPr="00D82CE1">
        <w:t>.</w:t>
      </w:r>
    </w:p>
    <w:p w14:paraId="2D611CE6" w14:textId="33221051" w:rsidR="003B65E1" w:rsidRPr="00D82CE1" w:rsidRDefault="003B65E1" w:rsidP="00641061">
      <w:pPr>
        <w:pStyle w:val="NOTEnumbered"/>
        <w:rPr>
          <w:lang w:val="en-GB"/>
        </w:rPr>
      </w:pPr>
      <w:r w:rsidRPr="00D82CE1">
        <w:rPr>
          <w:lang w:val="en-GB"/>
        </w:rPr>
        <w:t>1</w:t>
      </w:r>
      <w:r w:rsidRPr="00D82CE1">
        <w:rPr>
          <w:lang w:val="en-GB"/>
        </w:rPr>
        <w:tab/>
        <w:t xml:space="preserve">Example to item </w:t>
      </w:r>
      <w:r w:rsidR="00846A87" w:rsidRPr="00D82CE1">
        <w:rPr>
          <w:lang w:val="en-GB"/>
        </w:rPr>
        <w:fldChar w:fldCharType="begin"/>
      </w:r>
      <w:r w:rsidR="00846A87" w:rsidRPr="00D82CE1">
        <w:rPr>
          <w:lang w:val="en-GB"/>
        </w:rPr>
        <w:instrText xml:space="preserve"> REF _Ref530580611 \n \h </w:instrText>
      </w:r>
      <w:r w:rsidR="00846A87" w:rsidRPr="00D82CE1">
        <w:rPr>
          <w:lang w:val="en-GB"/>
        </w:rPr>
      </w:r>
      <w:r w:rsidR="00846A87" w:rsidRPr="00D82CE1">
        <w:rPr>
          <w:lang w:val="en-GB"/>
        </w:rPr>
        <w:fldChar w:fldCharType="separate"/>
      </w:r>
      <w:r w:rsidR="00236265">
        <w:rPr>
          <w:lang w:val="en-GB"/>
        </w:rPr>
        <w:t>4</w:t>
      </w:r>
      <w:r w:rsidR="00846A87" w:rsidRPr="00D82CE1">
        <w:rPr>
          <w:lang w:val="en-GB"/>
        </w:rPr>
        <w:fldChar w:fldCharType="end"/>
      </w:r>
      <w:r w:rsidR="00846A87" w:rsidRPr="00D82CE1">
        <w:rPr>
          <w:lang w:val="en-GB"/>
        </w:rPr>
        <w:t>:</w:t>
      </w:r>
      <w:r w:rsidRPr="00D82CE1">
        <w:rPr>
          <w:lang w:val="en-GB"/>
        </w:rPr>
        <w:t xml:space="preserve"> measling, delamination, halo effect.</w:t>
      </w:r>
    </w:p>
    <w:p w14:paraId="019E5F20" w14:textId="64C315D0" w:rsidR="003B65E1" w:rsidRPr="00D82CE1" w:rsidRDefault="003B65E1" w:rsidP="00641061">
      <w:pPr>
        <w:pStyle w:val="NOTEnumbered"/>
        <w:rPr>
          <w:lang w:val="en-GB"/>
        </w:rPr>
      </w:pPr>
      <w:r w:rsidRPr="00D82CE1">
        <w:rPr>
          <w:lang w:val="en-GB"/>
        </w:rPr>
        <w:t>2</w:t>
      </w:r>
      <w:r w:rsidRPr="00D82CE1">
        <w:rPr>
          <w:lang w:val="en-GB"/>
        </w:rPr>
        <w:tab/>
        <w:t xml:space="preserve">Example to item </w:t>
      </w:r>
      <w:r w:rsidR="00846A87" w:rsidRPr="00D82CE1">
        <w:rPr>
          <w:lang w:val="en-GB"/>
        </w:rPr>
        <w:fldChar w:fldCharType="begin"/>
      </w:r>
      <w:r w:rsidR="00846A87" w:rsidRPr="00D82CE1">
        <w:rPr>
          <w:lang w:val="en-GB"/>
        </w:rPr>
        <w:instrText xml:space="preserve"> REF _Ref530580624 \n \h </w:instrText>
      </w:r>
      <w:r w:rsidR="00846A87" w:rsidRPr="00D82CE1">
        <w:rPr>
          <w:lang w:val="en-GB"/>
        </w:rPr>
      </w:r>
      <w:r w:rsidR="00846A87" w:rsidRPr="00D82CE1">
        <w:rPr>
          <w:lang w:val="en-GB"/>
        </w:rPr>
        <w:fldChar w:fldCharType="separate"/>
      </w:r>
      <w:r w:rsidR="00236265">
        <w:rPr>
          <w:lang w:val="en-GB"/>
        </w:rPr>
        <w:t>20</w:t>
      </w:r>
      <w:r w:rsidR="00846A87" w:rsidRPr="00D82CE1">
        <w:rPr>
          <w:lang w:val="en-GB"/>
        </w:rPr>
        <w:fldChar w:fldCharType="end"/>
      </w:r>
      <w:r w:rsidRPr="00D82CE1">
        <w:rPr>
          <w:lang w:val="en-GB"/>
        </w:rPr>
        <w:t>: tombstoning.</w:t>
      </w:r>
    </w:p>
    <w:p w14:paraId="084AA2BC" w14:textId="53A3D6A5" w:rsidR="00C65DA4" w:rsidRPr="00D82CE1" w:rsidRDefault="00DA1EAA" w:rsidP="00641061">
      <w:pPr>
        <w:pStyle w:val="NOTEnumbered"/>
        <w:rPr>
          <w:lang w:val="en-GB"/>
        </w:rPr>
      </w:pPr>
      <w:r w:rsidRPr="00D82CE1">
        <w:rPr>
          <w:lang w:val="en-GB"/>
        </w:rPr>
        <w:t>3</w:t>
      </w:r>
      <w:r w:rsidRPr="00D82CE1">
        <w:rPr>
          <w:lang w:val="en-GB"/>
        </w:rPr>
        <w:tab/>
      </w:r>
      <w:r w:rsidR="00A93706" w:rsidRPr="00D82CE1">
        <w:rPr>
          <w:lang w:val="en-GB"/>
        </w:rPr>
        <w:t>t</w:t>
      </w:r>
      <w:r w:rsidR="00C05011" w:rsidRPr="00D82CE1">
        <w:rPr>
          <w:lang w:val="en-GB"/>
        </w:rPr>
        <w:t xml:space="preserve">o item </w:t>
      </w:r>
      <w:r w:rsidR="009E463D" w:rsidRPr="00D82CE1">
        <w:rPr>
          <w:lang w:val="en-GB"/>
        </w:rPr>
        <w:fldChar w:fldCharType="begin"/>
      </w:r>
      <w:r w:rsidR="009E463D" w:rsidRPr="00D82CE1">
        <w:rPr>
          <w:lang w:val="en-GB"/>
        </w:rPr>
        <w:instrText xml:space="preserve"> REF _Ref89332963 \n \h </w:instrText>
      </w:r>
      <w:r w:rsidR="009E463D" w:rsidRPr="00D82CE1">
        <w:rPr>
          <w:lang w:val="en-GB"/>
        </w:rPr>
      </w:r>
      <w:r w:rsidR="009E463D" w:rsidRPr="00D82CE1">
        <w:rPr>
          <w:lang w:val="en-GB"/>
        </w:rPr>
        <w:fldChar w:fldCharType="separate"/>
      </w:r>
      <w:r w:rsidR="00236265">
        <w:rPr>
          <w:lang w:val="en-GB"/>
        </w:rPr>
        <w:t>21</w:t>
      </w:r>
      <w:r w:rsidR="009E463D" w:rsidRPr="00D82CE1">
        <w:rPr>
          <w:lang w:val="en-GB"/>
        </w:rPr>
        <w:fldChar w:fldCharType="end"/>
      </w:r>
      <w:r w:rsidR="009C28DE" w:rsidRPr="00D82CE1">
        <w:rPr>
          <w:lang w:val="en-GB"/>
        </w:rPr>
        <w:t>: it is good practice to include flying probe testing in the flow of verification when flying probe testing is commonly performed on FM, for acceptance of the probe marks</w:t>
      </w:r>
      <w:r w:rsidR="007D3749" w:rsidRPr="00D82CE1">
        <w:rPr>
          <w:lang w:val="en-GB"/>
        </w:rPr>
        <w:t>.</w:t>
      </w:r>
    </w:p>
    <w:p w14:paraId="1C6971C5" w14:textId="5A3529EF" w:rsidR="006B42B3" w:rsidRPr="00D82CE1" w:rsidRDefault="00DA1EAA" w:rsidP="002A129D">
      <w:pPr>
        <w:pStyle w:val="NOTEnumbered"/>
        <w:rPr>
          <w:lang w:val="en-GB"/>
        </w:rPr>
      </w:pPr>
      <w:r w:rsidRPr="00D82CE1">
        <w:rPr>
          <w:lang w:val="en-GB"/>
        </w:rPr>
        <w:t>4</w:t>
      </w:r>
      <w:r w:rsidRPr="00D82CE1">
        <w:rPr>
          <w:lang w:val="en-GB"/>
        </w:rPr>
        <w:tab/>
        <w:t>t</w:t>
      </w:r>
      <w:r w:rsidR="006B42B3" w:rsidRPr="00D82CE1">
        <w:rPr>
          <w:lang w:val="en-GB"/>
        </w:rPr>
        <w:t xml:space="preserve">o item </w:t>
      </w:r>
      <w:r w:rsidR="00670950" w:rsidRPr="00D82CE1">
        <w:rPr>
          <w:lang w:val="en-GB"/>
        </w:rPr>
        <w:fldChar w:fldCharType="begin"/>
      </w:r>
      <w:r w:rsidR="00670950" w:rsidRPr="00D82CE1">
        <w:rPr>
          <w:lang w:val="en-GB"/>
        </w:rPr>
        <w:instrText xml:space="preserve"> REF _Ref68871369 \n \h </w:instrText>
      </w:r>
      <w:r w:rsidR="00670950" w:rsidRPr="00D82CE1">
        <w:rPr>
          <w:lang w:val="en-GB"/>
        </w:rPr>
      </w:r>
      <w:r w:rsidR="00670950" w:rsidRPr="00D82CE1">
        <w:rPr>
          <w:lang w:val="en-GB"/>
        </w:rPr>
        <w:fldChar w:fldCharType="separate"/>
      </w:r>
      <w:r w:rsidR="00236265">
        <w:rPr>
          <w:lang w:val="en-GB"/>
        </w:rPr>
        <w:t>24</w:t>
      </w:r>
      <w:r w:rsidR="00670950" w:rsidRPr="00D82CE1">
        <w:rPr>
          <w:lang w:val="en-GB"/>
        </w:rPr>
        <w:fldChar w:fldCharType="end"/>
      </w:r>
      <w:r w:rsidR="00317397" w:rsidRPr="00D82CE1">
        <w:rPr>
          <w:lang w:val="en-GB"/>
        </w:rPr>
        <w:t>:</w:t>
      </w:r>
      <w:r w:rsidR="006B42B3" w:rsidRPr="00D82CE1">
        <w:rPr>
          <w:lang w:val="en-GB"/>
        </w:rPr>
        <w:t xml:space="preserve"> </w:t>
      </w:r>
      <w:r w:rsidR="007E6E03" w:rsidRPr="00D82CE1">
        <w:rPr>
          <w:lang w:val="en-GB"/>
        </w:rPr>
        <w:t>the minimum</w:t>
      </w:r>
      <w:r w:rsidR="00BF1A46" w:rsidRPr="00D82CE1">
        <w:rPr>
          <w:lang w:val="en-GB"/>
        </w:rPr>
        <w:t xml:space="preserve"> insulation distance can be </w:t>
      </w:r>
      <w:r w:rsidR="00EC2E6B" w:rsidRPr="00D82CE1">
        <w:rPr>
          <w:lang w:val="en-GB"/>
        </w:rPr>
        <w:t xml:space="preserve">found in </w:t>
      </w:r>
      <w:r w:rsidR="00BF1A46" w:rsidRPr="00D82CE1">
        <w:rPr>
          <w:lang w:val="en-GB"/>
        </w:rPr>
        <w:t>ECSS-Q-ST-70-</w:t>
      </w:r>
      <w:r w:rsidR="00DD1BC3" w:rsidRPr="00D82CE1">
        <w:rPr>
          <w:lang w:val="en-GB"/>
        </w:rPr>
        <w:t>12</w:t>
      </w:r>
      <w:r w:rsidR="00BF1A46" w:rsidRPr="00D82CE1">
        <w:rPr>
          <w:lang w:val="en-GB"/>
        </w:rPr>
        <w:t xml:space="preserve"> </w:t>
      </w:r>
      <w:r w:rsidR="006B191D" w:rsidRPr="00D82CE1">
        <w:rPr>
          <w:lang w:val="en-GB"/>
        </w:rPr>
        <w:t>for assessment of measling criticali</w:t>
      </w:r>
      <w:r w:rsidR="00A65861" w:rsidRPr="00D82CE1">
        <w:rPr>
          <w:lang w:val="en-GB"/>
        </w:rPr>
        <w:t>ty.</w:t>
      </w:r>
    </w:p>
    <w:p w14:paraId="33B4119D" w14:textId="60B30BAD" w:rsidR="003B65E1" w:rsidRPr="00D82CE1" w:rsidRDefault="00DA1EAA" w:rsidP="00641061">
      <w:pPr>
        <w:pStyle w:val="NOTEnumbered"/>
        <w:rPr>
          <w:lang w:val="en-GB"/>
        </w:rPr>
      </w:pPr>
      <w:r w:rsidRPr="00D82CE1">
        <w:rPr>
          <w:lang w:val="en-GB"/>
        </w:rPr>
        <w:t>5</w:t>
      </w:r>
      <w:r w:rsidR="003B65E1" w:rsidRPr="00D82CE1">
        <w:rPr>
          <w:lang w:val="en-GB"/>
        </w:rPr>
        <w:tab/>
        <w:t>Example</w:t>
      </w:r>
      <w:r w:rsidR="00846A87" w:rsidRPr="00D82CE1">
        <w:rPr>
          <w:lang w:val="en-GB"/>
        </w:rPr>
        <w:t>s</w:t>
      </w:r>
      <w:r w:rsidR="003B65E1" w:rsidRPr="00D82CE1">
        <w:rPr>
          <w:lang w:val="en-GB"/>
        </w:rPr>
        <w:t xml:space="preserve"> to item </w:t>
      </w:r>
      <w:r w:rsidR="00846A87" w:rsidRPr="00D82CE1">
        <w:rPr>
          <w:lang w:val="en-GB"/>
        </w:rPr>
        <w:fldChar w:fldCharType="begin"/>
      </w:r>
      <w:r w:rsidR="00846A87" w:rsidRPr="00D82CE1">
        <w:rPr>
          <w:lang w:val="en-GB"/>
        </w:rPr>
        <w:instrText xml:space="preserve"> REF _Ref530580636 \n \h </w:instrText>
      </w:r>
      <w:r w:rsidR="00A65861" w:rsidRPr="00D82CE1">
        <w:rPr>
          <w:lang w:val="en-GB"/>
        </w:rPr>
        <w:instrText xml:space="preserve"> \* MERGEFORMAT </w:instrText>
      </w:r>
      <w:r w:rsidR="00846A87" w:rsidRPr="00D82CE1">
        <w:rPr>
          <w:lang w:val="en-GB"/>
        </w:rPr>
      </w:r>
      <w:r w:rsidR="00846A87" w:rsidRPr="00D82CE1">
        <w:rPr>
          <w:lang w:val="en-GB"/>
        </w:rPr>
        <w:fldChar w:fldCharType="separate"/>
      </w:r>
      <w:r w:rsidR="00236265">
        <w:rPr>
          <w:lang w:val="en-GB"/>
        </w:rPr>
        <w:t>30</w:t>
      </w:r>
      <w:r w:rsidR="00846A87" w:rsidRPr="00D82CE1">
        <w:rPr>
          <w:lang w:val="en-GB"/>
        </w:rPr>
        <w:fldChar w:fldCharType="end"/>
      </w:r>
      <w:r w:rsidR="00846A87" w:rsidRPr="00D82CE1">
        <w:rPr>
          <w:lang w:val="en-GB"/>
        </w:rPr>
        <w:t xml:space="preserve">: </w:t>
      </w:r>
    </w:p>
    <w:p w14:paraId="1E14765A" w14:textId="177C2FBE" w:rsidR="003B65E1" w:rsidRPr="00D82CE1" w:rsidRDefault="003B6BE6" w:rsidP="00846A87">
      <w:pPr>
        <w:pStyle w:val="NOTEbul"/>
      </w:pPr>
      <w:r w:rsidRPr="00D82CE1">
        <w:t>E</w:t>
      </w:r>
      <w:r w:rsidR="003B65E1" w:rsidRPr="00D82CE1">
        <w:t xml:space="preserve">nd cap metallization peeling </w:t>
      </w:r>
      <w:r w:rsidRPr="00D82CE1">
        <w:t>cracks</w:t>
      </w:r>
      <w:r w:rsidR="003B65E1" w:rsidRPr="00D82CE1">
        <w:t xml:space="preserve"> in component, missing metallization are examples of damage.</w:t>
      </w:r>
    </w:p>
    <w:p w14:paraId="20C17BB5" w14:textId="39CFE509" w:rsidR="004B7B18" w:rsidRPr="00D82CE1" w:rsidRDefault="003B6BE6" w:rsidP="004F3CFF">
      <w:pPr>
        <w:pStyle w:val="NOTEbul"/>
      </w:pPr>
      <w:r w:rsidRPr="00D82CE1">
        <w:t>C</w:t>
      </w:r>
      <w:r w:rsidR="003B65E1" w:rsidRPr="00D82CE1">
        <w:t>racks in ceramics mainly occur in chip capacitors, and leadless component with thermal plane termination.</w:t>
      </w:r>
      <w:r w:rsidR="003B65E1" w:rsidRPr="00D82CE1">
        <w:tab/>
      </w:r>
    </w:p>
    <w:p w14:paraId="7EA91F85" w14:textId="44C53923" w:rsidR="003B65E1" w:rsidRDefault="003B65E1" w:rsidP="00A72797">
      <w:pPr>
        <w:pStyle w:val="Heading2"/>
      </w:pPr>
      <w:bookmarkStart w:id="3043" w:name="_Toc527362638"/>
      <w:bookmarkStart w:id="3044" w:name="_Toc529453011"/>
      <w:bookmarkStart w:id="3045" w:name="_Ref530570897"/>
      <w:bookmarkStart w:id="3046" w:name="_Ref530577820"/>
      <w:bookmarkStart w:id="3047" w:name="_Ref530580384"/>
      <w:bookmarkStart w:id="3048" w:name="_Ref25758467"/>
      <w:bookmarkStart w:id="3049" w:name="_Toc100049131"/>
      <w:r w:rsidRPr="00D82CE1">
        <w:t>X-ray rejection criteri</w:t>
      </w:r>
      <w:r w:rsidR="009E02BC" w:rsidRPr="00D82CE1">
        <w:t>a</w:t>
      </w:r>
      <w:bookmarkStart w:id="3050" w:name="ECSS_Q_ST_70_61_1510384"/>
      <w:bookmarkEnd w:id="3043"/>
      <w:bookmarkEnd w:id="3044"/>
      <w:bookmarkEnd w:id="3045"/>
      <w:bookmarkEnd w:id="3046"/>
      <w:bookmarkEnd w:id="3047"/>
      <w:bookmarkEnd w:id="3048"/>
      <w:bookmarkEnd w:id="3049"/>
      <w:bookmarkEnd w:id="3050"/>
    </w:p>
    <w:p w14:paraId="5D2DDF3C" w14:textId="43D9F3BD" w:rsidR="00BF201C" w:rsidRPr="00BF201C" w:rsidRDefault="00BF201C" w:rsidP="00BF201C">
      <w:pPr>
        <w:pStyle w:val="ECSSIEPUID"/>
      </w:pPr>
      <w:bookmarkStart w:id="3051" w:name="iepuid_ECSS_Q_ST_70_61_1510756"/>
      <w:r>
        <w:t>ECSS-Q-ST-70-61_1510756</w:t>
      </w:r>
      <w:bookmarkEnd w:id="3051"/>
    </w:p>
    <w:p w14:paraId="392B2FD5" w14:textId="28D966C9" w:rsidR="003B65E1" w:rsidRPr="00D82CE1" w:rsidRDefault="003B65E1" w:rsidP="00214C63">
      <w:pPr>
        <w:pStyle w:val="requirelevel1"/>
      </w:pPr>
      <w:bookmarkStart w:id="3052" w:name="_Ref529455061"/>
      <w:r w:rsidRPr="00D82CE1">
        <w:t xml:space="preserve">The following non-conformances while </w:t>
      </w:r>
      <w:r w:rsidR="008C32F9" w:rsidRPr="00D82CE1">
        <w:t xml:space="preserve">performing </w:t>
      </w:r>
      <w:r w:rsidRPr="00D82CE1">
        <w:t xml:space="preserve">X-ray inspection, </w:t>
      </w:r>
      <w:r w:rsidR="008C32F9" w:rsidRPr="00D82CE1">
        <w:t xml:space="preserve">with </w:t>
      </w:r>
      <w:r w:rsidRPr="00D82CE1">
        <w:t xml:space="preserve">equipment defined in clause </w:t>
      </w:r>
      <w:r w:rsidR="00034069" w:rsidRPr="00D82CE1">
        <w:fldChar w:fldCharType="begin"/>
      </w:r>
      <w:r w:rsidR="00034069" w:rsidRPr="00D82CE1">
        <w:instrText xml:space="preserve"> REF _Ref52273699 \w \h </w:instrText>
      </w:r>
      <w:r w:rsidR="00034069" w:rsidRPr="00D82CE1">
        <w:fldChar w:fldCharType="separate"/>
      </w:r>
      <w:r w:rsidR="00236265">
        <w:t>5.5.19</w:t>
      </w:r>
      <w:r w:rsidR="00034069" w:rsidRPr="00D82CE1">
        <w:fldChar w:fldCharType="end"/>
      </w:r>
      <w:r w:rsidRPr="00D82CE1">
        <w:t>, shall be cause for rejection:</w:t>
      </w:r>
      <w:bookmarkEnd w:id="3052"/>
    </w:p>
    <w:p w14:paraId="7F412364" w14:textId="10CE4975" w:rsidR="00310D76" w:rsidRPr="00D82CE1" w:rsidRDefault="003B65E1" w:rsidP="00214C63">
      <w:pPr>
        <w:pStyle w:val="requirelevel2"/>
      </w:pPr>
      <w:bookmarkStart w:id="3053" w:name="_Ref527635934"/>
      <w:r w:rsidRPr="00D82CE1">
        <w:t>bridges and other unintended metallic materials,</w:t>
      </w:r>
      <w:bookmarkEnd w:id="3053"/>
    </w:p>
    <w:p w14:paraId="4873C9DB" w14:textId="54DB23CE" w:rsidR="003B65E1" w:rsidRPr="00D82CE1" w:rsidRDefault="00850579" w:rsidP="00214C63">
      <w:pPr>
        <w:pStyle w:val="requirelevel2"/>
      </w:pPr>
      <w:bookmarkStart w:id="3054" w:name="_Ref89333452"/>
      <w:r w:rsidRPr="00D82CE1">
        <w:t xml:space="preserve">poor or no </w:t>
      </w:r>
      <w:r w:rsidR="003B65E1" w:rsidRPr="00D82CE1">
        <w:t>wetting of the solder,</w:t>
      </w:r>
      <w:bookmarkEnd w:id="3054"/>
    </w:p>
    <w:p w14:paraId="1D13BAAA" w14:textId="11394B33" w:rsidR="003B65E1" w:rsidRPr="00D82CE1" w:rsidRDefault="003B65E1" w:rsidP="00214C63">
      <w:pPr>
        <w:pStyle w:val="requirelevel2"/>
      </w:pPr>
      <w:bookmarkStart w:id="3055" w:name="_Ref530571047"/>
      <w:r w:rsidRPr="00D82CE1">
        <w:t>cumulative voids greater than 25 % by area of the solder joint,</w:t>
      </w:r>
      <w:bookmarkEnd w:id="3055"/>
    </w:p>
    <w:p w14:paraId="5E0699A0" w14:textId="715C0EF4" w:rsidR="00422153" w:rsidRPr="00D82CE1" w:rsidRDefault="00422153" w:rsidP="00214C63">
      <w:pPr>
        <w:pStyle w:val="requirelevel2"/>
      </w:pPr>
      <w:bookmarkStart w:id="3056" w:name="_Ref68871433"/>
      <w:r w:rsidRPr="00D82CE1">
        <w:t xml:space="preserve">cumulative voids </w:t>
      </w:r>
      <w:r w:rsidR="00A60AA2" w:rsidRPr="00D82CE1">
        <w:t>greater</w:t>
      </w:r>
      <w:r w:rsidR="005F5CBE" w:rsidRPr="00D82CE1">
        <w:t xml:space="preserve"> than </w:t>
      </w:r>
      <w:r w:rsidR="00A60AA2" w:rsidRPr="00D82CE1">
        <w:t xml:space="preserve">the maximum allowed for </w:t>
      </w:r>
      <w:r w:rsidR="000115CA" w:rsidRPr="00D82CE1">
        <w:t>specific applications</w:t>
      </w:r>
      <w:r w:rsidR="007D3749" w:rsidRPr="00D82CE1">
        <w:t>,</w:t>
      </w:r>
      <w:bookmarkEnd w:id="3056"/>
    </w:p>
    <w:p w14:paraId="18ECD903" w14:textId="0222ADAC" w:rsidR="003B65E1" w:rsidRPr="00D82CE1" w:rsidRDefault="003B65E1" w:rsidP="00214C63">
      <w:pPr>
        <w:pStyle w:val="requirelevel2"/>
      </w:pPr>
      <w:bookmarkStart w:id="3057" w:name="_Ref530579044"/>
      <w:r w:rsidRPr="00D82CE1">
        <w:t>a single void which traverses either length or width of the terminal and exceed 10 % of the total area.</w:t>
      </w:r>
      <w:bookmarkEnd w:id="3057"/>
    </w:p>
    <w:p w14:paraId="076D4BB2" w14:textId="3FB7B2D2" w:rsidR="00310D76" w:rsidRPr="00D82CE1" w:rsidRDefault="00FE61D0" w:rsidP="00857B63">
      <w:pPr>
        <w:pStyle w:val="NOTEnumbered"/>
        <w:rPr>
          <w:lang w:val="en-GB"/>
        </w:rPr>
      </w:pPr>
      <w:r w:rsidRPr="00D82CE1">
        <w:rPr>
          <w:lang w:val="en-GB"/>
        </w:rPr>
        <w:t>1</w:t>
      </w:r>
      <w:r w:rsidR="00034069" w:rsidRPr="00D82CE1">
        <w:rPr>
          <w:lang w:val="en-GB"/>
        </w:rPr>
        <w:tab/>
      </w:r>
      <w:r w:rsidRPr="00D82CE1">
        <w:rPr>
          <w:lang w:val="en-GB"/>
        </w:rPr>
        <w:t xml:space="preserve">to item </w:t>
      </w:r>
      <w:r w:rsidR="00C36EAB" w:rsidRPr="00D82CE1">
        <w:rPr>
          <w:lang w:val="en-GB"/>
        </w:rPr>
        <w:fldChar w:fldCharType="begin"/>
      </w:r>
      <w:r w:rsidR="00C36EAB" w:rsidRPr="00D82CE1">
        <w:rPr>
          <w:lang w:val="en-GB"/>
        </w:rPr>
        <w:instrText xml:space="preserve"> REF _Ref527635934 \n \h </w:instrText>
      </w:r>
      <w:r w:rsidR="00C36EAB" w:rsidRPr="00D82CE1">
        <w:rPr>
          <w:lang w:val="en-GB"/>
        </w:rPr>
      </w:r>
      <w:r w:rsidR="00C36EAB" w:rsidRPr="00D82CE1">
        <w:rPr>
          <w:lang w:val="en-GB"/>
        </w:rPr>
        <w:fldChar w:fldCharType="separate"/>
      </w:r>
      <w:r w:rsidR="00236265">
        <w:rPr>
          <w:lang w:val="en-GB"/>
        </w:rPr>
        <w:t>1</w:t>
      </w:r>
      <w:r w:rsidR="00C36EAB" w:rsidRPr="00D82CE1">
        <w:rPr>
          <w:lang w:val="en-GB"/>
        </w:rPr>
        <w:fldChar w:fldCharType="end"/>
      </w:r>
      <w:r w:rsidR="00670950" w:rsidRPr="00D82CE1">
        <w:rPr>
          <w:lang w:val="en-GB"/>
        </w:rPr>
        <w:fldChar w:fldCharType="begin"/>
      </w:r>
      <w:r w:rsidR="00670950" w:rsidRPr="00D82CE1">
        <w:rPr>
          <w:lang w:val="en-GB"/>
        </w:rPr>
        <w:instrText xml:space="preserve"> REF _Ref527635934 \n \h </w:instrText>
      </w:r>
      <w:r w:rsidR="00857B63" w:rsidRPr="00D82CE1">
        <w:rPr>
          <w:lang w:val="en-GB"/>
        </w:rPr>
        <w:instrText xml:space="preserve"> \* MERGEFORMAT </w:instrText>
      </w:r>
      <w:r w:rsidR="00670950" w:rsidRPr="00D82CE1">
        <w:rPr>
          <w:lang w:val="en-GB"/>
        </w:rPr>
      </w:r>
      <w:r w:rsidR="00670950" w:rsidRPr="00D82CE1">
        <w:rPr>
          <w:lang w:val="en-GB"/>
        </w:rPr>
        <w:fldChar w:fldCharType="separate"/>
      </w:r>
      <w:r w:rsidR="00236265">
        <w:rPr>
          <w:lang w:val="en-GB"/>
        </w:rPr>
        <w:t>1</w:t>
      </w:r>
      <w:r w:rsidR="00670950" w:rsidRPr="00D82CE1">
        <w:rPr>
          <w:lang w:val="en-GB"/>
        </w:rPr>
        <w:fldChar w:fldCharType="end"/>
      </w:r>
      <w:r w:rsidR="00034069" w:rsidRPr="00D82CE1">
        <w:rPr>
          <w:lang w:val="en-GB"/>
        </w:rPr>
        <w:t>:</w:t>
      </w:r>
      <w:r w:rsidRPr="00D82CE1">
        <w:rPr>
          <w:lang w:val="en-GB"/>
        </w:rPr>
        <w:t xml:space="preserve"> </w:t>
      </w:r>
      <w:r w:rsidR="005E4AF9" w:rsidRPr="00D82CE1">
        <w:rPr>
          <w:lang w:val="en-GB"/>
        </w:rPr>
        <w:t>S</w:t>
      </w:r>
      <w:r w:rsidR="00310D76" w:rsidRPr="00D82CE1">
        <w:rPr>
          <w:lang w:val="en-GB"/>
        </w:rPr>
        <w:t>older balls are a typical example o</w:t>
      </w:r>
      <w:r w:rsidR="00626D66" w:rsidRPr="00D82CE1">
        <w:rPr>
          <w:lang w:val="en-GB"/>
        </w:rPr>
        <w:t>f unintended metallic material.</w:t>
      </w:r>
    </w:p>
    <w:p w14:paraId="6F919AB2" w14:textId="03805E35" w:rsidR="008C32F9" w:rsidRPr="00D82CE1" w:rsidRDefault="008C32F9" w:rsidP="00857B63">
      <w:pPr>
        <w:pStyle w:val="NOTEnumbered"/>
        <w:rPr>
          <w:lang w:val="en-GB"/>
        </w:rPr>
      </w:pPr>
      <w:r w:rsidRPr="00D82CE1">
        <w:rPr>
          <w:lang w:val="en-GB"/>
        </w:rPr>
        <w:t xml:space="preserve">2 </w:t>
      </w:r>
      <w:r w:rsidR="00857B63" w:rsidRPr="00D82CE1">
        <w:rPr>
          <w:lang w:val="en-GB"/>
        </w:rPr>
        <w:tab/>
      </w:r>
      <w:r w:rsidRPr="00D82CE1">
        <w:rPr>
          <w:lang w:val="en-GB"/>
        </w:rPr>
        <w:t xml:space="preserve">to item </w:t>
      </w:r>
      <w:r w:rsidR="00C36EAB" w:rsidRPr="00D82CE1">
        <w:rPr>
          <w:lang w:val="en-GB"/>
        </w:rPr>
        <w:fldChar w:fldCharType="begin"/>
      </w:r>
      <w:r w:rsidR="00C36EAB" w:rsidRPr="00D82CE1">
        <w:rPr>
          <w:lang w:val="en-GB"/>
        </w:rPr>
        <w:instrText xml:space="preserve"> REF _Ref89333452 \n \h </w:instrText>
      </w:r>
      <w:r w:rsidR="00C36EAB" w:rsidRPr="00D82CE1">
        <w:rPr>
          <w:lang w:val="en-GB"/>
        </w:rPr>
      </w:r>
      <w:r w:rsidR="00C36EAB" w:rsidRPr="00D82CE1">
        <w:rPr>
          <w:lang w:val="en-GB"/>
        </w:rPr>
        <w:fldChar w:fldCharType="separate"/>
      </w:r>
      <w:r w:rsidR="00236265">
        <w:rPr>
          <w:lang w:val="en-GB"/>
        </w:rPr>
        <w:t>2</w:t>
      </w:r>
      <w:r w:rsidR="00C36EAB" w:rsidRPr="00D82CE1">
        <w:rPr>
          <w:lang w:val="en-GB"/>
        </w:rPr>
        <w:fldChar w:fldCharType="end"/>
      </w:r>
      <w:r w:rsidR="00777A45" w:rsidRPr="00D82CE1">
        <w:rPr>
          <w:lang w:val="en-GB"/>
        </w:rPr>
        <w:t>:</w:t>
      </w:r>
      <w:r w:rsidRPr="00D82CE1">
        <w:rPr>
          <w:lang w:val="en-GB"/>
        </w:rPr>
        <w:t xml:space="preserve"> It can be difficult to assess the wetting in X-ray, but solder joints with deviating shape or amount </w:t>
      </w:r>
      <w:r w:rsidR="00367DB1" w:rsidRPr="00D82CE1">
        <w:rPr>
          <w:lang w:val="en-GB"/>
        </w:rPr>
        <w:t>compared to</w:t>
      </w:r>
      <w:r w:rsidRPr="00D82CE1">
        <w:rPr>
          <w:lang w:val="en-GB"/>
        </w:rPr>
        <w:t xml:space="preserve"> the neighbo</w:t>
      </w:r>
      <w:r w:rsidR="0048607C">
        <w:rPr>
          <w:lang w:val="en-GB"/>
        </w:rPr>
        <w:t>u</w:t>
      </w:r>
      <w:r w:rsidRPr="00D82CE1">
        <w:rPr>
          <w:lang w:val="en-GB"/>
        </w:rPr>
        <w:t>ring connections indicate that a closer look is needed.</w:t>
      </w:r>
    </w:p>
    <w:p w14:paraId="7DE1EFA1" w14:textId="263C3B9F" w:rsidR="005C24B0" w:rsidRPr="00D82CE1" w:rsidRDefault="008C32F9" w:rsidP="00857B63">
      <w:pPr>
        <w:pStyle w:val="NOTEnumbered"/>
        <w:rPr>
          <w:lang w:val="en-GB"/>
        </w:rPr>
      </w:pPr>
      <w:r w:rsidRPr="00D82CE1">
        <w:rPr>
          <w:lang w:val="en-GB"/>
        </w:rPr>
        <w:t>3</w:t>
      </w:r>
      <w:r w:rsidR="00034069" w:rsidRPr="00D82CE1">
        <w:rPr>
          <w:lang w:val="en-GB"/>
        </w:rPr>
        <w:tab/>
      </w:r>
      <w:r w:rsidR="005554B3" w:rsidRPr="00D82CE1">
        <w:rPr>
          <w:lang w:val="en-GB"/>
        </w:rPr>
        <w:t xml:space="preserve">to item </w:t>
      </w:r>
      <w:r w:rsidR="00670950" w:rsidRPr="00D82CE1">
        <w:rPr>
          <w:lang w:val="en-GB"/>
        </w:rPr>
        <w:fldChar w:fldCharType="begin"/>
      </w:r>
      <w:r w:rsidR="00670950" w:rsidRPr="00D82CE1">
        <w:rPr>
          <w:lang w:val="en-GB"/>
        </w:rPr>
        <w:instrText xml:space="preserve"> REF _Ref530571047 \n \h </w:instrText>
      </w:r>
      <w:r w:rsidR="00857B63" w:rsidRPr="00D82CE1">
        <w:rPr>
          <w:lang w:val="en-GB"/>
        </w:rPr>
        <w:instrText xml:space="preserve"> \* MERGEFORMAT </w:instrText>
      </w:r>
      <w:r w:rsidR="00670950" w:rsidRPr="00D82CE1">
        <w:rPr>
          <w:lang w:val="en-GB"/>
        </w:rPr>
      </w:r>
      <w:r w:rsidR="00670950" w:rsidRPr="00D82CE1">
        <w:rPr>
          <w:lang w:val="en-GB"/>
        </w:rPr>
        <w:fldChar w:fldCharType="separate"/>
      </w:r>
      <w:r w:rsidR="00236265">
        <w:rPr>
          <w:lang w:val="en-GB"/>
        </w:rPr>
        <w:t>3</w:t>
      </w:r>
      <w:r w:rsidR="00670950" w:rsidRPr="00D82CE1">
        <w:rPr>
          <w:lang w:val="en-GB"/>
        </w:rPr>
        <w:fldChar w:fldCharType="end"/>
      </w:r>
      <w:r w:rsidR="00DA1EAA" w:rsidRPr="00D82CE1">
        <w:rPr>
          <w:lang w:val="en-GB"/>
        </w:rPr>
        <w:t>:</w:t>
      </w:r>
      <w:r w:rsidR="005554B3" w:rsidRPr="00D82CE1">
        <w:rPr>
          <w:lang w:val="en-GB"/>
        </w:rPr>
        <w:t xml:space="preserve"> </w:t>
      </w:r>
      <w:r w:rsidR="005E4AF9" w:rsidRPr="00D82CE1">
        <w:rPr>
          <w:lang w:val="en-GB"/>
        </w:rPr>
        <w:t>T</w:t>
      </w:r>
      <w:r w:rsidR="005C24B0" w:rsidRPr="00D82CE1">
        <w:rPr>
          <w:lang w:val="en-GB"/>
        </w:rPr>
        <w:t>he amount of voids can be manually estimated from an X-ray image, without exact quantification by image processing.</w:t>
      </w:r>
    </w:p>
    <w:p w14:paraId="0CE8A2F7" w14:textId="66A2C3CB" w:rsidR="005C24B0" w:rsidRPr="00D82CE1" w:rsidRDefault="008C32F9" w:rsidP="00857B63">
      <w:pPr>
        <w:pStyle w:val="NOTEnumbered"/>
        <w:rPr>
          <w:lang w:val="en-GB"/>
        </w:rPr>
      </w:pPr>
      <w:r w:rsidRPr="00D82CE1">
        <w:rPr>
          <w:lang w:val="en-GB"/>
        </w:rPr>
        <w:t>4</w:t>
      </w:r>
      <w:r w:rsidR="00034069" w:rsidRPr="00D82CE1">
        <w:rPr>
          <w:lang w:val="en-GB"/>
        </w:rPr>
        <w:tab/>
      </w:r>
      <w:r w:rsidR="005554B3" w:rsidRPr="00D82CE1">
        <w:rPr>
          <w:lang w:val="en-GB"/>
        </w:rPr>
        <w:t>to item</w:t>
      </w:r>
      <w:r w:rsidR="00777A45" w:rsidRPr="00D82CE1">
        <w:rPr>
          <w:lang w:val="en-GB"/>
        </w:rPr>
        <w:t xml:space="preserve"> </w:t>
      </w:r>
      <w:r w:rsidR="00670950" w:rsidRPr="00D82CE1">
        <w:rPr>
          <w:lang w:val="en-GB"/>
        </w:rPr>
        <w:fldChar w:fldCharType="begin"/>
      </w:r>
      <w:r w:rsidR="00670950" w:rsidRPr="00D82CE1">
        <w:rPr>
          <w:lang w:val="en-GB"/>
        </w:rPr>
        <w:instrText xml:space="preserve"> REF _Ref68871433 \n \h </w:instrText>
      </w:r>
      <w:r w:rsidR="00857B63" w:rsidRPr="00D82CE1">
        <w:rPr>
          <w:lang w:val="en-GB"/>
        </w:rPr>
        <w:instrText xml:space="preserve"> \* MERGEFORMAT </w:instrText>
      </w:r>
      <w:r w:rsidR="00670950" w:rsidRPr="00D82CE1">
        <w:rPr>
          <w:lang w:val="en-GB"/>
        </w:rPr>
      </w:r>
      <w:r w:rsidR="00670950" w:rsidRPr="00D82CE1">
        <w:rPr>
          <w:lang w:val="en-GB"/>
        </w:rPr>
        <w:fldChar w:fldCharType="separate"/>
      </w:r>
      <w:r w:rsidR="00236265">
        <w:rPr>
          <w:lang w:val="en-GB"/>
        </w:rPr>
        <w:t>4</w:t>
      </w:r>
      <w:r w:rsidR="00670950" w:rsidRPr="00D82CE1">
        <w:rPr>
          <w:lang w:val="en-GB"/>
        </w:rPr>
        <w:fldChar w:fldCharType="end"/>
      </w:r>
      <w:r w:rsidR="00034069" w:rsidRPr="00D82CE1">
        <w:rPr>
          <w:lang w:val="en-GB"/>
        </w:rPr>
        <w:t>:</w:t>
      </w:r>
      <w:r w:rsidR="00126A32" w:rsidRPr="00D82CE1">
        <w:rPr>
          <w:lang w:val="en-GB"/>
        </w:rPr>
        <w:t xml:space="preserve"> Specific applications can be RF, thermal dissipation or electrical grounding. The minimum coverage requirement might need </w:t>
      </w:r>
      <w:r w:rsidR="00126A32" w:rsidRPr="00D82CE1">
        <w:rPr>
          <w:lang w:val="en-GB"/>
        </w:rPr>
        <w:lastRenderedPageBreak/>
        <w:t>adaptation for these cases based on the specific design.</w:t>
      </w:r>
    </w:p>
    <w:p w14:paraId="403BD798" w14:textId="26B84BAE" w:rsidR="00BD0273" w:rsidRPr="00D82CE1" w:rsidRDefault="008C32F9" w:rsidP="00857B63">
      <w:pPr>
        <w:pStyle w:val="NOTEnumbered"/>
        <w:rPr>
          <w:lang w:val="en-GB"/>
        </w:rPr>
      </w:pPr>
      <w:r w:rsidRPr="00D82CE1">
        <w:rPr>
          <w:lang w:val="en-GB"/>
        </w:rPr>
        <w:t>5</w:t>
      </w:r>
      <w:r w:rsidR="00034069" w:rsidRPr="00D82CE1">
        <w:rPr>
          <w:lang w:val="en-GB"/>
        </w:rPr>
        <w:tab/>
      </w:r>
      <w:r w:rsidR="005554B3" w:rsidRPr="00D82CE1">
        <w:rPr>
          <w:lang w:val="en-GB"/>
        </w:rPr>
        <w:t xml:space="preserve">to item </w:t>
      </w:r>
      <w:r w:rsidR="00670950" w:rsidRPr="00D82CE1">
        <w:rPr>
          <w:lang w:val="en-GB"/>
        </w:rPr>
        <w:fldChar w:fldCharType="begin"/>
      </w:r>
      <w:r w:rsidR="00670950" w:rsidRPr="00D82CE1">
        <w:rPr>
          <w:lang w:val="en-GB"/>
        </w:rPr>
        <w:instrText xml:space="preserve"> REF _Ref68871433 \n \h </w:instrText>
      </w:r>
      <w:r w:rsidR="00857B63" w:rsidRPr="00D82CE1">
        <w:rPr>
          <w:lang w:val="en-GB"/>
        </w:rPr>
        <w:instrText xml:space="preserve"> \* MERGEFORMAT </w:instrText>
      </w:r>
      <w:r w:rsidR="00670950" w:rsidRPr="00D82CE1">
        <w:rPr>
          <w:lang w:val="en-GB"/>
        </w:rPr>
      </w:r>
      <w:r w:rsidR="00670950" w:rsidRPr="00D82CE1">
        <w:rPr>
          <w:lang w:val="en-GB"/>
        </w:rPr>
        <w:fldChar w:fldCharType="separate"/>
      </w:r>
      <w:r w:rsidR="00236265">
        <w:rPr>
          <w:lang w:val="en-GB"/>
        </w:rPr>
        <w:t>4</w:t>
      </w:r>
      <w:r w:rsidR="00670950" w:rsidRPr="00D82CE1">
        <w:rPr>
          <w:lang w:val="en-GB"/>
        </w:rPr>
        <w:fldChar w:fldCharType="end"/>
      </w:r>
      <w:r w:rsidR="00034069" w:rsidRPr="00D82CE1">
        <w:rPr>
          <w:lang w:val="en-GB"/>
        </w:rPr>
        <w:t>:</w:t>
      </w:r>
      <w:r w:rsidR="005554B3" w:rsidRPr="00D82CE1">
        <w:rPr>
          <w:lang w:val="en-GB"/>
        </w:rPr>
        <w:t xml:space="preserve"> </w:t>
      </w:r>
      <w:r w:rsidR="005C24B0" w:rsidRPr="00D82CE1">
        <w:rPr>
          <w:lang w:val="en-GB"/>
        </w:rPr>
        <w:t>The amount of voids is highly depending on the PCB footprint design, quality of surface finishes on both PCB and component, as well as the soldering process including solder paste.</w:t>
      </w:r>
    </w:p>
    <w:p w14:paraId="6FA85D06" w14:textId="1B686591" w:rsidR="009974BB" w:rsidRDefault="008C32F9" w:rsidP="00857B63">
      <w:pPr>
        <w:pStyle w:val="NOTEnumbered"/>
        <w:rPr>
          <w:lang w:val="en-GB"/>
        </w:rPr>
      </w:pPr>
      <w:r w:rsidRPr="00D82CE1">
        <w:rPr>
          <w:lang w:val="en-GB"/>
        </w:rPr>
        <w:t>6</w:t>
      </w:r>
      <w:r w:rsidR="00857B63" w:rsidRPr="00D82CE1">
        <w:rPr>
          <w:lang w:val="en-GB"/>
        </w:rPr>
        <w:tab/>
      </w:r>
      <w:r w:rsidR="009974BB" w:rsidRPr="00D82CE1">
        <w:rPr>
          <w:lang w:val="en-GB"/>
        </w:rPr>
        <w:t>Manual soldering, especially with artificial stand-off can make it difficult to fulfil maximum side overhand and minimum termination contact lengths</w:t>
      </w:r>
      <w:r w:rsidR="000F7EBD" w:rsidRPr="00D82CE1">
        <w:rPr>
          <w:lang w:val="en-GB"/>
        </w:rPr>
        <w:t>.</w:t>
      </w:r>
    </w:p>
    <w:p w14:paraId="0F0D1F3B" w14:textId="0573CCB7" w:rsidR="00BF201C" w:rsidRPr="00D82CE1" w:rsidRDefault="00BF201C" w:rsidP="003E5266">
      <w:pPr>
        <w:pStyle w:val="ECSSIEPUID"/>
        <w:spacing w:before="120"/>
      </w:pPr>
      <w:bookmarkStart w:id="3058" w:name="iepuid_ECSS_Q_ST_70_61_1510757"/>
      <w:r>
        <w:t>ECSS-Q-ST-70-61_1510757</w:t>
      </w:r>
      <w:bookmarkEnd w:id="3058"/>
    </w:p>
    <w:p w14:paraId="7DEF2652" w14:textId="11D207A3" w:rsidR="00020112" w:rsidRDefault="00020112" w:rsidP="007D3749">
      <w:pPr>
        <w:pStyle w:val="requirelevel1"/>
      </w:pPr>
      <w:r w:rsidRPr="00D82CE1">
        <w:t xml:space="preserve">For area array components the criteria and dimensions outside the limits given in </w:t>
      </w:r>
      <w:r w:rsidR="007D3749" w:rsidRPr="00D82CE1">
        <w:fldChar w:fldCharType="begin"/>
      </w:r>
      <w:r w:rsidR="007D3749" w:rsidRPr="00D82CE1">
        <w:instrText xml:space="preserve"> REF _Ref52289679 \h  \* MERGEFORMAT </w:instrText>
      </w:r>
      <w:r w:rsidR="007D3749" w:rsidRPr="00D82CE1">
        <w:fldChar w:fldCharType="separate"/>
      </w:r>
      <w:r w:rsidR="00236265" w:rsidRPr="00D82CE1">
        <w:t xml:space="preserve">Table </w:t>
      </w:r>
      <w:r w:rsidR="00236265">
        <w:rPr>
          <w:noProof/>
        </w:rPr>
        <w:t>10-14</w:t>
      </w:r>
      <w:r w:rsidR="007D3749" w:rsidRPr="00D82CE1">
        <w:fldChar w:fldCharType="end"/>
      </w:r>
      <w:r w:rsidR="0062371D" w:rsidRPr="00D82CE1">
        <w:t xml:space="preserve"> </w:t>
      </w:r>
      <w:r w:rsidRPr="00D82CE1">
        <w:t xml:space="preserve">shall be met in addition to the requirements of </w:t>
      </w:r>
      <w:r w:rsidRPr="00D82CE1">
        <w:fldChar w:fldCharType="begin"/>
      </w:r>
      <w:r w:rsidRPr="00D82CE1">
        <w:instrText xml:space="preserve"> REF _Ref529455061 \w \h </w:instrText>
      </w:r>
      <w:r w:rsidR="007D3749" w:rsidRPr="00D82CE1">
        <w:instrText xml:space="preserve"> \* MERGEFORMAT </w:instrText>
      </w:r>
      <w:r w:rsidRPr="00D82CE1">
        <w:fldChar w:fldCharType="separate"/>
      </w:r>
      <w:r w:rsidR="00236265">
        <w:t>12.4a</w:t>
      </w:r>
      <w:r w:rsidRPr="00D82CE1">
        <w:fldChar w:fldCharType="end"/>
      </w:r>
      <w:r w:rsidRPr="00D82CE1">
        <w:t>.</w:t>
      </w:r>
    </w:p>
    <w:p w14:paraId="66369F90" w14:textId="589445E8" w:rsidR="00BF201C" w:rsidRPr="00D82CE1" w:rsidRDefault="00BF201C" w:rsidP="00BF201C">
      <w:pPr>
        <w:pStyle w:val="ECSSIEPUID"/>
      </w:pPr>
      <w:bookmarkStart w:id="3059" w:name="iepuid_ECSS_Q_ST_70_61_1510758"/>
      <w:r>
        <w:t>ECSS-Q-ST-70-61_1510758</w:t>
      </w:r>
      <w:bookmarkEnd w:id="3059"/>
    </w:p>
    <w:p w14:paraId="514E05FB" w14:textId="3FD6E08C" w:rsidR="003B65E1" w:rsidRDefault="003B65E1" w:rsidP="00214C63">
      <w:pPr>
        <w:pStyle w:val="requirelevel1"/>
      </w:pPr>
      <w:r w:rsidRPr="00D82CE1">
        <w:t xml:space="preserve">Any deviation to requirement </w:t>
      </w:r>
      <w:r w:rsidR="009E02BC" w:rsidRPr="00D82CE1">
        <w:fldChar w:fldCharType="begin"/>
      </w:r>
      <w:r w:rsidR="009E02BC" w:rsidRPr="00D82CE1">
        <w:instrText xml:space="preserve"> REF _Ref530571047 \w \h </w:instrText>
      </w:r>
      <w:r w:rsidR="00214C63" w:rsidRPr="00D82CE1">
        <w:instrText xml:space="preserve"> \* MERGEFORMAT </w:instrText>
      </w:r>
      <w:r w:rsidR="009E02BC" w:rsidRPr="00D82CE1">
        <w:fldChar w:fldCharType="separate"/>
      </w:r>
      <w:r w:rsidR="00236265">
        <w:t>12.4a.3</w:t>
      </w:r>
      <w:r w:rsidR="009E02BC" w:rsidRPr="00D82CE1">
        <w:fldChar w:fldCharType="end"/>
      </w:r>
      <w:r w:rsidRPr="00D82CE1">
        <w:t xml:space="preserve"> shall be demonstrated by verification in compliance with requirements from clause </w:t>
      </w:r>
      <w:r w:rsidRPr="00D82CE1">
        <w:fldChar w:fldCharType="begin"/>
      </w:r>
      <w:r w:rsidRPr="00D82CE1">
        <w:instrText xml:space="preserve"> REF _Ref503817228 \w \h </w:instrText>
      </w:r>
      <w:r w:rsidR="00214C63" w:rsidRPr="00D82CE1">
        <w:instrText xml:space="preserve"> \* MERGEFORMAT </w:instrText>
      </w:r>
      <w:r w:rsidRPr="00D82CE1">
        <w:fldChar w:fldCharType="separate"/>
      </w:r>
      <w:r w:rsidR="00236265">
        <w:t>13</w:t>
      </w:r>
      <w:r w:rsidRPr="00D82CE1">
        <w:fldChar w:fldCharType="end"/>
      </w:r>
      <w:r w:rsidR="005178BD" w:rsidRPr="00D82CE1">
        <w:t xml:space="preserve"> and accepted by Approval Authority</w:t>
      </w:r>
      <w:r w:rsidRPr="00D82CE1">
        <w:t>.</w:t>
      </w:r>
    </w:p>
    <w:p w14:paraId="0BC28336" w14:textId="40307187" w:rsidR="00BF201C" w:rsidRPr="00D82CE1" w:rsidRDefault="00BF201C" w:rsidP="00BF201C">
      <w:pPr>
        <w:pStyle w:val="ECSSIEPUID"/>
      </w:pPr>
      <w:bookmarkStart w:id="3060" w:name="iepuid_ECSS_Q_ST_70_61_1510759"/>
      <w:r>
        <w:t>ECSS-Q-ST-70-61_1510759</w:t>
      </w:r>
      <w:bookmarkEnd w:id="3060"/>
    </w:p>
    <w:p w14:paraId="1FE0A9F7" w14:textId="77777777" w:rsidR="00996B57" w:rsidRPr="00D82CE1" w:rsidRDefault="00996B57" w:rsidP="00996B57">
      <w:pPr>
        <w:pStyle w:val="requirelevel1"/>
      </w:pPr>
      <w:r w:rsidRPr="00D82CE1">
        <w:t>The maximum dose during X-ray inspection shall be less than 5 % of the eligible dose of the most sensitive component according to its specification.</w:t>
      </w:r>
    </w:p>
    <w:p w14:paraId="3948495F" w14:textId="1D8029C0" w:rsidR="003B65E1" w:rsidRDefault="003B65E1" w:rsidP="003E5266">
      <w:pPr>
        <w:pStyle w:val="Heading2"/>
        <w:spacing w:before="480"/>
      </w:pPr>
      <w:bookmarkStart w:id="3061" w:name="_Toc527362639"/>
      <w:bookmarkStart w:id="3062" w:name="_Toc529453012"/>
      <w:bookmarkStart w:id="3063" w:name="_Toc100049132"/>
      <w:r w:rsidRPr="00D82CE1">
        <w:t>Warp and twist of populated boards</w:t>
      </w:r>
      <w:bookmarkStart w:id="3064" w:name="ECSS_Q_ST_70_61_1510385"/>
      <w:bookmarkEnd w:id="3061"/>
      <w:bookmarkEnd w:id="3062"/>
      <w:bookmarkEnd w:id="3063"/>
      <w:bookmarkEnd w:id="3064"/>
    </w:p>
    <w:p w14:paraId="58CE7F31" w14:textId="04F26FD8" w:rsidR="00BF201C" w:rsidRPr="00BF201C" w:rsidRDefault="00BF201C" w:rsidP="00BF201C">
      <w:pPr>
        <w:pStyle w:val="ECSSIEPUID"/>
      </w:pPr>
      <w:bookmarkStart w:id="3065" w:name="iepuid_ECSS_Q_ST_70_61_1510760"/>
      <w:r>
        <w:t>ECSS-Q-ST-70-61_1510760</w:t>
      </w:r>
      <w:bookmarkEnd w:id="3065"/>
    </w:p>
    <w:p w14:paraId="25339D87" w14:textId="77777777" w:rsidR="003B65E1" w:rsidRPr="00D82CE1" w:rsidRDefault="003B65E1" w:rsidP="00214C63">
      <w:pPr>
        <w:pStyle w:val="requirelevel1"/>
      </w:pPr>
      <w:r w:rsidRPr="00D82CE1">
        <w:t>The PCB assembly shall be supported during handling and transportation in order to avoid any mechanical stress on the assembly or component damage.</w:t>
      </w:r>
    </w:p>
    <w:p w14:paraId="482EF99E" w14:textId="63B95A4E" w:rsidR="003B65E1" w:rsidRDefault="003B65E1" w:rsidP="00322FB9">
      <w:pPr>
        <w:pStyle w:val="NOTE"/>
      </w:pPr>
      <w:r w:rsidRPr="00D82CE1">
        <w:t xml:space="preserve">Mechanical support can be provided by spacer </w:t>
      </w:r>
      <w:r w:rsidR="004E6D17" w:rsidRPr="00D82CE1">
        <w:t xml:space="preserve">or </w:t>
      </w:r>
      <w:r w:rsidRPr="00D82CE1">
        <w:t>frame.</w:t>
      </w:r>
    </w:p>
    <w:p w14:paraId="58CA3BF3" w14:textId="616ABC68" w:rsidR="00BF201C" w:rsidRPr="00D82CE1" w:rsidRDefault="00BF201C" w:rsidP="003E5266">
      <w:pPr>
        <w:pStyle w:val="ECSSIEPUID"/>
        <w:spacing w:before="120"/>
      </w:pPr>
      <w:bookmarkStart w:id="3066" w:name="iepuid_ECSS_Q_ST_70_61_1510761"/>
      <w:r>
        <w:t>ECSS-Q-ST-70-61_1510761</w:t>
      </w:r>
      <w:bookmarkEnd w:id="3066"/>
    </w:p>
    <w:p w14:paraId="4D2AF75E" w14:textId="77777777" w:rsidR="003B65E1" w:rsidRPr="00D82CE1" w:rsidRDefault="003B65E1" w:rsidP="00214C63">
      <w:pPr>
        <w:pStyle w:val="requirelevel1"/>
      </w:pPr>
      <w:r w:rsidRPr="00D82CE1">
        <w:t>The PCB shall not be forced during any operation to compensate warp and twist.</w:t>
      </w:r>
    </w:p>
    <w:p w14:paraId="0460AA3E" w14:textId="77777777" w:rsidR="003B65E1" w:rsidRPr="00D82CE1" w:rsidRDefault="003B65E1" w:rsidP="00322FB9">
      <w:pPr>
        <w:pStyle w:val="NOTE"/>
      </w:pPr>
      <w:r w:rsidRPr="00D82CE1">
        <w:t>Shims or spacers can be used to accommodate warp and twist during integration.</w:t>
      </w:r>
    </w:p>
    <w:p w14:paraId="0B6FBEE1" w14:textId="56CAC788" w:rsidR="003B65E1" w:rsidRDefault="003B65E1" w:rsidP="003E5266">
      <w:pPr>
        <w:pStyle w:val="Heading2"/>
        <w:spacing w:before="480"/>
      </w:pPr>
      <w:bookmarkStart w:id="3067" w:name="_Toc527362640"/>
      <w:bookmarkStart w:id="3068" w:name="_Toc529453013"/>
      <w:bookmarkStart w:id="3069" w:name="_Toc100049133"/>
      <w:r w:rsidRPr="00D82CE1">
        <w:t>Inspection records</w:t>
      </w:r>
      <w:bookmarkStart w:id="3070" w:name="ECSS_Q_ST_70_61_1510386"/>
      <w:bookmarkEnd w:id="3067"/>
      <w:bookmarkEnd w:id="3068"/>
      <w:bookmarkEnd w:id="3069"/>
      <w:bookmarkEnd w:id="3070"/>
    </w:p>
    <w:p w14:paraId="3C559FDF" w14:textId="3BE30454" w:rsidR="00BF201C" w:rsidRPr="00BF201C" w:rsidRDefault="00BF201C" w:rsidP="003E5266">
      <w:pPr>
        <w:pStyle w:val="ECSSIEPUID"/>
        <w:spacing w:before="0"/>
      </w:pPr>
      <w:bookmarkStart w:id="3071" w:name="iepuid_ECSS_Q_ST_70_61_1510762"/>
      <w:r>
        <w:t>ECSS-Q-ST-70-61_1510762</w:t>
      </w:r>
      <w:bookmarkEnd w:id="3071"/>
    </w:p>
    <w:p w14:paraId="6FD89465" w14:textId="0F29EDF3" w:rsidR="003B65E1" w:rsidRDefault="003B65E1" w:rsidP="00214C63">
      <w:pPr>
        <w:pStyle w:val="requirelevel1"/>
      </w:pPr>
      <w:r w:rsidRPr="00D82CE1">
        <w:t xml:space="preserve">The result of the final inspection shall be recorded </w:t>
      </w:r>
      <w:r w:rsidR="000408F1" w:rsidRPr="00D82CE1">
        <w:t>i</w:t>
      </w:r>
      <w:r w:rsidRPr="00D82CE1">
        <w:t xml:space="preserve">n the </w:t>
      </w:r>
      <w:r w:rsidR="0090692A" w:rsidRPr="00D82CE1">
        <w:t xml:space="preserve">manufacturing </w:t>
      </w:r>
      <w:r w:rsidRPr="00D82CE1">
        <w:t>traveller.</w:t>
      </w:r>
    </w:p>
    <w:p w14:paraId="569A382D" w14:textId="7569F953" w:rsidR="00BF201C" w:rsidRPr="00D82CE1" w:rsidRDefault="00BF201C" w:rsidP="00BF201C">
      <w:pPr>
        <w:pStyle w:val="ECSSIEPUID"/>
      </w:pPr>
      <w:bookmarkStart w:id="3072" w:name="iepuid_ECSS_Q_ST_70_61_1510763"/>
      <w:r>
        <w:t>ECSS-Q-ST-70-61_1510763</w:t>
      </w:r>
      <w:bookmarkEnd w:id="3072"/>
    </w:p>
    <w:p w14:paraId="0D98B94C" w14:textId="5DB4F792" w:rsidR="00486632" w:rsidRPr="00D82CE1" w:rsidRDefault="00486632" w:rsidP="00214C63">
      <w:pPr>
        <w:pStyle w:val="requirelevel1"/>
      </w:pPr>
      <w:r w:rsidRPr="00D82CE1">
        <w:t xml:space="preserve">For wave soldering process, </w:t>
      </w:r>
      <w:r w:rsidR="006E3C61" w:rsidRPr="00D82CE1">
        <w:t xml:space="preserve">a soldering log as specified in clause </w:t>
      </w:r>
      <w:r w:rsidR="000408F1" w:rsidRPr="00D82CE1">
        <w:fldChar w:fldCharType="begin"/>
      </w:r>
      <w:r w:rsidR="000408F1" w:rsidRPr="00D82CE1">
        <w:instrText xml:space="preserve"> REF _Ref56704426 \w \h </w:instrText>
      </w:r>
      <w:r w:rsidR="000408F1" w:rsidRPr="00D82CE1">
        <w:fldChar w:fldCharType="separate"/>
      </w:r>
      <w:r w:rsidR="00236265">
        <w:t>13.2.4</w:t>
      </w:r>
      <w:r w:rsidR="000408F1" w:rsidRPr="00D82CE1">
        <w:fldChar w:fldCharType="end"/>
      </w:r>
      <w:r w:rsidR="000408F1" w:rsidRPr="00D82CE1">
        <w:t xml:space="preserve"> </w:t>
      </w:r>
      <w:r w:rsidR="006E3C61" w:rsidRPr="00D82CE1">
        <w:t>shall be put in place</w:t>
      </w:r>
      <w:r w:rsidR="00D67082" w:rsidRPr="00D82CE1">
        <w:t>.</w:t>
      </w:r>
    </w:p>
    <w:p w14:paraId="6D951570" w14:textId="610919C8" w:rsidR="00DD3537" w:rsidRPr="00D82CE1" w:rsidRDefault="00DD3537" w:rsidP="00B05B97">
      <w:pPr>
        <w:pStyle w:val="Heading1"/>
      </w:pPr>
      <w:bookmarkStart w:id="3073" w:name="_Toc515721694"/>
      <w:bookmarkStart w:id="3074" w:name="_Toc515722252"/>
      <w:bookmarkStart w:id="3075" w:name="_Toc515722810"/>
      <w:bookmarkStart w:id="3076" w:name="_Toc515723362"/>
      <w:bookmarkStart w:id="3077" w:name="_Toc515872930"/>
      <w:bookmarkStart w:id="3078" w:name="_Toc516310058"/>
      <w:bookmarkStart w:id="3079" w:name="_Toc516310699"/>
      <w:bookmarkStart w:id="3080" w:name="_Toc516837100"/>
      <w:bookmarkStart w:id="3081" w:name="_Toc516996197"/>
      <w:bookmarkStart w:id="3082" w:name="_Toc516310060"/>
      <w:bookmarkStart w:id="3083" w:name="_Toc516310701"/>
      <w:bookmarkStart w:id="3084" w:name="_Toc516837102"/>
      <w:bookmarkStart w:id="3085" w:name="_Toc516996199"/>
      <w:bookmarkStart w:id="3086" w:name="_Toc516310069"/>
      <w:bookmarkStart w:id="3087" w:name="_Toc516310710"/>
      <w:bookmarkStart w:id="3088" w:name="_Toc516837111"/>
      <w:bookmarkStart w:id="3089" w:name="_Toc516996208"/>
      <w:bookmarkStart w:id="3090" w:name="_Toc516310070"/>
      <w:bookmarkStart w:id="3091" w:name="_Toc516310711"/>
      <w:bookmarkStart w:id="3092" w:name="_Toc516837112"/>
      <w:bookmarkStart w:id="3093" w:name="_Toc516996209"/>
      <w:bookmarkStart w:id="3094" w:name="_Toc516310071"/>
      <w:bookmarkStart w:id="3095" w:name="_Toc516310712"/>
      <w:bookmarkStart w:id="3096" w:name="_Toc516837113"/>
      <w:bookmarkStart w:id="3097" w:name="_Toc516996210"/>
      <w:bookmarkStart w:id="3098" w:name="_Toc516310098"/>
      <w:bookmarkStart w:id="3099" w:name="_Toc516310739"/>
      <w:bookmarkStart w:id="3100" w:name="_Toc516837140"/>
      <w:bookmarkStart w:id="3101" w:name="_Toc516996237"/>
      <w:bookmarkStart w:id="3102" w:name="_Toc516310157"/>
      <w:bookmarkStart w:id="3103" w:name="_Toc516310798"/>
      <w:bookmarkStart w:id="3104" w:name="_Toc516837199"/>
      <w:bookmarkStart w:id="3105" w:name="_Toc516996296"/>
      <w:bookmarkStart w:id="3106" w:name="_Toc516310178"/>
      <w:bookmarkStart w:id="3107" w:name="_Toc516310819"/>
      <w:bookmarkStart w:id="3108" w:name="_Toc516837220"/>
      <w:bookmarkStart w:id="3109" w:name="_Toc516996317"/>
      <w:bookmarkStart w:id="3110" w:name="_Toc516310199"/>
      <w:bookmarkStart w:id="3111" w:name="_Toc516310840"/>
      <w:bookmarkStart w:id="3112" w:name="_Toc516837241"/>
      <w:bookmarkStart w:id="3113" w:name="_Toc516996338"/>
      <w:bookmarkStart w:id="3114" w:name="_Toc500774326"/>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r w:rsidRPr="00D82CE1">
        <w:lastRenderedPageBreak/>
        <w:br/>
      </w:r>
      <w:bookmarkStart w:id="3115" w:name="_Ref503817228"/>
      <w:bookmarkStart w:id="3116" w:name="_Toc520294522"/>
      <w:bookmarkStart w:id="3117" w:name="_Toc529453014"/>
      <w:bookmarkStart w:id="3118" w:name="_Toc535756014"/>
      <w:bookmarkStart w:id="3119" w:name="_Ref52289783"/>
      <w:bookmarkStart w:id="3120" w:name="_Toc100049134"/>
      <w:r w:rsidRPr="00D82CE1">
        <w:t>Verification procedure</w:t>
      </w:r>
      <w:bookmarkStart w:id="3121" w:name="ECSS_Q_ST_70_61_1510387"/>
      <w:bookmarkEnd w:id="3115"/>
      <w:bookmarkEnd w:id="3116"/>
      <w:bookmarkEnd w:id="3117"/>
      <w:bookmarkEnd w:id="3118"/>
      <w:bookmarkEnd w:id="3119"/>
      <w:bookmarkEnd w:id="3120"/>
      <w:bookmarkEnd w:id="3121"/>
    </w:p>
    <w:p w14:paraId="72C5F117" w14:textId="77777777" w:rsidR="00715570" w:rsidRPr="00D82CE1" w:rsidRDefault="00715570" w:rsidP="00F36E01">
      <w:pPr>
        <w:pStyle w:val="Heading2"/>
      </w:pPr>
      <w:bookmarkStart w:id="3122" w:name="_Toc520294523"/>
      <w:bookmarkStart w:id="3123" w:name="_Toc529453015"/>
      <w:bookmarkStart w:id="3124" w:name="_Toc100049135"/>
      <w:bookmarkStart w:id="3125" w:name="_Hlk516057422"/>
      <w:bookmarkStart w:id="3126" w:name="_Toc500774327"/>
      <w:bookmarkStart w:id="3127" w:name="_Ref507946382"/>
      <w:bookmarkEnd w:id="3114"/>
      <w:r w:rsidRPr="00D82CE1">
        <w:t>Verification approval procedure</w:t>
      </w:r>
      <w:bookmarkStart w:id="3128" w:name="ECSS_Q_ST_70_61_1510388"/>
      <w:bookmarkEnd w:id="3122"/>
      <w:bookmarkEnd w:id="3123"/>
      <w:bookmarkEnd w:id="3124"/>
      <w:bookmarkEnd w:id="3128"/>
    </w:p>
    <w:p w14:paraId="2EBEF1EC" w14:textId="7D8EE354" w:rsidR="00715570" w:rsidRDefault="00715570" w:rsidP="002A2A42">
      <w:pPr>
        <w:pStyle w:val="Heading3"/>
      </w:pPr>
      <w:bookmarkStart w:id="3129" w:name="_Toc520294524"/>
      <w:bookmarkStart w:id="3130" w:name="_Toc526762086"/>
      <w:bookmarkStart w:id="3131" w:name="_Toc529453016"/>
      <w:bookmarkStart w:id="3132" w:name="_Toc100049136"/>
      <w:r w:rsidRPr="00D82CE1">
        <w:t>Request for verification</w:t>
      </w:r>
      <w:bookmarkStart w:id="3133" w:name="ECSS_Q_ST_70_61_1510389"/>
      <w:bookmarkEnd w:id="3129"/>
      <w:bookmarkEnd w:id="3130"/>
      <w:bookmarkEnd w:id="3131"/>
      <w:bookmarkEnd w:id="3132"/>
      <w:bookmarkEnd w:id="3133"/>
    </w:p>
    <w:p w14:paraId="6DB40938" w14:textId="2ED2A55A" w:rsidR="00BF201C" w:rsidRPr="00BF201C" w:rsidRDefault="00BF201C" w:rsidP="00BF201C">
      <w:pPr>
        <w:pStyle w:val="ECSSIEPUID"/>
      </w:pPr>
      <w:bookmarkStart w:id="3134" w:name="iepuid_ECSS_Q_ST_70_61_1510764"/>
      <w:r>
        <w:t>ECSS-Q-ST-70-61_1510764</w:t>
      </w:r>
      <w:bookmarkEnd w:id="3134"/>
    </w:p>
    <w:p w14:paraId="5749E105" w14:textId="77777777" w:rsidR="005B05D3" w:rsidRPr="00D82CE1" w:rsidRDefault="005B05D3" w:rsidP="005B05D3">
      <w:pPr>
        <w:pStyle w:val="requirelevel1"/>
      </w:pPr>
      <w:r w:rsidRPr="00D82CE1">
        <w:t>The supplier shall provide the following items to the Approval Authority:</w:t>
      </w:r>
    </w:p>
    <w:p w14:paraId="484A5621" w14:textId="77777777" w:rsidR="005B05D3" w:rsidRPr="00D82CE1" w:rsidRDefault="005B05D3" w:rsidP="005B05D3">
      <w:pPr>
        <w:pStyle w:val="requirelevel2"/>
      </w:pPr>
      <w:r w:rsidRPr="00D82CE1">
        <w:t>A letter from the supplier signed by the contact person and the quality assurance organization of the supplier describing his experience in assembly and making the request for verification.</w:t>
      </w:r>
    </w:p>
    <w:p w14:paraId="66D71D9B" w14:textId="16D013C8" w:rsidR="005B05D3" w:rsidRPr="00D82CE1" w:rsidRDefault="005B05D3" w:rsidP="005B05D3">
      <w:pPr>
        <w:pStyle w:val="requirelevel2"/>
      </w:pPr>
      <w:r w:rsidRPr="00D82CE1">
        <w:t xml:space="preserve">A verification programme in compliance with clause </w:t>
      </w:r>
      <w:r w:rsidRPr="00D82CE1">
        <w:fldChar w:fldCharType="begin"/>
      </w:r>
      <w:r w:rsidRPr="00D82CE1">
        <w:instrText xml:space="preserve"> REF _Ref520377191 \n \h  \* MERGEFORMAT </w:instrText>
      </w:r>
      <w:r w:rsidRPr="00D82CE1">
        <w:fldChar w:fldCharType="separate"/>
      </w:r>
      <w:r w:rsidR="00236265">
        <w:t>13.1.4</w:t>
      </w:r>
      <w:r w:rsidRPr="00D82CE1">
        <w:fldChar w:fldCharType="end"/>
      </w:r>
      <w:r w:rsidRPr="00D82CE1">
        <w:t>.</w:t>
      </w:r>
    </w:p>
    <w:p w14:paraId="6597B98B" w14:textId="04973B7C" w:rsidR="005B05D3" w:rsidRDefault="005B05D3" w:rsidP="005B05D3">
      <w:pPr>
        <w:pStyle w:val="requirelevel2"/>
      </w:pPr>
      <w:r w:rsidRPr="00D82CE1">
        <w:t xml:space="preserve">1 (one) technology sample in compliance with clause </w:t>
      </w:r>
      <w:r w:rsidRPr="00D82CE1">
        <w:fldChar w:fldCharType="begin"/>
      </w:r>
      <w:r w:rsidRPr="00D82CE1">
        <w:instrText xml:space="preserve"> REF _Ref520377215 \n \h </w:instrText>
      </w:r>
      <w:r w:rsidRPr="00D82CE1">
        <w:fldChar w:fldCharType="separate"/>
      </w:r>
      <w:r w:rsidR="00236265">
        <w:t>13.1.2</w:t>
      </w:r>
      <w:r w:rsidRPr="00D82CE1">
        <w:fldChar w:fldCharType="end"/>
      </w:r>
      <w:r w:rsidRPr="00D82CE1">
        <w:t>.</w:t>
      </w:r>
    </w:p>
    <w:p w14:paraId="3C77BDCA" w14:textId="58B8C9DE" w:rsidR="00BF201C" w:rsidRPr="00D82CE1" w:rsidRDefault="00BF201C" w:rsidP="00BF201C">
      <w:pPr>
        <w:pStyle w:val="ECSSIEPUID"/>
      </w:pPr>
      <w:bookmarkStart w:id="3135" w:name="iepuid_ECSS_Q_ST_70_61_1510765"/>
      <w:r>
        <w:t>ECSS-Q-ST-70-61_1510765</w:t>
      </w:r>
      <w:bookmarkEnd w:id="3135"/>
    </w:p>
    <w:p w14:paraId="7A2D7266" w14:textId="505B67A5" w:rsidR="005B05D3" w:rsidRPr="00D82CE1" w:rsidRDefault="005B05D3" w:rsidP="005B05D3">
      <w:pPr>
        <w:pStyle w:val="requirelevel1"/>
      </w:pPr>
      <w:r w:rsidRPr="00D82CE1">
        <w:t>In the frame of a project, the supplier shall provide a RFA Part1 (Request for Approval).</w:t>
      </w:r>
    </w:p>
    <w:p w14:paraId="1E857327" w14:textId="77777777" w:rsidR="00715570" w:rsidRPr="00D82CE1" w:rsidRDefault="00715570" w:rsidP="00674FE4">
      <w:pPr>
        <w:pStyle w:val="Heading3"/>
        <w:spacing w:before="360"/>
      </w:pPr>
      <w:bookmarkStart w:id="3136" w:name="_Toc520294525"/>
      <w:bookmarkStart w:id="3137" w:name="_Ref520377215"/>
      <w:bookmarkStart w:id="3138" w:name="_Ref520378875"/>
      <w:bookmarkStart w:id="3139" w:name="_Ref520378926"/>
      <w:bookmarkStart w:id="3140" w:name="_Ref520379165"/>
      <w:bookmarkStart w:id="3141" w:name="_Toc526762087"/>
      <w:bookmarkStart w:id="3142" w:name="_Toc529453017"/>
      <w:bookmarkStart w:id="3143" w:name="_Toc100049137"/>
      <w:bookmarkStart w:id="3144" w:name="_Toc515872939"/>
      <w:r w:rsidRPr="00D82CE1">
        <w:t>Technology sample</w:t>
      </w:r>
      <w:bookmarkStart w:id="3145" w:name="ECSS_Q_ST_70_61_1510390"/>
      <w:bookmarkEnd w:id="3136"/>
      <w:bookmarkEnd w:id="3137"/>
      <w:bookmarkEnd w:id="3138"/>
      <w:bookmarkEnd w:id="3139"/>
      <w:bookmarkEnd w:id="3140"/>
      <w:bookmarkEnd w:id="3141"/>
      <w:bookmarkEnd w:id="3142"/>
      <w:bookmarkEnd w:id="3143"/>
      <w:bookmarkEnd w:id="3145"/>
    </w:p>
    <w:p w14:paraId="009F6CB9" w14:textId="44254189" w:rsidR="00715570" w:rsidRDefault="00715570" w:rsidP="00674FE4">
      <w:pPr>
        <w:pStyle w:val="Heading4"/>
        <w:spacing w:before="240"/>
      </w:pPr>
      <w:r w:rsidRPr="00D82CE1">
        <w:t>Description of technology sample</w:t>
      </w:r>
      <w:bookmarkEnd w:id="3144"/>
      <w:r w:rsidRPr="00D82CE1">
        <w:t xml:space="preserve"> </w:t>
      </w:r>
      <w:bookmarkStart w:id="3146" w:name="ECSS_Q_ST_70_61_1510391"/>
      <w:bookmarkEnd w:id="3146"/>
    </w:p>
    <w:p w14:paraId="644FF038" w14:textId="69BF912C" w:rsidR="00BF201C" w:rsidRPr="00BF201C" w:rsidRDefault="00BF201C" w:rsidP="00BF201C">
      <w:pPr>
        <w:pStyle w:val="ECSSIEPUID"/>
      </w:pPr>
      <w:bookmarkStart w:id="3147" w:name="iepuid_ECSS_Q_ST_70_61_1510766"/>
      <w:r>
        <w:t>ECSS-Q-ST-70-61_1510766</w:t>
      </w:r>
      <w:bookmarkEnd w:id="3147"/>
    </w:p>
    <w:p w14:paraId="7F1AA89B" w14:textId="75313659" w:rsidR="00715570" w:rsidRDefault="00715570" w:rsidP="00A63CBC">
      <w:pPr>
        <w:pStyle w:val="requirelevel1"/>
      </w:pPr>
      <w:r w:rsidRPr="00D82CE1">
        <w:t>Technology sample shall be made when introducing a new assembly process</w:t>
      </w:r>
      <w:r w:rsidR="00947521" w:rsidRPr="00D82CE1">
        <w:t xml:space="preserve"> or new supplier</w:t>
      </w:r>
      <w:r w:rsidRPr="00D82CE1">
        <w:t>.</w:t>
      </w:r>
    </w:p>
    <w:p w14:paraId="7BFEEDB6" w14:textId="7DF26935" w:rsidR="00BF201C" w:rsidRPr="00D82CE1" w:rsidRDefault="00BF201C" w:rsidP="00674FE4">
      <w:pPr>
        <w:pStyle w:val="ECSSIEPUID"/>
        <w:spacing w:before="120"/>
      </w:pPr>
      <w:bookmarkStart w:id="3148" w:name="iepuid_ECSS_Q_ST_70_61_1510767"/>
      <w:r>
        <w:t>ECSS-Q-ST-70-61_1510767</w:t>
      </w:r>
      <w:bookmarkEnd w:id="3148"/>
    </w:p>
    <w:p w14:paraId="6CCDB6A3" w14:textId="365388EB" w:rsidR="00A63CBC" w:rsidRPr="00D82CE1" w:rsidRDefault="00206BB2" w:rsidP="0003332A">
      <w:pPr>
        <w:pStyle w:val="requirelevel1"/>
      </w:pPr>
      <w:r w:rsidRPr="00D82CE1">
        <w:t xml:space="preserve">The supplier shall provide 1 (one) </w:t>
      </w:r>
      <w:r w:rsidR="003C034A" w:rsidRPr="00D82CE1">
        <w:t>technology sample of flight representative board showing the Flight assembly process capability with components of typical complexity and illustrated</w:t>
      </w:r>
      <w:r w:rsidRPr="00D82CE1">
        <w:t xml:space="preserve"> in space quality workmanship standards.</w:t>
      </w:r>
    </w:p>
    <w:p w14:paraId="3CC33361" w14:textId="05C5C3B1" w:rsidR="00715570" w:rsidRDefault="000E24C5" w:rsidP="00322FB9">
      <w:pPr>
        <w:pStyle w:val="NOTE"/>
      </w:pPr>
      <w:r w:rsidRPr="00D82CE1">
        <w:t xml:space="preserve">Examples of solder joints quality according to space industry </w:t>
      </w:r>
      <w:r w:rsidR="00161832" w:rsidRPr="00D82CE1">
        <w:t>are</w:t>
      </w:r>
      <w:r w:rsidR="00795ABD" w:rsidRPr="00D82CE1">
        <w:t xml:space="preserve"> </w:t>
      </w:r>
      <w:r w:rsidR="00161832" w:rsidRPr="00D82CE1">
        <w:t xml:space="preserve">presented </w:t>
      </w:r>
      <w:r w:rsidR="00715570" w:rsidRPr="00D82CE1">
        <w:t xml:space="preserve">in </w:t>
      </w:r>
      <w:r w:rsidR="00F50CEC" w:rsidRPr="00D82CE1">
        <w:fldChar w:fldCharType="begin"/>
      </w:r>
      <w:r w:rsidR="00F50CEC" w:rsidRPr="00D82CE1">
        <w:instrText xml:space="preserve"> REF _Ref520377850 \n \h </w:instrText>
      </w:r>
      <w:r w:rsidR="002720BA" w:rsidRPr="00D82CE1">
        <w:instrText xml:space="preserve"> \* MERGEFORMAT </w:instrText>
      </w:r>
      <w:r w:rsidR="00F50CEC" w:rsidRPr="00D82CE1">
        <w:fldChar w:fldCharType="separate"/>
      </w:r>
      <w:r w:rsidR="00236265">
        <w:t>Annex F</w:t>
      </w:r>
      <w:r w:rsidR="00F50CEC" w:rsidRPr="00D82CE1">
        <w:fldChar w:fldCharType="end"/>
      </w:r>
      <w:r w:rsidR="00F50CEC" w:rsidRPr="00D82CE1">
        <w:t xml:space="preserve"> and </w:t>
      </w:r>
      <w:r w:rsidR="00F50CEC" w:rsidRPr="00D82CE1">
        <w:fldChar w:fldCharType="begin"/>
      </w:r>
      <w:r w:rsidR="00F50CEC" w:rsidRPr="00D82CE1">
        <w:instrText xml:space="preserve"> REF _Ref520377855 \n \h </w:instrText>
      </w:r>
      <w:r w:rsidR="002720BA" w:rsidRPr="00D82CE1">
        <w:instrText xml:space="preserve"> \* MERGEFORMAT </w:instrText>
      </w:r>
      <w:r w:rsidR="00F50CEC" w:rsidRPr="00D82CE1">
        <w:fldChar w:fldCharType="separate"/>
      </w:r>
      <w:r w:rsidR="00236265">
        <w:t>Annex E</w:t>
      </w:r>
      <w:r w:rsidR="00F50CEC" w:rsidRPr="00D82CE1">
        <w:fldChar w:fldCharType="end"/>
      </w:r>
      <w:r w:rsidR="00715570" w:rsidRPr="00D82CE1">
        <w:t>.</w:t>
      </w:r>
    </w:p>
    <w:p w14:paraId="3E0067C5" w14:textId="3099CCBB" w:rsidR="00BF201C" w:rsidRPr="00D82CE1" w:rsidRDefault="00BF201C" w:rsidP="00674FE4">
      <w:pPr>
        <w:pStyle w:val="ECSSIEPUID"/>
        <w:spacing w:before="120"/>
      </w:pPr>
      <w:bookmarkStart w:id="3149" w:name="iepuid_ECSS_Q_ST_70_61_1510768"/>
      <w:r>
        <w:t>ECSS-Q-ST-70-61_1510768</w:t>
      </w:r>
      <w:bookmarkEnd w:id="3149"/>
    </w:p>
    <w:p w14:paraId="2796D300" w14:textId="174FE572" w:rsidR="00715570" w:rsidRDefault="00715570" w:rsidP="000A515C">
      <w:pPr>
        <w:pStyle w:val="requirelevel1"/>
      </w:pPr>
      <w:r w:rsidRPr="00D82CE1">
        <w:t>Technology sample shall include areas with and without conformal coating if used.</w:t>
      </w:r>
    </w:p>
    <w:p w14:paraId="6F221323" w14:textId="094525EC" w:rsidR="00BF201C" w:rsidRPr="00D82CE1" w:rsidRDefault="00BF201C" w:rsidP="00674FE4">
      <w:pPr>
        <w:pStyle w:val="ECSSIEPUID"/>
        <w:spacing w:before="120"/>
      </w:pPr>
      <w:bookmarkStart w:id="3150" w:name="iepuid_ECSS_Q_ST_70_61_1510769"/>
      <w:r>
        <w:t>ECSS-Q-ST-70-61_1510769</w:t>
      </w:r>
      <w:bookmarkEnd w:id="3150"/>
    </w:p>
    <w:p w14:paraId="60297AC5" w14:textId="3CCC7A1E" w:rsidR="00715570" w:rsidRDefault="00715570" w:rsidP="000A515C">
      <w:pPr>
        <w:pStyle w:val="requirelevel1"/>
      </w:pPr>
      <w:r w:rsidRPr="00D82CE1">
        <w:t>The supplier shall provide a listing of the assembly procedures.</w:t>
      </w:r>
    </w:p>
    <w:p w14:paraId="0B75B142" w14:textId="3D1DFB15" w:rsidR="00BF201C" w:rsidRPr="00D82CE1" w:rsidRDefault="00BF201C" w:rsidP="00BF201C">
      <w:pPr>
        <w:pStyle w:val="ECSSIEPUID"/>
      </w:pPr>
      <w:bookmarkStart w:id="3151" w:name="iepuid_ECSS_Q_ST_70_61_1510770"/>
      <w:r>
        <w:t>ECSS-Q-ST-70-61_1510770</w:t>
      </w:r>
      <w:bookmarkEnd w:id="3151"/>
    </w:p>
    <w:p w14:paraId="3257B441" w14:textId="77777777" w:rsidR="00715570" w:rsidRPr="00D82CE1" w:rsidRDefault="00715570" w:rsidP="000A515C">
      <w:pPr>
        <w:pStyle w:val="requirelevel1"/>
      </w:pPr>
      <w:r w:rsidRPr="00D82CE1">
        <w:t>Approval Authority may waive the needs of technology sample.</w:t>
      </w:r>
    </w:p>
    <w:p w14:paraId="69AAEF89" w14:textId="423620C2" w:rsidR="00715570" w:rsidRDefault="00715570" w:rsidP="002A2A42">
      <w:pPr>
        <w:pStyle w:val="Heading4"/>
      </w:pPr>
      <w:bookmarkStart w:id="3152" w:name="_Toc515872940"/>
      <w:r w:rsidRPr="00D82CE1">
        <w:lastRenderedPageBreak/>
        <w:t>Evaluation of technology sample</w:t>
      </w:r>
      <w:bookmarkStart w:id="3153" w:name="ECSS_Q_ST_70_61_1510392"/>
      <w:bookmarkEnd w:id="3152"/>
      <w:bookmarkEnd w:id="3153"/>
    </w:p>
    <w:p w14:paraId="31937AEF" w14:textId="01DFEF1B" w:rsidR="00BF201C" w:rsidRPr="00BF201C" w:rsidRDefault="00BF201C" w:rsidP="00BF201C">
      <w:pPr>
        <w:pStyle w:val="ECSSIEPUID"/>
      </w:pPr>
      <w:bookmarkStart w:id="3154" w:name="iepuid_ECSS_Q_ST_70_61_1510771"/>
      <w:r>
        <w:t>ECSS-Q-ST-70-61_1510771</w:t>
      </w:r>
      <w:bookmarkEnd w:id="3154"/>
    </w:p>
    <w:p w14:paraId="5DB45760" w14:textId="06E48ED7" w:rsidR="00715570" w:rsidRDefault="00715570" w:rsidP="000A515C">
      <w:pPr>
        <w:pStyle w:val="requirelevel1"/>
      </w:pPr>
      <w:r w:rsidRPr="00D82CE1">
        <w:t>The technology sample shall be assessed by Approval Authority or by a test house recognized by Approval Authority.</w:t>
      </w:r>
    </w:p>
    <w:p w14:paraId="09489225" w14:textId="401B5D37" w:rsidR="00BF201C" w:rsidRPr="00D82CE1" w:rsidRDefault="00BF201C" w:rsidP="00BF201C">
      <w:pPr>
        <w:pStyle w:val="ECSSIEPUID"/>
      </w:pPr>
      <w:bookmarkStart w:id="3155" w:name="iepuid_ECSS_Q_ST_70_61_1510772"/>
      <w:r>
        <w:t>ECSS-Q-ST-70-61_1510772</w:t>
      </w:r>
      <w:bookmarkEnd w:id="3155"/>
    </w:p>
    <w:p w14:paraId="2B436681" w14:textId="74D3D202" w:rsidR="00AF5488" w:rsidRDefault="00715570" w:rsidP="000A515C">
      <w:pPr>
        <w:pStyle w:val="requirelevel1"/>
      </w:pPr>
      <w:r w:rsidRPr="00D82CE1">
        <w:t xml:space="preserve">The assessment of the technology sample shall include visual inspection </w:t>
      </w:r>
      <w:r w:rsidR="007267FA" w:rsidRPr="00D82CE1">
        <w:t>report.</w:t>
      </w:r>
    </w:p>
    <w:p w14:paraId="7D2C9786" w14:textId="32BDF92D" w:rsidR="00BF201C" w:rsidRPr="00D82CE1" w:rsidRDefault="00BF201C" w:rsidP="00BF201C">
      <w:pPr>
        <w:pStyle w:val="ECSSIEPUID"/>
      </w:pPr>
      <w:bookmarkStart w:id="3156" w:name="iepuid_ECSS_Q_ST_70_61_1510773"/>
      <w:r>
        <w:t>ECSS-Q-ST-70-61_1510773</w:t>
      </w:r>
      <w:bookmarkEnd w:id="3156"/>
    </w:p>
    <w:p w14:paraId="6A88DA56" w14:textId="3D0CF2D0" w:rsidR="00715570" w:rsidRDefault="00AF5488" w:rsidP="000A515C">
      <w:pPr>
        <w:pStyle w:val="requirelevel1"/>
      </w:pPr>
      <w:r w:rsidRPr="00D82CE1">
        <w:t>Approval Authorit</w:t>
      </w:r>
      <w:r w:rsidR="00C21B04" w:rsidRPr="00D82CE1">
        <w:t>y may request microsectioning</w:t>
      </w:r>
      <w:r w:rsidR="00FA6255" w:rsidRPr="00D82CE1">
        <w:t>.</w:t>
      </w:r>
    </w:p>
    <w:p w14:paraId="34CBE9A2" w14:textId="0DCEBE0D" w:rsidR="00BF201C" w:rsidRPr="00D82CE1" w:rsidRDefault="00BF201C" w:rsidP="00BF201C">
      <w:pPr>
        <w:pStyle w:val="ECSSIEPUID"/>
      </w:pPr>
      <w:bookmarkStart w:id="3157" w:name="iepuid_ECSS_Q_ST_70_61_1510774"/>
      <w:r>
        <w:t>ECSS-Q-ST-70-61_1510774</w:t>
      </w:r>
      <w:bookmarkEnd w:id="3157"/>
    </w:p>
    <w:p w14:paraId="607BF3D5" w14:textId="4F5DB62A" w:rsidR="00710987" w:rsidRDefault="00710987" w:rsidP="000A515C">
      <w:pPr>
        <w:pStyle w:val="requirelevel1"/>
      </w:pPr>
      <w:r w:rsidRPr="00D82CE1">
        <w:t>Approval Authority shall inform the supplier on the result of inspection of the technology sample</w:t>
      </w:r>
      <w:r w:rsidR="00FA6255" w:rsidRPr="00D82CE1">
        <w:t>.</w:t>
      </w:r>
    </w:p>
    <w:p w14:paraId="592240FF" w14:textId="12246B61" w:rsidR="00BF201C" w:rsidRPr="00D82CE1" w:rsidRDefault="00BF201C" w:rsidP="00BF201C">
      <w:pPr>
        <w:pStyle w:val="ECSSIEPUID"/>
      </w:pPr>
      <w:bookmarkStart w:id="3158" w:name="iepuid_ECSS_Q_ST_70_61_1510775"/>
      <w:r>
        <w:t>ECSS-Q-ST-70-61_1510775</w:t>
      </w:r>
      <w:bookmarkEnd w:id="3158"/>
    </w:p>
    <w:p w14:paraId="1F2CF4A1" w14:textId="1A381B91" w:rsidR="00715570" w:rsidRDefault="00715570" w:rsidP="000A515C">
      <w:pPr>
        <w:pStyle w:val="requirelevel1"/>
      </w:pPr>
      <w:r w:rsidRPr="00D82CE1">
        <w:t>After examination, the technology sample examination report</w:t>
      </w:r>
      <w:r w:rsidR="00626D66" w:rsidRPr="00D82CE1">
        <w:t xml:space="preserve"> shall be sent to the supplier.</w:t>
      </w:r>
    </w:p>
    <w:p w14:paraId="75864D68" w14:textId="3C5496C7" w:rsidR="00BF201C" w:rsidRPr="00D82CE1" w:rsidRDefault="00BF201C" w:rsidP="00BF201C">
      <w:pPr>
        <w:pStyle w:val="ECSSIEPUID"/>
      </w:pPr>
      <w:bookmarkStart w:id="3159" w:name="iepuid_ECSS_Q_ST_70_61_1510776"/>
      <w:r>
        <w:t>ECSS-Q-ST-70-61_1510776</w:t>
      </w:r>
      <w:bookmarkEnd w:id="3159"/>
    </w:p>
    <w:p w14:paraId="26A46146" w14:textId="73F2C148" w:rsidR="00715570" w:rsidRPr="00D82CE1" w:rsidRDefault="00715570" w:rsidP="000A515C">
      <w:pPr>
        <w:pStyle w:val="requirelevel1"/>
      </w:pPr>
      <w:r w:rsidRPr="00D82CE1">
        <w:t>Approval Authority shall inform the supplier on acceptance regarding the start of the next stages of the approval process.</w:t>
      </w:r>
    </w:p>
    <w:p w14:paraId="2927BCB2" w14:textId="14291DD9" w:rsidR="005D7492" w:rsidRDefault="005D7492" w:rsidP="002A2A42">
      <w:pPr>
        <w:pStyle w:val="Heading3"/>
      </w:pPr>
      <w:bookmarkStart w:id="3160" w:name="_Toc520294526"/>
      <w:bookmarkStart w:id="3161" w:name="_Ref520456661"/>
      <w:bookmarkStart w:id="3162" w:name="_Ref522133797"/>
      <w:bookmarkStart w:id="3163" w:name="_Toc526762088"/>
      <w:bookmarkStart w:id="3164" w:name="_Toc529453018"/>
      <w:bookmarkStart w:id="3165" w:name="_Ref52729823"/>
      <w:bookmarkStart w:id="3166" w:name="_Toc100049138"/>
      <w:r w:rsidRPr="00D82CE1">
        <w:t>Audit of assembly processing</w:t>
      </w:r>
      <w:bookmarkStart w:id="3167" w:name="ECSS_Q_ST_70_61_1510393"/>
      <w:bookmarkEnd w:id="3160"/>
      <w:bookmarkEnd w:id="3161"/>
      <w:bookmarkEnd w:id="3162"/>
      <w:bookmarkEnd w:id="3163"/>
      <w:bookmarkEnd w:id="3164"/>
      <w:bookmarkEnd w:id="3165"/>
      <w:bookmarkEnd w:id="3166"/>
      <w:bookmarkEnd w:id="3167"/>
    </w:p>
    <w:p w14:paraId="086AC13D" w14:textId="0283E581" w:rsidR="00BF201C" w:rsidRPr="00BF201C" w:rsidRDefault="00BF201C" w:rsidP="00A9059F">
      <w:pPr>
        <w:pStyle w:val="ECSSIEPUID"/>
        <w:spacing w:before="120"/>
      </w:pPr>
      <w:bookmarkStart w:id="3168" w:name="iepuid_ECSS_Q_ST_70_61_1510777"/>
      <w:r>
        <w:t>ECSS-Q-ST-70-61_1510777</w:t>
      </w:r>
      <w:bookmarkEnd w:id="3168"/>
    </w:p>
    <w:p w14:paraId="747EB8A6" w14:textId="5145B227" w:rsidR="005D7492" w:rsidRDefault="005D7492" w:rsidP="000A515C">
      <w:pPr>
        <w:pStyle w:val="requirelevel1"/>
      </w:pPr>
      <w:r w:rsidRPr="00D82CE1">
        <w:t>Provided the technology sample</w:t>
      </w:r>
      <w:r w:rsidR="003F5103" w:rsidRPr="00D82CE1">
        <w:t xml:space="preserve"> specified in </w:t>
      </w:r>
      <w:r w:rsidR="003F5103" w:rsidRPr="00D82CE1">
        <w:fldChar w:fldCharType="begin"/>
      </w:r>
      <w:r w:rsidR="003F5103" w:rsidRPr="00D82CE1">
        <w:instrText xml:space="preserve"> REF _Ref520379165 \n \h </w:instrText>
      </w:r>
      <w:r w:rsidR="003F5103" w:rsidRPr="00D82CE1">
        <w:fldChar w:fldCharType="separate"/>
      </w:r>
      <w:r w:rsidR="00236265">
        <w:t>13.1.2</w:t>
      </w:r>
      <w:r w:rsidR="003F5103" w:rsidRPr="00D82CE1">
        <w:fldChar w:fldCharType="end"/>
      </w:r>
      <w:r w:rsidRPr="00D82CE1">
        <w:t xml:space="preserve"> is acceptable, Approval Authority shall audit the assembly facility at a time when the </w:t>
      </w:r>
      <w:r w:rsidR="000D2D7B" w:rsidRPr="00D82CE1">
        <w:t>assembly line</w:t>
      </w:r>
      <w:r w:rsidRPr="00D82CE1">
        <w:t xml:space="preserve"> is in operation.</w:t>
      </w:r>
    </w:p>
    <w:p w14:paraId="6C1969F1" w14:textId="260228D4" w:rsidR="00BF201C" w:rsidRPr="00D82CE1" w:rsidRDefault="00BF201C" w:rsidP="00BF201C">
      <w:pPr>
        <w:pStyle w:val="ECSSIEPUID"/>
      </w:pPr>
      <w:bookmarkStart w:id="3169" w:name="iepuid_ECSS_Q_ST_70_61_1510778"/>
      <w:r>
        <w:t>ECSS-Q-ST-70-61_1510778</w:t>
      </w:r>
      <w:bookmarkEnd w:id="3169"/>
    </w:p>
    <w:p w14:paraId="3C7EBD27" w14:textId="3BE5249B" w:rsidR="005D7492" w:rsidRDefault="005D7492" w:rsidP="000A515C">
      <w:pPr>
        <w:pStyle w:val="requirelevel1"/>
      </w:pPr>
      <w:r w:rsidRPr="00D82CE1">
        <w:t>The findings of the audit shall remain confidential between Approval Authority and the supplier.</w:t>
      </w:r>
    </w:p>
    <w:p w14:paraId="60BA351C" w14:textId="6294551A" w:rsidR="00BF201C" w:rsidRPr="00D82CE1" w:rsidRDefault="00BF201C" w:rsidP="00BF201C">
      <w:pPr>
        <w:pStyle w:val="ECSSIEPUID"/>
      </w:pPr>
      <w:bookmarkStart w:id="3170" w:name="iepuid_ECSS_Q_ST_70_61_1510779"/>
      <w:r>
        <w:t>ECSS-Q-ST-70-61_1510779</w:t>
      </w:r>
      <w:bookmarkEnd w:id="3170"/>
    </w:p>
    <w:p w14:paraId="652B5CF4" w14:textId="6F91AFCB" w:rsidR="005D7492" w:rsidRDefault="005D7492" w:rsidP="000A515C">
      <w:pPr>
        <w:pStyle w:val="requirelevel1"/>
      </w:pPr>
      <w:r w:rsidRPr="00D82CE1">
        <w:t xml:space="preserve">The audit of the supplier’s assembly line shall be performed prior to the start of </w:t>
      </w:r>
      <w:r w:rsidR="00140AB5" w:rsidRPr="00D82CE1">
        <w:t xml:space="preserve">a </w:t>
      </w:r>
      <w:r w:rsidR="00626D66" w:rsidRPr="00D82CE1">
        <w:t>verification programme.</w:t>
      </w:r>
    </w:p>
    <w:p w14:paraId="4311E76C" w14:textId="20E7EAA2" w:rsidR="00BF201C" w:rsidRPr="00D82CE1" w:rsidRDefault="00BF201C" w:rsidP="00BF201C">
      <w:pPr>
        <w:pStyle w:val="ECSSIEPUID"/>
      </w:pPr>
      <w:bookmarkStart w:id="3171" w:name="iepuid_ECSS_Q_ST_70_61_1510780"/>
      <w:r>
        <w:t>ECSS-Q-ST-70-61_1510780</w:t>
      </w:r>
      <w:bookmarkEnd w:id="3171"/>
    </w:p>
    <w:p w14:paraId="4B99EA09" w14:textId="083D3225" w:rsidR="005D7492" w:rsidRPr="00D82CE1" w:rsidRDefault="005D7492" w:rsidP="000A515C">
      <w:pPr>
        <w:pStyle w:val="requirelevel1"/>
      </w:pPr>
      <w:r w:rsidRPr="00D82CE1">
        <w:t xml:space="preserve">The </w:t>
      </w:r>
      <w:r w:rsidR="00140AB5" w:rsidRPr="00D82CE1">
        <w:t>A</w:t>
      </w:r>
      <w:r w:rsidRPr="00D82CE1">
        <w:t xml:space="preserve">pproval </w:t>
      </w:r>
      <w:r w:rsidR="00140AB5" w:rsidRPr="00D82CE1">
        <w:t>A</w:t>
      </w:r>
      <w:r w:rsidRPr="00D82CE1">
        <w:t>uthority shall submit to the supplier a copy of the audit report.</w:t>
      </w:r>
    </w:p>
    <w:p w14:paraId="6AB43C99" w14:textId="0BB0EEE0" w:rsidR="005D7492" w:rsidRPr="00A9059F" w:rsidRDefault="00831284" w:rsidP="00831284">
      <w:pPr>
        <w:pStyle w:val="NOTEnumbered"/>
        <w:rPr>
          <w:spacing w:val="-2"/>
          <w:lang w:val="en-GB"/>
        </w:rPr>
      </w:pPr>
      <w:r w:rsidRPr="00A9059F">
        <w:rPr>
          <w:spacing w:val="-2"/>
          <w:lang w:val="en-GB"/>
        </w:rPr>
        <w:t>1</w:t>
      </w:r>
      <w:r w:rsidRPr="00A9059F">
        <w:rPr>
          <w:spacing w:val="-2"/>
          <w:lang w:val="en-GB"/>
        </w:rPr>
        <w:tab/>
      </w:r>
      <w:r w:rsidR="005D7492" w:rsidRPr="00A9059F">
        <w:rPr>
          <w:spacing w:val="-2"/>
          <w:lang w:val="en-GB"/>
        </w:rPr>
        <w:t xml:space="preserve">The </w:t>
      </w:r>
      <w:r w:rsidR="003F5103" w:rsidRPr="00A9059F">
        <w:rPr>
          <w:spacing w:val="-2"/>
          <w:lang w:val="en-GB"/>
        </w:rPr>
        <w:t xml:space="preserve">assembly </w:t>
      </w:r>
      <w:r w:rsidR="005D7492" w:rsidRPr="00A9059F">
        <w:rPr>
          <w:spacing w:val="-2"/>
          <w:lang w:val="en-GB"/>
        </w:rPr>
        <w:t>line audit report is a customer document provided to the supplier and is used as input for the customer to decide if the verification progra</w:t>
      </w:r>
      <w:r w:rsidR="000F7EBD" w:rsidRPr="00A9059F">
        <w:rPr>
          <w:spacing w:val="-2"/>
          <w:lang w:val="en-GB"/>
        </w:rPr>
        <w:t>mme can be further implemented.</w:t>
      </w:r>
    </w:p>
    <w:p w14:paraId="2F955DE5" w14:textId="4C2F6A53" w:rsidR="00BF6FFE" w:rsidRPr="00A9059F" w:rsidRDefault="00831284" w:rsidP="00831284">
      <w:pPr>
        <w:pStyle w:val="NOTEnumbered"/>
        <w:rPr>
          <w:spacing w:val="-2"/>
          <w:lang w:val="en-GB"/>
        </w:rPr>
      </w:pPr>
      <w:r w:rsidRPr="00A9059F">
        <w:rPr>
          <w:spacing w:val="-2"/>
          <w:lang w:val="en-GB"/>
        </w:rPr>
        <w:t>2</w:t>
      </w:r>
      <w:r w:rsidRPr="00A9059F">
        <w:rPr>
          <w:spacing w:val="-2"/>
          <w:lang w:val="en-GB"/>
        </w:rPr>
        <w:tab/>
      </w:r>
      <w:r w:rsidR="00BF6FFE" w:rsidRPr="00A9059F">
        <w:rPr>
          <w:spacing w:val="-2"/>
          <w:lang w:val="en-GB"/>
        </w:rPr>
        <w:t xml:space="preserve">An example of audit report template is given in </w:t>
      </w:r>
      <w:r w:rsidRPr="00A9059F">
        <w:rPr>
          <w:spacing w:val="-2"/>
          <w:lang w:val="en-GB"/>
        </w:rPr>
        <w:fldChar w:fldCharType="begin"/>
      </w:r>
      <w:r w:rsidRPr="00A9059F">
        <w:rPr>
          <w:spacing w:val="-2"/>
          <w:lang w:val="en-GB"/>
        </w:rPr>
        <w:instrText xml:space="preserve"> REF _Ref63323846 \w \h  \* MERGEFORMAT </w:instrText>
      </w:r>
      <w:r w:rsidRPr="00A9059F">
        <w:rPr>
          <w:spacing w:val="-2"/>
          <w:lang w:val="en-GB"/>
        </w:rPr>
      </w:r>
      <w:r w:rsidRPr="00A9059F">
        <w:rPr>
          <w:spacing w:val="-2"/>
          <w:lang w:val="en-GB"/>
        </w:rPr>
        <w:fldChar w:fldCharType="separate"/>
      </w:r>
      <w:r w:rsidR="00236265">
        <w:rPr>
          <w:spacing w:val="-2"/>
          <w:lang w:val="en-GB"/>
        </w:rPr>
        <w:t>Annex G</w:t>
      </w:r>
      <w:r w:rsidRPr="00A9059F">
        <w:rPr>
          <w:spacing w:val="-2"/>
          <w:lang w:val="en-GB"/>
        </w:rPr>
        <w:fldChar w:fldCharType="end"/>
      </w:r>
      <w:r w:rsidRPr="00A9059F">
        <w:rPr>
          <w:spacing w:val="-2"/>
          <w:lang w:val="en-GB"/>
        </w:rPr>
        <w:t>.</w:t>
      </w:r>
    </w:p>
    <w:p w14:paraId="1DAA1892" w14:textId="217D5E80" w:rsidR="00BF201C" w:rsidRPr="00D82CE1" w:rsidRDefault="00BF201C" w:rsidP="00BF201C">
      <w:pPr>
        <w:pStyle w:val="ECSSIEPUID"/>
      </w:pPr>
      <w:bookmarkStart w:id="3172" w:name="iepuid_ECSS_Q_ST_70_61_1510781"/>
      <w:r>
        <w:lastRenderedPageBreak/>
        <w:t>ECSS-Q-ST-70-61_1510781</w:t>
      </w:r>
      <w:bookmarkEnd w:id="3172"/>
    </w:p>
    <w:p w14:paraId="1F85B7EA" w14:textId="1EBA09AB" w:rsidR="005D7492" w:rsidRDefault="005D7492" w:rsidP="000A515C">
      <w:pPr>
        <w:pStyle w:val="requirelevel1"/>
      </w:pPr>
      <w:r w:rsidRPr="00D82CE1">
        <w:t>The audit shall also include a further on­site review of the documentation listed in</w:t>
      </w:r>
      <w:r w:rsidR="00140AB5" w:rsidRPr="00D82CE1">
        <w:t xml:space="preserve"> </w:t>
      </w:r>
      <w:r w:rsidR="003F5103" w:rsidRPr="00D82CE1">
        <w:t xml:space="preserve">Annex </w:t>
      </w:r>
      <w:r w:rsidR="00555028" w:rsidRPr="00D82CE1">
        <w:fldChar w:fldCharType="begin"/>
      </w:r>
      <w:r w:rsidR="00555028" w:rsidRPr="00D82CE1">
        <w:instrText xml:space="preserve"> REF _Ref515958557 \w \h </w:instrText>
      </w:r>
      <w:r w:rsidR="00555028" w:rsidRPr="00D82CE1">
        <w:fldChar w:fldCharType="separate"/>
      </w:r>
      <w:r w:rsidR="00236265">
        <w:t>A.2.1</w:t>
      </w:r>
      <w:r w:rsidR="00555028" w:rsidRPr="00D82CE1">
        <w:fldChar w:fldCharType="end"/>
      </w:r>
      <w:r w:rsidR="004C5717" w:rsidRPr="00D82CE1">
        <w:t>.</w:t>
      </w:r>
    </w:p>
    <w:p w14:paraId="2F325A46" w14:textId="39BE0AD8" w:rsidR="00BF201C" w:rsidRPr="00D82CE1" w:rsidRDefault="00BF201C" w:rsidP="00BF201C">
      <w:pPr>
        <w:pStyle w:val="ECSSIEPUID"/>
      </w:pPr>
      <w:bookmarkStart w:id="3173" w:name="iepuid_ECSS_Q_ST_70_61_1510782"/>
      <w:r>
        <w:t>ECSS-Q-ST-70-61_1510782</w:t>
      </w:r>
      <w:bookmarkEnd w:id="3173"/>
    </w:p>
    <w:p w14:paraId="7602168F" w14:textId="6171D2E4" w:rsidR="004C5717" w:rsidRPr="00D82CE1" w:rsidRDefault="004C5717" w:rsidP="000A515C">
      <w:pPr>
        <w:pStyle w:val="requirelevel1"/>
      </w:pPr>
      <w:bookmarkStart w:id="3174" w:name="_Ref522133868"/>
      <w:r w:rsidRPr="00D82CE1">
        <w:t xml:space="preserve">Assembly line audit shall be conducted every four years by </w:t>
      </w:r>
      <w:r w:rsidR="003F5103" w:rsidRPr="00D82CE1">
        <w:t>A</w:t>
      </w:r>
      <w:r w:rsidRPr="00D82CE1">
        <w:t>pproval Authority</w:t>
      </w:r>
      <w:r w:rsidR="008A25CE" w:rsidRPr="00D82CE1">
        <w:t xml:space="preserve"> or after any major changes in the manufacturing floor such as new equipment</w:t>
      </w:r>
      <w:r w:rsidRPr="00D82CE1">
        <w:t>.</w:t>
      </w:r>
      <w:bookmarkEnd w:id="3174"/>
    </w:p>
    <w:p w14:paraId="14E953C9" w14:textId="4AB2CB06" w:rsidR="005D7492" w:rsidRDefault="005D7492" w:rsidP="002A2A42">
      <w:pPr>
        <w:pStyle w:val="Heading3"/>
      </w:pPr>
      <w:bookmarkStart w:id="3175" w:name="_Toc520294527"/>
      <w:bookmarkStart w:id="3176" w:name="_Ref520377191"/>
      <w:bookmarkStart w:id="3177" w:name="_Toc526762089"/>
      <w:bookmarkStart w:id="3178" w:name="_Toc529453019"/>
      <w:bookmarkStart w:id="3179" w:name="_Toc100049139"/>
      <w:r w:rsidRPr="00D82CE1">
        <w:t>Verification programme</w:t>
      </w:r>
      <w:bookmarkEnd w:id="3175"/>
      <w:bookmarkEnd w:id="3176"/>
      <w:r w:rsidR="000647D0" w:rsidRPr="00D82CE1">
        <w:t xml:space="preserve"> documentation</w:t>
      </w:r>
      <w:bookmarkStart w:id="3180" w:name="ECSS_Q_ST_70_61_1510394"/>
      <w:bookmarkEnd w:id="3177"/>
      <w:bookmarkEnd w:id="3178"/>
      <w:bookmarkEnd w:id="3179"/>
      <w:bookmarkEnd w:id="3180"/>
    </w:p>
    <w:p w14:paraId="482374C1" w14:textId="1342E635" w:rsidR="00BF201C" w:rsidRPr="00BF201C" w:rsidRDefault="00BF201C" w:rsidP="00BF201C">
      <w:pPr>
        <w:pStyle w:val="ECSSIEPUID"/>
      </w:pPr>
      <w:bookmarkStart w:id="3181" w:name="iepuid_ECSS_Q_ST_70_61_1510783"/>
      <w:r>
        <w:t>ECSS-Q-ST-70-61_1510783</w:t>
      </w:r>
      <w:bookmarkEnd w:id="3181"/>
    </w:p>
    <w:p w14:paraId="158EC8D1" w14:textId="5BD80C0F" w:rsidR="005D7492" w:rsidRPr="00D82CE1" w:rsidRDefault="005D7492" w:rsidP="000A515C">
      <w:pPr>
        <w:pStyle w:val="requirelevel1"/>
      </w:pPr>
      <w:bookmarkStart w:id="3182" w:name="_Ref520362900"/>
      <w:r w:rsidRPr="00D82CE1">
        <w:t xml:space="preserve">A verification programme shall be submitted to the Approval Authority for acceptance prior to the start of assembly verification in accordance with DRD from </w:t>
      </w:r>
      <w:r w:rsidR="00555028" w:rsidRPr="00D82CE1">
        <w:fldChar w:fldCharType="begin"/>
      </w:r>
      <w:r w:rsidR="00555028" w:rsidRPr="00D82CE1">
        <w:instrText xml:space="preserve"> REF _Ref515777272 \w \h </w:instrText>
      </w:r>
      <w:r w:rsidR="00555028" w:rsidRPr="00D82CE1">
        <w:fldChar w:fldCharType="separate"/>
      </w:r>
      <w:r w:rsidR="00236265">
        <w:t>Annex A</w:t>
      </w:r>
      <w:r w:rsidR="00555028" w:rsidRPr="00D82CE1">
        <w:fldChar w:fldCharType="end"/>
      </w:r>
      <w:bookmarkEnd w:id="3182"/>
      <w:r w:rsidR="00555028" w:rsidRPr="00D82CE1">
        <w:t>.</w:t>
      </w:r>
    </w:p>
    <w:p w14:paraId="79BDF114" w14:textId="262DE74C" w:rsidR="00710987" w:rsidRDefault="00710987" w:rsidP="00322FB9">
      <w:pPr>
        <w:pStyle w:val="NOTE"/>
      </w:pPr>
      <w:r w:rsidRPr="00D82CE1">
        <w:t xml:space="preserve">Requirement </w:t>
      </w:r>
      <w:r w:rsidR="00A63CBC" w:rsidRPr="00D82CE1">
        <w:fldChar w:fldCharType="begin"/>
      </w:r>
      <w:r w:rsidR="00A63CBC" w:rsidRPr="00D82CE1">
        <w:instrText xml:space="preserve"> REF _Ref515958557 \n \h </w:instrText>
      </w:r>
      <w:r w:rsidR="00A63CBC" w:rsidRPr="00D82CE1">
        <w:fldChar w:fldCharType="separate"/>
      </w:r>
      <w:r w:rsidR="00236265">
        <w:t>A.2.1</w:t>
      </w:r>
      <w:r w:rsidR="00A63CBC" w:rsidRPr="00D82CE1">
        <w:fldChar w:fldCharType="end"/>
      </w:r>
      <w:r w:rsidR="00A63CBC" w:rsidRPr="00D82CE1">
        <w:fldChar w:fldCharType="begin"/>
      </w:r>
      <w:r w:rsidR="00A63CBC" w:rsidRPr="00D82CE1">
        <w:instrText xml:space="preserve"> REF _Ref520456207 \n \h </w:instrText>
      </w:r>
      <w:r w:rsidR="00A63CBC" w:rsidRPr="00D82CE1">
        <w:fldChar w:fldCharType="separate"/>
      </w:r>
      <w:r w:rsidR="00236265">
        <w:t>b</w:t>
      </w:r>
      <w:r w:rsidR="00A63CBC" w:rsidRPr="00D82CE1">
        <w:fldChar w:fldCharType="end"/>
      </w:r>
      <w:r w:rsidR="000B0043" w:rsidRPr="00D82CE1">
        <w:t xml:space="preserve"> </w:t>
      </w:r>
      <w:r w:rsidRPr="00D82CE1">
        <w:t>gives possibility to tailor verification programme</w:t>
      </w:r>
      <w:r w:rsidR="00A63CBC" w:rsidRPr="00D82CE1">
        <w:t>.</w:t>
      </w:r>
    </w:p>
    <w:p w14:paraId="2362B2EC" w14:textId="1C76C33B" w:rsidR="00BF201C" w:rsidRPr="00D82CE1" w:rsidRDefault="00BF201C" w:rsidP="00BF201C">
      <w:pPr>
        <w:pStyle w:val="ECSSIEPUID"/>
      </w:pPr>
      <w:bookmarkStart w:id="3183" w:name="iepuid_ECSS_Q_ST_70_61_1510784"/>
      <w:r>
        <w:t>ECSS-Q-ST-70-61_1510784</w:t>
      </w:r>
      <w:bookmarkEnd w:id="3183"/>
    </w:p>
    <w:p w14:paraId="246C761C" w14:textId="77777777" w:rsidR="0022055B" w:rsidRPr="00D82CE1" w:rsidRDefault="007219DF" w:rsidP="000A515C">
      <w:pPr>
        <w:pStyle w:val="requirelevel1"/>
      </w:pPr>
      <w:r w:rsidRPr="00D82CE1">
        <w:t>Verification programme shall be in compliance with</w:t>
      </w:r>
      <w:r w:rsidR="0022055B" w:rsidRPr="00D82CE1">
        <w:t>:</w:t>
      </w:r>
    </w:p>
    <w:p w14:paraId="4D3D6DAC" w14:textId="40BDEA66" w:rsidR="0022055B" w:rsidRPr="00D82CE1" w:rsidRDefault="007219DF" w:rsidP="0022055B">
      <w:pPr>
        <w:pStyle w:val="requirelevel2"/>
      </w:pPr>
      <w:r w:rsidRPr="00D82CE1">
        <w:t xml:space="preserve">clause </w:t>
      </w:r>
      <w:r w:rsidR="000F7EBD" w:rsidRPr="00D82CE1">
        <w:fldChar w:fldCharType="begin"/>
      </w:r>
      <w:r w:rsidR="000F7EBD" w:rsidRPr="00D82CE1">
        <w:instrText xml:space="preserve"> REF _Ref89333743 \w \h </w:instrText>
      </w:r>
      <w:r w:rsidR="000F7EBD" w:rsidRPr="00D82CE1">
        <w:fldChar w:fldCharType="separate"/>
      </w:r>
      <w:r w:rsidR="00236265">
        <w:t>13.2</w:t>
      </w:r>
      <w:r w:rsidR="000F7EBD" w:rsidRPr="00D82CE1">
        <w:fldChar w:fldCharType="end"/>
      </w:r>
      <w:r w:rsidRPr="00D82CE1">
        <w:t xml:space="preserve"> for generic verifications,</w:t>
      </w:r>
    </w:p>
    <w:p w14:paraId="0FB8A6B9" w14:textId="44911D00" w:rsidR="0022055B" w:rsidRPr="00D82CE1" w:rsidRDefault="007219DF" w:rsidP="0022055B">
      <w:pPr>
        <w:pStyle w:val="requirelevel2"/>
      </w:pPr>
      <w:r w:rsidRPr="00D82CE1">
        <w:t xml:space="preserve">clause </w:t>
      </w:r>
      <w:r w:rsidR="000F7EBD" w:rsidRPr="00D82CE1">
        <w:fldChar w:fldCharType="begin"/>
      </w:r>
      <w:r w:rsidR="000F7EBD" w:rsidRPr="00D82CE1">
        <w:instrText xml:space="preserve"> REF _Ref89333702 \n \h </w:instrText>
      </w:r>
      <w:r w:rsidR="000F7EBD" w:rsidRPr="00D82CE1">
        <w:fldChar w:fldCharType="separate"/>
      </w:r>
      <w:r w:rsidR="00236265">
        <w:t>13.3</w:t>
      </w:r>
      <w:r w:rsidR="000F7EBD" w:rsidRPr="00D82CE1">
        <w:fldChar w:fldCharType="end"/>
      </w:r>
      <w:r w:rsidRPr="00D82CE1">
        <w:t xml:space="preserve"> for ceramic area array components,</w:t>
      </w:r>
    </w:p>
    <w:p w14:paraId="54D37E55" w14:textId="6F8C84A0" w:rsidR="0022055B" w:rsidRPr="00D82CE1" w:rsidRDefault="007219DF" w:rsidP="0022055B">
      <w:pPr>
        <w:pStyle w:val="requirelevel2"/>
      </w:pPr>
      <w:r w:rsidRPr="00D82CE1">
        <w:t xml:space="preserve">clause </w:t>
      </w:r>
      <w:r w:rsidR="000F7EBD" w:rsidRPr="00D82CE1">
        <w:fldChar w:fldCharType="begin"/>
      </w:r>
      <w:r w:rsidR="000F7EBD" w:rsidRPr="00D82CE1">
        <w:instrText xml:space="preserve"> REF _Ref528253127 \w \h </w:instrText>
      </w:r>
      <w:r w:rsidR="000F7EBD" w:rsidRPr="00D82CE1">
        <w:fldChar w:fldCharType="separate"/>
      </w:r>
      <w:r w:rsidR="00236265">
        <w:t>13.4</w:t>
      </w:r>
      <w:r w:rsidR="000F7EBD" w:rsidRPr="00D82CE1">
        <w:fldChar w:fldCharType="end"/>
      </w:r>
      <w:r w:rsidRPr="00D82CE1">
        <w:t xml:space="preserve"> for assembly verification with electrical testing procedure,</w:t>
      </w:r>
    </w:p>
    <w:p w14:paraId="7B636EEF" w14:textId="3F3E8E5F" w:rsidR="0022055B" w:rsidRPr="00D82CE1" w:rsidRDefault="007219DF" w:rsidP="0022055B">
      <w:pPr>
        <w:pStyle w:val="requirelevel2"/>
      </w:pPr>
      <w:r w:rsidRPr="00D82CE1">
        <w:t xml:space="preserve">clause </w:t>
      </w:r>
      <w:r w:rsidR="000F7EBD" w:rsidRPr="00D82CE1">
        <w:fldChar w:fldCharType="begin"/>
      </w:r>
      <w:r w:rsidR="000F7EBD" w:rsidRPr="00D82CE1">
        <w:instrText xml:space="preserve"> REF _Ref74564496 \w \h </w:instrText>
      </w:r>
      <w:r w:rsidR="000F7EBD" w:rsidRPr="00D82CE1">
        <w:fldChar w:fldCharType="separate"/>
      </w:r>
      <w:r w:rsidR="00236265">
        <w:t>13.5</w:t>
      </w:r>
      <w:r w:rsidR="000F7EBD" w:rsidRPr="00D82CE1">
        <w:fldChar w:fldCharType="end"/>
      </w:r>
      <w:r w:rsidRPr="00D82CE1">
        <w:t xml:space="preserve"> for verification with reduced temperature range</w:t>
      </w:r>
      <w:r w:rsidR="0022055B" w:rsidRPr="00D82CE1">
        <w:t>,</w:t>
      </w:r>
    </w:p>
    <w:p w14:paraId="298C73E8" w14:textId="42EC4193" w:rsidR="0091388B" w:rsidRDefault="007219DF" w:rsidP="0022055B">
      <w:pPr>
        <w:pStyle w:val="requirelevel2"/>
      </w:pPr>
      <w:r w:rsidRPr="00D82CE1">
        <w:t xml:space="preserve">clause </w:t>
      </w:r>
      <w:r w:rsidR="000F7EBD" w:rsidRPr="00D82CE1">
        <w:fldChar w:fldCharType="begin"/>
      </w:r>
      <w:r w:rsidR="000F7EBD" w:rsidRPr="00D82CE1">
        <w:instrText xml:space="preserve"> REF _Ref74562589 \w \h </w:instrText>
      </w:r>
      <w:r w:rsidR="000F7EBD" w:rsidRPr="00D82CE1">
        <w:fldChar w:fldCharType="separate"/>
      </w:r>
      <w:r w:rsidR="00236265">
        <w:t>13.6</w:t>
      </w:r>
      <w:r w:rsidR="000F7EBD" w:rsidRPr="00D82CE1">
        <w:fldChar w:fldCharType="end"/>
      </w:r>
      <w:r w:rsidRPr="00D82CE1">
        <w:t xml:space="preserve"> for solderless process.</w:t>
      </w:r>
    </w:p>
    <w:p w14:paraId="29FCAA93" w14:textId="5D289959" w:rsidR="00BF201C" w:rsidRPr="00D82CE1" w:rsidRDefault="00BF201C" w:rsidP="00BF201C">
      <w:pPr>
        <w:pStyle w:val="ECSSIEPUID"/>
      </w:pPr>
      <w:bookmarkStart w:id="3184" w:name="iepuid_ECSS_Q_ST_70_61_1510785"/>
      <w:r>
        <w:t>ECSS-Q-ST-70-61_1510785</w:t>
      </w:r>
      <w:bookmarkEnd w:id="3184"/>
    </w:p>
    <w:p w14:paraId="347D879E" w14:textId="798FE443" w:rsidR="004C0C4D" w:rsidRDefault="004C0C4D" w:rsidP="00ED5D93">
      <w:pPr>
        <w:pStyle w:val="requirelevel1"/>
      </w:pPr>
      <w:r w:rsidRPr="00D82CE1">
        <w:rPr>
          <w:lang w:eastAsia="en-US"/>
        </w:rPr>
        <w:t xml:space="preserve">The schedule of the verification activities shall be provided and </w:t>
      </w:r>
      <w:r w:rsidR="007219DF" w:rsidRPr="00D82CE1">
        <w:rPr>
          <w:lang w:eastAsia="en-US"/>
        </w:rPr>
        <w:t>updated</w:t>
      </w:r>
      <w:r w:rsidRPr="00D82CE1">
        <w:rPr>
          <w:lang w:eastAsia="en-US"/>
        </w:rPr>
        <w:t>.</w:t>
      </w:r>
    </w:p>
    <w:p w14:paraId="2034E4FD" w14:textId="2841811F" w:rsidR="00BF201C" w:rsidRPr="00D82CE1" w:rsidRDefault="00BF201C" w:rsidP="00BF201C">
      <w:pPr>
        <w:pStyle w:val="ECSSIEPUID"/>
      </w:pPr>
      <w:bookmarkStart w:id="3185" w:name="iepuid_ECSS_Q_ST_70_61_1510786"/>
      <w:r>
        <w:t>ECSS-Q-ST-70-61_1510786</w:t>
      </w:r>
      <w:bookmarkEnd w:id="3185"/>
    </w:p>
    <w:p w14:paraId="7B07B5D8" w14:textId="3563F979" w:rsidR="0012297C" w:rsidRPr="00D82CE1" w:rsidRDefault="0012297C" w:rsidP="00A836E5">
      <w:pPr>
        <w:pStyle w:val="requirelevel1"/>
      </w:pPr>
      <w:r w:rsidRPr="00D82CE1">
        <w:t>Any nonconformance or major change with reference to the verification plan shall be notified to the Appr</w:t>
      </w:r>
      <w:r w:rsidR="00140AA9" w:rsidRPr="00D82CE1">
        <w:t>oval Authority within one week.</w:t>
      </w:r>
    </w:p>
    <w:p w14:paraId="010D793D" w14:textId="7403597A" w:rsidR="00715570" w:rsidRDefault="00715570" w:rsidP="002A2A42">
      <w:pPr>
        <w:pStyle w:val="Heading3"/>
      </w:pPr>
      <w:bookmarkStart w:id="3186" w:name="_Toc520294528"/>
      <w:bookmarkStart w:id="3187" w:name="_Ref526242367"/>
      <w:bookmarkStart w:id="3188" w:name="_Toc526762090"/>
      <w:bookmarkStart w:id="3189" w:name="_Toc529453020"/>
      <w:bookmarkStart w:id="3190" w:name="_Toc100049140"/>
      <w:r w:rsidRPr="00D82CE1">
        <w:t>Verification samples</w:t>
      </w:r>
      <w:bookmarkEnd w:id="3186"/>
      <w:r w:rsidR="0012297C" w:rsidRPr="00D82CE1">
        <w:t xml:space="preserve"> and testing</w:t>
      </w:r>
      <w:bookmarkStart w:id="3191" w:name="ECSS_Q_ST_70_61_1510395"/>
      <w:bookmarkEnd w:id="3187"/>
      <w:bookmarkEnd w:id="3188"/>
      <w:bookmarkEnd w:id="3189"/>
      <w:bookmarkEnd w:id="3190"/>
      <w:bookmarkEnd w:id="3191"/>
    </w:p>
    <w:p w14:paraId="3F8C87A5" w14:textId="0D3C9531" w:rsidR="00BF201C" w:rsidRPr="00BF201C" w:rsidRDefault="00BF201C" w:rsidP="00BF201C">
      <w:pPr>
        <w:pStyle w:val="ECSSIEPUID"/>
      </w:pPr>
      <w:bookmarkStart w:id="3192" w:name="iepuid_ECSS_Q_ST_70_61_1510787"/>
      <w:r>
        <w:t>ECSS-Q-ST-70-61_1510787</w:t>
      </w:r>
      <w:bookmarkEnd w:id="3192"/>
    </w:p>
    <w:p w14:paraId="55C0AAF9" w14:textId="683440E1" w:rsidR="00CD74AD" w:rsidRDefault="00710987" w:rsidP="000A515C">
      <w:pPr>
        <w:pStyle w:val="requirelevel1"/>
      </w:pPr>
      <w:bookmarkStart w:id="3193" w:name="_Ref526241757"/>
      <w:r w:rsidRPr="00D82CE1">
        <w:t>The PCB material, PCB build-up</w:t>
      </w:r>
      <w:r w:rsidR="00DC2D6E" w:rsidRPr="00D82CE1">
        <w:t>, interconnections</w:t>
      </w:r>
      <w:r w:rsidR="00B15D2A" w:rsidRPr="00D82CE1">
        <w:t xml:space="preserve"> and </w:t>
      </w:r>
      <w:r w:rsidRPr="00D82CE1">
        <w:t xml:space="preserve">footprint used for the verification shall be representative of the </w:t>
      </w:r>
      <w:r w:rsidR="004D0D65" w:rsidRPr="00D82CE1">
        <w:t xml:space="preserve">FM </w:t>
      </w:r>
      <w:r w:rsidRPr="00D82CE1">
        <w:t>hardware</w:t>
      </w:r>
      <w:r w:rsidR="00CD74AD" w:rsidRPr="00D82CE1">
        <w:t>.</w:t>
      </w:r>
      <w:bookmarkEnd w:id="3193"/>
    </w:p>
    <w:p w14:paraId="37A9EDE7" w14:textId="0D187B8E" w:rsidR="00BF201C" w:rsidRPr="00D82CE1" w:rsidRDefault="00BF201C" w:rsidP="00BF201C">
      <w:pPr>
        <w:pStyle w:val="ECSSIEPUID"/>
      </w:pPr>
      <w:bookmarkStart w:id="3194" w:name="iepuid_ECSS_Q_ST_70_61_1510788"/>
      <w:r>
        <w:t>ECSS-Q-ST-70-61_1510788</w:t>
      </w:r>
      <w:bookmarkEnd w:id="3194"/>
    </w:p>
    <w:p w14:paraId="1B8B8B8D" w14:textId="7F48B8BE" w:rsidR="0091388B" w:rsidRDefault="0091388B" w:rsidP="000A515C">
      <w:pPr>
        <w:pStyle w:val="requirelevel1"/>
      </w:pPr>
      <w:r w:rsidRPr="00D82CE1">
        <w:t>Assembled component</w:t>
      </w:r>
      <w:r w:rsidR="00710987" w:rsidRPr="00D82CE1">
        <w:t>s</w:t>
      </w:r>
      <w:r w:rsidRPr="00D82CE1">
        <w:t xml:space="preserve"> shall be flight representative with regards to construction, materials and lead finish.</w:t>
      </w:r>
    </w:p>
    <w:p w14:paraId="23E46023" w14:textId="0B48F629" w:rsidR="00BF201C" w:rsidRPr="00D82CE1" w:rsidRDefault="00BF201C" w:rsidP="00BF201C">
      <w:pPr>
        <w:pStyle w:val="ECSSIEPUID"/>
      </w:pPr>
      <w:bookmarkStart w:id="3195" w:name="iepuid_ECSS_Q_ST_70_61_1510789"/>
      <w:r>
        <w:lastRenderedPageBreak/>
        <w:t>ECSS-Q-ST-70-61_1510789</w:t>
      </w:r>
      <w:bookmarkEnd w:id="3195"/>
    </w:p>
    <w:p w14:paraId="03816D0A" w14:textId="09183566" w:rsidR="002A6DF6" w:rsidRDefault="002A6DF6" w:rsidP="000A515C">
      <w:pPr>
        <w:pStyle w:val="requirelevel1"/>
      </w:pPr>
      <w:bookmarkStart w:id="3196" w:name="_Ref52353466"/>
      <w:r w:rsidRPr="00D82CE1">
        <w:t>Assembly shall be flight representative including mechanical and thermal configuration.</w:t>
      </w:r>
      <w:bookmarkEnd w:id="3196"/>
    </w:p>
    <w:p w14:paraId="00C54DDE" w14:textId="2C48FFE3" w:rsidR="00BF201C" w:rsidRPr="00D82CE1" w:rsidRDefault="00BF201C" w:rsidP="00BF201C">
      <w:pPr>
        <w:pStyle w:val="ECSSIEPUID"/>
      </w:pPr>
      <w:bookmarkStart w:id="3197" w:name="iepuid_ECSS_Q_ST_70_61_1510790"/>
      <w:r>
        <w:t>ECSS-Q-ST-70-61_1510790</w:t>
      </w:r>
      <w:bookmarkEnd w:id="3197"/>
    </w:p>
    <w:p w14:paraId="6ACA3BC9" w14:textId="078D70D3" w:rsidR="001E0F4D" w:rsidRDefault="007219DF" w:rsidP="000A515C">
      <w:pPr>
        <w:pStyle w:val="requirelevel1"/>
      </w:pPr>
      <w:r w:rsidRPr="00D82CE1">
        <w:t>Surface mount connectors not screwed to the PCB shall be verified in the flight representative configuration.</w:t>
      </w:r>
    </w:p>
    <w:p w14:paraId="582E06F6" w14:textId="78CDE551" w:rsidR="00BF201C" w:rsidRPr="00D82CE1" w:rsidRDefault="00BF201C" w:rsidP="00BF201C">
      <w:pPr>
        <w:pStyle w:val="ECSSIEPUID"/>
      </w:pPr>
      <w:bookmarkStart w:id="3198" w:name="iepuid_ECSS_Q_ST_70_61_1510791"/>
      <w:r>
        <w:t>ECSS-Q-ST-70-61_1510791</w:t>
      </w:r>
      <w:bookmarkEnd w:id="3198"/>
    </w:p>
    <w:p w14:paraId="1B3A2B57" w14:textId="0DE343C6" w:rsidR="00FA42A5" w:rsidRDefault="00D72FE4" w:rsidP="00FC01D8">
      <w:pPr>
        <w:pStyle w:val="requirelevel1"/>
      </w:pPr>
      <w:r w:rsidRPr="00D82CE1">
        <w:t>For surface mount connectors not screwed to the PCB, mating/demating operations, interconnections to other boards and harnesses shall be included in the verification for flight representativity.</w:t>
      </w:r>
    </w:p>
    <w:p w14:paraId="62ABB368" w14:textId="700E8AA0" w:rsidR="00BF201C" w:rsidRPr="00D82CE1" w:rsidRDefault="00BF201C" w:rsidP="00BF201C">
      <w:pPr>
        <w:pStyle w:val="ECSSIEPUID"/>
      </w:pPr>
      <w:bookmarkStart w:id="3199" w:name="iepuid_ECSS_Q_ST_70_61_1510792"/>
      <w:r>
        <w:t>ECSS-Q-ST-70-61_1510792</w:t>
      </w:r>
      <w:bookmarkEnd w:id="3199"/>
    </w:p>
    <w:p w14:paraId="537564DB" w14:textId="0C299D45" w:rsidR="0091388B" w:rsidRPr="00D82CE1" w:rsidRDefault="0091388B" w:rsidP="000A515C">
      <w:pPr>
        <w:pStyle w:val="requirelevel1"/>
      </w:pPr>
      <w:r w:rsidRPr="00D82CE1">
        <w:t>For assembly sensitive components</w:t>
      </w:r>
      <w:r w:rsidR="00BE6564" w:rsidRPr="00D82CE1">
        <w:t>,</w:t>
      </w:r>
      <w:r w:rsidRPr="00D82CE1">
        <w:t xml:space="preserve"> </w:t>
      </w:r>
      <w:r w:rsidR="00315EB0" w:rsidRPr="00D82CE1">
        <w:t xml:space="preserve">where the failure mode is damage of the component </w:t>
      </w:r>
      <w:r w:rsidRPr="00D82CE1">
        <w:t xml:space="preserve">QM </w:t>
      </w:r>
      <w:r w:rsidR="00A768F9" w:rsidRPr="00D82CE1">
        <w:t xml:space="preserve">grade </w:t>
      </w:r>
      <w:r w:rsidRPr="00D82CE1">
        <w:t xml:space="preserve">level </w:t>
      </w:r>
      <w:r w:rsidR="00A564C6" w:rsidRPr="00D82CE1">
        <w:t xml:space="preserve">components </w:t>
      </w:r>
      <w:r w:rsidRPr="00D82CE1">
        <w:t>should be used as a minimum.</w:t>
      </w:r>
    </w:p>
    <w:p w14:paraId="618A764B" w14:textId="7C9C721A" w:rsidR="00BE6564" w:rsidRDefault="00A564C6" w:rsidP="00322FB9">
      <w:pPr>
        <w:pStyle w:val="NOTE"/>
      </w:pPr>
      <w:r w:rsidRPr="00D82CE1">
        <w:t xml:space="preserve">The </w:t>
      </w:r>
      <w:r w:rsidR="00BE6564" w:rsidRPr="00D82CE1">
        <w:t xml:space="preserve">ESA list of assembly sensitive components is </w:t>
      </w:r>
      <w:r w:rsidR="00352579" w:rsidRPr="00D82CE1">
        <w:t xml:space="preserve">regularly updated and </w:t>
      </w:r>
      <w:r w:rsidR="00BE6564" w:rsidRPr="00D82CE1">
        <w:t xml:space="preserve">published on ESCIES for information, see </w:t>
      </w:r>
      <w:hyperlink r:id="rId115" w:history="1">
        <w:r w:rsidR="00BE6564" w:rsidRPr="00D82CE1">
          <w:rPr>
            <w:rStyle w:val="Hyperlink"/>
            <w:color w:val="auto"/>
            <w:u w:val="none"/>
          </w:rPr>
          <w:t>www.escies.org</w:t>
        </w:r>
      </w:hyperlink>
      <w:r w:rsidRPr="00D82CE1">
        <w:rPr>
          <w:rStyle w:val="Hyperlink"/>
          <w:color w:val="auto"/>
          <w:u w:val="none"/>
        </w:rPr>
        <w:t xml:space="preserve">, Technologies - ESA SMT Verification. </w:t>
      </w:r>
      <w:r w:rsidRPr="00D82CE1">
        <w:t>ESA-</w:t>
      </w:r>
      <w:r w:rsidR="008A25CE" w:rsidRPr="00D82CE1">
        <w:t>MPS</w:t>
      </w:r>
      <w:r w:rsidRPr="00D82CE1">
        <w:t>MO-</w:t>
      </w:r>
      <w:r w:rsidR="008A25CE" w:rsidRPr="00D82CE1">
        <w:t>018961</w:t>
      </w:r>
      <w:r w:rsidRPr="00D82CE1">
        <w:t xml:space="preserve">. </w:t>
      </w:r>
    </w:p>
    <w:p w14:paraId="1DD48399" w14:textId="7CC94AC9" w:rsidR="00BF201C" w:rsidRPr="00D82CE1" w:rsidRDefault="00BF201C" w:rsidP="00BF201C">
      <w:pPr>
        <w:pStyle w:val="ECSSIEPUID"/>
      </w:pPr>
      <w:bookmarkStart w:id="3200" w:name="iepuid_ECSS_Q_ST_70_61_1510793"/>
      <w:r>
        <w:t>ECSS-Q-ST-70-61_1510793</w:t>
      </w:r>
      <w:bookmarkEnd w:id="3200"/>
    </w:p>
    <w:p w14:paraId="678546C2" w14:textId="539A6F44" w:rsidR="004C5717" w:rsidRPr="00D82CE1" w:rsidRDefault="004C5717" w:rsidP="000A515C">
      <w:pPr>
        <w:pStyle w:val="requirelevel1"/>
      </w:pPr>
      <w:r w:rsidRPr="00D82CE1">
        <w:t xml:space="preserve">The components used for the verification shall be </w:t>
      </w:r>
      <w:r w:rsidR="00A7349F" w:rsidRPr="00D82CE1">
        <w:t>listed in the Verification programme</w:t>
      </w:r>
      <w:r w:rsidR="008D6B8F" w:rsidRPr="00D82CE1">
        <w:t xml:space="preserve"> documentation</w:t>
      </w:r>
      <w:r w:rsidR="00A7349F" w:rsidRPr="00D82CE1">
        <w:t xml:space="preserve">, </w:t>
      </w:r>
      <w:r w:rsidR="00D35AF5" w:rsidRPr="00D82CE1">
        <w:t xml:space="preserve">in accordance with </w:t>
      </w:r>
      <w:r w:rsidR="00B1052B" w:rsidRPr="00D82CE1">
        <w:t xml:space="preserve">the DRD in </w:t>
      </w:r>
      <w:r w:rsidR="00B1052B" w:rsidRPr="00D82CE1">
        <w:fldChar w:fldCharType="begin"/>
      </w:r>
      <w:r w:rsidR="00B1052B" w:rsidRPr="00D82CE1">
        <w:instrText xml:space="preserve"> REF _Ref4511446 \w \h </w:instrText>
      </w:r>
      <w:r w:rsidR="00B1052B" w:rsidRPr="00D82CE1">
        <w:fldChar w:fldCharType="separate"/>
      </w:r>
      <w:r w:rsidR="00236265">
        <w:t>Annex A</w:t>
      </w:r>
      <w:r w:rsidR="00B1052B" w:rsidRPr="00D82CE1">
        <w:fldChar w:fldCharType="end"/>
      </w:r>
      <w:r w:rsidR="00B15D2A" w:rsidRPr="00D82CE1">
        <w:t>.</w:t>
      </w:r>
    </w:p>
    <w:p w14:paraId="7EF8603B" w14:textId="514708CA" w:rsidR="004C5717" w:rsidRDefault="004C5717" w:rsidP="00322FB9">
      <w:pPr>
        <w:pStyle w:val="NOTE"/>
      </w:pPr>
      <w:r w:rsidRPr="00D82CE1">
        <w:t>It is the responsibility of the company that the soldering method and temperature are compliant with the manufacturer datasheet or technical notes.</w:t>
      </w:r>
    </w:p>
    <w:p w14:paraId="2D290C52" w14:textId="1ACA5E96" w:rsidR="00BF201C" w:rsidRPr="00D82CE1" w:rsidRDefault="00BF201C" w:rsidP="00BF201C">
      <w:pPr>
        <w:pStyle w:val="ECSSIEPUID"/>
      </w:pPr>
      <w:bookmarkStart w:id="3201" w:name="iepuid_ECSS_Q_ST_70_61_1510794"/>
      <w:r>
        <w:t>ECSS-Q-ST-70-61_1510794</w:t>
      </w:r>
      <w:bookmarkEnd w:id="3201"/>
    </w:p>
    <w:p w14:paraId="1990BCE2" w14:textId="449B46F9" w:rsidR="004C5717" w:rsidRPr="00D82CE1" w:rsidRDefault="004C5717" w:rsidP="000A515C">
      <w:pPr>
        <w:pStyle w:val="requirelevel1"/>
      </w:pPr>
      <w:r w:rsidRPr="00D82CE1">
        <w:t xml:space="preserve">Only component types used during the verification programme shall </w:t>
      </w:r>
      <w:r w:rsidR="00A836E5" w:rsidRPr="00D82CE1">
        <w:t>be regarded as approved.</w:t>
      </w:r>
    </w:p>
    <w:p w14:paraId="71620D30" w14:textId="7C65F013" w:rsidR="00B15D2A" w:rsidRPr="00D82CE1" w:rsidRDefault="003C034A" w:rsidP="003C034A">
      <w:pPr>
        <w:pStyle w:val="NOTEnumbered"/>
        <w:rPr>
          <w:lang w:val="en-GB"/>
        </w:rPr>
      </w:pPr>
      <w:r w:rsidRPr="00D82CE1">
        <w:rPr>
          <w:lang w:val="en-GB"/>
        </w:rPr>
        <w:t>1</w:t>
      </w:r>
      <w:r w:rsidR="004D31C4" w:rsidRPr="00D82CE1">
        <w:rPr>
          <w:lang w:val="en-GB"/>
        </w:rPr>
        <w:tab/>
      </w:r>
      <w:r w:rsidR="00317ED2" w:rsidRPr="00D82CE1">
        <w:rPr>
          <w:lang w:val="en-GB"/>
        </w:rPr>
        <w:t>Approved components are listed in the assembly summary table.</w:t>
      </w:r>
    </w:p>
    <w:p w14:paraId="7A672FDA" w14:textId="57DA0789" w:rsidR="003C034A" w:rsidRDefault="004D31C4" w:rsidP="003C034A">
      <w:pPr>
        <w:pStyle w:val="NOTEnumbered"/>
        <w:rPr>
          <w:lang w:val="en-GB"/>
        </w:rPr>
      </w:pPr>
      <w:r w:rsidRPr="00D82CE1">
        <w:rPr>
          <w:lang w:val="en-GB"/>
        </w:rPr>
        <w:t>2</w:t>
      </w:r>
      <w:r w:rsidRPr="00D82CE1">
        <w:rPr>
          <w:lang w:val="en-GB"/>
        </w:rPr>
        <w:tab/>
      </w:r>
      <w:r w:rsidR="003C034A" w:rsidRPr="00D82CE1">
        <w:rPr>
          <w:lang w:val="en-GB"/>
        </w:rPr>
        <w:t xml:space="preserve">Component approved by similarity, as per clause </w:t>
      </w:r>
      <w:r w:rsidR="003C034A" w:rsidRPr="00D82CE1">
        <w:rPr>
          <w:lang w:val="en-GB"/>
        </w:rPr>
        <w:fldChar w:fldCharType="begin"/>
      </w:r>
      <w:r w:rsidR="003C034A" w:rsidRPr="00D82CE1">
        <w:rPr>
          <w:lang w:val="en-GB"/>
        </w:rPr>
        <w:instrText xml:space="preserve"> REF _Ref528252935 \w \h  \* MERGEFORMAT </w:instrText>
      </w:r>
      <w:r w:rsidR="003C034A" w:rsidRPr="00D82CE1">
        <w:rPr>
          <w:lang w:val="en-GB"/>
        </w:rPr>
      </w:r>
      <w:r w:rsidR="003C034A" w:rsidRPr="00D82CE1">
        <w:rPr>
          <w:lang w:val="en-GB"/>
        </w:rPr>
        <w:fldChar w:fldCharType="separate"/>
      </w:r>
      <w:r w:rsidR="00236265">
        <w:rPr>
          <w:lang w:val="en-GB"/>
        </w:rPr>
        <w:t>13.8</w:t>
      </w:r>
      <w:r w:rsidR="003C034A" w:rsidRPr="00D82CE1">
        <w:rPr>
          <w:lang w:val="en-GB"/>
        </w:rPr>
        <w:fldChar w:fldCharType="end"/>
      </w:r>
      <w:r w:rsidR="003C034A" w:rsidRPr="00D82CE1">
        <w:rPr>
          <w:lang w:val="en-GB"/>
        </w:rPr>
        <w:t>, are not listed in the Assembly Summary Table</w:t>
      </w:r>
    </w:p>
    <w:p w14:paraId="45DF3580" w14:textId="1F145854" w:rsidR="00BF201C" w:rsidRPr="00D82CE1" w:rsidRDefault="00BF201C" w:rsidP="00BF201C">
      <w:pPr>
        <w:pStyle w:val="ECSSIEPUID"/>
      </w:pPr>
      <w:bookmarkStart w:id="3202" w:name="iepuid_ECSS_Q_ST_70_61_1510795"/>
      <w:r>
        <w:t>ECSS-Q-ST-70-61_1510795</w:t>
      </w:r>
      <w:bookmarkEnd w:id="3202"/>
    </w:p>
    <w:p w14:paraId="5DF5E1ED" w14:textId="6A8D4669" w:rsidR="00715570" w:rsidRPr="00BF201C" w:rsidRDefault="00715570" w:rsidP="00BE6564">
      <w:pPr>
        <w:pStyle w:val="requirelevel1"/>
        <w:rPr>
          <w:spacing w:val="-2"/>
        </w:rPr>
      </w:pPr>
      <w:r w:rsidRPr="00D82CE1">
        <w:t xml:space="preserve">The verification samples shall be </w:t>
      </w:r>
      <w:r w:rsidR="00916BDE" w:rsidRPr="00D82CE1">
        <w:t xml:space="preserve">assembled and </w:t>
      </w:r>
      <w:r w:rsidRPr="00D82CE1">
        <w:t xml:space="preserve">tested according to </w:t>
      </w:r>
      <w:r w:rsidR="004C5717" w:rsidRPr="00D82CE1">
        <w:t>agreed</w:t>
      </w:r>
      <w:r w:rsidRPr="00D82CE1">
        <w:t xml:space="preserve"> verification programme.</w:t>
      </w:r>
    </w:p>
    <w:p w14:paraId="48D31751" w14:textId="65324ADA" w:rsidR="00BF201C" w:rsidRPr="00D82CE1" w:rsidRDefault="00BF201C" w:rsidP="00BF201C">
      <w:pPr>
        <w:pStyle w:val="ECSSIEPUID"/>
      </w:pPr>
      <w:bookmarkStart w:id="3203" w:name="iepuid_ECSS_Q_ST_70_61_1510796"/>
      <w:r>
        <w:t>ECSS-Q-ST-70-61_1510796</w:t>
      </w:r>
      <w:bookmarkEnd w:id="3203"/>
    </w:p>
    <w:p w14:paraId="67C07D11" w14:textId="18C22348" w:rsidR="00B75947" w:rsidRPr="00D82CE1" w:rsidRDefault="00B75947" w:rsidP="00BE6564">
      <w:pPr>
        <w:pStyle w:val="requirelevel1"/>
      </w:pPr>
      <w:r w:rsidRPr="00D82CE1">
        <w:t xml:space="preserve">All test conditions shall be compliant with requirements from clause </w:t>
      </w:r>
      <w:r w:rsidR="00BE6564" w:rsidRPr="00D82CE1">
        <w:fldChar w:fldCharType="begin"/>
      </w:r>
      <w:r w:rsidR="00BE6564" w:rsidRPr="00D82CE1">
        <w:instrText xml:space="preserve"> REF _Ref520386849 \w \h </w:instrText>
      </w:r>
      <w:r w:rsidR="00BE6564" w:rsidRPr="00D82CE1">
        <w:fldChar w:fldCharType="separate"/>
      </w:r>
      <w:r w:rsidR="00236265">
        <w:t>14</w:t>
      </w:r>
      <w:r w:rsidR="00BE6564" w:rsidRPr="00D82CE1">
        <w:fldChar w:fldCharType="end"/>
      </w:r>
      <w:r w:rsidRPr="00D82CE1">
        <w:t>.</w:t>
      </w:r>
    </w:p>
    <w:p w14:paraId="3CE92547" w14:textId="556E7186" w:rsidR="00715570" w:rsidRDefault="00715570" w:rsidP="002A2A42">
      <w:pPr>
        <w:pStyle w:val="Heading3"/>
      </w:pPr>
      <w:bookmarkStart w:id="3204" w:name="_Toc520294530"/>
      <w:bookmarkStart w:id="3205" w:name="_Toc526762091"/>
      <w:bookmarkStart w:id="3206" w:name="_Toc529453021"/>
      <w:bookmarkStart w:id="3207" w:name="_Toc100049141"/>
      <w:r w:rsidRPr="00D82CE1">
        <w:lastRenderedPageBreak/>
        <w:t>Final verification review</w:t>
      </w:r>
      <w:bookmarkStart w:id="3208" w:name="ECSS_Q_ST_70_61_1510396"/>
      <w:bookmarkEnd w:id="3204"/>
      <w:bookmarkEnd w:id="3205"/>
      <w:bookmarkEnd w:id="3206"/>
      <w:bookmarkEnd w:id="3207"/>
      <w:bookmarkEnd w:id="3208"/>
    </w:p>
    <w:p w14:paraId="090603D7" w14:textId="46CE00A2" w:rsidR="00BF201C" w:rsidRPr="00BF201C" w:rsidRDefault="00BF201C" w:rsidP="00BF201C">
      <w:pPr>
        <w:pStyle w:val="ECSSIEPUID"/>
      </w:pPr>
      <w:bookmarkStart w:id="3209" w:name="iepuid_ECSS_Q_ST_70_61_1510797"/>
      <w:r>
        <w:t>ECSS-Q-ST-70-61_1510797</w:t>
      </w:r>
      <w:bookmarkEnd w:id="3209"/>
    </w:p>
    <w:p w14:paraId="5747E903" w14:textId="51BF0E2B" w:rsidR="00715570" w:rsidRDefault="00715570" w:rsidP="00322FB7">
      <w:pPr>
        <w:pStyle w:val="requirelevel1"/>
        <w:keepNext/>
      </w:pPr>
      <w:bookmarkStart w:id="3210" w:name="_Ref520363559"/>
      <w:r w:rsidRPr="00D82CE1">
        <w:t xml:space="preserve">The verification report shall </w:t>
      </w:r>
      <w:r w:rsidR="0091388B" w:rsidRPr="00D82CE1">
        <w:t xml:space="preserve">be in compliance with DRD from </w:t>
      </w:r>
      <w:r w:rsidR="00BE6564" w:rsidRPr="00D82CE1">
        <w:fldChar w:fldCharType="begin"/>
      </w:r>
      <w:r w:rsidR="00BE6564" w:rsidRPr="00D82CE1">
        <w:instrText xml:space="preserve"> REF _Ref520386877 \w \h </w:instrText>
      </w:r>
      <w:r w:rsidR="00BE6564" w:rsidRPr="00D82CE1">
        <w:fldChar w:fldCharType="separate"/>
      </w:r>
      <w:r w:rsidR="00236265">
        <w:t>Annex B</w:t>
      </w:r>
      <w:r w:rsidR="00BE6564" w:rsidRPr="00D82CE1">
        <w:fldChar w:fldCharType="end"/>
      </w:r>
      <w:r w:rsidR="00BE6564" w:rsidRPr="00D82CE1">
        <w:t>.</w:t>
      </w:r>
      <w:bookmarkEnd w:id="3210"/>
    </w:p>
    <w:p w14:paraId="2880D3B5" w14:textId="71468B3C" w:rsidR="00BF201C" w:rsidRPr="00D82CE1" w:rsidRDefault="00BF201C" w:rsidP="00BF201C">
      <w:pPr>
        <w:pStyle w:val="ECSSIEPUID"/>
      </w:pPr>
      <w:bookmarkStart w:id="3211" w:name="iepuid_ECSS_Q_ST_70_61_1510798"/>
      <w:r>
        <w:t>ECSS-Q-ST-70-61_1510798</w:t>
      </w:r>
      <w:bookmarkEnd w:id="3211"/>
    </w:p>
    <w:p w14:paraId="1FAF4086" w14:textId="3A587DC0" w:rsidR="004C0C4D" w:rsidRDefault="00715570">
      <w:pPr>
        <w:pStyle w:val="requirelevel1"/>
      </w:pPr>
      <w:r w:rsidRPr="00D82CE1">
        <w:t>The verification report shall be made available to the Approval Authority.</w:t>
      </w:r>
    </w:p>
    <w:p w14:paraId="6FDCF973" w14:textId="0B5AB4A8" w:rsidR="00BF201C" w:rsidRPr="00D82CE1" w:rsidRDefault="00BF201C" w:rsidP="00BF201C">
      <w:pPr>
        <w:pStyle w:val="ECSSIEPUID"/>
      </w:pPr>
      <w:bookmarkStart w:id="3212" w:name="iepuid_ECSS_Q_ST_70_61_1510799"/>
      <w:r>
        <w:t>ECSS-Q-ST-70-61_1510799</w:t>
      </w:r>
      <w:bookmarkEnd w:id="3212"/>
    </w:p>
    <w:p w14:paraId="47B69B03" w14:textId="71CFE714" w:rsidR="00634175" w:rsidRPr="00D82CE1" w:rsidRDefault="00634175" w:rsidP="000A515C">
      <w:pPr>
        <w:pStyle w:val="requirelevel1"/>
      </w:pPr>
      <w:r w:rsidRPr="00D82CE1">
        <w:t>The supplier shall organise with the Approval Authori</w:t>
      </w:r>
      <w:r w:rsidR="00A836E5" w:rsidRPr="00D82CE1">
        <w:t>ty a final verification review.</w:t>
      </w:r>
    </w:p>
    <w:p w14:paraId="436599E8" w14:textId="09FF32F9" w:rsidR="00634175" w:rsidRPr="00D82CE1" w:rsidRDefault="00634175" w:rsidP="00322FB9">
      <w:pPr>
        <w:pStyle w:val="NOTE"/>
      </w:pPr>
      <w:r w:rsidRPr="00D82CE1">
        <w:t xml:space="preserve">The </w:t>
      </w:r>
      <w:r w:rsidR="002B711A" w:rsidRPr="00D82CE1">
        <w:t>a</w:t>
      </w:r>
      <w:r w:rsidRPr="00D82CE1">
        <w:t xml:space="preserve">ssembly processes can be reviewed during the meeting </w:t>
      </w:r>
      <w:r w:rsidR="005A6C87">
        <w:t xml:space="preserve">to issue </w:t>
      </w:r>
      <w:r w:rsidRPr="00D82CE1">
        <w:t>the PID. Verification of closure of the actions identified during the audit of the manufacturing line.</w:t>
      </w:r>
    </w:p>
    <w:p w14:paraId="08EC37AC" w14:textId="31D13885" w:rsidR="00715570" w:rsidRDefault="001360FD" w:rsidP="002A2A42">
      <w:pPr>
        <w:pStyle w:val="Heading3"/>
      </w:pPr>
      <w:bookmarkStart w:id="3213" w:name="_Toc526762092"/>
      <w:bookmarkStart w:id="3214" w:name="_Toc529453022"/>
      <w:bookmarkStart w:id="3215" w:name="_Toc100049142"/>
      <w:r w:rsidRPr="00D82CE1">
        <w:t xml:space="preserve">Approval </w:t>
      </w:r>
      <w:r w:rsidR="00552333" w:rsidRPr="00D82CE1">
        <w:t xml:space="preserve">status </w:t>
      </w:r>
      <w:r w:rsidRPr="00D82CE1">
        <w:t>of assembly line</w:t>
      </w:r>
      <w:bookmarkStart w:id="3216" w:name="ECSS_Q_ST_70_61_1510397"/>
      <w:bookmarkEnd w:id="3213"/>
      <w:bookmarkEnd w:id="3214"/>
      <w:bookmarkEnd w:id="3215"/>
      <w:bookmarkEnd w:id="3216"/>
    </w:p>
    <w:p w14:paraId="42721597" w14:textId="2DB32271" w:rsidR="00BF201C" w:rsidRPr="00BF201C" w:rsidRDefault="00BF201C" w:rsidP="00BF201C">
      <w:pPr>
        <w:pStyle w:val="ECSSIEPUID"/>
      </w:pPr>
      <w:bookmarkStart w:id="3217" w:name="iepuid_ECSS_Q_ST_70_61_1510800"/>
      <w:r>
        <w:t>ECSS-Q-ST-70-61_1510800</w:t>
      </w:r>
      <w:bookmarkEnd w:id="3217"/>
    </w:p>
    <w:p w14:paraId="69206F90" w14:textId="0F5B2C7E" w:rsidR="00715570" w:rsidRPr="00D82CE1" w:rsidRDefault="00715570" w:rsidP="000A515C">
      <w:pPr>
        <w:pStyle w:val="requirelevel1"/>
      </w:pPr>
      <w:r w:rsidRPr="00D82CE1">
        <w:t>Following the completion of the final verification review, the following documents shall be submitted to the Approval Authority:</w:t>
      </w:r>
    </w:p>
    <w:p w14:paraId="1C64DC5A" w14:textId="77777777" w:rsidR="00715570" w:rsidRPr="00D82CE1" w:rsidRDefault="00715570" w:rsidP="00715570">
      <w:pPr>
        <w:pStyle w:val="requirelevel2"/>
      </w:pPr>
      <w:r w:rsidRPr="00D82CE1">
        <w:t>PID</w:t>
      </w:r>
    </w:p>
    <w:p w14:paraId="646637E5" w14:textId="4C3D01B2" w:rsidR="00715570" w:rsidRDefault="00715570" w:rsidP="00715570">
      <w:pPr>
        <w:pStyle w:val="requirelevel2"/>
      </w:pPr>
      <w:r w:rsidRPr="00D82CE1">
        <w:t>Assembly summary tables.</w:t>
      </w:r>
    </w:p>
    <w:p w14:paraId="5B76EFCA" w14:textId="7CDA0853" w:rsidR="00BF201C" w:rsidRPr="00D82CE1" w:rsidRDefault="00BF201C" w:rsidP="00BF201C">
      <w:pPr>
        <w:pStyle w:val="ECSSIEPUID"/>
      </w:pPr>
      <w:bookmarkStart w:id="3218" w:name="iepuid_ECSS_Q_ST_70_61_1510801"/>
      <w:r>
        <w:t>ECSS-Q-ST-70-61_1510801</w:t>
      </w:r>
      <w:bookmarkEnd w:id="3218"/>
    </w:p>
    <w:p w14:paraId="407B25CE" w14:textId="7CFC7923" w:rsidR="00715570" w:rsidRDefault="001B7DC2" w:rsidP="000A515C">
      <w:pPr>
        <w:pStyle w:val="requirelevel1"/>
      </w:pPr>
      <w:r w:rsidRPr="00D82CE1">
        <w:t>The a</w:t>
      </w:r>
      <w:r w:rsidR="00715570" w:rsidRPr="00D82CE1">
        <w:t>ssembly summary table</w:t>
      </w:r>
      <w:r w:rsidR="0012297C" w:rsidRPr="00D82CE1">
        <w:t>s</w:t>
      </w:r>
      <w:r w:rsidR="00715570" w:rsidRPr="00D82CE1">
        <w:t xml:space="preserve"> shall be prepared by the supplier according to DRD from </w:t>
      </w:r>
      <w:r w:rsidRPr="00D82CE1">
        <w:fldChar w:fldCharType="begin"/>
      </w:r>
      <w:r w:rsidRPr="00D82CE1">
        <w:instrText xml:space="preserve"> REF _Ref520365166 \n \h </w:instrText>
      </w:r>
      <w:r w:rsidRPr="00D82CE1">
        <w:fldChar w:fldCharType="separate"/>
      </w:r>
      <w:r w:rsidR="00236265">
        <w:t>Annex D</w:t>
      </w:r>
      <w:r w:rsidRPr="00D82CE1">
        <w:fldChar w:fldCharType="end"/>
      </w:r>
      <w:r w:rsidR="00715570" w:rsidRPr="00D82CE1">
        <w:t>.</w:t>
      </w:r>
    </w:p>
    <w:p w14:paraId="2D72D673" w14:textId="2999CA67" w:rsidR="00BF201C" w:rsidRPr="00D82CE1" w:rsidRDefault="00BF201C" w:rsidP="00BF201C">
      <w:pPr>
        <w:pStyle w:val="ECSSIEPUID"/>
      </w:pPr>
      <w:bookmarkStart w:id="3219" w:name="iepuid_ECSS_Q_ST_70_61_1510802"/>
      <w:r>
        <w:t>ECSS-Q-ST-70-61_1510802</w:t>
      </w:r>
      <w:bookmarkEnd w:id="3219"/>
    </w:p>
    <w:p w14:paraId="1EBE137C" w14:textId="7682F9DF" w:rsidR="00715570" w:rsidRPr="00D82CE1" w:rsidRDefault="00715570" w:rsidP="000A515C">
      <w:pPr>
        <w:pStyle w:val="requirelevel1"/>
      </w:pPr>
      <w:bookmarkStart w:id="3220" w:name="_Ref52354250"/>
      <w:r w:rsidRPr="00D82CE1">
        <w:t>In case of changes in assembly line impacting its approval, an</w:t>
      </w:r>
      <w:r w:rsidR="0012297C" w:rsidRPr="00D82CE1">
        <w:t xml:space="preserve"> </w:t>
      </w:r>
      <w:r w:rsidRPr="00D82CE1">
        <w:t xml:space="preserve">audit shall be conducted to re-establish the approval as specified in </w:t>
      </w:r>
      <w:r w:rsidR="00ED5D93" w:rsidRPr="00D82CE1">
        <w:t xml:space="preserve">clause </w:t>
      </w:r>
      <w:r w:rsidR="00ED5D93" w:rsidRPr="00D82CE1">
        <w:fldChar w:fldCharType="begin"/>
      </w:r>
      <w:r w:rsidR="00ED5D93" w:rsidRPr="00D82CE1">
        <w:instrText xml:space="preserve"> REF _Ref520456661 \w \h </w:instrText>
      </w:r>
      <w:r w:rsidR="00ED5D93" w:rsidRPr="00D82CE1">
        <w:fldChar w:fldCharType="separate"/>
      </w:r>
      <w:r w:rsidR="00236265">
        <w:t>13.1.3</w:t>
      </w:r>
      <w:r w:rsidR="00ED5D93" w:rsidRPr="00D82CE1">
        <w:fldChar w:fldCharType="end"/>
      </w:r>
      <w:r w:rsidR="00ED5D93" w:rsidRPr="00D82CE1">
        <w:t>.</w:t>
      </w:r>
      <w:bookmarkEnd w:id="3220"/>
    </w:p>
    <w:p w14:paraId="5A5DDE61" w14:textId="7D61C86D" w:rsidR="00A82EDB" w:rsidRDefault="00BA174E" w:rsidP="00322FB9">
      <w:pPr>
        <w:pStyle w:val="NOTE"/>
      </w:pPr>
      <w:r w:rsidRPr="00D82CE1">
        <w:t xml:space="preserve">A </w:t>
      </w:r>
      <w:r w:rsidR="00FF1EDE" w:rsidRPr="00D82CE1">
        <w:t>non-exhaustive</w:t>
      </w:r>
      <w:r w:rsidRPr="00D82CE1">
        <w:t xml:space="preserve"> list of changes that impact the Approval of the line is given in </w:t>
      </w:r>
      <w:r w:rsidR="00912826" w:rsidRPr="00D82CE1">
        <w:fldChar w:fldCharType="begin"/>
      </w:r>
      <w:r w:rsidR="00912826" w:rsidRPr="00D82CE1">
        <w:instrText xml:space="preserve"> REF _Ref523818519 \h </w:instrText>
      </w:r>
      <w:r w:rsidR="00912826" w:rsidRPr="00D82CE1">
        <w:fldChar w:fldCharType="separate"/>
      </w:r>
      <w:r w:rsidR="00236265" w:rsidRPr="00D82CE1">
        <w:t xml:space="preserve">Table </w:t>
      </w:r>
      <w:r w:rsidR="00236265">
        <w:rPr>
          <w:noProof/>
        </w:rPr>
        <w:t>13</w:t>
      </w:r>
      <w:r w:rsidR="00236265">
        <w:t>-</w:t>
      </w:r>
      <w:r w:rsidR="00236265">
        <w:rPr>
          <w:noProof/>
        </w:rPr>
        <w:t>1</w:t>
      </w:r>
      <w:r w:rsidR="00912826" w:rsidRPr="00D82CE1">
        <w:fldChar w:fldCharType="end"/>
      </w:r>
      <w:r w:rsidR="00912826" w:rsidRPr="00D82CE1">
        <w:t>.</w:t>
      </w:r>
    </w:p>
    <w:p w14:paraId="0DE47961" w14:textId="111144C0" w:rsidR="00BF201C" w:rsidRPr="00D82CE1" w:rsidRDefault="00BF201C" w:rsidP="00BF201C">
      <w:pPr>
        <w:pStyle w:val="ECSSIEPUID"/>
      </w:pPr>
      <w:bookmarkStart w:id="3221" w:name="iepuid_ECSS_Q_ST_70_61_1510803"/>
      <w:r>
        <w:t>ECSS-Q-ST-70-61_1510803</w:t>
      </w:r>
      <w:bookmarkEnd w:id="3221"/>
    </w:p>
    <w:p w14:paraId="0DA7FE1C" w14:textId="2710D38E" w:rsidR="000E7420" w:rsidRPr="00D82CE1" w:rsidRDefault="000E7420" w:rsidP="000A515C">
      <w:pPr>
        <w:pStyle w:val="requirelevel1"/>
      </w:pPr>
      <w:bookmarkStart w:id="3222" w:name="_Ref520365040"/>
      <w:r w:rsidRPr="00D82CE1">
        <w:t xml:space="preserve">A letter confirming the completion of a successful verification programme shall be sent to the contact person of the supplier from the Approval Authority, with the </w:t>
      </w:r>
      <w:r w:rsidR="00634175" w:rsidRPr="00D82CE1">
        <w:t>Assembly</w:t>
      </w:r>
      <w:r w:rsidRPr="00D82CE1">
        <w:t xml:space="preserve"> summary table </w:t>
      </w:r>
      <w:r w:rsidR="00226A38" w:rsidRPr="00D82CE1">
        <w:t xml:space="preserve">in conformance with </w:t>
      </w:r>
      <w:r w:rsidR="0051405B" w:rsidRPr="00D82CE1">
        <w:t>the DRD of</w:t>
      </w:r>
      <w:r w:rsidRPr="00D82CE1">
        <w:t xml:space="preserve"> </w:t>
      </w:r>
      <w:r w:rsidR="001B7DC2" w:rsidRPr="00D82CE1">
        <w:fldChar w:fldCharType="begin"/>
      </w:r>
      <w:r w:rsidR="001B7DC2" w:rsidRPr="00D82CE1">
        <w:instrText xml:space="preserve"> REF _Ref520365166 \n \h </w:instrText>
      </w:r>
      <w:r w:rsidR="001B7DC2" w:rsidRPr="00D82CE1">
        <w:fldChar w:fldCharType="separate"/>
      </w:r>
      <w:r w:rsidR="00236265">
        <w:t>Annex D</w:t>
      </w:r>
      <w:r w:rsidR="001B7DC2" w:rsidRPr="00D82CE1">
        <w:fldChar w:fldCharType="end"/>
      </w:r>
      <w:r w:rsidR="00634175" w:rsidRPr="00D82CE1">
        <w:t>.</w:t>
      </w:r>
      <w:bookmarkEnd w:id="3222"/>
    </w:p>
    <w:p w14:paraId="00CC1F4A" w14:textId="720DF638" w:rsidR="000E7420" w:rsidRPr="00D82CE1" w:rsidRDefault="000E7420" w:rsidP="000E7420">
      <w:pPr>
        <w:pStyle w:val="NOTEnumbered"/>
        <w:rPr>
          <w:lang w:val="en-GB"/>
        </w:rPr>
      </w:pPr>
      <w:r w:rsidRPr="00D82CE1">
        <w:rPr>
          <w:lang w:val="en-GB"/>
        </w:rPr>
        <w:t>1</w:t>
      </w:r>
      <w:r w:rsidRPr="00D82CE1">
        <w:rPr>
          <w:lang w:val="en-GB"/>
        </w:rPr>
        <w:tab/>
        <w:t xml:space="preserve">The letter and the </w:t>
      </w:r>
      <w:r w:rsidR="00634175" w:rsidRPr="00D82CE1">
        <w:rPr>
          <w:lang w:val="en-GB"/>
        </w:rPr>
        <w:t xml:space="preserve">Assembly </w:t>
      </w:r>
      <w:r w:rsidRPr="00D82CE1">
        <w:rPr>
          <w:lang w:val="en-GB"/>
        </w:rPr>
        <w:t>summary table provide evidence of the verification approval to a third party.</w:t>
      </w:r>
    </w:p>
    <w:p w14:paraId="6BE5490A" w14:textId="5E872A4D" w:rsidR="00916BDE" w:rsidRDefault="000E7420">
      <w:pPr>
        <w:pStyle w:val="NOTEnumbered"/>
        <w:rPr>
          <w:lang w:val="en-GB"/>
        </w:rPr>
      </w:pPr>
      <w:r w:rsidRPr="00D82CE1">
        <w:rPr>
          <w:lang w:val="en-GB"/>
        </w:rPr>
        <w:t>2</w:t>
      </w:r>
      <w:r w:rsidRPr="00D82CE1">
        <w:rPr>
          <w:lang w:val="en-GB"/>
        </w:rPr>
        <w:tab/>
        <w:t>The approval of verification applies to all space projects from the date of the approval until withdraw</w:t>
      </w:r>
      <w:r w:rsidR="0012297C" w:rsidRPr="00D82CE1">
        <w:rPr>
          <w:lang w:val="en-GB"/>
        </w:rPr>
        <w:t>al</w:t>
      </w:r>
      <w:r w:rsidRPr="00D82CE1">
        <w:rPr>
          <w:lang w:val="en-GB"/>
        </w:rPr>
        <w:t>.</w:t>
      </w:r>
    </w:p>
    <w:p w14:paraId="026EC0CA" w14:textId="6DE6BFAD" w:rsidR="00BF201C" w:rsidRPr="00D82CE1" w:rsidRDefault="00BF201C" w:rsidP="00BF201C">
      <w:pPr>
        <w:pStyle w:val="ECSSIEPUID"/>
      </w:pPr>
      <w:bookmarkStart w:id="3223" w:name="iepuid_ECSS_Q_ST_70_61_1510804"/>
      <w:r>
        <w:lastRenderedPageBreak/>
        <w:t>ECSS-Q-ST-70-61_1510804</w:t>
      </w:r>
      <w:bookmarkEnd w:id="3223"/>
    </w:p>
    <w:p w14:paraId="7DE61FE2" w14:textId="485435D4" w:rsidR="000E7420" w:rsidRDefault="000E7420" w:rsidP="000A515C">
      <w:pPr>
        <w:pStyle w:val="requirelevel1"/>
      </w:pPr>
      <w:r w:rsidRPr="00D82CE1">
        <w:t xml:space="preserve">Reference to the </w:t>
      </w:r>
      <w:r w:rsidR="00634175" w:rsidRPr="00D82CE1">
        <w:t>Assembly</w:t>
      </w:r>
      <w:r w:rsidRPr="00D82CE1">
        <w:t xml:space="preserve"> summary table number shall be made on each </w:t>
      </w:r>
      <w:r w:rsidR="00B102F1" w:rsidRPr="00D82CE1">
        <w:t>S</w:t>
      </w:r>
      <w:r w:rsidRPr="00D82CE1">
        <w:t>pace project declared processes list.</w:t>
      </w:r>
    </w:p>
    <w:p w14:paraId="61A1D8A9" w14:textId="1901B2A6" w:rsidR="00BF201C" w:rsidRPr="00D82CE1" w:rsidRDefault="00BF201C" w:rsidP="00BF201C">
      <w:pPr>
        <w:pStyle w:val="ECSSIEPUID"/>
      </w:pPr>
      <w:bookmarkStart w:id="3224" w:name="iepuid_ECSS_Q_ST_70_61_1510805"/>
      <w:r>
        <w:t>ECSS-Q-ST-70-61_1510805</w:t>
      </w:r>
      <w:bookmarkEnd w:id="3224"/>
    </w:p>
    <w:p w14:paraId="46DC2582" w14:textId="2ADA1392" w:rsidR="007248F4" w:rsidRDefault="00B32E03" w:rsidP="00512575">
      <w:pPr>
        <w:pStyle w:val="requirelevel1"/>
      </w:pPr>
      <w:r w:rsidRPr="00D82CE1">
        <w:t>Assembly verification status of the electronic hardware shall be reviewed during assembly MPCB review.</w:t>
      </w:r>
    </w:p>
    <w:p w14:paraId="7081D3B6" w14:textId="712F4951" w:rsidR="00B32E03" w:rsidRDefault="007248F4" w:rsidP="00253B8F">
      <w:pPr>
        <w:pStyle w:val="NOTE"/>
      </w:pPr>
      <w:r>
        <w:t xml:space="preserve">A guideline to support MPCB review is: </w:t>
      </w:r>
      <w:r w:rsidRPr="007248F4">
        <w:t>ESA-TECQTM-MO-1931 Issue 3</w:t>
      </w:r>
      <w:r>
        <w:t xml:space="preserve"> “</w:t>
      </w:r>
      <w:r w:rsidRPr="007248F4">
        <w:t>Guideline for the review of Approval status of electronics assembly configurations during MPCB</w:t>
      </w:r>
      <w:r>
        <w:t>”.</w:t>
      </w:r>
    </w:p>
    <w:p w14:paraId="3E1C9F6A" w14:textId="6B1C6A11" w:rsidR="00BF201C" w:rsidRDefault="00BF201C" w:rsidP="00BF201C">
      <w:pPr>
        <w:pStyle w:val="ECSSIEPUID"/>
      </w:pPr>
      <w:bookmarkStart w:id="3225" w:name="iepuid_ECSS_Q_ST_70_61_1510806"/>
      <w:r>
        <w:t>ECSS-Q-ST-70-61_1510806</w:t>
      </w:r>
      <w:bookmarkEnd w:id="3225"/>
    </w:p>
    <w:p w14:paraId="268360E6" w14:textId="06CB6FCF" w:rsidR="005132D8" w:rsidRDefault="005132D8" w:rsidP="000A515C">
      <w:pPr>
        <w:pStyle w:val="requirelevel1"/>
      </w:pPr>
      <w:r w:rsidRPr="00D82CE1">
        <w:t xml:space="preserve">Except for </w:t>
      </w:r>
      <w:r w:rsidR="00B1393F" w:rsidRPr="00D82CE1">
        <w:t>components</w:t>
      </w:r>
      <w:r w:rsidRPr="00D82CE1">
        <w:t xml:space="preserve"> </w:t>
      </w:r>
      <w:r w:rsidR="00B1393F" w:rsidRPr="00D82CE1">
        <w:t>covered by requirement</w:t>
      </w:r>
      <w:r w:rsidRPr="00D82CE1">
        <w:t xml:space="preserve"> </w:t>
      </w:r>
      <w:r w:rsidR="009A34AE" w:rsidRPr="00D82CE1">
        <w:fldChar w:fldCharType="begin"/>
      </w:r>
      <w:r w:rsidR="009A34AE" w:rsidRPr="00D82CE1">
        <w:instrText xml:space="preserve"> REF _Ref89334121 \w \h </w:instrText>
      </w:r>
      <w:r w:rsidR="009A34AE" w:rsidRPr="00D82CE1">
        <w:fldChar w:fldCharType="separate"/>
      </w:r>
      <w:r w:rsidR="00236265">
        <w:t>13.1.7j</w:t>
      </w:r>
      <w:r w:rsidR="009A34AE" w:rsidRPr="00D82CE1">
        <w:fldChar w:fldCharType="end"/>
      </w:r>
      <w:r w:rsidR="00B1393F" w:rsidRPr="00D82CE1">
        <w:t xml:space="preserve">, </w:t>
      </w:r>
      <w:r w:rsidRPr="00D82CE1">
        <w:t xml:space="preserve">verification may be omitted for components </w:t>
      </w:r>
      <w:r w:rsidR="00B1393F" w:rsidRPr="00D82CE1">
        <w:t xml:space="preserve">for which </w:t>
      </w:r>
      <w:r w:rsidRPr="00D82CE1">
        <w:t>supplier can demonstrate their acceptance through previous verification heritage</w:t>
      </w:r>
      <w:r w:rsidR="009A34AE" w:rsidRPr="00D82CE1">
        <w:t xml:space="preserve">, </w:t>
      </w:r>
      <w:r w:rsidR="00B1393F" w:rsidRPr="00D82CE1">
        <w:t>listed in their approved summary table.</w:t>
      </w:r>
    </w:p>
    <w:p w14:paraId="6382C5F4" w14:textId="2AF1067F" w:rsidR="00BF201C" w:rsidRPr="00D82CE1" w:rsidRDefault="00BF201C" w:rsidP="00BF201C">
      <w:pPr>
        <w:pStyle w:val="ECSSIEPUID"/>
      </w:pPr>
      <w:bookmarkStart w:id="3226" w:name="iepuid_ECSS_Q_ST_70_61_1510807"/>
      <w:r>
        <w:t>ECSS-Q-ST-70-61_1510807</w:t>
      </w:r>
      <w:bookmarkEnd w:id="3226"/>
    </w:p>
    <w:p w14:paraId="22576A12" w14:textId="4CACF88C" w:rsidR="005528BB" w:rsidRDefault="005528BB" w:rsidP="003B4CAB">
      <w:pPr>
        <w:pStyle w:val="requirelevel1"/>
      </w:pPr>
      <w:r w:rsidRPr="00D82CE1">
        <w:t>Assembly sensitive components that have successfully passed the assembly verification</w:t>
      </w:r>
      <w:r w:rsidR="00354031">
        <w:t xml:space="preserve"> </w:t>
      </w:r>
      <w:r w:rsidRPr="00D82CE1">
        <w:t xml:space="preserve">in compliance with this standard, </w:t>
      </w:r>
      <w:r w:rsidR="00A65FFC" w:rsidRPr="00D82CE1">
        <w:t xml:space="preserve">and are outside of what is defined in </w:t>
      </w:r>
      <w:r w:rsidR="00F56BA6" w:rsidRPr="00D82CE1">
        <w:fldChar w:fldCharType="begin"/>
      </w:r>
      <w:r w:rsidR="00F56BA6" w:rsidRPr="00D82CE1">
        <w:instrText xml:space="preserve"> REF _Ref68873622 \w \h </w:instrText>
      </w:r>
      <w:r w:rsidR="00F56BA6" w:rsidRPr="00D82CE1">
        <w:fldChar w:fldCharType="separate"/>
      </w:r>
      <w:r w:rsidR="00236265">
        <w:t>3.2.2</w:t>
      </w:r>
      <w:r w:rsidR="00F56BA6" w:rsidRPr="00D82CE1">
        <w:fldChar w:fldCharType="end"/>
      </w:r>
      <w:r w:rsidR="00A65FFC" w:rsidRPr="00D82CE1">
        <w:t>,</w:t>
      </w:r>
      <w:r w:rsidRPr="00D82CE1">
        <w:t xml:space="preserve">shall not be considered </w:t>
      </w:r>
      <w:r w:rsidR="00A65FFC" w:rsidRPr="00D82CE1">
        <w:t xml:space="preserve">as assembly </w:t>
      </w:r>
      <w:r w:rsidRPr="00D82CE1">
        <w:t>sensitive</w:t>
      </w:r>
      <w:r w:rsidR="00A65FFC" w:rsidRPr="00D82CE1">
        <w:t xml:space="preserve"> component</w:t>
      </w:r>
      <w:r w:rsidR="00354031">
        <w:t xml:space="preserve"> </w:t>
      </w:r>
      <w:r w:rsidRPr="00D82CE1">
        <w:t xml:space="preserve">in the supplier PID. </w:t>
      </w:r>
    </w:p>
    <w:p w14:paraId="50E79D60" w14:textId="608D4ACF" w:rsidR="00BF201C" w:rsidRPr="00D82CE1" w:rsidRDefault="00BF201C" w:rsidP="00BF201C">
      <w:pPr>
        <w:pStyle w:val="ECSSIEPUID"/>
      </w:pPr>
      <w:bookmarkStart w:id="3227" w:name="iepuid_ECSS_Q_ST_70_61_1510808"/>
      <w:r>
        <w:t>ECSS-Q-ST-70-61_1510808</w:t>
      </w:r>
      <w:bookmarkEnd w:id="3227"/>
    </w:p>
    <w:p w14:paraId="717D546A" w14:textId="277BC65C" w:rsidR="003B4CAB" w:rsidRDefault="00C95EE2" w:rsidP="003B4CAB">
      <w:pPr>
        <w:pStyle w:val="requirelevel1"/>
      </w:pPr>
      <w:r w:rsidRPr="00D82CE1" w:rsidDel="008A6EFD">
        <w:t>The supplier shall maintain a list of assembly sensitive components.</w:t>
      </w:r>
      <w:r w:rsidR="003B4CAB" w:rsidRPr="00D82CE1">
        <w:t xml:space="preserve"> </w:t>
      </w:r>
    </w:p>
    <w:p w14:paraId="5275851F" w14:textId="0180DDF7" w:rsidR="00BF201C" w:rsidRPr="00D82CE1" w:rsidRDefault="00BF201C" w:rsidP="00BF201C">
      <w:pPr>
        <w:pStyle w:val="ECSSIEPUID"/>
      </w:pPr>
      <w:bookmarkStart w:id="3228" w:name="iepuid_ECSS_Q_ST_70_61_1510809"/>
      <w:r>
        <w:t>ECSS-Q-ST-70-61_1510809</w:t>
      </w:r>
      <w:bookmarkEnd w:id="3228"/>
    </w:p>
    <w:p w14:paraId="79353E9A" w14:textId="47D00F31" w:rsidR="003B4CAB" w:rsidRDefault="003B4CAB" w:rsidP="003B4CAB">
      <w:pPr>
        <w:pStyle w:val="requirelevel1"/>
      </w:pPr>
      <w:bookmarkStart w:id="3229" w:name="_Ref89334121"/>
      <w:r w:rsidRPr="00D82CE1">
        <w:t>Assembly sensitive components</w:t>
      </w:r>
      <w:r w:rsidR="00A65FFC" w:rsidRPr="00D82CE1">
        <w:t xml:space="preserve"> listed in the supplier PID </w:t>
      </w:r>
      <w:r w:rsidRPr="00D82CE1">
        <w:t>shall be submitted to re-verification every four years to monitor the stability of the assembly.</w:t>
      </w:r>
      <w:bookmarkEnd w:id="3229"/>
    </w:p>
    <w:p w14:paraId="13E3A911" w14:textId="1FD99D16" w:rsidR="00BF201C" w:rsidRPr="00D82CE1" w:rsidRDefault="00BF201C" w:rsidP="00BF201C">
      <w:pPr>
        <w:pStyle w:val="ECSSIEPUID"/>
      </w:pPr>
      <w:bookmarkStart w:id="3230" w:name="iepuid_ECSS_Q_ST_70_61_1510810"/>
      <w:r>
        <w:t>ECSS-Q-ST-70-61_1510810</w:t>
      </w:r>
      <w:bookmarkEnd w:id="3230"/>
    </w:p>
    <w:p w14:paraId="0AAF80C1" w14:textId="6D572399" w:rsidR="003B4CAB" w:rsidRPr="00D82CE1" w:rsidRDefault="003B4CAB" w:rsidP="003B4CAB">
      <w:pPr>
        <w:pStyle w:val="requirelevel1"/>
      </w:pPr>
      <w:r w:rsidRPr="00D82CE1">
        <w:t xml:space="preserve">The re-verification of assembly sensitive components specified in the requirement </w:t>
      </w:r>
      <w:r w:rsidR="009A34AE" w:rsidRPr="00D82CE1">
        <w:fldChar w:fldCharType="begin"/>
      </w:r>
      <w:r w:rsidR="009A34AE" w:rsidRPr="00D82CE1">
        <w:instrText xml:space="preserve"> REF _Ref89334121 \w \h </w:instrText>
      </w:r>
      <w:r w:rsidR="009A34AE" w:rsidRPr="00D82CE1">
        <w:fldChar w:fldCharType="separate"/>
      </w:r>
      <w:r w:rsidR="00236265">
        <w:t>13.1.7j</w:t>
      </w:r>
      <w:r w:rsidR="009A34AE" w:rsidRPr="00D82CE1">
        <w:fldChar w:fldCharType="end"/>
      </w:r>
      <w:r w:rsidRPr="00D82CE1">
        <w:t xml:space="preserve"> may be performed on limited verification programme with worst case configuration identified during initial verification provided acceptance of Approval Authority.</w:t>
      </w:r>
    </w:p>
    <w:p w14:paraId="09EB0FB5" w14:textId="08E4799F" w:rsidR="003B4CAB" w:rsidRPr="00D82CE1" w:rsidRDefault="003B4CAB" w:rsidP="003B4CAB">
      <w:pPr>
        <w:pStyle w:val="NOTEnumbered"/>
        <w:rPr>
          <w:lang w:val="en-GB"/>
        </w:rPr>
      </w:pPr>
      <w:r w:rsidRPr="00D82CE1">
        <w:rPr>
          <w:lang w:val="en-GB"/>
        </w:rPr>
        <w:t>1</w:t>
      </w:r>
      <w:r w:rsidRPr="00D82CE1">
        <w:rPr>
          <w:lang w:val="en-GB"/>
        </w:rPr>
        <w:tab/>
      </w:r>
      <w:r w:rsidR="009A34AE" w:rsidRPr="00D82CE1">
        <w:rPr>
          <w:lang w:val="en-GB"/>
        </w:rPr>
        <w:t>O</w:t>
      </w:r>
      <w:r w:rsidRPr="00D82CE1">
        <w:rPr>
          <w:lang w:val="en-GB"/>
        </w:rPr>
        <w:t>ne substrate, one package per component type, three samples per component.</w:t>
      </w:r>
    </w:p>
    <w:p w14:paraId="19C650F2" w14:textId="77777777" w:rsidR="003B4CAB" w:rsidRPr="00D82CE1" w:rsidRDefault="003B4CAB" w:rsidP="003B4CAB">
      <w:pPr>
        <w:pStyle w:val="NOTEnumbered"/>
        <w:rPr>
          <w:lang w:val="en-GB"/>
        </w:rPr>
      </w:pPr>
      <w:r w:rsidRPr="00D82CE1">
        <w:rPr>
          <w:lang w:val="en-GB"/>
        </w:rPr>
        <w:t>2</w:t>
      </w:r>
      <w:r w:rsidRPr="00D82CE1">
        <w:rPr>
          <w:lang w:val="en-GB"/>
        </w:rPr>
        <w:tab/>
        <w:t>For leadless components, mechanical testing can be omitted.</w:t>
      </w:r>
    </w:p>
    <w:p w14:paraId="681C249C" w14:textId="77777777" w:rsidR="003B4CAB" w:rsidRPr="00D82CE1" w:rsidRDefault="003B4CAB" w:rsidP="003B4CAB">
      <w:pPr>
        <w:pStyle w:val="NOTEnumbered"/>
        <w:rPr>
          <w:lang w:val="en-GB"/>
        </w:rPr>
      </w:pPr>
      <w:r w:rsidRPr="00D82CE1">
        <w:rPr>
          <w:lang w:val="en-GB"/>
        </w:rPr>
        <w:t>3</w:t>
      </w:r>
      <w:r w:rsidRPr="00D82CE1">
        <w:rPr>
          <w:lang w:val="en-GB"/>
        </w:rPr>
        <w:tab/>
        <w:t>Non-destructive characterization can be proposed as alternative to microsection.</w:t>
      </w:r>
    </w:p>
    <w:p w14:paraId="3ED2C3BF" w14:textId="7A6C1966" w:rsidR="000E7420" w:rsidRDefault="000E7420" w:rsidP="002A2A42">
      <w:pPr>
        <w:pStyle w:val="Heading3"/>
      </w:pPr>
      <w:bookmarkStart w:id="3231" w:name="_Toc520294533"/>
      <w:bookmarkStart w:id="3232" w:name="_Toc526762093"/>
      <w:bookmarkStart w:id="3233" w:name="_Toc529453023"/>
      <w:bookmarkStart w:id="3234" w:name="_Toc100049143"/>
      <w:r w:rsidRPr="00D82CE1">
        <w:lastRenderedPageBreak/>
        <w:t>Withdrawal of approval status</w:t>
      </w:r>
      <w:bookmarkStart w:id="3235" w:name="ECSS_Q_ST_70_61_1510398"/>
      <w:bookmarkEnd w:id="3231"/>
      <w:bookmarkEnd w:id="3232"/>
      <w:bookmarkEnd w:id="3233"/>
      <w:bookmarkEnd w:id="3234"/>
      <w:bookmarkEnd w:id="3235"/>
    </w:p>
    <w:p w14:paraId="2017580A" w14:textId="3A994662" w:rsidR="00BF201C" w:rsidRPr="00BF201C" w:rsidRDefault="00BF201C" w:rsidP="00BF201C">
      <w:pPr>
        <w:pStyle w:val="ECSSIEPUID"/>
      </w:pPr>
      <w:bookmarkStart w:id="3236" w:name="iepuid_ECSS_Q_ST_70_61_1510811"/>
      <w:r>
        <w:t>ECSS-Q-ST-70-61_1510811</w:t>
      </w:r>
      <w:bookmarkEnd w:id="3236"/>
    </w:p>
    <w:p w14:paraId="36AC48BC" w14:textId="5DFFFCF8" w:rsidR="000E7420" w:rsidRPr="00D82CE1" w:rsidRDefault="000E7420" w:rsidP="000A515C">
      <w:pPr>
        <w:pStyle w:val="requirelevel1"/>
      </w:pPr>
      <w:r w:rsidRPr="00D82CE1">
        <w:t xml:space="preserve">The approval status of the supplier shall be withdrawn </w:t>
      </w:r>
      <w:r w:rsidR="00047DB4" w:rsidRPr="00D82CE1">
        <w:t>if</w:t>
      </w:r>
      <w:r w:rsidRPr="00D82CE1">
        <w:t xml:space="preserve"> any of the following</w:t>
      </w:r>
      <w:r w:rsidR="00047DB4" w:rsidRPr="00D82CE1">
        <w:t xml:space="preserve"> occurs:</w:t>
      </w:r>
    </w:p>
    <w:p w14:paraId="0A6F1FAE" w14:textId="2CAF6F35" w:rsidR="000E7420" w:rsidRPr="00D82CE1" w:rsidRDefault="000E7420" w:rsidP="000E7420">
      <w:pPr>
        <w:pStyle w:val="requirelevel2"/>
      </w:pPr>
      <w:r w:rsidRPr="00D82CE1">
        <w:t>Repetitive supply problems and manufacturing defects</w:t>
      </w:r>
      <w:r w:rsidR="000408F1" w:rsidRPr="00D82CE1">
        <w:t>,</w:t>
      </w:r>
    </w:p>
    <w:p w14:paraId="641EFF58" w14:textId="04CA55A9" w:rsidR="000E7420" w:rsidRPr="00D82CE1" w:rsidRDefault="000E7420" w:rsidP="000E7420">
      <w:pPr>
        <w:pStyle w:val="requirelevel2"/>
      </w:pPr>
      <w:r w:rsidRPr="00D82CE1">
        <w:t xml:space="preserve">Undeclared changes </w:t>
      </w:r>
      <w:r w:rsidR="006213D1" w:rsidRPr="00D82CE1">
        <w:t xml:space="preserve">of items listed in </w:t>
      </w:r>
      <w:r w:rsidR="000408F1" w:rsidRPr="00D82CE1">
        <w:fldChar w:fldCharType="begin"/>
      </w:r>
      <w:r w:rsidR="000408F1" w:rsidRPr="00D82CE1">
        <w:instrText xml:space="preserve"> REF _Ref56704545 \h </w:instrText>
      </w:r>
      <w:r w:rsidR="000408F1" w:rsidRPr="00D82CE1">
        <w:fldChar w:fldCharType="separate"/>
      </w:r>
      <w:r w:rsidR="00236265" w:rsidRPr="00D82CE1">
        <w:t xml:space="preserve">Table </w:t>
      </w:r>
      <w:r w:rsidR="00236265">
        <w:rPr>
          <w:noProof/>
        </w:rPr>
        <w:t>13</w:t>
      </w:r>
      <w:r w:rsidR="00236265">
        <w:t>-</w:t>
      </w:r>
      <w:r w:rsidR="00236265">
        <w:rPr>
          <w:noProof/>
        </w:rPr>
        <w:t>1</w:t>
      </w:r>
      <w:r w:rsidR="000408F1" w:rsidRPr="00D82CE1">
        <w:fldChar w:fldCharType="end"/>
      </w:r>
      <w:r w:rsidR="000408F1" w:rsidRPr="00D82CE1">
        <w:t>,</w:t>
      </w:r>
    </w:p>
    <w:p w14:paraId="1436C876" w14:textId="33814CE4" w:rsidR="000E7420" w:rsidRPr="00D82CE1" w:rsidRDefault="000B1E79" w:rsidP="000E7420">
      <w:pPr>
        <w:pStyle w:val="requirelevel2"/>
      </w:pPr>
      <w:r w:rsidRPr="00D82CE1">
        <w:t>Numerous</w:t>
      </w:r>
      <w:r w:rsidR="000E7420" w:rsidRPr="00D82CE1">
        <w:t xml:space="preserve"> </w:t>
      </w:r>
      <w:r w:rsidR="008D6B8F" w:rsidRPr="00D82CE1">
        <w:t>non</w:t>
      </w:r>
      <w:r w:rsidR="00FE70A6" w:rsidRPr="00D82CE1">
        <w:t xml:space="preserve"> </w:t>
      </w:r>
      <w:r w:rsidR="008D6B8F" w:rsidRPr="00D82CE1">
        <w:t>compliance</w:t>
      </w:r>
      <w:r w:rsidRPr="00D82CE1">
        <w:t>s</w:t>
      </w:r>
      <w:r w:rsidR="008D6B8F" w:rsidRPr="00D82CE1">
        <w:t xml:space="preserve"> </w:t>
      </w:r>
      <w:r w:rsidRPr="00D82CE1">
        <w:t>to</w:t>
      </w:r>
      <w:r w:rsidR="000E7420" w:rsidRPr="00D82CE1">
        <w:t xml:space="preserve"> the PID.</w:t>
      </w:r>
    </w:p>
    <w:p w14:paraId="14B50327" w14:textId="6D31AF35" w:rsidR="000E7420" w:rsidRPr="00D82CE1" w:rsidRDefault="000E7420" w:rsidP="000E7420">
      <w:pPr>
        <w:pStyle w:val="NOTEnumbered"/>
        <w:ind w:left="4320"/>
        <w:rPr>
          <w:lang w:val="en-GB"/>
        </w:rPr>
      </w:pPr>
      <w:r w:rsidRPr="00D82CE1">
        <w:rPr>
          <w:lang w:val="en-GB"/>
        </w:rPr>
        <w:t>1</w:t>
      </w:r>
      <w:r w:rsidRPr="00D82CE1">
        <w:rPr>
          <w:lang w:val="en-GB"/>
        </w:rPr>
        <w:tab/>
        <w:t>Renewed approval can be granted following a review of the discrepanc</w:t>
      </w:r>
      <w:r w:rsidR="00F91D69" w:rsidRPr="00D82CE1">
        <w:rPr>
          <w:lang w:val="en-GB"/>
        </w:rPr>
        <w:t>ies.</w:t>
      </w:r>
    </w:p>
    <w:p w14:paraId="7F46B00D" w14:textId="3E5CBD4D" w:rsidR="000E7420" w:rsidRPr="00D82CE1" w:rsidRDefault="000E7420" w:rsidP="000E7420">
      <w:pPr>
        <w:pStyle w:val="NOTEnumbered"/>
        <w:ind w:left="4320"/>
        <w:rPr>
          <w:lang w:val="en-GB"/>
        </w:rPr>
      </w:pPr>
      <w:r w:rsidRPr="00D82CE1">
        <w:rPr>
          <w:lang w:val="en-GB"/>
        </w:rPr>
        <w:t>2</w:t>
      </w:r>
      <w:r w:rsidRPr="00D82CE1">
        <w:rPr>
          <w:lang w:val="en-GB"/>
        </w:rPr>
        <w:tab/>
        <w:t xml:space="preserve">A repeat, or partial repeat of the verification programme can be </w:t>
      </w:r>
      <w:r w:rsidR="000B1E79" w:rsidRPr="00D82CE1">
        <w:rPr>
          <w:lang w:val="en-GB"/>
        </w:rPr>
        <w:t>requested by the Approval Authority</w:t>
      </w:r>
      <w:r w:rsidRPr="00D82CE1">
        <w:rPr>
          <w:lang w:val="en-GB"/>
        </w:rPr>
        <w:t>.</w:t>
      </w:r>
    </w:p>
    <w:p w14:paraId="1F3C964A" w14:textId="5F199E0E" w:rsidR="00B102F1" w:rsidRPr="00D82CE1" w:rsidRDefault="008721DA" w:rsidP="0051405B">
      <w:pPr>
        <w:pStyle w:val="Heading2"/>
      </w:pPr>
      <w:bookmarkStart w:id="3237" w:name="_Toc520294534"/>
      <w:bookmarkStart w:id="3238" w:name="_Ref524519527"/>
      <w:bookmarkStart w:id="3239" w:name="_Toc529453024"/>
      <w:bookmarkStart w:id="3240" w:name="_Ref530411019"/>
      <w:bookmarkStart w:id="3241" w:name="_Ref530411038"/>
      <w:bookmarkStart w:id="3242" w:name="_Ref52365866"/>
      <w:bookmarkStart w:id="3243" w:name="_Ref52366200"/>
      <w:bookmarkStart w:id="3244" w:name="_Ref52374544"/>
      <w:bookmarkStart w:id="3245" w:name="_Ref52375872"/>
      <w:bookmarkStart w:id="3246" w:name="_Ref89098404"/>
      <w:bookmarkStart w:id="3247" w:name="_Ref89333743"/>
      <w:bookmarkStart w:id="3248" w:name="_Ref89341562"/>
      <w:bookmarkStart w:id="3249" w:name="_Toc100049144"/>
      <w:bookmarkStart w:id="3250" w:name="_Toc515872941"/>
      <w:r w:rsidRPr="00D82CE1">
        <w:t>V</w:t>
      </w:r>
      <w:r w:rsidR="00B102F1" w:rsidRPr="00D82CE1">
        <w:t>erification programme</w:t>
      </w:r>
      <w:bookmarkStart w:id="3251" w:name="ECSS_Q_ST_70_61_1510399"/>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1"/>
    </w:p>
    <w:p w14:paraId="3D32BE83" w14:textId="252DF3C5" w:rsidR="00B102F1" w:rsidRDefault="00B102F1" w:rsidP="002A2A42">
      <w:pPr>
        <w:pStyle w:val="Heading3"/>
      </w:pPr>
      <w:bookmarkStart w:id="3252" w:name="_Toc520294535"/>
      <w:bookmarkStart w:id="3253" w:name="_Toc526762094"/>
      <w:bookmarkStart w:id="3254" w:name="_Toc529453025"/>
      <w:bookmarkStart w:id="3255" w:name="_Ref531335163"/>
      <w:bookmarkStart w:id="3256" w:name="_Ref531335215"/>
      <w:bookmarkStart w:id="3257" w:name="_Ref89334914"/>
      <w:bookmarkStart w:id="3258" w:name="_Toc100049145"/>
      <w:r w:rsidRPr="00D82CE1">
        <w:t>General</w:t>
      </w:r>
      <w:bookmarkStart w:id="3259" w:name="ECSS_Q_ST_70_61_1510400"/>
      <w:bookmarkEnd w:id="3252"/>
      <w:bookmarkEnd w:id="3253"/>
      <w:bookmarkEnd w:id="3254"/>
      <w:bookmarkEnd w:id="3255"/>
      <w:bookmarkEnd w:id="3256"/>
      <w:bookmarkEnd w:id="3257"/>
      <w:bookmarkEnd w:id="3258"/>
      <w:bookmarkEnd w:id="3259"/>
    </w:p>
    <w:p w14:paraId="6EEDA20F" w14:textId="2D6EFCF5" w:rsidR="00BF201C" w:rsidRPr="00BF201C" w:rsidRDefault="00BF201C" w:rsidP="00BF201C">
      <w:pPr>
        <w:pStyle w:val="ECSSIEPUID"/>
      </w:pPr>
      <w:bookmarkStart w:id="3260" w:name="iepuid_ECSS_Q_ST_70_61_1510812"/>
      <w:r>
        <w:t>ECSS-Q-ST-70-61_1510812</w:t>
      </w:r>
      <w:bookmarkEnd w:id="3260"/>
    </w:p>
    <w:p w14:paraId="4CCA9688" w14:textId="15EAFEE0" w:rsidR="00277C47" w:rsidRDefault="00AD125A" w:rsidP="00D92A87">
      <w:pPr>
        <w:pStyle w:val="requirelevel1"/>
      </w:pPr>
      <w:r w:rsidRPr="00D82CE1">
        <w:t xml:space="preserve">The approval of mounting and supporting of components, terminals and conductors, as specified in this standard, shall be applicable only to assemblies designed to continuously operate over the mission within the temperature limits of -55 </w:t>
      </w:r>
      <w:r w:rsidR="00F61C5F" w:rsidRPr="00D82CE1">
        <w:rPr>
          <w:rFonts w:ascii="Symbol" w:eastAsia="Symbol" w:hAnsi="Symbol" w:cs="Symbol"/>
        </w:rPr>
        <w:sym w:font="Symbol" w:char="F0B0"/>
      </w:r>
      <w:r w:rsidR="00F61C5F" w:rsidRPr="00D82CE1">
        <w:t xml:space="preserve">C </w:t>
      </w:r>
      <w:r w:rsidRPr="00D82CE1">
        <w:t xml:space="preserve">to +85 </w:t>
      </w:r>
      <w:r w:rsidR="00F61C5F" w:rsidRPr="00D82CE1">
        <w:rPr>
          <w:rFonts w:ascii="Symbol" w:eastAsia="Symbol" w:hAnsi="Symbol" w:cs="Symbol"/>
        </w:rPr>
        <w:sym w:font="Symbol" w:char="F0B0"/>
      </w:r>
      <w:r w:rsidR="00F61C5F" w:rsidRPr="00D82CE1">
        <w:t xml:space="preserve">C </w:t>
      </w:r>
      <w:r w:rsidRPr="00D82CE1">
        <w:t>at solder joint level.</w:t>
      </w:r>
    </w:p>
    <w:p w14:paraId="73408FDE" w14:textId="0EDC3635" w:rsidR="00BF201C" w:rsidRPr="00D82CE1" w:rsidDel="00195FE0" w:rsidRDefault="00BF201C" w:rsidP="00BF201C">
      <w:pPr>
        <w:pStyle w:val="ECSSIEPUID"/>
      </w:pPr>
      <w:bookmarkStart w:id="3261" w:name="iepuid_ECSS_Q_ST_70_61_1510813"/>
      <w:r>
        <w:t>ECSS-Q-ST-70-61_1510813</w:t>
      </w:r>
      <w:bookmarkEnd w:id="3261"/>
    </w:p>
    <w:p w14:paraId="5F7AE22B" w14:textId="31183ACA" w:rsidR="00C948F9" w:rsidRDefault="00E35F0C" w:rsidP="00C948F9">
      <w:pPr>
        <w:pStyle w:val="requirelevel1"/>
      </w:pPr>
      <w:bookmarkStart w:id="3262" w:name="_Ref51765622"/>
      <w:r w:rsidRPr="00D82CE1">
        <w:t>Compliance to environmental range within -55 °C to +85 °C at solder joint level</w:t>
      </w:r>
      <w:r w:rsidR="00354031">
        <w:t xml:space="preserve"> </w:t>
      </w:r>
      <w:r w:rsidRPr="00D82CE1">
        <w:t>for the mission shall be stated</w:t>
      </w:r>
      <w:r w:rsidR="00C948F9" w:rsidRPr="00D82CE1">
        <w:t>.</w:t>
      </w:r>
    </w:p>
    <w:p w14:paraId="09941F51" w14:textId="7D955C0A" w:rsidR="00BF201C" w:rsidRPr="00D82CE1" w:rsidRDefault="00BF201C" w:rsidP="00BF201C">
      <w:pPr>
        <w:pStyle w:val="ECSSIEPUID"/>
      </w:pPr>
      <w:bookmarkStart w:id="3263" w:name="iepuid_ECSS_Q_ST_70_61_1510814"/>
      <w:r>
        <w:t>ECSS-Q-ST-70-61_1510814</w:t>
      </w:r>
      <w:bookmarkEnd w:id="3263"/>
    </w:p>
    <w:p w14:paraId="5231C957" w14:textId="2A92041A" w:rsidR="00B102F1" w:rsidRPr="00D82CE1" w:rsidRDefault="00B102F1" w:rsidP="00C2339E">
      <w:pPr>
        <w:pStyle w:val="requirelevel1"/>
      </w:pPr>
      <w:bookmarkStart w:id="3264" w:name="_Ref89334362"/>
      <w:r w:rsidRPr="00D82CE1">
        <w:t>The supplier shall demonstrate verification for each combination of substrate material</w:t>
      </w:r>
      <w:r w:rsidR="00DA0157" w:rsidRPr="00D82CE1">
        <w:t xml:space="preserve"> </w:t>
      </w:r>
      <w:r w:rsidR="00BD5728" w:rsidRPr="00D82CE1">
        <w:t>type</w:t>
      </w:r>
      <w:r w:rsidRPr="00D82CE1">
        <w:t xml:space="preserve">, PCB footprint, </w:t>
      </w:r>
      <w:r w:rsidR="00436950" w:rsidRPr="00D82CE1">
        <w:t>component</w:t>
      </w:r>
      <w:r w:rsidRPr="00D82CE1">
        <w:t xml:space="preserve"> type, soldering </w:t>
      </w:r>
      <w:r w:rsidR="000B2E45" w:rsidRPr="00D82CE1">
        <w:t>techni</w:t>
      </w:r>
      <w:r w:rsidR="00A40844" w:rsidRPr="00D82CE1">
        <w:t>que</w:t>
      </w:r>
      <w:r w:rsidR="000B2E45" w:rsidRPr="00D82CE1">
        <w:t xml:space="preserve"> </w:t>
      </w:r>
      <w:r w:rsidRPr="00D82CE1">
        <w:t>applied, staking and bonding, lead forming configuration, solder mask and conformal coating as used on FM.</w:t>
      </w:r>
      <w:bookmarkEnd w:id="3262"/>
      <w:bookmarkEnd w:id="3264"/>
    </w:p>
    <w:p w14:paraId="6BCE3EE8" w14:textId="73A6F572" w:rsidR="00BD5728" w:rsidRPr="00D82CE1" w:rsidRDefault="00B951C0" w:rsidP="00AC6A19">
      <w:pPr>
        <w:pStyle w:val="NOTEnumbered"/>
      </w:pPr>
      <w:r w:rsidRPr="00D82CE1">
        <w:t>1</w:t>
      </w:r>
      <w:r w:rsidR="004D31C4" w:rsidRPr="00D82CE1">
        <w:tab/>
      </w:r>
      <w:r w:rsidR="00AC6A19" w:rsidRPr="00AC6A19">
        <w:rPr>
          <w:lang w:val="en-GB"/>
        </w:rPr>
        <w:t>Material type groups as defined in Table 6-1 of ECSS-Q-ST-70-12.</w:t>
      </w:r>
    </w:p>
    <w:p w14:paraId="2CD9C7CC" w14:textId="65F8EC22" w:rsidR="003B4AB9" w:rsidRDefault="00B951C0" w:rsidP="00BA0ED8">
      <w:pPr>
        <w:pStyle w:val="NOTEnumbered"/>
        <w:rPr>
          <w:lang w:val="en-GB"/>
        </w:rPr>
      </w:pPr>
      <w:r w:rsidRPr="00D82CE1">
        <w:rPr>
          <w:lang w:val="en-GB"/>
        </w:rPr>
        <w:t>2</w:t>
      </w:r>
      <w:r w:rsidR="001371BD" w:rsidRPr="00D82CE1">
        <w:rPr>
          <w:lang w:val="en-GB"/>
        </w:rPr>
        <w:tab/>
      </w:r>
      <w:r w:rsidR="00F66C1B" w:rsidRPr="00D82CE1">
        <w:rPr>
          <w:lang w:val="en-GB"/>
        </w:rPr>
        <w:t>Vapo</w:t>
      </w:r>
      <w:r w:rsidR="00A40844" w:rsidRPr="00D82CE1">
        <w:rPr>
          <w:lang w:val="en-GB"/>
        </w:rPr>
        <w:t>u</w:t>
      </w:r>
      <w:r w:rsidR="00F66C1B" w:rsidRPr="00D82CE1">
        <w:rPr>
          <w:lang w:val="en-GB"/>
        </w:rPr>
        <w:t>r phase reflow</w:t>
      </w:r>
      <w:r w:rsidR="00854636" w:rsidRPr="00D82CE1">
        <w:rPr>
          <w:lang w:val="en-GB"/>
        </w:rPr>
        <w:t>, convection reflow</w:t>
      </w:r>
      <w:r w:rsidR="00DD59B2" w:rsidRPr="00D82CE1">
        <w:rPr>
          <w:lang w:val="en-GB"/>
        </w:rPr>
        <w:t>,</w:t>
      </w:r>
      <w:r w:rsidR="00A40844" w:rsidRPr="00D82CE1">
        <w:rPr>
          <w:lang w:val="en-GB"/>
        </w:rPr>
        <w:t xml:space="preserve"> hot air and</w:t>
      </w:r>
      <w:r w:rsidR="00DD59B2" w:rsidRPr="00D82CE1">
        <w:rPr>
          <w:lang w:val="en-GB"/>
        </w:rPr>
        <w:t xml:space="preserve"> hand soldering are examples of different </w:t>
      </w:r>
      <w:r w:rsidR="00A40844" w:rsidRPr="00D82CE1">
        <w:rPr>
          <w:lang w:val="en-GB"/>
        </w:rPr>
        <w:t>soldering techniques</w:t>
      </w:r>
      <w:r w:rsidR="005A4D3A" w:rsidRPr="00D82CE1">
        <w:rPr>
          <w:lang w:val="en-GB"/>
        </w:rPr>
        <w:t>.</w:t>
      </w:r>
    </w:p>
    <w:p w14:paraId="1987C1F9" w14:textId="08293D56" w:rsidR="00BF201C" w:rsidRPr="00D82CE1" w:rsidRDefault="00BF201C" w:rsidP="00BF201C">
      <w:pPr>
        <w:pStyle w:val="ECSSIEPUID"/>
      </w:pPr>
      <w:bookmarkStart w:id="3265" w:name="iepuid_ECSS_Q_ST_70_61_1510815"/>
      <w:r>
        <w:t>ECSS-Q-ST-70-61_1510815</w:t>
      </w:r>
      <w:bookmarkEnd w:id="3265"/>
    </w:p>
    <w:p w14:paraId="0C73CCFC" w14:textId="2BB9A519" w:rsidR="00A85F02" w:rsidRDefault="00A85F02" w:rsidP="00A85F02">
      <w:pPr>
        <w:pStyle w:val="requirelevel1"/>
      </w:pPr>
      <w:r w:rsidRPr="00D82CE1">
        <w:t xml:space="preserve">Verification of area array components shall be performed in accordance with the requirements in clause </w:t>
      </w:r>
      <w:r w:rsidR="00AB5ADD" w:rsidRPr="00D82CE1">
        <w:fldChar w:fldCharType="begin"/>
      </w:r>
      <w:r w:rsidR="00AB5ADD" w:rsidRPr="00D82CE1">
        <w:instrText xml:space="preserve"> REF _Ref89334313 \w \h </w:instrText>
      </w:r>
      <w:r w:rsidR="00AB5ADD" w:rsidRPr="00D82CE1">
        <w:fldChar w:fldCharType="separate"/>
      </w:r>
      <w:r w:rsidR="00236265">
        <w:t>13.3</w:t>
      </w:r>
      <w:r w:rsidR="00AB5ADD" w:rsidRPr="00D82CE1">
        <w:fldChar w:fldCharType="end"/>
      </w:r>
      <w:r w:rsidR="00B951C0" w:rsidRPr="00D82CE1">
        <w:t>.</w:t>
      </w:r>
    </w:p>
    <w:p w14:paraId="1AFFA017" w14:textId="5BAD551D" w:rsidR="00BF201C" w:rsidRPr="00D82CE1" w:rsidRDefault="00BF201C" w:rsidP="00BF201C">
      <w:pPr>
        <w:pStyle w:val="ECSSIEPUID"/>
      </w:pPr>
      <w:bookmarkStart w:id="3266" w:name="iepuid_ECSS_Q_ST_70_61_1510816"/>
      <w:r>
        <w:lastRenderedPageBreak/>
        <w:t>ECSS-Q-ST-70-61_1510816</w:t>
      </w:r>
      <w:bookmarkEnd w:id="3266"/>
    </w:p>
    <w:p w14:paraId="0FD3AD10" w14:textId="64FD9C95" w:rsidR="00D72FE4" w:rsidRDefault="00D72FE4" w:rsidP="00A85F02">
      <w:pPr>
        <w:pStyle w:val="requirelevel1"/>
      </w:pPr>
      <w:r w:rsidRPr="00D82CE1">
        <w:t xml:space="preserve">Except for area array components which are covered by </w:t>
      </w:r>
      <w:r w:rsidR="00AB5ADD" w:rsidRPr="00D82CE1">
        <w:t xml:space="preserve">clause </w:t>
      </w:r>
      <w:r w:rsidR="00AB5ADD" w:rsidRPr="00D82CE1">
        <w:fldChar w:fldCharType="begin"/>
      </w:r>
      <w:r w:rsidR="00AB5ADD" w:rsidRPr="00D82CE1">
        <w:instrText xml:space="preserve"> REF _Ref89334430 \w \h </w:instrText>
      </w:r>
      <w:r w:rsidR="00AB5ADD" w:rsidRPr="00D82CE1">
        <w:fldChar w:fldCharType="separate"/>
      </w:r>
      <w:r w:rsidR="00236265">
        <w:t>13.3</w:t>
      </w:r>
      <w:r w:rsidR="00AB5ADD" w:rsidRPr="00D82CE1">
        <w:fldChar w:fldCharType="end"/>
      </w:r>
      <w:r w:rsidRPr="00D82CE1">
        <w:t>, verification may be performed with electrical testing procedure in compliance with clause</w:t>
      </w:r>
      <w:r w:rsidR="00AB5ADD" w:rsidRPr="00D82CE1">
        <w:t xml:space="preserve"> </w:t>
      </w:r>
      <w:r w:rsidR="00AB5ADD" w:rsidRPr="00D82CE1">
        <w:fldChar w:fldCharType="begin"/>
      </w:r>
      <w:r w:rsidR="00AB5ADD" w:rsidRPr="00D82CE1">
        <w:instrText xml:space="preserve"> REF _Ref528253127 \w \h </w:instrText>
      </w:r>
      <w:r w:rsidR="00AB5ADD" w:rsidRPr="00D82CE1">
        <w:fldChar w:fldCharType="separate"/>
      </w:r>
      <w:r w:rsidR="00236265">
        <w:t>13.4</w:t>
      </w:r>
      <w:r w:rsidR="00AB5ADD" w:rsidRPr="00D82CE1">
        <w:fldChar w:fldCharType="end"/>
      </w:r>
      <w:r w:rsidRPr="00D82CE1">
        <w:t>.</w:t>
      </w:r>
    </w:p>
    <w:p w14:paraId="607603CE" w14:textId="2A7CEA20" w:rsidR="00BF201C" w:rsidRPr="00D82CE1" w:rsidRDefault="00BF201C" w:rsidP="00BF201C">
      <w:pPr>
        <w:pStyle w:val="ECSSIEPUID"/>
      </w:pPr>
      <w:bookmarkStart w:id="3267" w:name="iepuid_ECSS_Q_ST_70_61_1510817"/>
      <w:r>
        <w:t>ECSS-Q-ST-70-61_1510817</w:t>
      </w:r>
      <w:bookmarkEnd w:id="3267"/>
    </w:p>
    <w:p w14:paraId="09A89D4A" w14:textId="1BDE862A" w:rsidR="000454A2" w:rsidRDefault="000454A2" w:rsidP="00CA2B6B">
      <w:pPr>
        <w:pStyle w:val="requirelevel1"/>
      </w:pPr>
      <w:bookmarkStart w:id="3268" w:name="_Hlk74042734"/>
      <w:r w:rsidRPr="00D82CE1">
        <w:t xml:space="preserve">Verification of solderless assemblies shall be performed in compliance with clause </w:t>
      </w:r>
      <w:r w:rsidR="00AB5ADD" w:rsidRPr="00D82CE1">
        <w:fldChar w:fldCharType="begin"/>
      </w:r>
      <w:r w:rsidR="00AB5ADD" w:rsidRPr="00D82CE1">
        <w:instrText xml:space="preserve"> REF _Ref74562589 \w \h </w:instrText>
      </w:r>
      <w:r w:rsidR="00AB5ADD" w:rsidRPr="00D82CE1">
        <w:fldChar w:fldCharType="separate"/>
      </w:r>
      <w:r w:rsidR="00236265">
        <w:t>13.6</w:t>
      </w:r>
      <w:r w:rsidR="00AB5ADD" w:rsidRPr="00D82CE1">
        <w:fldChar w:fldCharType="end"/>
      </w:r>
      <w:r w:rsidRPr="00D82CE1">
        <w:t>.</w:t>
      </w:r>
    </w:p>
    <w:p w14:paraId="3951581C" w14:textId="00AE098F" w:rsidR="00BF201C" w:rsidRPr="00D82CE1" w:rsidRDefault="00BF201C" w:rsidP="00BF201C">
      <w:pPr>
        <w:pStyle w:val="ECSSIEPUID"/>
      </w:pPr>
      <w:bookmarkStart w:id="3269" w:name="iepuid_ECSS_Q_ST_70_61_1510818"/>
      <w:r>
        <w:t>ECSS-Q-ST-70-61_1510818</w:t>
      </w:r>
      <w:bookmarkEnd w:id="3269"/>
    </w:p>
    <w:p w14:paraId="423E8AE5" w14:textId="6870EE12" w:rsidR="00AF1629" w:rsidRPr="00D82CE1" w:rsidRDefault="00AF1629" w:rsidP="00CA2B6B">
      <w:pPr>
        <w:pStyle w:val="requirelevel1"/>
      </w:pPr>
      <w:r w:rsidRPr="00D82CE1">
        <w:t xml:space="preserve">Verification programme with reduced temperature range in accordance with clause </w:t>
      </w:r>
      <w:r w:rsidR="00AB5ADD" w:rsidRPr="00D82CE1">
        <w:fldChar w:fldCharType="begin"/>
      </w:r>
      <w:r w:rsidR="00AB5ADD" w:rsidRPr="00D82CE1">
        <w:instrText xml:space="preserve"> REF _Ref74564496 \w \h </w:instrText>
      </w:r>
      <w:r w:rsidR="00AB5ADD" w:rsidRPr="00D82CE1">
        <w:fldChar w:fldCharType="separate"/>
      </w:r>
      <w:r w:rsidR="00236265">
        <w:t>13.5</w:t>
      </w:r>
      <w:r w:rsidR="00AB5ADD" w:rsidRPr="00D82CE1">
        <w:fldChar w:fldCharType="end"/>
      </w:r>
      <w:r w:rsidRPr="00D82CE1">
        <w:t xml:space="preserve"> may be applied to reduce risk of failure during thermal cycling due to CTE mismatch between component and PCB.</w:t>
      </w:r>
    </w:p>
    <w:bookmarkEnd w:id="3268"/>
    <w:p w14:paraId="0DD7D287" w14:textId="61AB60B0" w:rsidR="00CA2B6B" w:rsidRPr="00D82CE1" w:rsidRDefault="00857B63" w:rsidP="00CA2B6B">
      <w:pPr>
        <w:pStyle w:val="NOTEnumbered"/>
        <w:rPr>
          <w:lang w:val="en-GB"/>
        </w:rPr>
      </w:pPr>
      <w:r w:rsidRPr="00D82CE1">
        <w:rPr>
          <w:lang w:val="en-GB"/>
        </w:rPr>
        <w:t>1</w:t>
      </w:r>
      <w:r w:rsidRPr="00D82CE1">
        <w:rPr>
          <w:lang w:val="en-GB"/>
        </w:rPr>
        <w:tab/>
      </w:r>
      <w:r w:rsidR="00CA2B6B" w:rsidRPr="00D82CE1">
        <w:rPr>
          <w:lang w:val="en-GB"/>
        </w:rPr>
        <w:t xml:space="preserve">Ceramic chip capacitors type </w:t>
      </w:r>
      <w:r w:rsidR="003C56C1" w:rsidRPr="00D82CE1">
        <w:rPr>
          <w:lang w:val="en-GB"/>
        </w:rPr>
        <w:t>II</w:t>
      </w:r>
      <w:r w:rsidR="00CA2B6B" w:rsidRPr="00D82CE1">
        <w:rPr>
          <w:lang w:val="en-GB"/>
        </w:rPr>
        <w:t xml:space="preserve"> are highly prone to cracks in the ceramic. It has been demonstrated that the type of cracks and length of cracks seen in microsectioning at the top side are directly correlated to the temperature range during thermal cycling as well as the temperature gradient. It is therefore for this type of components recommended to perform verification programme with reduced temperature range from the beginning, not only after a previously failed verification programme.</w:t>
      </w:r>
    </w:p>
    <w:p w14:paraId="40DE1371" w14:textId="2FB16F31" w:rsidR="00CA2B6B" w:rsidRDefault="00857B63" w:rsidP="00857B63">
      <w:pPr>
        <w:pStyle w:val="NOTEnumbered"/>
        <w:rPr>
          <w:lang w:val="en-GB"/>
        </w:rPr>
      </w:pPr>
      <w:r w:rsidRPr="00D82CE1">
        <w:rPr>
          <w:lang w:val="en-GB"/>
        </w:rPr>
        <w:t>2</w:t>
      </w:r>
      <w:r w:rsidRPr="00D82CE1">
        <w:rPr>
          <w:lang w:val="en-GB"/>
        </w:rPr>
        <w:tab/>
      </w:r>
      <w:r w:rsidR="00CA2B6B" w:rsidRPr="00D82CE1">
        <w:rPr>
          <w:lang w:val="en-GB"/>
        </w:rPr>
        <w:t>For chip capacitors it is good practice to perform the verification on the capacitance value used which has the thinnest cover plate and most densely packed dielectric planes</w:t>
      </w:r>
      <w:r w:rsidR="001D4EE8" w:rsidRPr="00D82CE1">
        <w:rPr>
          <w:lang w:val="en-GB"/>
        </w:rPr>
        <w:t>. C</w:t>
      </w:r>
      <w:r w:rsidR="00FA5F87" w:rsidRPr="00D82CE1">
        <w:rPr>
          <w:lang w:val="en-GB"/>
        </w:rPr>
        <w:t>over plate is the distance between external surface. and first electrode</w:t>
      </w:r>
      <w:r w:rsidR="00F47078">
        <w:rPr>
          <w:lang w:val="en-GB"/>
        </w:rPr>
        <w:t>.</w:t>
      </w:r>
    </w:p>
    <w:p w14:paraId="45038624" w14:textId="333DE22B" w:rsidR="00BF201C" w:rsidRPr="00D82CE1" w:rsidRDefault="00BF201C" w:rsidP="00BF201C">
      <w:pPr>
        <w:pStyle w:val="ECSSIEPUID"/>
      </w:pPr>
      <w:bookmarkStart w:id="3270" w:name="iepuid_ECSS_Q_ST_70_61_1510819"/>
      <w:r>
        <w:t>ECSS-Q-ST-70-61_1510819</w:t>
      </w:r>
      <w:bookmarkEnd w:id="3270"/>
    </w:p>
    <w:p w14:paraId="0E4B5CBA" w14:textId="681A4790" w:rsidR="00B102F1" w:rsidRDefault="00B102F1" w:rsidP="000A515C">
      <w:pPr>
        <w:pStyle w:val="requirelevel1"/>
      </w:pPr>
      <w:r w:rsidRPr="00D82CE1">
        <w:t>The verification shall be performed on at least 3 (three) components except for the assembly</w:t>
      </w:r>
      <w:r w:rsidR="00564F0D" w:rsidRPr="00D82CE1">
        <w:t xml:space="preserve"> of </w:t>
      </w:r>
      <w:r w:rsidRPr="00D82CE1">
        <w:t xml:space="preserve">sensitive components where 5 (five) </w:t>
      </w:r>
      <w:r w:rsidR="000C5E41" w:rsidRPr="00D82CE1">
        <w:t>components</w:t>
      </w:r>
      <w:r w:rsidRPr="00D82CE1">
        <w:t xml:space="preserve"> are used per configuration in the verification program</w:t>
      </w:r>
      <w:r w:rsidR="005A4D3A" w:rsidRPr="00D82CE1">
        <w:t>me</w:t>
      </w:r>
      <w:r w:rsidRPr="00D82CE1">
        <w:t>.</w:t>
      </w:r>
    </w:p>
    <w:p w14:paraId="53384524" w14:textId="30C14A26" w:rsidR="00BF201C" w:rsidRPr="00D82CE1" w:rsidRDefault="00BF201C" w:rsidP="00BF201C">
      <w:pPr>
        <w:pStyle w:val="ECSSIEPUID"/>
      </w:pPr>
      <w:bookmarkStart w:id="3271" w:name="iepuid_ECSS_Q_ST_70_61_1510820"/>
      <w:r>
        <w:t>ECSS-Q-ST-70-61_1510820</w:t>
      </w:r>
      <w:bookmarkEnd w:id="3271"/>
    </w:p>
    <w:p w14:paraId="28000793" w14:textId="02466601" w:rsidR="00471906" w:rsidRDefault="00471906" w:rsidP="00471906">
      <w:pPr>
        <w:pStyle w:val="requirelevel1"/>
      </w:pPr>
      <w:r w:rsidRPr="00D82CE1">
        <w:t>When assembly sensitive component is listed in summary table, if the verification was performed with less than 5 (five)</w:t>
      </w:r>
      <w:r w:rsidR="00561E04" w:rsidRPr="00D82CE1">
        <w:t xml:space="preserve"> </w:t>
      </w:r>
      <w:r w:rsidRPr="00D82CE1">
        <w:t>components, a new verification shall be performed.</w:t>
      </w:r>
    </w:p>
    <w:p w14:paraId="61C3F1CE" w14:textId="35204395" w:rsidR="00BF201C" w:rsidRPr="00D82CE1" w:rsidRDefault="00BF201C" w:rsidP="00BF201C">
      <w:pPr>
        <w:pStyle w:val="ECSSIEPUID"/>
      </w:pPr>
      <w:bookmarkStart w:id="3272" w:name="iepuid_ECSS_Q_ST_70_61_1510821"/>
      <w:r>
        <w:t>ECSS-Q-ST-70-61_1510821</w:t>
      </w:r>
      <w:bookmarkEnd w:id="3272"/>
    </w:p>
    <w:p w14:paraId="7645E748" w14:textId="3CF6C9F1" w:rsidR="00436950" w:rsidRPr="00D82CE1" w:rsidRDefault="007819BD" w:rsidP="00471906">
      <w:pPr>
        <w:pStyle w:val="requirelevel1"/>
      </w:pPr>
      <w:r w:rsidRPr="00D82CE1">
        <w:t xml:space="preserve">Verification of the assembly shall be performed with a nominal </w:t>
      </w:r>
      <w:r w:rsidR="00132443" w:rsidRPr="00D82CE1">
        <w:t>process</w:t>
      </w:r>
      <w:r w:rsidRPr="00D82CE1">
        <w:t xml:space="preserve"> and a repair </w:t>
      </w:r>
      <w:r w:rsidR="00132443" w:rsidRPr="00D82CE1">
        <w:t>process</w:t>
      </w:r>
      <w:r w:rsidRPr="00D82CE1">
        <w:t xml:space="preserve"> for each component.</w:t>
      </w:r>
    </w:p>
    <w:p w14:paraId="21900CCE" w14:textId="31CD6A25" w:rsidR="00723D57" w:rsidRDefault="005B2C28" w:rsidP="00322FB9">
      <w:pPr>
        <w:pStyle w:val="NOTE"/>
      </w:pPr>
      <w:r w:rsidRPr="00D82CE1">
        <w:t>Manual</w:t>
      </w:r>
      <w:r w:rsidR="00723D57" w:rsidRPr="00D82CE1">
        <w:t xml:space="preserve"> </w:t>
      </w:r>
      <w:r w:rsidR="00132443" w:rsidRPr="00D82CE1">
        <w:t>process</w:t>
      </w:r>
      <w:r w:rsidR="00723D57" w:rsidRPr="00D82CE1">
        <w:t xml:space="preserve"> cover</w:t>
      </w:r>
      <w:r w:rsidR="000223E4" w:rsidRPr="00D82CE1">
        <w:t>s</w:t>
      </w:r>
      <w:r w:rsidR="00723D57" w:rsidRPr="00D82CE1">
        <w:t xml:space="preserve"> a range of processes</w:t>
      </w:r>
      <w:r w:rsidR="00B95D7C" w:rsidRPr="00D82CE1">
        <w:t xml:space="preserve"> such as hand soldering, </w:t>
      </w:r>
      <w:r w:rsidR="004B4DDB" w:rsidRPr="00D82CE1">
        <w:t>hot gas station and IR station.</w:t>
      </w:r>
    </w:p>
    <w:p w14:paraId="306DDE11" w14:textId="01ECF6BD" w:rsidR="00BF201C" w:rsidRPr="00D82CE1" w:rsidRDefault="00BF201C" w:rsidP="00BF201C">
      <w:pPr>
        <w:pStyle w:val="ECSSIEPUID"/>
      </w:pPr>
      <w:bookmarkStart w:id="3273" w:name="iepuid_ECSS_Q_ST_70_61_1510822"/>
      <w:r>
        <w:lastRenderedPageBreak/>
        <w:t>ECSS-Q-ST-70-61_1510822</w:t>
      </w:r>
      <w:bookmarkEnd w:id="3273"/>
    </w:p>
    <w:p w14:paraId="48DC0F9B" w14:textId="12407EAA" w:rsidR="00AF07DA" w:rsidRPr="00D82CE1" w:rsidRDefault="00AF07DA" w:rsidP="00322FB7">
      <w:pPr>
        <w:pStyle w:val="requirelevel1"/>
        <w:keepNext/>
      </w:pPr>
      <w:r w:rsidRPr="00D82CE1">
        <w:t xml:space="preserve">The nominal process shall be representative of </w:t>
      </w:r>
      <w:r w:rsidR="009823BA" w:rsidRPr="00D82CE1">
        <w:t>the FM</w:t>
      </w:r>
      <w:r w:rsidRPr="00D82CE1">
        <w:t xml:space="preserve"> manufacturing flow.</w:t>
      </w:r>
    </w:p>
    <w:p w14:paraId="460D3B31" w14:textId="7AC26BDA" w:rsidR="00B26A6F" w:rsidRDefault="00AF07DA" w:rsidP="00322FB9">
      <w:pPr>
        <w:pStyle w:val="NOTE"/>
      </w:pPr>
      <w:r w:rsidRPr="00D82CE1">
        <w:t>If both collective and non-collective processes are used on FM, verification board is submitted to both processes also in verification.</w:t>
      </w:r>
    </w:p>
    <w:p w14:paraId="0FB07712" w14:textId="7FD4B518" w:rsidR="00BF201C" w:rsidRPr="00D82CE1" w:rsidRDefault="00BF201C" w:rsidP="00BF201C">
      <w:pPr>
        <w:pStyle w:val="ECSSIEPUID"/>
      </w:pPr>
      <w:bookmarkStart w:id="3274" w:name="iepuid_ECSS_Q_ST_70_61_1510823"/>
      <w:r>
        <w:t>ECSS-Q-ST-70-61_1510823</w:t>
      </w:r>
      <w:bookmarkEnd w:id="3274"/>
    </w:p>
    <w:p w14:paraId="68A079AD" w14:textId="1E344578" w:rsidR="00243698" w:rsidRDefault="00243698" w:rsidP="000A515C">
      <w:pPr>
        <w:pStyle w:val="requirelevel1"/>
      </w:pPr>
      <w:r w:rsidRPr="00D82CE1">
        <w:t>No rework shall be performed before MIP1 except for manually soldered components.</w:t>
      </w:r>
    </w:p>
    <w:p w14:paraId="5659C7DC" w14:textId="4D5536C3" w:rsidR="00BF201C" w:rsidRPr="00D82CE1" w:rsidRDefault="00BF201C" w:rsidP="00BF201C">
      <w:pPr>
        <w:pStyle w:val="ECSSIEPUID"/>
      </w:pPr>
      <w:bookmarkStart w:id="3275" w:name="iepuid_ECSS_Q_ST_70_61_1510824"/>
      <w:r>
        <w:t>ECSS-Q-ST-70-61_1510824</w:t>
      </w:r>
      <w:bookmarkEnd w:id="3275"/>
    </w:p>
    <w:p w14:paraId="6FB2911A" w14:textId="5922A9A2" w:rsidR="00DD59B2" w:rsidRDefault="005E6743" w:rsidP="000A515C">
      <w:pPr>
        <w:pStyle w:val="requirelevel1"/>
      </w:pPr>
      <w:bookmarkStart w:id="3276" w:name="_Ref68872759"/>
      <w:r w:rsidRPr="00D82CE1">
        <w:t>Rework of components</w:t>
      </w:r>
      <w:r w:rsidR="0060248B" w:rsidRPr="00D82CE1">
        <w:t>, other than manually soldered,</w:t>
      </w:r>
      <w:r w:rsidRPr="00D82CE1">
        <w:t xml:space="preserve"> shall be decided during the MIP1 </w:t>
      </w:r>
      <w:bookmarkEnd w:id="3276"/>
    </w:p>
    <w:p w14:paraId="21D2A10B" w14:textId="2878D9C5" w:rsidR="00BF201C" w:rsidRPr="00D82CE1" w:rsidRDefault="00BF201C" w:rsidP="00BF201C">
      <w:pPr>
        <w:pStyle w:val="ECSSIEPUID"/>
        <w:rPr>
          <w:rStyle w:val="requirelevel1Char"/>
        </w:rPr>
      </w:pPr>
      <w:bookmarkStart w:id="3277" w:name="iepuid_ECSS_Q_ST_70_61_1510825"/>
      <w:r>
        <w:rPr>
          <w:rStyle w:val="requirelevel1Char"/>
        </w:rPr>
        <w:t>ECSS-Q-ST-70-61_1510825</w:t>
      </w:r>
      <w:bookmarkEnd w:id="3277"/>
    </w:p>
    <w:p w14:paraId="78D159D4" w14:textId="3F472BF0" w:rsidR="00D517A0" w:rsidRDefault="00D517A0" w:rsidP="00D517A0">
      <w:pPr>
        <w:pStyle w:val="requirelevel1"/>
      </w:pPr>
      <w:bookmarkStart w:id="3278" w:name="_Ref68872709"/>
      <w:bookmarkStart w:id="3279" w:name="_Ref52893866"/>
      <w:r w:rsidRPr="00D82CE1">
        <w:t>For chip components, more than 20</w:t>
      </w:r>
      <w:r w:rsidR="00515710" w:rsidRPr="00D82CE1">
        <w:t xml:space="preserve"> </w:t>
      </w:r>
      <w:r w:rsidRPr="00D82CE1">
        <w:t>% of reworked soldered joints per component type and assembly configuration shall not be acceptable.</w:t>
      </w:r>
      <w:bookmarkEnd w:id="3278"/>
    </w:p>
    <w:p w14:paraId="286D7A12" w14:textId="0AF0BCE4" w:rsidR="00BF201C" w:rsidRPr="00D82CE1" w:rsidRDefault="00BF201C" w:rsidP="00BF201C">
      <w:pPr>
        <w:pStyle w:val="ECSSIEPUID"/>
      </w:pPr>
      <w:bookmarkStart w:id="3280" w:name="iepuid_ECSS_Q_ST_70_61_1510826"/>
      <w:r>
        <w:t>ECSS-Q-ST-70-61_1510826</w:t>
      </w:r>
      <w:bookmarkEnd w:id="3280"/>
    </w:p>
    <w:p w14:paraId="64A2AA96" w14:textId="31854DED" w:rsidR="003C4ABB" w:rsidRDefault="00D517A0" w:rsidP="00D517A0">
      <w:pPr>
        <w:pStyle w:val="requirelevel1"/>
      </w:pPr>
      <w:r w:rsidRPr="00D82CE1">
        <w:t xml:space="preserve">For all components except those defined in requirement </w:t>
      </w:r>
      <w:r w:rsidR="00A836E5" w:rsidRPr="00D82CE1">
        <w:fldChar w:fldCharType="begin"/>
      </w:r>
      <w:r w:rsidR="00A836E5" w:rsidRPr="00D82CE1">
        <w:instrText xml:space="preserve"> REF _Ref68872709 \w \h </w:instrText>
      </w:r>
      <w:r w:rsidR="00A836E5" w:rsidRPr="00D82CE1">
        <w:fldChar w:fldCharType="separate"/>
      </w:r>
      <w:r w:rsidR="00236265">
        <w:t>13.2.1n</w:t>
      </w:r>
      <w:r w:rsidR="00A836E5" w:rsidRPr="00D82CE1">
        <w:fldChar w:fldCharType="end"/>
      </w:r>
      <w:r w:rsidRPr="00D82CE1">
        <w:t xml:space="preserve">, </w:t>
      </w:r>
      <w:bookmarkEnd w:id="3279"/>
      <w:r w:rsidRPr="00D82CE1">
        <w:t>m</w:t>
      </w:r>
      <w:r w:rsidR="003C4ABB" w:rsidRPr="00D82CE1">
        <w:t>ore than 10</w:t>
      </w:r>
      <w:r w:rsidR="00515710" w:rsidRPr="00D82CE1">
        <w:t xml:space="preserve"> </w:t>
      </w:r>
      <w:r w:rsidR="003C4ABB" w:rsidRPr="00D82CE1">
        <w:t>% of reworked soldered joints per component type and assembly configuration shall not be acceptable</w:t>
      </w:r>
      <w:r w:rsidR="00A836E5" w:rsidRPr="00D82CE1">
        <w:t>.</w:t>
      </w:r>
    </w:p>
    <w:p w14:paraId="038CDEE9" w14:textId="4E5050DC" w:rsidR="00BF201C" w:rsidRPr="00D82CE1" w:rsidRDefault="00BF201C" w:rsidP="00BF201C">
      <w:pPr>
        <w:pStyle w:val="ECSSIEPUID"/>
      </w:pPr>
      <w:bookmarkStart w:id="3281" w:name="iepuid_ECSS_Q_ST_70_61_1510827"/>
      <w:r>
        <w:t>ECSS-Q-ST-70-61_1510827</w:t>
      </w:r>
      <w:bookmarkEnd w:id="3281"/>
    </w:p>
    <w:p w14:paraId="1A46EA1F" w14:textId="40BF81C1" w:rsidR="00AA2D75" w:rsidRPr="00D82CE1" w:rsidRDefault="00AA2D75" w:rsidP="00AA2D75">
      <w:pPr>
        <w:pStyle w:val="requirelevel1"/>
      </w:pPr>
      <w:r w:rsidRPr="00D82CE1">
        <w:t xml:space="preserve">Reworks outside of what is allowed in </w:t>
      </w:r>
      <w:r w:rsidRPr="00D82CE1">
        <w:fldChar w:fldCharType="begin"/>
      </w:r>
      <w:r w:rsidRPr="00D82CE1">
        <w:instrText xml:space="preserve"> REF _Ref68872759 \w \h </w:instrText>
      </w:r>
      <w:r w:rsidRPr="00D82CE1">
        <w:fldChar w:fldCharType="separate"/>
      </w:r>
      <w:r w:rsidR="00236265">
        <w:t>13.2.1m</w:t>
      </w:r>
      <w:r w:rsidRPr="00D82CE1">
        <w:fldChar w:fldCharType="end"/>
      </w:r>
      <w:r w:rsidRPr="00D82CE1">
        <w:t xml:space="preserve"> and </w:t>
      </w:r>
      <w:r w:rsidRPr="00D82CE1">
        <w:fldChar w:fldCharType="begin"/>
      </w:r>
      <w:r w:rsidRPr="00D82CE1">
        <w:instrText xml:space="preserve"> REF _Ref68872709 \w \h </w:instrText>
      </w:r>
      <w:r w:rsidRPr="00D82CE1">
        <w:fldChar w:fldCharType="separate"/>
      </w:r>
      <w:r w:rsidR="00236265">
        <w:t>13.2.1n</w:t>
      </w:r>
      <w:r w:rsidRPr="00D82CE1">
        <w:fldChar w:fldCharType="end"/>
      </w:r>
      <w:r w:rsidRPr="00D82CE1">
        <w:t xml:space="preserve"> may be accepted by Approval Authority.</w:t>
      </w:r>
    </w:p>
    <w:p w14:paraId="2D9057F7" w14:textId="7A3AD4F2" w:rsidR="00AA2D75" w:rsidRDefault="00AA2D75" w:rsidP="00AA2D75">
      <w:pPr>
        <w:pStyle w:val="NOTE"/>
      </w:pPr>
      <w:r w:rsidRPr="00D82CE1">
        <w:t>Some packages due to their complexity can be more difficult to assemble without any rework.</w:t>
      </w:r>
    </w:p>
    <w:p w14:paraId="3E083DA0" w14:textId="5D310AC0" w:rsidR="00BF201C" w:rsidRPr="00D82CE1" w:rsidRDefault="00BF201C" w:rsidP="00BF201C">
      <w:pPr>
        <w:pStyle w:val="ECSSIEPUID"/>
      </w:pPr>
      <w:bookmarkStart w:id="3282" w:name="iepuid_ECSS_Q_ST_70_61_1510828"/>
      <w:r>
        <w:t>ECSS-Q-ST-70-61_1510828</w:t>
      </w:r>
      <w:bookmarkEnd w:id="3282"/>
    </w:p>
    <w:p w14:paraId="1594FE99" w14:textId="3D76499B" w:rsidR="00436950" w:rsidRDefault="00CD12F1" w:rsidP="000A515C">
      <w:pPr>
        <w:pStyle w:val="requirelevel1"/>
      </w:pPr>
      <w:r w:rsidRPr="00D82CE1">
        <w:t>Any repair or modification, not compliant to ECSS</w:t>
      </w:r>
      <w:r w:rsidR="00561E04" w:rsidRPr="00D82CE1">
        <w:t>-</w:t>
      </w:r>
      <w:r w:rsidRPr="00D82CE1">
        <w:t>Q</w:t>
      </w:r>
      <w:r w:rsidR="00561E04" w:rsidRPr="00D82CE1">
        <w:t>-</w:t>
      </w:r>
      <w:r w:rsidRPr="00D82CE1">
        <w:t>ST</w:t>
      </w:r>
      <w:r w:rsidR="00561E04" w:rsidRPr="00D82CE1">
        <w:t>-</w:t>
      </w:r>
      <w:r w:rsidRPr="00D82CE1">
        <w:t>70-28, shall be submitted to a verification programme as agreed with the Approval Authority.</w:t>
      </w:r>
    </w:p>
    <w:p w14:paraId="7DF2A1B0" w14:textId="6031C9BB" w:rsidR="00BF201C" w:rsidRPr="00D82CE1" w:rsidRDefault="00BF201C" w:rsidP="00BF201C">
      <w:pPr>
        <w:pStyle w:val="ECSSIEPUID"/>
      </w:pPr>
      <w:bookmarkStart w:id="3283" w:name="iepuid_ECSS_Q_ST_70_61_1510829"/>
      <w:r>
        <w:t>ECSS-Q-ST-70-61_1510829</w:t>
      </w:r>
      <w:bookmarkEnd w:id="3283"/>
    </w:p>
    <w:p w14:paraId="278DD42E" w14:textId="029E33DB" w:rsidR="000454A2" w:rsidRPr="00D82CE1" w:rsidRDefault="000454A2" w:rsidP="000454A2">
      <w:pPr>
        <w:pStyle w:val="requirelevel1"/>
      </w:pPr>
      <w:r w:rsidRPr="00D82CE1">
        <w:t xml:space="preserve">The supplier’s repair process </w:t>
      </w:r>
      <w:r w:rsidR="00411CC9" w:rsidRPr="00D82CE1">
        <w:t>using the nominal manual process</w:t>
      </w:r>
      <w:r w:rsidR="00354031">
        <w:t xml:space="preserve"> </w:t>
      </w:r>
      <w:r w:rsidRPr="00D82CE1">
        <w:t>including removing and replacing of 1 (one) of each type of mounted component shall be submitted to verification testing</w:t>
      </w:r>
      <w:r w:rsidR="00CE0868" w:rsidRPr="00D82CE1">
        <w:t xml:space="preserve"> with the exception of AAD assembly verification for which a minimum of 2 (two) parts are being repaired</w:t>
      </w:r>
      <w:r w:rsidRPr="00D82CE1">
        <w:t>.</w:t>
      </w:r>
    </w:p>
    <w:p w14:paraId="0711B165" w14:textId="7115013E" w:rsidR="000454A2" w:rsidRDefault="000454A2" w:rsidP="000454A2">
      <w:pPr>
        <w:pStyle w:val="NOTE"/>
      </w:pPr>
      <w:r w:rsidRPr="00D82CE1">
        <w:t>The supplier has the option to perform more than 1 (one) repair for each type of component.</w:t>
      </w:r>
    </w:p>
    <w:p w14:paraId="4DDDA075" w14:textId="4A6188F0" w:rsidR="00BF201C" w:rsidRPr="00D82CE1" w:rsidRDefault="00BF201C" w:rsidP="00BF201C">
      <w:pPr>
        <w:pStyle w:val="ECSSIEPUID"/>
      </w:pPr>
      <w:bookmarkStart w:id="3284" w:name="iepuid_ECSS_Q_ST_70_61_1510830"/>
      <w:r>
        <w:t>ECSS-Q-ST-70-61_1510830</w:t>
      </w:r>
      <w:bookmarkEnd w:id="3284"/>
    </w:p>
    <w:p w14:paraId="27A2A09F" w14:textId="1ACF3043" w:rsidR="00DD59B2" w:rsidRDefault="007D772C" w:rsidP="0003332A">
      <w:pPr>
        <w:pStyle w:val="requirelevel1"/>
      </w:pPr>
      <w:r w:rsidRPr="00D82CE1">
        <w:t>For each type of component, per configuration, the repair shall be performed on the largest c</w:t>
      </w:r>
      <w:r w:rsidR="003F71B8" w:rsidRPr="00D82CE1">
        <w:t>omponent.</w:t>
      </w:r>
    </w:p>
    <w:p w14:paraId="197B4259" w14:textId="28AD192A" w:rsidR="00BF201C" w:rsidRPr="00D82CE1" w:rsidRDefault="00BF201C" w:rsidP="00BF201C">
      <w:pPr>
        <w:pStyle w:val="ECSSIEPUID"/>
      </w:pPr>
      <w:bookmarkStart w:id="3285" w:name="iepuid_ECSS_Q_ST_70_61_1510831"/>
      <w:r>
        <w:lastRenderedPageBreak/>
        <w:t>ECSS-Q-ST-70-61_1510831</w:t>
      </w:r>
      <w:bookmarkEnd w:id="3285"/>
    </w:p>
    <w:p w14:paraId="24F8C7FC" w14:textId="1DBF4E58" w:rsidR="00DD59B2" w:rsidRPr="00D82CE1" w:rsidRDefault="00CD12F1" w:rsidP="009D6DE4">
      <w:pPr>
        <w:pStyle w:val="requirelevel1"/>
      </w:pPr>
      <w:r w:rsidRPr="00D82CE1">
        <w:t>For repair verification of collective assembled components, the repair shall be performed only on the components being assembled by manual soldering method, provided the same assembly configuration.</w:t>
      </w:r>
    </w:p>
    <w:p w14:paraId="2973BA62" w14:textId="13AB2904" w:rsidR="00917EAE" w:rsidRDefault="00917EAE" w:rsidP="00984354">
      <w:pPr>
        <w:pStyle w:val="NOTE"/>
        <w:rPr>
          <w:rStyle w:val="NOTEChar"/>
        </w:rPr>
      </w:pPr>
      <w:r w:rsidRPr="00D82CE1">
        <w:rPr>
          <w:rStyle w:val="NOTEChar"/>
        </w:rPr>
        <w:t>The repair is required on the hand soldering process to keep a sample of 3 (three) or 5 (five) on the collective assembly configuration</w:t>
      </w:r>
      <w:r w:rsidR="009D6DE4" w:rsidRPr="00D82CE1">
        <w:rPr>
          <w:rStyle w:val="NOTEChar"/>
        </w:rPr>
        <w:t>.</w:t>
      </w:r>
    </w:p>
    <w:p w14:paraId="2851403E" w14:textId="501A506E" w:rsidR="00BF201C" w:rsidRPr="00D82CE1" w:rsidRDefault="00BF201C" w:rsidP="00BF201C">
      <w:pPr>
        <w:pStyle w:val="ECSSIEPUID"/>
        <w:rPr>
          <w:rStyle w:val="NOTEChar"/>
        </w:rPr>
      </w:pPr>
      <w:bookmarkStart w:id="3286" w:name="iepuid_ECSS_Q_ST_70_61_1510832"/>
      <w:r>
        <w:rPr>
          <w:rStyle w:val="NOTEChar"/>
        </w:rPr>
        <w:t>ECSS-Q-ST-70-61_1510832</w:t>
      </w:r>
      <w:bookmarkEnd w:id="3286"/>
    </w:p>
    <w:p w14:paraId="66E7F754" w14:textId="729337B5" w:rsidR="007D772C" w:rsidRDefault="00CD12F1" w:rsidP="00ED40E1">
      <w:pPr>
        <w:pStyle w:val="requirelevel1"/>
      </w:pPr>
      <w:r w:rsidRPr="00D82CE1">
        <w:t>Verification testing of commercial components shall be performed for each lot in conformance with this clause</w:t>
      </w:r>
      <w:r w:rsidR="002B6BF0" w:rsidRPr="00D82CE1">
        <w:t xml:space="preserve"> </w:t>
      </w:r>
      <w:r w:rsidR="002B6BF0" w:rsidRPr="00D82CE1">
        <w:fldChar w:fldCharType="begin"/>
      </w:r>
      <w:r w:rsidR="002B6BF0" w:rsidRPr="00D82CE1">
        <w:instrText xml:space="preserve"> REF _Ref89334914 \w \h </w:instrText>
      </w:r>
      <w:r w:rsidR="002B6BF0" w:rsidRPr="00D82CE1">
        <w:fldChar w:fldCharType="separate"/>
      </w:r>
      <w:r w:rsidR="00236265">
        <w:t>13.2.1</w:t>
      </w:r>
      <w:r w:rsidR="002B6BF0" w:rsidRPr="00D82CE1">
        <w:fldChar w:fldCharType="end"/>
      </w:r>
      <w:r w:rsidRPr="00D82CE1">
        <w:t xml:space="preserve">, except when requirement </w:t>
      </w:r>
      <w:r w:rsidR="002B6BF0" w:rsidRPr="00D82CE1">
        <w:fldChar w:fldCharType="begin"/>
      </w:r>
      <w:r w:rsidR="002B6BF0" w:rsidRPr="00D82CE1">
        <w:instrText xml:space="preserve"> REF _Ref89334746 \w \h </w:instrText>
      </w:r>
      <w:r w:rsidR="002B6BF0" w:rsidRPr="00D82CE1">
        <w:fldChar w:fldCharType="separate"/>
      </w:r>
      <w:r w:rsidR="00236265">
        <w:t>13.8.1d</w:t>
      </w:r>
      <w:r w:rsidR="002B6BF0" w:rsidRPr="00D82CE1">
        <w:fldChar w:fldCharType="end"/>
      </w:r>
      <w:r w:rsidRPr="00D82CE1">
        <w:t xml:space="preserve"> can be met.</w:t>
      </w:r>
    </w:p>
    <w:p w14:paraId="53DEFBFA" w14:textId="2C75837B" w:rsidR="00BF201C" w:rsidRPr="00D82CE1" w:rsidRDefault="00BF201C" w:rsidP="00BF201C">
      <w:pPr>
        <w:pStyle w:val="ECSSIEPUID"/>
      </w:pPr>
      <w:bookmarkStart w:id="3287" w:name="iepuid_ECSS_Q_ST_70_61_1510833"/>
      <w:r>
        <w:t>ECSS-Q-ST-70-61_1510833</w:t>
      </w:r>
      <w:bookmarkEnd w:id="3287"/>
    </w:p>
    <w:p w14:paraId="7953CC9B" w14:textId="0E2EFFF0" w:rsidR="00B102F1" w:rsidRPr="00D82CE1" w:rsidRDefault="00B102F1" w:rsidP="00ED40E1">
      <w:pPr>
        <w:pStyle w:val="requirelevel1"/>
      </w:pPr>
      <w:r w:rsidRPr="00D82CE1">
        <w:t>Terminations to be microsectioned shall be connected to the internal PCB layers</w:t>
      </w:r>
      <w:r w:rsidR="00F47078">
        <w:t>.</w:t>
      </w:r>
    </w:p>
    <w:p w14:paraId="1EDD4C06" w14:textId="4002FA63" w:rsidR="00B102F1" w:rsidRDefault="00B102F1" w:rsidP="00322FB9">
      <w:pPr>
        <w:pStyle w:val="NOTE"/>
        <w:rPr>
          <w:rStyle w:val="NOTEChar"/>
        </w:rPr>
      </w:pPr>
      <w:r w:rsidRPr="00D82CE1">
        <w:rPr>
          <w:rStyle w:val="NOTEChar"/>
        </w:rPr>
        <w:t>The terminations to be microsectioned are described in</w:t>
      </w:r>
      <w:r w:rsidR="001371BD" w:rsidRPr="00D82CE1">
        <w:rPr>
          <w:rStyle w:val="NOTEChar"/>
        </w:rPr>
        <w:t xml:space="preserve"> </w:t>
      </w:r>
      <w:r w:rsidR="001371BD" w:rsidRPr="00D82CE1">
        <w:rPr>
          <w:rStyle w:val="NOTEChar"/>
        </w:rPr>
        <w:fldChar w:fldCharType="begin"/>
      </w:r>
      <w:r w:rsidR="001371BD" w:rsidRPr="00D82CE1">
        <w:rPr>
          <w:rStyle w:val="NOTEChar"/>
        </w:rPr>
        <w:instrText xml:space="preserve"> REF _Ref520473544 \h </w:instrText>
      </w:r>
      <w:r w:rsidR="003B6BE6" w:rsidRPr="00D82CE1">
        <w:rPr>
          <w:rStyle w:val="NOTEChar"/>
        </w:rPr>
        <w:instrText xml:space="preserve"> \* MERGEFORMAT </w:instrText>
      </w:r>
      <w:r w:rsidR="001371BD" w:rsidRPr="00D82CE1">
        <w:rPr>
          <w:rStyle w:val="NOTEChar"/>
        </w:rPr>
      </w:r>
      <w:r w:rsidR="001371BD" w:rsidRPr="00D82CE1">
        <w:rPr>
          <w:rStyle w:val="NOTEChar"/>
        </w:rPr>
        <w:fldChar w:fldCharType="separate"/>
      </w:r>
      <w:r w:rsidR="00236265" w:rsidRPr="00236265">
        <w:rPr>
          <w:rStyle w:val="NOTEChar"/>
        </w:rPr>
        <w:t>Table 14-5</w:t>
      </w:r>
      <w:r w:rsidR="001371BD" w:rsidRPr="00D82CE1">
        <w:rPr>
          <w:rStyle w:val="NOTEChar"/>
        </w:rPr>
        <w:fldChar w:fldCharType="end"/>
      </w:r>
      <w:r w:rsidR="00664EBA" w:rsidRPr="00D82CE1">
        <w:rPr>
          <w:rStyle w:val="NOTEChar"/>
        </w:rPr>
        <w:t>.</w:t>
      </w:r>
    </w:p>
    <w:p w14:paraId="0173A5FE" w14:textId="4CB3BC3E" w:rsidR="00BF201C" w:rsidRPr="00D82CE1" w:rsidRDefault="00BF201C" w:rsidP="00BF201C">
      <w:pPr>
        <w:pStyle w:val="ECSSIEPUID"/>
        <w:rPr>
          <w:rStyle w:val="NOTEChar"/>
        </w:rPr>
      </w:pPr>
      <w:bookmarkStart w:id="3288" w:name="iepuid_ECSS_Q_ST_70_61_1510834"/>
      <w:r>
        <w:rPr>
          <w:rStyle w:val="NOTEChar"/>
        </w:rPr>
        <w:t>ECSS-Q-ST-70-61_1510834</w:t>
      </w:r>
      <w:bookmarkEnd w:id="3288"/>
    </w:p>
    <w:p w14:paraId="1A23A1D6" w14:textId="5EEBCB99" w:rsidR="00B102F1" w:rsidRPr="00D82CE1" w:rsidRDefault="00B102F1" w:rsidP="000A515C">
      <w:pPr>
        <w:pStyle w:val="requirelevel1"/>
      </w:pPr>
      <w:r w:rsidRPr="00D82CE1">
        <w:t xml:space="preserve">The verification sample shall be submitted to 2 (two) nominal soldering method reflows when reflow is performed on </w:t>
      </w:r>
      <w:r w:rsidR="009823BA" w:rsidRPr="00D82CE1">
        <w:t>both</w:t>
      </w:r>
      <w:r w:rsidRPr="00D82CE1">
        <w:t xml:space="preserve"> PCB sides of the FM.</w:t>
      </w:r>
    </w:p>
    <w:p w14:paraId="64044104" w14:textId="26496E7E" w:rsidR="00B102F1" w:rsidRDefault="00B102F1" w:rsidP="00984354">
      <w:pPr>
        <w:pStyle w:val="NOTE"/>
        <w:ind w:right="708"/>
      </w:pPr>
      <w:r w:rsidRPr="00D82CE1">
        <w:t>The supplier has the option to flip the board for the second reflow</w:t>
      </w:r>
      <w:r w:rsidR="008E3F6B" w:rsidRPr="00D82CE1">
        <w:t>.</w:t>
      </w:r>
    </w:p>
    <w:p w14:paraId="6A20A027" w14:textId="1E378166" w:rsidR="00BF201C" w:rsidRPr="00D82CE1" w:rsidRDefault="00BF201C" w:rsidP="00BF201C">
      <w:pPr>
        <w:pStyle w:val="ECSSIEPUID"/>
      </w:pPr>
      <w:bookmarkStart w:id="3289" w:name="iepuid_ECSS_Q_ST_70_61_1510835"/>
      <w:r>
        <w:t>ECSS-Q-ST-70-61_1510835</w:t>
      </w:r>
      <w:bookmarkEnd w:id="3289"/>
    </w:p>
    <w:bookmarkEnd w:id="3250"/>
    <w:p w14:paraId="4B45BE10" w14:textId="029D84AD" w:rsidR="00715570" w:rsidRDefault="00715570" w:rsidP="001B5429">
      <w:pPr>
        <w:pStyle w:val="requirelevel1"/>
        <w:keepNext/>
      </w:pPr>
      <w:r w:rsidRPr="00D82CE1">
        <w:t xml:space="preserve">The verification programme </w:t>
      </w:r>
      <w:r w:rsidR="00374227" w:rsidRPr="00D82CE1">
        <w:t xml:space="preserve">shall be performed in accordance with </w:t>
      </w:r>
      <w:r w:rsidR="00913507" w:rsidRPr="00D82CE1">
        <w:fldChar w:fldCharType="begin"/>
      </w:r>
      <w:r w:rsidR="00913507" w:rsidRPr="00D82CE1">
        <w:instrText xml:space="preserve"> REF _Ref52355406 \h </w:instrText>
      </w:r>
      <w:r w:rsidR="00913507" w:rsidRPr="00D82CE1">
        <w:fldChar w:fldCharType="separate"/>
      </w:r>
      <w:r w:rsidR="00236265" w:rsidRPr="00D82CE1">
        <w:t xml:space="preserve">Figure </w:t>
      </w:r>
      <w:r w:rsidR="00236265">
        <w:rPr>
          <w:noProof/>
        </w:rPr>
        <w:t>13</w:t>
      </w:r>
      <w:r w:rsidR="00236265">
        <w:t>-</w:t>
      </w:r>
      <w:r w:rsidR="00236265">
        <w:rPr>
          <w:noProof/>
        </w:rPr>
        <w:t>1</w:t>
      </w:r>
      <w:r w:rsidR="00913507" w:rsidRPr="00D82CE1">
        <w:fldChar w:fldCharType="end"/>
      </w:r>
      <w:r w:rsidR="00374227" w:rsidRPr="00D82CE1">
        <w:t>.</w:t>
      </w:r>
    </w:p>
    <w:p w14:paraId="0E559A37" w14:textId="0509ED6D" w:rsidR="00BF201C" w:rsidRPr="00D82CE1" w:rsidRDefault="00BF201C" w:rsidP="00BF201C">
      <w:pPr>
        <w:pStyle w:val="ECSSIEPUID"/>
      </w:pPr>
      <w:bookmarkStart w:id="3290" w:name="iepuid_ECSS_Q_ST_70_61_1510836"/>
      <w:r>
        <w:t>ECSS-Q-ST-70-61_1510836</w:t>
      </w:r>
      <w:bookmarkEnd w:id="3290"/>
    </w:p>
    <w:p w14:paraId="1DE0D331" w14:textId="07444E5E" w:rsidR="00CE7027" w:rsidRDefault="00CE7027" w:rsidP="00CE7027">
      <w:pPr>
        <w:pStyle w:val="requirelevel1"/>
      </w:pPr>
      <w:r w:rsidRPr="00D82CE1">
        <w:t xml:space="preserve">A soldering log as specified in clause </w:t>
      </w:r>
      <w:r w:rsidR="00E3700F" w:rsidRPr="00D82CE1">
        <w:fldChar w:fldCharType="begin"/>
      </w:r>
      <w:r w:rsidR="00E3700F" w:rsidRPr="00D82CE1">
        <w:instrText xml:space="preserve"> REF _Ref56704426 \w \h </w:instrText>
      </w:r>
      <w:r w:rsidR="00E3700F" w:rsidRPr="00D82CE1">
        <w:fldChar w:fldCharType="separate"/>
      </w:r>
      <w:r w:rsidR="00236265">
        <w:t>13.2.4</w:t>
      </w:r>
      <w:r w:rsidR="00E3700F" w:rsidRPr="00D82CE1">
        <w:fldChar w:fldCharType="end"/>
      </w:r>
      <w:r w:rsidRPr="00D82CE1">
        <w:t xml:space="preserve"> shall be put in place for all soldering processes involved in a board manufacturing during verification programme.</w:t>
      </w:r>
    </w:p>
    <w:p w14:paraId="5F658832" w14:textId="5526BFDA" w:rsidR="00BF201C" w:rsidRPr="00D82CE1" w:rsidRDefault="00BF201C" w:rsidP="00BF201C">
      <w:pPr>
        <w:pStyle w:val="ECSSIEPUID"/>
      </w:pPr>
      <w:bookmarkStart w:id="3291" w:name="iepuid_ECSS_Q_ST_70_61_1510837"/>
      <w:r>
        <w:t>ECSS-Q-ST-70-61_1510837</w:t>
      </w:r>
      <w:bookmarkEnd w:id="3291"/>
    </w:p>
    <w:p w14:paraId="4A9909A0" w14:textId="4A9AF84B" w:rsidR="00CE7027" w:rsidRDefault="00CE7027" w:rsidP="00CE7027">
      <w:pPr>
        <w:pStyle w:val="requirelevel1"/>
      </w:pPr>
      <w:r w:rsidRPr="00D82CE1">
        <w:t>The soldering log shall be made available to the Approval Authority.</w:t>
      </w:r>
    </w:p>
    <w:p w14:paraId="363436E1" w14:textId="0C2A2338" w:rsidR="00BF201C" w:rsidRPr="00D82CE1" w:rsidRDefault="00BF201C" w:rsidP="00BF201C">
      <w:pPr>
        <w:pStyle w:val="ECSSIEPUID"/>
      </w:pPr>
      <w:bookmarkStart w:id="3292" w:name="iepuid_ECSS_Q_ST_70_61_1510838"/>
      <w:r>
        <w:t>ECSS-Q-ST-70-61_1510838</w:t>
      </w:r>
      <w:bookmarkEnd w:id="3292"/>
    </w:p>
    <w:p w14:paraId="6E37F8FE" w14:textId="4795C7C7" w:rsidR="00715570" w:rsidRDefault="00031B6B" w:rsidP="000A515C">
      <w:pPr>
        <w:pStyle w:val="requirelevel1"/>
        <w:rPr>
          <w:lang w:eastAsia="en-US"/>
        </w:rPr>
      </w:pPr>
      <w:r w:rsidRPr="00D82CE1">
        <w:rPr>
          <w:lang w:eastAsia="en-US"/>
        </w:rPr>
        <w:t>T</w:t>
      </w:r>
      <w:r w:rsidR="00715570" w:rsidRPr="00D82CE1">
        <w:rPr>
          <w:lang w:eastAsia="en-US"/>
        </w:rPr>
        <w:t xml:space="preserve">he conditions associated with long term storage, extensive ground testing, mechanical stress after launch, high temperature application with or without thermal cycles </w:t>
      </w:r>
      <w:r w:rsidRPr="00D82CE1">
        <w:rPr>
          <w:lang w:eastAsia="en-US"/>
        </w:rPr>
        <w:t xml:space="preserve">shall be </w:t>
      </w:r>
      <w:r w:rsidR="00715570" w:rsidRPr="00D82CE1">
        <w:rPr>
          <w:lang w:eastAsia="en-US"/>
        </w:rPr>
        <w:t>assessed</w:t>
      </w:r>
      <w:r w:rsidRPr="00D82CE1">
        <w:rPr>
          <w:lang w:eastAsia="en-US"/>
        </w:rPr>
        <w:t xml:space="preserve"> by the supplier.</w:t>
      </w:r>
    </w:p>
    <w:p w14:paraId="581DEC1E" w14:textId="0EF8180A" w:rsidR="00BF201C" w:rsidRPr="00D82CE1" w:rsidRDefault="00BF201C" w:rsidP="00BF201C">
      <w:pPr>
        <w:pStyle w:val="ECSSIEPUID"/>
        <w:rPr>
          <w:lang w:eastAsia="en-US"/>
        </w:rPr>
      </w:pPr>
      <w:bookmarkStart w:id="3293" w:name="iepuid_ECSS_Q_ST_70_61_1510839"/>
      <w:r>
        <w:rPr>
          <w:lang w:eastAsia="en-US"/>
        </w:rPr>
        <w:t>ECSS-Q-ST-70-61_1510839</w:t>
      </w:r>
      <w:bookmarkEnd w:id="3293"/>
    </w:p>
    <w:p w14:paraId="5EE25F08" w14:textId="5EBEE2A4" w:rsidR="00AA2D75" w:rsidRDefault="00AA2D75" w:rsidP="00AA2D75">
      <w:pPr>
        <w:pStyle w:val="requirelevel1"/>
        <w:rPr>
          <w:lang w:eastAsia="en-US"/>
        </w:rPr>
      </w:pPr>
      <w:r w:rsidRPr="00D82CE1">
        <w:rPr>
          <w:lang w:eastAsia="en-US"/>
        </w:rPr>
        <w:t>The environmental conditions of the mission including ground testing shall be covered by the environmental conditions of the verification programme.</w:t>
      </w:r>
    </w:p>
    <w:p w14:paraId="5C099175" w14:textId="761E1436" w:rsidR="00BF201C" w:rsidRPr="00D82CE1" w:rsidRDefault="00BF201C" w:rsidP="00BF201C">
      <w:pPr>
        <w:pStyle w:val="ECSSIEPUID"/>
        <w:rPr>
          <w:lang w:eastAsia="en-US"/>
        </w:rPr>
      </w:pPr>
      <w:bookmarkStart w:id="3294" w:name="iepuid_ECSS_Q_ST_70_61_1510840"/>
      <w:r>
        <w:rPr>
          <w:lang w:eastAsia="en-US"/>
        </w:rPr>
        <w:lastRenderedPageBreak/>
        <w:t>ECSS-Q-ST-70-61_1510840</w:t>
      </w:r>
      <w:bookmarkEnd w:id="3294"/>
    </w:p>
    <w:p w14:paraId="65275334" w14:textId="7BFAA5BD" w:rsidR="003140B8" w:rsidRDefault="000B5D20" w:rsidP="003140B8">
      <w:pPr>
        <w:pStyle w:val="requirelevel1"/>
      </w:pPr>
      <w:bookmarkStart w:id="3295" w:name="_Ref89441919"/>
      <w:r w:rsidRPr="00D82CE1" w:rsidDel="00316CB2">
        <w:t xml:space="preserve">For surface mounted components the total number of temperature cycles shall be 500, except for the cases defined </w:t>
      </w:r>
      <w:r w:rsidR="003140B8" w:rsidRPr="00D82CE1" w:rsidDel="00316CB2">
        <w:t xml:space="preserve">in </w:t>
      </w:r>
      <w:r w:rsidR="003140B8" w:rsidRPr="00D82CE1">
        <w:t xml:space="preserve">requirement </w:t>
      </w:r>
      <w:r w:rsidR="00E3700F" w:rsidRPr="00D82CE1">
        <w:fldChar w:fldCharType="begin"/>
      </w:r>
      <w:r w:rsidR="00E3700F" w:rsidRPr="00D82CE1">
        <w:instrText xml:space="preserve"> REF _Ref89335025 \w \h </w:instrText>
      </w:r>
      <w:r w:rsidR="00E3700F" w:rsidRPr="00D82CE1">
        <w:fldChar w:fldCharType="separate"/>
      </w:r>
      <w:r w:rsidR="00236265">
        <w:t>13.3.3g</w:t>
      </w:r>
      <w:r w:rsidR="00E3700F" w:rsidRPr="00D82CE1">
        <w:fldChar w:fldCharType="end"/>
      </w:r>
      <w:r w:rsidR="003140B8" w:rsidRPr="00D82CE1">
        <w:t xml:space="preserve"> and requirement </w:t>
      </w:r>
      <w:r w:rsidR="00E3700F" w:rsidRPr="00D82CE1">
        <w:fldChar w:fldCharType="begin"/>
      </w:r>
      <w:r w:rsidR="00E3700F" w:rsidRPr="00D82CE1">
        <w:instrText xml:space="preserve"> REF _Ref89335045 \w \h </w:instrText>
      </w:r>
      <w:r w:rsidR="00E3700F" w:rsidRPr="00D82CE1">
        <w:fldChar w:fldCharType="separate"/>
      </w:r>
      <w:r w:rsidR="00236265">
        <w:t>13.4p</w:t>
      </w:r>
      <w:r w:rsidR="00E3700F" w:rsidRPr="00D82CE1">
        <w:fldChar w:fldCharType="end"/>
      </w:r>
      <w:r w:rsidR="003140B8" w:rsidRPr="00D82CE1">
        <w:t>.</w:t>
      </w:r>
      <w:bookmarkEnd w:id="3295"/>
    </w:p>
    <w:p w14:paraId="6F4B73EF" w14:textId="3CAB8572" w:rsidR="00BF201C" w:rsidRPr="00D82CE1" w:rsidDel="00316CB2" w:rsidRDefault="00BF201C" w:rsidP="00BF201C">
      <w:pPr>
        <w:pStyle w:val="ECSSIEPUID"/>
      </w:pPr>
      <w:bookmarkStart w:id="3296" w:name="iepuid_ECSS_Q_ST_70_61_1510841"/>
      <w:r>
        <w:t>ECSS-Q-ST-70-61_1510841</w:t>
      </w:r>
      <w:bookmarkEnd w:id="3296"/>
    </w:p>
    <w:p w14:paraId="46B51FFE" w14:textId="1B2B365D" w:rsidR="000B5D20" w:rsidRDefault="000B5D20" w:rsidP="000B5D20">
      <w:pPr>
        <w:pStyle w:val="requirelevel1"/>
      </w:pPr>
      <w:bookmarkStart w:id="3297" w:name="_Ref520385947"/>
      <w:bookmarkStart w:id="3298" w:name="_Ref520386164"/>
      <w:r w:rsidRPr="00D82CE1" w:rsidDel="00316CB2">
        <w:t>For components mounted in plated through</w:t>
      </w:r>
      <w:r w:rsidR="007C73A1" w:rsidRPr="00D82CE1">
        <w:t xml:space="preserve"> </w:t>
      </w:r>
      <w:r w:rsidRPr="00D82CE1" w:rsidDel="00316CB2">
        <w:t>holes the total number of temperature cycles shall be 200.</w:t>
      </w:r>
    </w:p>
    <w:p w14:paraId="63D1605B" w14:textId="2009AD9C" w:rsidR="00BF201C" w:rsidRPr="00D82CE1" w:rsidDel="00316CB2" w:rsidRDefault="00BF201C" w:rsidP="00BF201C">
      <w:pPr>
        <w:pStyle w:val="ECSSIEPUID"/>
      </w:pPr>
      <w:bookmarkStart w:id="3299" w:name="iepuid_ECSS_Q_ST_70_61_1510842"/>
      <w:r>
        <w:t>ECSS-Q-ST-70-61_1510842</w:t>
      </w:r>
      <w:bookmarkEnd w:id="3299"/>
    </w:p>
    <w:bookmarkEnd w:id="3297"/>
    <w:bookmarkEnd w:id="3298"/>
    <w:p w14:paraId="658B957F" w14:textId="77777777" w:rsidR="000B5D20" w:rsidRPr="00D82CE1" w:rsidRDefault="000B5D20" w:rsidP="000B5D20">
      <w:pPr>
        <w:pStyle w:val="requirelevel1"/>
      </w:pPr>
      <w:r w:rsidRPr="00D82CE1">
        <w:t>When mechanical bonding is underneath the component, microsectioning of one component may be performed after vibration and 50 thermal cycles to justify the integrity of the bonding.</w:t>
      </w:r>
    </w:p>
    <w:p w14:paraId="36F315B5" w14:textId="2E55EA14" w:rsidR="000B5D20" w:rsidRDefault="000B5D20" w:rsidP="000B5D20">
      <w:pPr>
        <w:pStyle w:val="NOTE"/>
      </w:pPr>
      <w:r w:rsidRPr="00D82CE1">
        <w:t xml:space="preserve">The component can be 1 (one), not the one repaired, of the 3 (three) assembled components which </w:t>
      </w:r>
      <w:r w:rsidR="00E3700F" w:rsidRPr="00D82CE1">
        <w:t>were</w:t>
      </w:r>
      <w:r w:rsidRPr="00D82CE1">
        <w:t xml:space="preserve"> cut out from the same verification board after the 50 thermal cycles.</w:t>
      </w:r>
    </w:p>
    <w:p w14:paraId="3101C1C8" w14:textId="2B73D832" w:rsidR="00BF201C" w:rsidRPr="00D82CE1" w:rsidRDefault="00BF201C" w:rsidP="00BF201C">
      <w:pPr>
        <w:pStyle w:val="ECSSIEPUID"/>
      </w:pPr>
      <w:bookmarkStart w:id="3300" w:name="iepuid_ECSS_Q_ST_70_61_1510843"/>
      <w:r>
        <w:t>ECSS-Q-ST-70-61_1510843</w:t>
      </w:r>
      <w:bookmarkEnd w:id="3300"/>
    </w:p>
    <w:p w14:paraId="745809FA" w14:textId="3A770D2C" w:rsidR="00715570" w:rsidRPr="00D82CE1" w:rsidRDefault="00B333B2" w:rsidP="000A515C">
      <w:pPr>
        <w:pStyle w:val="requirelevel1"/>
        <w:rPr>
          <w:lang w:eastAsia="en-US"/>
        </w:rPr>
      </w:pPr>
      <w:r w:rsidRPr="00D82CE1">
        <w:rPr>
          <w:rStyle w:val="requirelevel1Char"/>
        </w:rPr>
        <w:t xml:space="preserve">Prior to start verification assembly the supplier shall organize a MRR </w:t>
      </w:r>
      <w:r w:rsidRPr="00D82CE1">
        <w:rPr>
          <w:lang w:eastAsia="en-US"/>
        </w:rPr>
        <w:t>with two weeks notification</w:t>
      </w:r>
      <w:r w:rsidRPr="00D82CE1">
        <w:rPr>
          <w:rStyle w:val="requirelevel1Char"/>
        </w:rPr>
        <w:t xml:space="preserve"> with the Approval Authority</w:t>
      </w:r>
      <w:r w:rsidRPr="00D82CE1">
        <w:rPr>
          <w:lang w:eastAsia="en-US"/>
        </w:rPr>
        <w:t xml:space="preserve"> </w:t>
      </w:r>
    </w:p>
    <w:p w14:paraId="7083B6A0" w14:textId="17AEE16B" w:rsidR="00715570" w:rsidRPr="00D82CE1" w:rsidRDefault="00715570" w:rsidP="00FB128C">
      <w:pPr>
        <w:pStyle w:val="NOTEnumbered"/>
        <w:rPr>
          <w:lang w:val="en-GB"/>
        </w:rPr>
      </w:pPr>
      <w:r w:rsidRPr="00D82CE1">
        <w:rPr>
          <w:lang w:val="en-GB"/>
        </w:rPr>
        <w:t>1</w:t>
      </w:r>
      <w:r w:rsidR="002032D0" w:rsidRPr="00D82CE1">
        <w:rPr>
          <w:lang w:val="en-GB"/>
        </w:rPr>
        <w:tab/>
      </w:r>
      <w:r w:rsidRPr="00D82CE1">
        <w:rPr>
          <w:lang w:val="en-GB"/>
        </w:rPr>
        <w:t xml:space="preserve">The PCB design is reviewed to </w:t>
      </w:r>
      <w:r w:rsidR="00FF453B" w:rsidRPr="00D82CE1">
        <w:rPr>
          <w:lang w:val="en-GB"/>
        </w:rPr>
        <w:t>check</w:t>
      </w:r>
      <w:r w:rsidRPr="00D82CE1">
        <w:rPr>
          <w:lang w:val="en-GB"/>
        </w:rPr>
        <w:t xml:space="preserve"> compliance with requirements from clause </w:t>
      </w:r>
      <w:r w:rsidR="00FF453B" w:rsidRPr="00D82CE1">
        <w:rPr>
          <w:lang w:val="en-GB"/>
        </w:rPr>
        <w:fldChar w:fldCharType="begin"/>
      </w:r>
      <w:r w:rsidR="00FF453B" w:rsidRPr="00D82CE1">
        <w:rPr>
          <w:lang w:val="en-GB"/>
        </w:rPr>
        <w:instrText xml:space="preserve"> REF _Ref526242367 \w \h </w:instrText>
      </w:r>
      <w:r w:rsidR="00FF453B" w:rsidRPr="00D82CE1">
        <w:rPr>
          <w:lang w:val="en-GB"/>
        </w:rPr>
      </w:r>
      <w:r w:rsidR="00FF453B" w:rsidRPr="00D82CE1">
        <w:rPr>
          <w:lang w:val="en-GB"/>
        </w:rPr>
        <w:fldChar w:fldCharType="separate"/>
      </w:r>
      <w:r w:rsidR="00236265">
        <w:rPr>
          <w:lang w:val="en-GB"/>
        </w:rPr>
        <w:t>13.1.5</w:t>
      </w:r>
      <w:r w:rsidR="00FF453B" w:rsidRPr="00D82CE1">
        <w:rPr>
          <w:lang w:val="en-GB"/>
        </w:rPr>
        <w:fldChar w:fldCharType="end"/>
      </w:r>
      <w:r w:rsidR="00FF453B" w:rsidRPr="00D82CE1">
        <w:rPr>
          <w:lang w:val="en-GB"/>
        </w:rPr>
        <w:t>.</w:t>
      </w:r>
    </w:p>
    <w:p w14:paraId="08020D3E" w14:textId="1639B508" w:rsidR="00715570" w:rsidRDefault="00715570" w:rsidP="00715570">
      <w:pPr>
        <w:pStyle w:val="NOTEnumbered"/>
        <w:rPr>
          <w:lang w:val="en-GB"/>
        </w:rPr>
      </w:pPr>
      <w:r w:rsidRPr="00D82CE1">
        <w:rPr>
          <w:lang w:val="en-GB"/>
        </w:rPr>
        <w:t>2</w:t>
      </w:r>
      <w:r w:rsidR="002032D0" w:rsidRPr="00D82CE1">
        <w:rPr>
          <w:lang w:val="en-GB"/>
        </w:rPr>
        <w:tab/>
      </w:r>
      <w:r w:rsidRPr="00D82CE1">
        <w:rPr>
          <w:lang w:val="en-GB"/>
        </w:rPr>
        <w:t>During the review, the Approval Authority can check that the verification programme is approved by all parties and that all actions are closed.</w:t>
      </w:r>
    </w:p>
    <w:p w14:paraId="3EE2B698" w14:textId="1A83B206" w:rsidR="00BF201C" w:rsidRPr="00D82CE1" w:rsidRDefault="00BF201C" w:rsidP="00BF201C">
      <w:pPr>
        <w:pStyle w:val="ECSSIEPUID"/>
      </w:pPr>
      <w:bookmarkStart w:id="3301" w:name="iepuid_ECSS_Q_ST_70_61_1510844"/>
      <w:r>
        <w:t>ECSS-Q-ST-70-61_1510844</w:t>
      </w:r>
      <w:bookmarkEnd w:id="3301"/>
    </w:p>
    <w:p w14:paraId="51C2B367" w14:textId="216FD608" w:rsidR="00715570" w:rsidRPr="00D82CE1" w:rsidRDefault="00715570" w:rsidP="000A515C">
      <w:pPr>
        <w:pStyle w:val="requirelevel1"/>
        <w:rPr>
          <w:lang w:eastAsia="en-US"/>
        </w:rPr>
      </w:pPr>
      <w:bookmarkStart w:id="3302" w:name="_Ref522164074"/>
      <w:r w:rsidRPr="00D82CE1">
        <w:rPr>
          <w:lang w:eastAsia="en-US"/>
        </w:rPr>
        <w:t xml:space="preserve">The supplier shall organise a </w:t>
      </w:r>
      <w:r w:rsidR="00045267" w:rsidRPr="00D82CE1">
        <w:rPr>
          <w:lang w:eastAsia="en-US"/>
        </w:rPr>
        <w:t>MIP1</w:t>
      </w:r>
      <w:r w:rsidRPr="00D82CE1">
        <w:rPr>
          <w:lang w:eastAsia="en-US"/>
        </w:rPr>
        <w:t xml:space="preserve"> </w:t>
      </w:r>
      <w:r w:rsidR="00045267" w:rsidRPr="00D82CE1">
        <w:rPr>
          <w:lang w:eastAsia="en-US"/>
        </w:rPr>
        <w:t xml:space="preserve">with two weeks notification, </w:t>
      </w:r>
      <w:r w:rsidRPr="00D82CE1">
        <w:rPr>
          <w:lang w:eastAsia="en-US"/>
        </w:rPr>
        <w:t>with the Approval Authority prior to any conformal coating.</w:t>
      </w:r>
      <w:bookmarkEnd w:id="3302"/>
    </w:p>
    <w:p w14:paraId="356952E1" w14:textId="49514AA0" w:rsidR="00715570" w:rsidRDefault="00715570" w:rsidP="00322FB9">
      <w:pPr>
        <w:pStyle w:val="NOTE"/>
      </w:pPr>
      <w:r w:rsidRPr="00D82CE1">
        <w:t>The Approval Authority can delegate the MIP1 to the supplier.</w:t>
      </w:r>
    </w:p>
    <w:p w14:paraId="4EA8A9AD" w14:textId="37822B9D" w:rsidR="00BF201C" w:rsidRPr="00D82CE1" w:rsidRDefault="00BF201C" w:rsidP="00C77F89">
      <w:pPr>
        <w:pStyle w:val="ECSSIEPUID"/>
        <w:spacing w:before="120"/>
      </w:pPr>
      <w:bookmarkStart w:id="3303" w:name="iepuid_ECSS_Q_ST_70_61_1510845"/>
      <w:r>
        <w:t>ECSS-Q-ST-70-61_1510845</w:t>
      </w:r>
      <w:bookmarkEnd w:id="3303"/>
    </w:p>
    <w:p w14:paraId="699DC504" w14:textId="7A5700DA" w:rsidR="00390B69" w:rsidRPr="00D82CE1" w:rsidRDefault="00390B69" w:rsidP="00322FB7">
      <w:pPr>
        <w:pStyle w:val="requirelevel1"/>
        <w:keepNext/>
        <w:rPr>
          <w:lang w:eastAsia="en-US"/>
        </w:rPr>
      </w:pPr>
      <w:bookmarkStart w:id="3304" w:name="_Ref52354877"/>
      <w:r w:rsidRPr="00D82CE1">
        <w:rPr>
          <w:lang w:eastAsia="en-US"/>
        </w:rPr>
        <w:t>Prior to any environmental testing</w:t>
      </w:r>
      <w:r w:rsidR="00ED40E1" w:rsidRPr="00D82CE1">
        <w:rPr>
          <w:lang w:eastAsia="en-US"/>
        </w:rPr>
        <w:t>,</w:t>
      </w:r>
      <w:r w:rsidRPr="00D82CE1">
        <w:rPr>
          <w:lang w:eastAsia="en-US"/>
        </w:rPr>
        <w:t xml:space="preserve"> the supplier shall organise with the Approval Authority </w:t>
      </w:r>
      <w:r w:rsidR="00045267" w:rsidRPr="00D82CE1">
        <w:rPr>
          <w:lang w:eastAsia="en-US"/>
        </w:rPr>
        <w:t>a TRR</w:t>
      </w:r>
      <w:r w:rsidRPr="00D82CE1">
        <w:rPr>
          <w:lang w:eastAsia="en-US"/>
        </w:rPr>
        <w:t xml:space="preserve"> </w:t>
      </w:r>
      <w:r w:rsidR="00045267" w:rsidRPr="00D82CE1">
        <w:rPr>
          <w:lang w:eastAsia="en-US"/>
        </w:rPr>
        <w:t xml:space="preserve">with two weeks notification </w:t>
      </w:r>
      <w:r w:rsidRPr="00D82CE1">
        <w:rPr>
          <w:lang w:eastAsia="en-US"/>
        </w:rPr>
        <w:t>during which the MIP</w:t>
      </w:r>
      <w:r w:rsidR="003B4CAB" w:rsidRPr="00D82CE1">
        <w:rPr>
          <w:lang w:eastAsia="en-US"/>
        </w:rPr>
        <w:t>1</w:t>
      </w:r>
      <w:r w:rsidR="00ED40E1" w:rsidRPr="00D82CE1">
        <w:rPr>
          <w:lang w:eastAsia="en-US"/>
        </w:rPr>
        <w:t xml:space="preserve"> outputs</w:t>
      </w:r>
      <w:r w:rsidRPr="00D82CE1">
        <w:rPr>
          <w:lang w:eastAsia="en-US"/>
        </w:rPr>
        <w:t xml:space="preserve"> and o</w:t>
      </w:r>
      <w:r w:rsidR="00B07BF0" w:rsidRPr="00D82CE1">
        <w:rPr>
          <w:lang w:eastAsia="en-US"/>
        </w:rPr>
        <w:t>utstanding actions are reviewed</w:t>
      </w:r>
      <w:r w:rsidRPr="00D82CE1">
        <w:rPr>
          <w:lang w:eastAsia="en-US"/>
        </w:rPr>
        <w:t>.</w:t>
      </w:r>
      <w:bookmarkEnd w:id="3304"/>
    </w:p>
    <w:p w14:paraId="44A3C4DE" w14:textId="17CFF0BE" w:rsidR="00715570" w:rsidRDefault="00715570" w:rsidP="00322FB9">
      <w:pPr>
        <w:pStyle w:val="NOTE"/>
      </w:pPr>
      <w:r w:rsidRPr="00D82CE1">
        <w:t>The Approval Authority can delegate the action review to the supplier.</w:t>
      </w:r>
    </w:p>
    <w:p w14:paraId="1F53602C" w14:textId="5C9D45D5" w:rsidR="00BF201C" w:rsidRPr="00D82CE1" w:rsidRDefault="00BF201C" w:rsidP="00C77F89">
      <w:pPr>
        <w:pStyle w:val="ECSSIEPUID"/>
        <w:spacing w:before="120"/>
      </w:pPr>
      <w:bookmarkStart w:id="3305" w:name="iepuid_ECSS_Q_ST_70_61_1510846"/>
      <w:r>
        <w:t>ECSS-Q-ST-70-61_1510846</w:t>
      </w:r>
      <w:bookmarkEnd w:id="3305"/>
    </w:p>
    <w:p w14:paraId="59C453FC" w14:textId="0A380512" w:rsidR="00715570" w:rsidRPr="00D82CE1" w:rsidRDefault="00715570" w:rsidP="000A515C">
      <w:pPr>
        <w:pStyle w:val="requirelevel1"/>
        <w:rPr>
          <w:lang w:eastAsia="en-US"/>
        </w:rPr>
      </w:pPr>
      <w:r w:rsidRPr="00D82CE1">
        <w:rPr>
          <w:lang w:eastAsia="en-US"/>
        </w:rPr>
        <w:t xml:space="preserve">The supplier shall organise with Approval Authority a </w:t>
      </w:r>
      <w:r w:rsidR="00045267" w:rsidRPr="00D82CE1">
        <w:rPr>
          <w:lang w:eastAsia="en-US"/>
        </w:rPr>
        <w:t>MIP2</w:t>
      </w:r>
      <w:r w:rsidRPr="00D82CE1">
        <w:rPr>
          <w:lang w:eastAsia="en-US"/>
        </w:rPr>
        <w:t xml:space="preserve"> </w:t>
      </w:r>
      <w:r w:rsidR="00045267" w:rsidRPr="00D82CE1">
        <w:rPr>
          <w:lang w:eastAsia="en-US"/>
        </w:rPr>
        <w:t xml:space="preserve">with two weeks notification </w:t>
      </w:r>
      <w:r w:rsidRPr="00D82CE1">
        <w:rPr>
          <w:lang w:eastAsia="en-US"/>
        </w:rPr>
        <w:t>at the completion of the environmental test</w:t>
      </w:r>
      <w:r w:rsidR="00F47078">
        <w:rPr>
          <w:lang w:eastAsia="en-US"/>
        </w:rPr>
        <w:t>.</w:t>
      </w:r>
      <w:r w:rsidRPr="00D82CE1">
        <w:rPr>
          <w:lang w:eastAsia="en-US"/>
        </w:rPr>
        <w:t xml:space="preserve"> </w:t>
      </w:r>
    </w:p>
    <w:p w14:paraId="5BD6D47E" w14:textId="188CF205" w:rsidR="00715570" w:rsidRDefault="00715570" w:rsidP="00322FB9">
      <w:pPr>
        <w:pStyle w:val="NOTE"/>
      </w:pPr>
      <w:r w:rsidRPr="00D82CE1">
        <w:t>The Approval Authority can delegate the MIP2 to the supplier.</w:t>
      </w:r>
    </w:p>
    <w:p w14:paraId="722D6408" w14:textId="52638C47" w:rsidR="00BF201C" w:rsidRPr="00D82CE1" w:rsidRDefault="00BF201C" w:rsidP="00C77F89">
      <w:pPr>
        <w:pStyle w:val="ECSSIEPUID"/>
        <w:spacing w:before="120"/>
      </w:pPr>
      <w:bookmarkStart w:id="3306" w:name="iepuid_ECSS_Q_ST_70_61_1510847"/>
      <w:r>
        <w:t>ECSS-Q-ST-70-61_1510847</w:t>
      </w:r>
      <w:bookmarkEnd w:id="3306"/>
    </w:p>
    <w:p w14:paraId="6AFA2C96" w14:textId="461930F3" w:rsidR="00D11B8E" w:rsidRPr="00D82CE1" w:rsidRDefault="00442B90" w:rsidP="008408D1">
      <w:pPr>
        <w:pStyle w:val="requirelevel1"/>
        <w:jc w:val="left"/>
      </w:pPr>
      <w:r w:rsidRPr="00D82CE1">
        <w:rPr>
          <w:lang w:eastAsia="en-US"/>
        </w:rPr>
        <w:t xml:space="preserve">The supplier shall organize with the Approval Authority a </w:t>
      </w:r>
      <w:r w:rsidR="00D825B1" w:rsidRPr="00D82CE1">
        <w:rPr>
          <w:lang w:eastAsia="en-US"/>
        </w:rPr>
        <w:t>f</w:t>
      </w:r>
      <w:r w:rsidR="002577D8" w:rsidRPr="00D82CE1">
        <w:rPr>
          <w:lang w:eastAsia="en-US"/>
        </w:rPr>
        <w:t xml:space="preserve">inal </w:t>
      </w:r>
      <w:r w:rsidR="00B333B2" w:rsidRPr="00D82CE1">
        <w:rPr>
          <w:lang w:eastAsia="en-US"/>
        </w:rPr>
        <w:t>VR</w:t>
      </w:r>
      <w:r w:rsidR="003A1DDE" w:rsidRPr="00D82CE1">
        <w:rPr>
          <w:lang w:eastAsia="en-US"/>
        </w:rPr>
        <w:t xml:space="preserve"> </w:t>
      </w:r>
      <w:r w:rsidRPr="00D82CE1">
        <w:rPr>
          <w:lang w:eastAsia="en-US"/>
        </w:rPr>
        <w:t>during which the environmental tests results are reviewed</w:t>
      </w:r>
      <w:r w:rsidR="00B07BF0" w:rsidRPr="00D82CE1">
        <w:rPr>
          <w:lang w:eastAsia="en-US"/>
        </w:rPr>
        <w:t>.</w:t>
      </w:r>
    </w:p>
    <w:p w14:paraId="0B06995F" w14:textId="500965EB" w:rsidR="00F2100D" w:rsidRDefault="000F0EC8" w:rsidP="000F0EC8">
      <w:pPr>
        <w:pStyle w:val="graphic"/>
        <w:ind w:left="-284"/>
        <w:rPr>
          <w:lang w:val="en-GB"/>
        </w:rPr>
      </w:pPr>
      <w:r w:rsidRPr="00D82CE1">
        <w:rPr>
          <w:noProof/>
          <w:lang w:val="en-GB"/>
        </w:rPr>
        <w:lastRenderedPageBreak/>
        <w:drawing>
          <wp:inline distT="0" distB="0" distL="0" distR="0" wp14:anchorId="27E02967" wp14:editId="28CB87AA">
            <wp:extent cx="6174299" cy="7807913"/>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6" cstate="screen">
                      <a:extLst>
                        <a:ext uri="{28A0092B-C50C-407E-A947-70E740481C1C}">
                          <a14:useLocalDpi xmlns:a14="http://schemas.microsoft.com/office/drawing/2010/main"/>
                        </a:ext>
                      </a:extLst>
                    </a:blip>
                    <a:stretch>
                      <a:fillRect/>
                    </a:stretch>
                  </pic:blipFill>
                  <pic:spPr>
                    <a:xfrm>
                      <a:off x="0" y="0"/>
                      <a:ext cx="6174299" cy="7807913"/>
                    </a:xfrm>
                    <a:prstGeom prst="rect">
                      <a:avLst/>
                    </a:prstGeom>
                  </pic:spPr>
                </pic:pic>
              </a:graphicData>
            </a:graphic>
          </wp:inline>
        </w:drawing>
      </w:r>
    </w:p>
    <w:p w14:paraId="1397D851" w14:textId="43525D23" w:rsidR="00BF201C" w:rsidRPr="00D82CE1" w:rsidRDefault="00BF201C" w:rsidP="00BF201C">
      <w:pPr>
        <w:pStyle w:val="ECSSIEPUID"/>
      </w:pPr>
      <w:bookmarkStart w:id="3307" w:name="iepuid_ECSS_Q_ST_70_61_1510848"/>
      <w:r>
        <w:t>ECSS-Q-ST-70-61_1510848</w:t>
      </w:r>
      <w:bookmarkEnd w:id="3307"/>
    </w:p>
    <w:p w14:paraId="6DB39B19" w14:textId="40040829" w:rsidR="00715570" w:rsidRPr="00D82CE1" w:rsidRDefault="0004748A" w:rsidP="002032D0">
      <w:pPr>
        <w:pStyle w:val="Caption"/>
      </w:pPr>
      <w:bookmarkStart w:id="3308" w:name="_Ref520456349"/>
      <w:bookmarkStart w:id="3309" w:name="_Ref52355406"/>
      <w:bookmarkStart w:id="3310" w:name="_Toc100049272"/>
      <w:r w:rsidRPr="00D82CE1">
        <w:t xml:space="preserve">Figure </w:t>
      </w:r>
      <w:fldSimple w:instr=" STYLEREF 1 \s ">
        <w:r w:rsidR="00236265">
          <w:rPr>
            <w:noProof/>
          </w:rPr>
          <w:t>13</w:t>
        </w:r>
      </w:fldSimple>
      <w:r w:rsidR="00E75735">
        <w:t>-</w:t>
      </w:r>
      <w:fldSimple w:instr=" SEQ Figure \* ARABIC \s 1 ">
        <w:r w:rsidR="00236265">
          <w:rPr>
            <w:noProof/>
          </w:rPr>
          <w:t>1</w:t>
        </w:r>
      </w:fldSimple>
      <w:bookmarkEnd w:id="3308"/>
      <w:bookmarkEnd w:id="3309"/>
      <w:r w:rsidRPr="00D82CE1">
        <w:t xml:space="preserve"> : Generic </w:t>
      </w:r>
      <w:r w:rsidR="00BC4767" w:rsidRPr="00D82CE1">
        <w:t>soldering v</w:t>
      </w:r>
      <w:r w:rsidRPr="00D82CE1">
        <w:t>erification flow</w:t>
      </w:r>
      <w:bookmarkEnd w:id="3310"/>
      <w:r w:rsidR="00BC4767" w:rsidRPr="00D82CE1">
        <w:t xml:space="preserve"> </w:t>
      </w:r>
    </w:p>
    <w:p w14:paraId="7CB31263" w14:textId="49CBED05" w:rsidR="00232E23" w:rsidRDefault="00232E23" w:rsidP="002A2A42">
      <w:pPr>
        <w:pStyle w:val="Heading3"/>
      </w:pPr>
      <w:bookmarkStart w:id="3311" w:name="_Toc526762095"/>
      <w:bookmarkStart w:id="3312" w:name="_Ref527393294"/>
      <w:bookmarkStart w:id="3313" w:name="_Ref528012320"/>
      <w:bookmarkStart w:id="3314" w:name="_Toc529453026"/>
      <w:bookmarkStart w:id="3315" w:name="_Toc100049146"/>
      <w:bookmarkStart w:id="3316" w:name="_Toc515872945"/>
      <w:bookmarkStart w:id="3317" w:name="_Toc520294537"/>
      <w:r w:rsidRPr="00D82CE1">
        <w:lastRenderedPageBreak/>
        <w:t>Verification for PTH manual soldering</w:t>
      </w:r>
      <w:bookmarkStart w:id="3318" w:name="ECSS_Q_ST_70_61_1510401"/>
      <w:bookmarkEnd w:id="3311"/>
      <w:bookmarkEnd w:id="3312"/>
      <w:bookmarkEnd w:id="3313"/>
      <w:bookmarkEnd w:id="3314"/>
      <w:bookmarkEnd w:id="3315"/>
      <w:bookmarkEnd w:id="3318"/>
    </w:p>
    <w:p w14:paraId="2F50A279" w14:textId="4375C4A3" w:rsidR="00BF201C" w:rsidRPr="00BF201C" w:rsidRDefault="00BF201C" w:rsidP="00BF201C">
      <w:pPr>
        <w:pStyle w:val="ECSSIEPUID"/>
      </w:pPr>
      <w:bookmarkStart w:id="3319" w:name="iepuid_ECSS_Q_ST_70_61_1510849"/>
      <w:r>
        <w:t>ECSS-Q-ST-70-61_1510849</w:t>
      </w:r>
      <w:bookmarkEnd w:id="3319"/>
    </w:p>
    <w:p w14:paraId="6BB1D177" w14:textId="2660A467" w:rsidR="0043021F" w:rsidRDefault="0043021F" w:rsidP="0065780C">
      <w:pPr>
        <w:pStyle w:val="requirelevel1"/>
      </w:pPr>
      <w:bookmarkStart w:id="3320" w:name="_Ref527393286"/>
      <w:r w:rsidRPr="00D82CE1">
        <w:t xml:space="preserve">Any soldering configuration not covered by requirements from </w:t>
      </w:r>
      <w:r w:rsidR="0065780C" w:rsidRPr="00D82CE1">
        <w:t xml:space="preserve">clauses </w:t>
      </w:r>
      <w:r w:rsidR="005C6862" w:rsidRPr="00D82CE1">
        <w:fldChar w:fldCharType="begin"/>
      </w:r>
      <w:r w:rsidR="005C6862" w:rsidRPr="00D82CE1">
        <w:instrText xml:space="preserve"> REF _Ref528012259 \w \h </w:instrText>
      </w:r>
      <w:r w:rsidR="0065780C" w:rsidRPr="00D82CE1">
        <w:instrText xml:space="preserve"> \* MERGEFORMAT </w:instrText>
      </w:r>
      <w:r w:rsidR="005C6862" w:rsidRPr="00D82CE1">
        <w:fldChar w:fldCharType="separate"/>
      </w:r>
      <w:r w:rsidR="00236265">
        <w:t>8.2</w:t>
      </w:r>
      <w:r w:rsidR="005C6862" w:rsidRPr="00D82CE1">
        <w:fldChar w:fldCharType="end"/>
      </w:r>
      <w:r w:rsidR="0065780C" w:rsidRPr="00D82CE1">
        <w:t>,</w:t>
      </w:r>
      <w:r w:rsidR="005C6862" w:rsidRPr="00D82CE1">
        <w:t xml:space="preserve"> </w:t>
      </w:r>
      <w:r w:rsidRPr="00D82CE1">
        <w:fldChar w:fldCharType="begin"/>
      </w:r>
      <w:r w:rsidRPr="00D82CE1">
        <w:instrText xml:space="preserve"> REF _Ref527393140 \n \h </w:instrText>
      </w:r>
      <w:r w:rsidR="005C6862" w:rsidRPr="00D82CE1">
        <w:instrText xml:space="preserve"> \* MERGEFORMAT </w:instrText>
      </w:r>
      <w:r w:rsidRPr="00D82CE1">
        <w:fldChar w:fldCharType="separate"/>
      </w:r>
      <w:r w:rsidR="00236265">
        <w:t>9</w:t>
      </w:r>
      <w:r w:rsidRPr="00D82CE1">
        <w:fldChar w:fldCharType="end"/>
      </w:r>
      <w:r w:rsidR="00411CC9" w:rsidRPr="00D82CE1">
        <w:t>,</w:t>
      </w:r>
      <w:r w:rsidRPr="00D82CE1">
        <w:fldChar w:fldCharType="begin"/>
      </w:r>
      <w:r w:rsidRPr="00D82CE1">
        <w:instrText xml:space="preserve"> REF _Ref527393164 \n \h </w:instrText>
      </w:r>
      <w:r w:rsidR="005C6862" w:rsidRPr="00D82CE1">
        <w:instrText xml:space="preserve"> \* MERGEFORMAT </w:instrText>
      </w:r>
      <w:r w:rsidRPr="00D82CE1">
        <w:fldChar w:fldCharType="separate"/>
      </w:r>
      <w:r w:rsidR="00236265">
        <w:t>10.2.6</w:t>
      </w:r>
      <w:r w:rsidRPr="00D82CE1">
        <w:fldChar w:fldCharType="end"/>
      </w:r>
      <w:r w:rsidRPr="00D82CE1">
        <w:t xml:space="preserve"> </w:t>
      </w:r>
      <w:r w:rsidR="00411CC9" w:rsidRPr="00D82CE1">
        <w:t xml:space="preserve">and 10.3 or covered but for which assembly verification is requested </w:t>
      </w:r>
      <w:r w:rsidRPr="00D82CE1">
        <w:t>shall be verifi</w:t>
      </w:r>
      <w:r w:rsidR="0065780C" w:rsidRPr="00D82CE1">
        <w:t>ed</w:t>
      </w:r>
      <w:r w:rsidRPr="00D82CE1">
        <w:t xml:space="preserve"> in accordance with </w:t>
      </w:r>
      <w:r w:rsidR="0065780C" w:rsidRPr="00D82CE1">
        <w:t xml:space="preserve">clause </w:t>
      </w:r>
      <w:r w:rsidR="0065780C" w:rsidRPr="00D82CE1">
        <w:fldChar w:fldCharType="begin"/>
      </w:r>
      <w:r w:rsidR="0065780C" w:rsidRPr="00D82CE1">
        <w:instrText xml:space="preserve"> REF _Ref531335163 \w \h </w:instrText>
      </w:r>
      <w:r w:rsidR="0065780C" w:rsidRPr="00D82CE1">
        <w:fldChar w:fldCharType="separate"/>
      </w:r>
      <w:r w:rsidR="00236265">
        <w:t>13.2.1</w:t>
      </w:r>
      <w:r w:rsidR="0065780C" w:rsidRPr="00D82CE1">
        <w:fldChar w:fldCharType="end"/>
      </w:r>
      <w:r w:rsidR="0065780C" w:rsidRPr="00D82CE1">
        <w:t>.</w:t>
      </w:r>
    </w:p>
    <w:p w14:paraId="26684D16" w14:textId="0A620A28" w:rsidR="00BF201C" w:rsidRPr="00D82CE1" w:rsidRDefault="00BF201C" w:rsidP="00BF201C">
      <w:pPr>
        <w:pStyle w:val="ECSSIEPUID"/>
      </w:pPr>
      <w:bookmarkStart w:id="3321" w:name="iepuid_ECSS_Q_ST_70_61_1510850"/>
      <w:r>
        <w:t>ECSS-Q-ST-70-61_1510850</w:t>
      </w:r>
      <w:bookmarkEnd w:id="3321"/>
    </w:p>
    <w:p w14:paraId="0BE79FEE" w14:textId="7AC6C592" w:rsidR="00232E23" w:rsidRPr="00D82CE1" w:rsidRDefault="0043021F" w:rsidP="00424F62">
      <w:pPr>
        <w:pStyle w:val="requirelevel1"/>
      </w:pPr>
      <w:r w:rsidRPr="00D82CE1">
        <w:t xml:space="preserve">A process specific verification programme shall be performed for through hole component assemblies with stress relief that are not compliant to clause </w:t>
      </w:r>
      <w:r w:rsidRPr="00D82CE1">
        <w:fldChar w:fldCharType="begin"/>
      </w:r>
      <w:r w:rsidRPr="00D82CE1">
        <w:instrText xml:space="preserve"> REF _Ref522196284 \w \h  \* MERGEFORMAT </w:instrText>
      </w:r>
      <w:r w:rsidRPr="00D82CE1">
        <w:fldChar w:fldCharType="separate"/>
      </w:r>
      <w:r w:rsidR="00236265">
        <w:t>8.2</w:t>
      </w:r>
      <w:r w:rsidRPr="00D82CE1">
        <w:fldChar w:fldCharType="end"/>
      </w:r>
      <w:r w:rsidRPr="00D82CE1">
        <w:t>.</w:t>
      </w:r>
      <w:bookmarkEnd w:id="3320"/>
    </w:p>
    <w:p w14:paraId="613FF519" w14:textId="6E2C46BE" w:rsidR="00AB3F7C" w:rsidRDefault="00AB3F7C" w:rsidP="002A2A42">
      <w:pPr>
        <w:pStyle w:val="Heading3"/>
      </w:pPr>
      <w:bookmarkStart w:id="3322" w:name="_Toc526762096"/>
      <w:bookmarkStart w:id="3323" w:name="_Toc529453027"/>
      <w:bookmarkStart w:id="3324" w:name="_Ref52374837"/>
      <w:bookmarkStart w:id="3325" w:name="_Ref89341486"/>
      <w:bookmarkStart w:id="3326" w:name="_Ref93590550"/>
      <w:bookmarkStart w:id="3327" w:name="_Toc100049147"/>
      <w:bookmarkStart w:id="3328" w:name="_Ref52375967"/>
      <w:r w:rsidRPr="00D82CE1">
        <w:t>Additional verification for wave soldering</w:t>
      </w:r>
      <w:bookmarkEnd w:id="3322"/>
      <w:bookmarkEnd w:id="3323"/>
      <w:bookmarkEnd w:id="3324"/>
      <w:bookmarkEnd w:id="3325"/>
      <w:bookmarkEnd w:id="3326"/>
      <w:bookmarkEnd w:id="3327"/>
      <w:r w:rsidRPr="00D82CE1">
        <w:t xml:space="preserve"> </w:t>
      </w:r>
      <w:bookmarkStart w:id="3329" w:name="ECSS_Q_ST_70_61_1510402"/>
      <w:bookmarkEnd w:id="3328"/>
      <w:bookmarkEnd w:id="3329"/>
    </w:p>
    <w:p w14:paraId="33A2D94A" w14:textId="0976C5E0" w:rsidR="00BF201C" w:rsidRPr="00BF201C" w:rsidRDefault="00BF201C" w:rsidP="00BF201C">
      <w:pPr>
        <w:pStyle w:val="ECSSIEPUID"/>
      </w:pPr>
      <w:bookmarkStart w:id="3330" w:name="iepuid_ECSS_Q_ST_70_61_1510851"/>
      <w:r>
        <w:t>ECSS-Q-ST-70-61_1510851</w:t>
      </w:r>
      <w:bookmarkEnd w:id="3330"/>
    </w:p>
    <w:p w14:paraId="6DAA97D2" w14:textId="2C91DB9F" w:rsidR="00AB3F7C" w:rsidRDefault="00AB3F7C" w:rsidP="00AB3F7C">
      <w:pPr>
        <w:pStyle w:val="requirelevel1"/>
      </w:pPr>
      <w:r w:rsidRPr="00D82CE1">
        <w:t xml:space="preserve">For </w:t>
      </w:r>
      <w:r w:rsidR="00EA081D" w:rsidRPr="00D82CE1">
        <w:t>components that are not assembly sensitive</w:t>
      </w:r>
      <w:r w:rsidRPr="00D82CE1">
        <w:t xml:space="preserve">, the supplier shall provide </w:t>
      </w:r>
      <w:r w:rsidR="00ED783B" w:rsidRPr="00D82CE1">
        <w:t>2 (</w:t>
      </w:r>
      <w:r w:rsidRPr="00D82CE1">
        <w:t>two</w:t>
      </w:r>
      <w:r w:rsidR="00ED783B" w:rsidRPr="00D82CE1">
        <w:t>)</w:t>
      </w:r>
      <w:r w:rsidRPr="00D82CE1">
        <w:t xml:space="preserve"> assembled PCBs with at least </w:t>
      </w:r>
      <w:r w:rsidR="00ED783B" w:rsidRPr="00D82CE1">
        <w:t>3 (</w:t>
      </w:r>
      <w:r w:rsidRPr="00D82CE1">
        <w:t>three</w:t>
      </w:r>
      <w:r w:rsidR="00ED783B" w:rsidRPr="00D82CE1">
        <w:t>)</w:t>
      </w:r>
      <w:r w:rsidRPr="00D82CE1">
        <w:t xml:space="preserve"> components of each type per board and 1 (one) non-assembled PCB as reference.</w:t>
      </w:r>
    </w:p>
    <w:p w14:paraId="72A333E8" w14:textId="7A0B409E" w:rsidR="00BF201C" w:rsidRPr="00D82CE1" w:rsidRDefault="00BF201C" w:rsidP="00BF201C">
      <w:pPr>
        <w:pStyle w:val="ECSSIEPUID"/>
      </w:pPr>
      <w:bookmarkStart w:id="3331" w:name="iepuid_ECSS_Q_ST_70_61_1510852"/>
      <w:r>
        <w:t>ECSS-Q-ST-70-61_1510852</w:t>
      </w:r>
      <w:bookmarkEnd w:id="3331"/>
    </w:p>
    <w:p w14:paraId="448F4807" w14:textId="1CBAD8A0" w:rsidR="00AB3F7C" w:rsidRDefault="00AB3F7C" w:rsidP="00AB3F7C">
      <w:pPr>
        <w:pStyle w:val="requirelevel1"/>
      </w:pPr>
      <w:r w:rsidRPr="00D82CE1">
        <w:t xml:space="preserve">For assembly sensitive components, the supplier shall provide </w:t>
      </w:r>
      <w:r w:rsidR="00ED783B" w:rsidRPr="00D82CE1">
        <w:t>2 (</w:t>
      </w:r>
      <w:r w:rsidRPr="00D82CE1">
        <w:t>two</w:t>
      </w:r>
      <w:r w:rsidR="00ED783B" w:rsidRPr="00D82CE1">
        <w:t>)</w:t>
      </w:r>
      <w:r w:rsidRPr="00D82CE1">
        <w:t xml:space="preserve"> assembled PCBs with at least five components of each type per board and 1 (one) non-assembled PCB as reference.</w:t>
      </w:r>
    </w:p>
    <w:p w14:paraId="471522E7" w14:textId="10E8DB47" w:rsidR="00BF201C" w:rsidRPr="00D82CE1" w:rsidRDefault="00BF201C" w:rsidP="00BF201C">
      <w:pPr>
        <w:pStyle w:val="ECSSIEPUID"/>
      </w:pPr>
      <w:bookmarkStart w:id="3332" w:name="iepuid_ECSS_Q_ST_70_61_1510853"/>
      <w:r>
        <w:t>ECSS-Q-ST-70-61_1510853</w:t>
      </w:r>
      <w:bookmarkEnd w:id="3332"/>
    </w:p>
    <w:p w14:paraId="6C2C34C6" w14:textId="5030E0B9" w:rsidR="00FB7DE7" w:rsidRDefault="00FB7DE7" w:rsidP="00FB7DE7">
      <w:pPr>
        <w:pStyle w:val="requirelevel1"/>
      </w:pPr>
      <w:r w:rsidRPr="00D82CE1">
        <w:t>Each board shall have an identical layout and be from the same batch.</w:t>
      </w:r>
    </w:p>
    <w:p w14:paraId="7E2A004E" w14:textId="2C5AAE24" w:rsidR="00BF201C" w:rsidRPr="00D82CE1" w:rsidRDefault="00BF201C" w:rsidP="00BF201C">
      <w:pPr>
        <w:pStyle w:val="ECSSIEPUID"/>
      </w:pPr>
      <w:bookmarkStart w:id="3333" w:name="iepuid_ECSS_Q_ST_70_61_1510854"/>
      <w:r>
        <w:t>ECSS-Q-ST-70-61_1510854</w:t>
      </w:r>
      <w:bookmarkEnd w:id="3333"/>
    </w:p>
    <w:p w14:paraId="76F16F16" w14:textId="2DD77405" w:rsidR="00FB7DE7" w:rsidRDefault="00FB7DE7" w:rsidP="00FB7DE7">
      <w:pPr>
        <w:pStyle w:val="requirelevel1"/>
      </w:pPr>
      <w:r w:rsidRPr="00D82CE1">
        <w:t>The layout and component density shall be similar to that envisaged for FM boards.</w:t>
      </w:r>
    </w:p>
    <w:p w14:paraId="3D8AAE98" w14:textId="0C58E1B3" w:rsidR="00BF201C" w:rsidRPr="00D82CE1" w:rsidRDefault="00BF201C" w:rsidP="00BF201C">
      <w:pPr>
        <w:pStyle w:val="ECSSIEPUID"/>
      </w:pPr>
      <w:bookmarkStart w:id="3334" w:name="iepuid_ECSS_Q_ST_70_61_1510855"/>
      <w:r>
        <w:t>ECSS-Q-ST-70-61_1510855</w:t>
      </w:r>
      <w:bookmarkEnd w:id="3334"/>
    </w:p>
    <w:p w14:paraId="6D565853" w14:textId="4683D0DB" w:rsidR="006A5D76" w:rsidRDefault="00B05457" w:rsidP="00AB3F7C">
      <w:pPr>
        <w:pStyle w:val="requirelevel1"/>
      </w:pPr>
      <w:bookmarkStart w:id="3335" w:name="_Ref63327840"/>
      <w:r w:rsidRPr="00D82CE1">
        <w:t xml:space="preserve">Warp and twist of all assembled PCBs shall be measured for wave soldering verification, according to clause </w:t>
      </w:r>
      <w:bookmarkEnd w:id="3335"/>
      <w:r w:rsidR="005E4AF9" w:rsidRPr="00D82CE1">
        <w:fldChar w:fldCharType="begin"/>
      </w:r>
      <w:r w:rsidR="005E4AF9" w:rsidRPr="00D82CE1">
        <w:instrText xml:space="preserve"> REF _Ref70883910 \w \h </w:instrText>
      </w:r>
      <w:r w:rsidR="005E4AF9" w:rsidRPr="00D82CE1">
        <w:fldChar w:fldCharType="separate"/>
      </w:r>
      <w:r w:rsidR="00236265">
        <w:t>14.5</w:t>
      </w:r>
      <w:r w:rsidR="005E4AF9" w:rsidRPr="00D82CE1">
        <w:fldChar w:fldCharType="end"/>
      </w:r>
      <w:r w:rsidRPr="00D82CE1">
        <w:t>.</w:t>
      </w:r>
    </w:p>
    <w:p w14:paraId="089B3721" w14:textId="459EA3B0" w:rsidR="00BF201C" w:rsidRPr="00D82CE1" w:rsidRDefault="00BF201C" w:rsidP="00BF201C">
      <w:pPr>
        <w:pStyle w:val="ECSSIEPUID"/>
      </w:pPr>
      <w:bookmarkStart w:id="3336" w:name="iepuid_ECSS_Q_ST_70_61_1510856"/>
      <w:r>
        <w:t>ECSS-Q-ST-70-61_1510856</w:t>
      </w:r>
      <w:bookmarkEnd w:id="3336"/>
    </w:p>
    <w:p w14:paraId="0120A8E4" w14:textId="21A79845" w:rsidR="002E49B4" w:rsidRPr="00BF201C" w:rsidRDefault="00B05457" w:rsidP="00AB3F7C">
      <w:pPr>
        <w:pStyle w:val="requirelevel1"/>
        <w:rPr>
          <w:i/>
          <w:iCs/>
        </w:rPr>
      </w:pPr>
      <w:bookmarkStart w:id="3337" w:name="_Ref52376008"/>
      <w:r w:rsidRPr="00D82CE1">
        <w:t xml:space="preserve">Electrical continuity measurements shall be performed on wave soldered multilayer PCBs </w:t>
      </w:r>
      <w:bookmarkEnd w:id="3337"/>
      <w:r w:rsidRPr="00D82CE1">
        <w:t xml:space="preserve">according to clause </w:t>
      </w:r>
      <w:r w:rsidR="0007180D" w:rsidRPr="00D82CE1">
        <w:fldChar w:fldCharType="begin"/>
      </w:r>
      <w:r w:rsidR="0007180D" w:rsidRPr="00D82CE1">
        <w:instrText xml:space="preserve"> REF _Ref94542411 \w \h </w:instrText>
      </w:r>
      <w:r w:rsidR="0007180D" w:rsidRPr="00D82CE1">
        <w:fldChar w:fldCharType="separate"/>
      </w:r>
      <w:r w:rsidR="00236265">
        <w:t>14.7</w:t>
      </w:r>
      <w:r w:rsidR="0007180D" w:rsidRPr="00D82CE1">
        <w:fldChar w:fldCharType="end"/>
      </w:r>
      <w:r w:rsidR="005E4AF9" w:rsidRPr="00D82CE1">
        <w:t>.</w:t>
      </w:r>
    </w:p>
    <w:p w14:paraId="2D752E9B" w14:textId="0389CEA6" w:rsidR="00BF201C" w:rsidRPr="00D82CE1" w:rsidRDefault="00BF201C" w:rsidP="00BF201C">
      <w:pPr>
        <w:pStyle w:val="ECSSIEPUID"/>
      </w:pPr>
      <w:bookmarkStart w:id="3338" w:name="iepuid_ECSS_Q_ST_70_61_1510857"/>
      <w:r>
        <w:t>ECSS-Q-ST-70-61_1510857</w:t>
      </w:r>
      <w:bookmarkEnd w:id="3338"/>
    </w:p>
    <w:p w14:paraId="2C4E7390" w14:textId="58C95DB7" w:rsidR="00EB2A60" w:rsidRDefault="00F80B71" w:rsidP="00AB3F7C">
      <w:pPr>
        <w:pStyle w:val="requirelevel1"/>
      </w:pPr>
      <w:r w:rsidRPr="00D82CE1">
        <w:t>One component of each type per board shall be submitted to repair</w:t>
      </w:r>
      <w:r w:rsidR="0070513B" w:rsidRPr="00D82CE1">
        <w:t>.</w:t>
      </w:r>
    </w:p>
    <w:p w14:paraId="401D2426" w14:textId="3900AA82" w:rsidR="00BF201C" w:rsidRPr="00D82CE1" w:rsidRDefault="00BF201C" w:rsidP="00BF201C">
      <w:pPr>
        <w:pStyle w:val="ECSSIEPUID"/>
      </w:pPr>
      <w:bookmarkStart w:id="3339" w:name="iepuid_ECSS_Q_ST_70_61_1510858"/>
      <w:r>
        <w:t>ECSS-Q-ST-70-61_1510858</w:t>
      </w:r>
      <w:bookmarkEnd w:id="3339"/>
    </w:p>
    <w:p w14:paraId="222CBEFB" w14:textId="7EF31F8E" w:rsidR="005A5EA1" w:rsidRPr="00D82CE1" w:rsidRDefault="00FE3195" w:rsidP="00AB3F7C">
      <w:pPr>
        <w:pStyle w:val="requirelevel1"/>
      </w:pPr>
      <w:r w:rsidRPr="00D82CE1">
        <w:t>More than 5</w:t>
      </w:r>
      <w:r w:rsidR="00515710" w:rsidRPr="00D82CE1">
        <w:t xml:space="preserve"> </w:t>
      </w:r>
      <w:r w:rsidRPr="00D82CE1">
        <w:t>% of reworked soldered joint</w:t>
      </w:r>
      <w:r w:rsidR="00243698" w:rsidRPr="00D82CE1">
        <w:t>s</w:t>
      </w:r>
      <w:r w:rsidRPr="00D82CE1">
        <w:t xml:space="preserve"> per component shall not be accept</w:t>
      </w:r>
      <w:r w:rsidR="00515710" w:rsidRPr="00D82CE1">
        <w:t>ed</w:t>
      </w:r>
      <w:r w:rsidRPr="00D82CE1">
        <w:t>.</w:t>
      </w:r>
    </w:p>
    <w:p w14:paraId="7CB720B6" w14:textId="699A1BDC" w:rsidR="000147A7" w:rsidRDefault="000147A7" w:rsidP="002A2A42">
      <w:pPr>
        <w:pStyle w:val="Heading3"/>
      </w:pPr>
      <w:bookmarkStart w:id="3340" w:name="_Ref56704426"/>
      <w:bookmarkStart w:id="3341" w:name="_Toc100049148"/>
      <w:bookmarkStart w:id="3342" w:name="_Toc520294541"/>
      <w:bookmarkStart w:id="3343" w:name="_Ref526781728"/>
      <w:bookmarkStart w:id="3344" w:name="_Toc529453028"/>
      <w:bookmarkStart w:id="3345" w:name="_Toc520294540"/>
      <w:bookmarkStart w:id="3346" w:name="_Ref520456372"/>
      <w:bookmarkStart w:id="3347" w:name="_Ref520456817"/>
      <w:bookmarkEnd w:id="3316"/>
      <w:bookmarkEnd w:id="3317"/>
      <w:r w:rsidRPr="00D82CE1">
        <w:lastRenderedPageBreak/>
        <w:t>Soldering log</w:t>
      </w:r>
      <w:bookmarkStart w:id="3348" w:name="ECSS_Q_ST_70_61_1510403"/>
      <w:bookmarkEnd w:id="3340"/>
      <w:bookmarkEnd w:id="3341"/>
      <w:bookmarkEnd w:id="3348"/>
    </w:p>
    <w:p w14:paraId="582BB092" w14:textId="1F21AF3A" w:rsidR="00BF201C" w:rsidRPr="00BF201C" w:rsidRDefault="00BF201C" w:rsidP="00BF201C">
      <w:pPr>
        <w:pStyle w:val="ECSSIEPUID"/>
      </w:pPr>
      <w:bookmarkStart w:id="3349" w:name="iepuid_ECSS_Q_ST_70_61_1510859"/>
      <w:r>
        <w:t>ECSS-Q-ST-70-61_1510859</w:t>
      </w:r>
      <w:bookmarkEnd w:id="3349"/>
    </w:p>
    <w:p w14:paraId="72611FB4" w14:textId="77777777" w:rsidR="000147A7" w:rsidRPr="00D82CE1" w:rsidRDefault="000147A7" w:rsidP="000147A7">
      <w:pPr>
        <w:pStyle w:val="requirelevel1"/>
      </w:pPr>
      <w:r w:rsidRPr="00D82CE1">
        <w:t>The soldering log shall contain as a minimum the following data:</w:t>
      </w:r>
    </w:p>
    <w:p w14:paraId="130A3CD2" w14:textId="77777777" w:rsidR="000147A7" w:rsidRPr="00D82CE1" w:rsidRDefault="000147A7" w:rsidP="000147A7">
      <w:pPr>
        <w:pStyle w:val="requirelevel2"/>
      </w:pPr>
      <w:r w:rsidRPr="00D82CE1">
        <w:t>Board identification</w:t>
      </w:r>
    </w:p>
    <w:p w14:paraId="0ACC04A8" w14:textId="77777777" w:rsidR="000147A7" w:rsidRPr="00D82CE1" w:rsidRDefault="000147A7" w:rsidP="000147A7">
      <w:pPr>
        <w:pStyle w:val="requirelevel2"/>
      </w:pPr>
      <w:r w:rsidRPr="00D82CE1">
        <w:t>Board technology description: materials, build up, ground planes</w:t>
      </w:r>
    </w:p>
    <w:p w14:paraId="4FDB55A1" w14:textId="77777777" w:rsidR="000147A7" w:rsidRPr="00D82CE1" w:rsidRDefault="000147A7" w:rsidP="000147A7">
      <w:pPr>
        <w:pStyle w:val="requirelevel2"/>
      </w:pPr>
      <w:r w:rsidRPr="00D82CE1">
        <w:t>Soldering process identification</w:t>
      </w:r>
    </w:p>
    <w:p w14:paraId="2C70EEF6" w14:textId="77777777" w:rsidR="000147A7" w:rsidRPr="00D82CE1" w:rsidRDefault="000147A7" w:rsidP="000147A7">
      <w:pPr>
        <w:pStyle w:val="requirelevel2"/>
      </w:pPr>
      <w:r w:rsidRPr="00D82CE1">
        <w:t>Main parameters for the soldering process</w:t>
      </w:r>
    </w:p>
    <w:p w14:paraId="038C154F" w14:textId="77777777" w:rsidR="000147A7" w:rsidRPr="00D82CE1" w:rsidRDefault="000147A7" w:rsidP="000147A7">
      <w:pPr>
        <w:pStyle w:val="requirelevel2"/>
      </w:pPr>
      <w:r w:rsidRPr="00D82CE1">
        <w:t>List of identified defects</w:t>
      </w:r>
    </w:p>
    <w:p w14:paraId="301A252F" w14:textId="77777777" w:rsidR="000147A7" w:rsidRPr="00D82CE1" w:rsidRDefault="000147A7" w:rsidP="000147A7">
      <w:pPr>
        <w:pStyle w:val="requirelevel2"/>
      </w:pPr>
      <w:r w:rsidRPr="00D82CE1">
        <w:t>Number of reworks performed on each solder joint</w:t>
      </w:r>
    </w:p>
    <w:p w14:paraId="7611395D" w14:textId="77777777" w:rsidR="000147A7" w:rsidRPr="00D82CE1" w:rsidRDefault="000147A7" w:rsidP="000147A7">
      <w:pPr>
        <w:pStyle w:val="requirelevel2"/>
      </w:pPr>
      <w:r w:rsidRPr="00D82CE1">
        <w:t>Calculation of percentage of defects</w:t>
      </w:r>
    </w:p>
    <w:p w14:paraId="0DD294F5" w14:textId="77777777" w:rsidR="000147A7" w:rsidRPr="00D82CE1" w:rsidRDefault="000147A7" w:rsidP="000147A7">
      <w:pPr>
        <w:pStyle w:val="requirelevel2"/>
      </w:pPr>
      <w:r w:rsidRPr="00D82CE1">
        <w:t>Inspectors observations</w:t>
      </w:r>
    </w:p>
    <w:p w14:paraId="62A92B55" w14:textId="6DC3DEF6" w:rsidR="000147A7" w:rsidRPr="00D82CE1" w:rsidRDefault="000147A7" w:rsidP="000147A7">
      <w:pPr>
        <w:pStyle w:val="requirelevel2"/>
      </w:pPr>
      <w:r w:rsidRPr="00D82CE1">
        <w:t>Any miscellaneous remark of interest.</w:t>
      </w:r>
    </w:p>
    <w:p w14:paraId="0EF03BCA" w14:textId="1CC78957" w:rsidR="000147A7" w:rsidRPr="00D82CE1" w:rsidRDefault="000147A7" w:rsidP="00322FB9">
      <w:pPr>
        <w:pStyle w:val="NOTE"/>
      </w:pPr>
      <w:r w:rsidRPr="00D82CE1">
        <w:t xml:space="preserve">An example of a soldering log for a wave process soldering is given in </w:t>
      </w:r>
      <w:r w:rsidR="004B4DF6" w:rsidRPr="00D82CE1">
        <w:fldChar w:fldCharType="begin"/>
      </w:r>
      <w:r w:rsidR="004B4DF6" w:rsidRPr="00D82CE1">
        <w:instrText xml:space="preserve"> REF _Ref63325769 \h </w:instrText>
      </w:r>
      <w:r w:rsidR="004B4DF6" w:rsidRPr="00D82CE1">
        <w:fldChar w:fldCharType="separate"/>
      </w:r>
      <w:r w:rsidR="00236265" w:rsidRPr="00D82CE1">
        <w:t xml:space="preserve">Figure </w:t>
      </w:r>
      <w:r w:rsidR="00236265">
        <w:rPr>
          <w:noProof/>
        </w:rPr>
        <w:t>13</w:t>
      </w:r>
      <w:r w:rsidR="00236265">
        <w:t>-</w:t>
      </w:r>
      <w:r w:rsidR="00236265">
        <w:rPr>
          <w:noProof/>
        </w:rPr>
        <w:t>2</w:t>
      </w:r>
      <w:r w:rsidR="004B4DF6" w:rsidRPr="00D82CE1">
        <w:fldChar w:fldCharType="end"/>
      </w:r>
      <w:r w:rsidRPr="00D82CE1">
        <w:t>.</w:t>
      </w:r>
    </w:p>
    <w:p w14:paraId="78A7137C" w14:textId="77777777" w:rsidR="000147A7" w:rsidRPr="00D82CE1" w:rsidRDefault="000147A7" w:rsidP="008413DC">
      <w:pPr>
        <w:pStyle w:val="paragraph"/>
      </w:pPr>
    </w:p>
    <w:p w14:paraId="3CA3689E" w14:textId="77777777" w:rsidR="000147A7" w:rsidRPr="00D82CE1" w:rsidRDefault="000147A7" w:rsidP="008413DC">
      <w:pPr>
        <w:pStyle w:val="pargraph"/>
        <w:sectPr w:rsidR="000147A7" w:rsidRPr="00D82CE1" w:rsidSect="00396D20">
          <w:pgSz w:w="11906" w:h="16838" w:code="9"/>
          <w:pgMar w:top="1418" w:right="1418" w:bottom="1418" w:left="1418" w:header="709" w:footer="709" w:gutter="0"/>
          <w:cols w:space="708"/>
          <w:docGrid w:linePitch="360"/>
        </w:sectPr>
      </w:pPr>
      <w:bookmarkStart w:id="3350" w:name="_Ref89336544"/>
    </w:p>
    <w:tbl>
      <w:tblPr>
        <w:tblW w:w="14137" w:type="dxa"/>
        <w:tblInd w:w="60" w:type="dxa"/>
        <w:tblLayout w:type="fixed"/>
        <w:tblCellMar>
          <w:left w:w="0" w:type="dxa"/>
          <w:right w:w="60" w:type="dxa"/>
        </w:tblCellMar>
        <w:tblLook w:val="0000" w:firstRow="0" w:lastRow="0" w:firstColumn="0" w:lastColumn="0" w:noHBand="0" w:noVBand="0"/>
      </w:tblPr>
      <w:tblGrid>
        <w:gridCol w:w="1251"/>
        <w:gridCol w:w="1251"/>
        <w:gridCol w:w="1251"/>
        <w:gridCol w:w="1055"/>
        <w:gridCol w:w="720"/>
        <w:gridCol w:w="375"/>
        <w:gridCol w:w="375"/>
        <w:gridCol w:w="375"/>
        <w:gridCol w:w="375"/>
        <w:gridCol w:w="500"/>
        <w:gridCol w:w="376"/>
        <w:gridCol w:w="375"/>
        <w:gridCol w:w="375"/>
        <w:gridCol w:w="375"/>
        <w:gridCol w:w="639"/>
        <w:gridCol w:w="360"/>
        <w:gridCol w:w="356"/>
        <w:gridCol w:w="1444"/>
        <w:gridCol w:w="1058"/>
        <w:gridCol w:w="1251"/>
      </w:tblGrid>
      <w:tr w:rsidR="000147A7" w:rsidRPr="00D82CE1" w14:paraId="3C9EDBA4" w14:textId="77777777" w:rsidTr="002A129D">
        <w:trPr>
          <w:trHeight w:val="485"/>
        </w:trPr>
        <w:tc>
          <w:tcPr>
            <w:tcW w:w="14137" w:type="dxa"/>
            <w:gridSpan w:val="20"/>
            <w:tcBorders>
              <w:top w:val="single" w:sz="6" w:space="0" w:color="auto"/>
              <w:left w:val="single" w:sz="6" w:space="0" w:color="auto"/>
              <w:bottom w:val="single" w:sz="6" w:space="0" w:color="auto"/>
              <w:right w:val="single" w:sz="6" w:space="0" w:color="auto"/>
            </w:tcBorders>
          </w:tcPr>
          <w:bookmarkEnd w:id="3350"/>
          <w:p w14:paraId="63F156E1" w14:textId="77777777" w:rsidR="000147A7" w:rsidRPr="00D82CE1" w:rsidRDefault="000147A7" w:rsidP="002A129D">
            <w:pPr>
              <w:pStyle w:val="TablecellLEFT"/>
              <w:spacing w:before="66"/>
              <w:rPr>
                <w:sz w:val="18"/>
              </w:rPr>
            </w:pPr>
            <w:r w:rsidRPr="00D82CE1">
              <w:rPr>
                <w:b/>
                <w:sz w:val="18"/>
              </w:rPr>
              <w:lastRenderedPageBreak/>
              <w:t>Part identification</w:t>
            </w:r>
            <w:r w:rsidRPr="00D82CE1">
              <w:rPr>
                <w:b/>
                <w:sz w:val="18"/>
              </w:rPr>
              <w:tab/>
            </w:r>
            <w:r w:rsidRPr="00D82CE1">
              <w:rPr>
                <w:b/>
                <w:sz w:val="18"/>
              </w:rPr>
              <w:tab/>
            </w:r>
            <w:r w:rsidRPr="00D82CE1">
              <w:rPr>
                <w:b/>
                <w:sz w:val="18"/>
              </w:rPr>
              <w:tab/>
            </w:r>
            <w:r w:rsidRPr="00D82CE1">
              <w:rPr>
                <w:b/>
                <w:sz w:val="18"/>
              </w:rPr>
              <w:tab/>
            </w:r>
            <w:r w:rsidRPr="00D82CE1">
              <w:rPr>
                <w:b/>
                <w:sz w:val="18"/>
              </w:rPr>
              <w:tab/>
            </w:r>
            <w:r w:rsidRPr="00D82CE1">
              <w:rPr>
                <w:b/>
                <w:sz w:val="18"/>
              </w:rPr>
              <w:tab/>
              <w:t>Wave soldering parameters</w:t>
            </w:r>
            <w:r w:rsidRPr="00D82CE1">
              <w:rPr>
                <w:b/>
                <w:sz w:val="18"/>
              </w:rPr>
              <w:br/>
              <w:t>Assembly: __________ PCB P/N: __________</w:t>
            </w:r>
            <w:r w:rsidRPr="00D82CE1">
              <w:rPr>
                <w:b/>
                <w:sz w:val="18"/>
              </w:rPr>
              <w:tab/>
              <w:t>Preheat temp: ________ Solder temp: ________ Conveyor Speed: ________ Wave height: _________</w:t>
            </w:r>
          </w:p>
        </w:tc>
      </w:tr>
      <w:tr w:rsidR="000147A7" w:rsidRPr="00D82CE1" w14:paraId="4FEE6691" w14:textId="77777777" w:rsidTr="002A129D">
        <w:trPr>
          <w:cantSplit/>
          <w:trHeight w:val="347"/>
        </w:trPr>
        <w:tc>
          <w:tcPr>
            <w:tcW w:w="5528" w:type="dxa"/>
            <w:gridSpan w:val="5"/>
            <w:tcBorders>
              <w:top w:val="single" w:sz="6" w:space="0" w:color="auto"/>
              <w:left w:val="single" w:sz="6" w:space="0" w:color="auto"/>
              <w:bottom w:val="single" w:sz="6" w:space="0" w:color="auto"/>
              <w:right w:val="single" w:sz="6" w:space="0" w:color="auto"/>
            </w:tcBorders>
            <w:vAlign w:val="bottom"/>
          </w:tcPr>
          <w:p w14:paraId="355CFD9E" w14:textId="77777777" w:rsidR="000147A7" w:rsidRPr="00D82CE1" w:rsidRDefault="000147A7" w:rsidP="002A129D">
            <w:pPr>
              <w:pStyle w:val="TablecellLEFT"/>
              <w:spacing w:before="66"/>
              <w:rPr>
                <w:sz w:val="18"/>
              </w:rPr>
            </w:pPr>
            <w:r w:rsidRPr="00D82CE1">
              <w:rPr>
                <w:b/>
                <w:sz w:val="18"/>
              </w:rPr>
              <w:t>Description</w:t>
            </w:r>
          </w:p>
        </w:tc>
        <w:tc>
          <w:tcPr>
            <w:tcW w:w="2376" w:type="dxa"/>
            <w:gridSpan w:val="6"/>
            <w:tcBorders>
              <w:top w:val="single" w:sz="6" w:space="0" w:color="auto"/>
              <w:left w:val="single" w:sz="6" w:space="0" w:color="auto"/>
              <w:bottom w:val="single" w:sz="6" w:space="0" w:color="auto"/>
              <w:right w:val="single" w:sz="6" w:space="0" w:color="auto"/>
            </w:tcBorders>
            <w:vAlign w:val="bottom"/>
          </w:tcPr>
          <w:p w14:paraId="4B7A6479" w14:textId="77777777" w:rsidR="000147A7" w:rsidRPr="00D82CE1" w:rsidRDefault="000147A7" w:rsidP="002A129D">
            <w:pPr>
              <w:pStyle w:val="TablecellLEFT"/>
              <w:spacing w:before="66"/>
              <w:rPr>
                <w:sz w:val="18"/>
              </w:rPr>
            </w:pPr>
            <w:r w:rsidRPr="00D82CE1">
              <w:rPr>
                <w:b/>
                <w:sz w:val="18"/>
              </w:rPr>
              <w:t>Insufficient</w:t>
            </w:r>
          </w:p>
        </w:tc>
        <w:tc>
          <w:tcPr>
            <w:tcW w:w="2124" w:type="dxa"/>
            <w:gridSpan w:val="5"/>
            <w:tcBorders>
              <w:top w:val="single" w:sz="6" w:space="0" w:color="auto"/>
              <w:left w:val="single" w:sz="6" w:space="0" w:color="auto"/>
              <w:bottom w:val="single" w:sz="6" w:space="0" w:color="auto"/>
              <w:right w:val="single" w:sz="6" w:space="0" w:color="auto"/>
            </w:tcBorders>
            <w:vAlign w:val="bottom"/>
          </w:tcPr>
          <w:p w14:paraId="316D5A23" w14:textId="77777777" w:rsidR="000147A7" w:rsidRPr="00D82CE1" w:rsidRDefault="000147A7" w:rsidP="002A129D">
            <w:pPr>
              <w:pStyle w:val="TablecellLEFT"/>
              <w:spacing w:before="66"/>
              <w:rPr>
                <w:sz w:val="18"/>
              </w:rPr>
            </w:pPr>
            <w:r w:rsidRPr="00D82CE1">
              <w:rPr>
                <w:b/>
                <w:sz w:val="18"/>
              </w:rPr>
              <w:t>Excess</w:t>
            </w:r>
          </w:p>
        </w:tc>
        <w:tc>
          <w:tcPr>
            <w:tcW w:w="1800" w:type="dxa"/>
            <w:gridSpan w:val="2"/>
            <w:tcBorders>
              <w:top w:val="single" w:sz="6" w:space="0" w:color="auto"/>
              <w:left w:val="single" w:sz="6" w:space="0" w:color="auto"/>
              <w:bottom w:val="single" w:sz="6" w:space="0" w:color="auto"/>
              <w:right w:val="single" w:sz="6" w:space="0" w:color="auto"/>
            </w:tcBorders>
            <w:vAlign w:val="bottom"/>
          </w:tcPr>
          <w:p w14:paraId="4B27C4EF" w14:textId="77777777" w:rsidR="000147A7" w:rsidRPr="00D82CE1" w:rsidRDefault="000147A7" w:rsidP="002A129D">
            <w:pPr>
              <w:pStyle w:val="TablecellLEFT"/>
              <w:spacing w:before="66"/>
              <w:rPr>
                <w:sz w:val="18"/>
              </w:rPr>
            </w:pPr>
            <w:r w:rsidRPr="00D82CE1">
              <w:rPr>
                <w:b/>
                <w:sz w:val="18"/>
              </w:rPr>
              <w:t>Miscellaneous</w:t>
            </w:r>
          </w:p>
        </w:tc>
        <w:tc>
          <w:tcPr>
            <w:tcW w:w="2309" w:type="dxa"/>
            <w:gridSpan w:val="2"/>
            <w:vMerge w:val="restart"/>
            <w:tcBorders>
              <w:top w:val="single" w:sz="6" w:space="0" w:color="auto"/>
              <w:left w:val="single" w:sz="6" w:space="0" w:color="auto"/>
              <w:bottom w:val="nil"/>
              <w:right w:val="single" w:sz="6" w:space="0" w:color="auto"/>
            </w:tcBorders>
          </w:tcPr>
          <w:p w14:paraId="4FBAE4F5" w14:textId="77777777" w:rsidR="000147A7" w:rsidRPr="00D82CE1" w:rsidRDefault="000147A7" w:rsidP="002A129D">
            <w:pPr>
              <w:pStyle w:val="TablecellLEFT"/>
              <w:spacing w:before="66"/>
              <w:rPr>
                <w:sz w:val="18"/>
              </w:rPr>
            </w:pPr>
          </w:p>
        </w:tc>
      </w:tr>
      <w:tr w:rsidR="000147A7" w:rsidRPr="00D82CE1" w14:paraId="1737CE53" w14:textId="77777777" w:rsidTr="002A129D">
        <w:trPr>
          <w:cantSplit/>
          <w:trHeight w:val="270"/>
        </w:trPr>
        <w:tc>
          <w:tcPr>
            <w:tcW w:w="4808" w:type="dxa"/>
            <w:gridSpan w:val="4"/>
            <w:vMerge w:val="restart"/>
            <w:tcBorders>
              <w:top w:val="single" w:sz="6" w:space="0" w:color="auto"/>
              <w:left w:val="single" w:sz="6" w:space="0" w:color="auto"/>
              <w:bottom w:val="nil"/>
              <w:right w:val="single" w:sz="6" w:space="0" w:color="auto"/>
            </w:tcBorders>
          </w:tcPr>
          <w:p w14:paraId="07E1A12B" w14:textId="4F697BFA" w:rsidR="000147A7" w:rsidRPr="00D82CE1" w:rsidRDefault="000147A7" w:rsidP="002A129D">
            <w:pPr>
              <w:pStyle w:val="TablecellLEFT"/>
              <w:spacing w:before="66"/>
              <w:rPr>
                <w:sz w:val="18"/>
              </w:rPr>
            </w:pPr>
            <w:r w:rsidRPr="00D82CE1">
              <w:rPr>
                <w:sz w:val="18"/>
              </w:rPr>
              <w:t>MLB</w:t>
            </w:r>
            <w:r w:rsidRPr="00D82CE1">
              <w:rPr>
                <w:sz w:val="18"/>
              </w:rPr>
              <w:tab/>
            </w:r>
            <w:r w:rsidRPr="00D82CE1">
              <w:rPr>
                <w:rFonts w:ascii="Wingdings" w:eastAsia="Wingdings" w:hAnsi="Wingdings" w:cs="Wingdings"/>
                <w:b/>
                <w:sz w:val="18"/>
              </w:rPr>
              <w:sym w:font="Wingdings" w:char="F071"/>
            </w:r>
            <w:r w:rsidRPr="00D82CE1">
              <w:rPr>
                <w:sz w:val="18"/>
              </w:rPr>
              <w:tab/>
              <w:t>No. of thr</w:t>
            </w:r>
            <w:r w:rsidR="0033646D" w:rsidRPr="00D82CE1">
              <w:rPr>
                <w:sz w:val="18"/>
              </w:rPr>
              <w:t>ough</w:t>
            </w:r>
            <w:r w:rsidRPr="00D82CE1">
              <w:rPr>
                <w:sz w:val="18"/>
              </w:rPr>
              <w:t xml:space="preserve"> holes: ______</w:t>
            </w:r>
            <w:r w:rsidRPr="00D82CE1">
              <w:rPr>
                <w:sz w:val="18"/>
              </w:rPr>
              <w:br/>
            </w:r>
            <w:r w:rsidRPr="00D82CE1">
              <w:rPr>
                <w:sz w:val="18"/>
              </w:rPr>
              <w:tab/>
            </w:r>
            <w:r w:rsidRPr="00D82CE1">
              <w:rPr>
                <w:rFonts w:ascii="Wingdings" w:eastAsia="Wingdings" w:hAnsi="Wingdings" w:cs="Wingdings"/>
                <w:b/>
                <w:sz w:val="18"/>
              </w:rPr>
              <w:sym w:font="Wingdings" w:char="F071"/>
            </w:r>
            <w:r w:rsidRPr="00D82CE1">
              <w:rPr>
                <w:sz w:val="18"/>
              </w:rPr>
              <w:tab/>
              <w:t>No. of layers: ______</w:t>
            </w:r>
            <w:r w:rsidRPr="00D82CE1">
              <w:rPr>
                <w:sz w:val="18"/>
              </w:rPr>
              <w:br/>
              <w:t>Ground plane estimated area:</w:t>
            </w:r>
            <w:r w:rsidRPr="00D82CE1">
              <w:rPr>
                <w:sz w:val="18"/>
              </w:rPr>
              <w:tab/>
              <w:t>Topside: ______%</w:t>
            </w:r>
            <w:r w:rsidRPr="00D82CE1">
              <w:rPr>
                <w:sz w:val="18"/>
              </w:rPr>
              <w:br/>
            </w:r>
            <w:r w:rsidRPr="00D82CE1">
              <w:rPr>
                <w:sz w:val="18"/>
              </w:rPr>
              <w:tab/>
            </w:r>
            <w:r w:rsidRPr="00D82CE1">
              <w:rPr>
                <w:sz w:val="18"/>
              </w:rPr>
              <w:tab/>
            </w:r>
            <w:r w:rsidRPr="00D82CE1">
              <w:rPr>
                <w:sz w:val="18"/>
              </w:rPr>
              <w:tab/>
            </w:r>
            <w:r w:rsidRPr="00D82CE1">
              <w:rPr>
                <w:sz w:val="18"/>
              </w:rPr>
              <w:tab/>
              <w:t>Botside: ______%</w:t>
            </w:r>
          </w:p>
        </w:tc>
        <w:tc>
          <w:tcPr>
            <w:tcW w:w="720" w:type="dxa"/>
            <w:vMerge w:val="restart"/>
            <w:tcBorders>
              <w:top w:val="single" w:sz="6" w:space="0" w:color="auto"/>
              <w:left w:val="single" w:sz="6" w:space="0" w:color="auto"/>
              <w:bottom w:val="nil"/>
              <w:right w:val="single" w:sz="6" w:space="0" w:color="auto"/>
            </w:tcBorders>
            <w:textDirection w:val="btLr"/>
          </w:tcPr>
          <w:p w14:paraId="75F0B5F3" w14:textId="77777777" w:rsidR="000147A7" w:rsidRPr="00D82CE1" w:rsidRDefault="000147A7" w:rsidP="002A129D">
            <w:pPr>
              <w:pStyle w:val="TablecellLEFT"/>
              <w:spacing w:before="66"/>
              <w:rPr>
                <w:sz w:val="18"/>
              </w:rPr>
            </w:pPr>
            <w:r w:rsidRPr="00D82CE1">
              <w:rPr>
                <w:sz w:val="18"/>
              </w:rPr>
              <w:t xml:space="preserve">T: component side; </w:t>
            </w:r>
            <w:r w:rsidRPr="00D82CE1">
              <w:rPr>
                <w:sz w:val="18"/>
              </w:rPr>
              <w:br/>
              <w:t>B: bottom side</w:t>
            </w:r>
          </w:p>
        </w:tc>
        <w:tc>
          <w:tcPr>
            <w:tcW w:w="375" w:type="dxa"/>
            <w:vMerge w:val="restart"/>
            <w:tcBorders>
              <w:top w:val="single" w:sz="6" w:space="0" w:color="auto"/>
              <w:left w:val="single" w:sz="6" w:space="0" w:color="auto"/>
              <w:bottom w:val="nil"/>
              <w:right w:val="single" w:sz="6" w:space="0" w:color="auto"/>
            </w:tcBorders>
            <w:textDirection w:val="btLr"/>
          </w:tcPr>
          <w:p w14:paraId="2E81287C" w14:textId="77777777" w:rsidR="000147A7" w:rsidRPr="00D82CE1" w:rsidRDefault="000147A7" w:rsidP="002A129D">
            <w:pPr>
              <w:pStyle w:val="TablecellLEFT"/>
              <w:spacing w:before="66"/>
              <w:rPr>
                <w:sz w:val="18"/>
              </w:rPr>
            </w:pPr>
            <w:r w:rsidRPr="00D82CE1">
              <w:rPr>
                <w:sz w:val="18"/>
              </w:rPr>
              <w:t>Lead poor wetting</w:t>
            </w:r>
          </w:p>
        </w:tc>
        <w:tc>
          <w:tcPr>
            <w:tcW w:w="375" w:type="dxa"/>
            <w:vMerge w:val="restart"/>
            <w:tcBorders>
              <w:top w:val="single" w:sz="6" w:space="0" w:color="auto"/>
              <w:left w:val="single" w:sz="6" w:space="0" w:color="auto"/>
              <w:bottom w:val="nil"/>
              <w:right w:val="single" w:sz="6" w:space="0" w:color="auto"/>
            </w:tcBorders>
            <w:textDirection w:val="btLr"/>
          </w:tcPr>
          <w:p w14:paraId="2BFAE49B" w14:textId="77777777" w:rsidR="000147A7" w:rsidRPr="00D82CE1" w:rsidRDefault="000147A7" w:rsidP="002A129D">
            <w:pPr>
              <w:pStyle w:val="TablecellLEFT"/>
              <w:spacing w:before="66"/>
              <w:rPr>
                <w:sz w:val="18"/>
              </w:rPr>
            </w:pPr>
            <w:r w:rsidRPr="00D82CE1">
              <w:rPr>
                <w:sz w:val="18"/>
              </w:rPr>
              <w:t>Pad poor wetting</w:t>
            </w:r>
          </w:p>
        </w:tc>
        <w:tc>
          <w:tcPr>
            <w:tcW w:w="375" w:type="dxa"/>
            <w:vMerge w:val="restart"/>
            <w:tcBorders>
              <w:top w:val="single" w:sz="6" w:space="0" w:color="auto"/>
              <w:left w:val="single" w:sz="6" w:space="0" w:color="auto"/>
              <w:bottom w:val="nil"/>
              <w:right w:val="single" w:sz="6" w:space="0" w:color="auto"/>
            </w:tcBorders>
            <w:textDirection w:val="btLr"/>
          </w:tcPr>
          <w:p w14:paraId="5320D3B1" w14:textId="77777777" w:rsidR="000147A7" w:rsidRPr="00D82CE1" w:rsidRDefault="000147A7" w:rsidP="002A129D">
            <w:pPr>
              <w:pStyle w:val="TablecellLEFT"/>
              <w:spacing w:before="66"/>
              <w:rPr>
                <w:sz w:val="18"/>
              </w:rPr>
            </w:pPr>
            <w:r w:rsidRPr="00D82CE1">
              <w:rPr>
                <w:sz w:val="18"/>
              </w:rPr>
              <w:t>Large voids</w:t>
            </w:r>
          </w:p>
        </w:tc>
        <w:tc>
          <w:tcPr>
            <w:tcW w:w="375" w:type="dxa"/>
            <w:vMerge w:val="restart"/>
            <w:tcBorders>
              <w:top w:val="single" w:sz="6" w:space="0" w:color="auto"/>
              <w:left w:val="single" w:sz="6" w:space="0" w:color="auto"/>
              <w:bottom w:val="nil"/>
              <w:right w:val="single" w:sz="6" w:space="0" w:color="auto"/>
            </w:tcBorders>
            <w:textDirection w:val="btLr"/>
          </w:tcPr>
          <w:p w14:paraId="2D660EC9" w14:textId="77777777" w:rsidR="000147A7" w:rsidRPr="00D82CE1" w:rsidRDefault="000147A7" w:rsidP="002A129D">
            <w:pPr>
              <w:pStyle w:val="TablecellLEFT"/>
              <w:spacing w:before="66"/>
              <w:rPr>
                <w:sz w:val="18"/>
              </w:rPr>
            </w:pPr>
            <w:r w:rsidRPr="00D82CE1">
              <w:rPr>
                <w:sz w:val="18"/>
              </w:rPr>
              <w:t>Small bottomless voids</w:t>
            </w:r>
          </w:p>
        </w:tc>
        <w:tc>
          <w:tcPr>
            <w:tcW w:w="500" w:type="dxa"/>
            <w:vMerge w:val="restart"/>
            <w:tcBorders>
              <w:top w:val="single" w:sz="6" w:space="0" w:color="auto"/>
              <w:left w:val="single" w:sz="6" w:space="0" w:color="auto"/>
              <w:bottom w:val="nil"/>
              <w:right w:val="single" w:sz="6" w:space="0" w:color="auto"/>
            </w:tcBorders>
            <w:textDirection w:val="btLr"/>
          </w:tcPr>
          <w:p w14:paraId="3F51F48F" w14:textId="77777777" w:rsidR="000147A7" w:rsidRPr="00D82CE1" w:rsidRDefault="000147A7" w:rsidP="002A129D">
            <w:pPr>
              <w:pStyle w:val="TablecellLEFT"/>
              <w:spacing w:before="66"/>
              <w:rPr>
                <w:sz w:val="18"/>
              </w:rPr>
            </w:pPr>
            <w:r w:rsidRPr="00D82CE1">
              <w:rPr>
                <w:sz w:val="18"/>
              </w:rPr>
              <w:t>Insufficient solder flow-thru</w:t>
            </w:r>
          </w:p>
        </w:tc>
        <w:tc>
          <w:tcPr>
            <w:tcW w:w="376" w:type="dxa"/>
            <w:vMerge w:val="restart"/>
            <w:tcBorders>
              <w:top w:val="single" w:sz="6" w:space="0" w:color="auto"/>
              <w:left w:val="single" w:sz="6" w:space="0" w:color="auto"/>
              <w:bottom w:val="nil"/>
              <w:right w:val="single" w:sz="6" w:space="0" w:color="auto"/>
            </w:tcBorders>
            <w:textDirection w:val="btLr"/>
          </w:tcPr>
          <w:p w14:paraId="461FECFD" w14:textId="77777777" w:rsidR="000147A7" w:rsidRPr="00D82CE1" w:rsidRDefault="000147A7" w:rsidP="002A129D">
            <w:pPr>
              <w:pStyle w:val="TablecellLEFT"/>
              <w:spacing w:before="66"/>
              <w:rPr>
                <w:sz w:val="18"/>
              </w:rPr>
            </w:pPr>
            <w:r w:rsidRPr="00D82CE1">
              <w:rPr>
                <w:sz w:val="18"/>
              </w:rPr>
              <w:t>Depressed solder</w:t>
            </w:r>
          </w:p>
        </w:tc>
        <w:tc>
          <w:tcPr>
            <w:tcW w:w="375" w:type="dxa"/>
            <w:vMerge w:val="restart"/>
            <w:tcBorders>
              <w:top w:val="single" w:sz="6" w:space="0" w:color="auto"/>
              <w:left w:val="single" w:sz="6" w:space="0" w:color="auto"/>
              <w:bottom w:val="nil"/>
              <w:right w:val="single" w:sz="6" w:space="0" w:color="auto"/>
            </w:tcBorders>
            <w:textDirection w:val="btLr"/>
          </w:tcPr>
          <w:p w14:paraId="51D373FC" w14:textId="77777777" w:rsidR="000147A7" w:rsidRPr="00D82CE1" w:rsidRDefault="000147A7" w:rsidP="002A129D">
            <w:pPr>
              <w:pStyle w:val="TablecellLEFT"/>
              <w:spacing w:before="66"/>
              <w:rPr>
                <w:sz w:val="18"/>
              </w:rPr>
            </w:pPr>
            <w:r w:rsidRPr="00D82CE1">
              <w:rPr>
                <w:sz w:val="18"/>
              </w:rPr>
              <w:t>Bridging</w:t>
            </w:r>
          </w:p>
        </w:tc>
        <w:tc>
          <w:tcPr>
            <w:tcW w:w="375" w:type="dxa"/>
            <w:vMerge w:val="restart"/>
            <w:tcBorders>
              <w:top w:val="single" w:sz="6" w:space="0" w:color="auto"/>
              <w:left w:val="single" w:sz="6" w:space="0" w:color="auto"/>
              <w:bottom w:val="nil"/>
              <w:right w:val="single" w:sz="6" w:space="0" w:color="auto"/>
            </w:tcBorders>
            <w:textDirection w:val="btLr"/>
          </w:tcPr>
          <w:p w14:paraId="38156EBA" w14:textId="77777777" w:rsidR="000147A7" w:rsidRPr="00D82CE1" w:rsidRDefault="000147A7" w:rsidP="002A129D">
            <w:pPr>
              <w:pStyle w:val="TablecellLEFT"/>
              <w:spacing w:before="66"/>
              <w:rPr>
                <w:sz w:val="18"/>
              </w:rPr>
            </w:pPr>
            <w:r w:rsidRPr="00D82CE1">
              <w:rPr>
                <w:sz w:val="18"/>
              </w:rPr>
              <w:t>Icicling</w:t>
            </w:r>
          </w:p>
        </w:tc>
        <w:tc>
          <w:tcPr>
            <w:tcW w:w="375" w:type="dxa"/>
            <w:vMerge w:val="restart"/>
            <w:tcBorders>
              <w:top w:val="single" w:sz="6" w:space="0" w:color="auto"/>
              <w:left w:val="single" w:sz="6" w:space="0" w:color="auto"/>
              <w:bottom w:val="nil"/>
              <w:right w:val="single" w:sz="6" w:space="0" w:color="auto"/>
            </w:tcBorders>
            <w:textDirection w:val="btLr"/>
          </w:tcPr>
          <w:p w14:paraId="2945A9CB" w14:textId="77777777" w:rsidR="000147A7" w:rsidRPr="00D82CE1" w:rsidRDefault="000147A7" w:rsidP="002A129D">
            <w:pPr>
              <w:pStyle w:val="TablecellLEFT"/>
              <w:spacing w:before="66"/>
              <w:rPr>
                <w:sz w:val="18"/>
              </w:rPr>
            </w:pPr>
            <w:r w:rsidRPr="00D82CE1">
              <w:rPr>
                <w:sz w:val="18"/>
              </w:rPr>
              <w:t>Accumulations</w:t>
            </w:r>
          </w:p>
        </w:tc>
        <w:tc>
          <w:tcPr>
            <w:tcW w:w="639" w:type="dxa"/>
            <w:vMerge w:val="restart"/>
            <w:tcBorders>
              <w:top w:val="single" w:sz="6" w:space="0" w:color="auto"/>
              <w:left w:val="single" w:sz="6" w:space="0" w:color="auto"/>
              <w:bottom w:val="nil"/>
              <w:right w:val="single" w:sz="6" w:space="0" w:color="auto"/>
            </w:tcBorders>
            <w:textDirection w:val="btLr"/>
          </w:tcPr>
          <w:p w14:paraId="708F8A83" w14:textId="77777777" w:rsidR="000147A7" w:rsidRPr="00D82CE1" w:rsidRDefault="000147A7" w:rsidP="002A129D">
            <w:pPr>
              <w:pStyle w:val="TablecellLEFT"/>
              <w:spacing w:before="66"/>
              <w:rPr>
                <w:sz w:val="18"/>
              </w:rPr>
            </w:pPr>
            <w:r w:rsidRPr="00D82CE1">
              <w:rPr>
                <w:sz w:val="18"/>
              </w:rPr>
              <w:t>Excess solder (lead obscured)</w:t>
            </w:r>
          </w:p>
        </w:tc>
        <w:tc>
          <w:tcPr>
            <w:tcW w:w="360" w:type="dxa"/>
            <w:vMerge w:val="restart"/>
            <w:tcBorders>
              <w:top w:val="single" w:sz="6" w:space="0" w:color="auto"/>
              <w:left w:val="single" w:sz="6" w:space="0" w:color="auto"/>
              <w:bottom w:val="nil"/>
              <w:right w:val="single" w:sz="6" w:space="0" w:color="auto"/>
            </w:tcBorders>
            <w:textDirection w:val="btLr"/>
          </w:tcPr>
          <w:p w14:paraId="4DC1C584" w14:textId="77777777" w:rsidR="000147A7" w:rsidRPr="00D82CE1" w:rsidRDefault="000147A7" w:rsidP="002A129D">
            <w:pPr>
              <w:pStyle w:val="TablecellLEFT"/>
              <w:spacing w:before="66"/>
              <w:rPr>
                <w:sz w:val="18"/>
              </w:rPr>
            </w:pPr>
            <w:r w:rsidRPr="00D82CE1">
              <w:rPr>
                <w:sz w:val="18"/>
              </w:rPr>
              <w:t>Stress-relief bends filled</w:t>
            </w:r>
          </w:p>
        </w:tc>
        <w:tc>
          <w:tcPr>
            <w:tcW w:w="356" w:type="dxa"/>
            <w:vMerge w:val="restart"/>
            <w:tcBorders>
              <w:top w:val="single" w:sz="6" w:space="0" w:color="auto"/>
              <w:left w:val="single" w:sz="6" w:space="0" w:color="auto"/>
              <w:bottom w:val="nil"/>
              <w:right w:val="single" w:sz="6" w:space="0" w:color="auto"/>
            </w:tcBorders>
            <w:textDirection w:val="btLr"/>
          </w:tcPr>
          <w:p w14:paraId="1DC33199" w14:textId="77777777" w:rsidR="000147A7" w:rsidRPr="00D82CE1" w:rsidRDefault="000147A7" w:rsidP="002A129D">
            <w:pPr>
              <w:pStyle w:val="TablecellLEFT"/>
              <w:spacing w:before="66"/>
              <w:rPr>
                <w:sz w:val="18"/>
              </w:rPr>
            </w:pPr>
            <w:r w:rsidRPr="00D82CE1">
              <w:rPr>
                <w:sz w:val="18"/>
              </w:rPr>
              <w:t>Raised component</w:t>
            </w:r>
          </w:p>
        </w:tc>
        <w:tc>
          <w:tcPr>
            <w:tcW w:w="1444" w:type="dxa"/>
            <w:vMerge w:val="restart"/>
            <w:tcBorders>
              <w:top w:val="single" w:sz="6" w:space="0" w:color="auto"/>
              <w:left w:val="single" w:sz="6" w:space="0" w:color="auto"/>
              <w:bottom w:val="nil"/>
              <w:right w:val="single" w:sz="6" w:space="0" w:color="auto"/>
            </w:tcBorders>
          </w:tcPr>
          <w:p w14:paraId="6452697C"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2309" w:type="dxa"/>
            <w:gridSpan w:val="2"/>
            <w:vMerge/>
            <w:tcBorders>
              <w:top w:val="nil"/>
              <w:left w:val="single" w:sz="6" w:space="0" w:color="auto"/>
              <w:bottom w:val="nil"/>
              <w:right w:val="single" w:sz="6" w:space="0" w:color="auto"/>
            </w:tcBorders>
          </w:tcPr>
          <w:p w14:paraId="48A5AF02" w14:textId="77777777" w:rsidR="000147A7" w:rsidRPr="00D82CE1" w:rsidRDefault="000147A7" w:rsidP="002A129D">
            <w:pPr>
              <w:pStyle w:val="TablecellLEFT"/>
              <w:spacing w:before="66"/>
              <w:rPr>
                <w:sz w:val="18"/>
              </w:rPr>
            </w:pPr>
          </w:p>
        </w:tc>
      </w:tr>
      <w:tr w:rsidR="000147A7" w:rsidRPr="00D82CE1" w14:paraId="581F4B27" w14:textId="77777777" w:rsidTr="002A129D">
        <w:trPr>
          <w:cantSplit/>
          <w:trHeight w:val="239"/>
        </w:trPr>
        <w:tc>
          <w:tcPr>
            <w:tcW w:w="4808" w:type="dxa"/>
            <w:gridSpan w:val="4"/>
            <w:vMerge/>
            <w:tcBorders>
              <w:top w:val="nil"/>
              <w:left w:val="single" w:sz="6" w:space="0" w:color="auto"/>
              <w:bottom w:val="single" w:sz="6" w:space="0" w:color="auto"/>
              <w:right w:val="single" w:sz="6" w:space="0" w:color="auto"/>
            </w:tcBorders>
          </w:tcPr>
          <w:p w14:paraId="52F2FD86"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720" w:type="dxa"/>
            <w:vMerge/>
            <w:tcBorders>
              <w:top w:val="nil"/>
              <w:left w:val="single" w:sz="6" w:space="0" w:color="auto"/>
              <w:bottom w:val="nil"/>
              <w:right w:val="single" w:sz="6" w:space="0" w:color="auto"/>
            </w:tcBorders>
          </w:tcPr>
          <w:p w14:paraId="4EF4E06F"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2352EB9A"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3F252E4A"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106DA155"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58D2E230"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500" w:type="dxa"/>
            <w:vMerge/>
            <w:tcBorders>
              <w:top w:val="nil"/>
              <w:left w:val="single" w:sz="6" w:space="0" w:color="auto"/>
              <w:bottom w:val="nil"/>
              <w:right w:val="single" w:sz="6" w:space="0" w:color="auto"/>
            </w:tcBorders>
          </w:tcPr>
          <w:p w14:paraId="2D3C4100"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6" w:type="dxa"/>
            <w:vMerge/>
            <w:tcBorders>
              <w:top w:val="nil"/>
              <w:left w:val="single" w:sz="6" w:space="0" w:color="auto"/>
              <w:bottom w:val="nil"/>
              <w:right w:val="single" w:sz="6" w:space="0" w:color="auto"/>
            </w:tcBorders>
          </w:tcPr>
          <w:p w14:paraId="7B96769C"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5651482A"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074A5917"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75" w:type="dxa"/>
            <w:vMerge/>
            <w:tcBorders>
              <w:top w:val="nil"/>
              <w:left w:val="single" w:sz="6" w:space="0" w:color="auto"/>
              <w:bottom w:val="nil"/>
              <w:right w:val="single" w:sz="6" w:space="0" w:color="auto"/>
            </w:tcBorders>
          </w:tcPr>
          <w:p w14:paraId="4A487510"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639" w:type="dxa"/>
            <w:vMerge/>
            <w:tcBorders>
              <w:top w:val="nil"/>
              <w:left w:val="single" w:sz="6" w:space="0" w:color="auto"/>
              <w:bottom w:val="nil"/>
              <w:right w:val="single" w:sz="6" w:space="0" w:color="auto"/>
            </w:tcBorders>
          </w:tcPr>
          <w:p w14:paraId="58BFB902"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60" w:type="dxa"/>
            <w:vMerge/>
            <w:tcBorders>
              <w:top w:val="nil"/>
              <w:left w:val="single" w:sz="6" w:space="0" w:color="auto"/>
              <w:bottom w:val="nil"/>
              <w:right w:val="single" w:sz="6" w:space="0" w:color="auto"/>
            </w:tcBorders>
          </w:tcPr>
          <w:p w14:paraId="4E296588"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356" w:type="dxa"/>
            <w:vMerge/>
            <w:tcBorders>
              <w:top w:val="nil"/>
              <w:left w:val="single" w:sz="6" w:space="0" w:color="auto"/>
              <w:bottom w:val="nil"/>
              <w:right w:val="single" w:sz="6" w:space="0" w:color="auto"/>
            </w:tcBorders>
          </w:tcPr>
          <w:p w14:paraId="2528EA26"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444" w:type="dxa"/>
            <w:vMerge/>
            <w:tcBorders>
              <w:top w:val="nil"/>
              <w:left w:val="single" w:sz="6" w:space="0" w:color="auto"/>
              <w:bottom w:val="single" w:sz="6" w:space="0" w:color="auto"/>
              <w:right w:val="single" w:sz="6" w:space="0" w:color="auto"/>
            </w:tcBorders>
          </w:tcPr>
          <w:p w14:paraId="2DAB822E"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2309" w:type="dxa"/>
            <w:gridSpan w:val="2"/>
            <w:vMerge/>
            <w:tcBorders>
              <w:top w:val="nil"/>
              <w:left w:val="single" w:sz="6" w:space="0" w:color="auto"/>
              <w:bottom w:val="single" w:sz="6" w:space="0" w:color="auto"/>
              <w:right w:val="single" w:sz="6" w:space="0" w:color="auto"/>
            </w:tcBorders>
          </w:tcPr>
          <w:p w14:paraId="27ADF867" w14:textId="77777777" w:rsidR="000147A7" w:rsidRPr="00D82CE1" w:rsidRDefault="000147A7" w:rsidP="002A129D">
            <w:pPr>
              <w:autoSpaceDE w:val="0"/>
              <w:autoSpaceDN w:val="0"/>
              <w:adjustRightInd w:val="0"/>
              <w:rPr>
                <w:rFonts w:ascii="AvantGarde BkCn BT" w:hAnsi="AvantGarde BkCn BT" w:cs="NewCenturySchlbk"/>
                <w:sz w:val="18"/>
                <w:szCs w:val="20"/>
              </w:rPr>
            </w:pPr>
          </w:p>
        </w:tc>
      </w:tr>
      <w:tr w:rsidR="000147A7" w:rsidRPr="00D82CE1" w14:paraId="0157474A" w14:textId="77777777" w:rsidTr="002A129D">
        <w:trPr>
          <w:cantSplit/>
          <w:trHeight w:val="1378"/>
        </w:trPr>
        <w:tc>
          <w:tcPr>
            <w:tcW w:w="1251" w:type="dxa"/>
            <w:tcBorders>
              <w:top w:val="single" w:sz="6" w:space="0" w:color="auto"/>
              <w:left w:val="single" w:sz="6" w:space="0" w:color="auto"/>
              <w:bottom w:val="single" w:sz="6" w:space="0" w:color="auto"/>
              <w:right w:val="single" w:sz="6" w:space="0" w:color="auto"/>
            </w:tcBorders>
            <w:vAlign w:val="bottom"/>
          </w:tcPr>
          <w:p w14:paraId="4392F8CD" w14:textId="77777777" w:rsidR="000147A7" w:rsidRPr="00D82CE1" w:rsidRDefault="000147A7" w:rsidP="002A129D">
            <w:pPr>
              <w:pStyle w:val="TablecellLEFT"/>
              <w:spacing w:before="66"/>
              <w:jc w:val="center"/>
              <w:rPr>
                <w:sz w:val="18"/>
              </w:rPr>
            </w:pPr>
            <w:r w:rsidRPr="00D82CE1">
              <w:rPr>
                <w:sz w:val="18"/>
              </w:rPr>
              <w:t>Acceptable rework level: ___% total</w:t>
            </w:r>
          </w:p>
        </w:tc>
        <w:tc>
          <w:tcPr>
            <w:tcW w:w="1251" w:type="dxa"/>
            <w:tcBorders>
              <w:top w:val="single" w:sz="6" w:space="0" w:color="auto"/>
              <w:left w:val="single" w:sz="6" w:space="0" w:color="auto"/>
              <w:bottom w:val="single" w:sz="6" w:space="0" w:color="auto"/>
              <w:right w:val="single" w:sz="6" w:space="0" w:color="auto"/>
            </w:tcBorders>
            <w:vAlign w:val="bottom"/>
          </w:tcPr>
          <w:p w14:paraId="785F9DF2" w14:textId="77777777" w:rsidR="000147A7" w:rsidRPr="00D82CE1" w:rsidRDefault="000147A7" w:rsidP="002A129D">
            <w:pPr>
              <w:pStyle w:val="TablecellLEFT"/>
              <w:spacing w:before="66"/>
              <w:jc w:val="center"/>
              <w:rPr>
                <w:sz w:val="18"/>
              </w:rPr>
            </w:pPr>
            <w:r w:rsidRPr="00D82CE1">
              <w:rPr>
                <w:sz w:val="18"/>
              </w:rPr>
              <w:t>Date</w:t>
            </w:r>
          </w:p>
        </w:tc>
        <w:tc>
          <w:tcPr>
            <w:tcW w:w="1251" w:type="dxa"/>
            <w:tcBorders>
              <w:top w:val="single" w:sz="6" w:space="0" w:color="auto"/>
              <w:left w:val="single" w:sz="6" w:space="0" w:color="auto"/>
              <w:bottom w:val="single" w:sz="6" w:space="0" w:color="auto"/>
              <w:right w:val="single" w:sz="6" w:space="0" w:color="auto"/>
            </w:tcBorders>
            <w:vAlign w:val="bottom"/>
          </w:tcPr>
          <w:p w14:paraId="073B4614" w14:textId="77777777" w:rsidR="000147A7" w:rsidRPr="00D82CE1" w:rsidRDefault="000147A7" w:rsidP="002A129D">
            <w:pPr>
              <w:pStyle w:val="TablecellLEFT"/>
              <w:spacing w:before="66"/>
              <w:jc w:val="center"/>
              <w:rPr>
                <w:sz w:val="18"/>
              </w:rPr>
            </w:pPr>
            <w:r w:rsidRPr="00D82CE1">
              <w:rPr>
                <w:sz w:val="18"/>
              </w:rPr>
              <w:t>Inspector</w:t>
            </w:r>
          </w:p>
        </w:tc>
        <w:tc>
          <w:tcPr>
            <w:tcW w:w="1055" w:type="dxa"/>
            <w:tcBorders>
              <w:top w:val="single" w:sz="6" w:space="0" w:color="auto"/>
              <w:left w:val="single" w:sz="6" w:space="0" w:color="auto"/>
              <w:bottom w:val="single" w:sz="6" w:space="0" w:color="auto"/>
              <w:right w:val="single" w:sz="6" w:space="0" w:color="auto"/>
            </w:tcBorders>
            <w:vAlign w:val="bottom"/>
          </w:tcPr>
          <w:p w14:paraId="07FC15CE" w14:textId="77777777" w:rsidR="000147A7" w:rsidRPr="00D82CE1" w:rsidRDefault="000147A7" w:rsidP="002A129D">
            <w:pPr>
              <w:pStyle w:val="TablecellLEFT"/>
              <w:spacing w:before="66"/>
              <w:jc w:val="center"/>
              <w:rPr>
                <w:sz w:val="18"/>
              </w:rPr>
            </w:pPr>
            <w:r w:rsidRPr="00D82CE1">
              <w:rPr>
                <w:sz w:val="18"/>
              </w:rPr>
              <w:t>Insptn. S/N</w:t>
            </w:r>
          </w:p>
        </w:tc>
        <w:tc>
          <w:tcPr>
            <w:tcW w:w="720" w:type="dxa"/>
            <w:vMerge/>
            <w:tcBorders>
              <w:top w:val="nil"/>
              <w:left w:val="single" w:sz="6" w:space="0" w:color="auto"/>
              <w:bottom w:val="single" w:sz="6" w:space="0" w:color="auto"/>
              <w:right w:val="single" w:sz="6" w:space="0" w:color="auto"/>
            </w:tcBorders>
            <w:vAlign w:val="bottom"/>
          </w:tcPr>
          <w:p w14:paraId="6CDD3D9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7E90240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7AC291C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155F87E4"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0CECEE6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500" w:type="dxa"/>
            <w:vMerge/>
            <w:tcBorders>
              <w:top w:val="nil"/>
              <w:left w:val="single" w:sz="6" w:space="0" w:color="auto"/>
              <w:bottom w:val="single" w:sz="6" w:space="0" w:color="auto"/>
              <w:right w:val="single" w:sz="6" w:space="0" w:color="auto"/>
            </w:tcBorders>
            <w:vAlign w:val="bottom"/>
          </w:tcPr>
          <w:p w14:paraId="78829E36"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6" w:type="dxa"/>
            <w:vMerge/>
            <w:tcBorders>
              <w:top w:val="nil"/>
              <w:left w:val="single" w:sz="6" w:space="0" w:color="auto"/>
              <w:bottom w:val="single" w:sz="6" w:space="0" w:color="auto"/>
              <w:right w:val="single" w:sz="6" w:space="0" w:color="auto"/>
            </w:tcBorders>
            <w:vAlign w:val="bottom"/>
          </w:tcPr>
          <w:p w14:paraId="45FC71A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00A207F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63193E5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vMerge/>
            <w:tcBorders>
              <w:top w:val="nil"/>
              <w:left w:val="single" w:sz="6" w:space="0" w:color="auto"/>
              <w:bottom w:val="single" w:sz="6" w:space="0" w:color="auto"/>
              <w:right w:val="single" w:sz="6" w:space="0" w:color="auto"/>
            </w:tcBorders>
            <w:vAlign w:val="bottom"/>
          </w:tcPr>
          <w:p w14:paraId="5A7969B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639" w:type="dxa"/>
            <w:vMerge/>
            <w:tcBorders>
              <w:top w:val="nil"/>
              <w:left w:val="single" w:sz="6" w:space="0" w:color="auto"/>
              <w:bottom w:val="single" w:sz="6" w:space="0" w:color="auto"/>
              <w:right w:val="single" w:sz="6" w:space="0" w:color="auto"/>
            </w:tcBorders>
            <w:vAlign w:val="bottom"/>
          </w:tcPr>
          <w:p w14:paraId="7EDA970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60" w:type="dxa"/>
            <w:vMerge/>
            <w:tcBorders>
              <w:top w:val="nil"/>
              <w:left w:val="single" w:sz="6" w:space="0" w:color="auto"/>
              <w:bottom w:val="single" w:sz="6" w:space="0" w:color="auto"/>
              <w:right w:val="single" w:sz="6" w:space="0" w:color="auto"/>
            </w:tcBorders>
            <w:vAlign w:val="bottom"/>
          </w:tcPr>
          <w:p w14:paraId="22E0F529"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56" w:type="dxa"/>
            <w:vMerge/>
            <w:tcBorders>
              <w:top w:val="nil"/>
              <w:left w:val="single" w:sz="6" w:space="0" w:color="auto"/>
              <w:bottom w:val="single" w:sz="6" w:space="0" w:color="auto"/>
              <w:right w:val="single" w:sz="6" w:space="0" w:color="auto"/>
            </w:tcBorders>
            <w:vAlign w:val="bottom"/>
          </w:tcPr>
          <w:p w14:paraId="2B29E51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444" w:type="dxa"/>
            <w:tcBorders>
              <w:top w:val="single" w:sz="6" w:space="0" w:color="auto"/>
              <w:left w:val="single" w:sz="6" w:space="0" w:color="auto"/>
              <w:bottom w:val="single" w:sz="6" w:space="0" w:color="auto"/>
              <w:right w:val="single" w:sz="6" w:space="0" w:color="auto"/>
            </w:tcBorders>
            <w:vAlign w:val="bottom"/>
          </w:tcPr>
          <w:p w14:paraId="01454F03" w14:textId="77777777" w:rsidR="000147A7" w:rsidRPr="00D82CE1" w:rsidRDefault="000147A7" w:rsidP="002A129D">
            <w:pPr>
              <w:pStyle w:val="TablecellLEFT"/>
              <w:spacing w:before="66"/>
              <w:rPr>
                <w:sz w:val="18"/>
              </w:rPr>
            </w:pPr>
            <w:r w:rsidRPr="00D82CE1">
              <w:rPr>
                <w:sz w:val="18"/>
              </w:rPr>
              <w:t>Other solder discrepancies (specify)</w:t>
            </w:r>
          </w:p>
        </w:tc>
        <w:tc>
          <w:tcPr>
            <w:tcW w:w="1058" w:type="dxa"/>
            <w:tcBorders>
              <w:top w:val="single" w:sz="6" w:space="0" w:color="auto"/>
              <w:left w:val="single" w:sz="6" w:space="0" w:color="auto"/>
              <w:bottom w:val="single" w:sz="6" w:space="0" w:color="auto"/>
              <w:right w:val="single" w:sz="6" w:space="0" w:color="auto"/>
            </w:tcBorders>
            <w:vAlign w:val="bottom"/>
          </w:tcPr>
          <w:p w14:paraId="5AF4E268" w14:textId="77777777" w:rsidR="000147A7" w:rsidRPr="00D82CE1" w:rsidRDefault="000147A7" w:rsidP="002A129D">
            <w:pPr>
              <w:pStyle w:val="TablecellLEFT"/>
              <w:spacing w:before="66"/>
              <w:rPr>
                <w:sz w:val="18"/>
              </w:rPr>
            </w:pPr>
            <w:r w:rsidRPr="00D82CE1">
              <w:rPr>
                <w:sz w:val="18"/>
              </w:rPr>
              <w:t>Subtotals</w:t>
            </w:r>
          </w:p>
        </w:tc>
        <w:tc>
          <w:tcPr>
            <w:tcW w:w="1251" w:type="dxa"/>
            <w:tcBorders>
              <w:top w:val="single" w:sz="6" w:space="0" w:color="auto"/>
              <w:left w:val="single" w:sz="6" w:space="0" w:color="auto"/>
              <w:bottom w:val="single" w:sz="6" w:space="0" w:color="auto"/>
              <w:right w:val="single" w:sz="6" w:space="0" w:color="auto"/>
            </w:tcBorders>
            <w:vAlign w:val="bottom"/>
          </w:tcPr>
          <w:p w14:paraId="7F9E9216" w14:textId="77777777" w:rsidR="000147A7" w:rsidRPr="00D82CE1" w:rsidRDefault="000147A7" w:rsidP="002A129D">
            <w:pPr>
              <w:pStyle w:val="TablecellLEFT"/>
              <w:spacing w:before="66"/>
              <w:rPr>
                <w:sz w:val="18"/>
              </w:rPr>
            </w:pPr>
            <w:r w:rsidRPr="00D82CE1">
              <w:rPr>
                <w:sz w:val="18"/>
              </w:rPr>
              <w:t>% for rework</w:t>
            </w:r>
          </w:p>
        </w:tc>
      </w:tr>
      <w:tr w:rsidR="000147A7" w:rsidRPr="00D82CE1" w14:paraId="36ACF6CD" w14:textId="77777777" w:rsidTr="002A129D">
        <w:trPr>
          <w:cantSplit/>
          <w:trHeight w:val="255"/>
        </w:trPr>
        <w:tc>
          <w:tcPr>
            <w:tcW w:w="1251" w:type="dxa"/>
            <w:vMerge w:val="restart"/>
            <w:tcBorders>
              <w:top w:val="single" w:sz="6" w:space="0" w:color="auto"/>
              <w:left w:val="single" w:sz="6" w:space="0" w:color="auto"/>
              <w:bottom w:val="nil"/>
              <w:right w:val="single" w:sz="6" w:space="0" w:color="auto"/>
            </w:tcBorders>
          </w:tcPr>
          <w:p w14:paraId="0C568793" w14:textId="77777777" w:rsidR="000147A7" w:rsidRPr="00D82CE1" w:rsidRDefault="000147A7" w:rsidP="002A129D">
            <w:pPr>
              <w:pStyle w:val="TablecellLEFT"/>
              <w:spacing w:before="66"/>
              <w:jc w:val="center"/>
              <w:rPr>
                <w:sz w:val="18"/>
              </w:rPr>
            </w:pPr>
            <w:r w:rsidRPr="00D82CE1">
              <w:rPr>
                <w:sz w:val="18"/>
              </w:rPr>
              <w:t>Inspector’s observations:</w:t>
            </w:r>
          </w:p>
        </w:tc>
        <w:tc>
          <w:tcPr>
            <w:tcW w:w="1251" w:type="dxa"/>
            <w:vMerge w:val="restart"/>
            <w:tcBorders>
              <w:top w:val="single" w:sz="6" w:space="0" w:color="auto"/>
              <w:left w:val="single" w:sz="6" w:space="0" w:color="auto"/>
              <w:bottom w:val="nil"/>
              <w:right w:val="single" w:sz="6" w:space="0" w:color="auto"/>
            </w:tcBorders>
          </w:tcPr>
          <w:p w14:paraId="6E9BD3E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val="restart"/>
            <w:tcBorders>
              <w:top w:val="single" w:sz="6" w:space="0" w:color="auto"/>
              <w:left w:val="single" w:sz="6" w:space="0" w:color="auto"/>
              <w:bottom w:val="nil"/>
              <w:right w:val="single" w:sz="6" w:space="0" w:color="auto"/>
            </w:tcBorders>
          </w:tcPr>
          <w:p w14:paraId="6B1CADBA"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5" w:type="dxa"/>
            <w:vMerge w:val="restart"/>
            <w:tcBorders>
              <w:top w:val="single" w:sz="6" w:space="0" w:color="auto"/>
              <w:left w:val="single" w:sz="6" w:space="0" w:color="auto"/>
              <w:bottom w:val="nil"/>
              <w:right w:val="single" w:sz="6" w:space="0" w:color="auto"/>
            </w:tcBorders>
          </w:tcPr>
          <w:p w14:paraId="46419D59"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720" w:type="dxa"/>
            <w:tcBorders>
              <w:top w:val="single" w:sz="6" w:space="0" w:color="auto"/>
              <w:left w:val="single" w:sz="6" w:space="0" w:color="auto"/>
              <w:bottom w:val="single" w:sz="6" w:space="0" w:color="auto"/>
              <w:right w:val="single" w:sz="6" w:space="0" w:color="auto"/>
            </w:tcBorders>
          </w:tcPr>
          <w:p w14:paraId="5E3E4502" w14:textId="77777777" w:rsidR="000147A7" w:rsidRPr="00D82CE1" w:rsidRDefault="000147A7" w:rsidP="002A129D">
            <w:pPr>
              <w:pStyle w:val="TablecellLEFT"/>
              <w:spacing w:before="66"/>
              <w:jc w:val="center"/>
              <w:rPr>
                <w:sz w:val="18"/>
              </w:rPr>
            </w:pPr>
            <w:r w:rsidRPr="00D82CE1">
              <w:rPr>
                <w:sz w:val="18"/>
              </w:rPr>
              <w:t>T</w:t>
            </w:r>
          </w:p>
        </w:tc>
        <w:tc>
          <w:tcPr>
            <w:tcW w:w="375" w:type="dxa"/>
            <w:tcBorders>
              <w:top w:val="single" w:sz="6" w:space="0" w:color="auto"/>
              <w:left w:val="single" w:sz="6" w:space="0" w:color="auto"/>
              <w:bottom w:val="single" w:sz="6" w:space="0" w:color="auto"/>
              <w:right w:val="single" w:sz="6" w:space="0" w:color="auto"/>
            </w:tcBorders>
          </w:tcPr>
          <w:p w14:paraId="15EA4A3A"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582E4725"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26C398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CE69BED"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500" w:type="dxa"/>
            <w:tcBorders>
              <w:top w:val="single" w:sz="6" w:space="0" w:color="auto"/>
              <w:left w:val="single" w:sz="6" w:space="0" w:color="auto"/>
              <w:bottom w:val="single" w:sz="6" w:space="0" w:color="auto"/>
              <w:right w:val="single" w:sz="6" w:space="0" w:color="auto"/>
            </w:tcBorders>
          </w:tcPr>
          <w:p w14:paraId="05F87DF6"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6" w:type="dxa"/>
            <w:tcBorders>
              <w:top w:val="single" w:sz="6" w:space="0" w:color="auto"/>
              <w:left w:val="single" w:sz="6" w:space="0" w:color="auto"/>
              <w:bottom w:val="single" w:sz="6" w:space="0" w:color="auto"/>
              <w:right w:val="single" w:sz="6" w:space="0" w:color="auto"/>
            </w:tcBorders>
          </w:tcPr>
          <w:p w14:paraId="29050CF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41CE482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21B3DC5D"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C19927C"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639" w:type="dxa"/>
            <w:tcBorders>
              <w:top w:val="single" w:sz="6" w:space="0" w:color="auto"/>
              <w:left w:val="single" w:sz="6" w:space="0" w:color="auto"/>
              <w:bottom w:val="single" w:sz="6" w:space="0" w:color="auto"/>
              <w:right w:val="single" w:sz="6" w:space="0" w:color="auto"/>
            </w:tcBorders>
          </w:tcPr>
          <w:p w14:paraId="4C15697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60" w:type="dxa"/>
            <w:tcBorders>
              <w:top w:val="single" w:sz="6" w:space="0" w:color="auto"/>
              <w:left w:val="single" w:sz="6" w:space="0" w:color="auto"/>
              <w:bottom w:val="single" w:sz="6" w:space="0" w:color="auto"/>
              <w:right w:val="single" w:sz="6" w:space="0" w:color="auto"/>
            </w:tcBorders>
          </w:tcPr>
          <w:p w14:paraId="6C7B48C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56" w:type="dxa"/>
            <w:tcBorders>
              <w:top w:val="single" w:sz="6" w:space="0" w:color="auto"/>
              <w:left w:val="single" w:sz="6" w:space="0" w:color="auto"/>
              <w:bottom w:val="single" w:sz="6" w:space="0" w:color="auto"/>
              <w:right w:val="single" w:sz="6" w:space="0" w:color="auto"/>
            </w:tcBorders>
          </w:tcPr>
          <w:p w14:paraId="50A3D8A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444" w:type="dxa"/>
            <w:tcBorders>
              <w:top w:val="single" w:sz="6" w:space="0" w:color="auto"/>
              <w:left w:val="single" w:sz="6" w:space="0" w:color="auto"/>
              <w:bottom w:val="single" w:sz="6" w:space="0" w:color="auto"/>
              <w:right w:val="single" w:sz="6" w:space="0" w:color="auto"/>
            </w:tcBorders>
          </w:tcPr>
          <w:p w14:paraId="38BA665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8" w:type="dxa"/>
            <w:vMerge w:val="restart"/>
            <w:tcBorders>
              <w:top w:val="single" w:sz="6" w:space="0" w:color="auto"/>
              <w:left w:val="single" w:sz="6" w:space="0" w:color="auto"/>
              <w:bottom w:val="nil"/>
              <w:right w:val="single" w:sz="6" w:space="0" w:color="auto"/>
            </w:tcBorders>
          </w:tcPr>
          <w:p w14:paraId="61F4E6E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val="restart"/>
            <w:tcBorders>
              <w:top w:val="single" w:sz="6" w:space="0" w:color="auto"/>
              <w:left w:val="single" w:sz="6" w:space="0" w:color="auto"/>
              <w:bottom w:val="nil"/>
              <w:right w:val="single" w:sz="6" w:space="0" w:color="auto"/>
            </w:tcBorders>
          </w:tcPr>
          <w:p w14:paraId="0B4A2653" w14:textId="77777777" w:rsidR="000147A7" w:rsidRPr="00D82CE1" w:rsidRDefault="000147A7" w:rsidP="002A129D">
            <w:pPr>
              <w:pStyle w:val="TablecellLEFT"/>
              <w:spacing w:before="66"/>
              <w:rPr>
                <w:sz w:val="18"/>
              </w:rPr>
            </w:pPr>
          </w:p>
        </w:tc>
      </w:tr>
      <w:tr w:rsidR="000147A7" w:rsidRPr="00D82CE1" w14:paraId="59899EA4" w14:textId="77777777" w:rsidTr="002A129D">
        <w:trPr>
          <w:cantSplit/>
          <w:trHeight w:val="144"/>
        </w:trPr>
        <w:tc>
          <w:tcPr>
            <w:tcW w:w="1251" w:type="dxa"/>
            <w:vMerge/>
            <w:tcBorders>
              <w:top w:val="nil"/>
              <w:left w:val="single" w:sz="6" w:space="0" w:color="auto"/>
              <w:bottom w:val="nil"/>
              <w:right w:val="single" w:sz="6" w:space="0" w:color="auto"/>
            </w:tcBorders>
          </w:tcPr>
          <w:p w14:paraId="2484D63D"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251" w:type="dxa"/>
            <w:vMerge/>
            <w:tcBorders>
              <w:top w:val="nil"/>
              <w:left w:val="single" w:sz="6" w:space="0" w:color="auto"/>
              <w:bottom w:val="single" w:sz="6" w:space="0" w:color="auto"/>
              <w:right w:val="single" w:sz="6" w:space="0" w:color="auto"/>
            </w:tcBorders>
          </w:tcPr>
          <w:p w14:paraId="171BABBE"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251" w:type="dxa"/>
            <w:vMerge/>
            <w:tcBorders>
              <w:top w:val="nil"/>
              <w:left w:val="single" w:sz="6" w:space="0" w:color="auto"/>
              <w:bottom w:val="single" w:sz="6" w:space="0" w:color="auto"/>
              <w:right w:val="single" w:sz="6" w:space="0" w:color="auto"/>
            </w:tcBorders>
          </w:tcPr>
          <w:p w14:paraId="1B9859BD"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055" w:type="dxa"/>
            <w:vMerge/>
            <w:tcBorders>
              <w:top w:val="nil"/>
              <w:left w:val="single" w:sz="6" w:space="0" w:color="auto"/>
              <w:bottom w:val="single" w:sz="6" w:space="0" w:color="auto"/>
              <w:right w:val="single" w:sz="6" w:space="0" w:color="auto"/>
            </w:tcBorders>
          </w:tcPr>
          <w:p w14:paraId="3EB7669A"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720" w:type="dxa"/>
            <w:tcBorders>
              <w:top w:val="single" w:sz="6" w:space="0" w:color="auto"/>
              <w:left w:val="single" w:sz="6" w:space="0" w:color="auto"/>
              <w:bottom w:val="single" w:sz="6" w:space="0" w:color="auto"/>
              <w:right w:val="single" w:sz="6" w:space="0" w:color="auto"/>
            </w:tcBorders>
          </w:tcPr>
          <w:p w14:paraId="1CE7EB9A" w14:textId="77777777" w:rsidR="000147A7" w:rsidRPr="00D82CE1" w:rsidRDefault="000147A7" w:rsidP="002A129D">
            <w:pPr>
              <w:pStyle w:val="TablecellLEFT"/>
              <w:spacing w:before="66"/>
              <w:jc w:val="center"/>
              <w:rPr>
                <w:sz w:val="18"/>
              </w:rPr>
            </w:pPr>
            <w:r w:rsidRPr="00D82CE1">
              <w:rPr>
                <w:sz w:val="18"/>
              </w:rPr>
              <w:t>B</w:t>
            </w:r>
          </w:p>
        </w:tc>
        <w:tc>
          <w:tcPr>
            <w:tcW w:w="375" w:type="dxa"/>
            <w:tcBorders>
              <w:top w:val="single" w:sz="6" w:space="0" w:color="auto"/>
              <w:left w:val="single" w:sz="6" w:space="0" w:color="auto"/>
              <w:bottom w:val="single" w:sz="6" w:space="0" w:color="auto"/>
              <w:right w:val="single" w:sz="6" w:space="0" w:color="auto"/>
            </w:tcBorders>
          </w:tcPr>
          <w:p w14:paraId="08463BA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96A4A5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4DB182BA"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2DF10518"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500" w:type="dxa"/>
            <w:tcBorders>
              <w:top w:val="single" w:sz="6" w:space="0" w:color="auto"/>
              <w:left w:val="single" w:sz="6" w:space="0" w:color="auto"/>
              <w:bottom w:val="single" w:sz="6" w:space="0" w:color="auto"/>
              <w:right w:val="single" w:sz="6" w:space="0" w:color="auto"/>
            </w:tcBorders>
          </w:tcPr>
          <w:p w14:paraId="125D364C"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6" w:type="dxa"/>
            <w:tcBorders>
              <w:top w:val="single" w:sz="6" w:space="0" w:color="auto"/>
              <w:left w:val="single" w:sz="6" w:space="0" w:color="auto"/>
              <w:bottom w:val="single" w:sz="6" w:space="0" w:color="auto"/>
              <w:right w:val="single" w:sz="6" w:space="0" w:color="auto"/>
            </w:tcBorders>
          </w:tcPr>
          <w:p w14:paraId="1CF8CD84"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FF0F482"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29E0D18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30D21722"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639" w:type="dxa"/>
            <w:tcBorders>
              <w:top w:val="single" w:sz="6" w:space="0" w:color="auto"/>
              <w:left w:val="single" w:sz="6" w:space="0" w:color="auto"/>
              <w:bottom w:val="single" w:sz="6" w:space="0" w:color="auto"/>
              <w:right w:val="single" w:sz="6" w:space="0" w:color="auto"/>
            </w:tcBorders>
          </w:tcPr>
          <w:p w14:paraId="06CE41F5"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60" w:type="dxa"/>
            <w:tcBorders>
              <w:top w:val="single" w:sz="6" w:space="0" w:color="auto"/>
              <w:left w:val="single" w:sz="6" w:space="0" w:color="auto"/>
              <w:bottom w:val="single" w:sz="6" w:space="0" w:color="auto"/>
              <w:right w:val="single" w:sz="6" w:space="0" w:color="auto"/>
            </w:tcBorders>
          </w:tcPr>
          <w:p w14:paraId="31C4F5DF"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56" w:type="dxa"/>
            <w:tcBorders>
              <w:top w:val="single" w:sz="6" w:space="0" w:color="auto"/>
              <w:left w:val="single" w:sz="6" w:space="0" w:color="auto"/>
              <w:bottom w:val="single" w:sz="6" w:space="0" w:color="auto"/>
              <w:right w:val="single" w:sz="6" w:space="0" w:color="auto"/>
            </w:tcBorders>
          </w:tcPr>
          <w:p w14:paraId="6C1949BF"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444" w:type="dxa"/>
            <w:tcBorders>
              <w:top w:val="single" w:sz="6" w:space="0" w:color="auto"/>
              <w:left w:val="single" w:sz="6" w:space="0" w:color="auto"/>
              <w:bottom w:val="single" w:sz="6" w:space="0" w:color="auto"/>
              <w:right w:val="single" w:sz="6" w:space="0" w:color="auto"/>
            </w:tcBorders>
          </w:tcPr>
          <w:p w14:paraId="212F0725"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8" w:type="dxa"/>
            <w:vMerge/>
            <w:tcBorders>
              <w:top w:val="nil"/>
              <w:left w:val="single" w:sz="6" w:space="0" w:color="auto"/>
              <w:bottom w:val="single" w:sz="6" w:space="0" w:color="auto"/>
              <w:right w:val="single" w:sz="6" w:space="0" w:color="auto"/>
            </w:tcBorders>
          </w:tcPr>
          <w:p w14:paraId="2431D98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tcBorders>
              <w:top w:val="nil"/>
              <w:left w:val="single" w:sz="6" w:space="0" w:color="auto"/>
              <w:bottom w:val="single" w:sz="6" w:space="0" w:color="auto"/>
              <w:right w:val="single" w:sz="6" w:space="0" w:color="auto"/>
            </w:tcBorders>
          </w:tcPr>
          <w:p w14:paraId="2771F325" w14:textId="77777777" w:rsidR="000147A7" w:rsidRPr="00D82CE1" w:rsidRDefault="000147A7" w:rsidP="002A129D">
            <w:pPr>
              <w:pStyle w:val="TablecellLEFT"/>
              <w:spacing w:before="66"/>
              <w:rPr>
                <w:sz w:val="18"/>
              </w:rPr>
            </w:pPr>
          </w:p>
        </w:tc>
      </w:tr>
      <w:tr w:rsidR="000147A7" w:rsidRPr="00D82CE1" w14:paraId="5A3833C0" w14:textId="77777777" w:rsidTr="002A129D">
        <w:trPr>
          <w:cantSplit/>
          <w:trHeight w:val="144"/>
        </w:trPr>
        <w:tc>
          <w:tcPr>
            <w:tcW w:w="1251" w:type="dxa"/>
            <w:vMerge/>
            <w:tcBorders>
              <w:top w:val="nil"/>
              <w:left w:val="single" w:sz="6" w:space="0" w:color="auto"/>
              <w:bottom w:val="nil"/>
              <w:right w:val="single" w:sz="6" w:space="0" w:color="auto"/>
            </w:tcBorders>
          </w:tcPr>
          <w:p w14:paraId="0F97EF5E"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251" w:type="dxa"/>
            <w:vMerge w:val="restart"/>
            <w:tcBorders>
              <w:top w:val="single" w:sz="6" w:space="0" w:color="auto"/>
              <w:left w:val="single" w:sz="6" w:space="0" w:color="auto"/>
              <w:bottom w:val="nil"/>
              <w:right w:val="single" w:sz="6" w:space="0" w:color="auto"/>
            </w:tcBorders>
          </w:tcPr>
          <w:p w14:paraId="52C6B14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val="restart"/>
            <w:tcBorders>
              <w:top w:val="single" w:sz="6" w:space="0" w:color="auto"/>
              <w:left w:val="single" w:sz="6" w:space="0" w:color="auto"/>
              <w:bottom w:val="nil"/>
              <w:right w:val="single" w:sz="6" w:space="0" w:color="auto"/>
            </w:tcBorders>
          </w:tcPr>
          <w:p w14:paraId="2B8CD41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5" w:type="dxa"/>
            <w:vMerge w:val="restart"/>
            <w:tcBorders>
              <w:top w:val="single" w:sz="6" w:space="0" w:color="auto"/>
              <w:left w:val="single" w:sz="6" w:space="0" w:color="auto"/>
              <w:bottom w:val="nil"/>
              <w:right w:val="single" w:sz="6" w:space="0" w:color="auto"/>
            </w:tcBorders>
          </w:tcPr>
          <w:p w14:paraId="54B1D052"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720" w:type="dxa"/>
            <w:tcBorders>
              <w:top w:val="single" w:sz="6" w:space="0" w:color="auto"/>
              <w:left w:val="single" w:sz="6" w:space="0" w:color="auto"/>
              <w:bottom w:val="single" w:sz="6" w:space="0" w:color="auto"/>
              <w:right w:val="single" w:sz="6" w:space="0" w:color="auto"/>
            </w:tcBorders>
          </w:tcPr>
          <w:p w14:paraId="4491C2B0" w14:textId="77777777" w:rsidR="000147A7" w:rsidRPr="00D82CE1" w:rsidRDefault="000147A7" w:rsidP="002A129D">
            <w:pPr>
              <w:pStyle w:val="TablecellLEFT"/>
              <w:spacing w:before="66"/>
              <w:jc w:val="center"/>
              <w:rPr>
                <w:sz w:val="18"/>
              </w:rPr>
            </w:pPr>
            <w:r w:rsidRPr="00D82CE1">
              <w:rPr>
                <w:sz w:val="18"/>
              </w:rPr>
              <w:t>T</w:t>
            </w:r>
          </w:p>
        </w:tc>
        <w:tc>
          <w:tcPr>
            <w:tcW w:w="375" w:type="dxa"/>
            <w:tcBorders>
              <w:top w:val="single" w:sz="6" w:space="0" w:color="auto"/>
              <w:left w:val="single" w:sz="6" w:space="0" w:color="auto"/>
              <w:bottom w:val="single" w:sz="6" w:space="0" w:color="auto"/>
              <w:right w:val="single" w:sz="6" w:space="0" w:color="auto"/>
            </w:tcBorders>
          </w:tcPr>
          <w:p w14:paraId="26E6BF2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7D40974E"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31F97E8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4B76D562"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500" w:type="dxa"/>
            <w:tcBorders>
              <w:top w:val="single" w:sz="6" w:space="0" w:color="auto"/>
              <w:left w:val="single" w:sz="6" w:space="0" w:color="auto"/>
              <w:bottom w:val="single" w:sz="6" w:space="0" w:color="auto"/>
              <w:right w:val="single" w:sz="6" w:space="0" w:color="auto"/>
            </w:tcBorders>
          </w:tcPr>
          <w:p w14:paraId="28E4E51F"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6" w:type="dxa"/>
            <w:tcBorders>
              <w:top w:val="single" w:sz="6" w:space="0" w:color="auto"/>
              <w:left w:val="single" w:sz="6" w:space="0" w:color="auto"/>
              <w:bottom w:val="single" w:sz="6" w:space="0" w:color="auto"/>
              <w:right w:val="single" w:sz="6" w:space="0" w:color="auto"/>
            </w:tcBorders>
          </w:tcPr>
          <w:p w14:paraId="7036ABE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7C6DAE5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16C6D99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65953091"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639" w:type="dxa"/>
            <w:tcBorders>
              <w:top w:val="single" w:sz="6" w:space="0" w:color="auto"/>
              <w:left w:val="single" w:sz="6" w:space="0" w:color="auto"/>
              <w:bottom w:val="single" w:sz="6" w:space="0" w:color="auto"/>
              <w:right w:val="single" w:sz="6" w:space="0" w:color="auto"/>
            </w:tcBorders>
          </w:tcPr>
          <w:p w14:paraId="277520EA"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60" w:type="dxa"/>
            <w:tcBorders>
              <w:top w:val="single" w:sz="6" w:space="0" w:color="auto"/>
              <w:left w:val="single" w:sz="6" w:space="0" w:color="auto"/>
              <w:bottom w:val="single" w:sz="6" w:space="0" w:color="auto"/>
              <w:right w:val="single" w:sz="6" w:space="0" w:color="auto"/>
            </w:tcBorders>
          </w:tcPr>
          <w:p w14:paraId="537C7C9C"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56" w:type="dxa"/>
            <w:tcBorders>
              <w:top w:val="single" w:sz="6" w:space="0" w:color="auto"/>
              <w:left w:val="single" w:sz="6" w:space="0" w:color="auto"/>
              <w:bottom w:val="single" w:sz="6" w:space="0" w:color="auto"/>
              <w:right w:val="single" w:sz="6" w:space="0" w:color="auto"/>
            </w:tcBorders>
          </w:tcPr>
          <w:p w14:paraId="69C5511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444" w:type="dxa"/>
            <w:tcBorders>
              <w:top w:val="single" w:sz="6" w:space="0" w:color="auto"/>
              <w:left w:val="single" w:sz="6" w:space="0" w:color="auto"/>
              <w:bottom w:val="single" w:sz="6" w:space="0" w:color="auto"/>
              <w:right w:val="single" w:sz="6" w:space="0" w:color="auto"/>
            </w:tcBorders>
          </w:tcPr>
          <w:p w14:paraId="51C42F0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8" w:type="dxa"/>
            <w:vMerge w:val="restart"/>
            <w:tcBorders>
              <w:top w:val="single" w:sz="6" w:space="0" w:color="auto"/>
              <w:left w:val="single" w:sz="6" w:space="0" w:color="auto"/>
              <w:bottom w:val="nil"/>
              <w:right w:val="single" w:sz="6" w:space="0" w:color="auto"/>
            </w:tcBorders>
          </w:tcPr>
          <w:p w14:paraId="6E4CF34F"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val="restart"/>
            <w:tcBorders>
              <w:top w:val="single" w:sz="6" w:space="0" w:color="auto"/>
              <w:left w:val="single" w:sz="6" w:space="0" w:color="auto"/>
              <w:bottom w:val="nil"/>
              <w:right w:val="single" w:sz="6" w:space="0" w:color="auto"/>
            </w:tcBorders>
          </w:tcPr>
          <w:p w14:paraId="191F20C0" w14:textId="77777777" w:rsidR="000147A7" w:rsidRPr="00D82CE1" w:rsidRDefault="000147A7" w:rsidP="002A129D">
            <w:pPr>
              <w:pStyle w:val="TablecellLEFT"/>
              <w:spacing w:before="66"/>
              <w:rPr>
                <w:sz w:val="18"/>
              </w:rPr>
            </w:pPr>
          </w:p>
        </w:tc>
      </w:tr>
      <w:tr w:rsidR="000147A7" w:rsidRPr="00D82CE1" w14:paraId="06BEBAD0" w14:textId="77777777" w:rsidTr="002A129D">
        <w:trPr>
          <w:cantSplit/>
          <w:trHeight w:val="144"/>
        </w:trPr>
        <w:tc>
          <w:tcPr>
            <w:tcW w:w="1251" w:type="dxa"/>
            <w:vMerge/>
            <w:tcBorders>
              <w:top w:val="nil"/>
              <w:left w:val="single" w:sz="6" w:space="0" w:color="auto"/>
              <w:bottom w:val="nil"/>
              <w:right w:val="single" w:sz="6" w:space="0" w:color="auto"/>
            </w:tcBorders>
          </w:tcPr>
          <w:p w14:paraId="392629F6"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251" w:type="dxa"/>
            <w:vMerge/>
            <w:tcBorders>
              <w:top w:val="nil"/>
              <w:left w:val="single" w:sz="6" w:space="0" w:color="auto"/>
              <w:bottom w:val="single" w:sz="6" w:space="0" w:color="auto"/>
              <w:right w:val="single" w:sz="6" w:space="0" w:color="auto"/>
            </w:tcBorders>
          </w:tcPr>
          <w:p w14:paraId="08249AB6"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251" w:type="dxa"/>
            <w:vMerge/>
            <w:tcBorders>
              <w:top w:val="nil"/>
              <w:left w:val="single" w:sz="6" w:space="0" w:color="auto"/>
              <w:bottom w:val="single" w:sz="6" w:space="0" w:color="auto"/>
              <w:right w:val="single" w:sz="6" w:space="0" w:color="auto"/>
            </w:tcBorders>
          </w:tcPr>
          <w:p w14:paraId="7F4FF182"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1055" w:type="dxa"/>
            <w:vMerge/>
            <w:tcBorders>
              <w:top w:val="nil"/>
              <w:left w:val="single" w:sz="6" w:space="0" w:color="auto"/>
              <w:bottom w:val="single" w:sz="6" w:space="0" w:color="auto"/>
              <w:right w:val="single" w:sz="6" w:space="0" w:color="auto"/>
            </w:tcBorders>
          </w:tcPr>
          <w:p w14:paraId="38F10DAD" w14:textId="77777777" w:rsidR="000147A7" w:rsidRPr="00D82CE1" w:rsidRDefault="000147A7" w:rsidP="002A129D">
            <w:pPr>
              <w:autoSpaceDE w:val="0"/>
              <w:autoSpaceDN w:val="0"/>
              <w:adjustRightInd w:val="0"/>
              <w:rPr>
                <w:rFonts w:ascii="AvantGarde BkCn BT" w:hAnsi="AvantGarde BkCn BT" w:cs="NewCenturySchlbk"/>
                <w:sz w:val="18"/>
                <w:szCs w:val="20"/>
              </w:rPr>
            </w:pPr>
          </w:p>
        </w:tc>
        <w:tc>
          <w:tcPr>
            <w:tcW w:w="720" w:type="dxa"/>
            <w:tcBorders>
              <w:top w:val="single" w:sz="6" w:space="0" w:color="auto"/>
              <w:left w:val="single" w:sz="6" w:space="0" w:color="auto"/>
              <w:bottom w:val="single" w:sz="6" w:space="0" w:color="auto"/>
              <w:right w:val="single" w:sz="6" w:space="0" w:color="auto"/>
            </w:tcBorders>
          </w:tcPr>
          <w:p w14:paraId="12A66CA8" w14:textId="77777777" w:rsidR="000147A7" w:rsidRPr="00D82CE1" w:rsidRDefault="000147A7" w:rsidP="002A129D">
            <w:pPr>
              <w:pStyle w:val="TablecellLEFT"/>
              <w:spacing w:before="66"/>
              <w:jc w:val="center"/>
              <w:rPr>
                <w:sz w:val="18"/>
              </w:rPr>
            </w:pPr>
            <w:r w:rsidRPr="00D82CE1">
              <w:rPr>
                <w:sz w:val="18"/>
              </w:rPr>
              <w:t>B</w:t>
            </w:r>
          </w:p>
        </w:tc>
        <w:tc>
          <w:tcPr>
            <w:tcW w:w="375" w:type="dxa"/>
            <w:tcBorders>
              <w:top w:val="single" w:sz="6" w:space="0" w:color="auto"/>
              <w:left w:val="single" w:sz="6" w:space="0" w:color="auto"/>
              <w:bottom w:val="single" w:sz="6" w:space="0" w:color="auto"/>
              <w:right w:val="single" w:sz="6" w:space="0" w:color="auto"/>
            </w:tcBorders>
          </w:tcPr>
          <w:p w14:paraId="15A33576"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3146ADD6"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7F87A688"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120CADAA"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500" w:type="dxa"/>
            <w:tcBorders>
              <w:top w:val="single" w:sz="6" w:space="0" w:color="auto"/>
              <w:left w:val="single" w:sz="6" w:space="0" w:color="auto"/>
              <w:bottom w:val="single" w:sz="6" w:space="0" w:color="auto"/>
              <w:right w:val="single" w:sz="6" w:space="0" w:color="auto"/>
            </w:tcBorders>
          </w:tcPr>
          <w:p w14:paraId="0B6F08C9"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6" w:type="dxa"/>
            <w:tcBorders>
              <w:top w:val="single" w:sz="6" w:space="0" w:color="auto"/>
              <w:left w:val="single" w:sz="6" w:space="0" w:color="auto"/>
              <w:bottom w:val="single" w:sz="6" w:space="0" w:color="auto"/>
              <w:right w:val="single" w:sz="6" w:space="0" w:color="auto"/>
            </w:tcBorders>
          </w:tcPr>
          <w:p w14:paraId="3DB0B912"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3FB8CE44"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2FCDE1A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75" w:type="dxa"/>
            <w:tcBorders>
              <w:top w:val="single" w:sz="6" w:space="0" w:color="auto"/>
              <w:left w:val="single" w:sz="6" w:space="0" w:color="auto"/>
              <w:bottom w:val="single" w:sz="6" w:space="0" w:color="auto"/>
              <w:right w:val="single" w:sz="6" w:space="0" w:color="auto"/>
            </w:tcBorders>
          </w:tcPr>
          <w:p w14:paraId="0857243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639" w:type="dxa"/>
            <w:tcBorders>
              <w:top w:val="single" w:sz="6" w:space="0" w:color="auto"/>
              <w:left w:val="single" w:sz="6" w:space="0" w:color="auto"/>
              <w:bottom w:val="single" w:sz="6" w:space="0" w:color="auto"/>
              <w:right w:val="single" w:sz="6" w:space="0" w:color="auto"/>
            </w:tcBorders>
          </w:tcPr>
          <w:p w14:paraId="1215AD60"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60" w:type="dxa"/>
            <w:tcBorders>
              <w:top w:val="single" w:sz="6" w:space="0" w:color="auto"/>
              <w:left w:val="single" w:sz="6" w:space="0" w:color="auto"/>
              <w:bottom w:val="single" w:sz="6" w:space="0" w:color="auto"/>
              <w:right w:val="single" w:sz="6" w:space="0" w:color="auto"/>
            </w:tcBorders>
          </w:tcPr>
          <w:p w14:paraId="64A8E95B"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356" w:type="dxa"/>
            <w:tcBorders>
              <w:top w:val="single" w:sz="6" w:space="0" w:color="auto"/>
              <w:left w:val="single" w:sz="6" w:space="0" w:color="auto"/>
              <w:bottom w:val="single" w:sz="6" w:space="0" w:color="auto"/>
              <w:right w:val="single" w:sz="6" w:space="0" w:color="auto"/>
            </w:tcBorders>
          </w:tcPr>
          <w:p w14:paraId="3F0D2BB7"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444" w:type="dxa"/>
            <w:tcBorders>
              <w:top w:val="single" w:sz="6" w:space="0" w:color="auto"/>
              <w:left w:val="single" w:sz="6" w:space="0" w:color="auto"/>
              <w:bottom w:val="single" w:sz="6" w:space="0" w:color="auto"/>
              <w:right w:val="single" w:sz="6" w:space="0" w:color="auto"/>
            </w:tcBorders>
          </w:tcPr>
          <w:p w14:paraId="7752D548"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058" w:type="dxa"/>
            <w:vMerge/>
            <w:tcBorders>
              <w:top w:val="nil"/>
              <w:left w:val="single" w:sz="6" w:space="0" w:color="auto"/>
              <w:bottom w:val="single" w:sz="6" w:space="0" w:color="auto"/>
              <w:right w:val="single" w:sz="6" w:space="0" w:color="auto"/>
            </w:tcBorders>
          </w:tcPr>
          <w:p w14:paraId="3FCD2823" w14:textId="77777777" w:rsidR="000147A7" w:rsidRPr="00D82CE1" w:rsidRDefault="000147A7" w:rsidP="002A129D">
            <w:pPr>
              <w:pStyle w:val="cell"/>
              <w:tabs>
                <w:tab w:val="clear" w:pos="709"/>
                <w:tab w:val="clear" w:pos="1417"/>
                <w:tab w:val="clear" w:pos="2126"/>
                <w:tab w:val="clear" w:pos="2835"/>
                <w:tab w:val="clear" w:pos="3543"/>
                <w:tab w:val="clear" w:pos="4252"/>
                <w:tab w:val="clear" w:pos="4961"/>
                <w:tab w:val="clear" w:pos="5669"/>
                <w:tab w:val="clear" w:pos="6378"/>
                <w:tab w:val="clear" w:pos="7087"/>
                <w:tab w:val="clear" w:pos="7795"/>
                <w:tab w:val="clear" w:pos="8504"/>
                <w:tab w:val="clear" w:pos="9213"/>
                <w:tab w:val="clear" w:pos="9921"/>
                <w:tab w:val="left" w:pos="588"/>
                <w:tab w:val="left" w:pos="1176"/>
                <w:tab w:val="left" w:pos="1764"/>
                <w:tab w:val="left" w:pos="2353"/>
                <w:tab w:val="left" w:pos="2940"/>
                <w:tab w:val="left" w:pos="3529"/>
                <w:tab w:val="left" w:pos="4117"/>
                <w:tab w:val="left" w:pos="4705"/>
                <w:tab w:val="left" w:pos="5293"/>
                <w:tab w:val="left" w:pos="5882"/>
                <w:tab w:val="left" w:pos="6469"/>
                <w:tab w:val="left" w:pos="7058"/>
                <w:tab w:val="left" w:pos="7646"/>
                <w:tab w:val="left" w:pos="8234"/>
              </w:tabs>
              <w:spacing w:before="4" w:after="9"/>
              <w:rPr>
                <w:sz w:val="18"/>
              </w:rPr>
            </w:pPr>
          </w:p>
        </w:tc>
        <w:tc>
          <w:tcPr>
            <w:tcW w:w="1251" w:type="dxa"/>
            <w:vMerge/>
            <w:tcBorders>
              <w:top w:val="nil"/>
              <w:left w:val="single" w:sz="6" w:space="0" w:color="auto"/>
              <w:bottom w:val="single" w:sz="6" w:space="0" w:color="auto"/>
              <w:right w:val="single" w:sz="6" w:space="0" w:color="auto"/>
            </w:tcBorders>
          </w:tcPr>
          <w:p w14:paraId="3C899FA8" w14:textId="77777777" w:rsidR="000147A7" w:rsidRPr="00D82CE1" w:rsidRDefault="000147A7" w:rsidP="002A129D">
            <w:pPr>
              <w:pStyle w:val="TablecellLEFT"/>
              <w:spacing w:before="66"/>
              <w:rPr>
                <w:sz w:val="18"/>
              </w:rPr>
            </w:pPr>
          </w:p>
        </w:tc>
      </w:tr>
      <w:tr w:rsidR="000147A7" w:rsidRPr="00D82CE1" w14:paraId="5FC28BF0" w14:textId="77777777" w:rsidTr="002A129D">
        <w:trPr>
          <w:trHeight w:val="255"/>
        </w:trPr>
        <w:tc>
          <w:tcPr>
            <w:tcW w:w="14137" w:type="dxa"/>
            <w:gridSpan w:val="20"/>
            <w:tcBorders>
              <w:top w:val="single" w:sz="6" w:space="0" w:color="auto"/>
              <w:left w:val="single" w:sz="6" w:space="0" w:color="auto"/>
              <w:bottom w:val="single" w:sz="6" w:space="0" w:color="auto"/>
              <w:right w:val="single" w:sz="6" w:space="0" w:color="auto"/>
            </w:tcBorders>
          </w:tcPr>
          <w:p w14:paraId="5E117BAD" w14:textId="77777777" w:rsidR="000147A7" w:rsidRPr="00D82CE1" w:rsidRDefault="000147A7" w:rsidP="002A129D">
            <w:pPr>
              <w:pStyle w:val="TablecellLEFT"/>
              <w:keepNext/>
              <w:spacing w:before="66"/>
              <w:rPr>
                <w:sz w:val="18"/>
              </w:rPr>
            </w:pPr>
            <w:r w:rsidRPr="00D82CE1">
              <w:rPr>
                <w:sz w:val="18"/>
              </w:rPr>
              <w:tab/>
            </w:r>
            <w:r w:rsidRPr="00D82CE1">
              <w:rPr>
                <w:sz w:val="18"/>
              </w:rPr>
              <w:tab/>
            </w:r>
            <w:r w:rsidRPr="00D82CE1">
              <w:rPr>
                <w:sz w:val="18"/>
              </w:rPr>
              <w:tab/>
            </w:r>
            <w:r w:rsidRPr="00D82CE1">
              <w:rPr>
                <w:sz w:val="18"/>
              </w:rPr>
              <w:tab/>
            </w:r>
            <w:r w:rsidRPr="00D82CE1">
              <w:rPr>
                <w:sz w:val="18"/>
              </w:rPr>
              <w:tab/>
            </w:r>
            <w:r w:rsidRPr="00D82CE1">
              <w:rPr>
                <w:sz w:val="18"/>
              </w:rPr>
              <w:tab/>
            </w:r>
            <w:r w:rsidRPr="00D82CE1">
              <w:rPr>
                <w:sz w:val="18"/>
              </w:rPr>
              <w:tab/>
            </w:r>
            <w:r w:rsidRPr="00D82CE1">
              <w:rPr>
                <w:b/>
                <w:sz w:val="18"/>
              </w:rPr>
              <w:t>Totals:</w:t>
            </w:r>
          </w:p>
        </w:tc>
      </w:tr>
      <w:tr w:rsidR="00515710" w:rsidRPr="00D82CE1" w14:paraId="061CF22E" w14:textId="77777777" w:rsidTr="002A129D">
        <w:trPr>
          <w:trHeight w:val="255"/>
        </w:trPr>
        <w:tc>
          <w:tcPr>
            <w:tcW w:w="14137" w:type="dxa"/>
            <w:gridSpan w:val="20"/>
            <w:tcBorders>
              <w:top w:val="single" w:sz="6" w:space="0" w:color="auto"/>
              <w:left w:val="single" w:sz="6" w:space="0" w:color="auto"/>
              <w:bottom w:val="single" w:sz="6" w:space="0" w:color="auto"/>
              <w:right w:val="single" w:sz="6" w:space="0" w:color="auto"/>
            </w:tcBorders>
          </w:tcPr>
          <w:p w14:paraId="2AAB3BAC" w14:textId="77777777" w:rsidR="00515710" w:rsidRPr="00D82CE1" w:rsidRDefault="00515710" w:rsidP="002A129D">
            <w:pPr>
              <w:pStyle w:val="TablecellLEFT"/>
              <w:keepNext/>
              <w:spacing w:before="66"/>
              <w:rPr>
                <w:sz w:val="18"/>
              </w:rPr>
            </w:pPr>
          </w:p>
        </w:tc>
      </w:tr>
    </w:tbl>
    <w:p w14:paraId="457F6C33" w14:textId="07CA8B2D" w:rsidR="000147A7" w:rsidRPr="00D82CE1" w:rsidRDefault="000147A7" w:rsidP="000147A7">
      <w:pPr>
        <w:pStyle w:val="Caption"/>
      </w:pPr>
      <w:bookmarkStart w:id="3351" w:name="ECSS_Q_ST_70_61_1510404"/>
      <w:bookmarkStart w:id="3352" w:name="_Ref63325769"/>
      <w:bookmarkStart w:id="3353" w:name="_Toc100049273"/>
      <w:bookmarkEnd w:id="3351"/>
      <w:r w:rsidRPr="00D82CE1">
        <w:t xml:space="preserve">Figure </w:t>
      </w:r>
      <w:fldSimple w:instr=" STYLEREF 1 \s ">
        <w:r w:rsidR="00236265">
          <w:rPr>
            <w:noProof/>
          </w:rPr>
          <w:t>13</w:t>
        </w:r>
      </w:fldSimple>
      <w:r w:rsidR="00E75735">
        <w:t>-</w:t>
      </w:r>
      <w:fldSimple w:instr=" SEQ Figure \* ARABIC \s 1 ">
        <w:r w:rsidR="00236265">
          <w:rPr>
            <w:noProof/>
          </w:rPr>
          <w:t>2</w:t>
        </w:r>
      </w:fldSimple>
      <w:bookmarkEnd w:id="3352"/>
      <w:r w:rsidRPr="00D82CE1">
        <w:t>: Example of soldering log for joints discrepancy log</w:t>
      </w:r>
      <w:bookmarkEnd w:id="3353"/>
    </w:p>
    <w:p w14:paraId="4466BD97" w14:textId="77777777" w:rsidR="000147A7" w:rsidRPr="00D82CE1" w:rsidRDefault="000147A7" w:rsidP="000147A7">
      <w:pPr>
        <w:pStyle w:val="paragraph"/>
      </w:pPr>
    </w:p>
    <w:p w14:paraId="34841443" w14:textId="77777777" w:rsidR="000147A7" w:rsidRPr="00D82CE1" w:rsidRDefault="000147A7" w:rsidP="000147A7">
      <w:pPr>
        <w:pStyle w:val="paragraph"/>
        <w:sectPr w:rsidR="000147A7" w:rsidRPr="00D82CE1" w:rsidSect="00E7449C">
          <w:pgSz w:w="16838" w:h="11906" w:orient="landscape" w:code="9"/>
          <w:pgMar w:top="1418" w:right="1418" w:bottom="1418" w:left="1418" w:header="709" w:footer="709" w:gutter="0"/>
          <w:cols w:space="708"/>
          <w:docGrid w:linePitch="360"/>
        </w:sectPr>
      </w:pPr>
    </w:p>
    <w:p w14:paraId="46F1ADD7" w14:textId="77777777" w:rsidR="005805C3" w:rsidRPr="00D82CE1" w:rsidRDefault="005805C3" w:rsidP="005805C3">
      <w:pPr>
        <w:pStyle w:val="Heading2"/>
      </w:pPr>
      <w:bookmarkStart w:id="3354" w:name="_Ref89096899"/>
      <w:bookmarkStart w:id="3355" w:name="_Ref89333702"/>
      <w:bookmarkStart w:id="3356" w:name="_Ref89334313"/>
      <w:bookmarkStart w:id="3357" w:name="_Ref89334430"/>
      <w:bookmarkStart w:id="3358" w:name="_Toc100049149"/>
      <w:r w:rsidRPr="00D82CE1">
        <w:lastRenderedPageBreak/>
        <w:t xml:space="preserve">Special verification testing for ceramic area array </w:t>
      </w:r>
      <w:bookmarkEnd w:id="3342"/>
      <w:r w:rsidRPr="00D82CE1">
        <w:t>components</w:t>
      </w:r>
      <w:bookmarkStart w:id="3359" w:name="ECSS_Q_ST_70_61_1510405"/>
      <w:bookmarkEnd w:id="3343"/>
      <w:bookmarkEnd w:id="3344"/>
      <w:bookmarkEnd w:id="3354"/>
      <w:bookmarkEnd w:id="3355"/>
      <w:bookmarkEnd w:id="3356"/>
      <w:bookmarkEnd w:id="3357"/>
      <w:bookmarkEnd w:id="3358"/>
      <w:bookmarkEnd w:id="3359"/>
    </w:p>
    <w:p w14:paraId="40A6ED91" w14:textId="6A4C03E8" w:rsidR="005805C3" w:rsidRDefault="005805C3" w:rsidP="002A2A42">
      <w:pPr>
        <w:pStyle w:val="Heading3"/>
      </w:pPr>
      <w:bookmarkStart w:id="3360" w:name="_Toc520294542"/>
      <w:bookmarkStart w:id="3361" w:name="_Toc526762097"/>
      <w:bookmarkStart w:id="3362" w:name="_Toc529453029"/>
      <w:bookmarkStart w:id="3363" w:name="_Toc100049150"/>
      <w:r w:rsidRPr="00D82CE1">
        <w:t>General</w:t>
      </w:r>
      <w:bookmarkStart w:id="3364" w:name="ECSS_Q_ST_70_61_1510406"/>
      <w:bookmarkEnd w:id="3360"/>
      <w:bookmarkEnd w:id="3361"/>
      <w:bookmarkEnd w:id="3362"/>
      <w:bookmarkEnd w:id="3363"/>
      <w:bookmarkEnd w:id="3364"/>
    </w:p>
    <w:p w14:paraId="013ED232" w14:textId="621285C1" w:rsidR="00BF201C" w:rsidRPr="00BF201C" w:rsidRDefault="00BF201C" w:rsidP="00BF201C">
      <w:pPr>
        <w:pStyle w:val="ECSSIEPUID"/>
      </w:pPr>
      <w:bookmarkStart w:id="3365" w:name="iepuid_ECSS_Q_ST_70_61_1510860"/>
      <w:r>
        <w:t>ECSS-Q-ST-70-61_1510860</w:t>
      </w:r>
      <w:bookmarkEnd w:id="3365"/>
    </w:p>
    <w:p w14:paraId="451C69C7" w14:textId="117A77FF" w:rsidR="0024459D" w:rsidRPr="00D82CE1" w:rsidRDefault="0024459D" w:rsidP="0024459D">
      <w:pPr>
        <w:pStyle w:val="requirelevel1"/>
      </w:pPr>
      <w:r w:rsidRPr="00D82CE1">
        <w:t xml:space="preserve">The assembly verification of ceramic AADs shall be divided in the following 2 (two) steps, as shown in </w:t>
      </w:r>
      <w:r w:rsidRPr="00D82CE1">
        <w:fldChar w:fldCharType="begin"/>
      </w:r>
      <w:r w:rsidRPr="00D82CE1">
        <w:instrText xml:space="preserve"> REF _Ref52355899 \h </w:instrText>
      </w:r>
      <w:r w:rsidRPr="00D82CE1">
        <w:fldChar w:fldCharType="separate"/>
      </w:r>
      <w:r w:rsidR="00236265" w:rsidRPr="00D82CE1">
        <w:t xml:space="preserve">Figure </w:t>
      </w:r>
      <w:r w:rsidR="00236265">
        <w:rPr>
          <w:noProof/>
        </w:rPr>
        <w:t>13</w:t>
      </w:r>
      <w:r w:rsidR="00236265">
        <w:t>-</w:t>
      </w:r>
      <w:r w:rsidR="00236265">
        <w:rPr>
          <w:noProof/>
        </w:rPr>
        <w:t>3</w:t>
      </w:r>
      <w:r w:rsidRPr="00D82CE1">
        <w:fldChar w:fldCharType="end"/>
      </w:r>
      <w:r w:rsidRPr="00D82CE1">
        <w:t>.</w:t>
      </w:r>
    </w:p>
    <w:p w14:paraId="6E12D134" w14:textId="7ACF72DB" w:rsidR="0024459D" w:rsidRPr="00D82CE1" w:rsidRDefault="0024459D" w:rsidP="0024459D">
      <w:pPr>
        <w:pStyle w:val="requirelevel2"/>
      </w:pPr>
      <w:r w:rsidRPr="00D82CE1">
        <w:t xml:space="preserve">Demonstration of capability in accordance with clause </w:t>
      </w:r>
      <w:r w:rsidRPr="00D82CE1">
        <w:fldChar w:fldCharType="begin"/>
      </w:r>
      <w:r w:rsidRPr="00D82CE1">
        <w:instrText xml:space="preserve"> REF _Ref52355964 \w \h </w:instrText>
      </w:r>
      <w:r w:rsidRPr="00D82CE1">
        <w:fldChar w:fldCharType="separate"/>
      </w:r>
      <w:r w:rsidR="00236265">
        <w:t>13.3.2</w:t>
      </w:r>
      <w:r w:rsidRPr="00D82CE1">
        <w:fldChar w:fldCharType="end"/>
      </w:r>
      <w:r w:rsidRPr="00D82CE1">
        <w:t>, and</w:t>
      </w:r>
    </w:p>
    <w:p w14:paraId="62F0B6E4" w14:textId="66D75C81" w:rsidR="0024459D" w:rsidRPr="00D82CE1" w:rsidRDefault="0024459D" w:rsidP="0024459D">
      <w:pPr>
        <w:pStyle w:val="requirelevel2"/>
      </w:pPr>
      <w:r w:rsidRPr="00D82CE1">
        <w:t xml:space="preserve">Demonstration of electrical integrity in accordance with clause </w:t>
      </w:r>
      <w:r w:rsidRPr="00D82CE1">
        <w:fldChar w:fldCharType="begin"/>
      </w:r>
      <w:r w:rsidRPr="00D82CE1">
        <w:instrText xml:space="preserve"> REF _Ref52355974 \w \h </w:instrText>
      </w:r>
      <w:r w:rsidRPr="00D82CE1">
        <w:fldChar w:fldCharType="separate"/>
      </w:r>
      <w:r w:rsidR="00236265">
        <w:t>13.3.3</w:t>
      </w:r>
      <w:r w:rsidRPr="00D82CE1">
        <w:fldChar w:fldCharType="end"/>
      </w:r>
      <w:r w:rsidRPr="00D82CE1">
        <w:t>.</w:t>
      </w:r>
    </w:p>
    <w:p w14:paraId="2A431157" w14:textId="3CE60F0C" w:rsidR="0024459D" w:rsidRPr="00D82CE1" w:rsidRDefault="0024459D" w:rsidP="00C36EAB">
      <w:pPr>
        <w:pStyle w:val="NOTEnumbered"/>
        <w:rPr>
          <w:lang w:val="en-GB"/>
        </w:rPr>
      </w:pPr>
      <w:r w:rsidRPr="00D82CE1">
        <w:rPr>
          <w:lang w:val="en-GB"/>
        </w:rPr>
        <w:t>1</w:t>
      </w:r>
      <w:r w:rsidRPr="00D82CE1">
        <w:rPr>
          <w:lang w:val="en-GB"/>
        </w:rPr>
        <w:tab/>
        <w:t>Once the capability samples show a satisfactory result the verification of AAD can commence.</w:t>
      </w:r>
    </w:p>
    <w:p w14:paraId="69FCFAB7" w14:textId="7BA222CA" w:rsidR="0024459D" w:rsidRDefault="00F24E8A" w:rsidP="0024459D">
      <w:pPr>
        <w:pStyle w:val="NOTEnumbered"/>
        <w:rPr>
          <w:lang w:val="en-GB"/>
        </w:rPr>
      </w:pPr>
      <w:r w:rsidRPr="00D82CE1">
        <w:rPr>
          <w:lang w:val="en-GB"/>
        </w:rPr>
        <w:t>2</w:t>
      </w:r>
      <w:r w:rsidR="0024459D" w:rsidRPr="00D82CE1">
        <w:rPr>
          <w:lang w:val="en-GB"/>
        </w:rPr>
        <w:tab/>
        <w:t>Capability samples can be excluded from the programme if the supplier can demonstrate previous verification heritage.</w:t>
      </w:r>
    </w:p>
    <w:p w14:paraId="161D9759" w14:textId="0843DD78" w:rsidR="00BF201C" w:rsidRPr="00D82CE1" w:rsidRDefault="00BF201C" w:rsidP="00BF201C">
      <w:pPr>
        <w:pStyle w:val="ECSSIEPUID"/>
      </w:pPr>
      <w:bookmarkStart w:id="3366" w:name="iepuid_ECSS_Q_ST_70_61_1510861"/>
      <w:r>
        <w:t>ECSS-Q-ST-70-61_1510861</w:t>
      </w:r>
      <w:bookmarkEnd w:id="3366"/>
    </w:p>
    <w:p w14:paraId="0EF2E267" w14:textId="1A03F312" w:rsidR="00CA0924" w:rsidRPr="00D82CE1" w:rsidRDefault="00CA0924" w:rsidP="00CA0924">
      <w:pPr>
        <w:pStyle w:val="requirelevel1"/>
      </w:pPr>
      <w:r w:rsidRPr="00D82CE1">
        <w:t xml:space="preserve">The capability and </w:t>
      </w:r>
      <w:r w:rsidR="009A23BC" w:rsidRPr="00D82CE1">
        <w:t>verification</w:t>
      </w:r>
      <w:r w:rsidRPr="00D82CE1">
        <w:t xml:space="preserve"> samples shall be representative of the FM hardware.</w:t>
      </w:r>
    </w:p>
    <w:p w14:paraId="16E439C0" w14:textId="73BF6E14" w:rsidR="00CA0924" w:rsidRPr="00D82CE1" w:rsidRDefault="00CA0924" w:rsidP="00CA0924">
      <w:pPr>
        <w:pStyle w:val="NOTE"/>
      </w:pPr>
      <w:r w:rsidRPr="00D82CE1">
        <w:t>For example, PCB build-up and size, mechanical fixation, component packages</w:t>
      </w:r>
      <w:r w:rsidR="00F111CF" w:rsidRPr="00D82CE1">
        <w:t>.</w:t>
      </w:r>
    </w:p>
    <w:p w14:paraId="11EEE24A" w14:textId="2E93F78C" w:rsidR="002C209A" w:rsidRDefault="002C209A" w:rsidP="00CA0924">
      <w:pPr>
        <w:pStyle w:val="NOTE"/>
      </w:pPr>
      <w:r w:rsidRPr="00D82CE1">
        <w:t>It is recommended to have a successful IST test on PCB to avoid failing the assembly verification due to damaged PCB.</w:t>
      </w:r>
    </w:p>
    <w:p w14:paraId="7D8C7D1D" w14:textId="11A8B7C6" w:rsidR="00BF201C" w:rsidRPr="00D82CE1" w:rsidRDefault="00BF201C" w:rsidP="00BF201C">
      <w:pPr>
        <w:pStyle w:val="ECSSIEPUID"/>
      </w:pPr>
      <w:bookmarkStart w:id="3367" w:name="iepuid_ECSS_Q_ST_70_61_1510862"/>
      <w:r>
        <w:t>ECSS-Q-ST-70-61_1510862</w:t>
      </w:r>
      <w:bookmarkEnd w:id="3367"/>
    </w:p>
    <w:p w14:paraId="7CB8A457" w14:textId="413A30AF" w:rsidR="00CA0924" w:rsidRPr="00D82CE1" w:rsidRDefault="00CA0924" w:rsidP="00CA0924">
      <w:pPr>
        <w:pStyle w:val="requirelevel1"/>
      </w:pPr>
      <w:bookmarkStart w:id="3368" w:name="_Ref89334349"/>
      <w:r w:rsidRPr="00D82CE1">
        <w:t xml:space="preserve">The PCB </w:t>
      </w:r>
      <w:r w:rsidR="00A46E86" w:rsidRPr="00D82CE1">
        <w:t>material, footprint</w:t>
      </w:r>
      <w:r w:rsidR="00411CC9" w:rsidRPr="00D82CE1">
        <w:t>,</w:t>
      </w:r>
      <w:r w:rsidRPr="00D82CE1">
        <w:t xml:space="preserve"> via technology used for the capability and </w:t>
      </w:r>
      <w:r w:rsidR="009A23BC" w:rsidRPr="00D82CE1">
        <w:t>verification</w:t>
      </w:r>
      <w:r w:rsidRPr="00D82CE1">
        <w:t xml:space="preserve"> samples shall be</w:t>
      </w:r>
      <w:r w:rsidR="00937888" w:rsidRPr="00D82CE1">
        <w:t xml:space="preserve"> the</w:t>
      </w:r>
      <w:r w:rsidRPr="00D82CE1">
        <w:t xml:space="preserve"> same </w:t>
      </w:r>
      <w:r w:rsidR="00937888" w:rsidRPr="00D82CE1">
        <w:t xml:space="preserve">and interconnection similar </w:t>
      </w:r>
      <w:r w:rsidRPr="00D82CE1">
        <w:t>as the ones used for the FM hardware.</w:t>
      </w:r>
      <w:bookmarkEnd w:id="3368"/>
    </w:p>
    <w:p w14:paraId="52858ED2" w14:textId="109EF2AF" w:rsidR="00CA0924" w:rsidRDefault="00CA0924" w:rsidP="00CA0924">
      <w:pPr>
        <w:pStyle w:val="NOTE"/>
      </w:pPr>
      <w:r w:rsidRPr="00D82CE1">
        <w:t>HDI, blind via and buried via are different types of via technologies</w:t>
      </w:r>
      <w:r w:rsidR="00F111CF" w:rsidRPr="00D82CE1">
        <w:t>.</w:t>
      </w:r>
    </w:p>
    <w:p w14:paraId="3CD0EF8D" w14:textId="3682D51B" w:rsidR="00BF201C" w:rsidRPr="00D82CE1" w:rsidRDefault="00BF201C" w:rsidP="00BF201C">
      <w:pPr>
        <w:pStyle w:val="ECSSIEPUID"/>
      </w:pPr>
      <w:bookmarkStart w:id="3369" w:name="iepuid_ECSS_Q_ST_70_61_1510863"/>
      <w:r>
        <w:t>ECSS-Q-ST-70-61_1510863</w:t>
      </w:r>
      <w:bookmarkEnd w:id="3369"/>
    </w:p>
    <w:p w14:paraId="35CD857C" w14:textId="2A585E5C" w:rsidR="008B3312" w:rsidRPr="00D82CE1" w:rsidRDefault="008B3312" w:rsidP="008B3312">
      <w:pPr>
        <w:pStyle w:val="requirelevel1"/>
      </w:pPr>
      <w:r w:rsidRPr="00D82CE1">
        <w:t>The verification shall be performed with daisy chain components to demonstrate a reliable electrical function of the PCB and the package interface throughout t</w:t>
      </w:r>
      <w:r w:rsidR="00F111CF" w:rsidRPr="00D82CE1">
        <w:t>he environmental test campaign.</w:t>
      </w:r>
    </w:p>
    <w:p w14:paraId="19F630CF" w14:textId="54364154" w:rsidR="000C45F3" w:rsidRDefault="007D6243" w:rsidP="005805C3">
      <w:pPr>
        <w:pStyle w:val="graphic"/>
        <w:rPr>
          <w:lang w:val="en-GB"/>
        </w:rPr>
      </w:pPr>
      <w:r w:rsidRPr="00D82CE1">
        <w:rPr>
          <w:noProof/>
          <w:lang w:val="en-GB"/>
        </w:rPr>
        <w:lastRenderedPageBreak/>
        <w:drawing>
          <wp:inline distT="0" distB="0" distL="0" distR="0" wp14:anchorId="4D6BC5C0" wp14:editId="7C8288E2">
            <wp:extent cx="5520735" cy="7931331"/>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7" cstate="screen">
                      <a:extLst>
                        <a:ext uri="{28A0092B-C50C-407E-A947-70E740481C1C}">
                          <a14:useLocalDpi xmlns:a14="http://schemas.microsoft.com/office/drawing/2010/main"/>
                        </a:ext>
                      </a:extLst>
                    </a:blip>
                    <a:stretch>
                      <a:fillRect/>
                    </a:stretch>
                  </pic:blipFill>
                  <pic:spPr>
                    <a:xfrm>
                      <a:off x="0" y="0"/>
                      <a:ext cx="5520735" cy="7931331"/>
                    </a:xfrm>
                    <a:prstGeom prst="rect">
                      <a:avLst/>
                    </a:prstGeom>
                  </pic:spPr>
                </pic:pic>
              </a:graphicData>
            </a:graphic>
          </wp:inline>
        </w:drawing>
      </w:r>
    </w:p>
    <w:p w14:paraId="40750929" w14:textId="64ED34F9" w:rsidR="00BF201C" w:rsidRPr="00D82CE1" w:rsidRDefault="00BF201C" w:rsidP="00BF201C">
      <w:pPr>
        <w:pStyle w:val="ECSSIEPUID"/>
      </w:pPr>
      <w:bookmarkStart w:id="3370" w:name="iepuid_ECSS_Q_ST_70_61_1510864"/>
      <w:r>
        <w:t>ECSS-Q-ST-70-61_1510864</w:t>
      </w:r>
      <w:bookmarkEnd w:id="3370"/>
    </w:p>
    <w:p w14:paraId="05B07083" w14:textId="5421F740" w:rsidR="005805C3" w:rsidRPr="00D82CE1" w:rsidRDefault="008436DC" w:rsidP="005805C3">
      <w:pPr>
        <w:pStyle w:val="Caption"/>
      </w:pPr>
      <w:bookmarkStart w:id="3371" w:name="_Ref530577516"/>
      <w:bookmarkStart w:id="3372" w:name="_Ref52355899"/>
      <w:bookmarkStart w:id="3373" w:name="_Toc100049274"/>
      <w:r w:rsidRPr="00D82CE1">
        <w:t>F</w:t>
      </w:r>
      <w:r w:rsidR="005805C3" w:rsidRPr="00D82CE1">
        <w:t xml:space="preserve">igure </w:t>
      </w:r>
      <w:fldSimple w:instr=" STYLEREF 1 \s ">
        <w:r w:rsidR="00236265">
          <w:rPr>
            <w:noProof/>
          </w:rPr>
          <w:t>13</w:t>
        </w:r>
      </w:fldSimple>
      <w:r w:rsidR="00E75735">
        <w:t>-</w:t>
      </w:r>
      <w:fldSimple w:instr=" SEQ Figure \* ARABIC \s 1 ">
        <w:r w:rsidR="00236265">
          <w:rPr>
            <w:noProof/>
          </w:rPr>
          <w:t>3</w:t>
        </w:r>
      </w:fldSimple>
      <w:bookmarkEnd w:id="3371"/>
      <w:bookmarkEnd w:id="3372"/>
      <w:r w:rsidR="005805C3" w:rsidRPr="00D82CE1">
        <w:t>: Area Array component verification programme flow chart</w:t>
      </w:r>
      <w:bookmarkEnd w:id="3373"/>
    </w:p>
    <w:p w14:paraId="35EEF248" w14:textId="45F4B654" w:rsidR="0053533F" w:rsidRDefault="0053533F" w:rsidP="0053533F">
      <w:pPr>
        <w:pStyle w:val="Heading3"/>
      </w:pPr>
      <w:bookmarkStart w:id="3374" w:name="_Toc100049151"/>
      <w:bookmarkStart w:id="3375" w:name="_Toc520294543"/>
      <w:bookmarkStart w:id="3376" w:name="_Toc526762098"/>
      <w:bookmarkStart w:id="3377" w:name="_Toc529453030"/>
      <w:bookmarkStart w:id="3378" w:name="_Ref4491611"/>
      <w:bookmarkStart w:id="3379" w:name="_Ref52355964"/>
      <w:bookmarkStart w:id="3380" w:name="_Ref52380439"/>
      <w:bookmarkStart w:id="3381" w:name="_Ref52380798"/>
      <w:r w:rsidRPr="00D82CE1">
        <w:lastRenderedPageBreak/>
        <w:t>Evaluation of AAD capability samples</w:t>
      </w:r>
      <w:bookmarkEnd w:id="3374"/>
      <w:r w:rsidRPr="00D82CE1">
        <w:t xml:space="preserve"> </w:t>
      </w:r>
      <w:bookmarkStart w:id="3382" w:name="ECSS_Q_ST_70_61_1510407"/>
      <w:bookmarkEnd w:id="3382"/>
    </w:p>
    <w:p w14:paraId="5803837D" w14:textId="19D83D7C" w:rsidR="00BF201C" w:rsidRPr="00BF201C" w:rsidRDefault="00BF201C" w:rsidP="00BF201C">
      <w:pPr>
        <w:pStyle w:val="ECSSIEPUID"/>
      </w:pPr>
      <w:bookmarkStart w:id="3383" w:name="iepuid_ECSS_Q_ST_70_61_1510865"/>
      <w:r>
        <w:t>ECSS-Q-ST-70-61_1510865</w:t>
      </w:r>
      <w:bookmarkEnd w:id="3383"/>
    </w:p>
    <w:bookmarkEnd w:id="3375"/>
    <w:bookmarkEnd w:id="3376"/>
    <w:bookmarkEnd w:id="3377"/>
    <w:bookmarkEnd w:id="3378"/>
    <w:bookmarkEnd w:id="3379"/>
    <w:bookmarkEnd w:id="3380"/>
    <w:bookmarkEnd w:id="3381"/>
    <w:p w14:paraId="0A4B69E1" w14:textId="1FAF918E" w:rsidR="005805C3" w:rsidRDefault="005805C3" w:rsidP="005805C3">
      <w:pPr>
        <w:pStyle w:val="requirelevel1"/>
      </w:pPr>
      <w:r w:rsidRPr="00D82CE1">
        <w:t xml:space="preserve">The supplier shall manufacture and demonstrate that the 2 (two) capability samples are in conformance with the requirement </w:t>
      </w:r>
      <w:r w:rsidRPr="00D82CE1">
        <w:fldChar w:fldCharType="begin"/>
      </w:r>
      <w:r w:rsidRPr="00D82CE1">
        <w:instrText xml:space="preserve"> REF _Ref522131078 \w \h  \* MERGEFORMAT </w:instrText>
      </w:r>
      <w:r w:rsidRPr="00D82CE1">
        <w:fldChar w:fldCharType="separate"/>
      </w:r>
      <w:r w:rsidR="00236265">
        <w:t>13.3.2i</w:t>
      </w:r>
      <w:r w:rsidRPr="00D82CE1">
        <w:fldChar w:fldCharType="end"/>
      </w:r>
      <w:r w:rsidRPr="00D82CE1">
        <w:t xml:space="preserve"> before the manufacture of the verification samples using daisy chain components can be initiated.</w:t>
      </w:r>
    </w:p>
    <w:p w14:paraId="103DADFB" w14:textId="2948277D" w:rsidR="00BF201C" w:rsidRPr="00D82CE1" w:rsidRDefault="00BF201C" w:rsidP="00BF201C">
      <w:pPr>
        <w:pStyle w:val="ECSSIEPUID"/>
      </w:pPr>
      <w:bookmarkStart w:id="3384" w:name="iepuid_ECSS_Q_ST_70_61_1510866"/>
      <w:r>
        <w:t>ECSS-Q-ST-70-61_1510866</w:t>
      </w:r>
      <w:bookmarkEnd w:id="3384"/>
    </w:p>
    <w:p w14:paraId="7A15228D" w14:textId="3DAFD974" w:rsidR="005805C3" w:rsidRPr="00D82CE1" w:rsidRDefault="00A77343" w:rsidP="005805C3">
      <w:pPr>
        <w:pStyle w:val="requirelevel1"/>
      </w:pPr>
      <w:bookmarkStart w:id="3385" w:name="_Ref524451063"/>
      <w:bookmarkStart w:id="3386" w:name="_Ref88838602"/>
      <w:r w:rsidRPr="00D82CE1">
        <w:t>2</w:t>
      </w:r>
      <w:r w:rsidR="005805C3" w:rsidRPr="00D82CE1">
        <w:t xml:space="preserve"> (two) components shall be assembled with the </w:t>
      </w:r>
      <w:r w:rsidRPr="00D82CE1">
        <w:t>nominal</w:t>
      </w:r>
      <w:r w:rsidR="005805C3" w:rsidRPr="00D82CE1">
        <w:t xml:space="preserve"> reflow process.</w:t>
      </w:r>
      <w:bookmarkEnd w:id="3385"/>
      <w:bookmarkEnd w:id="3386"/>
    </w:p>
    <w:p w14:paraId="17DB7476" w14:textId="501FADD1" w:rsidR="005805C3" w:rsidRDefault="005805C3" w:rsidP="00A46E86">
      <w:pPr>
        <w:pStyle w:val="NOTE"/>
        <w:ind w:right="-2"/>
      </w:pPr>
      <w:r w:rsidRPr="00D82CE1">
        <w:t>The supplier can use daisy chain packages for the capability</w:t>
      </w:r>
      <w:r w:rsidR="00354031">
        <w:t xml:space="preserve"> </w:t>
      </w:r>
      <w:r w:rsidR="00B722F7" w:rsidRPr="00D82CE1">
        <w:t>to have an early results of electrical monitoring during thermal cycles.</w:t>
      </w:r>
    </w:p>
    <w:p w14:paraId="6A5C08BC" w14:textId="67C7FE05" w:rsidR="00BF201C" w:rsidRPr="00D82CE1" w:rsidRDefault="00BF201C" w:rsidP="00BF201C">
      <w:pPr>
        <w:pStyle w:val="ECSSIEPUID"/>
      </w:pPr>
      <w:bookmarkStart w:id="3387" w:name="iepuid_ECSS_Q_ST_70_61_1510867"/>
      <w:r>
        <w:t>ECSS-Q-ST-70-61_1510867</w:t>
      </w:r>
      <w:bookmarkEnd w:id="3387"/>
    </w:p>
    <w:p w14:paraId="0607EEE9" w14:textId="3207A309" w:rsidR="00312445" w:rsidRDefault="00312445" w:rsidP="00312445">
      <w:pPr>
        <w:pStyle w:val="requirelevel1"/>
      </w:pPr>
      <w:r w:rsidRPr="00D82CE1">
        <w:t xml:space="preserve">One of the components from requirement </w:t>
      </w:r>
      <w:r w:rsidR="009B4FD3" w:rsidRPr="00D82CE1">
        <w:fldChar w:fldCharType="begin"/>
      </w:r>
      <w:r w:rsidR="009B4FD3" w:rsidRPr="00D82CE1">
        <w:instrText xml:space="preserve"> REF _Ref88838602 \w \h </w:instrText>
      </w:r>
      <w:r w:rsidR="009B4FD3" w:rsidRPr="00D82CE1">
        <w:fldChar w:fldCharType="separate"/>
      </w:r>
      <w:r w:rsidR="00236265">
        <w:t>13.3.2b</w:t>
      </w:r>
      <w:r w:rsidR="009B4FD3" w:rsidRPr="00D82CE1">
        <w:fldChar w:fldCharType="end"/>
      </w:r>
      <w:r w:rsidRPr="00D82CE1">
        <w:t xml:space="preserve"> shall be removed and replaced with a new component using the repair process.</w:t>
      </w:r>
    </w:p>
    <w:p w14:paraId="1A0B0E2D" w14:textId="352BA559" w:rsidR="00BF201C" w:rsidRPr="00D82CE1" w:rsidRDefault="00BF201C" w:rsidP="00BF201C">
      <w:pPr>
        <w:pStyle w:val="ECSSIEPUID"/>
      </w:pPr>
      <w:bookmarkStart w:id="3388" w:name="iepuid_ECSS_Q_ST_70_61_1510868"/>
      <w:r>
        <w:t>ECSS-Q-ST-70-61_1510868</w:t>
      </w:r>
      <w:bookmarkEnd w:id="3388"/>
    </w:p>
    <w:p w14:paraId="670715BE" w14:textId="4F8E45D4" w:rsidR="000706D8" w:rsidRPr="00D82CE1" w:rsidRDefault="000706D8" w:rsidP="000706D8">
      <w:pPr>
        <w:pStyle w:val="requirelevel1"/>
      </w:pPr>
      <w:r w:rsidRPr="00D82CE1">
        <w:t>When nominal and repair processes are identical then the number of components, may be reduced to 1 (one) which is repaired</w:t>
      </w:r>
    </w:p>
    <w:p w14:paraId="15DA0ACB" w14:textId="6673085E" w:rsidR="000706D8" w:rsidRDefault="000706D8" w:rsidP="000706D8">
      <w:pPr>
        <w:pStyle w:val="NOTE"/>
      </w:pPr>
      <w:r w:rsidRPr="00D82CE1">
        <w:t xml:space="preserve">The total number of components needed is </w:t>
      </w:r>
      <w:r w:rsidR="00B722F7" w:rsidRPr="00D82CE1">
        <w:t>2</w:t>
      </w:r>
      <w:r w:rsidR="00F111CF" w:rsidRPr="00D82CE1">
        <w:t xml:space="preserve"> (</w:t>
      </w:r>
      <w:r w:rsidR="00B722F7" w:rsidRPr="00D82CE1">
        <w:t>two</w:t>
      </w:r>
      <w:r w:rsidR="00F111CF" w:rsidRPr="00D82CE1">
        <w:t>)</w:t>
      </w:r>
      <w:r w:rsidRPr="00D82CE1">
        <w:t>.</w:t>
      </w:r>
    </w:p>
    <w:p w14:paraId="6614F176" w14:textId="4C802A9C" w:rsidR="00BF201C" w:rsidRPr="00D82CE1" w:rsidRDefault="00BF201C" w:rsidP="00BF201C">
      <w:pPr>
        <w:pStyle w:val="ECSSIEPUID"/>
      </w:pPr>
      <w:bookmarkStart w:id="3389" w:name="iepuid_ECSS_Q_ST_70_61_1510869"/>
      <w:r>
        <w:t>ECSS-Q-ST-70-61_1510869</w:t>
      </w:r>
      <w:bookmarkEnd w:id="3389"/>
    </w:p>
    <w:p w14:paraId="430C365E" w14:textId="0F6CF086" w:rsidR="005805C3" w:rsidRDefault="005805C3" w:rsidP="00512575">
      <w:pPr>
        <w:pStyle w:val="requirelevel1"/>
      </w:pPr>
      <w:r w:rsidRPr="00D82CE1">
        <w:t>The component</w:t>
      </w:r>
      <w:r w:rsidR="00A77343" w:rsidRPr="00D82CE1">
        <w:t>s</w:t>
      </w:r>
      <w:r w:rsidRPr="00D82CE1">
        <w:t xml:space="preserve"> shall be inspected in conformance with requirements from the clause</w:t>
      </w:r>
      <w:r w:rsidR="00084A4E" w:rsidRPr="00D82CE1">
        <w:t xml:space="preserve"> </w:t>
      </w:r>
      <w:r w:rsidR="003A02D1">
        <w:fldChar w:fldCharType="begin"/>
      </w:r>
      <w:r w:rsidR="003A02D1">
        <w:instrText xml:space="preserve"> REF _Ref94616875 \w \h </w:instrText>
      </w:r>
      <w:r w:rsidR="003A02D1">
        <w:fldChar w:fldCharType="separate"/>
      </w:r>
      <w:r w:rsidR="00236265">
        <w:t>10.4.14</w:t>
      </w:r>
      <w:r w:rsidR="003A02D1">
        <w:fldChar w:fldCharType="end"/>
      </w:r>
      <w:r w:rsidR="00B2466B" w:rsidRPr="00D82CE1">
        <w:t>.</w:t>
      </w:r>
    </w:p>
    <w:p w14:paraId="6034A07B" w14:textId="5DFD78B5" w:rsidR="00BF201C" w:rsidRPr="00D82CE1" w:rsidRDefault="00BF201C" w:rsidP="00BF201C">
      <w:pPr>
        <w:pStyle w:val="ECSSIEPUID"/>
      </w:pPr>
      <w:bookmarkStart w:id="3390" w:name="iepuid_ECSS_Q_ST_70_61_1510870"/>
      <w:r>
        <w:t>ECSS-Q-ST-70-61_1510870</w:t>
      </w:r>
      <w:bookmarkEnd w:id="3390"/>
    </w:p>
    <w:p w14:paraId="468E7DA7" w14:textId="6FC006D4" w:rsidR="005805C3" w:rsidRDefault="005805C3" w:rsidP="005805C3">
      <w:pPr>
        <w:pStyle w:val="requirelevel1"/>
      </w:pPr>
      <w:r w:rsidRPr="00D82CE1">
        <w:t>The component</w:t>
      </w:r>
      <w:r w:rsidR="00A77343" w:rsidRPr="00D82CE1">
        <w:t>s</w:t>
      </w:r>
      <w:r w:rsidRPr="00D82CE1">
        <w:t xml:space="preserve"> shall be submitted to vibration testing in conformance with requirements from the clause </w:t>
      </w:r>
      <w:r w:rsidRPr="00D82CE1">
        <w:fldChar w:fldCharType="begin"/>
      </w:r>
      <w:r w:rsidRPr="00D82CE1">
        <w:instrText xml:space="preserve"> REF _Ref509754586 \w \h  \* MERGEFORMAT </w:instrText>
      </w:r>
      <w:r w:rsidRPr="00D82CE1">
        <w:fldChar w:fldCharType="separate"/>
      </w:r>
      <w:r w:rsidR="00236265">
        <w:t>14.7</w:t>
      </w:r>
      <w:r w:rsidRPr="00D82CE1">
        <w:fldChar w:fldCharType="end"/>
      </w:r>
      <w:r w:rsidR="00570220" w:rsidRPr="00D82CE1">
        <w:t>.</w:t>
      </w:r>
    </w:p>
    <w:p w14:paraId="5D59E477" w14:textId="5C9EA203" w:rsidR="00BF201C" w:rsidRPr="00D82CE1" w:rsidRDefault="00BF201C" w:rsidP="00BF201C">
      <w:pPr>
        <w:pStyle w:val="ECSSIEPUID"/>
      </w:pPr>
      <w:bookmarkStart w:id="3391" w:name="iepuid_ECSS_Q_ST_70_61_1510871"/>
      <w:r>
        <w:t>ECSS-Q-ST-70-61_1510871</w:t>
      </w:r>
      <w:bookmarkEnd w:id="3391"/>
    </w:p>
    <w:p w14:paraId="637750C6" w14:textId="1A95EADB" w:rsidR="005805C3" w:rsidRDefault="005805C3" w:rsidP="005805C3">
      <w:pPr>
        <w:pStyle w:val="requirelevel1"/>
      </w:pPr>
      <w:r w:rsidRPr="00D82CE1">
        <w:t>The component</w:t>
      </w:r>
      <w:r w:rsidR="00A77343" w:rsidRPr="00D82CE1">
        <w:t>s</w:t>
      </w:r>
      <w:r w:rsidRPr="00D82CE1">
        <w:t xml:space="preserve"> shall be submitted to </w:t>
      </w:r>
      <w:r w:rsidR="003A7CA1" w:rsidRPr="00D82CE1">
        <w:t xml:space="preserve">shock testing </w:t>
      </w:r>
      <w:r w:rsidRPr="00D82CE1">
        <w:t xml:space="preserve">in conformance with </w:t>
      </w:r>
      <w:r w:rsidR="003A7CA1" w:rsidRPr="00D82CE1">
        <w:t xml:space="preserve">clause </w:t>
      </w:r>
      <w:r w:rsidR="003A7CA1" w:rsidRPr="00D82CE1">
        <w:fldChar w:fldCharType="begin"/>
      </w:r>
      <w:r w:rsidR="003A7CA1" w:rsidRPr="00D82CE1">
        <w:instrText xml:space="preserve"> REF _Ref528012176 \w \h </w:instrText>
      </w:r>
      <w:r w:rsidR="003A7CA1" w:rsidRPr="00D82CE1">
        <w:fldChar w:fldCharType="separate"/>
      </w:r>
      <w:r w:rsidR="00236265">
        <w:t>14.9</w:t>
      </w:r>
      <w:r w:rsidR="003A7CA1" w:rsidRPr="00D82CE1">
        <w:fldChar w:fldCharType="end"/>
      </w:r>
      <w:r w:rsidRPr="00D82CE1">
        <w:t>.</w:t>
      </w:r>
    </w:p>
    <w:p w14:paraId="211494DA" w14:textId="2D9F3EB2" w:rsidR="00BF201C" w:rsidRPr="00D82CE1" w:rsidRDefault="00BF201C" w:rsidP="00BF201C">
      <w:pPr>
        <w:pStyle w:val="ECSSIEPUID"/>
      </w:pPr>
      <w:bookmarkStart w:id="3392" w:name="iepuid_ECSS_Q_ST_70_61_1510872"/>
      <w:r>
        <w:t>ECSS-Q-ST-70-61_1510872</w:t>
      </w:r>
      <w:bookmarkEnd w:id="3392"/>
    </w:p>
    <w:p w14:paraId="7362A55A" w14:textId="3D798CC4" w:rsidR="005805C3" w:rsidRDefault="005805C3" w:rsidP="005805C3">
      <w:pPr>
        <w:pStyle w:val="requirelevel1"/>
      </w:pPr>
      <w:r w:rsidRPr="00D82CE1">
        <w:t>The component</w:t>
      </w:r>
      <w:r w:rsidR="00A77343" w:rsidRPr="00D82CE1">
        <w:t>s</w:t>
      </w:r>
      <w:r w:rsidRPr="00D82CE1">
        <w:t xml:space="preserve"> shall be submitted to 500 thermal cycles in conformance with requirements from the clause </w:t>
      </w:r>
      <w:r w:rsidR="003A7CA1" w:rsidRPr="00D82CE1">
        <w:fldChar w:fldCharType="begin"/>
      </w:r>
      <w:r w:rsidR="003A7CA1" w:rsidRPr="00D82CE1">
        <w:instrText xml:space="preserve"> REF _Ref52357782 \w \h </w:instrText>
      </w:r>
      <w:r w:rsidR="003A7CA1" w:rsidRPr="00D82CE1">
        <w:fldChar w:fldCharType="separate"/>
      </w:r>
      <w:r w:rsidR="00236265">
        <w:t>14.11</w:t>
      </w:r>
      <w:r w:rsidR="003A7CA1" w:rsidRPr="00D82CE1">
        <w:fldChar w:fldCharType="end"/>
      </w:r>
      <w:r w:rsidR="003A7CA1" w:rsidRPr="00D82CE1">
        <w:t>.</w:t>
      </w:r>
    </w:p>
    <w:p w14:paraId="79927507" w14:textId="02A074CC" w:rsidR="00BF201C" w:rsidRPr="00D82CE1" w:rsidRDefault="00BF201C" w:rsidP="00BF201C">
      <w:pPr>
        <w:pStyle w:val="ECSSIEPUID"/>
      </w:pPr>
      <w:bookmarkStart w:id="3393" w:name="iepuid_ECSS_Q_ST_70_61_1510873"/>
      <w:r>
        <w:t>ECSS-Q-ST-70-61_1510873</w:t>
      </w:r>
      <w:bookmarkEnd w:id="3393"/>
    </w:p>
    <w:p w14:paraId="2A6E5D57" w14:textId="31F23A55" w:rsidR="005805C3" w:rsidRPr="00D82CE1" w:rsidRDefault="005805C3" w:rsidP="005805C3">
      <w:pPr>
        <w:pStyle w:val="requirelevel1"/>
      </w:pPr>
      <w:bookmarkStart w:id="3394" w:name="_Ref522131078"/>
      <w:r w:rsidRPr="00D82CE1">
        <w:t>After environmental tests completion, microsectioning of the component</w:t>
      </w:r>
      <w:r w:rsidR="00D06F54" w:rsidRPr="00D82CE1">
        <w:t>s</w:t>
      </w:r>
      <w:r w:rsidRPr="00D82CE1">
        <w:t xml:space="preserve"> shall be performed to demonstrate PCB integrity in the AAD area with respect to:</w:t>
      </w:r>
      <w:bookmarkEnd w:id="3394"/>
    </w:p>
    <w:p w14:paraId="7781FA5D" w14:textId="1FA48053" w:rsidR="005805C3" w:rsidRPr="00D82CE1" w:rsidRDefault="005805C3" w:rsidP="005805C3">
      <w:pPr>
        <w:pStyle w:val="requirelevel2"/>
      </w:pPr>
      <w:r w:rsidRPr="00D82CE1">
        <w:t xml:space="preserve">Damage to the component outside the procurement </w:t>
      </w:r>
      <w:r w:rsidR="00570220" w:rsidRPr="00D82CE1">
        <w:t>specification,</w:t>
      </w:r>
    </w:p>
    <w:p w14:paraId="3C0CE801" w14:textId="3089B0FC" w:rsidR="004B499D" w:rsidRPr="00D82CE1" w:rsidRDefault="004B499D" w:rsidP="004B499D">
      <w:pPr>
        <w:pStyle w:val="requirelevel2"/>
      </w:pPr>
      <w:r w:rsidRPr="00D82CE1">
        <w:t xml:space="preserve">Damages outside of what is allowed in clause </w:t>
      </w:r>
      <w:r w:rsidRPr="00D82CE1">
        <w:fldChar w:fldCharType="begin"/>
      </w:r>
      <w:r w:rsidRPr="00D82CE1">
        <w:instrText xml:space="preserve"> REF _Ref52358104 \w \h </w:instrText>
      </w:r>
      <w:r w:rsidRPr="00D82CE1">
        <w:fldChar w:fldCharType="separate"/>
      </w:r>
      <w:r w:rsidR="00236265">
        <w:t>14.15.3</w:t>
      </w:r>
      <w:r w:rsidRPr="00D82CE1">
        <w:fldChar w:fldCharType="end"/>
      </w:r>
      <w:r w:rsidRPr="00D82CE1">
        <w:t>.</w:t>
      </w:r>
    </w:p>
    <w:p w14:paraId="1BD8444D" w14:textId="0E2C1671" w:rsidR="00B25FC1" w:rsidRPr="00D82CE1" w:rsidRDefault="00031240" w:rsidP="005805C3">
      <w:pPr>
        <w:pStyle w:val="requirelevel2"/>
      </w:pPr>
      <w:r w:rsidRPr="00D82CE1">
        <w:t xml:space="preserve">Damages outside of what is allowed in clause </w:t>
      </w:r>
      <w:r w:rsidR="00E666B0" w:rsidRPr="00D82CE1">
        <w:fldChar w:fldCharType="begin"/>
      </w:r>
      <w:r w:rsidR="00E666B0" w:rsidRPr="00D82CE1">
        <w:instrText xml:space="preserve"> REF _Ref63326497 \w \h </w:instrText>
      </w:r>
      <w:r w:rsidR="00E666B0" w:rsidRPr="00D82CE1">
        <w:fldChar w:fldCharType="separate"/>
      </w:r>
      <w:r w:rsidR="00236265">
        <w:t>14.16</w:t>
      </w:r>
      <w:r w:rsidR="00E666B0" w:rsidRPr="00D82CE1">
        <w:fldChar w:fldCharType="end"/>
      </w:r>
      <w:r w:rsidR="00284223" w:rsidRPr="00D82CE1">
        <w:t>.</w:t>
      </w:r>
    </w:p>
    <w:p w14:paraId="19263369" w14:textId="1EE067B4" w:rsidR="00A46E86" w:rsidRPr="00D82CE1" w:rsidRDefault="00A46E86" w:rsidP="00A46E86">
      <w:pPr>
        <w:pStyle w:val="NOTE"/>
        <w:ind w:right="-2"/>
      </w:pPr>
      <w:r w:rsidRPr="00D82CE1">
        <w:lastRenderedPageBreak/>
        <w:t>The purpose of the capability samples is to show that the PCB and the component body are intact after the assembly and repair of AAD and environmental testing (vibration, mechanical shock and 500 temperature cycles). A crack in the columns or balls is not considered as reason for rejection.</w:t>
      </w:r>
    </w:p>
    <w:p w14:paraId="39C4DFE6" w14:textId="2CC2CF98" w:rsidR="0053533F" w:rsidRDefault="0053533F" w:rsidP="0053533F">
      <w:pPr>
        <w:pStyle w:val="Heading3"/>
      </w:pPr>
      <w:bookmarkStart w:id="3395" w:name="_Toc100049152"/>
      <w:bookmarkStart w:id="3396" w:name="_Toc520294544"/>
      <w:bookmarkStart w:id="3397" w:name="_Toc526762099"/>
      <w:bookmarkStart w:id="3398" w:name="_Toc529453031"/>
      <w:bookmarkStart w:id="3399" w:name="_Ref52355974"/>
      <w:r w:rsidRPr="00D82CE1">
        <w:t>Electrical verification of AAD assembly</w:t>
      </w:r>
      <w:bookmarkEnd w:id="3395"/>
      <w:r w:rsidRPr="00D82CE1">
        <w:t xml:space="preserve"> </w:t>
      </w:r>
      <w:bookmarkStart w:id="3400" w:name="ECSS_Q_ST_70_61_1510408"/>
      <w:bookmarkEnd w:id="3400"/>
    </w:p>
    <w:p w14:paraId="48A2D375" w14:textId="29971628" w:rsidR="00BF201C" w:rsidRPr="00BF201C" w:rsidRDefault="00BF201C" w:rsidP="00BF201C">
      <w:pPr>
        <w:pStyle w:val="ECSSIEPUID"/>
      </w:pPr>
      <w:bookmarkStart w:id="3401" w:name="iepuid_ECSS_Q_ST_70_61_1510874"/>
      <w:r>
        <w:t>ECSS-Q-ST-70-61_1510874</w:t>
      </w:r>
      <w:bookmarkEnd w:id="3401"/>
    </w:p>
    <w:bookmarkEnd w:id="3396"/>
    <w:bookmarkEnd w:id="3397"/>
    <w:bookmarkEnd w:id="3398"/>
    <w:bookmarkEnd w:id="3399"/>
    <w:p w14:paraId="014ACE85" w14:textId="2439D087" w:rsidR="005805C3" w:rsidRDefault="005805C3" w:rsidP="002F532F">
      <w:pPr>
        <w:pStyle w:val="requirelevel1"/>
      </w:pPr>
      <w:r w:rsidRPr="00D82CE1">
        <w:t>5 (five) components shall be assembled</w:t>
      </w:r>
      <w:r w:rsidR="00A77343" w:rsidRPr="00D82CE1">
        <w:t xml:space="preserve"> </w:t>
      </w:r>
      <w:r w:rsidR="0053533F" w:rsidRPr="00D82CE1">
        <w:t>for each nominal assembly method and mounting configuration</w:t>
      </w:r>
      <w:r w:rsidR="00A77343" w:rsidRPr="00D82CE1">
        <w:t>.</w:t>
      </w:r>
    </w:p>
    <w:p w14:paraId="59019645" w14:textId="2CEEBCFE" w:rsidR="00BF201C" w:rsidRPr="00D82CE1" w:rsidRDefault="00BF201C" w:rsidP="00BF201C">
      <w:pPr>
        <w:pStyle w:val="ECSSIEPUID"/>
      </w:pPr>
      <w:bookmarkStart w:id="3402" w:name="iepuid_ECSS_Q_ST_70_61_1510875"/>
      <w:r>
        <w:t>ECSS-Q-ST-70-61_1510875</w:t>
      </w:r>
      <w:bookmarkEnd w:id="3402"/>
    </w:p>
    <w:p w14:paraId="2DE182F5" w14:textId="5DD533A3" w:rsidR="005805C3" w:rsidRDefault="005805C3" w:rsidP="005805C3">
      <w:pPr>
        <w:pStyle w:val="requirelevel1"/>
      </w:pPr>
      <w:r w:rsidRPr="00D82CE1">
        <w:t>2 (two) of the assembled components shall be removed and replaced with new component</w:t>
      </w:r>
      <w:r w:rsidR="00A77343" w:rsidRPr="00D82CE1">
        <w:t>s</w:t>
      </w:r>
      <w:r w:rsidRPr="00D82CE1">
        <w:t xml:space="preserve"> using the repair process.</w:t>
      </w:r>
    </w:p>
    <w:p w14:paraId="572AEC79" w14:textId="24BECC41" w:rsidR="00BF201C" w:rsidRPr="00D82CE1" w:rsidRDefault="00BF201C" w:rsidP="00BF201C">
      <w:pPr>
        <w:pStyle w:val="ECSSIEPUID"/>
      </w:pPr>
      <w:bookmarkStart w:id="3403" w:name="iepuid_ECSS_Q_ST_70_61_1510876"/>
      <w:r>
        <w:t>ECSS-Q-ST-70-61_1510876</w:t>
      </w:r>
      <w:bookmarkEnd w:id="3403"/>
    </w:p>
    <w:p w14:paraId="548BF4B2" w14:textId="7B336553" w:rsidR="00312445" w:rsidRPr="00D82CE1" w:rsidRDefault="00312445" w:rsidP="00312445">
      <w:pPr>
        <w:pStyle w:val="requirelevel1"/>
      </w:pPr>
      <w:r w:rsidRPr="00D82CE1">
        <w:t xml:space="preserve">When nominal and repair processes are identical then the number of components, may be reduced to </w:t>
      </w:r>
      <w:r w:rsidR="00D70D1F" w:rsidRPr="00D82CE1">
        <w:t>3</w:t>
      </w:r>
      <w:r w:rsidRPr="00D82CE1">
        <w:t xml:space="preserve"> (</w:t>
      </w:r>
      <w:r w:rsidR="00D70D1F" w:rsidRPr="00D82CE1">
        <w:t>three</w:t>
      </w:r>
      <w:r w:rsidRPr="00D82CE1">
        <w:t xml:space="preserve">) </w:t>
      </w:r>
      <w:r w:rsidR="00D70D1F" w:rsidRPr="00D82CE1">
        <w:t>out of which 2</w:t>
      </w:r>
      <w:r w:rsidRPr="00D82CE1">
        <w:t xml:space="preserve"> (</w:t>
      </w:r>
      <w:r w:rsidR="00D70D1F" w:rsidRPr="00D82CE1">
        <w:t>two</w:t>
      </w:r>
      <w:r w:rsidRPr="00D82CE1">
        <w:t xml:space="preserve">) </w:t>
      </w:r>
      <w:r w:rsidR="00D70D1F" w:rsidRPr="00D82CE1">
        <w:t>are</w:t>
      </w:r>
      <w:r w:rsidRPr="00D82CE1">
        <w:t xml:space="preserve"> repaired</w:t>
      </w:r>
      <w:r w:rsidR="00BC2CE0" w:rsidRPr="00D82CE1">
        <w:t>.</w:t>
      </w:r>
    </w:p>
    <w:p w14:paraId="791CB198" w14:textId="46AE9B7A" w:rsidR="000706D8" w:rsidRDefault="000706D8" w:rsidP="000706D8">
      <w:pPr>
        <w:pStyle w:val="NOTE"/>
      </w:pPr>
      <w:r w:rsidRPr="00D82CE1">
        <w:t>The total number of components needed is 5</w:t>
      </w:r>
      <w:r w:rsidR="00BC2CE0" w:rsidRPr="00D82CE1">
        <w:t xml:space="preserve"> (five)</w:t>
      </w:r>
      <w:r w:rsidRPr="00D82CE1">
        <w:t>.</w:t>
      </w:r>
    </w:p>
    <w:p w14:paraId="338F6433" w14:textId="1F03B9F1" w:rsidR="00BF201C" w:rsidRPr="00D82CE1" w:rsidRDefault="00BF201C" w:rsidP="00BF201C">
      <w:pPr>
        <w:pStyle w:val="ECSSIEPUID"/>
      </w:pPr>
      <w:bookmarkStart w:id="3404" w:name="iepuid_ECSS_Q_ST_70_61_1510877"/>
      <w:r>
        <w:t>ECSS-Q-ST-70-61_1510877</w:t>
      </w:r>
      <w:bookmarkEnd w:id="3404"/>
    </w:p>
    <w:p w14:paraId="3F69C526" w14:textId="6FEF022E" w:rsidR="005805C3" w:rsidRDefault="005805C3" w:rsidP="005805C3">
      <w:pPr>
        <w:pStyle w:val="requirelevel1"/>
      </w:pPr>
      <w:r w:rsidRPr="00D82CE1">
        <w:t xml:space="preserve">The components shall be inspected in conformance with requirements from the clause </w:t>
      </w:r>
      <w:r w:rsidR="003A02D1">
        <w:fldChar w:fldCharType="begin"/>
      </w:r>
      <w:r w:rsidR="003A02D1">
        <w:instrText xml:space="preserve"> REF _Ref94616875 \w \h </w:instrText>
      </w:r>
      <w:r w:rsidR="003A02D1">
        <w:fldChar w:fldCharType="separate"/>
      </w:r>
      <w:r w:rsidR="00236265">
        <w:t>10.4.14</w:t>
      </w:r>
      <w:r w:rsidR="003A02D1">
        <w:fldChar w:fldCharType="end"/>
      </w:r>
      <w:r w:rsidR="003B78E3" w:rsidRPr="00D82CE1">
        <w:t>.</w:t>
      </w:r>
    </w:p>
    <w:p w14:paraId="5E9B4652" w14:textId="05E5A56A" w:rsidR="00BF201C" w:rsidRPr="00D82CE1" w:rsidRDefault="00BF201C" w:rsidP="00BF201C">
      <w:pPr>
        <w:pStyle w:val="ECSSIEPUID"/>
      </w:pPr>
      <w:bookmarkStart w:id="3405" w:name="iepuid_ECSS_Q_ST_70_61_1510878"/>
      <w:r>
        <w:t>ECSS-Q-ST-70-61_1510878</w:t>
      </w:r>
      <w:bookmarkEnd w:id="3405"/>
    </w:p>
    <w:p w14:paraId="57BD2778" w14:textId="395BD4A7" w:rsidR="005805C3" w:rsidRDefault="005805C3" w:rsidP="005805C3">
      <w:pPr>
        <w:pStyle w:val="requirelevel1"/>
      </w:pPr>
      <w:r w:rsidRPr="00D82CE1">
        <w:t xml:space="preserve">The 5 (five) components shall be submitted to vibration testing in conformance with requirements from the clause </w:t>
      </w:r>
      <w:r w:rsidRPr="00D82CE1">
        <w:fldChar w:fldCharType="begin"/>
      </w:r>
      <w:r w:rsidRPr="00D82CE1">
        <w:instrText xml:space="preserve"> REF _Ref509754586 \w \h  \* MERGEFORMAT </w:instrText>
      </w:r>
      <w:r w:rsidRPr="00D82CE1">
        <w:fldChar w:fldCharType="separate"/>
      </w:r>
      <w:r w:rsidR="00236265">
        <w:t>14.7</w:t>
      </w:r>
      <w:r w:rsidRPr="00D82CE1">
        <w:fldChar w:fldCharType="end"/>
      </w:r>
      <w:r w:rsidRPr="00D82CE1">
        <w:t>.</w:t>
      </w:r>
    </w:p>
    <w:p w14:paraId="7853F46A" w14:textId="47D49146" w:rsidR="00BF201C" w:rsidRPr="00D82CE1" w:rsidRDefault="00BF201C" w:rsidP="00BF201C">
      <w:pPr>
        <w:pStyle w:val="ECSSIEPUID"/>
      </w:pPr>
      <w:bookmarkStart w:id="3406" w:name="iepuid_ECSS_Q_ST_70_61_1510879"/>
      <w:r>
        <w:t>ECSS-Q-ST-70-61_1510879</w:t>
      </w:r>
      <w:bookmarkEnd w:id="3406"/>
    </w:p>
    <w:p w14:paraId="6306C548" w14:textId="180DBD69" w:rsidR="00157585" w:rsidRDefault="005805C3" w:rsidP="00157585">
      <w:pPr>
        <w:pStyle w:val="requirelevel1"/>
      </w:pPr>
      <w:r w:rsidRPr="00D82CE1">
        <w:t>The 5 (five) components shall be submitted to</w:t>
      </w:r>
      <w:r w:rsidR="00157585" w:rsidRPr="00D82CE1">
        <w:t xml:space="preserve"> shock </w:t>
      </w:r>
      <w:r w:rsidR="001F44F0" w:rsidRPr="00D82CE1">
        <w:t>testing</w:t>
      </w:r>
      <w:r w:rsidR="00157585" w:rsidRPr="00D82CE1">
        <w:t xml:space="preserve"> in conformance with requirements in clause </w:t>
      </w:r>
      <w:r w:rsidR="001F44F0" w:rsidRPr="00D82CE1">
        <w:fldChar w:fldCharType="begin"/>
      </w:r>
      <w:r w:rsidR="001F44F0" w:rsidRPr="00D82CE1">
        <w:instrText xml:space="preserve"> REF _Ref528012176 \w \h </w:instrText>
      </w:r>
      <w:r w:rsidR="001F44F0" w:rsidRPr="00D82CE1">
        <w:fldChar w:fldCharType="separate"/>
      </w:r>
      <w:r w:rsidR="00236265">
        <w:t>14.9</w:t>
      </w:r>
      <w:r w:rsidR="001F44F0" w:rsidRPr="00D82CE1">
        <w:fldChar w:fldCharType="end"/>
      </w:r>
      <w:r w:rsidR="001F44F0" w:rsidRPr="00D82CE1">
        <w:t>.</w:t>
      </w:r>
    </w:p>
    <w:p w14:paraId="6FB9025A" w14:textId="279C39BF" w:rsidR="00BF201C" w:rsidRPr="00D82CE1" w:rsidRDefault="00BF201C" w:rsidP="00BF201C">
      <w:pPr>
        <w:pStyle w:val="ECSSIEPUID"/>
      </w:pPr>
      <w:bookmarkStart w:id="3407" w:name="iepuid_ECSS_Q_ST_70_61_1510880"/>
      <w:r>
        <w:t>ECSS-Q-ST-70-61_1510880</w:t>
      </w:r>
      <w:bookmarkEnd w:id="3407"/>
    </w:p>
    <w:p w14:paraId="2E4E30B1" w14:textId="075A787A" w:rsidR="005805C3" w:rsidRDefault="005805C3" w:rsidP="00BE2B2A">
      <w:pPr>
        <w:pStyle w:val="requirelevel1"/>
      </w:pPr>
      <w:bookmarkStart w:id="3408" w:name="_Ref89335025"/>
      <w:r w:rsidRPr="00D82CE1">
        <w:t xml:space="preserve">The 5 (five) components shall be submitted to 1500 thermal cycles with temperature conditions in conformance with </w:t>
      </w:r>
      <w:r w:rsidR="00384492" w:rsidRPr="00D82CE1">
        <w:t xml:space="preserve">clause </w:t>
      </w:r>
      <w:r w:rsidR="008D0F7E" w:rsidRPr="00D82CE1">
        <w:fldChar w:fldCharType="begin"/>
      </w:r>
      <w:r w:rsidR="008D0F7E" w:rsidRPr="00D82CE1">
        <w:instrText xml:space="preserve"> REF _Ref89340944 \w \h </w:instrText>
      </w:r>
      <w:r w:rsidR="008D0F7E" w:rsidRPr="00D82CE1">
        <w:fldChar w:fldCharType="separate"/>
      </w:r>
      <w:r w:rsidR="00236265">
        <w:t>14.11</w:t>
      </w:r>
      <w:r w:rsidR="008D0F7E" w:rsidRPr="00D82CE1">
        <w:fldChar w:fldCharType="end"/>
      </w:r>
      <w:r w:rsidR="008D0F7E" w:rsidRPr="00D82CE1">
        <w:t xml:space="preserve"> </w:t>
      </w:r>
      <w:r w:rsidR="00CC0964" w:rsidRPr="00D82CE1">
        <w:t xml:space="preserve">and with </w:t>
      </w:r>
      <w:r w:rsidR="006E78C2" w:rsidRPr="00D82CE1">
        <w:t>continuous</w:t>
      </w:r>
      <w:r w:rsidR="00CC0964" w:rsidRPr="00D82CE1">
        <w:t xml:space="preserve"> electrical monitoring in accordance with clause </w:t>
      </w:r>
      <w:r w:rsidR="002A5C3A" w:rsidRPr="00D82CE1">
        <w:fldChar w:fldCharType="begin"/>
      </w:r>
      <w:r w:rsidR="002A5C3A" w:rsidRPr="00D82CE1">
        <w:instrText xml:space="preserve"> REF _Ref522198138 \w \h </w:instrText>
      </w:r>
      <w:r w:rsidR="002A5C3A" w:rsidRPr="00D82CE1">
        <w:fldChar w:fldCharType="separate"/>
      </w:r>
      <w:r w:rsidR="00236265">
        <w:t>14.6</w:t>
      </w:r>
      <w:r w:rsidR="002A5C3A" w:rsidRPr="00D82CE1">
        <w:fldChar w:fldCharType="end"/>
      </w:r>
      <w:r w:rsidR="00CC0964" w:rsidRPr="00D82CE1">
        <w:t>.</w:t>
      </w:r>
      <w:bookmarkEnd w:id="3408"/>
    </w:p>
    <w:p w14:paraId="16140D2E" w14:textId="1A4A4FB1" w:rsidR="00BF201C" w:rsidRPr="00D82CE1" w:rsidRDefault="00BF201C" w:rsidP="00BF201C">
      <w:pPr>
        <w:pStyle w:val="ECSSIEPUID"/>
      </w:pPr>
      <w:bookmarkStart w:id="3409" w:name="iepuid_ECSS_Q_ST_70_61_1510881"/>
      <w:r>
        <w:t>ECSS-Q-ST-70-61_1510881</w:t>
      </w:r>
      <w:bookmarkEnd w:id="3409"/>
    </w:p>
    <w:p w14:paraId="08AEC32E" w14:textId="37C6B79D" w:rsidR="005805C3" w:rsidRDefault="005805C3" w:rsidP="005805C3">
      <w:pPr>
        <w:pStyle w:val="requirelevel1"/>
      </w:pPr>
      <w:r w:rsidRPr="00D82CE1">
        <w:t xml:space="preserve">Resistance measurement </w:t>
      </w:r>
      <w:r w:rsidR="00976B1F" w:rsidRPr="00D82CE1">
        <w:t xml:space="preserve">shall </w:t>
      </w:r>
      <w:r w:rsidRPr="00D82CE1">
        <w:t>be done, at ambient, before and after any mechanical testing</w:t>
      </w:r>
      <w:r w:rsidR="005F0B2C" w:rsidRPr="00D82CE1">
        <w:t xml:space="preserve"> in accordance with</w:t>
      </w:r>
      <w:r w:rsidR="0001279A" w:rsidRPr="00D82CE1">
        <w:t xml:space="preserve"> clause </w:t>
      </w:r>
      <w:r w:rsidR="0001279A" w:rsidRPr="00D82CE1">
        <w:fldChar w:fldCharType="begin"/>
      </w:r>
      <w:r w:rsidR="0001279A" w:rsidRPr="00D82CE1">
        <w:instrText xml:space="preserve"> REF _Ref535762522 \r \h </w:instrText>
      </w:r>
      <w:r w:rsidR="0001279A" w:rsidRPr="00D82CE1">
        <w:fldChar w:fldCharType="separate"/>
      </w:r>
      <w:r w:rsidR="00236265">
        <w:t>14.6</w:t>
      </w:r>
      <w:r w:rsidR="0001279A" w:rsidRPr="00D82CE1">
        <w:fldChar w:fldCharType="end"/>
      </w:r>
      <w:r w:rsidR="0001279A" w:rsidRPr="00D82CE1">
        <w:t>.</w:t>
      </w:r>
    </w:p>
    <w:p w14:paraId="3D6E75C0" w14:textId="51A80D7B" w:rsidR="00BF201C" w:rsidRPr="00D82CE1" w:rsidRDefault="00BF201C" w:rsidP="00BF201C">
      <w:pPr>
        <w:pStyle w:val="ECSSIEPUID"/>
      </w:pPr>
      <w:bookmarkStart w:id="3410" w:name="iepuid_ECSS_Q_ST_70_61_1510882"/>
      <w:r>
        <w:t>ECSS-Q-ST-70-61_1510882</w:t>
      </w:r>
      <w:bookmarkEnd w:id="3410"/>
    </w:p>
    <w:p w14:paraId="52525D8D" w14:textId="67A907D4" w:rsidR="00976B1F" w:rsidRPr="00D82CE1" w:rsidRDefault="00976B1F" w:rsidP="005805C3">
      <w:pPr>
        <w:pStyle w:val="requirelevel1"/>
      </w:pPr>
      <w:r w:rsidRPr="00D82CE1">
        <w:t xml:space="preserve">After environmental testing the verification samples shall </w:t>
      </w:r>
      <w:r w:rsidR="00384492" w:rsidRPr="00D82CE1">
        <w:t>fulfil</w:t>
      </w:r>
      <w:r w:rsidRPr="00D82CE1">
        <w:t xml:space="preserve"> the acceptance criteria in accordance with clause </w:t>
      </w:r>
      <w:r w:rsidR="008D0F7E" w:rsidRPr="00D82CE1">
        <w:fldChar w:fldCharType="begin"/>
      </w:r>
      <w:r w:rsidR="008D0F7E" w:rsidRPr="00D82CE1">
        <w:instrText xml:space="preserve"> REF _Ref89340968 \w \h </w:instrText>
      </w:r>
      <w:r w:rsidR="008D0F7E" w:rsidRPr="00D82CE1">
        <w:fldChar w:fldCharType="separate"/>
      </w:r>
      <w:r w:rsidR="00236265">
        <w:t>14.16</w:t>
      </w:r>
      <w:r w:rsidR="008D0F7E" w:rsidRPr="00D82CE1">
        <w:fldChar w:fldCharType="end"/>
      </w:r>
      <w:r w:rsidRPr="00D82CE1">
        <w:t>.</w:t>
      </w:r>
    </w:p>
    <w:p w14:paraId="185EB64F" w14:textId="371A1382" w:rsidR="00715570" w:rsidRDefault="000E5E9B" w:rsidP="004D0769">
      <w:pPr>
        <w:pStyle w:val="Heading2"/>
      </w:pPr>
      <w:bookmarkStart w:id="3411" w:name="_Ref528253127"/>
      <w:bookmarkStart w:id="3412" w:name="_Toc529453032"/>
      <w:bookmarkStart w:id="3413" w:name="_Toc100049153"/>
      <w:r w:rsidRPr="00D82CE1">
        <w:lastRenderedPageBreak/>
        <w:t xml:space="preserve">Assembly </w:t>
      </w:r>
      <w:r w:rsidR="00715570" w:rsidRPr="00D82CE1">
        <w:t>verification with electrical testing procedure</w:t>
      </w:r>
      <w:bookmarkStart w:id="3414" w:name="ECSS_Q_ST_70_61_1510409"/>
      <w:bookmarkEnd w:id="3345"/>
      <w:bookmarkEnd w:id="3346"/>
      <w:bookmarkEnd w:id="3347"/>
      <w:bookmarkEnd w:id="3411"/>
      <w:bookmarkEnd w:id="3412"/>
      <w:bookmarkEnd w:id="3413"/>
      <w:bookmarkEnd w:id="3414"/>
    </w:p>
    <w:p w14:paraId="7E6B244F" w14:textId="6F5CF2D7" w:rsidR="00BF201C" w:rsidRPr="00BF201C" w:rsidRDefault="00BF201C" w:rsidP="00BF201C">
      <w:pPr>
        <w:pStyle w:val="ECSSIEPUID"/>
      </w:pPr>
      <w:bookmarkStart w:id="3415" w:name="iepuid_ECSS_Q_ST_70_61_1510883"/>
      <w:r>
        <w:t>ECSS-Q-ST-70-61_1510883</w:t>
      </w:r>
      <w:bookmarkEnd w:id="3415"/>
    </w:p>
    <w:p w14:paraId="54773F07" w14:textId="039B46FF" w:rsidR="009A5E06" w:rsidRDefault="009A5E06" w:rsidP="009A5E06">
      <w:pPr>
        <w:pStyle w:val="requirelevel1"/>
        <w:rPr>
          <w:rStyle w:val="requirelevel1Char"/>
        </w:rPr>
      </w:pPr>
      <w:r w:rsidRPr="00D82CE1">
        <w:rPr>
          <w:rStyle w:val="requirelevel1Char"/>
        </w:rPr>
        <w:t xml:space="preserve">Except for the cases specified in requirement </w:t>
      </w:r>
      <w:r w:rsidR="00C36EAB" w:rsidRPr="00D82CE1">
        <w:rPr>
          <w:rStyle w:val="requirelevel1Char"/>
        </w:rPr>
        <w:fldChar w:fldCharType="begin"/>
      </w:r>
      <w:r w:rsidR="00C36EAB" w:rsidRPr="00D82CE1">
        <w:rPr>
          <w:rStyle w:val="requirelevel1Char"/>
        </w:rPr>
        <w:instrText xml:space="preserve"> REF _Ref94527218 \w \h </w:instrText>
      </w:r>
      <w:r w:rsidR="00C36EAB" w:rsidRPr="00D82CE1">
        <w:rPr>
          <w:rStyle w:val="requirelevel1Char"/>
        </w:rPr>
      </w:r>
      <w:r w:rsidR="00C36EAB" w:rsidRPr="00D82CE1">
        <w:rPr>
          <w:rStyle w:val="requirelevel1Char"/>
        </w:rPr>
        <w:fldChar w:fldCharType="separate"/>
      </w:r>
      <w:r w:rsidR="00236265">
        <w:rPr>
          <w:rStyle w:val="requirelevel1Char"/>
        </w:rPr>
        <w:t>13.4b</w:t>
      </w:r>
      <w:r w:rsidR="00C36EAB" w:rsidRPr="00D82CE1">
        <w:rPr>
          <w:rStyle w:val="requirelevel1Char"/>
        </w:rPr>
        <w:fldChar w:fldCharType="end"/>
      </w:r>
      <w:r w:rsidRPr="00D82CE1">
        <w:rPr>
          <w:rStyle w:val="requirelevel1Char"/>
        </w:rPr>
        <w:t xml:space="preserve"> the supplier may propose assembly verification with electrical testing procedure as an alternative method.</w:t>
      </w:r>
    </w:p>
    <w:p w14:paraId="4DB93F9A" w14:textId="56C9C95E" w:rsidR="00BF201C" w:rsidRPr="00D82CE1" w:rsidRDefault="00BF201C" w:rsidP="00BF201C">
      <w:pPr>
        <w:pStyle w:val="ECSSIEPUID"/>
      </w:pPr>
      <w:bookmarkStart w:id="3416" w:name="iepuid_ECSS_Q_ST_70_61_1510884"/>
      <w:r>
        <w:t>ECSS-Q-ST-70-61_1510884</w:t>
      </w:r>
      <w:bookmarkEnd w:id="3416"/>
    </w:p>
    <w:p w14:paraId="221801E3" w14:textId="2851FF0D" w:rsidR="006E3ED0" w:rsidRPr="00D82CE1" w:rsidRDefault="006E3ED0" w:rsidP="009A5E06">
      <w:pPr>
        <w:pStyle w:val="requirelevel1"/>
        <w:rPr>
          <w:rStyle w:val="requirelevel1Char"/>
        </w:rPr>
      </w:pPr>
      <w:bookmarkStart w:id="3417" w:name="_Ref94527218"/>
      <w:r w:rsidRPr="00D82CE1">
        <w:rPr>
          <w:rStyle w:val="requirelevel1Char"/>
        </w:rPr>
        <w:t>Leadless chip capacitors and leadless components with plane termination shall not be assembly verified through electrical testing procedure.</w:t>
      </w:r>
      <w:bookmarkEnd w:id="3417"/>
    </w:p>
    <w:p w14:paraId="2A8109D7" w14:textId="163EED7F" w:rsidR="006E3ED0" w:rsidRDefault="006E3ED0" w:rsidP="00000FE6">
      <w:pPr>
        <w:pStyle w:val="NOTE"/>
      </w:pPr>
      <w:r w:rsidRPr="00000FE6">
        <w:t>Capacitor and TO276 packages such as SMD05, SMD1, SMD2 and SMD5C, are excluded as the failure mechanism is crack in ceramic.</w:t>
      </w:r>
    </w:p>
    <w:p w14:paraId="0729EC85" w14:textId="6E635373" w:rsidR="00BF201C" w:rsidRPr="00000FE6" w:rsidRDefault="00BF201C" w:rsidP="00BF201C">
      <w:pPr>
        <w:pStyle w:val="ECSSIEPUID"/>
      </w:pPr>
      <w:bookmarkStart w:id="3418" w:name="iepuid_ECSS_Q_ST_70_61_1510885"/>
      <w:r>
        <w:t>ECSS-Q-ST-70-61_1510885</w:t>
      </w:r>
      <w:bookmarkEnd w:id="3418"/>
    </w:p>
    <w:p w14:paraId="3363481C" w14:textId="1A95C5F6" w:rsidR="006E3ED0" w:rsidRDefault="006E3ED0" w:rsidP="002B4F8A">
      <w:pPr>
        <w:pStyle w:val="requirelevel1"/>
        <w:rPr>
          <w:rStyle w:val="requirelevel1Char"/>
        </w:rPr>
      </w:pPr>
      <w:r w:rsidRPr="00D82CE1">
        <w:rPr>
          <w:rStyle w:val="requirelevel1Char"/>
        </w:rPr>
        <w:t xml:space="preserve">Assembly verification with electrical testing procedure shall be performed in accordance with </w:t>
      </w:r>
      <w:r w:rsidR="00C36EAB" w:rsidRPr="00D82CE1">
        <w:rPr>
          <w:rStyle w:val="requirelevel1Char"/>
        </w:rPr>
        <w:fldChar w:fldCharType="begin"/>
      </w:r>
      <w:r w:rsidR="00C36EAB" w:rsidRPr="00D82CE1">
        <w:rPr>
          <w:rStyle w:val="requirelevel1Char"/>
        </w:rPr>
        <w:instrText xml:space="preserve"> REF _Ref520478446 \h </w:instrText>
      </w:r>
      <w:r w:rsidR="00C36EAB" w:rsidRPr="00D82CE1">
        <w:rPr>
          <w:rStyle w:val="requirelevel1Char"/>
        </w:rPr>
      </w:r>
      <w:r w:rsidR="00C36EAB" w:rsidRPr="00D82CE1">
        <w:rPr>
          <w:rStyle w:val="requirelevel1Char"/>
        </w:rPr>
        <w:fldChar w:fldCharType="separate"/>
      </w:r>
      <w:r w:rsidR="00236265" w:rsidRPr="00D82CE1">
        <w:t xml:space="preserve">Figure </w:t>
      </w:r>
      <w:r w:rsidR="00236265">
        <w:rPr>
          <w:noProof/>
        </w:rPr>
        <w:t>13</w:t>
      </w:r>
      <w:r w:rsidR="00236265">
        <w:t>-</w:t>
      </w:r>
      <w:r w:rsidR="00236265">
        <w:rPr>
          <w:noProof/>
        </w:rPr>
        <w:t>4</w:t>
      </w:r>
      <w:r w:rsidR="00C36EAB" w:rsidRPr="00D82CE1">
        <w:rPr>
          <w:rStyle w:val="requirelevel1Char"/>
        </w:rPr>
        <w:fldChar w:fldCharType="end"/>
      </w:r>
      <w:r w:rsidRPr="00D82CE1">
        <w:rPr>
          <w:rStyle w:val="requirelevel1Char"/>
        </w:rPr>
        <w:t xml:space="preserve"> with samples for both capability verification with microsectioning an</w:t>
      </w:r>
      <w:r w:rsidR="00E2692C">
        <w:rPr>
          <w:rStyle w:val="requirelevel1Char"/>
        </w:rPr>
        <w:t>d with electrical verification.</w:t>
      </w:r>
    </w:p>
    <w:p w14:paraId="5D97FB59" w14:textId="2A926CA9" w:rsidR="00BF201C" w:rsidRPr="00D82CE1" w:rsidRDefault="00BF201C" w:rsidP="00BF201C">
      <w:pPr>
        <w:pStyle w:val="ECSSIEPUID"/>
        <w:rPr>
          <w:rStyle w:val="requirelevel1Char"/>
        </w:rPr>
      </w:pPr>
      <w:bookmarkStart w:id="3419" w:name="iepuid_ECSS_Q_ST_70_61_1510886"/>
      <w:r>
        <w:rPr>
          <w:rStyle w:val="requirelevel1Char"/>
        </w:rPr>
        <w:t>ECSS-Q-ST-70-61_1510886</w:t>
      </w:r>
      <w:bookmarkEnd w:id="3419"/>
    </w:p>
    <w:p w14:paraId="541C9488" w14:textId="4E5F5561" w:rsidR="006E3ED0" w:rsidRDefault="006E3ED0" w:rsidP="002B4F8A">
      <w:pPr>
        <w:pStyle w:val="requirelevel1"/>
        <w:rPr>
          <w:rStyle w:val="requirelevel1Char"/>
        </w:rPr>
      </w:pPr>
      <w:bookmarkStart w:id="3420" w:name="_Ref89795415"/>
      <w:r w:rsidRPr="00D82CE1">
        <w:rPr>
          <w:rStyle w:val="requirelevel1Char"/>
        </w:rPr>
        <w:t xml:space="preserve">Verification of capability shall be performed on at least one component except for the assembly sensitive components where 5 (five) components </w:t>
      </w:r>
      <w:r w:rsidR="00531200" w:rsidRPr="00D82CE1">
        <w:rPr>
          <w:rStyle w:val="requirelevel1Char"/>
        </w:rPr>
        <w:t>are</w:t>
      </w:r>
      <w:r w:rsidRPr="00D82CE1">
        <w:rPr>
          <w:rStyle w:val="requirelevel1Char"/>
        </w:rPr>
        <w:t xml:space="preserve"> assembled with nominal process.</w:t>
      </w:r>
      <w:bookmarkEnd w:id="3420"/>
      <w:r w:rsidRPr="00D82CE1">
        <w:rPr>
          <w:rStyle w:val="requirelevel1Char"/>
        </w:rPr>
        <w:t xml:space="preserve"> </w:t>
      </w:r>
    </w:p>
    <w:p w14:paraId="3A5B36BE" w14:textId="584FDBF5" w:rsidR="00BF201C" w:rsidRPr="00D82CE1" w:rsidRDefault="00BF201C" w:rsidP="00BF201C">
      <w:pPr>
        <w:pStyle w:val="ECSSIEPUID"/>
        <w:rPr>
          <w:rStyle w:val="requirelevel1Char"/>
        </w:rPr>
      </w:pPr>
      <w:bookmarkStart w:id="3421" w:name="iepuid_ECSS_Q_ST_70_61_1510887"/>
      <w:r>
        <w:rPr>
          <w:rStyle w:val="requirelevel1Char"/>
        </w:rPr>
        <w:t>ECSS-Q-ST-70-61_1510887</w:t>
      </w:r>
      <w:bookmarkEnd w:id="3421"/>
    </w:p>
    <w:p w14:paraId="73432C35" w14:textId="45A840DB" w:rsidR="006E3ED0" w:rsidRDefault="006E3ED0" w:rsidP="002B4F8A">
      <w:pPr>
        <w:pStyle w:val="requirelevel1"/>
        <w:rPr>
          <w:rStyle w:val="requirelevel1Char"/>
        </w:rPr>
      </w:pPr>
      <w:r w:rsidRPr="00D82CE1">
        <w:rPr>
          <w:rStyle w:val="requirelevel1Char"/>
        </w:rPr>
        <w:t xml:space="preserve">One of the components from requirement </w:t>
      </w:r>
      <w:r w:rsidR="00C36EAB" w:rsidRPr="00D82CE1">
        <w:rPr>
          <w:rStyle w:val="requirelevel1Char"/>
        </w:rPr>
        <w:fldChar w:fldCharType="begin"/>
      </w:r>
      <w:r w:rsidR="00C36EAB" w:rsidRPr="00D82CE1">
        <w:rPr>
          <w:rStyle w:val="requirelevel1Char"/>
        </w:rPr>
        <w:instrText xml:space="preserve"> REF _Ref89795415 \w \h </w:instrText>
      </w:r>
      <w:r w:rsidR="00C36EAB" w:rsidRPr="00D82CE1">
        <w:rPr>
          <w:rStyle w:val="requirelevel1Char"/>
        </w:rPr>
      </w:r>
      <w:r w:rsidR="00C36EAB" w:rsidRPr="00D82CE1">
        <w:rPr>
          <w:rStyle w:val="requirelevel1Char"/>
        </w:rPr>
        <w:fldChar w:fldCharType="separate"/>
      </w:r>
      <w:r w:rsidR="00236265">
        <w:rPr>
          <w:rStyle w:val="requirelevel1Char"/>
        </w:rPr>
        <w:t>13.4d</w:t>
      </w:r>
      <w:r w:rsidR="00C36EAB" w:rsidRPr="00D82CE1">
        <w:rPr>
          <w:rStyle w:val="requirelevel1Char"/>
        </w:rPr>
        <w:fldChar w:fldCharType="end"/>
      </w:r>
      <w:r w:rsidRPr="00D82CE1">
        <w:rPr>
          <w:rStyle w:val="requirelevel1Char"/>
        </w:rPr>
        <w:t xml:space="preserve"> shall be removed and replaced with a new component using the repair process providing the repair process is identical to the nominal assembly. </w:t>
      </w:r>
    </w:p>
    <w:p w14:paraId="08916BE7" w14:textId="4DE52F58" w:rsidR="00BF201C" w:rsidRPr="00D82CE1" w:rsidRDefault="00BF201C" w:rsidP="00BF201C">
      <w:pPr>
        <w:pStyle w:val="ECSSIEPUID"/>
        <w:rPr>
          <w:rStyle w:val="requirelevel1Char"/>
        </w:rPr>
      </w:pPr>
      <w:bookmarkStart w:id="3422" w:name="iepuid_ECSS_Q_ST_70_61_1510888"/>
      <w:r>
        <w:rPr>
          <w:rStyle w:val="requirelevel1Char"/>
        </w:rPr>
        <w:t>ECSS-Q-ST-70-61_1510888</w:t>
      </w:r>
      <w:bookmarkEnd w:id="3422"/>
    </w:p>
    <w:p w14:paraId="7303E3DD" w14:textId="6C56262C" w:rsidR="006E3ED0" w:rsidRDefault="006E3ED0" w:rsidP="002B4F8A">
      <w:pPr>
        <w:pStyle w:val="requirelevel1"/>
        <w:rPr>
          <w:rStyle w:val="requirelevel1Char"/>
        </w:rPr>
      </w:pPr>
      <w:r w:rsidRPr="00D82CE1">
        <w:rPr>
          <w:rStyle w:val="requirelevel1Char"/>
        </w:rPr>
        <w:t xml:space="preserve">If the repair procedure is different from the nominal assembly, a separate assembly verification with full number of capability as well as electrical verification samples shall be performed. </w:t>
      </w:r>
    </w:p>
    <w:p w14:paraId="400352B5" w14:textId="5A88B2CF" w:rsidR="00BF201C" w:rsidRPr="00D82CE1" w:rsidRDefault="00BF201C" w:rsidP="00BF201C">
      <w:pPr>
        <w:pStyle w:val="ECSSIEPUID"/>
        <w:rPr>
          <w:rStyle w:val="requirelevel1Char"/>
        </w:rPr>
      </w:pPr>
      <w:bookmarkStart w:id="3423" w:name="iepuid_ECSS_Q_ST_70_61_1510889"/>
      <w:r>
        <w:rPr>
          <w:rStyle w:val="requirelevel1Char"/>
        </w:rPr>
        <w:t>ECSS-Q-ST-70-61_1510889</w:t>
      </w:r>
      <w:bookmarkEnd w:id="3423"/>
    </w:p>
    <w:p w14:paraId="5A524CAD" w14:textId="49408CDC" w:rsidR="006E3ED0" w:rsidRDefault="006E3ED0" w:rsidP="002B4F8A">
      <w:pPr>
        <w:pStyle w:val="requirelevel1"/>
        <w:rPr>
          <w:rStyle w:val="requirelevel1Char"/>
        </w:rPr>
      </w:pPr>
      <w:r w:rsidRPr="00D82CE1">
        <w:rPr>
          <w:rStyle w:val="requirelevel1Char"/>
        </w:rPr>
        <w:t>Capability samples may be excluded from the programme if capability can be demonstrated through previous verification heritage.</w:t>
      </w:r>
      <w:r w:rsidR="00354031">
        <w:rPr>
          <w:rStyle w:val="requirelevel1Char"/>
        </w:rPr>
        <w:t xml:space="preserve"> </w:t>
      </w:r>
    </w:p>
    <w:p w14:paraId="4C68AFB5" w14:textId="6729A026" w:rsidR="00BF201C" w:rsidRPr="00D82CE1" w:rsidRDefault="00BF201C" w:rsidP="00BF201C">
      <w:pPr>
        <w:pStyle w:val="ECSSIEPUID"/>
        <w:rPr>
          <w:rStyle w:val="requirelevel1Char"/>
        </w:rPr>
      </w:pPr>
      <w:bookmarkStart w:id="3424" w:name="iepuid_ECSS_Q_ST_70_61_1510890"/>
      <w:r>
        <w:rPr>
          <w:rStyle w:val="requirelevel1Char"/>
        </w:rPr>
        <w:t>ECSS-Q-ST-70-61_1510890</w:t>
      </w:r>
      <w:bookmarkEnd w:id="3424"/>
    </w:p>
    <w:p w14:paraId="1D5D28F4" w14:textId="66870CF4" w:rsidR="006E3ED0" w:rsidRPr="00D82CE1" w:rsidRDefault="006E3ED0" w:rsidP="002B4F8A">
      <w:pPr>
        <w:pStyle w:val="requirelevel1"/>
        <w:rPr>
          <w:rStyle w:val="requirelevel1Char"/>
        </w:rPr>
      </w:pPr>
      <w:bookmarkStart w:id="3425" w:name="_Ref94527627"/>
      <w:r w:rsidRPr="00D82CE1">
        <w:rPr>
          <w:rStyle w:val="requirelevel1Char"/>
        </w:rPr>
        <w:t>Verification with electrical monitoring shall be performed on at least 32 components assembled for each assembly configuration with nominal process.</w:t>
      </w:r>
      <w:bookmarkEnd w:id="3425"/>
    </w:p>
    <w:p w14:paraId="19F8D3C3" w14:textId="271406C0" w:rsidR="006E3ED0" w:rsidRPr="00F037C6" w:rsidRDefault="006E3ED0" w:rsidP="00F037C6">
      <w:pPr>
        <w:pStyle w:val="NOTEnumbered"/>
        <w:rPr>
          <w:rStyle w:val="requirelevel1Char"/>
        </w:rPr>
      </w:pPr>
      <w:r w:rsidRPr="00F037C6">
        <w:rPr>
          <w:rStyle w:val="requirelevel1Char"/>
        </w:rPr>
        <w:t>1</w:t>
      </w:r>
      <w:r w:rsidRPr="00F037C6">
        <w:rPr>
          <w:rStyle w:val="requirelevel1Char"/>
        </w:rPr>
        <w:tab/>
      </w:r>
      <w:r w:rsidRPr="004C57FB">
        <w:t>Machine reflow, hand soldering are the examples of assembly method.</w:t>
      </w:r>
    </w:p>
    <w:p w14:paraId="79E09F60" w14:textId="42F1B323" w:rsidR="006E3ED0" w:rsidRDefault="006E3ED0" w:rsidP="00F037C6">
      <w:pPr>
        <w:pStyle w:val="NOTEnumbered"/>
      </w:pPr>
      <w:r w:rsidRPr="00F037C6">
        <w:rPr>
          <w:rStyle w:val="requirelevel1Char"/>
        </w:rPr>
        <w:t>2</w:t>
      </w:r>
      <w:r w:rsidRPr="004C57FB">
        <w:tab/>
        <w:t>The assembly of the capability and the electrical verification samples can be made on the same board.</w:t>
      </w:r>
    </w:p>
    <w:p w14:paraId="4D721DAE" w14:textId="2DE97F7E" w:rsidR="00BF201C" w:rsidRPr="00F037C6" w:rsidRDefault="00BF201C" w:rsidP="00BF201C">
      <w:pPr>
        <w:pStyle w:val="ECSSIEPUID"/>
        <w:rPr>
          <w:rStyle w:val="requirelevel1Char"/>
        </w:rPr>
      </w:pPr>
      <w:bookmarkStart w:id="3426" w:name="iepuid_ECSS_Q_ST_70_61_1510891"/>
      <w:r>
        <w:rPr>
          <w:rStyle w:val="requirelevel1Char"/>
        </w:rPr>
        <w:lastRenderedPageBreak/>
        <w:t>ECSS-Q-ST-70-61_1510891</w:t>
      </w:r>
      <w:bookmarkEnd w:id="3426"/>
    </w:p>
    <w:p w14:paraId="2CA29CF2" w14:textId="693347F3" w:rsidR="006E3ED0" w:rsidRDefault="006E3ED0" w:rsidP="002B4F8A">
      <w:pPr>
        <w:pStyle w:val="requirelevel1"/>
        <w:rPr>
          <w:rStyle w:val="requirelevel1Char"/>
        </w:rPr>
      </w:pPr>
      <w:r w:rsidRPr="00D82CE1">
        <w:rPr>
          <w:rStyle w:val="requirelevel1Char"/>
        </w:rPr>
        <w:t xml:space="preserve">One of the components from requirement </w:t>
      </w:r>
      <w:r w:rsidR="005C51A5" w:rsidRPr="00D82CE1">
        <w:rPr>
          <w:rStyle w:val="requirelevel1Char"/>
        </w:rPr>
        <w:fldChar w:fldCharType="begin"/>
      </w:r>
      <w:r w:rsidR="005C51A5" w:rsidRPr="00D82CE1">
        <w:rPr>
          <w:rStyle w:val="requirelevel1Char"/>
        </w:rPr>
        <w:instrText xml:space="preserve"> REF _Ref94527627 \w \h </w:instrText>
      </w:r>
      <w:r w:rsidR="005C51A5" w:rsidRPr="00D82CE1">
        <w:rPr>
          <w:rStyle w:val="requirelevel1Char"/>
        </w:rPr>
      </w:r>
      <w:r w:rsidR="005C51A5" w:rsidRPr="00D82CE1">
        <w:rPr>
          <w:rStyle w:val="requirelevel1Char"/>
        </w:rPr>
        <w:fldChar w:fldCharType="separate"/>
      </w:r>
      <w:r w:rsidR="00236265">
        <w:rPr>
          <w:rStyle w:val="requirelevel1Char"/>
        </w:rPr>
        <w:t>13.4h</w:t>
      </w:r>
      <w:r w:rsidR="005C51A5" w:rsidRPr="00D82CE1">
        <w:rPr>
          <w:rStyle w:val="requirelevel1Char"/>
        </w:rPr>
        <w:fldChar w:fldCharType="end"/>
      </w:r>
      <w:r w:rsidRPr="00D82CE1">
        <w:rPr>
          <w:rStyle w:val="requirelevel1Char"/>
        </w:rPr>
        <w:t xml:space="preserve">, except for assembly sensitive components where it is 5 (five) components, shall be removed and replaced with new components using the repair process. </w:t>
      </w:r>
    </w:p>
    <w:p w14:paraId="59A4F44E" w14:textId="283D2B7B" w:rsidR="00BF201C" w:rsidRPr="00D82CE1" w:rsidRDefault="00BF201C" w:rsidP="00BF201C">
      <w:pPr>
        <w:pStyle w:val="ECSSIEPUID"/>
        <w:rPr>
          <w:rStyle w:val="requirelevel1Char"/>
        </w:rPr>
      </w:pPr>
      <w:bookmarkStart w:id="3427" w:name="iepuid_ECSS_Q_ST_70_61_1510892"/>
      <w:r>
        <w:rPr>
          <w:rStyle w:val="requirelevel1Char"/>
        </w:rPr>
        <w:t>ECSS-Q-ST-70-61_1510892</w:t>
      </w:r>
      <w:bookmarkEnd w:id="3427"/>
    </w:p>
    <w:p w14:paraId="5C1E3735" w14:textId="4DB9CAAD" w:rsidR="006E3ED0" w:rsidRDefault="006E3ED0" w:rsidP="002B4F8A">
      <w:pPr>
        <w:pStyle w:val="requirelevel1"/>
        <w:rPr>
          <w:rStyle w:val="requirelevel1Char"/>
        </w:rPr>
      </w:pPr>
      <w:r w:rsidRPr="00D82CE1">
        <w:rPr>
          <w:rStyle w:val="requirelevel1Char"/>
        </w:rPr>
        <w:t>All solder terminations shall be continuously electrically monitored throughout the temperature cycling</w:t>
      </w:r>
    </w:p>
    <w:p w14:paraId="6BA12324" w14:textId="1FCE032F" w:rsidR="00BF201C" w:rsidRPr="00D82CE1" w:rsidRDefault="00BF201C" w:rsidP="00BF201C">
      <w:pPr>
        <w:pStyle w:val="ECSSIEPUID"/>
        <w:rPr>
          <w:rStyle w:val="requirelevel1Char"/>
        </w:rPr>
      </w:pPr>
      <w:bookmarkStart w:id="3428" w:name="iepuid_ECSS_Q_ST_70_61_1510893"/>
      <w:r>
        <w:rPr>
          <w:rStyle w:val="requirelevel1Char"/>
        </w:rPr>
        <w:t>ECSS-Q-ST-70-61_1510893</w:t>
      </w:r>
      <w:bookmarkEnd w:id="3428"/>
    </w:p>
    <w:p w14:paraId="33DAAF78" w14:textId="4DAE6957" w:rsidR="006E3ED0" w:rsidRPr="00D82CE1" w:rsidRDefault="006E3ED0" w:rsidP="002B4F8A">
      <w:pPr>
        <w:pStyle w:val="requirelevel1"/>
        <w:rPr>
          <w:rStyle w:val="requirelevel1Char"/>
        </w:rPr>
      </w:pPr>
      <w:r w:rsidRPr="00D82CE1">
        <w:rPr>
          <w:rStyle w:val="requirelevel1Char"/>
        </w:rPr>
        <w:t>The electrical value of components for electrical monitoring shall be selected to be able to detect anomalies in the solder joint:</w:t>
      </w:r>
    </w:p>
    <w:p w14:paraId="678A582C" w14:textId="59049690" w:rsidR="006E3ED0" w:rsidRPr="00D82CE1" w:rsidRDefault="006E3ED0" w:rsidP="00B678CC">
      <w:pPr>
        <w:pStyle w:val="requirelevel2"/>
        <w:rPr>
          <w:rStyle w:val="requirelevel1Char"/>
        </w:rPr>
      </w:pPr>
      <w:r w:rsidRPr="00D82CE1">
        <w:rPr>
          <w:rStyle w:val="requirelevel1Char"/>
        </w:rPr>
        <w:t>for resistor zero ohm or the lowest value in the procurement specification,</w:t>
      </w:r>
    </w:p>
    <w:p w14:paraId="4165780F" w14:textId="3D5CD327" w:rsidR="006E3ED0" w:rsidRDefault="006E3ED0" w:rsidP="00B678CC">
      <w:pPr>
        <w:pStyle w:val="requirelevel2"/>
        <w:rPr>
          <w:rStyle w:val="requirelevel1Char"/>
        </w:rPr>
      </w:pPr>
      <w:r w:rsidRPr="00D82CE1">
        <w:rPr>
          <w:rStyle w:val="requirelevel1Char"/>
        </w:rPr>
        <w:t>for other types, custom daisy chain.</w:t>
      </w:r>
    </w:p>
    <w:p w14:paraId="2D1D5809" w14:textId="59C71514" w:rsidR="00BF201C" w:rsidRPr="00D82CE1" w:rsidRDefault="00BF201C" w:rsidP="00BF201C">
      <w:pPr>
        <w:pStyle w:val="ECSSIEPUID"/>
        <w:rPr>
          <w:rStyle w:val="requirelevel1Char"/>
        </w:rPr>
      </w:pPr>
      <w:bookmarkStart w:id="3429" w:name="iepuid_ECSS_Q_ST_70_61_1510894"/>
      <w:r>
        <w:rPr>
          <w:rStyle w:val="requirelevel1Char"/>
        </w:rPr>
        <w:t>ECSS-Q-ST-70-61_1510894</w:t>
      </w:r>
      <w:bookmarkEnd w:id="3429"/>
    </w:p>
    <w:p w14:paraId="712F91C9" w14:textId="6517161E" w:rsidR="00772183" w:rsidRPr="00D82CE1" w:rsidRDefault="00772183" w:rsidP="002B4F8A">
      <w:pPr>
        <w:pStyle w:val="requirelevel1"/>
        <w:rPr>
          <w:rStyle w:val="requirelevel1Char"/>
        </w:rPr>
      </w:pPr>
      <w:r w:rsidRPr="00D82CE1">
        <w:rPr>
          <w:rStyle w:val="requirelevel1Char"/>
        </w:rPr>
        <w:t>In case of non</w:t>
      </w:r>
      <w:r w:rsidR="0048607C">
        <w:rPr>
          <w:rStyle w:val="requirelevel1Char"/>
        </w:rPr>
        <w:t>-</w:t>
      </w:r>
      <w:r w:rsidRPr="00D82CE1">
        <w:rPr>
          <w:rStyle w:val="requirelevel1Char"/>
        </w:rPr>
        <w:t>representative daisy chain</w:t>
      </w:r>
      <w:r w:rsidR="00E23924" w:rsidRPr="00D82CE1">
        <w:rPr>
          <w:rStyle w:val="requirelevel1Char"/>
        </w:rPr>
        <w:t xml:space="preserve"> component </w:t>
      </w:r>
      <w:r w:rsidRPr="00D82CE1">
        <w:rPr>
          <w:rStyle w:val="requirelevel1Char"/>
        </w:rPr>
        <w:t xml:space="preserve">to FM </w:t>
      </w:r>
      <w:r w:rsidR="00E23924" w:rsidRPr="00D82CE1">
        <w:rPr>
          <w:rStyle w:val="requirelevel1Char"/>
        </w:rPr>
        <w:t>one, the use of functional component may be proposed providing agreement of Approval Authority.</w:t>
      </w:r>
    </w:p>
    <w:p w14:paraId="73A5FAD6" w14:textId="458088DE" w:rsidR="00E23924" w:rsidRDefault="00E23924" w:rsidP="00000FE6">
      <w:pPr>
        <w:pStyle w:val="NOTE"/>
      </w:pPr>
      <w:r w:rsidRPr="00000FE6">
        <w:t>Example of such components are commercial components</w:t>
      </w:r>
      <w:r w:rsidR="00000FE6" w:rsidRPr="00000FE6">
        <w:t>.</w:t>
      </w:r>
    </w:p>
    <w:p w14:paraId="6F0F7600" w14:textId="3F2ED789" w:rsidR="00BF201C" w:rsidRPr="00000FE6" w:rsidRDefault="00BF201C" w:rsidP="00BF201C">
      <w:pPr>
        <w:pStyle w:val="ECSSIEPUID"/>
      </w:pPr>
      <w:bookmarkStart w:id="3430" w:name="iepuid_ECSS_Q_ST_70_61_1510895"/>
      <w:r>
        <w:t>ECSS-Q-ST-70-61_1510895</w:t>
      </w:r>
      <w:bookmarkEnd w:id="3430"/>
    </w:p>
    <w:p w14:paraId="794501C4" w14:textId="2FD9DB36" w:rsidR="006E3ED0" w:rsidRDefault="006E3ED0" w:rsidP="002B4F8A">
      <w:pPr>
        <w:pStyle w:val="requirelevel1"/>
        <w:rPr>
          <w:rStyle w:val="requirelevel1Char"/>
        </w:rPr>
      </w:pPr>
      <w:r w:rsidRPr="00D82CE1">
        <w:rPr>
          <w:rStyle w:val="requirelevel1Char"/>
        </w:rPr>
        <w:t xml:space="preserve">For the capability samples microsectioning shall be performed in accordance with clause </w:t>
      </w:r>
      <w:r w:rsidR="005C51A5" w:rsidRPr="00D82CE1">
        <w:rPr>
          <w:rStyle w:val="requirelevel1Char"/>
        </w:rPr>
        <w:fldChar w:fldCharType="begin"/>
      </w:r>
      <w:r w:rsidR="005C51A5" w:rsidRPr="00D82CE1">
        <w:rPr>
          <w:rStyle w:val="requirelevel1Char"/>
        </w:rPr>
        <w:instrText xml:space="preserve"> REF _Ref94527541 \w \h </w:instrText>
      </w:r>
      <w:r w:rsidR="005C51A5" w:rsidRPr="00D82CE1">
        <w:rPr>
          <w:rStyle w:val="requirelevel1Char"/>
        </w:rPr>
      </w:r>
      <w:r w:rsidR="005C51A5" w:rsidRPr="00D82CE1">
        <w:rPr>
          <w:rStyle w:val="requirelevel1Char"/>
        </w:rPr>
        <w:fldChar w:fldCharType="separate"/>
      </w:r>
      <w:r w:rsidR="00236265">
        <w:rPr>
          <w:rStyle w:val="requirelevel1Char"/>
        </w:rPr>
        <w:t>14.14</w:t>
      </w:r>
      <w:r w:rsidR="005C51A5" w:rsidRPr="00D82CE1">
        <w:rPr>
          <w:rStyle w:val="requirelevel1Char"/>
        </w:rPr>
        <w:fldChar w:fldCharType="end"/>
      </w:r>
      <w:r w:rsidRPr="00D82CE1">
        <w:rPr>
          <w:rStyle w:val="requirelevel1Char"/>
        </w:rPr>
        <w:t xml:space="preserve"> after verification steps in accordance with </w:t>
      </w:r>
      <w:r w:rsidR="00F56BA6" w:rsidRPr="00D82CE1">
        <w:rPr>
          <w:rStyle w:val="requirelevel1Char"/>
        </w:rPr>
        <w:fldChar w:fldCharType="begin"/>
      </w:r>
      <w:r w:rsidR="00F56BA6" w:rsidRPr="00D82CE1">
        <w:rPr>
          <w:rStyle w:val="requirelevel1Char"/>
        </w:rPr>
        <w:instrText xml:space="preserve"> REF _Ref520456349 \h </w:instrText>
      </w:r>
      <w:r w:rsidR="00F56BA6" w:rsidRPr="00D82CE1">
        <w:rPr>
          <w:rStyle w:val="requirelevel1Char"/>
        </w:rPr>
      </w:r>
      <w:r w:rsidR="00F56BA6" w:rsidRPr="00D82CE1">
        <w:rPr>
          <w:rStyle w:val="requirelevel1Char"/>
        </w:rPr>
        <w:fldChar w:fldCharType="separate"/>
      </w:r>
      <w:r w:rsidR="00236265" w:rsidRPr="00D82CE1">
        <w:t xml:space="preserve">Figure </w:t>
      </w:r>
      <w:r w:rsidR="00236265">
        <w:rPr>
          <w:noProof/>
        </w:rPr>
        <w:t>13</w:t>
      </w:r>
      <w:r w:rsidR="00236265">
        <w:t>-</w:t>
      </w:r>
      <w:r w:rsidR="00236265">
        <w:rPr>
          <w:noProof/>
        </w:rPr>
        <w:t>1</w:t>
      </w:r>
      <w:r w:rsidR="00F56BA6" w:rsidRPr="00D82CE1">
        <w:rPr>
          <w:rStyle w:val="requirelevel1Char"/>
        </w:rPr>
        <w:fldChar w:fldCharType="end"/>
      </w:r>
      <w:r w:rsidRPr="00D82CE1">
        <w:rPr>
          <w:rStyle w:val="requirelevel1Char"/>
        </w:rPr>
        <w:t xml:space="preserve">. </w:t>
      </w:r>
    </w:p>
    <w:p w14:paraId="0204572E" w14:textId="7B91245A" w:rsidR="00BF201C" w:rsidRPr="00D82CE1" w:rsidRDefault="00BF201C" w:rsidP="00BF201C">
      <w:pPr>
        <w:pStyle w:val="ECSSIEPUID"/>
        <w:rPr>
          <w:rStyle w:val="requirelevel1Char"/>
        </w:rPr>
      </w:pPr>
      <w:bookmarkStart w:id="3431" w:name="iepuid_ECSS_Q_ST_70_61_1510896"/>
      <w:r>
        <w:rPr>
          <w:rStyle w:val="requirelevel1Char"/>
        </w:rPr>
        <w:t>ECSS-Q-ST-70-61_1510896</w:t>
      </w:r>
      <w:bookmarkEnd w:id="3431"/>
    </w:p>
    <w:p w14:paraId="28F65104" w14:textId="0A2C7AB8" w:rsidR="006E3ED0" w:rsidRDefault="006E3ED0" w:rsidP="002B4F8A">
      <w:pPr>
        <w:pStyle w:val="requirelevel1"/>
        <w:rPr>
          <w:rStyle w:val="requirelevel1Char"/>
        </w:rPr>
      </w:pPr>
      <w:r w:rsidRPr="00D82CE1">
        <w:rPr>
          <w:rStyle w:val="requirelevel1Char"/>
        </w:rPr>
        <w:t>If capability and electrical monitoring samples are on the same board they shall be separated before the microsectioning of the capability samples and before the environmental tests for the samples for electrical monitoring.</w:t>
      </w:r>
    </w:p>
    <w:p w14:paraId="676C9193" w14:textId="4B199F1A" w:rsidR="00BF201C" w:rsidRPr="00D82CE1" w:rsidRDefault="00BF201C" w:rsidP="00BF201C">
      <w:pPr>
        <w:pStyle w:val="ECSSIEPUID"/>
        <w:rPr>
          <w:rStyle w:val="requirelevel1Char"/>
        </w:rPr>
      </w:pPr>
      <w:bookmarkStart w:id="3432" w:name="iepuid_ECSS_Q_ST_70_61_1510897"/>
      <w:r>
        <w:rPr>
          <w:rStyle w:val="requirelevel1Char"/>
        </w:rPr>
        <w:t>ECSS-Q-ST-70-61_1510897</w:t>
      </w:r>
      <w:bookmarkEnd w:id="3432"/>
    </w:p>
    <w:p w14:paraId="5E4E254A" w14:textId="0550F1FB" w:rsidR="006E3ED0" w:rsidRDefault="006E3ED0" w:rsidP="002B4F8A">
      <w:pPr>
        <w:pStyle w:val="requirelevel1"/>
        <w:rPr>
          <w:rStyle w:val="requirelevel1Char"/>
        </w:rPr>
      </w:pPr>
      <w:r w:rsidRPr="00D82CE1">
        <w:rPr>
          <w:rStyle w:val="requirelevel1Char"/>
        </w:rPr>
        <w:t xml:space="preserve">The samples for electrical monitoring shall be submitted to vibration testing in conformance with requirements from clause </w:t>
      </w:r>
      <w:r w:rsidR="00F56BA6" w:rsidRPr="00D82CE1">
        <w:rPr>
          <w:rStyle w:val="requirelevel1Char"/>
        </w:rPr>
        <w:fldChar w:fldCharType="begin"/>
      </w:r>
      <w:r w:rsidR="00F56BA6" w:rsidRPr="00D82CE1">
        <w:rPr>
          <w:rStyle w:val="requirelevel1Char"/>
        </w:rPr>
        <w:instrText xml:space="preserve"> REF _Ref93588119 \w \h </w:instrText>
      </w:r>
      <w:r w:rsidR="00F56BA6" w:rsidRPr="00D82CE1">
        <w:rPr>
          <w:rStyle w:val="requirelevel1Char"/>
        </w:rPr>
      </w:r>
      <w:r w:rsidR="00F56BA6" w:rsidRPr="00D82CE1">
        <w:rPr>
          <w:rStyle w:val="requirelevel1Char"/>
        </w:rPr>
        <w:fldChar w:fldCharType="separate"/>
      </w:r>
      <w:r w:rsidR="00236265">
        <w:rPr>
          <w:rStyle w:val="requirelevel1Char"/>
        </w:rPr>
        <w:t>14.8</w:t>
      </w:r>
      <w:r w:rsidR="00F56BA6" w:rsidRPr="00D82CE1">
        <w:rPr>
          <w:rStyle w:val="requirelevel1Char"/>
        </w:rPr>
        <w:fldChar w:fldCharType="end"/>
      </w:r>
      <w:r w:rsidRPr="00D82CE1">
        <w:rPr>
          <w:rStyle w:val="requirelevel1Char"/>
        </w:rPr>
        <w:t xml:space="preserve"> and shock testing in conformance with requirements in clause </w:t>
      </w:r>
      <w:r w:rsidR="00F56BA6" w:rsidRPr="00D82CE1">
        <w:rPr>
          <w:rStyle w:val="requirelevel1Char"/>
        </w:rPr>
        <w:fldChar w:fldCharType="begin"/>
      </w:r>
      <w:r w:rsidR="00F56BA6" w:rsidRPr="00D82CE1">
        <w:rPr>
          <w:rStyle w:val="requirelevel1Char"/>
        </w:rPr>
        <w:instrText xml:space="preserve"> REF _Ref528012176 \w \h </w:instrText>
      </w:r>
      <w:r w:rsidR="00F56BA6" w:rsidRPr="00D82CE1">
        <w:rPr>
          <w:rStyle w:val="requirelevel1Char"/>
        </w:rPr>
      </w:r>
      <w:r w:rsidR="00F56BA6" w:rsidRPr="00D82CE1">
        <w:rPr>
          <w:rStyle w:val="requirelevel1Char"/>
        </w:rPr>
        <w:fldChar w:fldCharType="separate"/>
      </w:r>
      <w:r w:rsidR="00236265">
        <w:rPr>
          <w:rStyle w:val="requirelevel1Char"/>
        </w:rPr>
        <w:t>14.9</w:t>
      </w:r>
      <w:r w:rsidR="00F56BA6" w:rsidRPr="00D82CE1">
        <w:rPr>
          <w:rStyle w:val="requirelevel1Char"/>
        </w:rPr>
        <w:fldChar w:fldCharType="end"/>
      </w:r>
      <w:r w:rsidRPr="00D82CE1">
        <w:rPr>
          <w:rStyle w:val="requirelevel1Char"/>
        </w:rPr>
        <w:t>.</w:t>
      </w:r>
    </w:p>
    <w:p w14:paraId="6D0E12F3" w14:textId="4FF9F06F" w:rsidR="00BF201C" w:rsidRPr="00D82CE1" w:rsidRDefault="00BF201C" w:rsidP="00BF201C">
      <w:pPr>
        <w:pStyle w:val="ECSSIEPUID"/>
        <w:rPr>
          <w:rStyle w:val="requirelevel1Char"/>
        </w:rPr>
      </w:pPr>
      <w:bookmarkStart w:id="3433" w:name="iepuid_ECSS_Q_ST_70_61_1510898"/>
      <w:r>
        <w:rPr>
          <w:rStyle w:val="requirelevel1Char"/>
        </w:rPr>
        <w:t>ECSS-Q-ST-70-61_1510898</w:t>
      </w:r>
      <w:bookmarkEnd w:id="3433"/>
    </w:p>
    <w:p w14:paraId="5B7101FC" w14:textId="7C08C7D5" w:rsidR="006E3ED0" w:rsidRDefault="006E3ED0" w:rsidP="002B4F8A">
      <w:pPr>
        <w:pStyle w:val="requirelevel1"/>
        <w:rPr>
          <w:rStyle w:val="requirelevel1Char"/>
        </w:rPr>
      </w:pPr>
      <w:bookmarkStart w:id="3434" w:name="_Ref89335045"/>
      <w:r w:rsidRPr="00D82CE1">
        <w:rPr>
          <w:rStyle w:val="requirelevel1Char"/>
        </w:rPr>
        <w:t xml:space="preserve">The samples for electrical monitoring shall be submitted to 1500 thermal cycles in conformance with requirements in clause </w:t>
      </w:r>
      <w:r w:rsidR="00F56BA6" w:rsidRPr="00D82CE1">
        <w:rPr>
          <w:rStyle w:val="requirelevel1Char"/>
        </w:rPr>
        <w:fldChar w:fldCharType="begin"/>
      </w:r>
      <w:r w:rsidR="00F56BA6" w:rsidRPr="00D82CE1">
        <w:rPr>
          <w:rStyle w:val="requirelevel1Char"/>
        </w:rPr>
        <w:instrText xml:space="preserve"> REF _Ref89340944 \w \h </w:instrText>
      </w:r>
      <w:r w:rsidR="00F56BA6" w:rsidRPr="00D82CE1">
        <w:rPr>
          <w:rStyle w:val="requirelevel1Char"/>
        </w:rPr>
      </w:r>
      <w:r w:rsidR="00F56BA6" w:rsidRPr="00D82CE1">
        <w:rPr>
          <w:rStyle w:val="requirelevel1Char"/>
        </w:rPr>
        <w:fldChar w:fldCharType="separate"/>
      </w:r>
      <w:r w:rsidR="00236265">
        <w:rPr>
          <w:rStyle w:val="requirelevel1Char"/>
        </w:rPr>
        <w:t>14.11</w:t>
      </w:r>
      <w:r w:rsidR="00F56BA6" w:rsidRPr="00D82CE1">
        <w:rPr>
          <w:rStyle w:val="requirelevel1Char"/>
        </w:rPr>
        <w:fldChar w:fldCharType="end"/>
      </w:r>
      <w:r w:rsidRPr="00D82CE1">
        <w:rPr>
          <w:rStyle w:val="requirelevel1Char"/>
        </w:rPr>
        <w:t xml:space="preserve"> and with continuous electrical monitoring in accordance with clause </w:t>
      </w:r>
      <w:r w:rsidR="00F56BA6" w:rsidRPr="00D82CE1">
        <w:rPr>
          <w:rStyle w:val="requirelevel1Char"/>
        </w:rPr>
        <w:fldChar w:fldCharType="begin"/>
      </w:r>
      <w:r w:rsidR="00F56BA6" w:rsidRPr="00D82CE1">
        <w:rPr>
          <w:rStyle w:val="requirelevel1Char"/>
        </w:rPr>
        <w:instrText xml:space="preserve"> REF _Ref522198138 \w \h </w:instrText>
      </w:r>
      <w:r w:rsidR="00F56BA6" w:rsidRPr="00D82CE1">
        <w:rPr>
          <w:rStyle w:val="requirelevel1Char"/>
        </w:rPr>
      </w:r>
      <w:r w:rsidR="00F56BA6" w:rsidRPr="00D82CE1">
        <w:rPr>
          <w:rStyle w:val="requirelevel1Char"/>
        </w:rPr>
        <w:fldChar w:fldCharType="separate"/>
      </w:r>
      <w:r w:rsidR="00236265">
        <w:rPr>
          <w:rStyle w:val="requirelevel1Char"/>
        </w:rPr>
        <w:t>14.6</w:t>
      </w:r>
      <w:r w:rsidR="00F56BA6" w:rsidRPr="00D82CE1">
        <w:rPr>
          <w:rStyle w:val="requirelevel1Char"/>
        </w:rPr>
        <w:fldChar w:fldCharType="end"/>
      </w:r>
      <w:r w:rsidRPr="00D82CE1">
        <w:rPr>
          <w:rStyle w:val="requirelevel1Char"/>
        </w:rPr>
        <w:t>.</w:t>
      </w:r>
      <w:bookmarkEnd w:id="3434"/>
    </w:p>
    <w:p w14:paraId="3681DA39" w14:textId="2E9D98F2" w:rsidR="00BF201C" w:rsidRPr="00D82CE1" w:rsidRDefault="00BF201C" w:rsidP="00BF201C">
      <w:pPr>
        <w:pStyle w:val="ECSSIEPUID"/>
        <w:rPr>
          <w:rStyle w:val="requirelevel1Char"/>
        </w:rPr>
      </w:pPr>
      <w:bookmarkStart w:id="3435" w:name="iepuid_ECSS_Q_ST_70_61_1510899"/>
      <w:r>
        <w:rPr>
          <w:rStyle w:val="requirelevel1Char"/>
        </w:rPr>
        <w:t>ECSS-Q-ST-70-61_1510899</w:t>
      </w:r>
      <w:bookmarkEnd w:id="3435"/>
    </w:p>
    <w:p w14:paraId="7B3A577E" w14:textId="6F014664" w:rsidR="006E3ED0" w:rsidRDefault="006E3ED0" w:rsidP="002B4F8A">
      <w:pPr>
        <w:pStyle w:val="requirelevel1"/>
        <w:rPr>
          <w:rStyle w:val="requirelevel1Char"/>
        </w:rPr>
      </w:pPr>
      <w:r w:rsidRPr="00D82CE1">
        <w:rPr>
          <w:rStyle w:val="requirelevel1Char"/>
        </w:rPr>
        <w:t>Any failed component shall be subjected to failure analysis.</w:t>
      </w:r>
    </w:p>
    <w:p w14:paraId="1EF6594D" w14:textId="6BCC92E5" w:rsidR="00BF201C" w:rsidRPr="00D82CE1" w:rsidRDefault="00BF201C" w:rsidP="00BF201C">
      <w:pPr>
        <w:pStyle w:val="ECSSIEPUID"/>
        <w:rPr>
          <w:rStyle w:val="requirelevel1Char"/>
        </w:rPr>
      </w:pPr>
      <w:bookmarkStart w:id="3436" w:name="iepuid_ECSS_Q_ST_70_61_1510900"/>
      <w:r>
        <w:rPr>
          <w:rStyle w:val="requirelevel1Char"/>
        </w:rPr>
        <w:t>ECSS-Q-ST-70-61_1510900</w:t>
      </w:r>
      <w:bookmarkEnd w:id="3436"/>
    </w:p>
    <w:p w14:paraId="23F16058" w14:textId="3F803BB0" w:rsidR="006E3ED0" w:rsidRPr="00D82CE1" w:rsidRDefault="006E3ED0" w:rsidP="00512575">
      <w:pPr>
        <w:pStyle w:val="requirelevel1"/>
        <w:rPr>
          <w:rStyle w:val="requirelevel1Char"/>
        </w:rPr>
      </w:pPr>
      <w:r w:rsidRPr="00D82CE1">
        <w:rPr>
          <w:rStyle w:val="requirelevel1Char"/>
        </w:rPr>
        <w:t>If the first failure occurs before the end of the 1500 thermal cycles, the number of cycles before the first failure shall be identified as the component assembly verification limitation.</w:t>
      </w:r>
    </w:p>
    <w:p w14:paraId="5658A8A4" w14:textId="222C56AD" w:rsidR="00C47510" w:rsidRDefault="00C47510" w:rsidP="000064FF">
      <w:pPr>
        <w:pStyle w:val="graphic"/>
        <w:rPr>
          <w:lang w:val="en-GB"/>
        </w:rPr>
      </w:pPr>
      <w:r w:rsidRPr="00D82CE1">
        <w:rPr>
          <w:noProof/>
          <w:lang w:val="en-GB"/>
        </w:rPr>
        <w:lastRenderedPageBreak/>
        <w:drawing>
          <wp:inline distT="0" distB="0" distL="0" distR="0" wp14:anchorId="3C984EC5" wp14:editId="68D766A6">
            <wp:extent cx="5773003" cy="8482017"/>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18" cstate="screen">
                      <a:extLst>
                        <a:ext uri="{28A0092B-C50C-407E-A947-70E740481C1C}">
                          <a14:useLocalDpi xmlns:a14="http://schemas.microsoft.com/office/drawing/2010/main"/>
                        </a:ext>
                      </a:extLst>
                    </a:blip>
                    <a:stretch>
                      <a:fillRect/>
                    </a:stretch>
                  </pic:blipFill>
                  <pic:spPr>
                    <a:xfrm>
                      <a:off x="0" y="0"/>
                      <a:ext cx="5784602" cy="8499059"/>
                    </a:xfrm>
                    <a:prstGeom prst="rect">
                      <a:avLst/>
                    </a:prstGeom>
                  </pic:spPr>
                </pic:pic>
              </a:graphicData>
            </a:graphic>
          </wp:inline>
        </w:drawing>
      </w:r>
    </w:p>
    <w:p w14:paraId="1A05EB83" w14:textId="7028D10F" w:rsidR="00BF201C" w:rsidRPr="00D82CE1" w:rsidRDefault="00BF201C" w:rsidP="007F6DEF">
      <w:pPr>
        <w:pStyle w:val="ECSSIEPUID"/>
        <w:spacing w:before="0"/>
      </w:pPr>
      <w:bookmarkStart w:id="3437" w:name="iepuid_ECSS_Q_ST_70_61_1510901"/>
      <w:r>
        <w:t>ECSS-Q-ST-70-61_1510901</w:t>
      </w:r>
      <w:bookmarkEnd w:id="3437"/>
    </w:p>
    <w:p w14:paraId="7449C06E" w14:textId="765D1ACF" w:rsidR="00202EC0" w:rsidRPr="00D82CE1" w:rsidRDefault="00C47510" w:rsidP="007F6DEF">
      <w:pPr>
        <w:pStyle w:val="Caption"/>
        <w:spacing w:before="0"/>
      </w:pPr>
      <w:bookmarkStart w:id="3438" w:name="_Ref520478446"/>
      <w:bookmarkStart w:id="3439" w:name="_Toc100049275"/>
      <w:r w:rsidRPr="00D82CE1">
        <w:t>F</w:t>
      </w:r>
      <w:r w:rsidR="0004748A" w:rsidRPr="00D82CE1">
        <w:t xml:space="preserve">igure </w:t>
      </w:r>
      <w:fldSimple w:instr=" STYLEREF 1 \s ">
        <w:r w:rsidR="00236265">
          <w:rPr>
            <w:noProof/>
          </w:rPr>
          <w:t>13</w:t>
        </w:r>
      </w:fldSimple>
      <w:r w:rsidR="00E75735">
        <w:t>-</w:t>
      </w:r>
      <w:fldSimple w:instr=" SEQ Figure \* ARABIC \s 1 ">
        <w:r w:rsidR="00236265">
          <w:rPr>
            <w:noProof/>
          </w:rPr>
          <w:t>4</w:t>
        </w:r>
      </w:fldSimple>
      <w:bookmarkEnd w:id="3438"/>
      <w:r w:rsidR="0004748A" w:rsidRPr="00D82CE1">
        <w:t xml:space="preserve">: </w:t>
      </w:r>
      <w:r w:rsidR="00DB1C1D" w:rsidRPr="00D82CE1">
        <w:t xml:space="preserve">Assembly </w:t>
      </w:r>
      <w:r w:rsidR="0004748A" w:rsidRPr="00D82CE1">
        <w:t>verification with electrical testing procedure</w:t>
      </w:r>
      <w:bookmarkEnd w:id="3439"/>
    </w:p>
    <w:p w14:paraId="53C38BD1" w14:textId="68E92FCC" w:rsidR="007F18E6" w:rsidRDefault="00B04871" w:rsidP="0023361F">
      <w:pPr>
        <w:pStyle w:val="Heading2"/>
        <w:tabs>
          <w:tab w:val="num" w:pos="1418"/>
        </w:tabs>
      </w:pPr>
      <w:bookmarkStart w:id="3440" w:name="_Toc515454658"/>
      <w:bookmarkStart w:id="3441" w:name="_Toc515721189"/>
      <w:bookmarkStart w:id="3442" w:name="_Toc515721720"/>
      <w:bookmarkStart w:id="3443" w:name="_Toc515722278"/>
      <w:bookmarkStart w:id="3444" w:name="_Toc515722836"/>
      <w:bookmarkStart w:id="3445" w:name="_Toc515723388"/>
      <w:bookmarkStart w:id="3446" w:name="_Toc515872956"/>
      <w:bookmarkStart w:id="3447" w:name="_Toc516837290"/>
      <w:bookmarkStart w:id="3448" w:name="_Toc516996387"/>
      <w:bookmarkStart w:id="3449" w:name="_Toc515454659"/>
      <w:bookmarkStart w:id="3450" w:name="_Toc515721190"/>
      <w:bookmarkStart w:id="3451" w:name="_Toc515721721"/>
      <w:bookmarkStart w:id="3452" w:name="_Toc515722279"/>
      <w:bookmarkStart w:id="3453" w:name="_Toc515722837"/>
      <w:bookmarkStart w:id="3454" w:name="_Toc515723389"/>
      <w:bookmarkStart w:id="3455" w:name="_Toc515872957"/>
      <w:bookmarkStart w:id="3456" w:name="_Toc516837291"/>
      <w:bookmarkStart w:id="3457" w:name="_Toc516996388"/>
      <w:bookmarkStart w:id="3458" w:name="_Toc515454677"/>
      <w:bookmarkStart w:id="3459" w:name="_Toc515721208"/>
      <w:bookmarkStart w:id="3460" w:name="_Toc515721739"/>
      <w:bookmarkStart w:id="3461" w:name="_Toc515722297"/>
      <w:bookmarkStart w:id="3462" w:name="_Toc515722855"/>
      <w:bookmarkStart w:id="3463" w:name="_Toc515723407"/>
      <w:bookmarkStart w:id="3464" w:name="_Toc515872975"/>
      <w:bookmarkStart w:id="3465" w:name="_Toc516837309"/>
      <w:bookmarkStart w:id="3466" w:name="_Toc516996406"/>
      <w:bookmarkStart w:id="3467" w:name="_Toc515454679"/>
      <w:bookmarkStart w:id="3468" w:name="_Toc515721210"/>
      <w:bookmarkStart w:id="3469" w:name="_Toc515721741"/>
      <w:bookmarkStart w:id="3470" w:name="_Toc515722299"/>
      <w:bookmarkStart w:id="3471" w:name="_Toc515722857"/>
      <w:bookmarkStart w:id="3472" w:name="_Toc515723409"/>
      <w:bookmarkStart w:id="3473" w:name="_Toc515872977"/>
      <w:bookmarkStart w:id="3474" w:name="_Toc516837311"/>
      <w:bookmarkStart w:id="3475" w:name="_Toc516996408"/>
      <w:bookmarkStart w:id="3476" w:name="_Toc515454680"/>
      <w:bookmarkStart w:id="3477" w:name="_Toc515721211"/>
      <w:bookmarkStart w:id="3478" w:name="_Toc515721742"/>
      <w:bookmarkStart w:id="3479" w:name="_Toc515722300"/>
      <w:bookmarkStart w:id="3480" w:name="_Toc515722858"/>
      <w:bookmarkStart w:id="3481" w:name="_Toc515723410"/>
      <w:bookmarkStart w:id="3482" w:name="_Toc515872978"/>
      <w:bookmarkStart w:id="3483" w:name="_Toc516837312"/>
      <w:bookmarkStart w:id="3484" w:name="_Toc516996409"/>
      <w:bookmarkStart w:id="3485" w:name="_Toc515454683"/>
      <w:bookmarkStart w:id="3486" w:name="_Toc515721214"/>
      <w:bookmarkStart w:id="3487" w:name="_Toc515721745"/>
      <w:bookmarkStart w:id="3488" w:name="_Toc515722303"/>
      <w:bookmarkStart w:id="3489" w:name="_Toc515722861"/>
      <w:bookmarkStart w:id="3490" w:name="_Toc515723413"/>
      <w:bookmarkStart w:id="3491" w:name="_Toc515872981"/>
      <w:bookmarkStart w:id="3492" w:name="_Toc516837315"/>
      <w:bookmarkStart w:id="3493" w:name="_Toc516996412"/>
      <w:bookmarkStart w:id="3494" w:name="_Toc515454692"/>
      <w:bookmarkStart w:id="3495" w:name="_Toc515721223"/>
      <w:bookmarkStart w:id="3496" w:name="_Toc515721754"/>
      <w:bookmarkStart w:id="3497" w:name="_Toc515722312"/>
      <w:bookmarkStart w:id="3498" w:name="_Toc515722870"/>
      <w:bookmarkStart w:id="3499" w:name="_Toc515723422"/>
      <w:bookmarkStart w:id="3500" w:name="_Toc515872990"/>
      <w:bookmarkStart w:id="3501" w:name="_Toc516837324"/>
      <w:bookmarkStart w:id="3502" w:name="_Toc516996421"/>
      <w:bookmarkStart w:id="3503" w:name="_Toc515454703"/>
      <w:bookmarkStart w:id="3504" w:name="_Toc515721234"/>
      <w:bookmarkStart w:id="3505" w:name="_Toc515721765"/>
      <w:bookmarkStart w:id="3506" w:name="_Toc515722323"/>
      <w:bookmarkStart w:id="3507" w:name="_Toc515722881"/>
      <w:bookmarkStart w:id="3508" w:name="_Toc515723433"/>
      <w:bookmarkStart w:id="3509" w:name="_Toc515873001"/>
      <w:bookmarkStart w:id="3510" w:name="_Toc516837335"/>
      <w:bookmarkStart w:id="3511" w:name="_Toc516996432"/>
      <w:bookmarkStart w:id="3512" w:name="_Toc515454706"/>
      <w:bookmarkStart w:id="3513" w:name="_Toc515721237"/>
      <w:bookmarkStart w:id="3514" w:name="_Toc515721768"/>
      <w:bookmarkStart w:id="3515" w:name="_Toc515722326"/>
      <w:bookmarkStart w:id="3516" w:name="_Toc515722884"/>
      <w:bookmarkStart w:id="3517" w:name="_Toc515723436"/>
      <w:bookmarkStart w:id="3518" w:name="_Toc515873004"/>
      <w:bookmarkStart w:id="3519" w:name="_Toc516837338"/>
      <w:bookmarkStart w:id="3520" w:name="_Toc516996435"/>
      <w:bookmarkStart w:id="3521" w:name="_Toc515454715"/>
      <w:bookmarkStart w:id="3522" w:name="_Toc515721246"/>
      <w:bookmarkStart w:id="3523" w:name="_Toc515721777"/>
      <w:bookmarkStart w:id="3524" w:name="_Toc515722335"/>
      <w:bookmarkStart w:id="3525" w:name="_Toc515722893"/>
      <w:bookmarkStart w:id="3526" w:name="_Toc515723445"/>
      <w:bookmarkStart w:id="3527" w:name="_Toc515873013"/>
      <w:bookmarkStart w:id="3528" w:name="_Toc516837347"/>
      <w:bookmarkStart w:id="3529" w:name="_Toc516996444"/>
      <w:bookmarkStart w:id="3530" w:name="_Toc515454733"/>
      <w:bookmarkStart w:id="3531" w:name="_Toc515721264"/>
      <w:bookmarkStart w:id="3532" w:name="_Toc515721795"/>
      <w:bookmarkStart w:id="3533" w:name="_Toc515722353"/>
      <w:bookmarkStart w:id="3534" w:name="_Toc515722911"/>
      <w:bookmarkStart w:id="3535" w:name="_Toc515723463"/>
      <w:bookmarkStart w:id="3536" w:name="_Toc515873031"/>
      <w:bookmarkStart w:id="3537" w:name="_Toc516837365"/>
      <w:bookmarkStart w:id="3538" w:name="_Toc516996462"/>
      <w:bookmarkStart w:id="3539" w:name="_Toc515454743"/>
      <w:bookmarkStart w:id="3540" w:name="_Toc515721274"/>
      <w:bookmarkStart w:id="3541" w:name="_Toc515721805"/>
      <w:bookmarkStart w:id="3542" w:name="_Toc515722363"/>
      <w:bookmarkStart w:id="3543" w:name="_Toc515722921"/>
      <w:bookmarkStart w:id="3544" w:name="_Toc515723473"/>
      <w:bookmarkStart w:id="3545" w:name="_Toc515873041"/>
      <w:bookmarkStart w:id="3546" w:name="_Toc516837375"/>
      <w:bookmarkStart w:id="3547" w:name="_Toc516996472"/>
      <w:bookmarkStart w:id="3548" w:name="_Toc515454749"/>
      <w:bookmarkStart w:id="3549" w:name="_Toc515721280"/>
      <w:bookmarkStart w:id="3550" w:name="_Toc515721811"/>
      <w:bookmarkStart w:id="3551" w:name="_Toc515722369"/>
      <w:bookmarkStart w:id="3552" w:name="_Toc515722927"/>
      <w:bookmarkStart w:id="3553" w:name="_Toc515723479"/>
      <w:bookmarkStart w:id="3554" w:name="_Toc515873047"/>
      <w:bookmarkStart w:id="3555" w:name="_Toc516837381"/>
      <w:bookmarkStart w:id="3556" w:name="_Toc516996478"/>
      <w:bookmarkStart w:id="3557" w:name="_Toc515454750"/>
      <w:bookmarkStart w:id="3558" w:name="_Toc515721281"/>
      <w:bookmarkStart w:id="3559" w:name="_Toc515721812"/>
      <w:bookmarkStart w:id="3560" w:name="_Toc515722370"/>
      <w:bookmarkStart w:id="3561" w:name="_Toc515722928"/>
      <w:bookmarkStart w:id="3562" w:name="_Toc515723480"/>
      <w:bookmarkStart w:id="3563" w:name="_Toc515873048"/>
      <w:bookmarkStart w:id="3564" w:name="_Toc516837382"/>
      <w:bookmarkStart w:id="3565" w:name="_Toc516996479"/>
      <w:bookmarkStart w:id="3566" w:name="_Toc515454751"/>
      <w:bookmarkStart w:id="3567" w:name="_Toc515721282"/>
      <w:bookmarkStart w:id="3568" w:name="_Toc515721813"/>
      <w:bookmarkStart w:id="3569" w:name="_Toc515722371"/>
      <w:bookmarkStart w:id="3570" w:name="_Toc515722929"/>
      <w:bookmarkStart w:id="3571" w:name="_Toc515723481"/>
      <w:bookmarkStart w:id="3572" w:name="_Toc515873049"/>
      <w:bookmarkStart w:id="3573" w:name="_Toc516837383"/>
      <w:bookmarkStart w:id="3574" w:name="_Toc516996480"/>
      <w:bookmarkStart w:id="3575" w:name="_Toc515454753"/>
      <w:bookmarkStart w:id="3576" w:name="_Toc515721284"/>
      <w:bookmarkStart w:id="3577" w:name="_Toc515721815"/>
      <w:bookmarkStart w:id="3578" w:name="_Toc515722373"/>
      <w:bookmarkStart w:id="3579" w:name="_Toc515722931"/>
      <w:bookmarkStart w:id="3580" w:name="_Toc515723483"/>
      <w:bookmarkStart w:id="3581" w:name="_Toc515873051"/>
      <w:bookmarkStart w:id="3582" w:name="_Toc516837385"/>
      <w:bookmarkStart w:id="3583" w:name="_Toc516996482"/>
      <w:bookmarkStart w:id="3584" w:name="_Toc515454754"/>
      <w:bookmarkStart w:id="3585" w:name="_Toc515721285"/>
      <w:bookmarkStart w:id="3586" w:name="_Toc515721816"/>
      <w:bookmarkStart w:id="3587" w:name="_Toc515722374"/>
      <w:bookmarkStart w:id="3588" w:name="_Toc515722932"/>
      <w:bookmarkStart w:id="3589" w:name="_Toc515723484"/>
      <w:bookmarkStart w:id="3590" w:name="_Toc515873052"/>
      <w:bookmarkStart w:id="3591" w:name="_Toc516837386"/>
      <w:bookmarkStart w:id="3592" w:name="_Toc516996483"/>
      <w:bookmarkStart w:id="3593" w:name="_Toc520293826"/>
      <w:bookmarkStart w:id="3594" w:name="_Toc520294566"/>
      <w:bookmarkStart w:id="3595" w:name="_Toc520295305"/>
      <w:bookmarkStart w:id="3596" w:name="_Toc520296056"/>
      <w:bookmarkStart w:id="3597" w:name="_Toc515454760"/>
      <w:bookmarkStart w:id="3598" w:name="_Toc515721291"/>
      <w:bookmarkStart w:id="3599" w:name="_Toc515721822"/>
      <w:bookmarkStart w:id="3600" w:name="_Toc515722380"/>
      <w:bookmarkStart w:id="3601" w:name="_Toc515722938"/>
      <w:bookmarkStart w:id="3602" w:name="_Toc515723490"/>
      <w:bookmarkStart w:id="3603" w:name="_Toc515873058"/>
      <w:bookmarkStart w:id="3604" w:name="_Toc516837392"/>
      <w:bookmarkStart w:id="3605" w:name="_Toc516996489"/>
      <w:bookmarkStart w:id="3606" w:name="_Toc516837414"/>
      <w:bookmarkStart w:id="3607" w:name="_Toc516996511"/>
      <w:bookmarkStart w:id="3608" w:name="_Toc515454783"/>
      <w:bookmarkStart w:id="3609" w:name="_Toc515721314"/>
      <w:bookmarkStart w:id="3610" w:name="_Toc515721845"/>
      <w:bookmarkStart w:id="3611" w:name="_Toc515722403"/>
      <w:bookmarkStart w:id="3612" w:name="_Toc515722961"/>
      <w:bookmarkStart w:id="3613" w:name="_Toc515723513"/>
      <w:bookmarkStart w:id="3614" w:name="_Toc515873081"/>
      <w:bookmarkStart w:id="3615" w:name="_Toc516837415"/>
      <w:bookmarkStart w:id="3616" w:name="_Toc516996512"/>
      <w:bookmarkStart w:id="3617" w:name="_Toc515454784"/>
      <w:bookmarkStart w:id="3618" w:name="_Toc515721315"/>
      <w:bookmarkStart w:id="3619" w:name="_Toc515721846"/>
      <w:bookmarkStart w:id="3620" w:name="_Toc515722404"/>
      <w:bookmarkStart w:id="3621" w:name="_Toc515722962"/>
      <w:bookmarkStart w:id="3622" w:name="_Toc515723514"/>
      <w:bookmarkStart w:id="3623" w:name="_Toc515873082"/>
      <w:bookmarkStart w:id="3624" w:name="_Toc516837416"/>
      <w:bookmarkStart w:id="3625" w:name="_Toc516996513"/>
      <w:bookmarkStart w:id="3626" w:name="_Toc515454787"/>
      <w:bookmarkStart w:id="3627" w:name="_Toc515721318"/>
      <w:bookmarkStart w:id="3628" w:name="_Toc515721849"/>
      <w:bookmarkStart w:id="3629" w:name="_Toc515722407"/>
      <w:bookmarkStart w:id="3630" w:name="_Toc515722965"/>
      <w:bookmarkStart w:id="3631" w:name="_Toc515723517"/>
      <w:bookmarkStart w:id="3632" w:name="_Toc515873085"/>
      <w:bookmarkStart w:id="3633" w:name="_Toc516837419"/>
      <w:bookmarkStart w:id="3634" w:name="_Toc516996516"/>
      <w:bookmarkStart w:id="3635" w:name="_Toc515454788"/>
      <w:bookmarkStart w:id="3636" w:name="_Toc515721319"/>
      <w:bookmarkStart w:id="3637" w:name="_Toc515721850"/>
      <w:bookmarkStart w:id="3638" w:name="_Toc515722408"/>
      <w:bookmarkStart w:id="3639" w:name="_Toc515722966"/>
      <w:bookmarkStart w:id="3640" w:name="_Toc515723518"/>
      <w:bookmarkStart w:id="3641" w:name="_Toc515873086"/>
      <w:bookmarkStart w:id="3642" w:name="_Toc516837420"/>
      <w:bookmarkStart w:id="3643" w:name="_Toc516996517"/>
      <w:bookmarkStart w:id="3644" w:name="_Toc515454789"/>
      <w:bookmarkStart w:id="3645" w:name="_Toc515721320"/>
      <w:bookmarkStart w:id="3646" w:name="_Toc515721851"/>
      <w:bookmarkStart w:id="3647" w:name="_Toc515722409"/>
      <w:bookmarkStart w:id="3648" w:name="_Toc515722967"/>
      <w:bookmarkStart w:id="3649" w:name="_Toc515723519"/>
      <w:bookmarkStart w:id="3650" w:name="_Toc515873087"/>
      <w:bookmarkStart w:id="3651" w:name="_Toc516837421"/>
      <w:bookmarkStart w:id="3652" w:name="_Toc516996518"/>
      <w:bookmarkStart w:id="3653" w:name="_Toc515454790"/>
      <w:bookmarkStart w:id="3654" w:name="_Toc515721321"/>
      <w:bookmarkStart w:id="3655" w:name="_Toc515721852"/>
      <w:bookmarkStart w:id="3656" w:name="_Toc515722410"/>
      <w:bookmarkStart w:id="3657" w:name="_Toc515722968"/>
      <w:bookmarkStart w:id="3658" w:name="_Toc515723520"/>
      <w:bookmarkStart w:id="3659" w:name="_Toc515873088"/>
      <w:bookmarkStart w:id="3660" w:name="_Toc516837422"/>
      <w:bookmarkStart w:id="3661" w:name="_Toc516996519"/>
      <w:bookmarkStart w:id="3662" w:name="_Toc515454792"/>
      <w:bookmarkStart w:id="3663" w:name="_Toc515721323"/>
      <w:bookmarkStart w:id="3664" w:name="_Toc515721854"/>
      <w:bookmarkStart w:id="3665" w:name="_Toc515722412"/>
      <w:bookmarkStart w:id="3666" w:name="_Toc515722970"/>
      <w:bookmarkStart w:id="3667" w:name="_Toc515723522"/>
      <w:bookmarkStart w:id="3668" w:name="_Toc515873090"/>
      <w:bookmarkStart w:id="3669" w:name="_Toc516837424"/>
      <w:bookmarkStart w:id="3670" w:name="_Toc516996521"/>
      <w:bookmarkStart w:id="3671" w:name="_Toc515454793"/>
      <w:bookmarkStart w:id="3672" w:name="_Toc515721324"/>
      <w:bookmarkStart w:id="3673" w:name="_Toc515721855"/>
      <w:bookmarkStart w:id="3674" w:name="_Toc515722413"/>
      <w:bookmarkStart w:id="3675" w:name="_Toc515722971"/>
      <w:bookmarkStart w:id="3676" w:name="_Toc515723523"/>
      <w:bookmarkStart w:id="3677" w:name="_Toc515873091"/>
      <w:bookmarkStart w:id="3678" w:name="_Toc516837425"/>
      <w:bookmarkStart w:id="3679" w:name="_Toc516996522"/>
      <w:bookmarkStart w:id="3680" w:name="_Toc515454794"/>
      <w:bookmarkStart w:id="3681" w:name="_Toc515721325"/>
      <w:bookmarkStart w:id="3682" w:name="_Toc515721856"/>
      <w:bookmarkStart w:id="3683" w:name="_Toc515722414"/>
      <w:bookmarkStart w:id="3684" w:name="_Toc515722972"/>
      <w:bookmarkStart w:id="3685" w:name="_Toc515723524"/>
      <w:bookmarkStart w:id="3686" w:name="_Toc515873092"/>
      <w:bookmarkStart w:id="3687" w:name="_Toc516837426"/>
      <w:bookmarkStart w:id="3688" w:name="_Toc516996523"/>
      <w:bookmarkStart w:id="3689" w:name="_Toc515454795"/>
      <w:bookmarkStart w:id="3690" w:name="_Toc515721326"/>
      <w:bookmarkStart w:id="3691" w:name="_Toc515721857"/>
      <w:bookmarkStart w:id="3692" w:name="_Toc515722415"/>
      <w:bookmarkStart w:id="3693" w:name="_Toc515722973"/>
      <w:bookmarkStart w:id="3694" w:name="_Toc515723525"/>
      <w:bookmarkStart w:id="3695" w:name="_Toc515873093"/>
      <w:bookmarkStart w:id="3696" w:name="_Toc516837427"/>
      <w:bookmarkStart w:id="3697" w:name="_Toc516996524"/>
      <w:bookmarkStart w:id="3698" w:name="_Toc520293867"/>
      <w:bookmarkStart w:id="3699" w:name="_Toc520294607"/>
      <w:bookmarkStart w:id="3700" w:name="_Toc520295346"/>
      <w:bookmarkStart w:id="3701" w:name="_Toc520296097"/>
      <w:bookmarkStart w:id="3702" w:name="_Toc515454796"/>
      <w:bookmarkStart w:id="3703" w:name="_Toc515721327"/>
      <w:bookmarkStart w:id="3704" w:name="_Toc515721858"/>
      <w:bookmarkStart w:id="3705" w:name="_Toc515722416"/>
      <w:bookmarkStart w:id="3706" w:name="_Toc515722974"/>
      <w:bookmarkStart w:id="3707" w:name="_Toc515723526"/>
      <w:bookmarkStart w:id="3708" w:name="_Toc515873094"/>
      <w:bookmarkStart w:id="3709" w:name="_Toc516837428"/>
      <w:bookmarkStart w:id="3710" w:name="_Toc516996525"/>
      <w:bookmarkStart w:id="3711" w:name="_Toc515454797"/>
      <w:bookmarkStart w:id="3712" w:name="_Toc515721328"/>
      <w:bookmarkStart w:id="3713" w:name="_Toc515721859"/>
      <w:bookmarkStart w:id="3714" w:name="_Toc515722417"/>
      <w:bookmarkStart w:id="3715" w:name="_Toc515722975"/>
      <w:bookmarkStart w:id="3716" w:name="_Toc515723527"/>
      <w:bookmarkStart w:id="3717" w:name="_Toc515873095"/>
      <w:bookmarkStart w:id="3718" w:name="_Toc516837429"/>
      <w:bookmarkStart w:id="3719" w:name="_Toc516996526"/>
      <w:bookmarkStart w:id="3720" w:name="_Toc520293869"/>
      <w:bookmarkStart w:id="3721" w:name="_Toc520294609"/>
      <w:bookmarkStart w:id="3722" w:name="_Toc520295348"/>
      <w:bookmarkStart w:id="3723" w:name="_Toc520296099"/>
      <w:bookmarkStart w:id="3724" w:name="_Toc515454798"/>
      <w:bookmarkStart w:id="3725" w:name="_Toc515721329"/>
      <w:bookmarkStart w:id="3726" w:name="_Toc515721860"/>
      <w:bookmarkStart w:id="3727" w:name="_Toc515722418"/>
      <w:bookmarkStart w:id="3728" w:name="_Toc515722976"/>
      <w:bookmarkStart w:id="3729" w:name="_Toc515723528"/>
      <w:bookmarkStart w:id="3730" w:name="_Toc515873096"/>
      <w:bookmarkStart w:id="3731" w:name="_Toc516837430"/>
      <w:bookmarkStart w:id="3732" w:name="_Toc516996527"/>
      <w:bookmarkStart w:id="3733" w:name="_MON_1281185109"/>
      <w:bookmarkStart w:id="3734" w:name="_MON_1281185113"/>
      <w:bookmarkStart w:id="3735" w:name="_MON_1281185349"/>
      <w:bookmarkStart w:id="3736" w:name="_MON_1281185459"/>
      <w:bookmarkStart w:id="3737" w:name="_MON_1281185634"/>
      <w:bookmarkStart w:id="3738" w:name="_MON_1281185818"/>
      <w:bookmarkStart w:id="3739" w:name="_MON_1281187950"/>
      <w:bookmarkStart w:id="3740" w:name="_MON_1305956379"/>
      <w:bookmarkStart w:id="3741" w:name="_MON_1305957481"/>
      <w:bookmarkStart w:id="3742" w:name="_MON_1305957570"/>
      <w:bookmarkStart w:id="3743" w:name="_MON_1305957578"/>
      <w:bookmarkStart w:id="3744" w:name="_MON_1305957611"/>
      <w:bookmarkStart w:id="3745" w:name="_MON_1305963847"/>
      <w:bookmarkStart w:id="3746" w:name="_MON_1308047160"/>
      <w:bookmarkStart w:id="3747" w:name="_MON_1318055222"/>
      <w:bookmarkStart w:id="3748" w:name="_MON_1321695406"/>
      <w:bookmarkStart w:id="3749" w:name="_MON_1321776336"/>
      <w:bookmarkStart w:id="3750" w:name="_MON_1321867369"/>
      <w:bookmarkStart w:id="3751" w:name="_MON_1321884638"/>
      <w:bookmarkStart w:id="3752" w:name="_Toc515454799"/>
      <w:bookmarkStart w:id="3753" w:name="_Toc515721330"/>
      <w:bookmarkStart w:id="3754" w:name="_Toc515721861"/>
      <w:bookmarkStart w:id="3755" w:name="_Toc515722419"/>
      <w:bookmarkStart w:id="3756" w:name="_Toc515722977"/>
      <w:bookmarkStart w:id="3757" w:name="_Toc515723529"/>
      <w:bookmarkStart w:id="3758" w:name="_Toc515873097"/>
      <w:bookmarkStart w:id="3759" w:name="_Toc516837431"/>
      <w:bookmarkStart w:id="3760" w:name="_Toc516996528"/>
      <w:bookmarkStart w:id="3761" w:name="_Toc515454805"/>
      <w:bookmarkStart w:id="3762" w:name="_Toc515721336"/>
      <w:bookmarkStart w:id="3763" w:name="_Toc515721867"/>
      <w:bookmarkStart w:id="3764" w:name="_Toc515722425"/>
      <w:bookmarkStart w:id="3765" w:name="_Toc515722983"/>
      <w:bookmarkStart w:id="3766" w:name="_Toc515723535"/>
      <w:bookmarkStart w:id="3767" w:name="_Toc515873103"/>
      <w:bookmarkStart w:id="3768" w:name="_Toc516837437"/>
      <w:bookmarkStart w:id="3769" w:name="_Toc516996534"/>
      <w:bookmarkStart w:id="3770" w:name="_Toc515454806"/>
      <w:bookmarkStart w:id="3771" w:name="_Toc515721337"/>
      <w:bookmarkStart w:id="3772" w:name="_Toc515721868"/>
      <w:bookmarkStart w:id="3773" w:name="_Toc515722426"/>
      <w:bookmarkStart w:id="3774" w:name="_Toc515722984"/>
      <w:bookmarkStart w:id="3775" w:name="_Toc515723536"/>
      <w:bookmarkStart w:id="3776" w:name="_Toc515873104"/>
      <w:bookmarkStart w:id="3777" w:name="_Toc516837438"/>
      <w:bookmarkStart w:id="3778" w:name="_Toc516996535"/>
      <w:bookmarkStart w:id="3779" w:name="_Toc515454812"/>
      <w:bookmarkStart w:id="3780" w:name="_Toc515721343"/>
      <w:bookmarkStart w:id="3781" w:name="_Toc515721874"/>
      <w:bookmarkStart w:id="3782" w:name="_Toc515722432"/>
      <w:bookmarkStart w:id="3783" w:name="_Toc515722990"/>
      <w:bookmarkStart w:id="3784" w:name="_Toc515723542"/>
      <w:bookmarkStart w:id="3785" w:name="_Toc515873110"/>
      <w:bookmarkStart w:id="3786" w:name="_Toc516837444"/>
      <w:bookmarkStart w:id="3787" w:name="_Toc516996541"/>
      <w:bookmarkStart w:id="3788" w:name="_Toc515454815"/>
      <w:bookmarkStart w:id="3789" w:name="_Toc515721346"/>
      <w:bookmarkStart w:id="3790" w:name="_Toc515721877"/>
      <w:bookmarkStart w:id="3791" w:name="_Toc515722435"/>
      <w:bookmarkStart w:id="3792" w:name="_Toc515722993"/>
      <w:bookmarkStart w:id="3793" w:name="_Toc515723545"/>
      <w:bookmarkStart w:id="3794" w:name="_Toc515873113"/>
      <w:bookmarkStart w:id="3795" w:name="_Toc516837447"/>
      <w:bookmarkStart w:id="3796" w:name="_Toc516996544"/>
      <w:bookmarkStart w:id="3797" w:name="_Toc515454816"/>
      <w:bookmarkStart w:id="3798" w:name="_Toc515721347"/>
      <w:bookmarkStart w:id="3799" w:name="_Toc515721878"/>
      <w:bookmarkStart w:id="3800" w:name="_Toc515722436"/>
      <w:bookmarkStart w:id="3801" w:name="_Toc515722994"/>
      <w:bookmarkStart w:id="3802" w:name="_Toc515723546"/>
      <w:bookmarkStart w:id="3803" w:name="_Toc515873114"/>
      <w:bookmarkStart w:id="3804" w:name="_Toc516837448"/>
      <w:bookmarkStart w:id="3805" w:name="_Toc516996545"/>
      <w:bookmarkStart w:id="3806" w:name="_Toc520293888"/>
      <w:bookmarkStart w:id="3807" w:name="_Toc520294628"/>
      <w:bookmarkStart w:id="3808" w:name="_Toc520295367"/>
      <w:bookmarkStart w:id="3809" w:name="_Toc520296118"/>
      <w:bookmarkStart w:id="3810" w:name="_Toc520293889"/>
      <w:bookmarkStart w:id="3811" w:name="_Toc520294629"/>
      <w:bookmarkStart w:id="3812" w:name="_Toc520295368"/>
      <w:bookmarkStart w:id="3813" w:name="_Toc520296119"/>
      <w:bookmarkStart w:id="3814" w:name="_Toc515454817"/>
      <w:bookmarkStart w:id="3815" w:name="_Toc515721348"/>
      <w:bookmarkStart w:id="3816" w:name="_Toc515721879"/>
      <w:bookmarkStart w:id="3817" w:name="_Toc515722437"/>
      <w:bookmarkStart w:id="3818" w:name="_Toc515722995"/>
      <w:bookmarkStart w:id="3819" w:name="_Toc515723547"/>
      <w:bookmarkStart w:id="3820" w:name="_Toc515873115"/>
      <w:bookmarkStart w:id="3821" w:name="_Toc516837449"/>
      <w:bookmarkStart w:id="3822" w:name="_Toc516996546"/>
      <w:bookmarkStart w:id="3823" w:name="_Toc515454818"/>
      <w:bookmarkStart w:id="3824" w:name="_Toc515721349"/>
      <w:bookmarkStart w:id="3825" w:name="_Toc515721880"/>
      <w:bookmarkStart w:id="3826" w:name="_Toc515722438"/>
      <w:bookmarkStart w:id="3827" w:name="_Toc515722996"/>
      <w:bookmarkStart w:id="3828" w:name="_Toc515723548"/>
      <w:bookmarkStart w:id="3829" w:name="_Toc515873116"/>
      <w:bookmarkStart w:id="3830" w:name="_Toc516837450"/>
      <w:bookmarkStart w:id="3831" w:name="_Toc516996547"/>
      <w:bookmarkStart w:id="3832" w:name="_Toc515454820"/>
      <w:bookmarkStart w:id="3833" w:name="_Toc515721351"/>
      <w:bookmarkStart w:id="3834" w:name="_Toc515721882"/>
      <w:bookmarkStart w:id="3835" w:name="_Toc515722440"/>
      <w:bookmarkStart w:id="3836" w:name="_Toc515722998"/>
      <w:bookmarkStart w:id="3837" w:name="_Toc515723550"/>
      <w:bookmarkStart w:id="3838" w:name="_Toc515873118"/>
      <w:bookmarkStart w:id="3839" w:name="_Toc516837452"/>
      <w:bookmarkStart w:id="3840" w:name="_Toc516996549"/>
      <w:bookmarkStart w:id="3841" w:name="_Toc515454825"/>
      <w:bookmarkStart w:id="3842" w:name="_Toc515721356"/>
      <w:bookmarkStart w:id="3843" w:name="_Toc515721887"/>
      <w:bookmarkStart w:id="3844" w:name="_Toc515722445"/>
      <w:bookmarkStart w:id="3845" w:name="_Toc515723003"/>
      <w:bookmarkStart w:id="3846" w:name="_Toc515723555"/>
      <w:bookmarkStart w:id="3847" w:name="_Toc515873123"/>
      <w:bookmarkStart w:id="3848" w:name="_Toc516837457"/>
      <w:bookmarkStart w:id="3849" w:name="_Toc516996554"/>
      <w:bookmarkStart w:id="3850" w:name="_Toc515454826"/>
      <w:bookmarkStart w:id="3851" w:name="_Toc515721357"/>
      <w:bookmarkStart w:id="3852" w:name="_Toc515721888"/>
      <w:bookmarkStart w:id="3853" w:name="_Toc515722446"/>
      <w:bookmarkStart w:id="3854" w:name="_Toc515723004"/>
      <w:bookmarkStart w:id="3855" w:name="_Toc515723556"/>
      <w:bookmarkStart w:id="3856" w:name="_Toc515873124"/>
      <w:bookmarkStart w:id="3857" w:name="_Toc516837458"/>
      <w:bookmarkStart w:id="3858" w:name="_Toc516996555"/>
      <w:bookmarkStart w:id="3859" w:name="_Toc515454828"/>
      <w:bookmarkStart w:id="3860" w:name="_Toc515721359"/>
      <w:bookmarkStart w:id="3861" w:name="_Toc515721890"/>
      <w:bookmarkStart w:id="3862" w:name="_Toc515722448"/>
      <w:bookmarkStart w:id="3863" w:name="_Toc515723006"/>
      <w:bookmarkStart w:id="3864" w:name="_Toc515723558"/>
      <w:bookmarkStart w:id="3865" w:name="_Toc515873126"/>
      <w:bookmarkStart w:id="3866" w:name="_Toc516837460"/>
      <w:bookmarkStart w:id="3867" w:name="_Toc516996557"/>
      <w:bookmarkStart w:id="3868" w:name="_Toc515454830"/>
      <w:bookmarkStart w:id="3869" w:name="_Toc515721361"/>
      <w:bookmarkStart w:id="3870" w:name="_Toc515721892"/>
      <w:bookmarkStart w:id="3871" w:name="_Toc515722450"/>
      <w:bookmarkStart w:id="3872" w:name="_Toc515723008"/>
      <w:bookmarkStart w:id="3873" w:name="_Toc515723560"/>
      <w:bookmarkStart w:id="3874" w:name="_Toc515873128"/>
      <w:bookmarkStart w:id="3875" w:name="_Toc516837462"/>
      <w:bookmarkStart w:id="3876" w:name="_Toc516996559"/>
      <w:bookmarkStart w:id="3877" w:name="_Toc515454831"/>
      <w:bookmarkStart w:id="3878" w:name="_Toc515721362"/>
      <w:bookmarkStart w:id="3879" w:name="_Toc515721893"/>
      <w:bookmarkStart w:id="3880" w:name="_Toc515722451"/>
      <w:bookmarkStart w:id="3881" w:name="_Toc515723009"/>
      <w:bookmarkStart w:id="3882" w:name="_Toc515723561"/>
      <w:bookmarkStart w:id="3883" w:name="_Toc515873129"/>
      <w:bookmarkStart w:id="3884" w:name="_Toc516837463"/>
      <w:bookmarkStart w:id="3885" w:name="_Toc516996560"/>
      <w:bookmarkStart w:id="3886" w:name="_Toc515454832"/>
      <w:bookmarkStart w:id="3887" w:name="_Toc515721363"/>
      <w:bookmarkStart w:id="3888" w:name="_Toc515721894"/>
      <w:bookmarkStart w:id="3889" w:name="_Toc515722452"/>
      <w:bookmarkStart w:id="3890" w:name="_Toc515723010"/>
      <w:bookmarkStart w:id="3891" w:name="_Toc515723562"/>
      <w:bookmarkStart w:id="3892" w:name="_Toc515873130"/>
      <w:bookmarkStart w:id="3893" w:name="_Toc516837464"/>
      <w:bookmarkStart w:id="3894" w:name="_Toc516996561"/>
      <w:bookmarkStart w:id="3895" w:name="_Toc515454833"/>
      <w:bookmarkStart w:id="3896" w:name="_Toc515721364"/>
      <w:bookmarkStart w:id="3897" w:name="_Toc515721895"/>
      <w:bookmarkStart w:id="3898" w:name="_Toc515722453"/>
      <w:bookmarkStart w:id="3899" w:name="_Toc515723011"/>
      <w:bookmarkStart w:id="3900" w:name="_Toc515723563"/>
      <w:bookmarkStart w:id="3901" w:name="_Toc515873131"/>
      <w:bookmarkStart w:id="3902" w:name="_Toc516837465"/>
      <w:bookmarkStart w:id="3903" w:name="_Toc516996562"/>
      <w:bookmarkStart w:id="3904" w:name="_Toc515454835"/>
      <w:bookmarkStart w:id="3905" w:name="_Toc515721366"/>
      <w:bookmarkStart w:id="3906" w:name="_Toc515721897"/>
      <w:bookmarkStart w:id="3907" w:name="_Toc515722455"/>
      <w:bookmarkStart w:id="3908" w:name="_Toc515723013"/>
      <w:bookmarkStart w:id="3909" w:name="_Toc515723565"/>
      <w:bookmarkStart w:id="3910" w:name="_Toc515873133"/>
      <w:bookmarkStart w:id="3911" w:name="_Toc516837467"/>
      <w:bookmarkStart w:id="3912" w:name="_Toc516996564"/>
      <w:bookmarkStart w:id="3913" w:name="_Toc515454836"/>
      <w:bookmarkStart w:id="3914" w:name="_Toc515721367"/>
      <w:bookmarkStart w:id="3915" w:name="_Toc515721898"/>
      <w:bookmarkStart w:id="3916" w:name="_Toc515722456"/>
      <w:bookmarkStart w:id="3917" w:name="_Toc515723014"/>
      <w:bookmarkStart w:id="3918" w:name="_Toc515723566"/>
      <w:bookmarkStart w:id="3919" w:name="_Toc515873134"/>
      <w:bookmarkStart w:id="3920" w:name="_Toc516837468"/>
      <w:bookmarkStart w:id="3921" w:name="_Toc516996565"/>
      <w:bookmarkStart w:id="3922" w:name="_Toc515454837"/>
      <w:bookmarkStart w:id="3923" w:name="_Toc515721368"/>
      <w:bookmarkStart w:id="3924" w:name="_Toc515721899"/>
      <w:bookmarkStart w:id="3925" w:name="_Toc515722457"/>
      <w:bookmarkStart w:id="3926" w:name="_Toc515723015"/>
      <w:bookmarkStart w:id="3927" w:name="_Toc515723567"/>
      <w:bookmarkStart w:id="3928" w:name="_Toc515873135"/>
      <w:bookmarkStart w:id="3929" w:name="_Toc516837469"/>
      <w:bookmarkStart w:id="3930" w:name="_Toc516996566"/>
      <w:bookmarkStart w:id="3931" w:name="_Toc515454838"/>
      <w:bookmarkStart w:id="3932" w:name="_Toc515721369"/>
      <w:bookmarkStart w:id="3933" w:name="_Toc515721900"/>
      <w:bookmarkStart w:id="3934" w:name="_Toc515722458"/>
      <w:bookmarkStart w:id="3935" w:name="_Toc515723016"/>
      <w:bookmarkStart w:id="3936" w:name="_Toc515723568"/>
      <w:bookmarkStart w:id="3937" w:name="_Toc515873136"/>
      <w:bookmarkStart w:id="3938" w:name="_Toc516837470"/>
      <w:bookmarkStart w:id="3939" w:name="_Toc516996567"/>
      <w:bookmarkStart w:id="3940" w:name="_Toc515454839"/>
      <w:bookmarkStart w:id="3941" w:name="_Toc515721370"/>
      <w:bookmarkStart w:id="3942" w:name="_Toc515721901"/>
      <w:bookmarkStart w:id="3943" w:name="_Toc515722459"/>
      <w:bookmarkStart w:id="3944" w:name="_Toc515723017"/>
      <w:bookmarkStart w:id="3945" w:name="_Toc515723569"/>
      <w:bookmarkStart w:id="3946" w:name="_Toc515873137"/>
      <w:bookmarkStart w:id="3947" w:name="_Toc516837471"/>
      <w:bookmarkStart w:id="3948" w:name="_Toc516996568"/>
      <w:bookmarkStart w:id="3949" w:name="_Toc515454842"/>
      <w:bookmarkStart w:id="3950" w:name="_Toc515721373"/>
      <w:bookmarkStart w:id="3951" w:name="_Toc515721904"/>
      <w:bookmarkStart w:id="3952" w:name="_Toc515722462"/>
      <w:bookmarkStart w:id="3953" w:name="_Toc515723020"/>
      <w:bookmarkStart w:id="3954" w:name="_Toc515723572"/>
      <w:bookmarkStart w:id="3955" w:name="_Toc515873140"/>
      <w:bookmarkStart w:id="3956" w:name="_Toc516837474"/>
      <w:bookmarkStart w:id="3957" w:name="_Toc516996571"/>
      <w:bookmarkStart w:id="3958" w:name="_Toc515454844"/>
      <w:bookmarkStart w:id="3959" w:name="_Toc515721375"/>
      <w:bookmarkStart w:id="3960" w:name="_Toc515721906"/>
      <w:bookmarkStart w:id="3961" w:name="_Toc515722464"/>
      <w:bookmarkStart w:id="3962" w:name="_Toc515723022"/>
      <w:bookmarkStart w:id="3963" w:name="_Toc515723574"/>
      <w:bookmarkStart w:id="3964" w:name="_Toc515873142"/>
      <w:bookmarkStart w:id="3965" w:name="_Toc516837476"/>
      <w:bookmarkStart w:id="3966" w:name="_Toc516996573"/>
      <w:bookmarkStart w:id="3967" w:name="_Toc515454846"/>
      <w:bookmarkStart w:id="3968" w:name="_Toc515721377"/>
      <w:bookmarkStart w:id="3969" w:name="_Toc515721908"/>
      <w:bookmarkStart w:id="3970" w:name="_Toc515722466"/>
      <w:bookmarkStart w:id="3971" w:name="_Toc515723024"/>
      <w:bookmarkStart w:id="3972" w:name="_Toc515723576"/>
      <w:bookmarkStart w:id="3973" w:name="_Toc515873144"/>
      <w:bookmarkStart w:id="3974" w:name="_Toc516837478"/>
      <w:bookmarkStart w:id="3975" w:name="_Toc516996575"/>
      <w:bookmarkStart w:id="3976" w:name="_Toc515454848"/>
      <w:bookmarkStart w:id="3977" w:name="_Toc515721379"/>
      <w:bookmarkStart w:id="3978" w:name="_Toc515721910"/>
      <w:bookmarkStart w:id="3979" w:name="_Toc515722468"/>
      <w:bookmarkStart w:id="3980" w:name="_Toc515723026"/>
      <w:bookmarkStart w:id="3981" w:name="_Toc515723578"/>
      <w:bookmarkStart w:id="3982" w:name="_Toc515873146"/>
      <w:bookmarkStart w:id="3983" w:name="_Toc516837480"/>
      <w:bookmarkStart w:id="3984" w:name="_Toc516996577"/>
      <w:bookmarkStart w:id="3985" w:name="_Toc515454850"/>
      <w:bookmarkStart w:id="3986" w:name="_Toc515721381"/>
      <w:bookmarkStart w:id="3987" w:name="_Toc515721912"/>
      <w:bookmarkStart w:id="3988" w:name="_Toc515722470"/>
      <w:bookmarkStart w:id="3989" w:name="_Toc515723028"/>
      <w:bookmarkStart w:id="3990" w:name="_Toc515723580"/>
      <w:bookmarkStart w:id="3991" w:name="_Toc515873148"/>
      <w:bookmarkStart w:id="3992" w:name="_Toc516837482"/>
      <w:bookmarkStart w:id="3993" w:name="_Toc516996579"/>
      <w:bookmarkStart w:id="3994" w:name="_Toc515454851"/>
      <w:bookmarkStart w:id="3995" w:name="_Toc515721382"/>
      <w:bookmarkStart w:id="3996" w:name="_Toc515721913"/>
      <w:bookmarkStart w:id="3997" w:name="_Toc515722471"/>
      <w:bookmarkStart w:id="3998" w:name="_Toc515723029"/>
      <w:bookmarkStart w:id="3999" w:name="_Toc515723581"/>
      <w:bookmarkStart w:id="4000" w:name="_Toc515873149"/>
      <w:bookmarkStart w:id="4001" w:name="_Toc516837483"/>
      <w:bookmarkStart w:id="4002" w:name="_Toc516996580"/>
      <w:bookmarkStart w:id="4003" w:name="_Toc515454852"/>
      <w:bookmarkStart w:id="4004" w:name="_Toc515721383"/>
      <w:bookmarkStart w:id="4005" w:name="_Toc515721914"/>
      <w:bookmarkStart w:id="4006" w:name="_Toc515722472"/>
      <w:bookmarkStart w:id="4007" w:name="_Toc515723030"/>
      <w:bookmarkStart w:id="4008" w:name="_Toc515723582"/>
      <w:bookmarkStart w:id="4009" w:name="_Toc515873150"/>
      <w:bookmarkStart w:id="4010" w:name="_Toc516837484"/>
      <w:bookmarkStart w:id="4011" w:name="_Toc516996581"/>
      <w:bookmarkStart w:id="4012" w:name="_Toc515454853"/>
      <w:bookmarkStart w:id="4013" w:name="_Toc515721384"/>
      <w:bookmarkStart w:id="4014" w:name="_Toc515721915"/>
      <w:bookmarkStart w:id="4015" w:name="_Toc515722473"/>
      <w:bookmarkStart w:id="4016" w:name="_Toc515723031"/>
      <w:bookmarkStart w:id="4017" w:name="_Toc515723583"/>
      <w:bookmarkStart w:id="4018" w:name="_Toc515873151"/>
      <w:bookmarkStart w:id="4019" w:name="_Toc516837485"/>
      <w:bookmarkStart w:id="4020" w:name="_Toc516996582"/>
      <w:bookmarkStart w:id="4021" w:name="_Toc520293926"/>
      <w:bookmarkStart w:id="4022" w:name="_Toc520294666"/>
      <w:bookmarkStart w:id="4023" w:name="_Toc520295405"/>
      <w:bookmarkStart w:id="4024" w:name="_Toc520296156"/>
      <w:bookmarkStart w:id="4025" w:name="_Toc515454854"/>
      <w:bookmarkStart w:id="4026" w:name="_Toc515721385"/>
      <w:bookmarkStart w:id="4027" w:name="_Toc515721916"/>
      <w:bookmarkStart w:id="4028" w:name="_Toc515722474"/>
      <w:bookmarkStart w:id="4029" w:name="_Toc515723032"/>
      <w:bookmarkStart w:id="4030" w:name="_Toc515723584"/>
      <w:bookmarkStart w:id="4031" w:name="_Toc515873152"/>
      <w:bookmarkStart w:id="4032" w:name="_Toc516837486"/>
      <w:bookmarkStart w:id="4033" w:name="_Toc516996583"/>
      <w:bookmarkStart w:id="4034" w:name="_Toc515454856"/>
      <w:bookmarkStart w:id="4035" w:name="_Toc515721387"/>
      <w:bookmarkStart w:id="4036" w:name="_Toc515721918"/>
      <w:bookmarkStart w:id="4037" w:name="_Toc515722476"/>
      <w:bookmarkStart w:id="4038" w:name="_Toc515723034"/>
      <w:bookmarkStart w:id="4039" w:name="_Toc515723586"/>
      <w:bookmarkStart w:id="4040" w:name="_Toc515873154"/>
      <w:bookmarkStart w:id="4041" w:name="_Toc516837488"/>
      <w:bookmarkStart w:id="4042" w:name="_Toc516996585"/>
      <w:bookmarkStart w:id="4043" w:name="_Toc516837489"/>
      <w:bookmarkStart w:id="4044" w:name="_Toc516996586"/>
      <w:bookmarkStart w:id="4045" w:name="_Toc516837496"/>
      <w:bookmarkStart w:id="4046" w:name="_Toc516996593"/>
      <w:bookmarkStart w:id="4047" w:name="_Toc516837498"/>
      <w:bookmarkStart w:id="4048" w:name="_Toc516996595"/>
      <w:bookmarkStart w:id="4049" w:name="_Toc516837512"/>
      <w:bookmarkStart w:id="4050" w:name="_Toc516996609"/>
      <w:bookmarkStart w:id="4051" w:name="_Toc516837514"/>
      <w:bookmarkStart w:id="4052" w:name="_Toc516996611"/>
      <w:bookmarkStart w:id="4053" w:name="_Toc516837515"/>
      <w:bookmarkStart w:id="4054" w:name="_Toc516996612"/>
      <w:bookmarkStart w:id="4055" w:name="_Toc516837516"/>
      <w:bookmarkStart w:id="4056" w:name="_Toc516996613"/>
      <w:bookmarkStart w:id="4057" w:name="_Ref74564496"/>
      <w:bookmarkStart w:id="4058" w:name="_Toc100049154"/>
      <w:bookmarkStart w:id="4059" w:name="_Ref528253151"/>
      <w:bookmarkStart w:id="4060" w:name="_Toc529453033"/>
      <w:bookmarkStart w:id="4061" w:name="_Toc520294539"/>
      <w:bookmarkStart w:id="4062" w:name="_Ref520456370"/>
      <w:bookmarkStart w:id="4063" w:name="_Ref520474140"/>
      <w:bookmarkStart w:id="4064" w:name="_Toc520294670"/>
      <w:bookmarkEnd w:id="3125"/>
      <w:bookmarkEnd w:id="3126"/>
      <w:bookmarkEnd w:id="3127"/>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r w:rsidRPr="00D82CE1">
        <w:lastRenderedPageBreak/>
        <w:t>Verification programme with r</w:t>
      </w:r>
      <w:r w:rsidR="00C76879" w:rsidRPr="00D82CE1">
        <w:t>educed temperature range</w:t>
      </w:r>
      <w:bookmarkStart w:id="4065" w:name="ECSS_Q_ST_70_61_1510410"/>
      <w:bookmarkEnd w:id="4057"/>
      <w:bookmarkEnd w:id="4058"/>
      <w:bookmarkEnd w:id="4065"/>
    </w:p>
    <w:p w14:paraId="54DB8EFB" w14:textId="06092647" w:rsidR="00BF201C" w:rsidRPr="00BF201C" w:rsidRDefault="00BF201C" w:rsidP="007309E9">
      <w:pPr>
        <w:pStyle w:val="ECSSIEPUID"/>
        <w:spacing w:before="0"/>
      </w:pPr>
      <w:bookmarkStart w:id="4066" w:name="iepuid_ECSS_Q_ST_70_61_1510902"/>
      <w:r>
        <w:t>ECSS-Q-ST-70-61_1510902</w:t>
      </w:r>
      <w:bookmarkEnd w:id="4066"/>
    </w:p>
    <w:p w14:paraId="46186393" w14:textId="02815558" w:rsidR="00285ABD" w:rsidRPr="00D82CE1" w:rsidRDefault="00B04871" w:rsidP="0023361F">
      <w:pPr>
        <w:pStyle w:val="requirelevel1"/>
      </w:pPr>
      <w:r w:rsidRPr="00D82CE1">
        <w:t>Verification programme with r</w:t>
      </w:r>
      <w:r w:rsidR="00285ABD" w:rsidRPr="00D82CE1">
        <w:t xml:space="preserve">educed temperature range </w:t>
      </w:r>
      <w:r w:rsidR="00C47A0B" w:rsidRPr="00D82CE1">
        <w:t>may be applied to reduce risk of failure</w:t>
      </w:r>
      <w:r w:rsidR="00380A55" w:rsidRPr="00D82CE1">
        <w:t xml:space="preserve"> during thermal cycling</w:t>
      </w:r>
      <w:r w:rsidR="00C47A0B" w:rsidRPr="00D82CE1">
        <w:t xml:space="preserve"> </w:t>
      </w:r>
      <w:r w:rsidR="00380A55" w:rsidRPr="00D82CE1">
        <w:t>due to CTE mismatch between component and PCB.</w:t>
      </w:r>
    </w:p>
    <w:p w14:paraId="30B0DA31" w14:textId="328AE546" w:rsidR="00285ABD" w:rsidRPr="00D82CE1" w:rsidRDefault="0023361F" w:rsidP="0023361F">
      <w:pPr>
        <w:pStyle w:val="NOTEnumbered"/>
        <w:rPr>
          <w:lang w:val="en-GB"/>
        </w:rPr>
      </w:pPr>
      <w:r w:rsidRPr="00D82CE1">
        <w:rPr>
          <w:lang w:val="en-GB"/>
        </w:rPr>
        <w:t>1</w:t>
      </w:r>
      <w:r w:rsidRPr="00D82CE1">
        <w:rPr>
          <w:lang w:val="en-GB"/>
        </w:rPr>
        <w:tab/>
      </w:r>
      <w:r w:rsidR="00515710" w:rsidRPr="00D82CE1">
        <w:rPr>
          <w:lang w:val="en-GB"/>
        </w:rPr>
        <w:t>The m</w:t>
      </w:r>
      <w:r w:rsidR="00285ABD" w:rsidRPr="00D82CE1">
        <w:rPr>
          <w:lang w:val="en-GB"/>
        </w:rPr>
        <w:t xml:space="preserve">ajority of assembly sensitive components </w:t>
      </w:r>
      <w:r w:rsidR="006324B2" w:rsidRPr="00D82CE1">
        <w:rPr>
          <w:lang w:val="en-GB"/>
        </w:rPr>
        <w:t>(see definition</w:t>
      </w:r>
      <w:r w:rsidR="00285ABD" w:rsidRPr="00D82CE1">
        <w:rPr>
          <w:lang w:val="en-GB"/>
        </w:rPr>
        <w:t xml:space="preserve"> </w:t>
      </w:r>
      <w:r w:rsidRPr="00D82CE1">
        <w:rPr>
          <w:lang w:val="en-GB"/>
        </w:rPr>
        <w:fldChar w:fldCharType="begin"/>
      </w:r>
      <w:r w:rsidRPr="00D82CE1">
        <w:rPr>
          <w:lang w:val="en-GB"/>
        </w:rPr>
        <w:instrText xml:space="preserve"> REF _Ref68873622 \w \h  \* MERGEFORMAT </w:instrText>
      </w:r>
      <w:r w:rsidRPr="00D82CE1">
        <w:rPr>
          <w:lang w:val="en-GB"/>
        </w:rPr>
      </w:r>
      <w:r w:rsidRPr="00D82CE1">
        <w:rPr>
          <w:lang w:val="en-GB"/>
        </w:rPr>
        <w:fldChar w:fldCharType="separate"/>
      </w:r>
      <w:r w:rsidR="00236265">
        <w:rPr>
          <w:lang w:val="en-GB"/>
        </w:rPr>
        <w:t>3.2.2</w:t>
      </w:r>
      <w:r w:rsidRPr="00D82CE1">
        <w:rPr>
          <w:lang w:val="en-GB"/>
        </w:rPr>
        <w:fldChar w:fldCharType="end"/>
      </w:r>
      <w:r w:rsidR="006324B2" w:rsidRPr="00D82CE1">
        <w:rPr>
          <w:lang w:val="en-GB"/>
        </w:rPr>
        <w:t>)</w:t>
      </w:r>
      <w:r w:rsidR="00285ABD" w:rsidRPr="00D82CE1">
        <w:rPr>
          <w:lang w:val="en-GB"/>
        </w:rPr>
        <w:t xml:space="preserve"> ha</w:t>
      </w:r>
      <w:r w:rsidR="00515710" w:rsidRPr="00D82CE1">
        <w:rPr>
          <w:lang w:val="en-GB"/>
        </w:rPr>
        <w:t>s</w:t>
      </w:r>
      <w:r w:rsidR="00285ABD" w:rsidRPr="00D82CE1">
        <w:rPr>
          <w:lang w:val="en-GB"/>
        </w:rPr>
        <w:t xml:space="preserve"> CTE mismatch between components and PCB as root cause of failure.</w:t>
      </w:r>
      <w:r w:rsidR="00C2202A" w:rsidRPr="00D82CE1">
        <w:rPr>
          <w:lang w:val="en-GB"/>
        </w:rPr>
        <w:t xml:space="preserve"> Reduction of the temperature range and the temperature gradient can lower the risk of failure due to such root cause, but the thermal cycling will take a longer time. A </w:t>
      </w:r>
      <w:r w:rsidR="002E2BE7" w:rsidRPr="00D82CE1">
        <w:rPr>
          <w:lang w:val="en-GB"/>
        </w:rPr>
        <w:t>case-by-case</w:t>
      </w:r>
      <w:r w:rsidR="00C2202A" w:rsidRPr="00D82CE1">
        <w:rPr>
          <w:lang w:val="en-GB"/>
        </w:rPr>
        <w:t xml:space="preserve"> </w:t>
      </w:r>
      <w:r w:rsidR="0048607C" w:rsidRPr="00D82CE1">
        <w:rPr>
          <w:lang w:val="en-GB"/>
        </w:rPr>
        <w:t>trade-off</w:t>
      </w:r>
      <w:r w:rsidR="00C2202A" w:rsidRPr="00D82CE1">
        <w:rPr>
          <w:lang w:val="en-GB"/>
        </w:rPr>
        <w:t xml:space="preserve"> based on risk vs leadtime is necessary. </w:t>
      </w:r>
    </w:p>
    <w:p w14:paraId="29004E39" w14:textId="088BB028" w:rsidR="000C1FC5" w:rsidRPr="00D82CE1" w:rsidRDefault="0023361F" w:rsidP="0023361F">
      <w:pPr>
        <w:pStyle w:val="NOTEnumbered"/>
        <w:rPr>
          <w:lang w:val="en-GB"/>
        </w:rPr>
      </w:pPr>
      <w:r w:rsidRPr="00D82CE1">
        <w:rPr>
          <w:lang w:val="en-GB"/>
        </w:rPr>
        <w:t>2</w:t>
      </w:r>
      <w:r w:rsidRPr="00D82CE1">
        <w:rPr>
          <w:lang w:val="en-GB"/>
        </w:rPr>
        <w:tab/>
      </w:r>
      <w:r w:rsidR="00C2202A" w:rsidRPr="00D82CE1">
        <w:rPr>
          <w:lang w:val="en-GB"/>
        </w:rPr>
        <w:t xml:space="preserve">Ceramic chip capacitors type </w:t>
      </w:r>
      <w:r w:rsidR="003C56C1" w:rsidRPr="00D82CE1">
        <w:rPr>
          <w:lang w:val="en-GB"/>
        </w:rPr>
        <w:t>II</w:t>
      </w:r>
      <w:r w:rsidR="0027087C" w:rsidRPr="00D82CE1">
        <w:rPr>
          <w:lang w:val="en-GB"/>
        </w:rPr>
        <w:t xml:space="preserve"> </w:t>
      </w:r>
      <w:r w:rsidR="000C1FC5" w:rsidRPr="00D82CE1">
        <w:rPr>
          <w:lang w:val="en-GB"/>
        </w:rPr>
        <w:t xml:space="preserve">are highly </w:t>
      </w:r>
      <w:r w:rsidR="00C2202A" w:rsidRPr="00D82CE1">
        <w:rPr>
          <w:lang w:val="en-GB"/>
        </w:rPr>
        <w:t>prone to cracks in the cerami</w:t>
      </w:r>
      <w:r w:rsidR="0027087C" w:rsidRPr="00D82CE1">
        <w:rPr>
          <w:lang w:val="en-GB"/>
        </w:rPr>
        <w:t>c</w:t>
      </w:r>
      <w:r w:rsidR="000C1FC5" w:rsidRPr="00D82CE1">
        <w:rPr>
          <w:lang w:val="en-GB"/>
        </w:rPr>
        <w:t>. It has been demonstrated that the type of cracks and length of cracks seen in microsectioning at the top side are directly correlated to the temperature range during thermal cycling as well as the temperature gradient. It is therefore for this type of components recommended to perform verification programme with reduced temperature range from the beginning, not only after a previously failed verification programme.</w:t>
      </w:r>
    </w:p>
    <w:p w14:paraId="10E2092A" w14:textId="02484561" w:rsidR="00DD5298" w:rsidRPr="00D82CE1" w:rsidRDefault="0023361F" w:rsidP="0023361F">
      <w:pPr>
        <w:pStyle w:val="NOTEnumbered"/>
        <w:rPr>
          <w:lang w:val="en-GB"/>
        </w:rPr>
      </w:pPr>
      <w:r w:rsidRPr="00D82CE1">
        <w:rPr>
          <w:lang w:val="en-GB"/>
        </w:rPr>
        <w:t>3</w:t>
      </w:r>
      <w:r w:rsidRPr="00D82CE1">
        <w:rPr>
          <w:lang w:val="en-GB"/>
        </w:rPr>
        <w:tab/>
      </w:r>
      <w:r w:rsidR="00DD5298" w:rsidRPr="00D82CE1">
        <w:rPr>
          <w:lang w:val="en-GB"/>
        </w:rPr>
        <w:t xml:space="preserve">For </w:t>
      </w:r>
      <w:r w:rsidR="00BF02A7" w:rsidRPr="00D82CE1">
        <w:rPr>
          <w:lang w:val="en-GB"/>
        </w:rPr>
        <w:t xml:space="preserve">ceramic </w:t>
      </w:r>
      <w:r w:rsidR="00DD5298" w:rsidRPr="00D82CE1">
        <w:rPr>
          <w:lang w:val="en-GB"/>
        </w:rPr>
        <w:t>chip capacitors it is good practice to perform the verification on the capacitance value used which has the thinnest cover plate and most densely packed dielectric planes.</w:t>
      </w:r>
    </w:p>
    <w:p w14:paraId="299A5B81" w14:textId="280E2545" w:rsidR="009C451C" w:rsidRDefault="009C451C" w:rsidP="0023361F">
      <w:pPr>
        <w:pStyle w:val="NOTEnumbered"/>
        <w:rPr>
          <w:lang w:val="en-GB"/>
        </w:rPr>
      </w:pPr>
      <w:r w:rsidRPr="00D82CE1">
        <w:rPr>
          <w:lang w:val="en-GB"/>
        </w:rPr>
        <w:t>4</w:t>
      </w:r>
      <w:r w:rsidR="00E3442B" w:rsidRPr="00D82CE1">
        <w:rPr>
          <w:lang w:val="en-GB"/>
        </w:rPr>
        <w:tab/>
        <w:t>I</w:t>
      </w:r>
      <w:r w:rsidRPr="00D82CE1">
        <w:rPr>
          <w:lang w:val="en-GB"/>
        </w:rPr>
        <w:t>t is good practice to apply verification with reduced temperature range for leadless components with plane termination such as SMD0.5 to reduce the risk of cracks in the ceramic.</w:t>
      </w:r>
    </w:p>
    <w:p w14:paraId="41B899BD" w14:textId="61EEC10C" w:rsidR="00BF201C" w:rsidRPr="00D82CE1" w:rsidRDefault="00BF201C" w:rsidP="00BF201C">
      <w:pPr>
        <w:pStyle w:val="ECSSIEPUID"/>
      </w:pPr>
      <w:bookmarkStart w:id="4067" w:name="iepuid_ECSS_Q_ST_70_61_1510903"/>
      <w:r>
        <w:t>ECSS-Q-ST-70-61_1510903</w:t>
      </w:r>
      <w:bookmarkEnd w:id="4067"/>
    </w:p>
    <w:p w14:paraId="6FF481E7" w14:textId="36A1E03E" w:rsidR="00285ABD" w:rsidRDefault="008040FC" w:rsidP="00CA0CE7">
      <w:pPr>
        <w:pStyle w:val="requirelevel1"/>
      </w:pPr>
      <w:bookmarkStart w:id="4068" w:name="_Ref89795538"/>
      <w:r w:rsidRPr="00D82CE1">
        <w:t>Verification prog</w:t>
      </w:r>
      <w:r w:rsidR="00055962" w:rsidRPr="00D82CE1">
        <w:t>r</w:t>
      </w:r>
      <w:r w:rsidRPr="00D82CE1">
        <w:t>am</w:t>
      </w:r>
      <w:r w:rsidR="00055962" w:rsidRPr="00D82CE1">
        <w:t>me</w:t>
      </w:r>
      <w:r w:rsidRPr="00D82CE1">
        <w:t xml:space="preserve"> </w:t>
      </w:r>
      <w:r w:rsidR="00EE094C" w:rsidRPr="00D82CE1">
        <w:t xml:space="preserve">with reduced temperature range </w:t>
      </w:r>
      <w:r w:rsidRPr="00D82CE1">
        <w:t xml:space="preserve">shall follow the generic flow described in </w:t>
      </w:r>
      <w:r w:rsidR="0023361F" w:rsidRPr="00D82CE1">
        <w:fldChar w:fldCharType="begin"/>
      </w:r>
      <w:r w:rsidR="0023361F" w:rsidRPr="00D82CE1">
        <w:instrText xml:space="preserve"> REF _Ref520456349 \h </w:instrText>
      </w:r>
      <w:r w:rsidR="00AB1D4E" w:rsidRPr="00D82CE1">
        <w:instrText xml:space="preserve"> \* MERGEFORMAT </w:instrText>
      </w:r>
      <w:r w:rsidR="0023361F" w:rsidRPr="00D82CE1">
        <w:fldChar w:fldCharType="separate"/>
      </w:r>
      <w:r w:rsidR="00236265" w:rsidRPr="00D82CE1">
        <w:t xml:space="preserve">Figure </w:t>
      </w:r>
      <w:r w:rsidR="00236265">
        <w:rPr>
          <w:noProof/>
        </w:rPr>
        <w:t>13-1</w:t>
      </w:r>
      <w:r w:rsidR="0023361F" w:rsidRPr="00D82CE1">
        <w:fldChar w:fldCharType="end"/>
      </w:r>
      <w:r w:rsidRPr="00D82CE1">
        <w:t xml:space="preserve">, except for </w:t>
      </w:r>
      <w:r w:rsidR="00EE094C" w:rsidRPr="00D82CE1">
        <w:t xml:space="preserve">the </w:t>
      </w:r>
      <w:r w:rsidR="00285ABD" w:rsidRPr="00D82CE1">
        <w:t xml:space="preserve">temperature </w:t>
      </w:r>
      <w:r w:rsidRPr="00D82CE1">
        <w:t xml:space="preserve">cycling conditions that </w:t>
      </w:r>
      <w:r w:rsidR="00531200" w:rsidRPr="00D82CE1">
        <w:t>are</w:t>
      </w:r>
      <w:r w:rsidRPr="00D82CE1">
        <w:t xml:space="preserve"> </w:t>
      </w:r>
      <w:r w:rsidR="00EE094C" w:rsidRPr="00D82CE1">
        <w:t>modified in compliance with</w:t>
      </w:r>
      <w:r w:rsidRPr="00D82CE1">
        <w:t xml:space="preserve"> </w:t>
      </w:r>
      <w:r w:rsidR="00515710" w:rsidRPr="00D82CE1">
        <w:t xml:space="preserve">clause </w:t>
      </w:r>
      <w:r w:rsidR="00515710" w:rsidRPr="00D82CE1">
        <w:fldChar w:fldCharType="begin"/>
      </w:r>
      <w:r w:rsidR="00515710" w:rsidRPr="00D82CE1">
        <w:instrText xml:space="preserve"> REF _Ref68874309 \w \h </w:instrText>
      </w:r>
      <w:r w:rsidR="00AB1D4E" w:rsidRPr="00D82CE1">
        <w:instrText xml:space="preserve"> \* MERGEFORMAT </w:instrText>
      </w:r>
      <w:r w:rsidR="00515710" w:rsidRPr="00D82CE1">
        <w:fldChar w:fldCharType="separate"/>
      </w:r>
      <w:r w:rsidR="00236265">
        <w:t>14.12</w:t>
      </w:r>
      <w:r w:rsidR="00515710" w:rsidRPr="00D82CE1">
        <w:fldChar w:fldCharType="end"/>
      </w:r>
      <w:r w:rsidRPr="00D82CE1">
        <w:t>.</w:t>
      </w:r>
      <w:bookmarkEnd w:id="4068"/>
    </w:p>
    <w:p w14:paraId="47FF7F08" w14:textId="2FB921E3" w:rsidR="00BF201C" w:rsidRPr="00D82CE1" w:rsidRDefault="00BF201C" w:rsidP="00BF201C">
      <w:pPr>
        <w:pStyle w:val="ECSSIEPUID"/>
      </w:pPr>
      <w:bookmarkStart w:id="4069" w:name="iepuid_ECSS_Q_ST_70_61_1510904"/>
      <w:r>
        <w:t>ECSS-Q-ST-70-61_1510904</w:t>
      </w:r>
      <w:bookmarkEnd w:id="4069"/>
    </w:p>
    <w:p w14:paraId="4DB73584" w14:textId="6C55BBFB" w:rsidR="00DD5298" w:rsidRDefault="00DD5298" w:rsidP="000C1FC5">
      <w:pPr>
        <w:pStyle w:val="requirelevel1"/>
      </w:pPr>
      <w:r w:rsidRPr="00D82CE1">
        <w:t>Components that have passed a successful verification with reduced temperature range in compliance with this clause may be added in the assembly summary tables as tailored verification, provid</w:t>
      </w:r>
      <w:r w:rsidR="00502D44" w:rsidRPr="00D82CE1">
        <w:t>ed</w:t>
      </w:r>
      <w:r w:rsidRPr="00D82CE1">
        <w:t xml:space="preserve"> approval by the Approval Authority.</w:t>
      </w:r>
    </w:p>
    <w:p w14:paraId="30198711" w14:textId="5E5F6CD1" w:rsidR="00BF201C" w:rsidRPr="00D82CE1" w:rsidRDefault="00BF201C" w:rsidP="00BF201C">
      <w:pPr>
        <w:pStyle w:val="ECSSIEPUID"/>
      </w:pPr>
      <w:bookmarkStart w:id="4070" w:name="iepuid_ECSS_Q_ST_70_61_1510905"/>
      <w:r>
        <w:t>ECSS-Q-ST-70-61_1510905</w:t>
      </w:r>
      <w:bookmarkEnd w:id="4070"/>
    </w:p>
    <w:p w14:paraId="1FA79010" w14:textId="32BDD88E" w:rsidR="00DD5298" w:rsidRPr="00D82CE1" w:rsidRDefault="00DD5298" w:rsidP="002732BB">
      <w:pPr>
        <w:pStyle w:val="requirelevel1"/>
      </w:pPr>
      <w:r w:rsidRPr="00D82CE1">
        <w:t xml:space="preserve">Request for </w:t>
      </w:r>
      <w:r w:rsidR="000E7998" w:rsidRPr="00D82CE1">
        <w:t>approval</w:t>
      </w:r>
      <w:r w:rsidR="00B9349C" w:rsidRPr="00D82CE1">
        <w:t xml:space="preserve"> </w:t>
      </w:r>
      <w:r w:rsidRPr="00D82CE1">
        <w:t>shall be submitted in each project where the component with tailored verification is used to justify that the verified temperature range covers the mission in whi</w:t>
      </w:r>
      <w:r w:rsidR="0023361F" w:rsidRPr="00D82CE1">
        <w:t>ch it is intended to be used.</w:t>
      </w:r>
    </w:p>
    <w:p w14:paraId="49B2436F" w14:textId="0DDE7F5F" w:rsidR="00010059" w:rsidRDefault="00010059" w:rsidP="00515710">
      <w:pPr>
        <w:pStyle w:val="Heading2"/>
      </w:pPr>
      <w:bookmarkStart w:id="4071" w:name="_Ref74562589"/>
      <w:bookmarkStart w:id="4072" w:name="_Toc100049155"/>
      <w:r w:rsidRPr="00D82CE1">
        <w:lastRenderedPageBreak/>
        <w:t>Verification for solderless process</w:t>
      </w:r>
      <w:bookmarkEnd w:id="4059"/>
      <w:bookmarkEnd w:id="4060"/>
      <w:bookmarkEnd w:id="4071"/>
      <w:bookmarkEnd w:id="4072"/>
      <w:r w:rsidRPr="00D82CE1">
        <w:t xml:space="preserve"> </w:t>
      </w:r>
      <w:bookmarkStart w:id="4073" w:name="ECSS_Q_ST_70_61_1510411"/>
      <w:bookmarkEnd w:id="4061"/>
      <w:bookmarkEnd w:id="4062"/>
      <w:bookmarkEnd w:id="4073"/>
    </w:p>
    <w:p w14:paraId="2BC91324" w14:textId="5BF00552" w:rsidR="00BF201C" w:rsidRPr="00BF201C" w:rsidRDefault="00BF201C" w:rsidP="00BF201C">
      <w:pPr>
        <w:pStyle w:val="ECSSIEPUID"/>
      </w:pPr>
      <w:bookmarkStart w:id="4074" w:name="iepuid_ECSS_Q_ST_70_61_1510906"/>
      <w:r>
        <w:t>ECSS-Q-ST-70-61_1510906</w:t>
      </w:r>
      <w:bookmarkEnd w:id="4074"/>
    </w:p>
    <w:p w14:paraId="56D1CA2C" w14:textId="701FEFE2" w:rsidR="00010059" w:rsidRPr="00D82CE1" w:rsidRDefault="00010059" w:rsidP="002B711A">
      <w:pPr>
        <w:pStyle w:val="requirelevel1"/>
        <w:keepNext/>
      </w:pPr>
      <w:r w:rsidRPr="00D82CE1">
        <w:t>The</w:t>
      </w:r>
      <w:r w:rsidR="00035978" w:rsidRPr="00D82CE1">
        <w:t xml:space="preserve"> verification of solderless process shall be performed on flight representative assembly configuration</w:t>
      </w:r>
      <w:r w:rsidR="00544251" w:rsidRPr="00D82CE1">
        <w:t xml:space="preserve"> </w:t>
      </w:r>
      <w:r w:rsidR="006F7017" w:rsidRPr="00D82CE1">
        <w:t xml:space="preserve">in </w:t>
      </w:r>
      <w:r w:rsidR="00312781" w:rsidRPr="00D82CE1">
        <w:t xml:space="preserve">accordance </w:t>
      </w:r>
      <w:r w:rsidR="00FF252C" w:rsidRPr="00D82CE1">
        <w:t xml:space="preserve">with </w:t>
      </w:r>
      <w:r w:rsidR="00D87F57" w:rsidRPr="00D82CE1">
        <w:fldChar w:fldCharType="begin"/>
      </w:r>
      <w:r w:rsidR="00D87F57" w:rsidRPr="00D82CE1">
        <w:instrText xml:space="preserve"> REF _Ref52359410 \h </w:instrText>
      </w:r>
      <w:r w:rsidR="00D87F57" w:rsidRPr="00D82CE1">
        <w:fldChar w:fldCharType="separate"/>
      </w:r>
      <w:r w:rsidR="00236265" w:rsidRPr="00D82CE1">
        <w:t xml:space="preserve">Figure </w:t>
      </w:r>
      <w:r w:rsidR="00236265">
        <w:rPr>
          <w:noProof/>
        </w:rPr>
        <w:t>13</w:t>
      </w:r>
      <w:r w:rsidR="00236265">
        <w:t>-</w:t>
      </w:r>
      <w:r w:rsidR="00236265">
        <w:rPr>
          <w:noProof/>
        </w:rPr>
        <w:t>5</w:t>
      </w:r>
      <w:r w:rsidR="00D87F57" w:rsidRPr="00D82CE1">
        <w:fldChar w:fldCharType="end"/>
      </w:r>
      <w:r w:rsidR="00035978" w:rsidRPr="00D82CE1">
        <w:t>.</w:t>
      </w:r>
      <w:r w:rsidR="00D87F57" w:rsidRPr="00D82CE1">
        <w:t xml:space="preserve"> </w:t>
      </w:r>
    </w:p>
    <w:p w14:paraId="4D2EEF38" w14:textId="2209124D" w:rsidR="00CF2F75" w:rsidRDefault="00CF2F75" w:rsidP="00322FB9">
      <w:pPr>
        <w:pStyle w:val="NOTE"/>
      </w:pPr>
      <w:r w:rsidRPr="00D82CE1">
        <w:t>Representative assembly configuration includes elements for thermal dissipation configuration</w:t>
      </w:r>
      <w:r w:rsidR="00D87F57" w:rsidRPr="00D82CE1">
        <w:t>.</w:t>
      </w:r>
    </w:p>
    <w:p w14:paraId="510FE2F2" w14:textId="698248FC" w:rsidR="00BF201C" w:rsidRPr="00D82CE1" w:rsidRDefault="00BF201C" w:rsidP="00BF201C">
      <w:pPr>
        <w:pStyle w:val="ECSSIEPUID"/>
      </w:pPr>
      <w:bookmarkStart w:id="4075" w:name="iepuid_ECSS_Q_ST_70_61_1510907"/>
      <w:r>
        <w:t>ECSS-Q-ST-70-61_1510907</w:t>
      </w:r>
      <w:bookmarkEnd w:id="4075"/>
    </w:p>
    <w:p w14:paraId="4945D373" w14:textId="593750B6" w:rsidR="00010059" w:rsidRPr="00D82CE1" w:rsidRDefault="00010059" w:rsidP="00010059">
      <w:pPr>
        <w:pStyle w:val="requirelevel1"/>
      </w:pPr>
      <w:r w:rsidRPr="00D82CE1">
        <w:t xml:space="preserve">The verification tests shall be performed to show absence of degradation within the </w:t>
      </w:r>
      <w:r w:rsidR="00692A64" w:rsidRPr="00D82CE1">
        <w:t>solderless interconnection part, PCB</w:t>
      </w:r>
      <w:r w:rsidR="00736349" w:rsidRPr="00D82CE1">
        <w:t xml:space="preserve"> and component</w:t>
      </w:r>
      <w:r w:rsidRPr="00D82CE1">
        <w:t xml:space="preserve"> during all ground and in-orbit</w:t>
      </w:r>
      <w:r w:rsidR="001D5C40" w:rsidRPr="00D82CE1">
        <w:t xml:space="preserve"> mission.</w:t>
      </w:r>
    </w:p>
    <w:p w14:paraId="16CDB7F9" w14:textId="4636DB0A" w:rsidR="00010059" w:rsidRDefault="00010059" w:rsidP="00322FB9">
      <w:pPr>
        <w:pStyle w:val="NOTE"/>
      </w:pPr>
      <w:r w:rsidRPr="00D82CE1">
        <w:t>Possible degradations can be creeping of the spring, fret</w:t>
      </w:r>
      <w:r w:rsidR="001D5C40" w:rsidRPr="00D82CE1">
        <w:t>ting degradation of the contact.</w:t>
      </w:r>
    </w:p>
    <w:p w14:paraId="417DF343" w14:textId="17EA2902" w:rsidR="00BF201C" w:rsidRPr="00D82CE1" w:rsidRDefault="00BF201C" w:rsidP="00BF201C">
      <w:pPr>
        <w:pStyle w:val="ECSSIEPUID"/>
      </w:pPr>
      <w:bookmarkStart w:id="4076" w:name="iepuid_ECSS_Q_ST_70_61_1510908"/>
      <w:r>
        <w:t>ECSS-Q-ST-70-61_1510908</w:t>
      </w:r>
      <w:bookmarkEnd w:id="4076"/>
    </w:p>
    <w:p w14:paraId="3C72A5B5" w14:textId="0D33F923" w:rsidR="00010059" w:rsidRDefault="00010059" w:rsidP="00010059">
      <w:pPr>
        <w:pStyle w:val="requirelevel1"/>
      </w:pPr>
      <w:r w:rsidRPr="00D82CE1">
        <w:t xml:space="preserve">6 (six) </w:t>
      </w:r>
      <w:r w:rsidR="000C5E41" w:rsidRPr="00D82CE1">
        <w:t>components</w:t>
      </w:r>
      <w:r w:rsidRPr="00D82CE1">
        <w:t xml:space="preserve"> shall be assembled with the same mechanical configuration as flight model.</w:t>
      </w:r>
    </w:p>
    <w:p w14:paraId="1DE96B2A" w14:textId="1EC0ED9F" w:rsidR="00BF201C" w:rsidRPr="00D82CE1" w:rsidRDefault="00BF201C" w:rsidP="00BF201C">
      <w:pPr>
        <w:pStyle w:val="ECSSIEPUID"/>
      </w:pPr>
      <w:bookmarkStart w:id="4077" w:name="iepuid_ECSS_Q_ST_70_61_1510909"/>
      <w:r>
        <w:t>ECSS-Q-ST-70-61_1510909</w:t>
      </w:r>
      <w:bookmarkEnd w:id="4077"/>
    </w:p>
    <w:p w14:paraId="154BEE31" w14:textId="6A68AB8D" w:rsidR="00010059" w:rsidRDefault="0048607C" w:rsidP="00010059">
      <w:pPr>
        <w:pStyle w:val="requirelevel1"/>
      </w:pPr>
      <w:r>
        <w:t>Mate/</w:t>
      </w:r>
      <w:r w:rsidR="00010059" w:rsidRPr="00D82CE1">
        <w:t xml:space="preserve">demate number shall permit to cover the application requirement with a margin </w:t>
      </w:r>
      <w:r w:rsidR="001B1B73" w:rsidRPr="00D82CE1">
        <w:t xml:space="preserve">of 4 </w:t>
      </w:r>
      <w:r w:rsidR="00010059" w:rsidRPr="00D82CE1">
        <w:t>in compliance with Table 4-4 of ECSS-E-ST-33-01.</w:t>
      </w:r>
    </w:p>
    <w:p w14:paraId="4C8A224E" w14:textId="6A52DB42" w:rsidR="00BF201C" w:rsidRPr="00D82CE1" w:rsidRDefault="00BF201C" w:rsidP="00BF201C">
      <w:pPr>
        <w:pStyle w:val="ECSSIEPUID"/>
      </w:pPr>
      <w:bookmarkStart w:id="4078" w:name="iepuid_ECSS_Q_ST_70_61_1510910"/>
      <w:r>
        <w:t>ECSS-Q-ST-70-61_1510910</w:t>
      </w:r>
      <w:bookmarkEnd w:id="4078"/>
    </w:p>
    <w:p w14:paraId="7C9855F9" w14:textId="351203F0" w:rsidR="00010059" w:rsidRDefault="00010059" w:rsidP="00010059">
      <w:pPr>
        <w:pStyle w:val="requirelevel1"/>
      </w:pPr>
      <w:r w:rsidRPr="00D82CE1">
        <w:t xml:space="preserve">Minimum </w:t>
      </w:r>
      <w:r w:rsidR="00AD6F4F" w:rsidRPr="00D82CE1">
        <w:t>v</w:t>
      </w:r>
      <w:r w:rsidR="000944DE" w:rsidRPr="00D82CE1">
        <w:t>ibration</w:t>
      </w:r>
      <w:r w:rsidRPr="00D82CE1">
        <w:t xml:space="preserve"> levels shall be in compliance with requirement </w:t>
      </w:r>
      <w:r w:rsidR="00225368">
        <w:fldChar w:fldCharType="begin"/>
      </w:r>
      <w:r w:rsidR="00225368">
        <w:instrText xml:space="preserve"> REF _Ref100049993 \w \h </w:instrText>
      </w:r>
      <w:r w:rsidR="00225368">
        <w:fldChar w:fldCharType="separate"/>
      </w:r>
      <w:r w:rsidR="00236265">
        <w:t>14.8e</w:t>
      </w:r>
      <w:r w:rsidR="00225368">
        <w:fldChar w:fldCharType="end"/>
      </w:r>
      <w:r w:rsidR="009D0F91" w:rsidRPr="00D82CE1">
        <w:t>.</w:t>
      </w:r>
    </w:p>
    <w:p w14:paraId="5F36B437" w14:textId="50AC9059" w:rsidR="00BF201C" w:rsidRPr="00D82CE1" w:rsidRDefault="00BF201C" w:rsidP="00BF201C">
      <w:pPr>
        <w:pStyle w:val="ECSSIEPUID"/>
      </w:pPr>
      <w:bookmarkStart w:id="4079" w:name="iepuid_ECSS_Q_ST_70_61_1510911"/>
      <w:r>
        <w:t>ECSS-Q-ST-70-61_1510911</w:t>
      </w:r>
      <w:bookmarkEnd w:id="4079"/>
    </w:p>
    <w:p w14:paraId="7B272A17" w14:textId="6FE31DEF" w:rsidR="00010059" w:rsidRDefault="000E5E9B" w:rsidP="00010059">
      <w:pPr>
        <w:pStyle w:val="requirelevel1"/>
      </w:pPr>
      <w:r w:rsidRPr="00D82CE1">
        <w:t xml:space="preserve">Shock test shall be performed in conformance with requirements from clause </w:t>
      </w:r>
      <w:r w:rsidR="004F3CFF" w:rsidRPr="00D82CE1">
        <w:fldChar w:fldCharType="begin"/>
      </w:r>
      <w:r w:rsidR="004F3CFF" w:rsidRPr="00D82CE1">
        <w:instrText xml:space="preserve"> REF _Ref528012176 \w \h </w:instrText>
      </w:r>
      <w:r w:rsidR="004F3CFF" w:rsidRPr="00D82CE1">
        <w:fldChar w:fldCharType="separate"/>
      </w:r>
      <w:r w:rsidR="00236265">
        <w:t>14.9</w:t>
      </w:r>
      <w:r w:rsidR="004F3CFF" w:rsidRPr="00D82CE1">
        <w:fldChar w:fldCharType="end"/>
      </w:r>
      <w:r w:rsidRPr="00D82CE1">
        <w:t>.</w:t>
      </w:r>
    </w:p>
    <w:p w14:paraId="07B724CD" w14:textId="180B8E43" w:rsidR="00BF201C" w:rsidRPr="00D82CE1" w:rsidRDefault="00BF201C" w:rsidP="00BF201C">
      <w:pPr>
        <w:pStyle w:val="ECSSIEPUID"/>
      </w:pPr>
      <w:bookmarkStart w:id="4080" w:name="iepuid_ECSS_Q_ST_70_61_1510912"/>
      <w:r>
        <w:t>ECSS-Q-ST-70-61_1510912</w:t>
      </w:r>
      <w:bookmarkEnd w:id="4080"/>
    </w:p>
    <w:p w14:paraId="28869F48" w14:textId="643148C9" w:rsidR="00010059" w:rsidRDefault="000A400D" w:rsidP="00010059">
      <w:pPr>
        <w:pStyle w:val="requirelevel1"/>
      </w:pPr>
      <w:r w:rsidRPr="00D82CE1">
        <w:t xml:space="preserve">Electrical monitoring shall be carried out </w:t>
      </w:r>
      <w:r w:rsidR="000E5E9B" w:rsidRPr="00D82CE1">
        <w:t xml:space="preserve">according to clause </w:t>
      </w:r>
      <w:r w:rsidR="005C51A5" w:rsidRPr="00D82CE1">
        <w:fldChar w:fldCharType="begin"/>
      </w:r>
      <w:r w:rsidR="005C51A5" w:rsidRPr="00D82CE1">
        <w:instrText xml:space="preserve"> REF _Ref522198138 \w \h </w:instrText>
      </w:r>
      <w:r w:rsidR="005C51A5" w:rsidRPr="00D82CE1">
        <w:fldChar w:fldCharType="separate"/>
      </w:r>
      <w:r w:rsidR="00236265">
        <w:t>14.6</w:t>
      </w:r>
      <w:r w:rsidR="005C51A5" w:rsidRPr="00D82CE1">
        <w:fldChar w:fldCharType="end"/>
      </w:r>
      <w:r w:rsidR="000E5E9B" w:rsidRPr="00D82CE1">
        <w:t xml:space="preserve"> </w:t>
      </w:r>
      <w:r w:rsidR="0048607C">
        <w:t>before and after mate/</w:t>
      </w:r>
      <w:r w:rsidRPr="00D82CE1">
        <w:t>demate, and during vibration and shock tests, if the equipment is to be functional during launching phases.</w:t>
      </w:r>
    </w:p>
    <w:p w14:paraId="30286AC9" w14:textId="19956A14" w:rsidR="00BF201C" w:rsidRPr="00D82CE1" w:rsidRDefault="00BF201C" w:rsidP="00BF201C">
      <w:pPr>
        <w:pStyle w:val="ECSSIEPUID"/>
      </w:pPr>
      <w:bookmarkStart w:id="4081" w:name="iepuid_ECSS_Q_ST_70_61_1510913"/>
      <w:r>
        <w:t>ECSS-Q-ST-70-61_1510913</w:t>
      </w:r>
      <w:bookmarkEnd w:id="4081"/>
    </w:p>
    <w:p w14:paraId="4F99486D" w14:textId="33A6C1A2" w:rsidR="00010059" w:rsidRDefault="000E5E9B" w:rsidP="00BE2B2A">
      <w:pPr>
        <w:pStyle w:val="requirelevel1"/>
      </w:pPr>
      <w:r w:rsidRPr="00D82CE1">
        <w:t xml:space="preserve">The samples for environmental testing shall be submitted to 500 thermal cycles with temperature conditions in conformance with clause </w:t>
      </w:r>
      <w:r w:rsidR="00E3442B" w:rsidRPr="00D82CE1">
        <w:fldChar w:fldCharType="begin"/>
      </w:r>
      <w:r w:rsidR="00E3442B" w:rsidRPr="00D82CE1">
        <w:instrText xml:space="preserve"> REF _Ref89340944 \w \h </w:instrText>
      </w:r>
      <w:r w:rsidR="00E3442B" w:rsidRPr="00D82CE1">
        <w:fldChar w:fldCharType="separate"/>
      </w:r>
      <w:r w:rsidR="00236265">
        <w:t>14.11</w:t>
      </w:r>
      <w:r w:rsidR="00E3442B" w:rsidRPr="00D82CE1">
        <w:fldChar w:fldCharType="end"/>
      </w:r>
      <w:r w:rsidRPr="00D82CE1">
        <w:t xml:space="preserve"> and with continuous electrical monitoring in accordance with clause </w:t>
      </w:r>
      <w:r w:rsidR="00E3442B" w:rsidRPr="00D82CE1">
        <w:fldChar w:fldCharType="begin"/>
      </w:r>
      <w:r w:rsidR="00E3442B" w:rsidRPr="00D82CE1">
        <w:instrText xml:space="preserve"> REF _Ref522198138 \w \h </w:instrText>
      </w:r>
      <w:r w:rsidR="00E3442B" w:rsidRPr="00D82CE1">
        <w:fldChar w:fldCharType="separate"/>
      </w:r>
      <w:r w:rsidR="00236265">
        <w:t>14.6</w:t>
      </w:r>
      <w:r w:rsidR="00E3442B" w:rsidRPr="00D82CE1">
        <w:fldChar w:fldCharType="end"/>
      </w:r>
      <w:r w:rsidRPr="00D82CE1">
        <w:t xml:space="preserve">. </w:t>
      </w:r>
    </w:p>
    <w:p w14:paraId="406DC81A" w14:textId="4EA2547A" w:rsidR="00BF201C" w:rsidRPr="00D82CE1" w:rsidRDefault="00BF201C" w:rsidP="00BF201C">
      <w:pPr>
        <w:pStyle w:val="ECSSIEPUID"/>
      </w:pPr>
      <w:bookmarkStart w:id="4082" w:name="iepuid_ECSS_Q_ST_70_61_1510914"/>
      <w:r>
        <w:t>ECSS-Q-ST-70-61_1510914</w:t>
      </w:r>
      <w:bookmarkEnd w:id="4082"/>
    </w:p>
    <w:p w14:paraId="22E60822" w14:textId="2047E995" w:rsidR="00010059" w:rsidRDefault="00A24570" w:rsidP="00D54D41">
      <w:pPr>
        <w:pStyle w:val="requirelevel1"/>
        <w:rPr>
          <w:rStyle w:val="requirelevel1Char"/>
        </w:rPr>
      </w:pPr>
      <w:bookmarkStart w:id="4083" w:name="_Ref524508528"/>
      <w:r w:rsidRPr="00D82CE1">
        <w:rPr>
          <w:rStyle w:val="requirelevel1Char"/>
        </w:rPr>
        <w:t>Damp heat test shall be performed for all applications</w:t>
      </w:r>
      <w:r w:rsidR="007E1F18" w:rsidRPr="00D82CE1">
        <w:rPr>
          <w:rStyle w:val="requirelevel1Char"/>
        </w:rPr>
        <w:t xml:space="preserve"> in compliance </w:t>
      </w:r>
      <w:bookmarkEnd w:id="4083"/>
      <w:r w:rsidR="009A64B3" w:rsidRPr="00D82CE1">
        <w:rPr>
          <w:rStyle w:val="requirelevel1Char"/>
        </w:rPr>
        <w:t>w</w:t>
      </w:r>
      <w:r w:rsidR="000A0A9F" w:rsidRPr="00D82CE1">
        <w:rPr>
          <w:rStyle w:val="requirelevel1Char"/>
        </w:rPr>
        <w:t xml:space="preserve">ith clause </w:t>
      </w:r>
      <w:r w:rsidR="009D0F91" w:rsidRPr="00D82CE1">
        <w:rPr>
          <w:rStyle w:val="requirelevel1Char"/>
        </w:rPr>
        <w:fldChar w:fldCharType="begin"/>
      </w:r>
      <w:r w:rsidR="009D0F91" w:rsidRPr="00D82CE1">
        <w:rPr>
          <w:rStyle w:val="requirelevel1Char"/>
        </w:rPr>
        <w:instrText xml:space="preserve"> REF _Ref52365539 \w \h </w:instrText>
      </w:r>
      <w:r w:rsidR="009D0F91" w:rsidRPr="00D82CE1">
        <w:rPr>
          <w:rStyle w:val="requirelevel1Char"/>
        </w:rPr>
      </w:r>
      <w:r w:rsidR="009D0F91" w:rsidRPr="00D82CE1">
        <w:rPr>
          <w:rStyle w:val="requirelevel1Char"/>
        </w:rPr>
        <w:fldChar w:fldCharType="separate"/>
      </w:r>
      <w:r w:rsidR="00236265">
        <w:rPr>
          <w:rStyle w:val="requirelevel1Char"/>
        </w:rPr>
        <w:t>14.10</w:t>
      </w:r>
      <w:r w:rsidR="009D0F91" w:rsidRPr="00D82CE1">
        <w:rPr>
          <w:rStyle w:val="requirelevel1Char"/>
        </w:rPr>
        <w:fldChar w:fldCharType="end"/>
      </w:r>
      <w:r w:rsidR="009D0F91" w:rsidRPr="00D82CE1">
        <w:rPr>
          <w:rStyle w:val="requirelevel1Char"/>
        </w:rPr>
        <w:t>.</w:t>
      </w:r>
    </w:p>
    <w:p w14:paraId="5705B7A2" w14:textId="1162A522" w:rsidR="00BF201C" w:rsidRPr="00D82CE1" w:rsidRDefault="00BF201C" w:rsidP="00BF201C">
      <w:pPr>
        <w:pStyle w:val="ECSSIEPUID"/>
      </w:pPr>
      <w:bookmarkStart w:id="4084" w:name="iepuid_ECSS_Q_ST_70_61_1510915"/>
      <w:r>
        <w:t>ECSS-Q-ST-70-61_1510915</w:t>
      </w:r>
      <w:bookmarkEnd w:id="4084"/>
    </w:p>
    <w:p w14:paraId="06EC0A30" w14:textId="74845863" w:rsidR="00A24570" w:rsidRDefault="00A24570" w:rsidP="00A24570">
      <w:pPr>
        <w:pStyle w:val="requirelevel1"/>
      </w:pPr>
      <w:r w:rsidRPr="00D82CE1">
        <w:t>In case of</w:t>
      </w:r>
      <w:r w:rsidR="007E1F18" w:rsidRPr="00D82CE1">
        <w:t xml:space="preserve"> </w:t>
      </w:r>
      <w:r w:rsidR="00C03762" w:rsidRPr="00D82CE1">
        <w:t>long-term</w:t>
      </w:r>
      <w:r w:rsidR="007E1F18" w:rsidRPr="00D82CE1">
        <w:t xml:space="preserve"> storage application, project specific requirements may apply instead of requirement </w:t>
      </w:r>
      <w:r w:rsidR="007E1F18" w:rsidRPr="00D82CE1">
        <w:fldChar w:fldCharType="begin"/>
      </w:r>
      <w:r w:rsidR="007E1F18" w:rsidRPr="00D82CE1">
        <w:instrText xml:space="preserve"> REF _Ref524508528 \w \h </w:instrText>
      </w:r>
      <w:r w:rsidR="007E1F18" w:rsidRPr="00D82CE1">
        <w:fldChar w:fldCharType="separate"/>
      </w:r>
      <w:r w:rsidR="00236265">
        <w:t>13.6i</w:t>
      </w:r>
      <w:r w:rsidR="007E1F18" w:rsidRPr="00D82CE1">
        <w:fldChar w:fldCharType="end"/>
      </w:r>
      <w:r w:rsidRPr="00D82CE1">
        <w:t>.</w:t>
      </w:r>
    </w:p>
    <w:p w14:paraId="2DE99612" w14:textId="752F079A" w:rsidR="00BF201C" w:rsidRPr="00D82CE1" w:rsidRDefault="00BF201C" w:rsidP="00BF201C">
      <w:pPr>
        <w:pStyle w:val="ECSSIEPUID"/>
      </w:pPr>
      <w:bookmarkStart w:id="4085" w:name="iepuid_ECSS_Q_ST_70_61_1510916"/>
      <w:r>
        <w:lastRenderedPageBreak/>
        <w:t>ECSS-Q-ST-70-61_1510916</w:t>
      </w:r>
      <w:bookmarkEnd w:id="4085"/>
    </w:p>
    <w:p w14:paraId="6DD2B8B2" w14:textId="6BB6143F" w:rsidR="00010059" w:rsidRDefault="00010059" w:rsidP="00010059">
      <w:pPr>
        <w:pStyle w:val="requirelevel1"/>
      </w:pPr>
      <w:r w:rsidRPr="00D82CE1">
        <w:t xml:space="preserve">Electrical continuity test </w:t>
      </w:r>
      <w:r w:rsidR="007E1F18" w:rsidRPr="00D82CE1">
        <w:t xml:space="preserve">according to clause </w:t>
      </w:r>
      <w:r w:rsidR="007E1F18" w:rsidRPr="00D82CE1">
        <w:fldChar w:fldCharType="begin"/>
      </w:r>
      <w:r w:rsidR="007E1F18" w:rsidRPr="00D82CE1">
        <w:instrText xml:space="preserve"> REF _Ref522198138 \w \h </w:instrText>
      </w:r>
      <w:r w:rsidR="007E1F18" w:rsidRPr="00D82CE1">
        <w:fldChar w:fldCharType="separate"/>
      </w:r>
      <w:r w:rsidR="00236265">
        <w:t>14.6</w:t>
      </w:r>
      <w:r w:rsidR="007E1F18" w:rsidRPr="00D82CE1">
        <w:fldChar w:fldCharType="end"/>
      </w:r>
      <w:r w:rsidR="007E1F18" w:rsidRPr="00D82CE1">
        <w:t xml:space="preserve"> </w:t>
      </w:r>
      <w:r w:rsidRPr="00D82CE1">
        <w:t xml:space="preserve">shall be performed to verify absence of degradation of the connection after </w:t>
      </w:r>
      <w:r w:rsidR="007E1F18" w:rsidRPr="00D82CE1">
        <w:t xml:space="preserve">damp heat </w:t>
      </w:r>
      <w:r w:rsidRPr="00D82CE1">
        <w:t>test.</w:t>
      </w:r>
    </w:p>
    <w:p w14:paraId="459F0228" w14:textId="00227FDE" w:rsidR="00BF201C" w:rsidRPr="00D82CE1" w:rsidRDefault="00BF201C" w:rsidP="00BF201C">
      <w:pPr>
        <w:pStyle w:val="ECSSIEPUID"/>
      </w:pPr>
      <w:bookmarkStart w:id="4086" w:name="iepuid_ECSS_Q_ST_70_61_1510917"/>
      <w:r>
        <w:t>ECSS-Q-ST-70-61_1510917</w:t>
      </w:r>
      <w:bookmarkEnd w:id="4086"/>
    </w:p>
    <w:p w14:paraId="48047548" w14:textId="3471D8E3" w:rsidR="00010059" w:rsidRDefault="00625C10" w:rsidP="00010059">
      <w:pPr>
        <w:pStyle w:val="requirelevel1"/>
      </w:pPr>
      <w:r w:rsidRPr="00D82CE1">
        <w:t xml:space="preserve">Life test shall be performed in accordance with clause </w:t>
      </w:r>
      <w:r w:rsidR="00E3442B" w:rsidRPr="00D82CE1">
        <w:fldChar w:fldCharType="begin"/>
      </w:r>
      <w:r w:rsidR="00E3442B" w:rsidRPr="00D82CE1">
        <w:instrText xml:space="preserve"> REF _Ref89341004 \w \h </w:instrText>
      </w:r>
      <w:r w:rsidR="00E3442B" w:rsidRPr="00D82CE1">
        <w:fldChar w:fldCharType="separate"/>
      </w:r>
      <w:r w:rsidR="00236265">
        <w:t>14.13</w:t>
      </w:r>
      <w:r w:rsidR="00E3442B" w:rsidRPr="00D82CE1">
        <w:fldChar w:fldCharType="end"/>
      </w:r>
      <w:r w:rsidRPr="00D82CE1">
        <w:t xml:space="preserve"> and with continuous electrical monitoring in accordance with clause </w:t>
      </w:r>
      <w:r w:rsidR="00E3442B" w:rsidRPr="00D82CE1">
        <w:fldChar w:fldCharType="begin"/>
      </w:r>
      <w:r w:rsidR="00E3442B" w:rsidRPr="00D82CE1">
        <w:instrText xml:space="preserve"> REF _Ref522198138 \w \h </w:instrText>
      </w:r>
      <w:r w:rsidR="00E3442B" w:rsidRPr="00D82CE1">
        <w:fldChar w:fldCharType="separate"/>
      </w:r>
      <w:r w:rsidR="00236265">
        <w:t>14.6</w:t>
      </w:r>
      <w:r w:rsidR="00E3442B" w:rsidRPr="00D82CE1">
        <w:fldChar w:fldCharType="end"/>
      </w:r>
      <w:r w:rsidRPr="00D82CE1">
        <w:t xml:space="preserve"> to evaluate the spring reliability.</w:t>
      </w:r>
    </w:p>
    <w:p w14:paraId="20FA7179" w14:textId="42DFFBC2" w:rsidR="00BF201C" w:rsidRPr="00D82CE1" w:rsidRDefault="00BF201C" w:rsidP="00BF201C">
      <w:pPr>
        <w:pStyle w:val="ECSSIEPUID"/>
      </w:pPr>
      <w:bookmarkStart w:id="4087" w:name="iepuid_ECSS_Q_ST_70_61_1510918"/>
      <w:r>
        <w:t>ECSS-Q-ST-70-61_1510918</w:t>
      </w:r>
      <w:bookmarkEnd w:id="4087"/>
    </w:p>
    <w:p w14:paraId="75847A97" w14:textId="25CA2249" w:rsidR="00CF0799" w:rsidRDefault="001A314F" w:rsidP="00010059">
      <w:pPr>
        <w:pStyle w:val="requirelevel1"/>
      </w:pPr>
      <w:r w:rsidRPr="00D82CE1">
        <w:t>Life test may be omitted</w:t>
      </w:r>
      <w:r w:rsidR="00354031">
        <w:t xml:space="preserve"> </w:t>
      </w:r>
      <w:r w:rsidR="00CF0799" w:rsidRPr="00D82CE1">
        <w:t>provid</w:t>
      </w:r>
      <w:r w:rsidR="00502D44" w:rsidRPr="00D82CE1">
        <w:t>ed</w:t>
      </w:r>
      <w:r w:rsidR="00CF0799" w:rsidRPr="00D82CE1">
        <w:t xml:space="preserve"> representative test </w:t>
      </w:r>
      <w:r w:rsidR="009D0F91" w:rsidRPr="00D82CE1">
        <w:t>were</w:t>
      </w:r>
      <w:r w:rsidR="00CF0799" w:rsidRPr="00D82CE1">
        <w:t xml:space="preserve"> performed by the </w:t>
      </w:r>
      <w:r w:rsidR="00E31FD4" w:rsidRPr="00D82CE1">
        <w:t xml:space="preserve">component </w:t>
      </w:r>
      <w:r w:rsidR="00CF0799" w:rsidRPr="00D82CE1">
        <w:t>manufacturer.</w:t>
      </w:r>
    </w:p>
    <w:p w14:paraId="56921812" w14:textId="3DB2444E" w:rsidR="00BF201C" w:rsidRPr="00D82CE1" w:rsidRDefault="00BF201C" w:rsidP="00BF201C">
      <w:pPr>
        <w:pStyle w:val="ECSSIEPUID"/>
      </w:pPr>
      <w:bookmarkStart w:id="4088" w:name="iepuid_ECSS_Q_ST_70_61_1510919"/>
      <w:r>
        <w:t>ECSS-Q-ST-70-61_1510919</w:t>
      </w:r>
      <w:bookmarkEnd w:id="4088"/>
    </w:p>
    <w:p w14:paraId="6E14254B" w14:textId="506C9156" w:rsidR="00010059" w:rsidRDefault="00010059" w:rsidP="00010059">
      <w:pPr>
        <w:pStyle w:val="requirelevel1"/>
      </w:pPr>
      <w:r w:rsidRPr="00D82CE1">
        <w:t>Visual inspection</w:t>
      </w:r>
      <w:r w:rsidR="008E255D" w:rsidRPr="00D82CE1">
        <w:t xml:space="preserve"> criteria in compliance with clause </w:t>
      </w:r>
      <w:r w:rsidR="001B1A3F" w:rsidRPr="00D82CE1">
        <w:fldChar w:fldCharType="begin"/>
      </w:r>
      <w:r w:rsidR="001B1A3F" w:rsidRPr="00D82CE1">
        <w:instrText xml:space="preserve"> REF _Ref526782106 \w \h  \* MERGEFORMAT </w:instrText>
      </w:r>
      <w:r w:rsidR="001B1A3F" w:rsidRPr="00D82CE1">
        <w:fldChar w:fldCharType="separate"/>
      </w:r>
      <w:r w:rsidR="00236265">
        <w:t>12</w:t>
      </w:r>
      <w:r w:rsidR="001B1A3F" w:rsidRPr="00D82CE1">
        <w:fldChar w:fldCharType="end"/>
      </w:r>
      <w:r w:rsidR="001B1A3F" w:rsidRPr="00D82CE1">
        <w:t xml:space="preserve"> </w:t>
      </w:r>
      <w:r w:rsidRPr="00D82CE1">
        <w:t>shall apply to</w:t>
      </w:r>
      <w:r w:rsidR="00470A5C" w:rsidRPr="00D82CE1">
        <w:t xml:space="preserve"> interposer</w:t>
      </w:r>
      <w:r w:rsidR="00712B0A" w:rsidRPr="00D82CE1">
        <w:t>, component and</w:t>
      </w:r>
      <w:r w:rsidRPr="00D82CE1">
        <w:t xml:space="preserve"> PCB.</w:t>
      </w:r>
    </w:p>
    <w:p w14:paraId="5E607024" w14:textId="34BB094B" w:rsidR="00BF201C" w:rsidRPr="00D82CE1" w:rsidRDefault="00BF201C" w:rsidP="00BF201C">
      <w:pPr>
        <w:pStyle w:val="ECSSIEPUID"/>
      </w:pPr>
      <w:bookmarkStart w:id="4089" w:name="iepuid_ECSS_Q_ST_70_61_1510920"/>
      <w:r>
        <w:t>ECSS-Q-ST-70-61_1510920</w:t>
      </w:r>
      <w:bookmarkEnd w:id="4089"/>
    </w:p>
    <w:p w14:paraId="15E79BCB" w14:textId="42F5DFF4" w:rsidR="00010059" w:rsidRPr="00D82CE1" w:rsidRDefault="00010059" w:rsidP="00010059">
      <w:pPr>
        <w:pStyle w:val="requirelevel1"/>
      </w:pPr>
      <w:r w:rsidRPr="00D82CE1">
        <w:t>Microsections of</w:t>
      </w:r>
      <w:r w:rsidR="00821BFE" w:rsidRPr="00D82CE1">
        <w:t xml:space="preserve"> interposer</w:t>
      </w:r>
      <w:r w:rsidR="00712B0A" w:rsidRPr="00D82CE1">
        <w:t xml:space="preserve">, component and PCB </w:t>
      </w:r>
      <w:r w:rsidRPr="00D82CE1">
        <w:t xml:space="preserve">shall be done according to clause </w:t>
      </w:r>
      <w:r w:rsidRPr="00D82CE1">
        <w:fldChar w:fldCharType="begin"/>
      </w:r>
      <w:r w:rsidRPr="00D82CE1">
        <w:instrText xml:space="preserve"> REF _Ref520477426 \w \h </w:instrText>
      </w:r>
      <w:r w:rsidRPr="00D82CE1">
        <w:fldChar w:fldCharType="separate"/>
      </w:r>
      <w:r w:rsidR="00236265">
        <w:t>14.15</w:t>
      </w:r>
      <w:r w:rsidRPr="00D82CE1">
        <w:fldChar w:fldCharType="end"/>
      </w:r>
      <w:r w:rsidRPr="00D82CE1">
        <w:t xml:space="preserve"> in order to verify absence of plating damage </w:t>
      </w:r>
      <w:r w:rsidR="00B646CF" w:rsidRPr="00D82CE1">
        <w:t xml:space="preserve">at </w:t>
      </w:r>
      <w:r w:rsidR="00470A5C" w:rsidRPr="00D82CE1">
        <w:t xml:space="preserve">interposer </w:t>
      </w:r>
      <w:r w:rsidR="00B646CF" w:rsidRPr="00D82CE1">
        <w:t>level</w:t>
      </w:r>
      <w:r w:rsidR="00CC6B5B" w:rsidRPr="00D82CE1">
        <w:t xml:space="preserve">, component </w:t>
      </w:r>
      <w:r w:rsidR="00975F59" w:rsidRPr="00D82CE1">
        <w:t xml:space="preserve">damage </w:t>
      </w:r>
      <w:r w:rsidRPr="00D82CE1">
        <w:t xml:space="preserve">and </w:t>
      </w:r>
      <w:r w:rsidR="00D92858" w:rsidRPr="00D82CE1">
        <w:t>laminate cracks or plating damage in the PCB</w:t>
      </w:r>
      <w:r w:rsidRPr="00D82CE1">
        <w:t>.</w:t>
      </w:r>
    </w:p>
    <w:p w14:paraId="7177F303" w14:textId="49B4FBF7" w:rsidR="00821BFE" w:rsidRPr="00D82CE1" w:rsidRDefault="00347B26" w:rsidP="00322FB9">
      <w:pPr>
        <w:pStyle w:val="NOTE"/>
      </w:pPr>
      <w:r w:rsidRPr="00D82CE1">
        <w:t>Microsectioning can be performed after dismounting of the assembly.</w:t>
      </w:r>
    </w:p>
    <w:p w14:paraId="56E384EF" w14:textId="06605186" w:rsidR="00A24EC5" w:rsidRDefault="00A24EC5" w:rsidP="00010059">
      <w:pPr>
        <w:pStyle w:val="graphic"/>
        <w:rPr>
          <w:lang w:val="en-GB"/>
        </w:rPr>
      </w:pPr>
      <w:r w:rsidRPr="00D82CE1">
        <w:rPr>
          <w:noProof/>
          <w:lang w:val="en-GB"/>
        </w:rPr>
        <w:lastRenderedPageBreak/>
        <w:drawing>
          <wp:inline distT="0" distB="0" distL="0" distR="0" wp14:anchorId="2129BA82" wp14:editId="3D60C6B8">
            <wp:extent cx="5573492" cy="8263678"/>
            <wp:effectExtent l="0" t="0" r="8255" b="444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119" cstate="screen">
                      <a:extLst>
                        <a:ext uri="{28A0092B-C50C-407E-A947-70E740481C1C}">
                          <a14:useLocalDpi xmlns:a14="http://schemas.microsoft.com/office/drawing/2010/main"/>
                        </a:ext>
                      </a:extLst>
                    </a:blip>
                    <a:stretch>
                      <a:fillRect/>
                    </a:stretch>
                  </pic:blipFill>
                  <pic:spPr>
                    <a:xfrm>
                      <a:off x="0" y="0"/>
                      <a:ext cx="5573492" cy="8263678"/>
                    </a:xfrm>
                    <a:prstGeom prst="rect">
                      <a:avLst/>
                    </a:prstGeom>
                  </pic:spPr>
                </pic:pic>
              </a:graphicData>
            </a:graphic>
          </wp:inline>
        </w:drawing>
      </w:r>
    </w:p>
    <w:p w14:paraId="38243BE6" w14:textId="611AC590" w:rsidR="00BF201C" w:rsidRPr="00D82CE1" w:rsidRDefault="00BF201C" w:rsidP="00BF201C">
      <w:pPr>
        <w:pStyle w:val="ECSSIEPUID"/>
      </w:pPr>
      <w:bookmarkStart w:id="4090" w:name="iepuid_ECSS_Q_ST_70_61_1510921"/>
      <w:r>
        <w:t>ECSS-Q-ST-70-61_1510921</w:t>
      </w:r>
      <w:bookmarkEnd w:id="4090"/>
    </w:p>
    <w:p w14:paraId="38DD2D22" w14:textId="7D4EDF87" w:rsidR="00010059" w:rsidRPr="00D82CE1" w:rsidRDefault="00010059" w:rsidP="00010059">
      <w:pPr>
        <w:pStyle w:val="Caption"/>
        <w:keepNext/>
      </w:pPr>
      <w:bookmarkStart w:id="4091" w:name="_Ref524505846"/>
      <w:bookmarkStart w:id="4092" w:name="_Ref52359410"/>
      <w:bookmarkStart w:id="4093" w:name="_Ref524505840"/>
      <w:bookmarkStart w:id="4094" w:name="_Toc100049276"/>
      <w:r w:rsidRPr="00D82CE1">
        <w:t xml:space="preserve">Figure </w:t>
      </w:r>
      <w:fldSimple w:instr=" STYLEREF 1 \s ">
        <w:r w:rsidR="00236265">
          <w:rPr>
            <w:noProof/>
          </w:rPr>
          <w:t>13</w:t>
        </w:r>
      </w:fldSimple>
      <w:r w:rsidR="00E75735">
        <w:t>-</w:t>
      </w:r>
      <w:fldSimple w:instr=" SEQ Figure \* ARABIC \s 1 ">
        <w:r w:rsidR="00236265">
          <w:rPr>
            <w:noProof/>
          </w:rPr>
          <w:t>5</w:t>
        </w:r>
      </w:fldSimple>
      <w:bookmarkEnd w:id="4091"/>
      <w:bookmarkEnd w:id="4092"/>
      <w:r w:rsidRPr="00D82CE1">
        <w:t>: Verification procedure for solderless technology</w:t>
      </w:r>
      <w:bookmarkEnd w:id="4093"/>
      <w:bookmarkEnd w:id="4094"/>
    </w:p>
    <w:p w14:paraId="66137B1B" w14:textId="5B1A0B70" w:rsidR="00202EC0" w:rsidRDefault="00202EC0" w:rsidP="00007858">
      <w:pPr>
        <w:pStyle w:val="Heading2"/>
      </w:pPr>
      <w:bookmarkStart w:id="4095" w:name="_Toc529453034"/>
      <w:bookmarkStart w:id="4096" w:name="_Ref52366449"/>
      <w:bookmarkStart w:id="4097" w:name="_Toc100049156"/>
      <w:r w:rsidRPr="00D82CE1">
        <w:lastRenderedPageBreak/>
        <w:t>Conditions for delta verification</w:t>
      </w:r>
      <w:bookmarkStart w:id="4098" w:name="ECSS_Q_ST_70_61_1510412"/>
      <w:bookmarkEnd w:id="4063"/>
      <w:bookmarkEnd w:id="4064"/>
      <w:bookmarkEnd w:id="4095"/>
      <w:bookmarkEnd w:id="4096"/>
      <w:bookmarkEnd w:id="4097"/>
      <w:bookmarkEnd w:id="4098"/>
    </w:p>
    <w:p w14:paraId="1135B7A2" w14:textId="54D28390" w:rsidR="00BF201C" w:rsidRPr="00BF201C" w:rsidRDefault="00BF201C" w:rsidP="00BF201C">
      <w:pPr>
        <w:pStyle w:val="ECSSIEPUID"/>
      </w:pPr>
      <w:bookmarkStart w:id="4099" w:name="iepuid_ECSS_Q_ST_70_61_1510922"/>
      <w:r>
        <w:t>ECSS-Q-ST-70-61_1510922</w:t>
      </w:r>
      <w:bookmarkEnd w:id="4099"/>
    </w:p>
    <w:p w14:paraId="6AB538B4" w14:textId="4B21DD7E" w:rsidR="00202EC0" w:rsidRDefault="00202EC0" w:rsidP="000A515C">
      <w:pPr>
        <w:pStyle w:val="requirelevel1"/>
      </w:pPr>
      <w:r w:rsidRPr="00D82CE1">
        <w:t xml:space="preserve">The supplier shall undertake a verification for any new configuration not covered by similarity rules in accordance with requirements from </w:t>
      </w:r>
      <w:r w:rsidR="001E6BEE" w:rsidRPr="00D82CE1">
        <w:t xml:space="preserve">clause </w:t>
      </w:r>
      <w:r w:rsidR="00CE0B61" w:rsidRPr="00D82CE1">
        <w:fldChar w:fldCharType="begin"/>
      </w:r>
      <w:r w:rsidR="00CE0B61" w:rsidRPr="00D82CE1">
        <w:instrText xml:space="preserve"> REF _Ref522132243 \w \h  \* MERGEFORMAT </w:instrText>
      </w:r>
      <w:r w:rsidR="00CE0B61" w:rsidRPr="00D82CE1">
        <w:fldChar w:fldCharType="separate"/>
      </w:r>
      <w:r w:rsidR="00236265">
        <w:t>13.8</w:t>
      </w:r>
      <w:r w:rsidR="00CE0B61" w:rsidRPr="00D82CE1">
        <w:fldChar w:fldCharType="end"/>
      </w:r>
      <w:r w:rsidR="001E6BEE" w:rsidRPr="00D82CE1">
        <w:t>.</w:t>
      </w:r>
    </w:p>
    <w:p w14:paraId="55A0470D" w14:textId="00D2ACC5" w:rsidR="00BF201C" w:rsidRPr="00D82CE1" w:rsidRDefault="00BF201C" w:rsidP="00BF201C">
      <w:pPr>
        <w:pStyle w:val="ECSSIEPUID"/>
      </w:pPr>
      <w:bookmarkStart w:id="4100" w:name="iepuid_ECSS_Q_ST_70_61_1510923"/>
      <w:r>
        <w:t>ECSS-Q-ST-70-61_1510923</w:t>
      </w:r>
      <w:bookmarkEnd w:id="4100"/>
    </w:p>
    <w:p w14:paraId="454D3B6A" w14:textId="1291C297" w:rsidR="00202EC0" w:rsidRDefault="00202EC0" w:rsidP="000A515C">
      <w:pPr>
        <w:pStyle w:val="requirelevel1"/>
      </w:pPr>
      <w:r w:rsidRPr="00D82CE1">
        <w:t xml:space="preserve">The delta verification shall be performed when changes are undertaken as specified in </w:t>
      </w:r>
      <w:r w:rsidR="00CE0B61" w:rsidRPr="00D82CE1">
        <w:fldChar w:fldCharType="begin"/>
      </w:r>
      <w:r w:rsidR="00CE0B61" w:rsidRPr="00D82CE1">
        <w:instrText xml:space="preserve"> REF _Ref522132299 \h  \* MERGEFORMAT </w:instrText>
      </w:r>
      <w:r w:rsidR="00CE0B61" w:rsidRPr="00D82CE1">
        <w:fldChar w:fldCharType="separate"/>
      </w:r>
      <w:r w:rsidR="00236265" w:rsidRPr="00D82CE1">
        <w:t xml:space="preserve">Table </w:t>
      </w:r>
      <w:r w:rsidR="00236265">
        <w:rPr>
          <w:noProof/>
        </w:rPr>
        <w:t>13-1</w:t>
      </w:r>
      <w:r w:rsidR="00CE0B61" w:rsidRPr="00D82CE1">
        <w:fldChar w:fldCharType="end"/>
      </w:r>
      <w:r w:rsidR="002D1F64" w:rsidRPr="00D82CE1">
        <w:t>.</w:t>
      </w:r>
    </w:p>
    <w:p w14:paraId="4159EBFF" w14:textId="31BF664C" w:rsidR="00BF201C" w:rsidRPr="00D82CE1" w:rsidRDefault="00BF201C" w:rsidP="00BF201C">
      <w:pPr>
        <w:pStyle w:val="ECSSIEPUID"/>
      </w:pPr>
      <w:bookmarkStart w:id="4101" w:name="iepuid_ECSS_Q_ST_70_61_1510924"/>
      <w:r>
        <w:t>ECSS-Q-ST-70-61_1510924</w:t>
      </w:r>
      <w:bookmarkEnd w:id="4101"/>
    </w:p>
    <w:p w14:paraId="3EED2C2C" w14:textId="23FB6596" w:rsidR="00202EC0" w:rsidRPr="00D82CE1" w:rsidRDefault="003B04E9" w:rsidP="000A515C">
      <w:pPr>
        <w:pStyle w:val="requirelevel1"/>
      </w:pPr>
      <w:r w:rsidRPr="00D82CE1">
        <w:t xml:space="preserve">For a process delta verification program, the number of samples may be tailored from the general requirements from clause </w:t>
      </w:r>
      <w:r w:rsidR="00E771A4" w:rsidRPr="00D82CE1">
        <w:fldChar w:fldCharType="begin"/>
      </w:r>
      <w:r w:rsidR="00E771A4" w:rsidRPr="00D82CE1">
        <w:instrText xml:space="preserve"> REF _Ref52365866 \w \h </w:instrText>
      </w:r>
      <w:r w:rsidR="00E771A4" w:rsidRPr="00D82CE1">
        <w:fldChar w:fldCharType="separate"/>
      </w:r>
      <w:r w:rsidR="00236265">
        <w:t>13.2</w:t>
      </w:r>
      <w:r w:rsidR="00E771A4" w:rsidRPr="00D82CE1">
        <w:fldChar w:fldCharType="end"/>
      </w:r>
      <w:r w:rsidRPr="00D82CE1">
        <w:t>, depending on the type of process changes made, subject to approval by the Approval Authority.</w:t>
      </w:r>
      <w:r w:rsidR="00E771A4" w:rsidRPr="00D82CE1">
        <w:t xml:space="preserve"> </w:t>
      </w:r>
    </w:p>
    <w:p w14:paraId="2BC46595" w14:textId="7EF5990B" w:rsidR="00202EC0" w:rsidRPr="00D82CE1" w:rsidRDefault="00202EC0" w:rsidP="00202EC0">
      <w:pPr>
        <w:pStyle w:val="NOTEnumbered"/>
        <w:rPr>
          <w:lang w:val="en-GB"/>
        </w:rPr>
      </w:pPr>
      <w:r w:rsidRPr="00D82CE1">
        <w:rPr>
          <w:lang w:val="en-GB"/>
        </w:rPr>
        <w:t>1</w:t>
      </w:r>
      <w:r w:rsidRPr="00D82CE1">
        <w:rPr>
          <w:lang w:val="en-GB"/>
        </w:rPr>
        <w:tab/>
        <w:t xml:space="preserve">The selection criteria </w:t>
      </w:r>
      <w:r w:rsidR="00ED783B" w:rsidRPr="00D82CE1">
        <w:rPr>
          <w:lang w:val="en-GB"/>
        </w:rPr>
        <w:t>are</w:t>
      </w:r>
      <w:r w:rsidRPr="00D82CE1">
        <w:rPr>
          <w:lang w:val="en-GB"/>
        </w:rPr>
        <w:t xml:space="preserve"> based on worst cases depending on the ch</w:t>
      </w:r>
      <w:r w:rsidR="001D5C40" w:rsidRPr="00D82CE1">
        <w:rPr>
          <w:lang w:val="en-GB"/>
        </w:rPr>
        <w:t>ange of process to be verified.</w:t>
      </w:r>
    </w:p>
    <w:p w14:paraId="2879D78D" w14:textId="16C44CE0" w:rsidR="00202EC0" w:rsidRDefault="00202EC0" w:rsidP="00202EC0">
      <w:pPr>
        <w:pStyle w:val="NOTEnumbered"/>
        <w:rPr>
          <w:lang w:val="en-GB"/>
        </w:rPr>
      </w:pPr>
      <w:r w:rsidRPr="00D82CE1">
        <w:rPr>
          <w:lang w:val="en-GB"/>
        </w:rPr>
        <w:t>2</w:t>
      </w:r>
      <w:r w:rsidRPr="00D82CE1">
        <w:rPr>
          <w:lang w:val="en-GB"/>
        </w:rPr>
        <w:tab/>
      </w:r>
      <w:r w:rsidR="0023528D" w:rsidRPr="00D82CE1">
        <w:rPr>
          <w:lang w:val="en-GB"/>
        </w:rPr>
        <w:t>For PCB materials change, examples of worst cases are CTE mismatch, thermal dissipation, stiffness, glass transition temperature and copper peel strength</w:t>
      </w:r>
      <w:r w:rsidRPr="00D82CE1">
        <w:rPr>
          <w:lang w:val="en-GB"/>
        </w:rPr>
        <w:t>.</w:t>
      </w:r>
    </w:p>
    <w:p w14:paraId="03C5E9FF" w14:textId="5AAE8D17" w:rsidR="00BF201C" w:rsidRPr="00D82CE1" w:rsidRDefault="00BF201C" w:rsidP="00BF201C">
      <w:pPr>
        <w:pStyle w:val="ECSSIEPUID"/>
      </w:pPr>
      <w:bookmarkStart w:id="4102" w:name="iepuid_ECSS_Q_ST_70_61_1510925"/>
      <w:r>
        <w:t>ECSS-Q-ST-70-61_1510925</w:t>
      </w:r>
      <w:bookmarkEnd w:id="4102"/>
    </w:p>
    <w:p w14:paraId="654F0E91" w14:textId="756780B2" w:rsidR="00202EC0" w:rsidRDefault="003C738C" w:rsidP="000A515C">
      <w:pPr>
        <w:pStyle w:val="requirelevel1"/>
      </w:pPr>
      <w:r w:rsidRPr="00D82CE1">
        <w:t xml:space="preserve">For delta verification associated with process change the verification boards shall be designed such that they are representative </w:t>
      </w:r>
      <w:r w:rsidR="00D7513C" w:rsidRPr="00D82CE1">
        <w:t>of</w:t>
      </w:r>
      <w:r w:rsidRPr="00D82CE1">
        <w:t xml:space="preserve"> the new process</w:t>
      </w:r>
      <w:r w:rsidR="00202EC0" w:rsidRPr="00D82CE1">
        <w:t>.</w:t>
      </w:r>
    </w:p>
    <w:p w14:paraId="1EC12899" w14:textId="733F39D7" w:rsidR="00BF201C" w:rsidRPr="00D82CE1" w:rsidRDefault="00BF201C" w:rsidP="00BF201C">
      <w:pPr>
        <w:pStyle w:val="ECSSIEPUID"/>
      </w:pPr>
      <w:bookmarkStart w:id="4103" w:name="iepuid_ECSS_Q_ST_70_61_1510926"/>
      <w:r>
        <w:t>ECSS-Q-ST-70-61_1510926</w:t>
      </w:r>
      <w:bookmarkEnd w:id="4103"/>
    </w:p>
    <w:p w14:paraId="3F55D5A3" w14:textId="697FE961" w:rsidR="00202EC0" w:rsidRDefault="00202EC0" w:rsidP="000A515C">
      <w:pPr>
        <w:pStyle w:val="requirelevel1"/>
      </w:pPr>
      <w:r w:rsidRPr="00D82CE1">
        <w:t xml:space="preserve">A delta-verification programme in accordance with the DRD from </w:t>
      </w:r>
      <w:r w:rsidR="001E6BEE" w:rsidRPr="00D82CE1">
        <w:fldChar w:fldCharType="begin"/>
      </w:r>
      <w:r w:rsidR="001E6BEE" w:rsidRPr="00D82CE1">
        <w:instrText xml:space="preserve"> REF _Ref515777272 \w \h  \* MERGEFORMAT </w:instrText>
      </w:r>
      <w:r w:rsidR="001E6BEE" w:rsidRPr="00D82CE1">
        <w:fldChar w:fldCharType="separate"/>
      </w:r>
      <w:r w:rsidR="00236265">
        <w:t>Annex A</w:t>
      </w:r>
      <w:r w:rsidR="001E6BEE" w:rsidRPr="00D82CE1">
        <w:fldChar w:fldCharType="end"/>
      </w:r>
      <w:r w:rsidRPr="00D82CE1">
        <w:t xml:space="preserve"> shall be submitted for approval to the Approval Authority.</w:t>
      </w:r>
    </w:p>
    <w:p w14:paraId="5E89844F" w14:textId="5CA5AE0D" w:rsidR="00BF201C" w:rsidRPr="00D82CE1" w:rsidRDefault="00BF201C" w:rsidP="00BF201C">
      <w:pPr>
        <w:pStyle w:val="ECSSIEPUID"/>
      </w:pPr>
      <w:bookmarkStart w:id="4104" w:name="iepuid_ECSS_Q_ST_70_61_1510927"/>
      <w:r>
        <w:lastRenderedPageBreak/>
        <w:t>ECSS-Q-ST-70-61_1510927</w:t>
      </w:r>
      <w:bookmarkEnd w:id="4104"/>
    </w:p>
    <w:p w14:paraId="390DECB4" w14:textId="23C6D5D0" w:rsidR="007A51BE" w:rsidRPr="00D82CE1" w:rsidRDefault="007A51BE" w:rsidP="004B059C">
      <w:pPr>
        <w:pStyle w:val="CaptionTable"/>
      </w:pPr>
      <w:bookmarkStart w:id="4105" w:name="_Ref56704545"/>
      <w:bookmarkStart w:id="4106" w:name="_Ref89330704"/>
      <w:bookmarkStart w:id="4107" w:name="_Ref523818519"/>
      <w:bookmarkStart w:id="4108" w:name="_Ref522132299"/>
      <w:bookmarkStart w:id="4109" w:name="_Ref56704534"/>
      <w:bookmarkStart w:id="4110" w:name="_Ref522132286"/>
      <w:bookmarkStart w:id="4111" w:name="_Toc100049350"/>
      <w:r w:rsidRPr="00D82CE1">
        <w:t xml:space="preserve">Table </w:t>
      </w:r>
      <w:fldSimple w:instr=" STYLEREF 1 \s ">
        <w:r w:rsidR="00236265">
          <w:rPr>
            <w:noProof/>
          </w:rPr>
          <w:t>13</w:t>
        </w:r>
      </w:fldSimple>
      <w:r w:rsidR="00E75735">
        <w:t>-</w:t>
      </w:r>
      <w:fldSimple w:instr=" SEQ Table \* ARABIC \s 1 ">
        <w:r w:rsidR="00236265">
          <w:rPr>
            <w:noProof/>
          </w:rPr>
          <w:t>1</w:t>
        </w:r>
      </w:fldSimple>
      <w:bookmarkEnd w:id="4105"/>
      <w:bookmarkEnd w:id="4106"/>
      <w:bookmarkEnd w:id="4107"/>
      <w:bookmarkEnd w:id="4108"/>
      <w:r w:rsidRPr="00D82CE1">
        <w:t>: Conditions invoking verification</w:t>
      </w:r>
      <w:bookmarkEnd w:id="4109"/>
      <w:bookmarkEnd w:id="4110"/>
      <w:bookmarkEnd w:id="411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1"/>
        <w:gridCol w:w="1984"/>
        <w:gridCol w:w="1985"/>
        <w:gridCol w:w="1989"/>
      </w:tblGrid>
      <w:tr w:rsidR="003B1739" w:rsidRPr="00D82CE1" w14:paraId="2ABAEAB3" w14:textId="77777777" w:rsidTr="00800D8F">
        <w:trPr>
          <w:trHeight w:val="492"/>
          <w:tblHeader/>
          <w:jc w:val="center"/>
        </w:trPr>
        <w:tc>
          <w:tcPr>
            <w:tcW w:w="3681" w:type="dxa"/>
            <w:vAlign w:val="center"/>
          </w:tcPr>
          <w:p w14:paraId="7A9AE019" w14:textId="77777777" w:rsidR="003B1739" w:rsidRPr="00D82CE1" w:rsidRDefault="003B1739" w:rsidP="00FD6BCC">
            <w:pPr>
              <w:pStyle w:val="TableHeaderCENTER"/>
              <w:keepNext/>
              <w:rPr>
                <w:sz w:val="18"/>
              </w:rPr>
            </w:pPr>
            <w:r w:rsidRPr="00D82CE1">
              <w:rPr>
                <w:sz w:val="18"/>
              </w:rPr>
              <w:t xml:space="preserve">Examples of changes </w:t>
            </w:r>
          </w:p>
        </w:tc>
        <w:tc>
          <w:tcPr>
            <w:tcW w:w="1984" w:type="dxa"/>
          </w:tcPr>
          <w:p w14:paraId="22941C4A" w14:textId="2CA00A0B" w:rsidR="003B1739" w:rsidRPr="00D82CE1" w:rsidRDefault="003B1739" w:rsidP="00FD6BCC">
            <w:pPr>
              <w:pStyle w:val="TableHeaderCENTER"/>
              <w:keepNext/>
              <w:rPr>
                <w:sz w:val="18"/>
              </w:rPr>
            </w:pPr>
            <w:r w:rsidRPr="00D82CE1">
              <w:rPr>
                <w:sz w:val="18"/>
              </w:rPr>
              <w:t>Cleanliness and</w:t>
            </w:r>
            <w:r w:rsidR="00800D8F" w:rsidRPr="00D82CE1">
              <w:rPr>
                <w:sz w:val="18"/>
              </w:rPr>
              <w:t> </w:t>
            </w:r>
            <w:r w:rsidRPr="00D82CE1">
              <w:rPr>
                <w:sz w:val="18"/>
              </w:rPr>
              <w:t>solvent compatibility tests</w:t>
            </w:r>
          </w:p>
          <w:p w14:paraId="270E0A71" w14:textId="210DAE98" w:rsidR="003B1739" w:rsidRPr="00D82CE1" w:rsidRDefault="00800D8F" w:rsidP="00531200">
            <w:pPr>
              <w:pStyle w:val="TableHeaderCENTER"/>
              <w:keepNext/>
              <w:rPr>
                <w:b w:val="0"/>
                <w:sz w:val="18"/>
              </w:rPr>
            </w:pPr>
            <w:r w:rsidRPr="00D82CE1">
              <w:rPr>
                <w:b w:val="0"/>
                <w:sz w:val="18"/>
              </w:rPr>
              <w:t>(</w:t>
            </w:r>
            <w:r w:rsidR="00E679D6" w:rsidRPr="00D82CE1">
              <w:rPr>
                <w:b w:val="0"/>
                <w:sz w:val="18"/>
              </w:rPr>
              <w:t xml:space="preserve">see clause </w:t>
            </w:r>
            <w:r w:rsidR="00531200" w:rsidRPr="00D82CE1">
              <w:rPr>
                <w:b w:val="0"/>
                <w:sz w:val="18"/>
              </w:rPr>
              <w:fldChar w:fldCharType="begin"/>
            </w:r>
            <w:r w:rsidR="00531200" w:rsidRPr="00D82CE1">
              <w:rPr>
                <w:b w:val="0"/>
                <w:sz w:val="18"/>
              </w:rPr>
              <w:instrText xml:space="preserve"> REF _Ref89868249 \w \h  \* MERGEFORMAT </w:instrText>
            </w:r>
            <w:r w:rsidR="00531200" w:rsidRPr="00D82CE1">
              <w:rPr>
                <w:b w:val="0"/>
                <w:sz w:val="18"/>
              </w:rPr>
            </w:r>
            <w:r w:rsidR="00531200" w:rsidRPr="00D82CE1">
              <w:rPr>
                <w:b w:val="0"/>
                <w:sz w:val="18"/>
              </w:rPr>
              <w:fldChar w:fldCharType="separate"/>
            </w:r>
            <w:r w:rsidR="00236265">
              <w:rPr>
                <w:b w:val="0"/>
                <w:sz w:val="18"/>
              </w:rPr>
              <w:t>11.1</w:t>
            </w:r>
            <w:r w:rsidR="00531200" w:rsidRPr="00D82CE1">
              <w:rPr>
                <w:b w:val="0"/>
                <w:sz w:val="18"/>
              </w:rPr>
              <w:fldChar w:fldCharType="end"/>
            </w:r>
            <w:r w:rsidRPr="00D82CE1">
              <w:rPr>
                <w:b w:val="0"/>
                <w:sz w:val="18"/>
              </w:rPr>
              <w:t>)</w:t>
            </w:r>
          </w:p>
        </w:tc>
        <w:tc>
          <w:tcPr>
            <w:tcW w:w="1985" w:type="dxa"/>
          </w:tcPr>
          <w:p w14:paraId="5B07C1CE" w14:textId="4DFC7FFB" w:rsidR="003B1739" w:rsidRPr="00D82CE1" w:rsidRDefault="003B1739" w:rsidP="00FD6BCC">
            <w:pPr>
              <w:pStyle w:val="TableHeaderCENTER"/>
              <w:keepNext/>
              <w:rPr>
                <w:sz w:val="18"/>
              </w:rPr>
            </w:pPr>
            <w:r w:rsidRPr="00D82CE1">
              <w:rPr>
                <w:sz w:val="18"/>
              </w:rPr>
              <w:t>Limited verification without environmental tests</w:t>
            </w:r>
          </w:p>
        </w:tc>
        <w:tc>
          <w:tcPr>
            <w:tcW w:w="1989" w:type="dxa"/>
          </w:tcPr>
          <w:p w14:paraId="425BF336" w14:textId="77777777" w:rsidR="00800D8F" w:rsidRPr="00D82CE1" w:rsidRDefault="003B1739" w:rsidP="00FD6BCC">
            <w:pPr>
              <w:pStyle w:val="TableHeaderCENTER"/>
              <w:keepNext/>
              <w:rPr>
                <w:sz w:val="18"/>
              </w:rPr>
            </w:pPr>
            <w:r w:rsidRPr="00D82CE1">
              <w:rPr>
                <w:sz w:val="18"/>
              </w:rPr>
              <w:t>Full verification with environmental tests</w:t>
            </w:r>
          </w:p>
          <w:p w14:paraId="53A2E1BD" w14:textId="60FF13F1" w:rsidR="003B1739" w:rsidRPr="00D82CE1" w:rsidRDefault="00800D8F" w:rsidP="00B159D2">
            <w:pPr>
              <w:pStyle w:val="TableHeaderCENTER"/>
              <w:keepNext/>
              <w:rPr>
                <w:b w:val="0"/>
                <w:sz w:val="18"/>
              </w:rPr>
            </w:pPr>
            <w:r w:rsidRPr="00D82CE1">
              <w:rPr>
                <w:b w:val="0"/>
                <w:sz w:val="18"/>
              </w:rPr>
              <w:t>(</w:t>
            </w:r>
            <w:r w:rsidR="00E679D6" w:rsidRPr="00D82CE1">
              <w:rPr>
                <w:b w:val="0"/>
                <w:sz w:val="18"/>
              </w:rPr>
              <w:t>see clause</w:t>
            </w:r>
            <w:r w:rsidR="00FC698D" w:rsidRPr="00D82CE1">
              <w:rPr>
                <w:b w:val="0"/>
                <w:sz w:val="18"/>
              </w:rPr>
              <w:t>s</w:t>
            </w:r>
            <w:r w:rsidR="00E679D6" w:rsidRPr="00D82CE1">
              <w:rPr>
                <w:b w:val="0"/>
                <w:sz w:val="18"/>
              </w:rPr>
              <w:t xml:space="preserve"> </w:t>
            </w:r>
            <w:r w:rsidRPr="00D82CE1">
              <w:rPr>
                <w:b w:val="0"/>
                <w:sz w:val="18"/>
              </w:rPr>
              <w:fldChar w:fldCharType="begin"/>
            </w:r>
            <w:r w:rsidRPr="00D82CE1">
              <w:rPr>
                <w:b w:val="0"/>
                <w:sz w:val="18"/>
              </w:rPr>
              <w:instrText xml:space="preserve"> REF _Ref52366200 \w \h </w:instrText>
            </w:r>
            <w:r w:rsidR="00FD6BCC" w:rsidRPr="00D82CE1">
              <w:rPr>
                <w:b w:val="0"/>
                <w:sz w:val="18"/>
              </w:rPr>
              <w:instrText xml:space="preserve"> \* MERGEFORMAT </w:instrText>
            </w:r>
            <w:r w:rsidRPr="00D82CE1">
              <w:rPr>
                <w:b w:val="0"/>
                <w:sz w:val="18"/>
              </w:rPr>
            </w:r>
            <w:r w:rsidRPr="00D82CE1">
              <w:rPr>
                <w:b w:val="0"/>
                <w:sz w:val="18"/>
              </w:rPr>
              <w:fldChar w:fldCharType="separate"/>
            </w:r>
            <w:r w:rsidR="00236265">
              <w:rPr>
                <w:b w:val="0"/>
                <w:sz w:val="18"/>
              </w:rPr>
              <w:t>13.2</w:t>
            </w:r>
            <w:r w:rsidRPr="00D82CE1">
              <w:rPr>
                <w:b w:val="0"/>
                <w:sz w:val="18"/>
              </w:rPr>
              <w:fldChar w:fldCharType="end"/>
            </w:r>
            <w:r w:rsidRPr="00D82CE1">
              <w:rPr>
                <w:b w:val="0"/>
                <w:sz w:val="18"/>
              </w:rPr>
              <w:t xml:space="preserve">, </w:t>
            </w:r>
            <w:r w:rsidR="00B159D2" w:rsidRPr="00D82CE1">
              <w:rPr>
                <w:b w:val="0"/>
                <w:sz w:val="18"/>
              </w:rPr>
              <w:fldChar w:fldCharType="begin"/>
            </w:r>
            <w:r w:rsidR="00B159D2" w:rsidRPr="00D82CE1">
              <w:rPr>
                <w:b w:val="0"/>
                <w:sz w:val="18"/>
              </w:rPr>
              <w:instrText xml:space="preserve"> REF _Ref89096899 \w \h </w:instrText>
            </w:r>
            <w:r w:rsidR="00B159D2" w:rsidRPr="00D82CE1">
              <w:rPr>
                <w:b w:val="0"/>
                <w:sz w:val="18"/>
              </w:rPr>
            </w:r>
            <w:r w:rsidR="00B159D2" w:rsidRPr="00D82CE1">
              <w:rPr>
                <w:b w:val="0"/>
                <w:sz w:val="18"/>
              </w:rPr>
              <w:fldChar w:fldCharType="separate"/>
            </w:r>
            <w:r w:rsidR="00236265">
              <w:rPr>
                <w:b w:val="0"/>
                <w:sz w:val="18"/>
              </w:rPr>
              <w:t>13.3</w:t>
            </w:r>
            <w:r w:rsidR="00B159D2" w:rsidRPr="00D82CE1">
              <w:rPr>
                <w:b w:val="0"/>
                <w:sz w:val="18"/>
              </w:rPr>
              <w:fldChar w:fldCharType="end"/>
            </w:r>
            <w:r w:rsidR="00B159D2" w:rsidRPr="00D82CE1">
              <w:rPr>
                <w:b w:val="0"/>
                <w:sz w:val="18"/>
              </w:rPr>
              <w:t xml:space="preserve">, </w:t>
            </w:r>
            <w:r w:rsidR="00B159D2" w:rsidRPr="00D82CE1">
              <w:rPr>
                <w:b w:val="0"/>
                <w:sz w:val="18"/>
              </w:rPr>
              <w:fldChar w:fldCharType="begin"/>
            </w:r>
            <w:r w:rsidR="00B159D2" w:rsidRPr="00D82CE1">
              <w:rPr>
                <w:b w:val="0"/>
                <w:sz w:val="18"/>
              </w:rPr>
              <w:instrText xml:space="preserve"> REF _Ref528253127 \w \h </w:instrText>
            </w:r>
            <w:r w:rsidR="00B159D2" w:rsidRPr="00D82CE1">
              <w:rPr>
                <w:b w:val="0"/>
                <w:sz w:val="18"/>
              </w:rPr>
            </w:r>
            <w:r w:rsidR="00B159D2" w:rsidRPr="00D82CE1">
              <w:rPr>
                <w:b w:val="0"/>
                <w:sz w:val="18"/>
              </w:rPr>
              <w:fldChar w:fldCharType="separate"/>
            </w:r>
            <w:r w:rsidR="00236265">
              <w:rPr>
                <w:b w:val="0"/>
                <w:sz w:val="18"/>
              </w:rPr>
              <w:t>13.4</w:t>
            </w:r>
            <w:r w:rsidR="00B159D2" w:rsidRPr="00D82CE1">
              <w:rPr>
                <w:b w:val="0"/>
                <w:sz w:val="18"/>
              </w:rPr>
              <w:fldChar w:fldCharType="end"/>
            </w:r>
            <w:r w:rsidR="00B159D2" w:rsidRPr="00D82CE1">
              <w:rPr>
                <w:b w:val="0"/>
                <w:sz w:val="18"/>
              </w:rPr>
              <w:t xml:space="preserve">, </w:t>
            </w:r>
            <w:r w:rsidR="00B159D2" w:rsidRPr="00D82CE1">
              <w:rPr>
                <w:b w:val="0"/>
                <w:sz w:val="18"/>
              </w:rPr>
              <w:fldChar w:fldCharType="begin"/>
            </w:r>
            <w:r w:rsidR="00B159D2" w:rsidRPr="00D82CE1">
              <w:rPr>
                <w:b w:val="0"/>
                <w:sz w:val="18"/>
              </w:rPr>
              <w:instrText xml:space="preserve"> REF _Ref74564496 \w \h </w:instrText>
            </w:r>
            <w:r w:rsidR="00B159D2" w:rsidRPr="00D82CE1">
              <w:rPr>
                <w:b w:val="0"/>
                <w:sz w:val="18"/>
              </w:rPr>
            </w:r>
            <w:r w:rsidR="00B159D2" w:rsidRPr="00D82CE1">
              <w:rPr>
                <w:b w:val="0"/>
                <w:sz w:val="18"/>
              </w:rPr>
              <w:fldChar w:fldCharType="separate"/>
            </w:r>
            <w:r w:rsidR="00236265">
              <w:rPr>
                <w:b w:val="0"/>
                <w:sz w:val="18"/>
              </w:rPr>
              <w:t>13.5</w:t>
            </w:r>
            <w:r w:rsidR="00B159D2" w:rsidRPr="00D82CE1">
              <w:rPr>
                <w:b w:val="0"/>
                <w:sz w:val="18"/>
              </w:rPr>
              <w:fldChar w:fldCharType="end"/>
            </w:r>
            <w:r w:rsidR="00B159D2" w:rsidRPr="00D82CE1">
              <w:rPr>
                <w:b w:val="0"/>
                <w:sz w:val="18"/>
              </w:rPr>
              <w:t xml:space="preserve"> or </w:t>
            </w:r>
            <w:r w:rsidR="00B159D2" w:rsidRPr="00D82CE1">
              <w:rPr>
                <w:b w:val="0"/>
                <w:sz w:val="18"/>
              </w:rPr>
              <w:fldChar w:fldCharType="begin"/>
            </w:r>
            <w:r w:rsidR="00B159D2" w:rsidRPr="00D82CE1">
              <w:rPr>
                <w:b w:val="0"/>
                <w:sz w:val="18"/>
              </w:rPr>
              <w:instrText xml:space="preserve"> REF _Ref74562589 \w \h </w:instrText>
            </w:r>
            <w:r w:rsidR="00B159D2" w:rsidRPr="00D82CE1">
              <w:rPr>
                <w:b w:val="0"/>
                <w:sz w:val="18"/>
              </w:rPr>
            </w:r>
            <w:r w:rsidR="00B159D2" w:rsidRPr="00D82CE1">
              <w:rPr>
                <w:b w:val="0"/>
                <w:sz w:val="18"/>
              </w:rPr>
              <w:fldChar w:fldCharType="separate"/>
            </w:r>
            <w:r w:rsidR="00236265">
              <w:rPr>
                <w:b w:val="0"/>
                <w:sz w:val="18"/>
              </w:rPr>
              <w:t>13.6</w:t>
            </w:r>
            <w:r w:rsidR="00B159D2" w:rsidRPr="00D82CE1">
              <w:rPr>
                <w:b w:val="0"/>
                <w:sz w:val="18"/>
              </w:rPr>
              <w:fldChar w:fldCharType="end"/>
            </w:r>
            <w:r w:rsidRPr="00D82CE1">
              <w:rPr>
                <w:b w:val="0"/>
                <w:sz w:val="18"/>
              </w:rPr>
              <w:t>)</w:t>
            </w:r>
          </w:p>
        </w:tc>
      </w:tr>
      <w:tr w:rsidR="003B1739" w:rsidRPr="00D82CE1" w14:paraId="3697D838" w14:textId="77777777" w:rsidTr="00C2339E">
        <w:trPr>
          <w:trHeight w:val="492"/>
          <w:jc w:val="center"/>
        </w:trPr>
        <w:tc>
          <w:tcPr>
            <w:tcW w:w="3681" w:type="dxa"/>
          </w:tcPr>
          <w:p w14:paraId="5FCAA31A" w14:textId="77777777" w:rsidR="003B1739" w:rsidRPr="00D82CE1" w:rsidRDefault="003B1739" w:rsidP="00FD6BCC">
            <w:pPr>
              <w:pStyle w:val="TablecellLEFT"/>
              <w:keepNext/>
              <w:rPr>
                <w:sz w:val="18"/>
              </w:rPr>
            </w:pPr>
            <w:r w:rsidRPr="00D82CE1">
              <w:rPr>
                <w:sz w:val="18"/>
              </w:rPr>
              <w:t>New component mounting configuration</w:t>
            </w:r>
          </w:p>
          <w:p w14:paraId="7BE0009F" w14:textId="7346A04B" w:rsidR="003B1739" w:rsidRPr="00D82CE1" w:rsidRDefault="003B1739" w:rsidP="00FD6BCC">
            <w:pPr>
              <w:pStyle w:val="TablecellLEFT"/>
              <w:keepNext/>
              <w:rPr>
                <w:sz w:val="18"/>
              </w:rPr>
            </w:pPr>
            <w:r w:rsidRPr="00D82CE1">
              <w:rPr>
                <w:sz w:val="18"/>
              </w:rPr>
              <w:t xml:space="preserve">(for </w:t>
            </w:r>
            <w:r w:rsidR="00C54982" w:rsidRPr="00D82CE1">
              <w:rPr>
                <w:sz w:val="18"/>
              </w:rPr>
              <w:t>example,</w:t>
            </w:r>
            <w:r w:rsidRPr="00D82CE1">
              <w:rPr>
                <w:sz w:val="18"/>
              </w:rPr>
              <w:t xml:space="preserve"> change of staking, bonding or coating material)</w:t>
            </w:r>
          </w:p>
        </w:tc>
        <w:tc>
          <w:tcPr>
            <w:tcW w:w="1984" w:type="dxa"/>
            <w:vAlign w:val="center"/>
          </w:tcPr>
          <w:p w14:paraId="5B84CE58" w14:textId="77777777" w:rsidR="003B1739" w:rsidRPr="00D82CE1" w:rsidRDefault="003B1739" w:rsidP="00FD6BCC">
            <w:pPr>
              <w:pStyle w:val="TablecellCENTER"/>
              <w:keepNext/>
              <w:rPr>
                <w:sz w:val="18"/>
              </w:rPr>
            </w:pPr>
          </w:p>
        </w:tc>
        <w:tc>
          <w:tcPr>
            <w:tcW w:w="1985" w:type="dxa"/>
            <w:vAlign w:val="center"/>
          </w:tcPr>
          <w:p w14:paraId="10ECE61B" w14:textId="77777777" w:rsidR="003B1739" w:rsidRPr="00D82CE1" w:rsidRDefault="003B1739" w:rsidP="00FD6BCC">
            <w:pPr>
              <w:pStyle w:val="TablecellCENTER"/>
              <w:keepNext/>
              <w:rPr>
                <w:sz w:val="18"/>
              </w:rPr>
            </w:pPr>
          </w:p>
        </w:tc>
        <w:tc>
          <w:tcPr>
            <w:tcW w:w="1989" w:type="dxa"/>
            <w:vAlign w:val="center"/>
          </w:tcPr>
          <w:p w14:paraId="6B444F01" w14:textId="77777777" w:rsidR="003B1739" w:rsidRPr="00D82CE1" w:rsidRDefault="003B1739" w:rsidP="00FD6BCC">
            <w:pPr>
              <w:pStyle w:val="TablecellCENTER"/>
              <w:keepNext/>
              <w:rPr>
                <w:sz w:val="18"/>
              </w:rPr>
            </w:pPr>
            <w:r w:rsidRPr="00D82CE1">
              <w:rPr>
                <w:sz w:val="18"/>
              </w:rPr>
              <w:t>X</w:t>
            </w:r>
          </w:p>
        </w:tc>
      </w:tr>
      <w:tr w:rsidR="003B1739" w:rsidRPr="00D82CE1" w14:paraId="0CB4FF4D" w14:textId="77777777" w:rsidTr="00C2339E">
        <w:trPr>
          <w:trHeight w:val="492"/>
          <w:jc w:val="center"/>
        </w:trPr>
        <w:tc>
          <w:tcPr>
            <w:tcW w:w="3681" w:type="dxa"/>
          </w:tcPr>
          <w:p w14:paraId="7A4EA3BF"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component size not covered by conditions for similarity</w:t>
            </w:r>
          </w:p>
        </w:tc>
        <w:tc>
          <w:tcPr>
            <w:tcW w:w="1984" w:type="dxa"/>
            <w:vAlign w:val="center"/>
          </w:tcPr>
          <w:p w14:paraId="35ECDA90" w14:textId="77777777" w:rsidR="003B1739" w:rsidRPr="00D82CE1" w:rsidRDefault="003B1739" w:rsidP="00FD6BCC">
            <w:pPr>
              <w:pStyle w:val="TablecellCENTER"/>
              <w:keepNext/>
              <w:rPr>
                <w:sz w:val="18"/>
              </w:rPr>
            </w:pPr>
          </w:p>
        </w:tc>
        <w:tc>
          <w:tcPr>
            <w:tcW w:w="1985" w:type="dxa"/>
            <w:vAlign w:val="center"/>
          </w:tcPr>
          <w:p w14:paraId="5A8989AC" w14:textId="77777777" w:rsidR="003B1739" w:rsidRPr="00D82CE1" w:rsidRDefault="003B1739" w:rsidP="00FD6BCC">
            <w:pPr>
              <w:pStyle w:val="TablecellCENTER"/>
              <w:keepNext/>
              <w:rPr>
                <w:sz w:val="18"/>
              </w:rPr>
            </w:pPr>
          </w:p>
        </w:tc>
        <w:tc>
          <w:tcPr>
            <w:tcW w:w="1989" w:type="dxa"/>
            <w:vAlign w:val="center"/>
          </w:tcPr>
          <w:p w14:paraId="697370A3" w14:textId="77777777" w:rsidR="003B1739" w:rsidRPr="00D82CE1" w:rsidRDefault="003B1739" w:rsidP="00FD6BCC">
            <w:pPr>
              <w:pStyle w:val="TablecellCENTER"/>
              <w:keepNext/>
              <w:rPr>
                <w:sz w:val="18"/>
              </w:rPr>
            </w:pPr>
            <w:r w:rsidRPr="00D82CE1">
              <w:rPr>
                <w:sz w:val="18"/>
              </w:rPr>
              <w:t>X</w:t>
            </w:r>
          </w:p>
        </w:tc>
      </w:tr>
      <w:tr w:rsidR="003B1739" w:rsidRPr="00D82CE1" w14:paraId="16EE1038" w14:textId="77777777" w:rsidTr="00C2339E">
        <w:trPr>
          <w:trHeight w:val="492"/>
          <w:jc w:val="center"/>
        </w:trPr>
        <w:tc>
          <w:tcPr>
            <w:tcW w:w="3681" w:type="dxa"/>
          </w:tcPr>
          <w:p w14:paraId="42C21119"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PCB material type</w:t>
            </w:r>
          </w:p>
          <w:p w14:paraId="2A16B1FE" w14:textId="38F99E26" w:rsidR="003B1739" w:rsidRPr="00D82CE1" w:rsidRDefault="003B1739" w:rsidP="00FD6BCC">
            <w:pPr>
              <w:pStyle w:val="TablecellLEFT"/>
              <w:keepNext/>
              <w:rPr>
                <w:rFonts w:cs="Palatino Linotype"/>
                <w:color w:val="000000"/>
                <w:sz w:val="18"/>
              </w:rPr>
            </w:pPr>
            <w:r w:rsidRPr="00D82CE1">
              <w:rPr>
                <w:rFonts w:cs="Palatino Linotype"/>
                <w:color w:val="000000"/>
                <w:sz w:val="18"/>
              </w:rPr>
              <w:t xml:space="preserve">(for </w:t>
            </w:r>
            <w:r w:rsidR="00C54982" w:rsidRPr="00D82CE1">
              <w:rPr>
                <w:rFonts w:cs="Palatino Linotype"/>
                <w:color w:val="000000"/>
                <w:sz w:val="18"/>
              </w:rPr>
              <w:t>example,</w:t>
            </w:r>
            <w:r w:rsidRPr="00D82CE1">
              <w:rPr>
                <w:rFonts w:cs="Palatino Linotype"/>
                <w:color w:val="000000"/>
                <w:sz w:val="18"/>
              </w:rPr>
              <w:t xml:space="preserve"> polyimide vs. epoxy) </w:t>
            </w:r>
          </w:p>
        </w:tc>
        <w:tc>
          <w:tcPr>
            <w:tcW w:w="1984" w:type="dxa"/>
            <w:vAlign w:val="center"/>
          </w:tcPr>
          <w:p w14:paraId="43B722CF" w14:textId="77777777" w:rsidR="003B1739" w:rsidRPr="00D82CE1" w:rsidRDefault="003B1739" w:rsidP="00FD6BCC">
            <w:pPr>
              <w:pStyle w:val="TablecellCENTER"/>
              <w:keepNext/>
              <w:rPr>
                <w:sz w:val="18"/>
              </w:rPr>
            </w:pPr>
          </w:p>
        </w:tc>
        <w:tc>
          <w:tcPr>
            <w:tcW w:w="1985" w:type="dxa"/>
            <w:vAlign w:val="center"/>
          </w:tcPr>
          <w:p w14:paraId="63BF2841" w14:textId="77777777" w:rsidR="003B1739" w:rsidRPr="00D82CE1" w:rsidRDefault="003B1739" w:rsidP="00FD6BCC">
            <w:pPr>
              <w:pStyle w:val="TablecellCENTER"/>
              <w:keepNext/>
              <w:rPr>
                <w:sz w:val="18"/>
              </w:rPr>
            </w:pPr>
          </w:p>
        </w:tc>
        <w:tc>
          <w:tcPr>
            <w:tcW w:w="1989" w:type="dxa"/>
            <w:vAlign w:val="center"/>
          </w:tcPr>
          <w:p w14:paraId="37782346" w14:textId="77777777" w:rsidR="003B1739" w:rsidRPr="00D82CE1" w:rsidRDefault="003B1739" w:rsidP="00FD6BCC">
            <w:pPr>
              <w:pStyle w:val="TablecellCENTER"/>
              <w:keepNext/>
              <w:rPr>
                <w:sz w:val="18"/>
              </w:rPr>
            </w:pPr>
            <w:r w:rsidRPr="00D82CE1">
              <w:rPr>
                <w:sz w:val="18"/>
              </w:rPr>
              <w:t>X</w:t>
            </w:r>
          </w:p>
        </w:tc>
      </w:tr>
      <w:tr w:rsidR="003B1739" w:rsidRPr="00D82CE1" w14:paraId="7C82A273" w14:textId="77777777" w:rsidTr="00C2339E">
        <w:trPr>
          <w:trHeight w:val="492"/>
          <w:jc w:val="center"/>
        </w:trPr>
        <w:tc>
          <w:tcPr>
            <w:tcW w:w="3681" w:type="dxa"/>
          </w:tcPr>
          <w:p w14:paraId="45F0FB60"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PCB surface finish</w:t>
            </w:r>
          </w:p>
        </w:tc>
        <w:tc>
          <w:tcPr>
            <w:tcW w:w="1984" w:type="dxa"/>
            <w:vAlign w:val="center"/>
          </w:tcPr>
          <w:p w14:paraId="48E87335" w14:textId="77777777" w:rsidR="003B1739" w:rsidRPr="00D82CE1" w:rsidRDefault="003B1739" w:rsidP="00FD6BCC">
            <w:pPr>
              <w:pStyle w:val="TablecellCENTER"/>
              <w:keepNext/>
              <w:rPr>
                <w:sz w:val="18"/>
              </w:rPr>
            </w:pPr>
          </w:p>
        </w:tc>
        <w:tc>
          <w:tcPr>
            <w:tcW w:w="1985" w:type="dxa"/>
            <w:vAlign w:val="center"/>
          </w:tcPr>
          <w:p w14:paraId="18989039" w14:textId="77777777" w:rsidR="003B1739" w:rsidRPr="00D82CE1" w:rsidRDefault="003B1739" w:rsidP="00FD6BCC">
            <w:pPr>
              <w:pStyle w:val="TablecellCENTER"/>
              <w:keepNext/>
              <w:rPr>
                <w:sz w:val="18"/>
              </w:rPr>
            </w:pPr>
          </w:p>
        </w:tc>
        <w:tc>
          <w:tcPr>
            <w:tcW w:w="1989" w:type="dxa"/>
            <w:vAlign w:val="center"/>
          </w:tcPr>
          <w:p w14:paraId="2FE197A0" w14:textId="77777777" w:rsidR="003B1739" w:rsidRPr="00D82CE1" w:rsidRDefault="003B1739" w:rsidP="00FD6BCC">
            <w:pPr>
              <w:pStyle w:val="TablecellCENTER"/>
              <w:keepNext/>
              <w:rPr>
                <w:sz w:val="18"/>
              </w:rPr>
            </w:pPr>
            <w:r w:rsidRPr="00D82CE1">
              <w:rPr>
                <w:sz w:val="18"/>
              </w:rPr>
              <w:t>X</w:t>
            </w:r>
          </w:p>
        </w:tc>
      </w:tr>
      <w:tr w:rsidR="003B1739" w:rsidRPr="00D82CE1" w14:paraId="7AE2740B" w14:textId="77777777" w:rsidTr="00C2339E">
        <w:trPr>
          <w:trHeight w:val="492"/>
          <w:jc w:val="center"/>
        </w:trPr>
        <w:tc>
          <w:tcPr>
            <w:tcW w:w="3681" w:type="dxa"/>
          </w:tcPr>
          <w:p w14:paraId="3A9F0100"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solder paste without change of alloy, powder size distribution or flux activation type</w:t>
            </w:r>
          </w:p>
        </w:tc>
        <w:tc>
          <w:tcPr>
            <w:tcW w:w="1984" w:type="dxa"/>
            <w:vAlign w:val="center"/>
          </w:tcPr>
          <w:p w14:paraId="00F63425" w14:textId="77777777" w:rsidR="003B1739" w:rsidRPr="00D82CE1" w:rsidRDefault="003B1739" w:rsidP="00FD6BCC">
            <w:pPr>
              <w:pStyle w:val="TablecellCENTER"/>
              <w:keepNext/>
              <w:rPr>
                <w:sz w:val="18"/>
              </w:rPr>
            </w:pPr>
            <w:r w:rsidRPr="00D82CE1">
              <w:rPr>
                <w:sz w:val="18"/>
              </w:rPr>
              <w:t>X</w:t>
            </w:r>
          </w:p>
        </w:tc>
        <w:tc>
          <w:tcPr>
            <w:tcW w:w="1985" w:type="dxa"/>
            <w:vAlign w:val="center"/>
          </w:tcPr>
          <w:p w14:paraId="003B2C70" w14:textId="77777777" w:rsidR="003B1739" w:rsidRPr="00D82CE1" w:rsidRDefault="003B1739" w:rsidP="00FD6BCC">
            <w:pPr>
              <w:pStyle w:val="TablecellCENTER"/>
              <w:keepNext/>
              <w:rPr>
                <w:sz w:val="18"/>
              </w:rPr>
            </w:pPr>
            <w:r w:rsidRPr="00D82CE1">
              <w:rPr>
                <w:sz w:val="18"/>
              </w:rPr>
              <w:t>X</w:t>
            </w:r>
          </w:p>
          <w:p w14:paraId="7924729E" w14:textId="77777777" w:rsidR="003B1739" w:rsidRPr="00D82CE1" w:rsidRDefault="003B1739" w:rsidP="00FD6BCC">
            <w:pPr>
              <w:pStyle w:val="TablecellCENTER"/>
              <w:keepNext/>
              <w:rPr>
                <w:sz w:val="18"/>
              </w:rPr>
            </w:pPr>
            <w:r w:rsidRPr="00D82CE1">
              <w:rPr>
                <w:sz w:val="18"/>
              </w:rPr>
              <w:t>With microsections</w:t>
            </w:r>
          </w:p>
        </w:tc>
        <w:tc>
          <w:tcPr>
            <w:tcW w:w="1989" w:type="dxa"/>
            <w:vAlign w:val="center"/>
          </w:tcPr>
          <w:p w14:paraId="064E0A01" w14:textId="77777777" w:rsidR="003B1739" w:rsidRPr="00D82CE1" w:rsidRDefault="003B1739" w:rsidP="00FD6BCC">
            <w:pPr>
              <w:pStyle w:val="TablecellCENTER"/>
              <w:keepNext/>
              <w:rPr>
                <w:sz w:val="18"/>
              </w:rPr>
            </w:pPr>
          </w:p>
        </w:tc>
      </w:tr>
      <w:tr w:rsidR="003B1739" w:rsidRPr="00D82CE1" w14:paraId="5429F142" w14:textId="77777777" w:rsidTr="00C2339E">
        <w:trPr>
          <w:trHeight w:val="492"/>
          <w:jc w:val="center"/>
        </w:trPr>
        <w:tc>
          <w:tcPr>
            <w:tcW w:w="3681" w:type="dxa"/>
          </w:tcPr>
          <w:p w14:paraId="5C8AC63A"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solder paste with new alloy, flux activation type and/or different physical and chemical characteristics</w:t>
            </w:r>
          </w:p>
        </w:tc>
        <w:tc>
          <w:tcPr>
            <w:tcW w:w="1984" w:type="dxa"/>
            <w:vAlign w:val="center"/>
          </w:tcPr>
          <w:p w14:paraId="52E37F34" w14:textId="0EC721B0" w:rsidR="003B1739" w:rsidRPr="00D82CE1" w:rsidRDefault="00185E3A" w:rsidP="00FD6BCC">
            <w:pPr>
              <w:pStyle w:val="TablecellCENTER"/>
              <w:keepNext/>
              <w:rPr>
                <w:sz w:val="18"/>
              </w:rPr>
            </w:pPr>
            <w:r w:rsidRPr="00D82CE1">
              <w:rPr>
                <w:sz w:val="18"/>
              </w:rPr>
              <w:t>X</w:t>
            </w:r>
          </w:p>
        </w:tc>
        <w:tc>
          <w:tcPr>
            <w:tcW w:w="1985" w:type="dxa"/>
            <w:vAlign w:val="center"/>
          </w:tcPr>
          <w:p w14:paraId="7C93C973" w14:textId="77777777" w:rsidR="003B1739" w:rsidRPr="00D82CE1" w:rsidRDefault="003B1739" w:rsidP="00FD6BCC">
            <w:pPr>
              <w:pStyle w:val="TablecellCENTER"/>
              <w:keepNext/>
              <w:rPr>
                <w:sz w:val="18"/>
              </w:rPr>
            </w:pPr>
          </w:p>
        </w:tc>
        <w:tc>
          <w:tcPr>
            <w:tcW w:w="1989" w:type="dxa"/>
            <w:vAlign w:val="center"/>
          </w:tcPr>
          <w:p w14:paraId="4CA43FA1" w14:textId="77777777" w:rsidR="003B1739" w:rsidRPr="00D82CE1" w:rsidRDefault="003B1739" w:rsidP="00FD6BCC">
            <w:pPr>
              <w:pStyle w:val="TablecellCENTER"/>
              <w:keepNext/>
              <w:rPr>
                <w:sz w:val="18"/>
              </w:rPr>
            </w:pPr>
            <w:r w:rsidRPr="00D82CE1">
              <w:rPr>
                <w:sz w:val="18"/>
              </w:rPr>
              <w:t>X</w:t>
            </w:r>
          </w:p>
        </w:tc>
      </w:tr>
      <w:tr w:rsidR="003B1739" w:rsidRPr="00D82CE1" w14:paraId="37F46E68" w14:textId="77777777" w:rsidTr="00C2339E">
        <w:trPr>
          <w:trHeight w:val="492"/>
          <w:jc w:val="center"/>
        </w:trPr>
        <w:tc>
          <w:tcPr>
            <w:tcW w:w="3681" w:type="dxa"/>
          </w:tcPr>
          <w:p w14:paraId="68194EC9"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flux activation type for manual soldering</w:t>
            </w:r>
          </w:p>
        </w:tc>
        <w:tc>
          <w:tcPr>
            <w:tcW w:w="1984" w:type="dxa"/>
            <w:vAlign w:val="center"/>
          </w:tcPr>
          <w:p w14:paraId="2DF05EBF" w14:textId="77777777" w:rsidR="003B1739" w:rsidRPr="00D82CE1" w:rsidRDefault="003B1739" w:rsidP="00FD6BCC">
            <w:pPr>
              <w:pStyle w:val="TablecellCENTER"/>
              <w:keepNext/>
              <w:rPr>
                <w:sz w:val="18"/>
              </w:rPr>
            </w:pPr>
            <w:r w:rsidRPr="00D82CE1">
              <w:rPr>
                <w:sz w:val="18"/>
              </w:rPr>
              <w:t>X</w:t>
            </w:r>
          </w:p>
        </w:tc>
        <w:tc>
          <w:tcPr>
            <w:tcW w:w="1985" w:type="dxa"/>
            <w:vAlign w:val="center"/>
          </w:tcPr>
          <w:p w14:paraId="796F842C" w14:textId="77777777" w:rsidR="003B1739" w:rsidRPr="00D82CE1" w:rsidRDefault="003B1739" w:rsidP="00FD6BCC">
            <w:pPr>
              <w:pStyle w:val="TablecellCENTER"/>
              <w:keepNext/>
              <w:rPr>
                <w:sz w:val="18"/>
              </w:rPr>
            </w:pPr>
            <w:r w:rsidRPr="00D82CE1">
              <w:rPr>
                <w:sz w:val="18"/>
              </w:rPr>
              <w:t>X</w:t>
            </w:r>
          </w:p>
          <w:p w14:paraId="462E946E" w14:textId="77777777" w:rsidR="003B1739" w:rsidRPr="00D82CE1" w:rsidRDefault="003B1739" w:rsidP="00FD6BCC">
            <w:pPr>
              <w:pStyle w:val="TablecellCENTER"/>
              <w:keepNext/>
              <w:rPr>
                <w:sz w:val="18"/>
              </w:rPr>
            </w:pPr>
            <w:r w:rsidRPr="00D82CE1">
              <w:rPr>
                <w:sz w:val="18"/>
              </w:rPr>
              <w:t>With microsections</w:t>
            </w:r>
          </w:p>
        </w:tc>
        <w:tc>
          <w:tcPr>
            <w:tcW w:w="1989" w:type="dxa"/>
            <w:vAlign w:val="center"/>
          </w:tcPr>
          <w:p w14:paraId="040110F6" w14:textId="77777777" w:rsidR="003B1739" w:rsidRPr="00D82CE1" w:rsidRDefault="003B1739" w:rsidP="00FD6BCC">
            <w:pPr>
              <w:pStyle w:val="TablecellCENTER"/>
              <w:keepNext/>
              <w:rPr>
                <w:sz w:val="18"/>
              </w:rPr>
            </w:pPr>
          </w:p>
        </w:tc>
      </w:tr>
      <w:tr w:rsidR="003B1739" w:rsidRPr="00D82CE1" w14:paraId="2743D94C" w14:textId="77777777" w:rsidTr="00C2339E">
        <w:trPr>
          <w:trHeight w:val="492"/>
          <w:jc w:val="center"/>
        </w:trPr>
        <w:tc>
          <w:tcPr>
            <w:tcW w:w="3681" w:type="dxa"/>
          </w:tcPr>
          <w:p w14:paraId="373C58BC"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cleaning solvent or cleaning process</w:t>
            </w:r>
          </w:p>
        </w:tc>
        <w:tc>
          <w:tcPr>
            <w:tcW w:w="1984" w:type="dxa"/>
            <w:vAlign w:val="center"/>
          </w:tcPr>
          <w:p w14:paraId="2124ECAE" w14:textId="77777777" w:rsidR="003B1739" w:rsidRPr="00D82CE1" w:rsidRDefault="003B1739" w:rsidP="00FD6BCC">
            <w:pPr>
              <w:pStyle w:val="TablecellCENTER"/>
              <w:keepNext/>
              <w:rPr>
                <w:sz w:val="18"/>
                <w:highlight w:val="yellow"/>
              </w:rPr>
            </w:pPr>
            <w:r w:rsidRPr="00D82CE1">
              <w:rPr>
                <w:sz w:val="18"/>
              </w:rPr>
              <w:t>X</w:t>
            </w:r>
          </w:p>
          <w:p w14:paraId="20989486" w14:textId="5058A8BD" w:rsidR="003B1739" w:rsidRPr="00D82CE1" w:rsidRDefault="003B1739" w:rsidP="00FD6BCC">
            <w:pPr>
              <w:pStyle w:val="TablecellCENTER"/>
              <w:keepNext/>
              <w:rPr>
                <w:sz w:val="18"/>
              </w:rPr>
            </w:pPr>
          </w:p>
        </w:tc>
        <w:tc>
          <w:tcPr>
            <w:tcW w:w="1985" w:type="dxa"/>
            <w:vAlign w:val="center"/>
          </w:tcPr>
          <w:p w14:paraId="18868CD5" w14:textId="77777777" w:rsidR="003B1739" w:rsidRPr="00D82CE1" w:rsidRDefault="003B1739" w:rsidP="00FD6BCC">
            <w:pPr>
              <w:pStyle w:val="TablecellCENTER"/>
              <w:keepNext/>
              <w:rPr>
                <w:sz w:val="18"/>
              </w:rPr>
            </w:pPr>
          </w:p>
        </w:tc>
        <w:tc>
          <w:tcPr>
            <w:tcW w:w="1989" w:type="dxa"/>
            <w:vAlign w:val="center"/>
          </w:tcPr>
          <w:p w14:paraId="7CD58B09" w14:textId="77777777" w:rsidR="003B1739" w:rsidRPr="00D82CE1" w:rsidRDefault="003B1739" w:rsidP="00FD6BCC">
            <w:pPr>
              <w:pStyle w:val="TablecellCENTER"/>
              <w:keepNext/>
              <w:rPr>
                <w:sz w:val="18"/>
              </w:rPr>
            </w:pPr>
          </w:p>
        </w:tc>
      </w:tr>
      <w:tr w:rsidR="003B1739" w:rsidRPr="00D82CE1" w14:paraId="6B959B83" w14:textId="77777777" w:rsidTr="00C2339E">
        <w:trPr>
          <w:trHeight w:val="492"/>
          <w:jc w:val="center"/>
        </w:trPr>
        <w:tc>
          <w:tcPr>
            <w:tcW w:w="3681" w:type="dxa"/>
          </w:tcPr>
          <w:p w14:paraId="70F40A5A" w14:textId="64441540" w:rsidR="003B1739" w:rsidRPr="00D82CE1" w:rsidRDefault="003B1739" w:rsidP="00FD6BCC">
            <w:pPr>
              <w:pStyle w:val="TablecellLEFT"/>
              <w:keepNext/>
              <w:rPr>
                <w:rFonts w:cs="Palatino Linotype"/>
                <w:color w:val="000000"/>
                <w:sz w:val="18"/>
              </w:rPr>
            </w:pPr>
            <w:r w:rsidRPr="00D82CE1">
              <w:rPr>
                <w:rFonts w:cs="Palatino Linotype"/>
                <w:color w:val="000000"/>
                <w:sz w:val="18"/>
              </w:rPr>
              <w:t>New reflow profile</w:t>
            </w:r>
            <w:r w:rsidR="00800D8F" w:rsidRPr="00D82CE1">
              <w:rPr>
                <w:rFonts w:cs="Palatino Linotype"/>
                <w:color w:val="000000"/>
                <w:sz w:val="18"/>
              </w:rPr>
              <w:t xml:space="preserve"> </w:t>
            </w:r>
            <w:r w:rsidRPr="00D82CE1">
              <w:rPr>
                <w:rFonts w:cs="Palatino Linotype"/>
                <w:color w:val="000000"/>
                <w:sz w:val="18"/>
                <w:vertAlign w:val="superscript"/>
              </w:rPr>
              <w:t>1</w:t>
            </w:r>
          </w:p>
        </w:tc>
        <w:tc>
          <w:tcPr>
            <w:tcW w:w="1984" w:type="dxa"/>
            <w:vAlign w:val="center"/>
          </w:tcPr>
          <w:p w14:paraId="5D3E256A" w14:textId="77777777" w:rsidR="003B1739" w:rsidRPr="00D82CE1" w:rsidRDefault="003B1739" w:rsidP="00FD6BCC">
            <w:pPr>
              <w:pStyle w:val="TablecellCENTER"/>
              <w:keepNext/>
              <w:rPr>
                <w:sz w:val="18"/>
              </w:rPr>
            </w:pPr>
          </w:p>
        </w:tc>
        <w:tc>
          <w:tcPr>
            <w:tcW w:w="1985" w:type="dxa"/>
            <w:vAlign w:val="center"/>
          </w:tcPr>
          <w:p w14:paraId="342E4420" w14:textId="77777777" w:rsidR="003B1739" w:rsidRPr="00D82CE1" w:rsidRDefault="003B1739" w:rsidP="00FD6BCC">
            <w:pPr>
              <w:pStyle w:val="TablecellCENTER"/>
              <w:keepNext/>
              <w:rPr>
                <w:sz w:val="18"/>
              </w:rPr>
            </w:pPr>
          </w:p>
        </w:tc>
        <w:tc>
          <w:tcPr>
            <w:tcW w:w="1989" w:type="dxa"/>
            <w:vAlign w:val="center"/>
          </w:tcPr>
          <w:p w14:paraId="6DF859B0" w14:textId="77777777" w:rsidR="003B1739" w:rsidRPr="00D82CE1" w:rsidRDefault="003B1739" w:rsidP="00FD6BCC">
            <w:pPr>
              <w:pStyle w:val="TablecellCENTER"/>
              <w:keepNext/>
              <w:rPr>
                <w:sz w:val="18"/>
              </w:rPr>
            </w:pPr>
            <w:r w:rsidRPr="00D82CE1">
              <w:rPr>
                <w:sz w:val="18"/>
              </w:rPr>
              <w:t>X</w:t>
            </w:r>
          </w:p>
        </w:tc>
      </w:tr>
      <w:tr w:rsidR="003B1739" w:rsidRPr="00D82CE1" w14:paraId="7DA15E35" w14:textId="77777777" w:rsidTr="00C2339E">
        <w:trPr>
          <w:trHeight w:val="492"/>
          <w:jc w:val="center"/>
        </w:trPr>
        <w:tc>
          <w:tcPr>
            <w:tcW w:w="3681" w:type="dxa"/>
          </w:tcPr>
          <w:p w14:paraId="657BE40D" w14:textId="463C9585" w:rsidR="003B1739" w:rsidRPr="00D82CE1" w:rsidRDefault="003B1739" w:rsidP="00FD6BCC">
            <w:pPr>
              <w:pStyle w:val="TablecellLEFT"/>
              <w:keepNext/>
              <w:rPr>
                <w:rFonts w:cs="Palatino Linotype"/>
                <w:color w:val="000000"/>
                <w:sz w:val="18"/>
              </w:rPr>
            </w:pPr>
            <w:r w:rsidRPr="00D82CE1">
              <w:rPr>
                <w:rFonts w:cs="Palatino Linotype"/>
                <w:color w:val="000000"/>
                <w:sz w:val="18"/>
              </w:rPr>
              <w:t xml:space="preserve">New solder paste </w:t>
            </w:r>
            <w:r w:rsidR="0000618B" w:rsidRPr="00D82CE1">
              <w:rPr>
                <w:rFonts w:cs="Palatino Linotype"/>
                <w:color w:val="000000"/>
                <w:sz w:val="18"/>
              </w:rPr>
              <w:t>deposition, or</w:t>
            </w:r>
            <w:r w:rsidR="002F7E87" w:rsidRPr="00D82CE1">
              <w:rPr>
                <w:rFonts w:cs="Palatino Linotype"/>
                <w:color w:val="000000"/>
                <w:sz w:val="18"/>
              </w:rPr>
              <w:t xml:space="preserve"> </w:t>
            </w:r>
            <w:r w:rsidRPr="00D82CE1">
              <w:rPr>
                <w:rFonts w:cs="Palatino Linotype"/>
                <w:color w:val="000000"/>
                <w:sz w:val="18"/>
              </w:rPr>
              <w:t>reflow equipment without process change</w:t>
            </w:r>
          </w:p>
        </w:tc>
        <w:tc>
          <w:tcPr>
            <w:tcW w:w="1984" w:type="dxa"/>
            <w:vAlign w:val="center"/>
          </w:tcPr>
          <w:p w14:paraId="5CE8C37A" w14:textId="77777777" w:rsidR="003B1739" w:rsidRPr="00D82CE1" w:rsidRDefault="003B1739" w:rsidP="00FD6BCC">
            <w:pPr>
              <w:pStyle w:val="TablecellCENTER"/>
              <w:keepNext/>
              <w:rPr>
                <w:sz w:val="18"/>
              </w:rPr>
            </w:pPr>
          </w:p>
        </w:tc>
        <w:tc>
          <w:tcPr>
            <w:tcW w:w="1985" w:type="dxa"/>
            <w:vAlign w:val="center"/>
          </w:tcPr>
          <w:p w14:paraId="68A009B7" w14:textId="77777777" w:rsidR="003B1739" w:rsidRPr="00D82CE1" w:rsidRDefault="003B1739" w:rsidP="00FD6BCC">
            <w:pPr>
              <w:pStyle w:val="TablecellCENTER"/>
              <w:keepNext/>
              <w:rPr>
                <w:sz w:val="18"/>
              </w:rPr>
            </w:pPr>
            <w:r w:rsidRPr="00D82CE1">
              <w:rPr>
                <w:sz w:val="18"/>
              </w:rPr>
              <w:t>X</w:t>
            </w:r>
          </w:p>
          <w:p w14:paraId="5EA1AEFC" w14:textId="77777777" w:rsidR="003B1739" w:rsidRPr="00D82CE1" w:rsidRDefault="003B1739" w:rsidP="00FD6BCC">
            <w:pPr>
              <w:pStyle w:val="TablecellCENTER"/>
              <w:keepNext/>
              <w:rPr>
                <w:sz w:val="18"/>
              </w:rPr>
            </w:pPr>
            <w:r w:rsidRPr="00D82CE1">
              <w:rPr>
                <w:sz w:val="18"/>
              </w:rPr>
              <w:t>With microsections</w:t>
            </w:r>
          </w:p>
        </w:tc>
        <w:tc>
          <w:tcPr>
            <w:tcW w:w="1989" w:type="dxa"/>
            <w:vAlign w:val="center"/>
          </w:tcPr>
          <w:p w14:paraId="7BC2DCE6" w14:textId="77777777" w:rsidR="003B1739" w:rsidRPr="00D82CE1" w:rsidRDefault="003B1739" w:rsidP="00FD6BCC">
            <w:pPr>
              <w:pStyle w:val="TablecellCENTER"/>
              <w:keepNext/>
              <w:rPr>
                <w:sz w:val="18"/>
              </w:rPr>
            </w:pPr>
          </w:p>
        </w:tc>
      </w:tr>
      <w:tr w:rsidR="003B1739" w:rsidRPr="00D82CE1" w14:paraId="3874F50A" w14:textId="77777777" w:rsidTr="00C2339E">
        <w:trPr>
          <w:trHeight w:val="492"/>
          <w:jc w:val="center"/>
        </w:trPr>
        <w:tc>
          <w:tcPr>
            <w:tcW w:w="3681" w:type="dxa"/>
          </w:tcPr>
          <w:p w14:paraId="32A824CB" w14:textId="6E6DFEF0" w:rsidR="003B1739" w:rsidRPr="00D82CE1" w:rsidRDefault="003B1739" w:rsidP="00FD6BCC">
            <w:pPr>
              <w:pStyle w:val="TablecellLEFT"/>
              <w:keepNext/>
              <w:rPr>
                <w:rFonts w:cs="Palatino Linotype"/>
                <w:color w:val="000000"/>
                <w:sz w:val="18"/>
              </w:rPr>
            </w:pPr>
            <w:r w:rsidRPr="00D82CE1">
              <w:rPr>
                <w:rFonts w:cs="Palatino Linotype"/>
                <w:color w:val="000000"/>
                <w:sz w:val="18"/>
              </w:rPr>
              <w:t>New component placing equipment of same process method</w:t>
            </w:r>
          </w:p>
        </w:tc>
        <w:tc>
          <w:tcPr>
            <w:tcW w:w="1984" w:type="dxa"/>
            <w:vAlign w:val="center"/>
          </w:tcPr>
          <w:p w14:paraId="77985E3A" w14:textId="77777777" w:rsidR="003B1739" w:rsidRPr="00D82CE1" w:rsidRDefault="003B1739" w:rsidP="00FD6BCC">
            <w:pPr>
              <w:pStyle w:val="TablecellCENTER"/>
              <w:keepNext/>
              <w:rPr>
                <w:sz w:val="18"/>
              </w:rPr>
            </w:pPr>
          </w:p>
        </w:tc>
        <w:tc>
          <w:tcPr>
            <w:tcW w:w="1985" w:type="dxa"/>
            <w:vAlign w:val="center"/>
          </w:tcPr>
          <w:p w14:paraId="2B63D926" w14:textId="262F6C87" w:rsidR="003B1739" w:rsidRPr="00D82CE1" w:rsidRDefault="003B1739" w:rsidP="00FD6BCC">
            <w:pPr>
              <w:pStyle w:val="TablecellCENTER"/>
              <w:keepNext/>
              <w:rPr>
                <w:sz w:val="18"/>
              </w:rPr>
            </w:pPr>
            <w:r w:rsidRPr="00D82CE1">
              <w:rPr>
                <w:sz w:val="18"/>
              </w:rPr>
              <w:t>X</w:t>
            </w:r>
          </w:p>
          <w:p w14:paraId="308E46DF" w14:textId="04633ED4" w:rsidR="003B1739" w:rsidRPr="00D82CE1" w:rsidRDefault="003B1739" w:rsidP="00FD6BCC">
            <w:pPr>
              <w:pStyle w:val="TablecellCENTER"/>
              <w:keepNext/>
              <w:rPr>
                <w:sz w:val="18"/>
              </w:rPr>
            </w:pPr>
            <w:r w:rsidRPr="00D82CE1">
              <w:rPr>
                <w:sz w:val="18"/>
              </w:rPr>
              <w:t>Visual inspection only</w:t>
            </w:r>
          </w:p>
        </w:tc>
        <w:tc>
          <w:tcPr>
            <w:tcW w:w="1989" w:type="dxa"/>
            <w:vAlign w:val="center"/>
          </w:tcPr>
          <w:p w14:paraId="5D41981A" w14:textId="77777777" w:rsidR="003B1739" w:rsidRPr="00D82CE1" w:rsidRDefault="003B1739" w:rsidP="00FD6BCC">
            <w:pPr>
              <w:pStyle w:val="TablecellCENTER"/>
              <w:keepNext/>
              <w:rPr>
                <w:sz w:val="18"/>
              </w:rPr>
            </w:pPr>
          </w:p>
        </w:tc>
      </w:tr>
      <w:tr w:rsidR="003B1739" w:rsidRPr="00D82CE1" w14:paraId="16271249" w14:textId="77777777" w:rsidTr="00C2339E">
        <w:trPr>
          <w:trHeight w:val="492"/>
          <w:jc w:val="center"/>
        </w:trPr>
        <w:tc>
          <w:tcPr>
            <w:tcW w:w="3681" w:type="dxa"/>
          </w:tcPr>
          <w:p w14:paraId="79E94111"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solder paste depositing process</w:t>
            </w:r>
          </w:p>
        </w:tc>
        <w:tc>
          <w:tcPr>
            <w:tcW w:w="1984" w:type="dxa"/>
            <w:vAlign w:val="center"/>
          </w:tcPr>
          <w:p w14:paraId="04723179" w14:textId="77777777" w:rsidR="003B1739" w:rsidRPr="00D82CE1" w:rsidRDefault="003B1739" w:rsidP="00FD6BCC">
            <w:pPr>
              <w:pStyle w:val="TablecellCENTER"/>
              <w:keepNext/>
              <w:rPr>
                <w:sz w:val="18"/>
              </w:rPr>
            </w:pPr>
          </w:p>
        </w:tc>
        <w:tc>
          <w:tcPr>
            <w:tcW w:w="1985" w:type="dxa"/>
            <w:vAlign w:val="center"/>
          </w:tcPr>
          <w:p w14:paraId="2BE0B205" w14:textId="77777777" w:rsidR="003B1739" w:rsidRPr="00D82CE1" w:rsidRDefault="003B1739" w:rsidP="00FD6BCC">
            <w:pPr>
              <w:pStyle w:val="TablecellCENTER"/>
              <w:keepNext/>
              <w:rPr>
                <w:sz w:val="18"/>
              </w:rPr>
            </w:pPr>
          </w:p>
        </w:tc>
        <w:tc>
          <w:tcPr>
            <w:tcW w:w="1989" w:type="dxa"/>
            <w:vAlign w:val="center"/>
          </w:tcPr>
          <w:p w14:paraId="661A3318" w14:textId="77777777" w:rsidR="003B1739" w:rsidRPr="00D82CE1" w:rsidRDefault="003B1739" w:rsidP="00FD6BCC">
            <w:pPr>
              <w:pStyle w:val="TablecellCENTER"/>
              <w:keepNext/>
              <w:rPr>
                <w:sz w:val="18"/>
              </w:rPr>
            </w:pPr>
            <w:r w:rsidRPr="00D82CE1">
              <w:rPr>
                <w:sz w:val="18"/>
              </w:rPr>
              <w:t>X</w:t>
            </w:r>
          </w:p>
        </w:tc>
      </w:tr>
      <w:tr w:rsidR="003B1739" w:rsidRPr="00D82CE1" w14:paraId="2F00AB69" w14:textId="77777777" w:rsidTr="00C2339E">
        <w:trPr>
          <w:trHeight w:val="492"/>
          <w:jc w:val="center"/>
        </w:trPr>
        <w:tc>
          <w:tcPr>
            <w:tcW w:w="3681" w:type="dxa"/>
          </w:tcPr>
          <w:p w14:paraId="73F549F1"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reflow equipment with process change</w:t>
            </w:r>
          </w:p>
        </w:tc>
        <w:tc>
          <w:tcPr>
            <w:tcW w:w="1984" w:type="dxa"/>
            <w:vAlign w:val="center"/>
          </w:tcPr>
          <w:p w14:paraId="24229112" w14:textId="77777777" w:rsidR="003B1739" w:rsidRPr="00D82CE1" w:rsidRDefault="003B1739" w:rsidP="00FD6BCC">
            <w:pPr>
              <w:pStyle w:val="TablecellCENTER"/>
              <w:keepNext/>
              <w:rPr>
                <w:sz w:val="18"/>
              </w:rPr>
            </w:pPr>
          </w:p>
        </w:tc>
        <w:tc>
          <w:tcPr>
            <w:tcW w:w="1985" w:type="dxa"/>
            <w:vAlign w:val="center"/>
          </w:tcPr>
          <w:p w14:paraId="5D243661" w14:textId="77777777" w:rsidR="003B1739" w:rsidRPr="00D82CE1" w:rsidRDefault="003B1739" w:rsidP="00FD6BCC">
            <w:pPr>
              <w:pStyle w:val="TablecellCENTER"/>
              <w:keepNext/>
              <w:rPr>
                <w:sz w:val="18"/>
              </w:rPr>
            </w:pPr>
          </w:p>
        </w:tc>
        <w:tc>
          <w:tcPr>
            <w:tcW w:w="1989" w:type="dxa"/>
            <w:vAlign w:val="center"/>
          </w:tcPr>
          <w:p w14:paraId="51471515" w14:textId="77777777" w:rsidR="003B1739" w:rsidRPr="00D82CE1" w:rsidRDefault="003B1739" w:rsidP="00FD6BCC">
            <w:pPr>
              <w:pStyle w:val="TablecellCENTER"/>
              <w:keepNext/>
              <w:rPr>
                <w:sz w:val="18"/>
              </w:rPr>
            </w:pPr>
            <w:r w:rsidRPr="00D82CE1">
              <w:rPr>
                <w:sz w:val="18"/>
              </w:rPr>
              <w:t>X</w:t>
            </w:r>
          </w:p>
        </w:tc>
      </w:tr>
      <w:tr w:rsidR="003B1739" w:rsidRPr="00D82CE1" w14:paraId="7571E184" w14:textId="77777777" w:rsidTr="00C2339E">
        <w:trPr>
          <w:trHeight w:val="492"/>
          <w:jc w:val="center"/>
        </w:trPr>
        <w:tc>
          <w:tcPr>
            <w:tcW w:w="3681" w:type="dxa"/>
          </w:tcPr>
          <w:p w14:paraId="47BC9A62"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New conformal coating application process or equipment</w:t>
            </w:r>
            <w:r w:rsidRPr="00D82CE1">
              <w:rPr>
                <w:rFonts w:cs="Palatino Linotype"/>
                <w:color w:val="000000"/>
                <w:sz w:val="18"/>
              </w:rPr>
              <w:br/>
              <w:t>(without material or thickness change)</w:t>
            </w:r>
          </w:p>
        </w:tc>
        <w:tc>
          <w:tcPr>
            <w:tcW w:w="1984" w:type="dxa"/>
            <w:vAlign w:val="center"/>
          </w:tcPr>
          <w:p w14:paraId="297B8722" w14:textId="77777777" w:rsidR="003B1739" w:rsidRPr="00D82CE1" w:rsidRDefault="003B1739" w:rsidP="00FD6BCC">
            <w:pPr>
              <w:pStyle w:val="TablecellCENTER"/>
              <w:keepNext/>
              <w:rPr>
                <w:sz w:val="18"/>
              </w:rPr>
            </w:pPr>
          </w:p>
        </w:tc>
        <w:tc>
          <w:tcPr>
            <w:tcW w:w="1985" w:type="dxa"/>
            <w:vAlign w:val="center"/>
          </w:tcPr>
          <w:p w14:paraId="02FBDB8D" w14:textId="77777777" w:rsidR="003B1739" w:rsidRPr="00D82CE1" w:rsidRDefault="003B1739" w:rsidP="00FD6BCC">
            <w:pPr>
              <w:pStyle w:val="TablecellCENTER"/>
              <w:keepNext/>
              <w:rPr>
                <w:sz w:val="18"/>
              </w:rPr>
            </w:pPr>
            <w:r w:rsidRPr="00D82CE1">
              <w:rPr>
                <w:sz w:val="18"/>
              </w:rPr>
              <w:t>X</w:t>
            </w:r>
          </w:p>
          <w:p w14:paraId="13226C8B" w14:textId="77777777" w:rsidR="003B1739" w:rsidRPr="00D82CE1" w:rsidRDefault="003B1739" w:rsidP="00FD6BCC">
            <w:pPr>
              <w:pStyle w:val="TablecellCENTER"/>
              <w:keepNext/>
              <w:rPr>
                <w:sz w:val="18"/>
              </w:rPr>
            </w:pPr>
            <w:r w:rsidRPr="00D82CE1">
              <w:rPr>
                <w:sz w:val="18"/>
              </w:rPr>
              <w:t>With microsections</w:t>
            </w:r>
          </w:p>
        </w:tc>
        <w:tc>
          <w:tcPr>
            <w:tcW w:w="1989" w:type="dxa"/>
            <w:vAlign w:val="center"/>
          </w:tcPr>
          <w:p w14:paraId="2AAACC71" w14:textId="77777777" w:rsidR="003B1739" w:rsidRPr="00D82CE1" w:rsidRDefault="003B1739" w:rsidP="00FD6BCC">
            <w:pPr>
              <w:pStyle w:val="TablecellCENTER"/>
              <w:keepNext/>
              <w:rPr>
                <w:sz w:val="18"/>
              </w:rPr>
            </w:pPr>
          </w:p>
        </w:tc>
      </w:tr>
      <w:tr w:rsidR="003B1739" w:rsidRPr="00D82CE1" w14:paraId="2C5AB2EE" w14:textId="77777777" w:rsidTr="00C2339E">
        <w:trPr>
          <w:trHeight w:val="492"/>
          <w:jc w:val="center"/>
        </w:trPr>
        <w:tc>
          <w:tcPr>
            <w:tcW w:w="3681" w:type="dxa"/>
          </w:tcPr>
          <w:p w14:paraId="2CE57652" w14:textId="77777777" w:rsidR="003B1739" w:rsidRPr="00D82CE1" w:rsidRDefault="003B1739" w:rsidP="00FD6BCC">
            <w:pPr>
              <w:pStyle w:val="TablecellLEFT"/>
              <w:keepNext/>
              <w:rPr>
                <w:rFonts w:cs="Palatino Linotype"/>
                <w:color w:val="000000"/>
                <w:sz w:val="18"/>
              </w:rPr>
            </w:pPr>
            <w:r w:rsidRPr="00D82CE1">
              <w:rPr>
                <w:rFonts w:cs="Palatino Linotype"/>
                <w:color w:val="000000"/>
                <w:sz w:val="18"/>
              </w:rPr>
              <w:t>Move of manufacturing location outside the clean room specified in the PID</w:t>
            </w:r>
          </w:p>
        </w:tc>
        <w:tc>
          <w:tcPr>
            <w:tcW w:w="1984" w:type="dxa"/>
            <w:vAlign w:val="center"/>
          </w:tcPr>
          <w:p w14:paraId="79F8FAE2" w14:textId="77777777" w:rsidR="003B1739" w:rsidRPr="00D82CE1" w:rsidRDefault="003B1739" w:rsidP="00FD6BCC">
            <w:pPr>
              <w:pStyle w:val="TablecellCENTER"/>
              <w:keepNext/>
              <w:rPr>
                <w:sz w:val="18"/>
              </w:rPr>
            </w:pPr>
          </w:p>
        </w:tc>
        <w:tc>
          <w:tcPr>
            <w:tcW w:w="1985" w:type="dxa"/>
            <w:vAlign w:val="center"/>
          </w:tcPr>
          <w:p w14:paraId="5FBD9ACC" w14:textId="77777777" w:rsidR="003B1739" w:rsidRPr="00D82CE1" w:rsidRDefault="003B1739" w:rsidP="00FD6BCC">
            <w:pPr>
              <w:pStyle w:val="TablecellCENTER"/>
              <w:keepNext/>
              <w:rPr>
                <w:sz w:val="18"/>
              </w:rPr>
            </w:pPr>
            <w:r w:rsidRPr="00D82CE1">
              <w:rPr>
                <w:sz w:val="18"/>
              </w:rPr>
              <w:t>X</w:t>
            </w:r>
          </w:p>
          <w:p w14:paraId="07E87721" w14:textId="77777777" w:rsidR="003B1739" w:rsidRPr="00D82CE1" w:rsidRDefault="003B1739" w:rsidP="00FD6BCC">
            <w:pPr>
              <w:pStyle w:val="TablecellCENTER"/>
              <w:keepNext/>
              <w:rPr>
                <w:sz w:val="18"/>
              </w:rPr>
            </w:pPr>
            <w:r w:rsidRPr="00D82CE1">
              <w:rPr>
                <w:sz w:val="18"/>
              </w:rPr>
              <w:t>With microsections</w:t>
            </w:r>
          </w:p>
        </w:tc>
        <w:tc>
          <w:tcPr>
            <w:tcW w:w="1989" w:type="dxa"/>
            <w:vAlign w:val="center"/>
          </w:tcPr>
          <w:p w14:paraId="7C2ED97E" w14:textId="77777777" w:rsidR="003B1739" w:rsidRPr="00D82CE1" w:rsidRDefault="003B1739" w:rsidP="00FD6BCC">
            <w:pPr>
              <w:pStyle w:val="TablecellCENTER"/>
              <w:keepNext/>
              <w:rPr>
                <w:sz w:val="18"/>
              </w:rPr>
            </w:pPr>
          </w:p>
        </w:tc>
      </w:tr>
      <w:tr w:rsidR="003B1739" w:rsidRPr="00D82CE1" w14:paraId="45D352F0" w14:textId="77777777" w:rsidTr="00C2339E">
        <w:trPr>
          <w:trHeight w:val="492"/>
          <w:jc w:val="center"/>
        </w:trPr>
        <w:tc>
          <w:tcPr>
            <w:tcW w:w="9639" w:type="dxa"/>
            <w:gridSpan w:val="4"/>
          </w:tcPr>
          <w:p w14:paraId="2E8F2D8D" w14:textId="7B8DCA18" w:rsidR="003B1739" w:rsidRPr="00D82CE1" w:rsidRDefault="00AA405B" w:rsidP="00AA405B">
            <w:pPr>
              <w:pStyle w:val="TableFootnote"/>
            </w:pPr>
            <w:r w:rsidRPr="00D82CE1">
              <w:rPr>
                <w:vertAlign w:val="superscript"/>
              </w:rPr>
              <w:t>1</w:t>
            </w:r>
            <w:r w:rsidRPr="00D82CE1">
              <w:tab/>
            </w:r>
            <w:r w:rsidR="003B1739" w:rsidRPr="00D82CE1">
              <w:t>The reflow profile is considered identical when the duration of the pre-heating, ramp of flux activation phase, peak temperature and time above solder liquidus, ramp of cooling phase can be repeated between different types of PCBs.</w:t>
            </w:r>
          </w:p>
        </w:tc>
      </w:tr>
    </w:tbl>
    <w:p w14:paraId="44B18BE8" w14:textId="77777777" w:rsidR="00202EC0" w:rsidRPr="00D82CE1" w:rsidRDefault="00202EC0" w:rsidP="00FD6BCC">
      <w:pPr>
        <w:pStyle w:val="paragraph"/>
        <w:spacing w:before="0"/>
        <w:rPr>
          <w:sz w:val="8"/>
          <w:szCs w:val="8"/>
        </w:rPr>
      </w:pPr>
    </w:p>
    <w:p w14:paraId="451007C3" w14:textId="75F6DF66" w:rsidR="001777B7" w:rsidRPr="00D82CE1" w:rsidRDefault="00A56997" w:rsidP="001777B7">
      <w:pPr>
        <w:pStyle w:val="Heading2"/>
      </w:pPr>
      <w:bookmarkStart w:id="4112" w:name="_Toc520294671"/>
      <w:bookmarkStart w:id="4113" w:name="_Ref522132243"/>
      <w:bookmarkStart w:id="4114" w:name="_Ref528252935"/>
      <w:bookmarkStart w:id="4115" w:name="_Toc529453035"/>
      <w:bookmarkStart w:id="4116" w:name="_Ref68689729"/>
      <w:bookmarkStart w:id="4117" w:name="_Ref68689742"/>
      <w:bookmarkStart w:id="4118" w:name="_Toc100049157"/>
      <w:r w:rsidRPr="00D82CE1">
        <w:lastRenderedPageBreak/>
        <w:t>V</w:t>
      </w:r>
      <w:r w:rsidR="001777B7" w:rsidRPr="00D82CE1">
        <w:t>erification by similarity</w:t>
      </w:r>
      <w:bookmarkStart w:id="4119" w:name="ECSS_Q_ST_70_61_1510413"/>
      <w:bookmarkEnd w:id="4112"/>
      <w:bookmarkEnd w:id="4113"/>
      <w:bookmarkEnd w:id="4114"/>
      <w:bookmarkEnd w:id="4115"/>
      <w:bookmarkEnd w:id="4116"/>
      <w:bookmarkEnd w:id="4117"/>
      <w:bookmarkEnd w:id="4118"/>
      <w:bookmarkEnd w:id="4119"/>
    </w:p>
    <w:p w14:paraId="309F0E15" w14:textId="5B132361" w:rsidR="00020294" w:rsidRDefault="00020294" w:rsidP="002A2A42">
      <w:pPr>
        <w:pStyle w:val="Heading3"/>
      </w:pPr>
      <w:bookmarkStart w:id="4120" w:name="_Ref52367907"/>
      <w:bookmarkStart w:id="4121" w:name="_Toc100049158"/>
      <w:bookmarkStart w:id="4122" w:name="_Toc515721390"/>
      <w:bookmarkStart w:id="4123" w:name="_Toc520294673"/>
      <w:bookmarkStart w:id="4124" w:name="_Toc526762101"/>
      <w:bookmarkStart w:id="4125" w:name="_Toc529453037"/>
      <w:r w:rsidRPr="00D82CE1">
        <w:t>General conditions for similarity</w:t>
      </w:r>
      <w:bookmarkStart w:id="4126" w:name="ECSS_Q_ST_70_61_1510414"/>
      <w:bookmarkEnd w:id="4120"/>
      <w:bookmarkEnd w:id="4121"/>
      <w:bookmarkEnd w:id="4126"/>
    </w:p>
    <w:p w14:paraId="08412758" w14:textId="468F0C0C" w:rsidR="00BF201C" w:rsidRPr="00BF201C" w:rsidRDefault="00BF201C" w:rsidP="00BF201C">
      <w:pPr>
        <w:pStyle w:val="ECSSIEPUID"/>
      </w:pPr>
      <w:bookmarkStart w:id="4127" w:name="iepuid_ECSS_Q_ST_70_61_1510928"/>
      <w:r>
        <w:t>ECSS-Q-ST-70-61_1510928</w:t>
      </w:r>
      <w:bookmarkEnd w:id="4127"/>
    </w:p>
    <w:p w14:paraId="1E4D9193" w14:textId="6AE47B85" w:rsidR="00583DD1" w:rsidRPr="00D82CE1" w:rsidRDefault="00583DD1" w:rsidP="00E30321">
      <w:pPr>
        <w:pStyle w:val="requirelevel1"/>
        <w:rPr>
          <w:rStyle w:val="requirelevel1Char"/>
        </w:rPr>
      </w:pPr>
      <w:r w:rsidRPr="00D82CE1">
        <w:rPr>
          <w:rStyle w:val="requirelevel1Char"/>
        </w:rPr>
        <w:t xml:space="preserve">Verification by similarity shall not be declared successful unless all the following conditions are met: </w:t>
      </w:r>
    </w:p>
    <w:p w14:paraId="20D6863A" w14:textId="0C69AFF7" w:rsidR="00583DD1" w:rsidRPr="00D82CE1" w:rsidRDefault="00CA07DB" w:rsidP="00583DD1">
      <w:pPr>
        <w:pStyle w:val="requirelevel2"/>
      </w:pPr>
      <w:bookmarkStart w:id="4128" w:name="_Ref68874310"/>
      <w:r w:rsidRPr="00D82CE1">
        <w:t>Same substrate material type,</w:t>
      </w:r>
      <w:bookmarkEnd w:id="4128"/>
    </w:p>
    <w:p w14:paraId="60E82008" w14:textId="012F092E" w:rsidR="00583DD1" w:rsidRPr="00D82CE1" w:rsidRDefault="00CA07DB" w:rsidP="00583DD1">
      <w:pPr>
        <w:pStyle w:val="requirelevel2"/>
      </w:pPr>
      <w:r w:rsidRPr="00D82CE1">
        <w:t>Same solder mask,</w:t>
      </w:r>
    </w:p>
    <w:p w14:paraId="4421BF41" w14:textId="06938357" w:rsidR="00583DD1" w:rsidRPr="00D82CE1" w:rsidRDefault="00CA07DB" w:rsidP="00583DD1">
      <w:pPr>
        <w:pStyle w:val="requirelevel2"/>
      </w:pPr>
      <w:r w:rsidRPr="00D82CE1">
        <w:t>Same PCB finish,</w:t>
      </w:r>
    </w:p>
    <w:p w14:paraId="5DB2ED1D" w14:textId="292A6A2E" w:rsidR="00583DD1" w:rsidRPr="00D82CE1" w:rsidRDefault="00583DD1" w:rsidP="00583DD1">
      <w:pPr>
        <w:pStyle w:val="requirelevel2"/>
      </w:pPr>
      <w:bookmarkStart w:id="4129" w:name="_Ref68874311"/>
      <w:r w:rsidRPr="00D82CE1">
        <w:t>PCB footprint des</w:t>
      </w:r>
      <w:r w:rsidR="009A7C8B" w:rsidRPr="00D82CE1">
        <w:t>igned with same aspect ratios</w:t>
      </w:r>
      <w:r w:rsidR="00894F9B" w:rsidRPr="00D82CE1">
        <w:t xml:space="preserve"> and same </w:t>
      </w:r>
      <w:r w:rsidR="005D6D19" w:rsidRPr="00D82CE1">
        <w:t xml:space="preserve">via </w:t>
      </w:r>
      <w:r w:rsidR="00894F9B" w:rsidRPr="00D82CE1">
        <w:t>technology of interconnection</w:t>
      </w:r>
      <w:r w:rsidR="009A7C8B" w:rsidRPr="00D82CE1">
        <w:t>,</w:t>
      </w:r>
      <w:bookmarkEnd w:id="4129"/>
    </w:p>
    <w:p w14:paraId="66D65E78" w14:textId="4443DB6D" w:rsidR="005D6D19" w:rsidRPr="00D82CE1" w:rsidRDefault="000D56DC" w:rsidP="00583DD1">
      <w:pPr>
        <w:pStyle w:val="requirelevel2"/>
      </w:pPr>
      <w:r w:rsidRPr="00D82CE1">
        <w:t>R</w:t>
      </w:r>
      <w:r w:rsidR="005D6D19" w:rsidRPr="00D82CE1">
        <w:t>epresentative PCB build up</w:t>
      </w:r>
    </w:p>
    <w:p w14:paraId="343F5CD5" w14:textId="544E9C7E" w:rsidR="00583DD1" w:rsidRPr="00D82CE1" w:rsidRDefault="00583DD1" w:rsidP="00583DD1">
      <w:pPr>
        <w:pStyle w:val="requirelevel2"/>
      </w:pPr>
      <w:r w:rsidRPr="00D82CE1">
        <w:t>Same solder material,</w:t>
      </w:r>
    </w:p>
    <w:p w14:paraId="76DF552C" w14:textId="7C328A44" w:rsidR="001617A5" w:rsidRPr="00D82CE1" w:rsidRDefault="001617A5" w:rsidP="00583DD1">
      <w:pPr>
        <w:pStyle w:val="requirelevel2"/>
      </w:pPr>
      <w:r w:rsidRPr="00D82CE1">
        <w:t>Same flux</w:t>
      </w:r>
    </w:p>
    <w:p w14:paraId="7DD93569" w14:textId="23837D53" w:rsidR="00583DD1" w:rsidRPr="00D82CE1" w:rsidRDefault="00583DD1" w:rsidP="00583DD1">
      <w:pPr>
        <w:pStyle w:val="requirelevel2"/>
      </w:pPr>
      <w:r w:rsidRPr="00D82CE1">
        <w:t xml:space="preserve">Same solder </w:t>
      </w:r>
      <w:r w:rsidR="001617A5" w:rsidRPr="00D82CE1">
        <w:t>process</w:t>
      </w:r>
      <w:r w:rsidR="00CA07DB" w:rsidRPr="00D82CE1">
        <w:t>, and</w:t>
      </w:r>
    </w:p>
    <w:p w14:paraId="10E2FBC7" w14:textId="4674FF52" w:rsidR="00583DD1" w:rsidRPr="00D82CE1" w:rsidRDefault="00583DD1" w:rsidP="00583DD1">
      <w:pPr>
        <w:pStyle w:val="requirelevel2"/>
      </w:pPr>
      <w:r w:rsidRPr="00D82CE1">
        <w:t>Same staking, bonding and conformal coating configuration.</w:t>
      </w:r>
    </w:p>
    <w:p w14:paraId="111AA392" w14:textId="6899FFF4" w:rsidR="00E01ACC" w:rsidRPr="00D82CE1" w:rsidRDefault="005302AE" w:rsidP="00FD6BCC">
      <w:pPr>
        <w:pStyle w:val="NOTEnumbered"/>
        <w:rPr>
          <w:lang w:val="en-GB"/>
        </w:rPr>
      </w:pPr>
      <w:r w:rsidRPr="00D82CE1">
        <w:rPr>
          <w:lang w:val="en-GB"/>
        </w:rPr>
        <w:t>1</w:t>
      </w:r>
      <w:r w:rsidR="00FD6BCC" w:rsidRPr="00D82CE1">
        <w:rPr>
          <w:lang w:val="en-GB"/>
        </w:rPr>
        <w:tab/>
      </w:r>
      <w:r w:rsidR="00D574C8" w:rsidRPr="00D82CE1">
        <w:rPr>
          <w:lang w:val="en-GB"/>
        </w:rPr>
        <w:t xml:space="preserve">to item </w:t>
      </w:r>
      <w:r w:rsidR="00AE6388" w:rsidRPr="00D82CE1">
        <w:rPr>
          <w:lang w:val="en-GB"/>
        </w:rPr>
        <w:fldChar w:fldCharType="begin"/>
      </w:r>
      <w:r w:rsidR="00AE6388" w:rsidRPr="00D82CE1">
        <w:rPr>
          <w:lang w:val="en-GB"/>
        </w:rPr>
        <w:instrText xml:space="preserve"> REF _Ref68874310 \n \h </w:instrText>
      </w:r>
      <w:r w:rsidR="00AE6388" w:rsidRPr="00D82CE1">
        <w:rPr>
          <w:lang w:val="en-GB"/>
        </w:rPr>
      </w:r>
      <w:r w:rsidR="00AE6388" w:rsidRPr="00D82CE1">
        <w:rPr>
          <w:lang w:val="en-GB"/>
        </w:rPr>
        <w:fldChar w:fldCharType="separate"/>
      </w:r>
      <w:r w:rsidR="00236265">
        <w:rPr>
          <w:lang w:val="en-GB"/>
        </w:rPr>
        <w:t>1</w:t>
      </w:r>
      <w:r w:rsidR="00AE6388" w:rsidRPr="00D82CE1">
        <w:rPr>
          <w:lang w:val="en-GB"/>
        </w:rPr>
        <w:fldChar w:fldCharType="end"/>
      </w:r>
      <w:r w:rsidR="00630650" w:rsidRPr="00D82CE1">
        <w:rPr>
          <w:lang w:val="en-GB"/>
        </w:rPr>
        <w:t xml:space="preserve">: </w:t>
      </w:r>
      <w:r w:rsidRPr="00D82CE1">
        <w:rPr>
          <w:lang w:val="en-GB"/>
        </w:rPr>
        <w:t>M</w:t>
      </w:r>
      <w:r w:rsidR="00E01ACC" w:rsidRPr="00D82CE1">
        <w:rPr>
          <w:lang w:val="en-GB"/>
        </w:rPr>
        <w:t xml:space="preserve">aterial type groups </w:t>
      </w:r>
      <w:r w:rsidRPr="00D82CE1">
        <w:rPr>
          <w:lang w:val="en-GB"/>
        </w:rPr>
        <w:t xml:space="preserve">as defined </w:t>
      </w:r>
      <w:r w:rsidR="00E01ACC" w:rsidRPr="00D82CE1">
        <w:rPr>
          <w:lang w:val="en-GB"/>
        </w:rPr>
        <w:t>in Table 6-1 of</w:t>
      </w:r>
      <w:r w:rsidRPr="00D82CE1">
        <w:rPr>
          <w:lang w:val="en-GB"/>
        </w:rPr>
        <w:t xml:space="preserve"> </w:t>
      </w:r>
      <w:r w:rsidR="00E01ACC" w:rsidRPr="00D82CE1">
        <w:rPr>
          <w:lang w:val="en-GB"/>
        </w:rPr>
        <w:t xml:space="preserve">ECSS-Q-ST-70-12. </w:t>
      </w:r>
    </w:p>
    <w:p w14:paraId="63BE3CCA" w14:textId="66EC42FB" w:rsidR="00583DD1" w:rsidRPr="00D82CE1" w:rsidRDefault="005302AE" w:rsidP="00FD6BCC">
      <w:pPr>
        <w:pStyle w:val="NOTEnumbered"/>
        <w:rPr>
          <w:rStyle w:val="NOTEChar"/>
          <w:lang w:val="en-GB"/>
        </w:rPr>
      </w:pPr>
      <w:r w:rsidRPr="00D82CE1">
        <w:rPr>
          <w:lang w:val="en-GB"/>
        </w:rPr>
        <w:t>2</w:t>
      </w:r>
      <w:r w:rsidR="00FD6BCC" w:rsidRPr="00D82CE1">
        <w:rPr>
          <w:lang w:val="en-GB"/>
        </w:rPr>
        <w:tab/>
      </w:r>
      <w:r w:rsidR="00D574C8" w:rsidRPr="00D82CE1">
        <w:rPr>
          <w:lang w:val="en-GB"/>
        </w:rPr>
        <w:t xml:space="preserve">to item </w:t>
      </w:r>
      <w:r w:rsidR="005C51A5" w:rsidRPr="00D82CE1">
        <w:rPr>
          <w:lang w:val="en-GB"/>
        </w:rPr>
        <w:fldChar w:fldCharType="begin"/>
      </w:r>
      <w:r w:rsidR="005C51A5" w:rsidRPr="00D82CE1">
        <w:rPr>
          <w:lang w:val="en-GB"/>
        </w:rPr>
        <w:instrText xml:space="preserve"> REF _Ref68874310 \n \h </w:instrText>
      </w:r>
      <w:r w:rsidR="005C51A5" w:rsidRPr="00D82CE1">
        <w:rPr>
          <w:lang w:val="en-GB"/>
        </w:rPr>
      </w:r>
      <w:r w:rsidR="005C51A5" w:rsidRPr="00D82CE1">
        <w:rPr>
          <w:lang w:val="en-GB"/>
        </w:rPr>
        <w:fldChar w:fldCharType="separate"/>
      </w:r>
      <w:r w:rsidR="00236265">
        <w:rPr>
          <w:lang w:val="en-GB"/>
        </w:rPr>
        <w:t>1</w:t>
      </w:r>
      <w:r w:rsidR="005C51A5" w:rsidRPr="00D82CE1">
        <w:rPr>
          <w:lang w:val="en-GB"/>
        </w:rPr>
        <w:fldChar w:fldCharType="end"/>
      </w:r>
      <w:r w:rsidR="00630650" w:rsidRPr="00D82CE1">
        <w:rPr>
          <w:lang w:val="en-GB"/>
        </w:rPr>
        <w:t xml:space="preserve">: </w:t>
      </w:r>
      <w:r w:rsidR="00AC6A19">
        <w:rPr>
          <w:lang w:val="en-GB"/>
        </w:rPr>
        <w:t>Similarity for different materials belonging to the same type gro</w:t>
      </w:r>
      <w:r w:rsidR="00D20D62">
        <w:rPr>
          <w:lang w:val="en-GB"/>
        </w:rPr>
        <w:t>u</w:t>
      </w:r>
      <w:r w:rsidR="00AC6A19">
        <w:rPr>
          <w:lang w:val="en-GB"/>
        </w:rPr>
        <w:t>p is reviewed during assembly MPCB.</w:t>
      </w:r>
    </w:p>
    <w:p w14:paraId="4A8DC6F7" w14:textId="30894AF8" w:rsidR="00583DD1" w:rsidRPr="00D82CE1" w:rsidRDefault="005302AE" w:rsidP="00FD6BCC">
      <w:pPr>
        <w:pStyle w:val="NOTEnumbered"/>
        <w:rPr>
          <w:lang w:val="en-GB"/>
        </w:rPr>
      </w:pPr>
      <w:r w:rsidRPr="00D82CE1">
        <w:rPr>
          <w:lang w:val="en-GB"/>
        </w:rPr>
        <w:t>3</w:t>
      </w:r>
      <w:r w:rsidR="00FD6BCC" w:rsidRPr="00D82CE1">
        <w:rPr>
          <w:lang w:val="en-GB"/>
        </w:rPr>
        <w:tab/>
      </w:r>
      <w:r w:rsidR="00D574C8" w:rsidRPr="00D82CE1">
        <w:rPr>
          <w:lang w:val="en-GB"/>
        </w:rPr>
        <w:t xml:space="preserve">to item </w:t>
      </w:r>
      <w:r w:rsidR="005C51A5" w:rsidRPr="00D82CE1">
        <w:rPr>
          <w:lang w:val="en-GB"/>
        </w:rPr>
        <w:fldChar w:fldCharType="begin"/>
      </w:r>
      <w:r w:rsidR="005C51A5" w:rsidRPr="00D82CE1">
        <w:rPr>
          <w:lang w:val="en-GB"/>
        </w:rPr>
        <w:instrText xml:space="preserve"> REF _Ref68874310 \n \h </w:instrText>
      </w:r>
      <w:r w:rsidR="005C51A5" w:rsidRPr="00D82CE1">
        <w:rPr>
          <w:lang w:val="en-GB"/>
        </w:rPr>
      </w:r>
      <w:r w:rsidR="005C51A5" w:rsidRPr="00D82CE1">
        <w:rPr>
          <w:lang w:val="en-GB"/>
        </w:rPr>
        <w:fldChar w:fldCharType="separate"/>
      </w:r>
      <w:r w:rsidR="00236265">
        <w:rPr>
          <w:lang w:val="en-GB"/>
        </w:rPr>
        <w:t>1</w:t>
      </w:r>
      <w:r w:rsidR="005C51A5" w:rsidRPr="00D82CE1">
        <w:rPr>
          <w:lang w:val="en-GB"/>
        </w:rPr>
        <w:fldChar w:fldCharType="end"/>
      </w:r>
      <w:r w:rsidR="00630650" w:rsidRPr="00D82CE1">
        <w:rPr>
          <w:lang w:val="en-GB"/>
        </w:rPr>
        <w:t>:</w:t>
      </w:r>
      <w:r w:rsidR="00D574C8" w:rsidRPr="00D82CE1">
        <w:rPr>
          <w:lang w:val="en-GB"/>
        </w:rPr>
        <w:t xml:space="preserve"> </w:t>
      </w:r>
      <w:r w:rsidR="00583DD1" w:rsidRPr="00D82CE1">
        <w:rPr>
          <w:lang w:val="en-GB"/>
        </w:rPr>
        <w:t xml:space="preserve">See </w:t>
      </w:r>
      <w:r w:rsidR="00971D6B" w:rsidRPr="00D82CE1">
        <w:rPr>
          <w:lang w:val="en-GB"/>
        </w:rPr>
        <w:t xml:space="preserve">clause </w:t>
      </w:r>
      <w:r w:rsidR="00971D6B" w:rsidRPr="00D82CE1">
        <w:rPr>
          <w:lang w:val="en-GB"/>
        </w:rPr>
        <w:fldChar w:fldCharType="begin"/>
      </w:r>
      <w:r w:rsidR="00971D6B" w:rsidRPr="00D82CE1">
        <w:rPr>
          <w:lang w:val="en-GB"/>
        </w:rPr>
        <w:instrText xml:space="preserve"> REF _Ref52366449 \w \h </w:instrText>
      </w:r>
      <w:r w:rsidR="00FD6BCC" w:rsidRPr="00D82CE1">
        <w:rPr>
          <w:lang w:val="en-GB"/>
        </w:rPr>
        <w:instrText xml:space="preserve"> \* MERGEFORMAT </w:instrText>
      </w:r>
      <w:r w:rsidR="00971D6B" w:rsidRPr="00D82CE1">
        <w:rPr>
          <w:lang w:val="en-GB"/>
        </w:rPr>
      </w:r>
      <w:r w:rsidR="00971D6B" w:rsidRPr="00D82CE1">
        <w:rPr>
          <w:lang w:val="en-GB"/>
        </w:rPr>
        <w:fldChar w:fldCharType="separate"/>
      </w:r>
      <w:r w:rsidR="00236265">
        <w:rPr>
          <w:lang w:val="en-GB"/>
        </w:rPr>
        <w:t>13.7</w:t>
      </w:r>
      <w:r w:rsidR="00971D6B" w:rsidRPr="00D82CE1">
        <w:rPr>
          <w:lang w:val="en-GB"/>
        </w:rPr>
        <w:fldChar w:fldCharType="end"/>
      </w:r>
      <w:r w:rsidR="00583DD1" w:rsidRPr="00D82CE1">
        <w:rPr>
          <w:lang w:val="en-GB"/>
        </w:rPr>
        <w:t xml:space="preserve"> for delta verification conditions, requirements and possible tailoring.</w:t>
      </w:r>
    </w:p>
    <w:p w14:paraId="4977C924" w14:textId="14A2A5DD" w:rsidR="00894F9B" w:rsidRDefault="00FD6BCC" w:rsidP="00FD6BCC">
      <w:pPr>
        <w:pStyle w:val="NOTEnumbered"/>
        <w:rPr>
          <w:lang w:val="en-GB"/>
        </w:rPr>
      </w:pPr>
      <w:r w:rsidRPr="00D82CE1">
        <w:rPr>
          <w:lang w:val="en-GB"/>
        </w:rPr>
        <w:t>4</w:t>
      </w:r>
      <w:r w:rsidRPr="00D82CE1">
        <w:rPr>
          <w:lang w:val="en-GB"/>
        </w:rPr>
        <w:tab/>
        <w:t>to</w:t>
      </w:r>
      <w:r w:rsidR="00630650" w:rsidRPr="00D82CE1">
        <w:rPr>
          <w:lang w:val="en-GB"/>
        </w:rPr>
        <w:t xml:space="preserve"> item </w:t>
      </w:r>
      <w:r w:rsidR="00AE6388" w:rsidRPr="00D82CE1">
        <w:rPr>
          <w:lang w:val="en-GB"/>
        </w:rPr>
        <w:fldChar w:fldCharType="begin"/>
      </w:r>
      <w:r w:rsidR="00AE6388" w:rsidRPr="00D82CE1">
        <w:rPr>
          <w:lang w:val="en-GB"/>
        </w:rPr>
        <w:instrText xml:space="preserve"> REF _Ref68874311 \n \h </w:instrText>
      </w:r>
      <w:r w:rsidR="00AE6388" w:rsidRPr="00D82CE1">
        <w:rPr>
          <w:lang w:val="en-GB"/>
        </w:rPr>
      </w:r>
      <w:r w:rsidR="00AE6388" w:rsidRPr="00D82CE1">
        <w:rPr>
          <w:lang w:val="en-GB"/>
        </w:rPr>
        <w:fldChar w:fldCharType="separate"/>
      </w:r>
      <w:r w:rsidR="00236265">
        <w:rPr>
          <w:lang w:val="en-GB"/>
        </w:rPr>
        <w:t>4</w:t>
      </w:r>
      <w:r w:rsidR="00AE6388" w:rsidRPr="00D82CE1">
        <w:rPr>
          <w:lang w:val="en-GB"/>
        </w:rPr>
        <w:fldChar w:fldCharType="end"/>
      </w:r>
      <w:r w:rsidR="00894F9B" w:rsidRPr="00D82CE1">
        <w:rPr>
          <w:lang w:val="en-GB"/>
        </w:rPr>
        <w:t xml:space="preserve">: </w:t>
      </w:r>
      <w:r w:rsidR="00630650" w:rsidRPr="00D82CE1">
        <w:rPr>
          <w:lang w:val="en-GB"/>
        </w:rPr>
        <w:t>B</w:t>
      </w:r>
      <w:r w:rsidR="00894F9B" w:rsidRPr="00D82CE1">
        <w:rPr>
          <w:lang w:val="en-GB"/>
        </w:rPr>
        <w:t>lind via in pads and microvias are different technologies of interconnection.</w:t>
      </w:r>
    </w:p>
    <w:p w14:paraId="1211D1E2" w14:textId="50AD8D6A" w:rsidR="00BF201C" w:rsidRPr="00D82CE1" w:rsidRDefault="00BF201C" w:rsidP="00BF201C">
      <w:pPr>
        <w:pStyle w:val="ECSSIEPUID"/>
      </w:pPr>
      <w:bookmarkStart w:id="4130" w:name="iepuid_ECSS_Q_ST_70_61_1510929"/>
      <w:r>
        <w:t>ECSS-Q-ST-70-61_1510929</w:t>
      </w:r>
      <w:bookmarkEnd w:id="4130"/>
    </w:p>
    <w:p w14:paraId="2C4C52F0" w14:textId="0D11AD7F" w:rsidR="00DC704C" w:rsidRPr="00D82CE1" w:rsidRDefault="00DC704C" w:rsidP="00AF1F64">
      <w:pPr>
        <w:pStyle w:val="requirelevel1"/>
      </w:pPr>
      <w:r w:rsidRPr="00D82CE1">
        <w:t>Different solder masks may be used providing a risk assessment for the affected components.</w:t>
      </w:r>
    </w:p>
    <w:p w14:paraId="67D58970" w14:textId="2D16EBD5" w:rsidR="00DC704C" w:rsidRDefault="00DC704C" w:rsidP="00746C82">
      <w:pPr>
        <w:pStyle w:val="NOTE"/>
      </w:pPr>
      <w:r w:rsidRPr="00D82CE1">
        <w:t xml:space="preserve">Examples of factors to consider are materials, thickness, locations, if bonding or staking, </w:t>
      </w:r>
      <w:r w:rsidR="00746C82" w:rsidRPr="00D82CE1">
        <w:t>compatibility with cleaning solvents.</w:t>
      </w:r>
    </w:p>
    <w:p w14:paraId="6362196D" w14:textId="45765CA3" w:rsidR="00BF201C" w:rsidRPr="00D82CE1" w:rsidRDefault="00BF201C" w:rsidP="00BF201C">
      <w:pPr>
        <w:pStyle w:val="ECSSIEPUID"/>
      </w:pPr>
      <w:bookmarkStart w:id="4131" w:name="iepuid_ECSS_Q_ST_70_61_1510930"/>
      <w:r>
        <w:t>ECSS-Q-ST-70-61_1510930</w:t>
      </w:r>
      <w:bookmarkEnd w:id="4131"/>
    </w:p>
    <w:p w14:paraId="45C697C5" w14:textId="68CCC496" w:rsidR="00AF1F64" w:rsidRDefault="00AF1F64" w:rsidP="00AF1F64">
      <w:pPr>
        <w:pStyle w:val="requirelevel1"/>
      </w:pPr>
      <w:r w:rsidRPr="00D82CE1">
        <w:t>Verification by similarity shall not apply to commercial components.</w:t>
      </w:r>
    </w:p>
    <w:p w14:paraId="129E9380" w14:textId="688D4347" w:rsidR="00BF201C" w:rsidRPr="00D82CE1" w:rsidRDefault="00BF201C" w:rsidP="00BF201C">
      <w:pPr>
        <w:pStyle w:val="ECSSIEPUID"/>
      </w:pPr>
      <w:bookmarkStart w:id="4132" w:name="iepuid_ECSS_Q_ST_70_61_1510931"/>
      <w:r>
        <w:t>ECSS-Q-ST-70-61_1510931</w:t>
      </w:r>
      <w:bookmarkEnd w:id="4132"/>
    </w:p>
    <w:p w14:paraId="2C3031F1" w14:textId="3E4FF159" w:rsidR="0018586F" w:rsidRPr="00D82CE1" w:rsidRDefault="002A7808" w:rsidP="00ED0E5B">
      <w:pPr>
        <w:pStyle w:val="requirelevel1"/>
      </w:pPr>
      <w:bookmarkStart w:id="4133" w:name="_Ref89334746"/>
      <w:r w:rsidRPr="00D82CE1">
        <w:t xml:space="preserve">Verification by similarity between different lots of commercial components may only be valid if </w:t>
      </w:r>
      <w:r w:rsidR="00FC698D" w:rsidRPr="00D82CE1">
        <w:t xml:space="preserve">a </w:t>
      </w:r>
      <w:r w:rsidR="006E78C2" w:rsidRPr="00D82CE1">
        <w:t>constructional</w:t>
      </w:r>
      <w:r w:rsidRPr="00D82CE1">
        <w:t xml:space="preserve"> analysis of the component</w:t>
      </w:r>
      <w:r w:rsidR="00FC698D" w:rsidRPr="00D82CE1">
        <w:t xml:space="preserve"> is performed and</w:t>
      </w:r>
      <w:r w:rsidRPr="00D82CE1">
        <w:t xml:space="preserve"> confirms no changes in its construction.</w:t>
      </w:r>
      <w:bookmarkEnd w:id="4133"/>
    </w:p>
    <w:p w14:paraId="53555610" w14:textId="0E5AFA53" w:rsidR="001777B7" w:rsidRDefault="001777B7" w:rsidP="002A2A42">
      <w:pPr>
        <w:pStyle w:val="Heading3"/>
      </w:pPr>
      <w:bookmarkStart w:id="4134" w:name="_Toc100049159"/>
      <w:r w:rsidRPr="00D82CE1">
        <w:lastRenderedPageBreak/>
        <w:t>Conditions for similarity for PTH</w:t>
      </w:r>
      <w:bookmarkEnd w:id="4122"/>
      <w:bookmarkEnd w:id="4123"/>
      <w:r w:rsidR="003A15CB" w:rsidRPr="00D82CE1">
        <w:t xml:space="preserve"> components</w:t>
      </w:r>
      <w:bookmarkStart w:id="4135" w:name="ECSS_Q_ST_70_61_1510415"/>
      <w:bookmarkEnd w:id="4124"/>
      <w:bookmarkEnd w:id="4125"/>
      <w:bookmarkEnd w:id="4134"/>
      <w:bookmarkEnd w:id="4135"/>
    </w:p>
    <w:p w14:paraId="5341FB79" w14:textId="25592913" w:rsidR="00BF201C" w:rsidRPr="00BF201C" w:rsidRDefault="00BF201C" w:rsidP="00BF201C">
      <w:pPr>
        <w:pStyle w:val="ECSSIEPUID"/>
      </w:pPr>
      <w:bookmarkStart w:id="4136" w:name="iepuid_ECSS_Q_ST_70_61_1510932"/>
      <w:r>
        <w:t>ECSS-Q-ST-70-61_1510932</w:t>
      </w:r>
      <w:bookmarkEnd w:id="4136"/>
    </w:p>
    <w:p w14:paraId="70B96FC2" w14:textId="1DF2135C" w:rsidR="00551DA6" w:rsidRPr="00D82CE1" w:rsidRDefault="00AA4DF4" w:rsidP="00AE6388">
      <w:pPr>
        <w:pStyle w:val="requirelevel1"/>
        <w:keepNext/>
      </w:pPr>
      <w:r w:rsidRPr="00D82CE1">
        <w:t>Verification by similarity for PTH components</w:t>
      </w:r>
      <w:r w:rsidR="00DD22A7" w:rsidRPr="00D82CE1">
        <w:t xml:space="preserve"> requiring assembly verification,</w:t>
      </w:r>
      <w:r w:rsidRPr="00D82CE1">
        <w:t xml:space="preserve"> </w:t>
      </w:r>
      <w:r w:rsidR="002B1AB6" w:rsidRPr="00D82CE1">
        <w:t>shall only be applied when all the following conditions are met</w:t>
      </w:r>
      <w:r w:rsidR="00551DA6" w:rsidRPr="00D82CE1">
        <w:t>:</w:t>
      </w:r>
    </w:p>
    <w:p w14:paraId="268BDE26" w14:textId="209D30EF" w:rsidR="00551DA6" w:rsidRPr="00D82CE1" w:rsidRDefault="00AE6388" w:rsidP="00551DA6">
      <w:pPr>
        <w:pStyle w:val="requirelevel2"/>
      </w:pPr>
      <w:r w:rsidRPr="00D82CE1">
        <w:t>Components are s</w:t>
      </w:r>
      <w:r w:rsidR="00551DA6" w:rsidRPr="00D82CE1">
        <w:t>maller than the verified Lmax, Wmax and Hmax,</w:t>
      </w:r>
    </w:p>
    <w:p w14:paraId="5ED6323E" w14:textId="77777777" w:rsidR="00551DA6" w:rsidRPr="00D82CE1" w:rsidRDefault="00551DA6" w:rsidP="00551DA6">
      <w:pPr>
        <w:pStyle w:val="requirelevel2"/>
      </w:pPr>
      <w:r w:rsidRPr="00D82CE1">
        <w:t>Construction of the component is identical to that verified,</w:t>
      </w:r>
    </w:p>
    <w:p w14:paraId="5A525794" w14:textId="5A6D1DE0" w:rsidR="00551DA6" w:rsidRPr="00D82CE1" w:rsidRDefault="00AE6388" w:rsidP="00551DA6">
      <w:pPr>
        <w:pStyle w:val="requirelevel2"/>
      </w:pPr>
      <w:r w:rsidRPr="00D82CE1">
        <w:t xml:space="preserve">Assembly </w:t>
      </w:r>
      <w:r w:rsidR="00551DA6" w:rsidRPr="00D82CE1">
        <w:t>configuration</w:t>
      </w:r>
      <w:r w:rsidRPr="00D82CE1">
        <w:t xml:space="preserve"> is the same</w:t>
      </w:r>
      <w:r w:rsidR="00551DA6" w:rsidRPr="00D82CE1">
        <w:t>,</w:t>
      </w:r>
    </w:p>
    <w:p w14:paraId="23F6A78D" w14:textId="77777777" w:rsidR="00551DA6" w:rsidRPr="00D82CE1" w:rsidRDefault="00551DA6" w:rsidP="00551DA6">
      <w:pPr>
        <w:pStyle w:val="requirelevel2"/>
      </w:pPr>
      <w:r w:rsidRPr="00D82CE1">
        <w:t>Materials are identical,</w:t>
      </w:r>
    </w:p>
    <w:p w14:paraId="48869D72" w14:textId="5C2832DB" w:rsidR="00551DA6" w:rsidRPr="00D82CE1" w:rsidRDefault="00F87D6A" w:rsidP="00551DA6">
      <w:pPr>
        <w:pStyle w:val="requirelevel2"/>
      </w:pPr>
      <w:r w:rsidRPr="00D82CE1">
        <w:t>Lead material is the same</w:t>
      </w:r>
      <w:r w:rsidR="00551DA6" w:rsidRPr="00D82CE1">
        <w:t>,</w:t>
      </w:r>
    </w:p>
    <w:p w14:paraId="6F52F45B" w14:textId="0E02EBB7" w:rsidR="00551DA6" w:rsidRPr="00D82CE1" w:rsidRDefault="00F87D6A" w:rsidP="00551DA6">
      <w:pPr>
        <w:pStyle w:val="requirelevel2"/>
      </w:pPr>
      <w:r w:rsidRPr="00D82CE1">
        <w:t>Lead section is the same</w:t>
      </w:r>
      <w:r w:rsidR="001D5C40" w:rsidRPr="00D82CE1">
        <w:t>,</w:t>
      </w:r>
      <w:r w:rsidR="00EE246B" w:rsidRPr="00D82CE1">
        <w:t xml:space="preserve"> and</w:t>
      </w:r>
    </w:p>
    <w:p w14:paraId="156E928D" w14:textId="77777777" w:rsidR="008A6AFD" w:rsidRPr="00D82CE1" w:rsidRDefault="000F0275" w:rsidP="000F0275">
      <w:pPr>
        <w:pStyle w:val="requirelevel2"/>
      </w:pPr>
      <w:r w:rsidRPr="00D82CE1">
        <w:t xml:space="preserve">Pitch is smaller than the one verified </w:t>
      </w:r>
    </w:p>
    <w:p w14:paraId="22355C7E" w14:textId="0F745FBC" w:rsidR="000F0275" w:rsidRPr="00D82CE1" w:rsidRDefault="008A6AFD" w:rsidP="000F0275">
      <w:pPr>
        <w:pStyle w:val="requirelevel2"/>
      </w:pPr>
      <w:r w:rsidRPr="00D82CE1">
        <w:t>E</w:t>
      </w:r>
      <w:r w:rsidR="00EE246B" w:rsidRPr="00D82CE1">
        <w:t>vidence that the PCB is not damaged</w:t>
      </w:r>
      <w:r w:rsidR="0037481F" w:rsidRPr="00D82CE1">
        <w:t xml:space="preserve"> </w:t>
      </w:r>
      <w:r w:rsidRPr="00D82CE1">
        <w:t>for assembly with the same or smaller pitch.</w:t>
      </w:r>
    </w:p>
    <w:p w14:paraId="6A36C6B3" w14:textId="688988C1" w:rsidR="00EE246B" w:rsidRDefault="00EE246B" w:rsidP="00322FB9">
      <w:pPr>
        <w:pStyle w:val="NOTE"/>
      </w:pPr>
      <w:r w:rsidRPr="00D82CE1">
        <w:t xml:space="preserve">Absence of PCB damage can be demonstrated by successful verification on a different component with same small pitch </w:t>
      </w:r>
    </w:p>
    <w:p w14:paraId="7F503F8F" w14:textId="44A33CEC" w:rsidR="00BF201C" w:rsidRPr="00D82CE1" w:rsidRDefault="00BF201C" w:rsidP="00BF201C">
      <w:pPr>
        <w:pStyle w:val="ECSSIEPUID"/>
      </w:pPr>
      <w:bookmarkStart w:id="4137" w:name="iepuid_ECSS_Q_ST_70_61_1510933"/>
      <w:r>
        <w:t>ECSS-Q-ST-70-61_1510933</w:t>
      </w:r>
      <w:bookmarkEnd w:id="4137"/>
    </w:p>
    <w:p w14:paraId="79EE0F5A" w14:textId="12456CD9" w:rsidR="007F23FD" w:rsidRPr="00D82CE1" w:rsidRDefault="003A15CB" w:rsidP="00D54D41">
      <w:pPr>
        <w:pStyle w:val="requirelevel1"/>
      </w:pPr>
      <w:r w:rsidRPr="00D82CE1">
        <w:t xml:space="preserve">Verification by similarity for a </w:t>
      </w:r>
      <w:r w:rsidR="005D06A4" w:rsidRPr="00D82CE1">
        <w:t>PTH</w:t>
      </w:r>
      <w:r w:rsidRPr="00D82CE1">
        <w:t xml:space="preserve"> shall be declared successful when the PCB </w:t>
      </w:r>
      <w:r w:rsidR="001617A5" w:rsidRPr="00D82CE1">
        <w:t xml:space="preserve">thickness is thicker </w:t>
      </w:r>
      <w:r w:rsidR="009034E6" w:rsidRPr="00D82CE1">
        <w:t xml:space="preserve">or equal </w:t>
      </w:r>
      <w:r w:rsidR="001617A5" w:rsidRPr="00D82CE1">
        <w:t xml:space="preserve">to the one </w:t>
      </w:r>
      <w:r w:rsidR="009034E6" w:rsidRPr="00D82CE1">
        <w:t>verified</w:t>
      </w:r>
      <w:r w:rsidR="001D5C40" w:rsidRPr="00D82CE1">
        <w:t>.</w:t>
      </w:r>
    </w:p>
    <w:p w14:paraId="0D933DB2" w14:textId="473746FE" w:rsidR="001617A5" w:rsidRPr="00D82CE1" w:rsidRDefault="001617A5" w:rsidP="001617A5">
      <w:pPr>
        <w:pStyle w:val="NOTE"/>
      </w:pPr>
      <w:r w:rsidRPr="00D82CE1">
        <w:t>The calculation of the crack should be re assessed taking into account the FM PCB thickness.</w:t>
      </w:r>
    </w:p>
    <w:p w14:paraId="197614E2" w14:textId="4564F9D5" w:rsidR="001777B7" w:rsidRDefault="001777B7" w:rsidP="002A2A42">
      <w:pPr>
        <w:pStyle w:val="Heading3"/>
      </w:pPr>
      <w:bookmarkStart w:id="4138" w:name="_Toc515721391"/>
      <w:bookmarkStart w:id="4139" w:name="_Toc520294674"/>
      <w:bookmarkStart w:id="4140" w:name="_Toc526762102"/>
      <w:bookmarkStart w:id="4141" w:name="_Toc529453038"/>
      <w:bookmarkStart w:id="4142" w:name="_Toc100049160"/>
      <w:r w:rsidRPr="00D82CE1">
        <w:t>Conditions for similarity for SMD</w:t>
      </w:r>
      <w:bookmarkStart w:id="4143" w:name="ECSS_Q_ST_70_61_1510416"/>
      <w:bookmarkEnd w:id="4138"/>
      <w:bookmarkEnd w:id="4139"/>
      <w:bookmarkEnd w:id="4140"/>
      <w:bookmarkEnd w:id="4141"/>
      <w:bookmarkEnd w:id="4142"/>
      <w:bookmarkEnd w:id="4143"/>
    </w:p>
    <w:p w14:paraId="4DD140E3" w14:textId="6FB31C81" w:rsidR="00BF201C" w:rsidRPr="00BF201C" w:rsidRDefault="00BF201C" w:rsidP="00BF201C">
      <w:pPr>
        <w:pStyle w:val="ECSSIEPUID"/>
      </w:pPr>
      <w:bookmarkStart w:id="4144" w:name="iepuid_ECSS_Q_ST_70_61_1510934"/>
      <w:r>
        <w:t>ECSS-Q-ST-70-61_1510934</w:t>
      </w:r>
      <w:bookmarkEnd w:id="4144"/>
    </w:p>
    <w:p w14:paraId="62D170E1" w14:textId="45596B1D" w:rsidR="00D23975" w:rsidRDefault="00D23975" w:rsidP="00AF1F64">
      <w:pPr>
        <w:pStyle w:val="requirelevel1"/>
      </w:pPr>
      <w:r w:rsidRPr="00D82CE1">
        <w:t xml:space="preserve">Verification by similarity shall not apply to </w:t>
      </w:r>
      <w:r w:rsidR="00971026" w:rsidRPr="00D82CE1">
        <w:t xml:space="preserve">leadless </w:t>
      </w:r>
      <w:r w:rsidRPr="00D82CE1">
        <w:t xml:space="preserve">castellated </w:t>
      </w:r>
      <w:r w:rsidR="00971026" w:rsidRPr="00D82CE1">
        <w:t xml:space="preserve">ceramic chip carrier </w:t>
      </w:r>
      <w:r w:rsidRPr="00D82CE1">
        <w:t>components</w:t>
      </w:r>
      <w:r w:rsidR="00FC698D" w:rsidRPr="00D82CE1">
        <w:t>, ceramic resistor arrays or no-lead Quad Flat Packs.</w:t>
      </w:r>
    </w:p>
    <w:p w14:paraId="126F00E5" w14:textId="4781FE00" w:rsidR="00BF201C" w:rsidRPr="00D82CE1" w:rsidRDefault="00BF201C" w:rsidP="00BF201C">
      <w:pPr>
        <w:pStyle w:val="ECSSIEPUID"/>
      </w:pPr>
      <w:bookmarkStart w:id="4145" w:name="iepuid_ECSS_Q_ST_70_61_1510935"/>
      <w:r>
        <w:t>ECSS-Q-ST-70-61_1510935</w:t>
      </w:r>
      <w:bookmarkEnd w:id="4145"/>
    </w:p>
    <w:p w14:paraId="2DA7D154" w14:textId="430716DE" w:rsidR="008A23C6" w:rsidRPr="00D82CE1" w:rsidRDefault="008A23C6" w:rsidP="008A23C6">
      <w:pPr>
        <w:pStyle w:val="requirelevel1"/>
      </w:pPr>
      <w:bookmarkStart w:id="4146" w:name="_Ref527466701"/>
      <w:r w:rsidRPr="00D82CE1">
        <w:t>Verification by similarity for leaded package</w:t>
      </w:r>
      <w:r w:rsidR="00DD028A" w:rsidRPr="00D82CE1">
        <w:t>s</w:t>
      </w:r>
      <w:r w:rsidR="006C5C34" w:rsidRPr="00D82CE1">
        <w:t>, described in</w:t>
      </w:r>
      <w:r w:rsidR="004E5667" w:rsidRPr="00D82CE1">
        <w:t xml:space="preserve"> </w:t>
      </w:r>
      <w:r w:rsidR="00071839" w:rsidRPr="00D82CE1">
        <w:fldChar w:fldCharType="begin"/>
      </w:r>
      <w:r w:rsidR="00071839" w:rsidRPr="00D82CE1">
        <w:instrText xml:space="preserve"> REF _Ref70927371 \w \h </w:instrText>
      </w:r>
      <w:r w:rsidR="00071839" w:rsidRPr="00D82CE1">
        <w:fldChar w:fldCharType="separate"/>
      </w:r>
      <w:r w:rsidR="00236265">
        <w:t>10.4.7</w:t>
      </w:r>
      <w:r w:rsidR="00071839" w:rsidRPr="00D82CE1">
        <w:fldChar w:fldCharType="end"/>
      </w:r>
      <w:r w:rsidR="008B075C">
        <w:t>,</w:t>
      </w:r>
      <w:r w:rsidR="006C5C34" w:rsidRPr="00D82CE1">
        <w:t xml:space="preserve"> </w:t>
      </w:r>
      <w:r w:rsidR="001D69B8" w:rsidRPr="00D82CE1">
        <w:fldChar w:fldCharType="begin"/>
      </w:r>
      <w:r w:rsidR="001D69B8" w:rsidRPr="00D82CE1">
        <w:instrText xml:space="preserve"> REF _Ref51752995 \w \h </w:instrText>
      </w:r>
      <w:r w:rsidR="001D69B8" w:rsidRPr="00D82CE1">
        <w:fldChar w:fldCharType="separate"/>
      </w:r>
      <w:r w:rsidR="00236265">
        <w:t>10.4.10</w:t>
      </w:r>
      <w:r w:rsidR="001D69B8" w:rsidRPr="00D82CE1">
        <w:fldChar w:fldCharType="end"/>
      </w:r>
      <w:r w:rsidR="008B075C">
        <w:t>,</w:t>
      </w:r>
      <w:r w:rsidR="00DD4612" w:rsidRPr="00D82CE1">
        <w:t xml:space="preserve"> </w:t>
      </w:r>
      <w:r w:rsidR="001D69B8" w:rsidRPr="00D82CE1">
        <w:fldChar w:fldCharType="begin"/>
      </w:r>
      <w:r w:rsidR="001D69B8" w:rsidRPr="00D82CE1">
        <w:instrText xml:space="preserve"> REF _Ref51753282 \w \h </w:instrText>
      </w:r>
      <w:r w:rsidR="001D69B8" w:rsidRPr="00D82CE1">
        <w:fldChar w:fldCharType="separate"/>
      </w:r>
      <w:r w:rsidR="00236265">
        <w:t>10.4.11</w:t>
      </w:r>
      <w:r w:rsidR="001D69B8" w:rsidRPr="00D82CE1">
        <w:fldChar w:fldCharType="end"/>
      </w:r>
      <w:r w:rsidR="00DD4612" w:rsidRPr="00D82CE1">
        <w:t xml:space="preserve"> and </w:t>
      </w:r>
      <w:r w:rsidR="001D69B8" w:rsidRPr="00D82CE1">
        <w:fldChar w:fldCharType="begin"/>
      </w:r>
      <w:r w:rsidR="001D69B8" w:rsidRPr="00D82CE1">
        <w:instrText xml:space="preserve"> REF _Ref51753302 \w \h </w:instrText>
      </w:r>
      <w:r w:rsidR="001D69B8" w:rsidRPr="00D82CE1">
        <w:fldChar w:fldCharType="separate"/>
      </w:r>
      <w:r w:rsidR="00236265">
        <w:t>10.4.13</w:t>
      </w:r>
      <w:r w:rsidR="001D69B8" w:rsidRPr="00D82CE1">
        <w:fldChar w:fldCharType="end"/>
      </w:r>
      <w:r w:rsidRPr="00D82CE1">
        <w:t xml:space="preserve"> </w:t>
      </w:r>
      <w:r w:rsidR="002B1AB6" w:rsidRPr="00D82CE1">
        <w:t>shall only be applied when all the following conditions are met</w:t>
      </w:r>
      <w:r w:rsidRPr="00D82CE1">
        <w:t>:</w:t>
      </w:r>
      <w:bookmarkEnd w:id="4146"/>
    </w:p>
    <w:p w14:paraId="7DD40372" w14:textId="7E9C96E1" w:rsidR="008A23C6" w:rsidRPr="00D82CE1" w:rsidRDefault="00AE6388" w:rsidP="008A23C6">
      <w:pPr>
        <w:pStyle w:val="requirelevel2"/>
      </w:pPr>
      <w:bookmarkStart w:id="4147" w:name="_Ref530419584"/>
      <w:r w:rsidRPr="00D82CE1">
        <w:t>P</w:t>
      </w:r>
      <w:r w:rsidR="008A23C6" w:rsidRPr="00D82CE1">
        <w:t>ackage is smaller than the verified Lmax, Wmax</w:t>
      </w:r>
      <w:bookmarkEnd w:id="4147"/>
      <w:r w:rsidRPr="00D82CE1">
        <w:t xml:space="preserve"> and Hmax,</w:t>
      </w:r>
    </w:p>
    <w:p w14:paraId="7CE7DDD8" w14:textId="02AFB5E9" w:rsidR="000525E5" w:rsidRPr="00D82CE1" w:rsidRDefault="00AE6388" w:rsidP="008A23C6">
      <w:pPr>
        <w:pStyle w:val="requirelevel2"/>
      </w:pPr>
      <w:bookmarkStart w:id="4148" w:name="_Ref68874506"/>
      <w:r w:rsidRPr="00D82CE1">
        <w:t>P</w:t>
      </w:r>
      <w:r w:rsidR="008A23C6" w:rsidRPr="00D82CE1">
        <w:t>ackage weight is lower than the maximum verified</w:t>
      </w:r>
      <w:r w:rsidR="000525E5" w:rsidRPr="00D82CE1">
        <w:t>,</w:t>
      </w:r>
      <w:bookmarkEnd w:id="4148"/>
    </w:p>
    <w:p w14:paraId="1A164621" w14:textId="3C1A2A00" w:rsidR="008A23C6" w:rsidRPr="00D82CE1" w:rsidRDefault="00AE6388" w:rsidP="008A23C6">
      <w:pPr>
        <w:pStyle w:val="requirelevel2"/>
      </w:pPr>
      <w:r w:rsidRPr="00D82CE1">
        <w:t>L</w:t>
      </w:r>
      <w:r w:rsidR="008A23C6" w:rsidRPr="00D82CE1">
        <w:t xml:space="preserve">ead pitch, nominal thickness, nominal </w:t>
      </w:r>
      <w:r w:rsidR="0000618B" w:rsidRPr="00D82CE1">
        <w:t>width,</w:t>
      </w:r>
      <w:r w:rsidR="008A23C6" w:rsidRPr="00D82CE1">
        <w:t xml:space="preserve"> and materials composition are identical,</w:t>
      </w:r>
    </w:p>
    <w:p w14:paraId="638D25D2" w14:textId="4B39C3C0" w:rsidR="008A23C6" w:rsidRPr="00D82CE1" w:rsidRDefault="00AE6388" w:rsidP="008A23C6">
      <w:pPr>
        <w:pStyle w:val="requirelevel2"/>
      </w:pPr>
      <w:r w:rsidRPr="00D82CE1">
        <w:t>C</w:t>
      </w:r>
      <w:r w:rsidR="008A23C6" w:rsidRPr="00D82CE1">
        <w:t>oated lead finishes on the termination are identical,</w:t>
      </w:r>
    </w:p>
    <w:p w14:paraId="38F0CE38" w14:textId="050D684D" w:rsidR="008A23C6" w:rsidRPr="00D82CE1" w:rsidRDefault="00AE6388" w:rsidP="008A23C6">
      <w:pPr>
        <w:pStyle w:val="requirelevel2"/>
      </w:pPr>
      <w:r w:rsidRPr="00D82CE1">
        <w:t>B</w:t>
      </w:r>
      <w:r w:rsidR="008A23C6" w:rsidRPr="00D82CE1">
        <w:t>ending dimensions and shape are identical,</w:t>
      </w:r>
    </w:p>
    <w:p w14:paraId="09240786" w14:textId="4410490A" w:rsidR="008A23C6" w:rsidRPr="00D82CE1" w:rsidRDefault="00AE6388" w:rsidP="008A23C6">
      <w:pPr>
        <w:pStyle w:val="requirelevel2"/>
      </w:pPr>
      <w:bookmarkStart w:id="4149" w:name="_Ref68874515"/>
      <w:r w:rsidRPr="00D82CE1">
        <w:t>P</w:t>
      </w:r>
      <w:r w:rsidR="008A23C6" w:rsidRPr="00D82CE1">
        <w:t>ackages are constructed from the same materials.</w:t>
      </w:r>
      <w:bookmarkEnd w:id="4149"/>
    </w:p>
    <w:p w14:paraId="21841298" w14:textId="7C4793B9" w:rsidR="00DD028A" w:rsidRPr="00D82CE1" w:rsidRDefault="00AE6388" w:rsidP="008A23C6">
      <w:pPr>
        <w:pStyle w:val="requirelevel2"/>
      </w:pPr>
      <w:r w:rsidRPr="00D82CE1">
        <w:t>W</w:t>
      </w:r>
      <w:r w:rsidR="00DD028A" w:rsidRPr="00D82CE1">
        <w:t xml:space="preserve">hen existing, the bottom termination or exposed pad has the same aspect ratio to the component body as the one verified. </w:t>
      </w:r>
    </w:p>
    <w:p w14:paraId="6BCC3A01" w14:textId="187640D8" w:rsidR="00C04CC4" w:rsidRPr="00D82CE1" w:rsidRDefault="008A23C6" w:rsidP="00D92A87">
      <w:pPr>
        <w:pStyle w:val="NOTEnumbered"/>
        <w:rPr>
          <w:lang w:val="en-GB"/>
        </w:rPr>
      </w:pPr>
      <w:r w:rsidRPr="00D82CE1">
        <w:rPr>
          <w:lang w:val="en-GB"/>
        </w:rPr>
        <w:lastRenderedPageBreak/>
        <w:t>1</w:t>
      </w:r>
      <w:r w:rsidR="00C6423C" w:rsidRPr="00D82CE1">
        <w:rPr>
          <w:lang w:val="en-GB"/>
        </w:rPr>
        <w:tab/>
      </w:r>
      <w:r w:rsidR="00C04CC4" w:rsidRPr="00D82CE1">
        <w:rPr>
          <w:lang w:val="en-GB"/>
        </w:rPr>
        <w:t xml:space="preserve">to item </w:t>
      </w:r>
      <w:r w:rsidR="00AE6388" w:rsidRPr="00D82CE1">
        <w:rPr>
          <w:lang w:val="en-GB"/>
        </w:rPr>
        <w:fldChar w:fldCharType="begin"/>
      </w:r>
      <w:r w:rsidR="00AE6388" w:rsidRPr="00D82CE1">
        <w:rPr>
          <w:lang w:val="en-GB"/>
        </w:rPr>
        <w:instrText xml:space="preserve"> REF _Ref68874506 \n \h </w:instrText>
      </w:r>
      <w:r w:rsidR="00AE6388" w:rsidRPr="00D82CE1">
        <w:rPr>
          <w:lang w:val="en-GB"/>
        </w:rPr>
      </w:r>
      <w:r w:rsidR="00AE6388" w:rsidRPr="00D82CE1">
        <w:rPr>
          <w:lang w:val="en-GB"/>
        </w:rPr>
        <w:fldChar w:fldCharType="separate"/>
      </w:r>
      <w:r w:rsidR="00236265">
        <w:rPr>
          <w:lang w:val="en-GB"/>
        </w:rPr>
        <w:t>2</w:t>
      </w:r>
      <w:r w:rsidR="00AE6388" w:rsidRPr="00D82CE1">
        <w:rPr>
          <w:lang w:val="en-GB"/>
        </w:rPr>
        <w:fldChar w:fldCharType="end"/>
      </w:r>
      <w:r w:rsidR="00C04CC4" w:rsidRPr="00D82CE1">
        <w:rPr>
          <w:lang w:val="en-GB"/>
        </w:rPr>
        <w:t>:</w:t>
      </w:r>
      <w:r w:rsidR="00CA07DB" w:rsidRPr="00D82CE1">
        <w:rPr>
          <w:lang w:val="en-GB"/>
        </w:rPr>
        <w:t> </w:t>
      </w:r>
      <w:r w:rsidR="00C04CC4" w:rsidRPr="00D82CE1">
        <w:rPr>
          <w:lang w:val="en-GB"/>
        </w:rPr>
        <w:t xml:space="preserve">Radiation shielded packages </w:t>
      </w:r>
      <w:r w:rsidR="00702167" w:rsidRPr="00D82CE1">
        <w:rPr>
          <w:lang w:val="en-GB"/>
        </w:rPr>
        <w:t xml:space="preserve">are </w:t>
      </w:r>
      <w:r w:rsidR="00C04CC4" w:rsidRPr="00D82CE1">
        <w:rPr>
          <w:lang w:val="en-GB"/>
        </w:rPr>
        <w:t>heavier than standard flatpack and not covered by similarity.</w:t>
      </w:r>
    </w:p>
    <w:p w14:paraId="4641569A" w14:textId="6FACBCE0" w:rsidR="008A23C6" w:rsidRPr="00D82CE1" w:rsidRDefault="00C04CC4" w:rsidP="00C04CC4">
      <w:pPr>
        <w:pStyle w:val="NOTEnumbered"/>
        <w:rPr>
          <w:lang w:val="en-GB"/>
        </w:rPr>
      </w:pPr>
      <w:r w:rsidRPr="00D82CE1">
        <w:rPr>
          <w:lang w:val="en-GB"/>
        </w:rPr>
        <w:t>2</w:t>
      </w:r>
      <w:r w:rsidRPr="00D82CE1">
        <w:rPr>
          <w:lang w:val="en-GB"/>
        </w:rPr>
        <w:tab/>
      </w:r>
      <w:r w:rsidR="000525E5" w:rsidRPr="00D82CE1">
        <w:rPr>
          <w:lang w:val="en-GB"/>
        </w:rPr>
        <w:t xml:space="preserve">to item </w:t>
      </w:r>
      <w:r w:rsidR="00AE6388" w:rsidRPr="00D82CE1">
        <w:rPr>
          <w:lang w:val="en-GB"/>
        </w:rPr>
        <w:fldChar w:fldCharType="begin"/>
      </w:r>
      <w:r w:rsidR="00AE6388" w:rsidRPr="00D82CE1">
        <w:rPr>
          <w:lang w:val="en-GB"/>
        </w:rPr>
        <w:instrText xml:space="preserve"> REF _Ref68874515 \n \h </w:instrText>
      </w:r>
      <w:r w:rsidR="00AE6388" w:rsidRPr="00D82CE1">
        <w:rPr>
          <w:lang w:val="en-GB"/>
        </w:rPr>
      </w:r>
      <w:r w:rsidR="00AE6388" w:rsidRPr="00D82CE1">
        <w:rPr>
          <w:lang w:val="en-GB"/>
        </w:rPr>
        <w:fldChar w:fldCharType="separate"/>
      </w:r>
      <w:r w:rsidR="00236265">
        <w:rPr>
          <w:lang w:val="en-GB"/>
        </w:rPr>
        <w:t>6</w:t>
      </w:r>
      <w:r w:rsidR="00AE6388" w:rsidRPr="00D82CE1">
        <w:rPr>
          <w:lang w:val="en-GB"/>
        </w:rPr>
        <w:fldChar w:fldCharType="end"/>
      </w:r>
      <w:r w:rsidR="000525E5" w:rsidRPr="00D82CE1">
        <w:rPr>
          <w:lang w:val="en-GB"/>
        </w:rPr>
        <w:t>:</w:t>
      </w:r>
      <w:r w:rsidR="00CA07DB" w:rsidRPr="00D82CE1">
        <w:rPr>
          <w:lang w:val="en-GB"/>
        </w:rPr>
        <w:t> </w:t>
      </w:r>
      <w:r w:rsidR="008A23C6" w:rsidRPr="00D82CE1">
        <w:rPr>
          <w:lang w:val="en-GB"/>
        </w:rPr>
        <w:t>Glass to metal sealed, glass sealed side-brazed, top-brazed, and bottom-brazed packages are different families.</w:t>
      </w:r>
    </w:p>
    <w:p w14:paraId="53A43141" w14:textId="5D726EEC" w:rsidR="008A23C6" w:rsidRDefault="00C04CC4" w:rsidP="00C04CC4">
      <w:pPr>
        <w:pStyle w:val="NOTEnumbered"/>
        <w:rPr>
          <w:lang w:val="en-GB"/>
        </w:rPr>
      </w:pPr>
      <w:r w:rsidRPr="00D82CE1">
        <w:rPr>
          <w:lang w:val="en-GB"/>
        </w:rPr>
        <w:t>3</w:t>
      </w:r>
      <w:r w:rsidRPr="00D82CE1">
        <w:rPr>
          <w:lang w:val="en-GB"/>
        </w:rPr>
        <w:tab/>
      </w:r>
      <w:r w:rsidR="000525E5" w:rsidRPr="00D82CE1">
        <w:rPr>
          <w:lang w:val="en-GB"/>
        </w:rPr>
        <w:t xml:space="preserve">to item </w:t>
      </w:r>
      <w:r w:rsidR="00AE6388" w:rsidRPr="00D82CE1">
        <w:rPr>
          <w:lang w:val="en-GB"/>
        </w:rPr>
        <w:fldChar w:fldCharType="begin"/>
      </w:r>
      <w:r w:rsidR="00AE6388" w:rsidRPr="00D82CE1">
        <w:rPr>
          <w:lang w:val="en-GB"/>
        </w:rPr>
        <w:instrText xml:space="preserve"> REF _Ref68874515 \n \h </w:instrText>
      </w:r>
      <w:r w:rsidR="00AE6388" w:rsidRPr="00D82CE1">
        <w:rPr>
          <w:lang w:val="en-GB"/>
        </w:rPr>
      </w:r>
      <w:r w:rsidR="00AE6388" w:rsidRPr="00D82CE1">
        <w:rPr>
          <w:lang w:val="en-GB"/>
        </w:rPr>
        <w:fldChar w:fldCharType="separate"/>
      </w:r>
      <w:r w:rsidR="00236265">
        <w:rPr>
          <w:lang w:val="en-GB"/>
        </w:rPr>
        <w:t>6</w:t>
      </w:r>
      <w:r w:rsidR="00AE6388" w:rsidRPr="00D82CE1">
        <w:rPr>
          <w:lang w:val="en-GB"/>
        </w:rPr>
        <w:fldChar w:fldCharType="end"/>
      </w:r>
      <w:r w:rsidR="0016796B" w:rsidRPr="00D82CE1">
        <w:rPr>
          <w:lang w:val="en-GB"/>
        </w:rPr>
        <w:t>:</w:t>
      </w:r>
      <w:r w:rsidR="00CA07DB" w:rsidRPr="00D82CE1">
        <w:rPr>
          <w:lang w:val="en-GB"/>
        </w:rPr>
        <w:t> </w:t>
      </w:r>
      <w:r w:rsidR="008A23C6" w:rsidRPr="00D82CE1">
        <w:rPr>
          <w:lang w:val="en-GB"/>
        </w:rPr>
        <w:t>Dual side pin arrangements are different to quad side pin families.</w:t>
      </w:r>
    </w:p>
    <w:p w14:paraId="7476A5DD" w14:textId="06C608E6" w:rsidR="00BF201C" w:rsidRPr="00D82CE1" w:rsidRDefault="00BF201C" w:rsidP="00BF201C">
      <w:pPr>
        <w:pStyle w:val="ECSSIEPUID"/>
      </w:pPr>
      <w:bookmarkStart w:id="4150" w:name="iepuid_ECSS_Q_ST_70_61_1510936"/>
      <w:r>
        <w:t>ECSS-Q-ST-70-61_1510936</w:t>
      </w:r>
      <w:bookmarkEnd w:id="4150"/>
    </w:p>
    <w:p w14:paraId="05E497FF" w14:textId="1368A957" w:rsidR="008A23C6" w:rsidRPr="00D82CE1" w:rsidRDefault="008A23C6" w:rsidP="00AF1F64">
      <w:pPr>
        <w:pStyle w:val="requirelevel1"/>
      </w:pPr>
      <w:r w:rsidRPr="00D82CE1">
        <w:t>For flat pack</w:t>
      </w:r>
      <w:r w:rsidR="00DD4612" w:rsidRPr="00D82CE1">
        <w:t xml:space="preserve"> components</w:t>
      </w:r>
      <w:r w:rsidRPr="00D82CE1">
        <w:t xml:space="preserve">, </w:t>
      </w:r>
      <w:r w:rsidR="00CF0058" w:rsidRPr="00D82CE1">
        <w:t xml:space="preserve">described in </w:t>
      </w:r>
      <w:r w:rsidR="001D69B8" w:rsidRPr="00D82CE1">
        <w:fldChar w:fldCharType="begin"/>
      </w:r>
      <w:r w:rsidR="001D69B8" w:rsidRPr="00D82CE1">
        <w:instrText xml:space="preserve"> REF _Ref51752995 \w \h </w:instrText>
      </w:r>
      <w:r w:rsidR="001D69B8" w:rsidRPr="00D82CE1">
        <w:fldChar w:fldCharType="separate"/>
      </w:r>
      <w:r w:rsidR="00236265">
        <w:t>10.4.10</w:t>
      </w:r>
      <w:r w:rsidR="001D69B8" w:rsidRPr="00D82CE1">
        <w:fldChar w:fldCharType="end"/>
      </w:r>
      <w:r w:rsidR="0064043B" w:rsidRPr="00D82CE1">
        <w:t xml:space="preserve">, </w:t>
      </w:r>
      <w:r w:rsidRPr="00D82CE1">
        <w:t>verification by similarity may apply even if the lead materials are different.</w:t>
      </w:r>
    </w:p>
    <w:p w14:paraId="05FB8829" w14:textId="76500B89" w:rsidR="00FC698D" w:rsidRDefault="00FC698D" w:rsidP="00FC698D">
      <w:pPr>
        <w:pStyle w:val="NOTE"/>
      </w:pPr>
      <w:r w:rsidRPr="00D82CE1">
        <w:t>Kovar and Alloy 42 leads are considered similar.</w:t>
      </w:r>
    </w:p>
    <w:p w14:paraId="77D77882" w14:textId="2037093E" w:rsidR="00BF201C" w:rsidRPr="00D82CE1" w:rsidRDefault="00BF201C" w:rsidP="00BF201C">
      <w:pPr>
        <w:pStyle w:val="ECSSIEPUID"/>
      </w:pPr>
      <w:bookmarkStart w:id="4151" w:name="iepuid_ECSS_Q_ST_70_61_1510937"/>
      <w:r>
        <w:t>ECSS-Q-ST-70-61_1510937</w:t>
      </w:r>
      <w:bookmarkEnd w:id="4151"/>
    </w:p>
    <w:p w14:paraId="2D3B5F57" w14:textId="5F46A757" w:rsidR="00D23975" w:rsidRPr="00D82CE1" w:rsidRDefault="00D23975" w:rsidP="002B711A">
      <w:pPr>
        <w:pStyle w:val="requirelevel1"/>
        <w:keepNext/>
      </w:pPr>
      <w:r w:rsidRPr="00D82CE1">
        <w:t xml:space="preserve">Verification by similarity for </w:t>
      </w:r>
      <w:r w:rsidR="0013189A" w:rsidRPr="00D82CE1">
        <w:t>end-capped and end-metallized components with rectangular body</w:t>
      </w:r>
      <w:r w:rsidR="006C5C34" w:rsidRPr="00D82CE1">
        <w:t xml:space="preserve">, </w:t>
      </w:r>
      <w:r w:rsidR="006E78C2" w:rsidRPr="00D82CE1">
        <w:t>described</w:t>
      </w:r>
      <w:r w:rsidR="006C5C34" w:rsidRPr="00D82CE1">
        <w:t xml:space="preserve"> in </w:t>
      </w:r>
      <w:r w:rsidR="00DD4612" w:rsidRPr="00D82CE1">
        <w:fldChar w:fldCharType="begin"/>
      </w:r>
      <w:r w:rsidR="00DD4612" w:rsidRPr="00D82CE1">
        <w:instrText xml:space="preserve"> REF _Ref51750542 \w \h </w:instrText>
      </w:r>
      <w:r w:rsidR="00DD4612" w:rsidRPr="00D82CE1">
        <w:fldChar w:fldCharType="separate"/>
      </w:r>
      <w:r w:rsidR="00236265">
        <w:t>10.4.2</w:t>
      </w:r>
      <w:r w:rsidR="00DD4612" w:rsidRPr="00D82CE1">
        <w:fldChar w:fldCharType="end"/>
      </w:r>
      <w:r w:rsidRPr="00D82CE1">
        <w:t xml:space="preserve">, </w:t>
      </w:r>
      <w:r w:rsidR="002B1AB6" w:rsidRPr="00D82CE1">
        <w:t>shall only be applied when all the following conditions are met</w:t>
      </w:r>
      <w:r w:rsidR="00CE69E0">
        <w:t>:</w:t>
      </w:r>
    </w:p>
    <w:p w14:paraId="35216A0B" w14:textId="57E044CD" w:rsidR="00F63895" w:rsidRPr="00D82CE1" w:rsidRDefault="00256F8C" w:rsidP="00AF1F64">
      <w:pPr>
        <w:pStyle w:val="requirelevel2"/>
      </w:pPr>
      <w:bookmarkStart w:id="4152" w:name="_Ref4484455"/>
      <w:bookmarkStart w:id="4153" w:name="_Ref4509038"/>
      <w:r w:rsidRPr="00D82CE1">
        <w:t>C</w:t>
      </w:r>
      <w:r w:rsidR="00F63895" w:rsidRPr="00D82CE1">
        <w:t>omponent</w:t>
      </w:r>
      <w:r w:rsidR="00D23975" w:rsidRPr="00D82CE1">
        <w:t xml:space="preserve"> length is between Lmin and Lmax</w:t>
      </w:r>
      <w:r w:rsidR="00F63895" w:rsidRPr="00D82CE1">
        <w:t xml:space="preserve"> of th</w:t>
      </w:r>
      <w:r w:rsidRPr="00D82CE1">
        <w:t xml:space="preserve">e </w:t>
      </w:r>
      <w:r w:rsidR="00F63895" w:rsidRPr="00D82CE1">
        <w:t>verified</w:t>
      </w:r>
      <w:bookmarkEnd w:id="4152"/>
      <w:r w:rsidRPr="00D82CE1">
        <w:t xml:space="preserve"> component</w:t>
      </w:r>
      <w:r w:rsidR="00E3725E" w:rsidRPr="00D82CE1">
        <w:t>,</w:t>
      </w:r>
      <w:bookmarkEnd w:id="4153"/>
    </w:p>
    <w:p w14:paraId="59C55F7A" w14:textId="1C892DA3" w:rsidR="00D23975" w:rsidRPr="00D82CE1" w:rsidRDefault="00256F8C" w:rsidP="00E3725E">
      <w:pPr>
        <w:pStyle w:val="requirelevel2"/>
      </w:pPr>
      <w:bookmarkStart w:id="4154" w:name="_Ref4484460"/>
      <w:r w:rsidRPr="00D82CE1">
        <w:t>C</w:t>
      </w:r>
      <w:r w:rsidR="00F63895" w:rsidRPr="00D82CE1">
        <w:t>ompon</w:t>
      </w:r>
      <w:r w:rsidR="00D23975" w:rsidRPr="00D82CE1">
        <w:t>e</w:t>
      </w:r>
      <w:r w:rsidR="00F63895" w:rsidRPr="00D82CE1">
        <w:t>nt</w:t>
      </w:r>
      <w:r w:rsidR="00D23975" w:rsidRPr="00D82CE1">
        <w:t xml:space="preserve"> width is between Wmin and Wmax </w:t>
      </w:r>
      <w:r w:rsidR="00F63895" w:rsidRPr="00D82CE1">
        <w:t>of th</w:t>
      </w:r>
      <w:r w:rsidRPr="00D82CE1">
        <w:t xml:space="preserve">e </w:t>
      </w:r>
      <w:r w:rsidR="00D23975" w:rsidRPr="00D82CE1">
        <w:t>verified</w:t>
      </w:r>
      <w:r w:rsidRPr="00D82CE1">
        <w:t xml:space="preserve"> component</w:t>
      </w:r>
      <w:r w:rsidR="00D23975" w:rsidRPr="00D82CE1">
        <w:t>,</w:t>
      </w:r>
      <w:bookmarkEnd w:id="4154"/>
    </w:p>
    <w:p w14:paraId="03ECA11E" w14:textId="61E95773" w:rsidR="00D23975" w:rsidRPr="00D82CE1" w:rsidRDefault="00256F8C" w:rsidP="00E3725E">
      <w:pPr>
        <w:pStyle w:val="requirelevel2"/>
      </w:pPr>
      <w:bookmarkStart w:id="4155" w:name="_Ref4484464"/>
      <w:r w:rsidRPr="00D82CE1">
        <w:t>C</w:t>
      </w:r>
      <w:r w:rsidR="00D23975" w:rsidRPr="00D82CE1">
        <w:t xml:space="preserve">omponent </w:t>
      </w:r>
      <w:r w:rsidR="00F63895" w:rsidRPr="00D82CE1">
        <w:t xml:space="preserve">height </w:t>
      </w:r>
      <w:r w:rsidR="00D23975" w:rsidRPr="00D82CE1">
        <w:t xml:space="preserve">is </w:t>
      </w:r>
      <w:r w:rsidR="00F63895" w:rsidRPr="00D82CE1">
        <w:t>less</w:t>
      </w:r>
      <w:r w:rsidR="00D23975" w:rsidRPr="00D82CE1">
        <w:t xml:space="preserve"> than </w:t>
      </w:r>
      <w:r w:rsidR="00F63895" w:rsidRPr="00D82CE1">
        <w:t>Hmax of th</w:t>
      </w:r>
      <w:r w:rsidRPr="00D82CE1">
        <w:t xml:space="preserve">e </w:t>
      </w:r>
      <w:r w:rsidR="00D23975" w:rsidRPr="00D82CE1">
        <w:t>verified</w:t>
      </w:r>
      <w:r w:rsidRPr="00D82CE1">
        <w:t xml:space="preserve"> component</w:t>
      </w:r>
      <w:r w:rsidR="00F63895" w:rsidRPr="00D82CE1">
        <w:t>,</w:t>
      </w:r>
      <w:bookmarkEnd w:id="4155"/>
    </w:p>
    <w:p w14:paraId="27EDAE8D" w14:textId="69A813CF" w:rsidR="00D23975" w:rsidRPr="00D82CE1" w:rsidRDefault="00256F8C" w:rsidP="00E3725E">
      <w:pPr>
        <w:pStyle w:val="requirelevel2"/>
      </w:pPr>
      <w:bookmarkStart w:id="4156" w:name="_Ref4509054"/>
      <w:r w:rsidRPr="00D82CE1">
        <w:t>C</w:t>
      </w:r>
      <w:r w:rsidR="00D23975" w:rsidRPr="00D82CE1">
        <w:t>eramic material type is identical</w:t>
      </w:r>
      <w:r w:rsidR="00F63895" w:rsidRPr="00D82CE1">
        <w:t>,</w:t>
      </w:r>
      <w:bookmarkEnd w:id="4156"/>
    </w:p>
    <w:p w14:paraId="644E28F8" w14:textId="335130FE" w:rsidR="00D23975" w:rsidRPr="00D82CE1" w:rsidRDefault="00256F8C" w:rsidP="00E3725E">
      <w:pPr>
        <w:pStyle w:val="requirelevel2"/>
      </w:pPr>
      <w:bookmarkStart w:id="4157" w:name="_Ref4509059"/>
      <w:bookmarkStart w:id="4158" w:name="_Ref68875690"/>
      <w:r w:rsidRPr="00D82CE1">
        <w:t>M</w:t>
      </w:r>
      <w:r w:rsidR="00D23975" w:rsidRPr="00D82CE1">
        <w:t>etallization of the termination and the barrier layers on components are identical,</w:t>
      </w:r>
      <w:bookmarkEnd w:id="4157"/>
      <w:r w:rsidR="00DD4612" w:rsidRPr="00D82CE1">
        <w:t xml:space="preserve"> and</w:t>
      </w:r>
      <w:bookmarkEnd w:id="4158"/>
    </w:p>
    <w:p w14:paraId="25869274" w14:textId="209977CC" w:rsidR="00D23975" w:rsidRPr="00D82CE1" w:rsidRDefault="00256F8C" w:rsidP="00E3725E">
      <w:pPr>
        <w:pStyle w:val="requirelevel2"/>
      </w:pPr>
      <w:r w:rsidRPr="00D82CE1">
        <w:t>C</w:t>
      </w:r>
      <w:r w:rsidR="00D23975" w:rsidRPr="00D82CE1">
        <w:t>omponent manufacturer is identical.</w:t>
      </w:r>
    </w:p>
    <w:p w14:paraId="36AD363F" w14:textId="369C0E3E" w:rsidR="00D23975" w:rsidRPr="00D82CE1" w:rsidRDefault="00C04CC4" w:rsidP="00C04CC4">
      <w:pPr>
        <w:pStyle w:val="NOTEnumbered"/>
        <w:rPr>
          <w:lang w:val="en-GB"/>
        </w:rPr>
      </w:pPr>
      <w:r w:rsidRPr="00D82CE1">
        <w:rPr>
          <w:lang w:val="en-GB"/>
        </w:rPr>
        <w:t>1</w:t>
      </w:r>
      <w:r w:rsidR="00D23975" w:rsidRPr="00D82CE1">
        <w:rPr>
          <w:lang w:val="en-GB"/>
        </w:rPr>
        <w:tab/>
        <w:t xml:space="preserve">to item </w:t>
      </w:r>
      <w:r w:rsidR="00256F8C" w:rsidRPr="00D82CE1">
        <w:rPr>
          <w:lang w:val="en-GB"/>
        </w:rPr>
        <w:fldChar w:fldCharType="begin"/>
      </w:r>
      <w:r w:rsidR="00256F8C" w:rsidRPr="00D82CE1">
        <w:rPr>
          <w:lang w:val="en-GB"/>
        </w:rPr>
        <w:instrText xml:space="preserve"> REF _Ref4509038 \n \h </w:instrText>
      </w:r>
      <w:r w:rsidR="00256F8C" w:rsidRPr="00D82CE1">
        <w:rPr>
          <w:lang w:val="en-GB"/>
        </w:rPr>
      </w:r>
      <w:r w:rsidR="00256F8C" w:rsidRPr="00D82CE1">
        <w:rPr>
          <w:lang w:val="en-GB"/>
        </w:rPr>
        <w:fldChar w:fldCharType="separate"/>
      </w:r>
      <w:r w:rsidR="00236265">
        <w:rPr>
          <w:lang w:val="en-GB"/>
        </w:rPr>
        <w:t>1</w:t>
      </w:r>
      <w:r w:rsidR="00256F8C" w:rsidRPr="00D82CE1">
        <w:rPr>
          <w:lang w:val="en-GB"/>
        </w:rPr>
        <w:fldChar w:fldCharType="end"/>
      </w:r>
      <w:r w:rsidR="00CE273F" w:rsidRPr="00D82CE1">
        <w:rPr>
          <w:lang w:val="en-GB"/>
        </w:rPr>
        <w:t xml:space="preserve"> and </w:t>
      </w:r>
      <w:r w:rsidR="00256F8C" w:rsidRPr="00D82CE1">
        <w:rPr>
          <w:lang w:val="en-GB"/>
        </w:rPr>
        <w:fldChar w:fldCharType="begin"/>
      </w:r>
      <w:r w:rsidR="00256F8C" w:rsidRPr="00D82CE1">
        <w:rPr>
          <w:lang w:val="en-GB"/>
        </w:rPr>
        <w:instrText xml:space="preserve"> REF _Ref4484460 \n \h </w:instrText>
      </w:r>
      <w:r w:rsidR="00256F8C" w:rsidRPr="00D82CE1">
        <w:rPr>
          <w:lang w:val="en-GB"/>
        </w:rPr>
      </w:r>
      <w:r w:rsidR="00256F8C" w:rsidRPr="00D82CE1">
        <w:rPr>
          <w:lang w:val="en-GB"/>
        </w:rPr>
        <w:fldChar w:fldCharType="separate"/>
      </w:r>
      <w:r w:rsidR="00236265">
        <w:rPr>
          <w:lang w:val="en-GB"/>
        </w:rPr>
        <w:t>2</w:t>
      </w:r>
      <w:r w:rsidR="00256F8C" w:rsidRPr="00D82CE1">
        <w:rPr>
          <w:lang w:val="en-GB"/>
        </w:rPr>
        <w:fldChar w:fldCharType="end"/>
      </w:r>
      <w:r w:rsidR="00D23975" w:rsidRPr="00D82CE1">
        <w:rPr>
          <w:lang w:val="en-GB"/>
        </w:rPr>
        <w:t xml:space="preserve">: For example, 0402 </w:t>
      </w:r>
      <w:r w:rsidR="00E75735">
        <w:rPr>
          <w:lang w:val="en-GB"/>
        </w:rPr>
        <w:t>-</w:t>
      </w:r>
      <w:r w:rsidR="00D23975" w:rsidRPr="00D82CE1">
        <w:rPr>
          <w:lang w:val="en-GB"/>
        </w:rPr>
        <w:t xml:space="preserve"> 2220 does not qualify 1825 as the width is outside the max 20 verified. </w:t>
      </w:r>
    </w:p>
    <w:p w14:paraId="2B7857FA" w14:textId="440A5714" w:rsidR="009F2DAC" w:rsidRPr="00D82CE1" w:rsidRDefault="00C04CC4" w:rsidP="009F2DAC">
      <w:pPr>
        <w:pStyle w:val="NOTEnumbered"/>
        <w:rPr>
          <w:lang w:val="en-GB"/>
        </w:rPr>
      </w:pPr>
      <w:r w:rsidRPr="00D82CE1">
        <w:rPr>
          <w:lang w:val="en-GB"/>
        </w:rPr>
        <w:t>2</w:t>
      </w:r>
      <w:r w:rsidR="00D23975" w:rsidRPr="00D82CE1">
        <w:rPr>
          <w:lang w:val="en-GB"/>
        </w:rPr>
        <w:tab/>
        <w:t xml:space="preserve">to item </w:t>
      </w:r>
      <w:r w:rsidR="00256F8C" w:rsidRPr="00D82CE1">
        <w:rPr>
          <w:lang w:val="en-GB"/>
        </w:rPr>
        <w:fldChar w:fldCharType="begin"/>
      </w:r>
      <w:r w:rsidR="00256F8C" w:rsidRPr="00D82CE1">
        <w:rPr>
          <w:lang w:val="en-GB"/>
        </w:rPr>
        <w:instrText xml:space="preserve"> REF _Ref4509054 \n \h </w:instrText>
      </w:r>
      <w:r w:rsidR="00256F8C" w:rsidRPr="00D82CE1">
        <w:rPr>
          <w:lang w:val="en-GB"/>
        </w:rPr>
      </w:r>
      <w:r w:rsidR="00256F8C" w:rsidRPr="00D82CE1">
        <w:rPr>
          <w:lang w:val="en-GB"/>
        </w:rPr>
        <w:fldChar w:fldCharType="separate"/>
      </w:r>
      <w:r w:rsidR="00236265">
        <w:rPr>
          <w:lang w:val="en-GB"/>
        </w:rPr>
        <w:t>4</w:t>
      </w:r>
      <w:r w:rsidR="00256F8C" w:rsidRPr="00D82CE1">
        <w:rPr>
          <w:lang w:val="en-GB"/>
        </w:rPr>
        <w:fldChar w:fldCharType="end"/>
      </w:r>
      <w:r w:rsidR="00D23975" w:rsidRPr="00D82CE1">
        <w:rPr>
          <w:lang w:val="en-GB"/>
        </w:rPr>
        <w:t xml:space="preserve">: </w:t>
      </w:r>
      <w:r w:rsidR="00350564" w:rsidRPr="00D82CE1">
        <w:rPr>
          <w:lang w:val="en-GB"/>
        </w:rPr>
        <w:t>Ceramic chip capacitors can be very sensitive to mounting conditions and generally, type I chip capacitors are less sensitive than type</w:t>
      </w:r>
      <w:r w:rsidR="00DD4612" w:rsidRPr="00D82CE1">
        <w:rPr>
          <w:lang w:val="en-GB"/>
        </w:rPr>
        <w:t> </w:t>
      </w:r>
      <w:r w:rsidR="00350564" w:rsidRPr="00D82CE1">
        <w:rPr>
          <w:lang w:val="en-GB"/>
        </w:rPr>
        <w:t>II. The sensitivity is design and process related and can therefore vary from one manufacturer to another. Within a manufacturer type II range one or more different ceramic materials can also be used. It is therefore impossible to apply similarity rules between type I and type II ceramic chip capacitors and different manufacturers.</w:t>
      </w:r>
      <w:r w:rsidR="009F2DAC" w:rsidRPr="00D82CE1">
        <w:rPr>
          <w:lang w:val="en-GB"/>
        </w:rPr>
        <w:t xml:space="preserve"> Lower capacitance values are less sensitive than higher, based on the increased ratio between electrode layers and ceramic material. It is therefore good practice to select the highest capacitance values in a class or type I or type II ceramic capacitors range to be submitted to assembly verification.</w:t>
      </w:r>
    </w:p>
    <w:p w14:paraId="460BBC54" w14:textId="415C41BD" w:rsidR="00C04CC4" w:rsidRPr="00D82CE1" w:rsidRDefault="00FE6AF8" w:rsidP="00C04CC4">
      <w:pPr>
        <w:pStyle w:val="NOTEnumbered"/>
        <w:rPr>
          <w:lang w:val="en-GB"/>
        </w:rPr>
      </w:pPr>
      <w:r w:rsidRPr="00D82CE1">
        <w:rPr>
          <w:lang w:val="en-GB"/>
        </w:rPr>
        <w:lastRenderedPageBreak/>
        <w:t>3</w:t>
      </w:r>
      <w:r w:rsidR="00C04CC4" w:rsidRPr="00D82CE1">
        <w:rPr>
          <w:lang w:val="en-GB"/>
        </w:rPr>
        <w:tab/>
      </w:r>
      <w:r w:rsidR="00D23975" w:rsidRPr="00D82CE1">
        <w:rPr>
          <w:lang w:val="en-GB"/>
        </w:rPr>
        <w:t xml:space="preserve">to item </w:t>
      </w:r>
      <w:r w:rsidR="00256F8C" w:rsidRPr="00D82CE1">
        <w:rPr>
          <w:lang w:val="en-GB"/>
        </w:rPr>
        <w:fldChar w:fldCharType="begin"/>
      </w:r>
      <w:r w:rsidR="00256F8C" w:rsidRPr="00D82CE1">
        <w:rPr>
          <w:lang w:val="en-GB"/>
        </w:rPr>
        <w:instrText xml:space="preserve"> REF _Ref4509054 \n \h </w:instrText>
      </w:r>
      <w:r w:rsidR="00256F8C" w:rsidRPr="00D82CE1">
        <w:rPr>
          <w:lang w:val="en-GB"/>
        </w:rPr>
      </w:r>
      <w:r w:rsidR="00256F8C" w:rsidRPr="00D82CE1">
        <w:rPr>
          <w:lang w:val="en-GB"/>
        </w:rPr>
        <w:fldChar w:fldCharType="separate"/>
      </w:r>
      <w:r w:rsidR="00236265">
        <w:rPr>
          <w:lang w:val="en-GB"/>
        </w:rPr>
        <w:t>4</w:t>
      </w:r>
      <w:r w:rsidR="00256F8C" w:rsidRPr="00D82CE1">
        <w:rPr>
          <w:lang w:val="en-GB"/>
        </w:rPr>
        <w:fldChar w:fldCharType="end"/>
      </w:r>
      <w:r w:rsidR="00D23975" w:rsidRPr="00D82CE1">
        <w:rPr>
          <w:lang w:val="en-GB"/>
        </w:rPr>
        <w:t>: Examples of ceramic types are NPO, Z5U</w:t>
      </w:r>
      <w:r w:rsidR="00F2100D" w:rsidRPr="00D82CE1">
        <w:rPr>
          <w:lang w:val="en-GB"/>
        </w:rPr>
        <w:t xml:space="preserve"> and</w:t>
      </w:r>
      <w:r w:rsidR="00D23975" w:rsidRPr="00D82CE1">
        <w:rPr>
          <w:lang w:val="en-GB"/>
        </w:rPr>
        <w:t xml:space="preserve"> Y7R</w:t>
      </w:r>
      <w:r w:rsidR="00F2100D" w:rsidRPr="00D82CE1">
        <w:rPr>
          <w:lang w:val="en-GB"/>
        </w:rPr>
        <w:t>.</w:t>
      </w:r>
    </w:p>
    <w:p w14:paraId="7AFB85ED" w14:textId="0333F7BA" w:rsidR="001D12AE" w:rsidRPr="00D82CE1" w:rsidRDefault="00FE6AF8" w:rsidP="00C04CC4">
      <w:pPr>
        <w:pStyle w:val="NOTEnumbered"/>
        <w:rPr>
          <w:lang w:val="en-GB"/>
        </w:rPr>
      </w:pPr>
      <w:r w:rsidRPr="00D82CE1">
        <w:rPr>
          <w:lang w:val="en-GB"/>
        </w:rPr>
        <w:t>4</w:t>
      </w:r>
      <w:r w:rsidR="00C04CC4" w:rsidRPr="00D82CE1">
        <w:rPr>
          <w:lang w:val="en-GB"/>
        </w:rPr>
        <w:tab/>
        <w:t>t</w:t>
      </w:r>
      <w:r w:rsidR="001D12AE" w:rsidRPr="00D82CE1">
        <w:rPr>
          <w:lang w:val="en-GB"/>
        </w:rPr>
        <w:t xml:space="preserve">o item </w:t>
      </w:r>
      <w:r w:rsidR="00256F8C" w:rsidRPr="00D82CE1">
        <w:rPr>
          <w:lang w:val="en-GB"/>
        </w:rPr>
        <w:fldChar w:fldCharType="begin"/>
      </w:r>
      <w:r w:rsidR="00256F8C" w:rsidRPr="00D82CE1">
        <w:rPr>
          <w:lang w:val="en-GB"/>
        </w:rPr>
        <w:instrText xml:space="preserve"> REF _Ref68875690 \n \h </w:instrText>
      </w:r>
      <w:r w:rsidR="00256F8C" w:rsidRPr="00D82CE1">
        <w:rPr>
          <w:lang w:val="en-GB"/>
        </w:rPr>
      </w:r>
      <w:r w:rsidR="00256F8C" w:rsidRPr="00D82CE1">
        <w:rPr>
          <w:lang w:val="en-GB"/>
        </w:rPr>
        <w:fldChar w:fldCharType="separate"/>
      </w:r>
      <w:r w:rsidR="00236265">
        <w:rPr>
          <w:lang w:val="en-GB"/>
        </w:rPr>
        <w:t>5</w:t>
      </w:r>
      <w:r w:rsidR="00256F8C" w:rsidRPr="00D82CE1">
        <w:rPr>
          <w:lang w:val="en-GB"/>
        </w:rPr>
        <w:fldChar w:fldCharType="end"/>
      </w:r>
      <w:r w:rsidR="00CE273F" w:rsidRPr="00D82CE1">
        <w:rPr>
          <w:lang w:val="en-GB"/>
        </w:rPr>
        <w:t>:</w:t>
      </w:r>
      <w:r w:rsidR="001D12AE" w:rsidRPr="00D82CE1">
        <w:rPr>
          <w:lang w:val="en-GB"/>
        </w:rPr>
        <w:t xml:space="preserve"> Flexible and </w:t>
      </w:r>
      <w:r w:rsidR="00C95B86" w:rsidRPr="00D82CE1">
        <w:rPr>
          <w:lang w:val="en-GB"/>
        </w:rPr>
        <w:t>non-flexible</w:t>
      </w:r>
      <w:r w:rsidR="001D12AE" w:rsidRPr="00D82CE1">
        <w:rPr>
          <w:lang w:val="en-GB"/>
        </w:rPr>
        <w:t xml:space="preserve"> terminations are not identical.</w:t>
      </w:r>
    </w:p>
    <w:p w14:paraId="6467DCAB" w14:textId="27B7C031" w:rsidR="001116B1" w:rsidRPr="00D82CE1" w:rsidRDefault="00FE6AF8" w:rsidP="00C04CC4">
      <w:pPr>
        <w:pStyle w:val="NOTEnumbered"/>
        <w:rPr>
          <w:lang w:val="en-GB"/>
        </w:rPr>
      </w:pPr>
      <w:r w:rsidRPr="00D82CE1">
        <w:rPr>
          <w:lang w:val="en-GB"/>
        </w:rPr>
        <w:t>5</w:t>
      </w:r>
      <w:r w:rsidR="0026485F" w:rsidRPr="00D82CE1">
        <w:rPr>
          <w:lang w:val="en-GB"/>
        </w:rPr>
        <w:tab/>
        <w:t xml:space="preserve">to item </w:t>
      </w:r>
      <w:r w:rsidR="00256F8C" w:rsidRPr="00D82CE1">
        <w:rPr>
          <w:lang w:val="en-GB"/>
        </w:rPr>
        <w:fldChar w:fldCharType="begin"/>
      </w:r>
      <w:r w:rsidR="00256F8C" w:rsidRPr="00D82CE1">
        <w:rPr>
          <w:lang w:val="en-GB"/>
        </w:rPr>
        <w:instrText xml:space="preserve"> REF _Ref68875690 \n \h </w:instrText>
      </w:r>
      <w:r w:rsidR="00256F8C" w:rsidRPr="00D82CE1">
        <w:rPr>
          <w:lang w:val="en-GB"/>
        </w:rPr>
      </w:r>
      <w:r w:rsidR="00256F8C" w:rsidRPr="00D82CE1">
        <w:rPr>
          <w:lang w:val="en-GB"/>
        </w:rPr>
        <w:fldChar w:fldCharType="separate"/>
      </w:r>
      <w:r w:rsidR="00236265">
        <w:rPr>
          <w:lang w:val="en-GB"/>
        </w:rPr>
        <w:t>5</w:t>
      </w:r>
      <w:r w:rsidR="00256F8C" w:rsidRPr="00D82CE1">
        <w:rPr>
          <w:lang w:val="en-GB"/>
        </w:rPr>
        <w:fldChar w:fldCharType="end"/>
      </w:r>
      <w:r w:rsidR="0026485F" w:rsidRPr="00D82CE1">
        <w:rPr>
          <w:lang w:val="en-GB"/>
        </w:rPr>
        <w:t>:</w:t>
      </w:r>
      <w:r w:rsidR="00CA3B4F" w:rsidRPr="00D82CE1">
        <w:rPr>
          <w:lang w:val="en-GB"/>
        </w:rPr>
        <w:t xml:space="preserve"> termination platings Sn60 and Sn63 are equivalent and different from Sn85 which in turn is equivalent with Sn95.</w:t>
      </w:r>
    </w:p>
    <w:p w14:paraId="79166C18" w14:textId="7A6A464B" w:rsidR="00EB5DD0" w:rsidRDefault="00EB5DD0" w:rsidP="00D51DED">
      <w:pPr>
        <w:pStyle w:val="NOTEnumbered"/>
        <w:numPr>
          <w:ilvl w:val="0"/>
          <w:numId w:val="0"/>
        </w:numPr>
        <w:rPr>
          <w:sz w:val="4"/>
          <w:szCs w:val="4"/>
          <w:lang w:val="en-GB"/>
        </w:rPr>
      </w:pPr>
    </w:p>
    <w:p w14:paraId="5A17A2FB" w14:textId="57D45B36" w:rsidR="00BF201C" w:rsidRPr="00D82CE1" w:rsidRDefault="00BF201C" w:rsidP="00BF201C">
      <w:pPr>
        <w:pStyle w:val="ECSSIEPUID"/>
      </w:pPr>
      <w:bookmarkStart w:id="4159" w:name="iepuid_ECSS_Q_ST_70_61_1510938"/>
      <w:r>
        <w:t>ECSS-Q-ST-70-61_1510938</w:t>
      </w:r>
      <w:bookmarkEnd w:id="4159"/>
    </w:p>
    <w:p w14:paraId="6C3DC0FD" w14:textId="4723D94A" w:rsidR="00EB5DD0" w:rsidRDefault="00EB5DD0" w:rsidP="00CA07DB">
      <w:pPr>
        <w:pStyle w:val="requirelevel1"/>
      </w:pPr>
      <w:r w:rsidRPr="00D82CE1">
        <w:t>For leadless chip resistors</w:t>
      </w:r>
      <w:r w:rsidR="004049F3" w:rsidRPr="00D82CE1">
        <w:t>,</w:t>
      </w:r>
      <w:r w:rsidRPr="00D82CE1">
        <w:t xml:space="preserve"> </w:t>
      </w:r>
      <w:r w:rsidR="004049F3" w:rsidRPr="00D82CE1">
        <w:t xml:space="preserve">described in </w:t>
      </w:r>
      <w:r w:rsidRPr="00D82CE1">
        <w:fldChar w:fldCharType="begin"/>
      </w:r>
      <w:r w:rsidRPr="00D82CE1">
        <w:instrText xml:space="preserve"> REF _Ref51750542 \w \h </w:instrText>
      </w:r>
      <w:r w:rsidR="00CA07DB" w:rsidRPr="00D82CE1">
        <w:instrText xml:space="preserve"> \* MERGEFORMAT </w:instrText>
      </w:r>
      <w:r w:rsidRPr="00D82CE1">
        <w:fldChar w:fldCharType="separate"/>
      </w:r>
      <w:r w:rsidR="00236265">
        <w:t>10.4.2</w:t>
      </w:r>
      <w:r w:rsidRPr="00D82CE1">
        <w:fldChar w:fldCharType="end"/>
      </w:r>
      <w:r w:rsidRPr="00D82CE1">
        <w:t xml:space="preserve">, thick film resistors may be verified by similarity to thin film resistors </w:t>
      </w:r>
      <w:r w:rsidR="00502D44" w:rsidRPr="00D82CE1">
        <w:t>provided</w:t>
      </w:r>
      <w:r w:rsidRPr="00D82CE1">
        <w:t xml:space="preserve"> that the supplier has successfully performed a full verification programme according to clause </w:t>
      </w:r>
      <w:r w:rsidRPr="00D82CE1">
        <w:fldChar w:fldCharType="begin"/>
      </w:r>
      <w:r w:rsidRPr="00D82CE1">
        <w:instrText xml:space="preserve"> REF _Ref530411038 \w \h </w:instrText>
      </w:r>
      <w:r w:rsidR="00CA07DB" w:rsidRPr="00D82CE1">
        <w:instrText xml:space="preserve"> \* MERGEFORMAT </w:instrText>
      </w:r>
      <w:r w:rsidRPr="00D82CE1">
        <w:fldChar w:fldCharType="separate"/>
      </w:r>
      <w:r w:rsidR="00236265">
        <w:t>13.2</w:t>
      </w:r>
      <w:r w:rsidRPr="00D82CE1">
        <w:fldChar w:fldCharType="end"/>
      </w:r>
      <w:r w:rsidRPr="00D82CE1">
        <w:t xml:space="preserve"> for at least one thin film resistor technology, covering the dimensions, termination plating and the type of material, in accordance with requirements </w:t>
      </w:r>
      <w:r w:rsidRPr="00D82CE1">
        <w:fldChar w:fldCharType="begin"/>
      </w:r>
      <w:r w:rsidRPr="00D82CE1">
        <w:instrText xml:space="preserve"> REF _Ref4509038 \w \h </w:instrText>
      </w:r>
      <w:r w:rsidR="00CA07DB" w:rsidRPr="00D82CE1">
        <w:instrText xml:space="preserve"> \* MERGEFORMAT </w:instrText>
      </w:r>
      <w:r w:rsidRPr="00D82CE1">
        <w:fldChar w:fldCharType="separate"/>
      </w:r>
      <w:r w:rsidR="00236265">
        <w:t>13.8.3d.1</w:t>
      </w:r>
      <w:r w:rsidRPr="00D82CE1">
        <w:fldChar w:fldCharType="end"/>
      </w:r>
      <w:r w:rsidRPr="00D82CE1">
        <w:t xml:space="preserve">, </w:t>
      </w:r>
      <w:r w:rsidR="00E52C35" w:rsidRPr="00D82CE1">
        <w:fldChar w:fldCharType="begin"/>
      </w:r>
      <w:r w:rsidR="00E52C35" w:rsidRPr="00D82CE1">
        <w:instrText xml:space="preserve"> REF _Ref4484460 \n \h </w:instrText>
      </w:r>
      <w:r w:rsidR="00E52C35" w:rsidRPr="00D82CE1">
        <w:fldChar w:fldCharType="separate"/>
      </w:r>
      <w:r w:rsidR="00236265">
        <w:t>2</w:t>
      </w:r>
      <w:r w:rsidR="00E52C35" w:rsidRPr="00D82CE1">
        <w:fldChar w:fldCharType="end"/>
      </w:r>
      <w:r w:rsidR="00E52C35" w:rsidRPr="00D82CE1">
        <w:t xml:space="preserve">, </w:t>
      </w:r>
      <w:r w:rsidR="00E52C35" w:rsidRPr="00D82CE1">
        <w:fldChar w:fldCharType="begin"/>
      </w:r>
      <w:r w:rsidR="00E52C35" w:rsidRPr="00D82CE1">
        <w:instrText xml:space="preserve"> REF _Ref4484464 \n \h </w:instrText>
      </w:r>
      <w:r w:rsidR="00E52C35" w:rsidRPr="00D82CE1">
        <w:fldChar w:fldCharType="separate"/>
      </w:r>
      <w:r w:rsidR="00236265">
        <w:t>3</w:t>
      </w:r>
      <w:r w:rsidR="00E52C35" w:rsidRPr="00D82CE1">
        <w:fldChar w:fldCharType="end"/>
      </w:r>
      <w:r w:rsidR="00E52C35" w:rsidRPr="00D82CE1">
        <w:t xml:space="preserve">, </w:t>
      </w:r>
      <w:r w:rsidR="00E52C35" w:rsidRPr="00D82CE1">
        <w:fldChar w:fldCharType="begin"/>
      </w:r>
      <w:r w:rsidR="00E52C35" w:rsidRPr="00D82CE1">
        <w:instrText xml:space="preserve"> REF _Ref68875690 \n \h </w:instrText>
      </w:r>
      <w:r w:rsidR="00E52C35" w:rsidRPr="00D82CE1">
        <w:fldChar w:fldCharType="separate"/>
      </w:r>
      <w:r w:rsidR="00236265">
        <w:t>5</w:t>
      </w:r>
      <w:r w:rsidR="00E52C35" w:rsidRPr="00D82CE1">
        <w:fldChar w:fldCharType="end"/>
      </w:r>
      <w:r w:rsidR="00E52C35" w:rsidRPr="00D82CE1">
        <w:t>.</w:t>
      </w:r>
    </w:p>
    <w:p w14:paraId="323BD9B7" w14:textId="3D1C1C4B" w:rsidR="00BF201C" w:rsidRPr="00D82CE1" w:rsidRDefault="00BF201C" w:rsidP="00BF201C">
      <w:pPr>
        <w:pStyle w:val="ECSSIEPUID"/>
      </w:pPr>
      <w:bookmarkStart w:id="4160" w:name="iepuid_ECSS_Q_ST_70_61_1510939"/>
      <w:r>
        <w:t>ECSS-Q-ST-70-61_1510939</w:t>
      </w:r>
      <w:bookmarkEnd w:id="4160"/>
    </w:p>
    <w:p w14:paraId="49721360" w14:textId="13CCA62E" w:rsidR="00D23975" w:rsidRPr="00D82CE1" w:rsidRDefault="00D157A3" w:rsidP="002B711A">
      <w:pPr>
        <w:pStyle w:val="requirelevel1"/>
        <w:keepLines/>
      </w:pPr>
      <w:r w:rsidRPr="00D82CE1">
        <w:t xml:space="preserve">Verification by similarity </w:t>
      </w:r>
      <w:r w:rsidR="003D5B2D" w:rsidRPr="00D82CE1">
        <w:t xml:space="preserve">for </w:t>
      </w:r>
      <w:r w:rsidR="005E04D6" w:rsidRPr="00D82CE1">
        <w:t xml:space="preserve">thermistors and fuses described in </w:t>
      </w:r>
      <w:r w:rsidR="005E04D6" w:rsidRPr="00D82CE1">
        <w:fldChar w:fldCharType="begin"/>
      </w:r>
      <w:r w:rsidR="005E04D6" w:rsidRPr="00D82CE1">
        <w:instrText xml:space="preserve"> REF _Ref51750542 \w \h </w:instrText>
      </w:r>
      <w:r w:rsidR="005E04D6" w:rsidRPr="00D82CE1">
        <w:fldChar w:fldCharType="separate"/>
      </w:r>
      <w:r w:rsidR="00236265">
        <w:t>10.4.2</w:t>
      </w:r>
      <w:r w:rsidR="005E04D6" w:rsidRPr="00D82CE1">
        <w:fldChar w:fldCharType="end"/>
      </w:r>
      <w:r w:rsidR="005E04D6" w:rsidRPr="00D82CE1">
        <w:t xml:space="preserve">, for MELF resistors and MELF diodes in </w:t>
      </w:r>
      <w:r w:rsidR="005E04D6" w:rsidRPr="00D82CE1">
        <w:fldChar w:fldCharType="begin"/>
      </w:r>
      <w:r w:rsidR="005E04D6" w:rsidRPr="00D82CE1">
        <w:instrText xml:space="preserve"> REF _Ref51752364 \w \h </w:instrText>
      </w:r>
      <w:r w:rsidR="005E04D6" w:rsidRPr="00D82CE1">
        <w:fldChar w:fldCharType="separate"/>
      </w:r>
      <w:r w:rsidR="00236265">
        <w:t>10.4.3</w:t>
      </w:r>
      <w:r w:rsidR="005E04D6" w:rsidRPr="00D82CE1">
        <w:fldChar w:fldCharType="end"/>
      </w:r>
      <w:r w:rsidR="005E04D6" w:rsidRPr="00D82CE1">
        <w:t xml:space="preserve">, </w:t>
      </w:r>
      <w:r w:rsidRPr="00D82CE1">
        <w:t xml:space="preserve">for leadless </w:t>
      </w:r>
      <w:r w:rsidR="00D23975" w:rsidRPr="00D82CE1">
        <w:t>chip inductors</w:t>
      </w:r>
      <w:r w:rsidR="00894AD9" w:rsidRPr="00D82CE1">
        <w:t xml:space="preserve"> in </w:t>
      </w:r>
      <w:r w:rsidR="00937C13" w:rsidRPr="00D82CE1">
        <w:fldChar w:fldCharType="begin"/>
      </w:r>
      <w:r w:rsidR="00937C13" w:rsidRPr="00D82CE1">
        <w:instrText xml:space="preserve"> REF _Ref51752557 \w \h </w:instrText>
      </w:r>
      <w:r w:rsidR="00937C13" w:rsidRPr="00D82CE1">
        <w:fldChar w:fldCharType="separate"/>
      </w:r>
      <w:r w:rsidR="00236265">
        <w:t>10.4.4</w:t>
      </w:r>
      <w:r w:rsidR="00937C13" w:rsidRPr="00D82CE1">
        <w:fldChar w:fldCharType="end"/>
      </w:r>
      <w:r w:rsidRPr="00D82CE1">
        <w:t xml:space="preserve">, </w:t>
      </w:r>
      <w:r w:rsidR="005E04D6" w:rsidRPr="00D82CE1">
        <w:t xml:space="preserve">and </w:t>
      </w:r>
      <w:r w:rsidR="00AC52DC" w:rsidRPr="00D82CE1">
        <w:t xml:space="preserve">L-Shape inwards components </w:t>
      </w:r>
      <w:r w:rsidR="00894AD9" w:rsidRPr="00D82CE1">
        <w:t>in</w:t>
      </w:r>
      <w:r w:rsidR="00937C13" w:rsidRPr="00D82CE1">
        <w:t xml:space="preserve"> </w:t>
      </w:r>
      <w:r w:rsidR="000B36F5">
        <w:fldChar w:fldCharType="begin"/>
      </w:r>
      <w:r w:rsidR="000B36F5">
        <w:instrText xml:space="preserve"> REF _Ref94616811 \w \h </w:instrText>
      </w:r>
      <w:r w:rsidR="000B36F5">
        <w:fldChar w:fldCharType="separate"/>
      </w:r>
      <w:r w:rsidR="00236265">
        <w:t>10.4.5</w:t>
      </w:r>
      <w:r w:rsidR="000B36F5">
        <w:fldChar w:fldCharType="end"/>
      </w:r>
      <w:r w:rsidR="00AC52DC" w:rsidRPr="00D82CE1">
        <w:t xml:space="preserve">, </w:t>
      </w:r>
      <w:r w:rsidR="002B1AB6" w:rsidRPr="00D82CE1">
        <w:t>shall only be applied when all the following conditions are met</w:t>
      </w:r>
    </w:p>
    <w:p w14:paraId="02AA4D85" w14:textId="140DCF37" w:rsidR="00231EFC" w:rsidRPr="00D82CE1" w:rsidRDefault="00256F8C" w:rsidP="00AF1F64">
      <w:pPr>
        <w:pStyle w:val="requirelevel2"/>
      </w:pPr>
      <w:r w:rsidRPr="00D82CE1">
        <w:t>C</w:t>
      </w:r>
      <w:r w:rsidR="00231EFC" w:rsidRPr="00D82CE1">
        <w:t xml:space="preserve">omponent length is </w:t>
      </w:r>
      <w:r w:rsidR="00D157A3" w:rsidRPr="00D82CE1">
        <w:t>less than</w:t>
      </w:r>
      <w:r w:rsidR="00231EFC" w:rsidRPr="00D82CE1">
        <w:t xml:space="preserve"> Lmax of th</w:t>
      </w:r>
      <w:r w:rsidR="00A820CB" w:rsidRPr="00D82CE1">
        <w:t xml:space="preserve">e </w:t>
      </w:r>
      <w:r w:rsidR="00231EFC" w:rsidRPr="00D82CE1">
        <w:t>verified</w:t>
      </w:r>
      <w:r w:rsidR="00A820CB" w:rsidRPr="00D82CE1">
        <w:t xml:space="preserve"> component</w:t>
      </w:r>
      <w:r w:rsidR="00494BA0" w:rsidRPr="00D82CE1">
        <w:t>,</w:t>
      </w:r>
    </w:p>
    <w:p w14:paraId="5A6CAC19" w14:textId="4FEDA98C" w:rsidR="00231EFC" w:rsidRPr="00D82CE1" w:rsidRDefault="00256F8C" w:rsidP="00494BA0">
      <w:pPr>
        <w:pStyle w:val="requirelevel2"/>
      </w:pPr>
      <w:r w:rsidRPr="00D82CE1">
        <w:t>C</w:t>
      </w:r>
      <w:r w:rsidR="00231EFC" w:rsidRPr="00D82CE1">
        <w:t xml:space="preserve">omponent width is </w:t>
      </w:r>
      <w:r w:rsidR="00D157A3" w:rsidRPr="00D82CE1">
        <w:t>less than</w:t>
      </w:r>
      <w:r w:rsidR="00231EFC" w:rsidRPr="00D82CE1">
        <w:t xml:space="preserve"> Wmax of </w:t>
      </w:r>
      <w:r w:rsidR="00A820CB" w:rsidRPr="00D82CE1">
        <w:t>the verified component</w:t>
      </w:r>
      <w:r w:rsidR="00231EFC" w:rsidRPr="00D82CE1">
        <w:t>,</w:t>
      </w:r>
    </w:p>
    <w:p w14:paraId="1613318D" w14:textId="2AE2E790" w:rsidR="00231EFC" w:rsidRPr="00D82CE1" w:rsidRDefault="00256F8C" w:rsidP="00494BA0">
      <w:pPr>
        <w:pStyle w:val="requirelevel2"/>
      </w:pPr>
      <w:r w:rsidRPr="00D82CE1">
        <w:t>C</w:t>
      </w:r>
      <w:r w:rsidR="00231EFC" w:rsidRPr="00D82CE1">
        <w:t>omponent height is less than Hmax of</w:t>
      </w:r>
      <w:r w:rsidR="00A820CB" w:rsidRPr="00D82CE1">
        <w:t xml:space="preserve"> the verified component</w:t>
      </w:r>
      <w:r w:rsidR="00231EFC" w:rsidRPr="00D82CE1">
        <w:t>,</w:t>
      </w:r>
    </w:p>
    <w:p w14:paraId="3D8DF8A6" w14:textId="77777777" w:rsidR="009F2DAC" w:rsidRPr="00D82CE1" w:rsidRDefault="00256F8C" w:rsidP="00494BA0">
      <w:pPr>
        <w:pStyle w:val="requirelevel2"/>
      </w:pPr>
      <w:r w:rsidRPr="00D82CE1">
        <w:t>M</w:t>
      </w:r>
      <w:r w:rsidR="00231EFC" w:rsidRPr="00D82CE1">
        <w:t xml:space="preserve">aterial type </w:t>
      </w:r>
      <w:r w:rsidR="00D157A3" w:rsidRPr="00D82CE1">
        <w:t>is</w:t>
      </w:r>
      <w:r w:rsidR="00231EFC" w:rsidRPr="00D82CE1">
        <w:t xml:space="preserve"> identical,</w:t>
      </w:r>
    </w:p>
    <w:p w14:paraId="79609901" w14:textId="0CF77179" w:rsidR="00231EFC" w:rsidRPr="00D82CE1" w:rsidRDefault="009F2DAC" w:rsidP="00494BA0">
      <w:pPr>
        <w:pStyle w:val="requirelevel2"/>
      </w:pPr>
      <w:r w:rsidRPr="00D82CE1">
        <w:t>Package shape is identical</w:t>
      </w:r>
      <w:r w:rsidR="00937C13" w:rsidRPr="00D82CE1">
        <w:t xml:space="preserve"> and</w:t>
      </w:r>
    </w:p>
    <w:p w14:paraId="09DAB0B4" w14:textId="7A7648C7" w:rsidR="00231EFC" w:rsidRDefault="00256F8C" w:rsidP="00494BA0">
      <w:pPr>
        <w:pStyle w:val="requirelevel2"/>
      </w:pPr>
      <w:r w:rsidRPr="00D82CE1">
        <w:t>M</w:t>
      </w:r>
      <w:r w:rsidR="00231EFC" w:rsidRPr="00D82CE1">
        <w:t>etallization of the termination and the barrier lay</w:t>
      </w:r>
      <w:r w:rsidR="00937C13" w:rsidRPr="00D82CE1">
        <w:t>ers on components are identical.</w:t>
      </w:r>
    </w:p>
    <w:p w14:paraId="26D2EAD6" w14:textId="0487E6FE" w:rsidR="00BF201C" w:rsidRPr="00D82CE1" w:rsidRDefault="00BF201C" w:rsidP="00BF201C">
      <w:pPr>
        <w:pStyle w:val="ECSSIEPUID"/>
      </w:pPr>
      <w:bookmarkStart w:id="4161" w:name="iepuid_ECSS_Q_ST_70_61_1510940"/>
      <w:r>
        <w:t>ECSS-Q-ST-70-61_1510940</w:t>
      </w:r>
      <w:bookmarkEnd w:id="4161"/>
    </w:p>
    <w:p w14:paraId="005B23FE" w14:textId="5557D89C" w:rsidR="00561E1B" w:rsidRPr="00D82CE1" w:rsidRDefault="00561E1B" w:rsidP="00561E1B">
      <w:pPr>
        <w:pStyle w:val="requirelevel1"/>
      </w:pPr>
      <w:r w:rsidRPr="00D82CE1">
        <w:t xml:space="preserve">For components with inward formed L-shaped leads, described in </w:t>
      </w:r>
      <w:r w:rsidR="00EB185E">
        <w:fldChar w:fldCharType="begin"/>
      </w:r>
      <w:r w:rsidR="00EB185E">
        <w:instrText xml:space="preserve"> REF _Ref94616811 \w \h </w:instrText>
      </w:r>
      <w:r w:rsidR="00EB185E">
        <w:fldChar w:fldCharType="separate"/>
      </w:r>
      <w:r w:rsidR="00236265">
        <w:t>10.4.5</w:t>
      </w:r>
      <w:r w:rsidR="00EB185E">
        <w:fldChar w:fldCharType="end"/>
      </w:r>
      <w:r w:rsidRPr="00D82CE1">
        <w:t xml:space="preserve">, verification by similarity may apply even if the lead materials are different. </w:t>
      </w:r>
    </w:p>
    <w:p w14:paraId="23E5D062" w14:textId="6CB54A2E" w:rsidR="00561E1B" w:rsidRPr="00BF201C" w:rsidRDefault="00E76F20" w:rsidP="00561E1B">
      <w:pPr>
        <w:pStyle w:val="NOTE"/>
        <w:rPr>
          <w:strike/>
        </w:rPr>
      </w:pPr>
      <w:r w:rsidRPr="00D82CE1">
        <w:t>Tantalum leaded</w:t>
      </w:r>
      <w:r w:rsidR="00561E1B" w:rsidRPr="00D82CE1">
        <w:t xml:space="preserve"> capacitors can have copper alloy or Alloy 42 leads </w:t>
      </w:r>
      <w:r w:rsidR="00E14EFC" w:rsidRPr="00D82CE1">
        <w:t>for which impact is considered neglig</w:t>
      </w:r>
      <w:r w:rsidR="0048607C">
        <w:t>i</w:t>
      </w:r>
      <w:r w:rsidR="00E14EFC" w:rsidRPr="00D82CE1">
        <w:t xml:space="preserve">ble. </w:t>
      </w:r>
    </w:p>
    <w:p w14:paraId="01EBB17D" w14:textId="4A04B5BE" w:rsidR="00BF201C" w:rsidRPr="00D82CE1" w:rsidRDefault="00BF201C" w:rsidP="00BF201C">
      <w:pPr>
        <w:pStyle w:val="ECSSIEPUID"/>
      </w:pPr>
      <w:bookmarkStart w:id="4162" w:name="iepuid_ECSS_Q_ST_70_61_1510941"/>
      <w:r>
        <w:t>ECSS-Q-ST-70-61_1510941</w:t>
      </w:r>
      <w:bookmarkEnd w:id="4162"/>
    </w:p>
    <w:p w14:paraId="4F65697E" w14:textId="5D980EC7" w:rsidR="001777B7" w:rsidRPr="00D82CE1" w:rsidRDefault="001777B7" w:rsidP="00561E1B">
      <w:pPr>
        <w:pStyle w:val="requirelevel1"/>
      </w:pPr>
      <w:r w:rsidRPr="00D82CE1">
        <w:t>Verification by similarity for leadless component with plane termination</w:t>
      </w:r>
      <w:r w:rsidR="006F0736" w:rsidRPr="00D82CE1">
        <w:t xml:space="preserve"> according to clause </w:t>
      </w:r>
      <w:r w:rsidR="00CF318F">
        <w:fldChar w:fldCharType="begin"/>
      </w:r>
      <w:r w:rsidR="00CF318F">
        <w:instrText xml:space="preserve"> REF _Ref94616827 \w \h </w:instrText>
      </w:r>
      <w:r w:rsidR="00CF318F">
        <w:fldChar w:fldCharType="separate"/>
      </w:r>
      <w:r w:rsidR="00236265">
        <w:t>10.4.6</w:t>
      </w:r>
      <w:r w:rsidR="00CF318F">
        <w:fldChar w:fldCharType="end"/>
      </w:r>
      <w:r w:rsidR="008F1ABD" w:rsidRPr="00D82CE1">
        <w:t xml:space="preserve"> </w:t>
      </w:r>
      <w:r w:rsidR="002B1AB6" w:rsidRPr="00D82CE1">
        <w:t>shall only be applied when all the following conditions are met</w:t>
      </w:r>
    </w:p>
    <w:p w14:paraId="008CD886" w14:textId="3BDBC698" w:rsidR="001777B7" w:rsidRPr="00D82CE1" w:rsidRDefault="00256F8C" w:rsidP="001777B7">
      <w:pPr>
        <w:pStyle w:val="requirelevel2"/>
      </w:pPr>
      <w:bookmarkStart w:id="4163" w:name="_Ref68876038"/>
      <w:r w:rsidRPr="00D82CE1">
        <w:t xml:space="preserve">Components are </w:t>
      </w:r>
      <w:r w:rsidR="001777B7" w:rsidRPr="00D82CE1">
        <w:t>smaller than the verified L</w:t>
      </w:r>
      <w:r w:rsidR="001777B7" w:rsidRPr="00D82CE1">
        <w:rPr>
          <w:vertAlign w:val="subscript"/>
        </w:rPr>
        <w:t>max</w:t>
      </w:r>
      <w:r w:rsidR="001777B7" w:rsidRPr="00D82CE1">
        <w:t xml:space="preserve"> </w:t>
      </w:r>
      <w:r w:rsidR="00E14EFC" w:rsidRPr="00D82CE1">
        <w:t xml:space="preserve">, </w:t>
      </w:r>
      <w:r w:rsidR="001777B7" w:rsidRPr="00D82CE1">
        <w:t>W</w:t>
      </w:r>
      <w:r w:rsidR="001777B7" w:rsidRPr="00D82CE1">
        <w:rPr>
          <w:vertAlign w:val="subscript"/>
        </w:rPr>
        <w:t>max</w:t>
      </w:r>
      <w:r w:rsidR="00E14EFC" w:rsidRPr="00D82CE1">
        <w:rPr>
          <w:vertAlign w:val="subscript"/>
        </w:rPr>
        <w:t xml:space="preserve"> </w:t>
      </w:r>
      <w:bookmarkEnd w:id="4163"/>
      <w:r w:rsidR="00E14EFC" w:rsidRPr="00D82CE1">
        <w:t>and H</w:t>
      </w:r>
      <w:r w:rsidR="00E14EFC" w:rsidRPr="00D82CE1">
        <w:rPr>
          <w:vertAlign w:val="subscript"/>
        </w:rPr>
        <w:t>max</w:t>
      </w:r>
    </w:p>
    <w:p w14:paraId="66B324F3" w14:textId="600B74A2" w:rsidR="001777B7" w:rsidRPr="00D82CE1" w:rsidRDefault="00256F8C" w:rsidP="001777B7">
      <w:pPr>
        <w:pStyle w:val="requirelevel2"/>
      </w:pPr>
      <w:bookmarkStart w:id="4164" w:name="_Ref68876048"/>
      <w:r w:rsidRPr="00D82CE1">
        <w:t>C</w:t>
      </w:r>
      <w:r w:rsidR="001777B7" w:rsidRPr="00D82CE1">
        <w:t>onstruction of the component</w:t>
      </w:r>
      <w:r w:rsidR="00C14A8C" w:rsidRPr="00D82CE1">
        <w:t xml:space="preserve"> package</w:t>
      </w:r>
      <w:r w:rsidR="001777B7" w:rsidRPr="00D82CE1">
        <w:t xml:space="preserve"> is identical to th</w:t>
      </w:r>
      <w:r w:rsidRPr="00D82CE1">
        <w:t>e</w:t>
      </w:r>
      <w:r w:rsidR="001777B7" w:rsidRPr="00D82CE1">
        <w:t xml:space="preserve"> verified</w:t>
      </w:r>
      <w:r w:rsidRPr="00D82CE1">
        <w:t xml:space="preserve"> component package</w:t>
      </w:r>
      <w:r w:rsidR="001777B7" w:rsidRPr="00D82CE1">
        <w:t>,</w:t>
      </w:r>
      <w:r w:rsidR="00937C13" w:rsidRPr="00D82CE1">
        <w:t xml:space="preserve"> and</w:t>
      </w:r>
      <w:bookmarkEnd w:id="4164"/>
    </w:p>
    <w:p w14:paraId="019D7C3C" w14:textId="7F50EE2A" w:rsidR="001777B7" w:rsidRPr="00D82CE1" w:rsidRDefault="00256F8C" w:rsidP="001777B7">
      <w:pPr>
        <w:pStyle w:val="requirelevel2"/>
      </w:pPr>
      <w:r w:rsidRPr="00D82CE1">
        <w:t>M</w:t>
      </w:r>
      <w:r w:rsidR="001777B7" w:rsidRPr="00D82CE1">
        <w:t>aterials are identical.</w:t>
      </w:r>
    </w:p>
    <w:p w14:paraId="4F93B237" w14:textId="7F9426DD" w:rsidR="00ED783B" w:rsidRPr="00D82CE1" w:rsidRDefault="00937C13" w:rsidP="00561E1B">
      <w:pPr>
        <w:pStyle w:val="NOTE"/>
        <w:rPr>
          <w:rStyle w:val="NOTEChar"/>
        </w:rPr>
      </w:pPr>
      <w:r w:rsidRPr="00D82CE1">
        <w:rPr>
          <w:rStyle w:val="NOTEChar"/>
        </w:rPr>
        <w:t>t</w:t>
      </w:r>
      <w:r w:rsidR="00ED783B" w:rsidRPr="00D82CE1">
        <w:rPr>
          <w:rStyle w:val="NOTEChar"/>
        </w:rPr>
        <w:t>o item</w:t>
      </w:r>
      <w:r w:rsidR="00442720" w:rsidRPr="00D82CE1">
        <w:rPr>
          <w:rStyle w:val="NOTEChar"/>
        </w:rPr>
        <w:t xml:space="preserve"> </w:t>
      </w:r>
      <w:r w:rsidR="00256F8C" w:rsidRPr="00D82CE1">
        <w:rPr>
          <w:rStyle w:val="NOTEChar"/>
        </w:rPr>
        <w:fldChar w:fldCharType="begin"/>
      </w:r>
      <w:r w:rsidR="00256F8C" w:rsidRPr="00D82CE1">
        <w:rPr>
          <w:rStyle w:val="NOTEChar"/>
        </w:rPr>
        <w:instrText xml:space="preserve"> REF _Ref68876048 \n \h </w:instrText>
      </w:r>
      <w:r w:rsidR="00561E1B" w:rsidRPr="00D82CE1">
        <w:rPr>
          <w:rStyle w:val="NOTEChar"/>
        </w:rPr>
        <w:instrText xml:space="preserve"> \* MERGEFORMAT </w:instrText>
      </w:r>
      <w:r w:rsidR="00256F8C" w:rsidRPr="00D82CE1">
        <w:rPr>
          <w:rStyle w:val="NOTEChar"/>
        </w:rPr>
      </w:r>
      <w:r w:rsidR="00256F8C" w:rsidRPr="00D82CE1">
        <w:rPr>
          <w:rStyle w:val="NOTEChar"/>
        </w:rPr>
        <w:fldChar w:fldCharType="separate"/>
      </w:r>
      <w:r w:rsidR="00236265">
        <w:rPr>
          <w:rStyle w:val="NOTEChar"/>
        </w:rPr>
        <w:t>2</w:t>
      </w:r>
      <w:r w:rsidR="00256F8C" w:rsidRPr="00D82CE1">
        <w:rPr>
          <w:rStyle w:val="NOTEChar"/>
        </w:rPr>
        <w:fldChar w:fldCharType="end"/>
      </w:r>
      <w:r w:rsidR="00ED783B" w:rsidRPr="00D82CE1">
        <w:rPr>
          <w:rStyle w:val="NOTEChar"/>
        </w:rPr>
        <w:t>:</w:t>
      </w:r>
      <w:r w:rsidR="005E04D6" w:rsidRPr="00D82CE1">
        <w:rPr>
          <w:rStyle w:val="NOTEChar"/>
        </w:rPr>
        <w:t> </w:t>
      </w:r>
      <w:r w:rsidR="00ED783B" w:rsidRPr="00D82CE1">
        <w:rPr>
          <w:rStyle w:val="NOTEChar"/>
        </w:rPr>
        <w:t>SMD0.2 exists in 2 versions which are not identical.</w:t>
      </w:r>
    </w:p>
    <w:p w14:paraId="0DB4560D" w14:textId="31BD0FBF" w:rsidR="00A11596" w:rsidRDefault="00A11596" w:rsidP="00A11596">
      <w:pPr>
        <w:pStyle w:val="NOTEnumbered"/>
        <w:numPr>
          <w:ilvl w:val="0"/>
          <w:numId w:val="0"/>
        </w:numPr>
        <w:ind w:left="4253"/>
        <w:rPr>
          <w:sz w:val="4"/>
          <w:szCs w:val="4"/>
          <w:lang w:val="en-GB"/>
        </w:rPr>
      </w:pPr>
    </w:p>
    <w:p w14:paraId="3D11D513" w14:textId="702806B4" w:rsidR="00BF201C" w:rsidRPr="00D82CE1" w:rsidRDefault="00BF201C" w:rsidP="00BF201C">
      <w:pPr>
        <w:pStyle w:val="ECSSIEPUID"/>
      </w:pPr>
      <w:bookmarkStart w:id="4165" w:name="iepuid_ECSS_Q_ST_70_61_1510942"/>
      <w:r>
        <w:lastRenderedPageBreak/>
        <w:t>ECSS-Q-ST-70-61_1510942</w:t>
      </w:r>
      <w:bookmarkEnd w:id="4165"/>
    </w:p>
    <w:p w14:paraId="29F76ACF" w14:textId="3AB9B1E1" w:rsidR="009713CE" w:rsidRPr="00D82CE1" w:rsidRDefault="009713CE" w:rsidP="009713CE">
      <w:pPr>
        <w:pStyle w:val="requirelevel1"/>
      </w:pPr>
      <w:r w:rsidRPr="00D82CE1">
        <w:t>Verification by similarity for components with ribbon terminals</w:t>
      </w:r>
      <w:r w:rsidR="00A00217" w:rsidRPr="00D82CE1">
        <w:t xml:space="preserve"> without stress relief</w:t>
      </w:r>
      <w:r w:rsidR="00A820CB" w:rsidRPr="00D82CE1">
        <w:t>,</w:t>
      </w:r>
      <w:r w:rsidR="00A00217" w:rsidRPr="00D82CE1">
        <w:t xml:space="preserve"> </w:t>
      </w:r>
      <w:r w:rsidRPr="00D82CE1">
        <w:t xml:space="preserve">according to clause </w:t>
      </w:r>
      <w:r w:rsidR="00CF318F">
        <w:fldChar w:fldCharType="begin"/>
      </w:r>
      <w:r w:rsidR="00CF318F">
        <w:instrText xml:space="preserve"> REF _Ref94616858 \w \h </w:instrText>
      </w:r>
      <w:r w:rsidR="00CF318F">
        <w:fldChar w:fldCharType="separate"/>
      </w:r>
      <w:r w:rsidR="00236265">
        <w:t>10.4.12</w:t>
      </w:r>
      <w:r w:rsidR="00CF318F">
        <w:fldChar w:fldCharType="end"/>
      </w:r>
      <w:r w:rsidR="00A820CB" w:rsidRPr="00D82CE1">
        <w:t>,</w:t>
      </w:r>
      <w:r w:rsidRPr="00D82CE1">
        <w:t xml:space="preserve"> </w:t>
      </w:r>
      <w:r w:rsidR="002B1AB6" w:rsidRPr="00D82CE1">
        <w:t>shall only be applied when all the following conditions are met</w:t>
      </w:r>
    </w:p>
    <w:p w14:paraId="10F8C728" w14:textId="0B4A88F8" w:rsidR="00DD028A" w:rsidRPr="00D82CE1" w:rsidRDefault="00A820CB" w:rsidP="00DD028A">
      <w:pPr>
        <w:pStyle w:val="requirelevel2"/>
      </w:pPr>
      <w:r w:rsidRPr="00D82CE1">
        <w:t>P</w:t>
      </w:r>
      <w:r w:rsidR="00DD028A" w:rsidRPr="00D82CE1">
        <w:t>ackage is smaller than the Lmax,</w:t>
      </w:r>
      <w:r w:rsidRPr="00D82CE1">
        <w:t xml:space="preserve"> Wmax and Hmax of the verified component,</w:t>
      </w:r>
    </w:p>
    <w:p w14:paraId="2E7D47A9" w14:textId="197EF066" w:rsidR="00DD028A" w:rsidRPr="00D82CE1" w:rsidRDefault="00A820CB" w:rsidP="00DD028A">
      <w:pPr>
        <w:pStyle w:val="requirelevel2"/>
      </w:pPr>
      <w:r w:rsidRPr="00D82CE1">
        <w:t>P</w:t>
      </w:r>
      <w:r w:rsidR="00DD028A" w:rsidRPr="00D82CE1">
        <w:t xml:space="preserve">ackage weight is lower than the maximum </w:t>
      </w:r>
      <w:r w:rsidRPr="00D82CE1">
        <w:t>weight of the ver</w:t>
      </w:r>
      <w:r w:rsidR="00DD028A" w:rsidRPr="00D82CE1">
        <w:t>ified</w:t>
      </w:r>
      <w:r w:rsidRPr="00D82CE1">
        <w:t xml:space="preserve"> component</w:t>
      </w:r>
      <w:r w:rsidR="00DD028A" w:rsidRPr="00D82CE1">
        <w:t>,</w:t>
      </w:r>
    </w:p>
    <w:p w14:paraId="1732D9AA" w14:textId="6BC57643" w:rsidR="00DD028A" w:rsidRPr="00D82CE1" w:rsidRDefault="00A820CB" w:rsidP="00DD028A">
      <w:pPr>
        <w:pStyle w:val="requirelevel2"/>
      </w:pPr>
      <w:r w:rsidRPr="00D82CE1">
        <w:t>L</w:t>
      </w:r>
      <w:r w:rsidR="00DD028A" w:rsidRPr="00D82CE1">
        <w:t>ead</w:t>
      </w:r>
      <w:r w:rsidR="007633B7" w:rsidRPr="00D82CE1">
        <w:t xml:space="preserve"> </w:t>
      </w:r>
      <w:r w:rsidR="00DD028A" w:rsidRPr="00D82CE1">
        <w:t>nominal thickness, nominal width and materials composition are identical</w:t>
      </w:r>
      <w:r w:rsidRPr="00D82CE1">
        <w:t xml:space="preserve"> to the verified component</w:t>
      </w:r>
      <w:r w:rsidR="00DD028A" w:rsidRPr="00D82CE1">
        <w:t>,</w:t>
      </w:r>
    </w:p>
    <w:p w14:paraId="14D51C3D" w14:textId="0043547D" w:rsidR="00DD028A" w:rsidRPr="00D82CE1" w:rsidRDefault="00A820CB" w:rsidP="00DD028A">
      <w:pPr>
        <w:pStyle w:val="requirelevel2"/>
      </w:pPr>
      <w:r w:rsidRPr="00D82CE1">
        <w:t>L</w:t>
      </w:r>
      <w:r w:rsidR="00DD028A" w:rsidRPr="00D82CE1">
        <w:t>ead finishes on the termination are identical</w:t>
      </w:r>
      <w:r w:rsidR="00C96F39" w:rsidRPr="00D82CE1">
        <w:t xml:space="preserve"> to the verified component</w:t>
      </w:r>
      <w:r w:rsidR="00DD028A" w:rsidRPr="00D82CE1">
        <w:t>,</w:t>
      </w:r>
    </w:p>
    <w:p w14:paraId="4EA8FC98" w14:textId="55815939" w:rsidR="00DD028A" w:rsidRPr="00D82CE1" w:rsidRDefault="00A820CB" w:rsidP="00DD028A">
      <w:pPr>
        <w:pStyle w:val="requirelevel2"/>
      </w:pPr>
      <w:r w:rsidRPr="00D82CE1">
        <w:t>B</w:t>
      </w:r>
      <w:r w:rsidR="00DD028A" w:rsidRPr="00D82CE1">
        <w:t>ending dimensions and shape are identical</w:t>
      </w:r>
      <w:r w:rsidR="00C96F39" w:rsidRPr="00D82CE1">
        <w:t xml:space="preserve"> to the verified component</w:t>
      </w:r>
      <w:r w:rsidR="00DD028A" w:rsidRPr="00D82CE1">
        <w:t>,</w:t>
      </w:r>
    </w:p>
    <w:p w14:paraId="512F986D" w14:textId="4A960833" w:rsidR="009713CE" w:rsidRDefault="00A820CB" w:rsidP="00BA0ED8">
      <w:pPr>
        <w:pStyle w:val="requirelevel2"/>
      </w:pPr>
      <w:r w:rsidRPr="00D82CE1">
        <w:t>P</w:t>
      </w:r>
      <w:r w:rsidR="00DD028A" w:rsidRPr="00D82CE1">
        <w:t>ackages are constructed from the same materials.</w:t>
      </w:r>
    </w:p>
    <w:p w14:paraId="78C55A13" w14:textId="461D8B08" w:rsidR="00BF201C" w:rsidRPr="00D82CE1" w:rsidRDefault="00BF201C" w:rsidP="00BF201C">
      <w:pPr>
        <w:pStyle w:val="ECSSIEPUID"/>
      </w:pPr>
      <w:bookmarkStart w:id="4166" w:name="iepuid_ECSS_Q_ST_70_61_1510943"/>
      <w:r>
        <w:t>ECSS-Q-ST-70-61_1510943</w:t>
      </w:r>
      <w:bookmarkEnd w:id="4166"/>
    </w:p>
    <w:p w14:paraId="11B3CA3D" w14:textId="261B304E" w:rsidR="001777B7" w:rsidRPr="00D82CE1" w:rsidRDefault="001777B7" w:rsidP="000A515C">
      <w:pPr>
        <w:pStyle w:val="requirelevel1"/>
      </w:pPr>
      <w:r w:rsidRPr="00D82CE1">
        <w:t>Verification by similarity for area array components</w:t>
      </w:r>
      <w:r w:rsidR="00937C13" w:rsidRPr="00D82CE1">
        <w:t xml:space="preserve">, </w:t>
      </w:r>
      <w:r w:rsidR="00894AD9" w:rsidRPr="00D82CE1">
        <w:t>described in</w:t>
      </w:r>
      <w:r w:rsidR="00937C13" w:rsidRPr="00D82CE1">
        <w:t xml:space="preserve"> </w:t>
      </w:r>
      <w:r w:rsidR="00AC2B35">
        <w:fldChar w:fldCharType="begin"/>
      </w:r>
      <w:r w:rsidR="00AC2B35">
        <w:instrText xml:space="preserve"> REF _Ref94616875 \w \h </w:instrText>
      </w:r>
      <w:r w:rsidR="00AC2B35">
        <w:fldChar w:fldCharType="separate"/>
      </w:r>
      <w:r w:rsidR="00236265">
        <w:t>10.4.14</w:t>
      </w:r>
      <w:r w:rsidR="00AC2B35">
        <w:fldChar w:fldCharType="end"/>
      </w:r>
      <w:r w:rsidR="00937C13" w:rsidRPr="00D82CE1">
        <w:t>,</w:t>
      </w:r>
      <w:r w:rsidRPr="00D82CE1">
        <w:t xml:space="preserve"> </w:t>
      </w:r>
      <w:r w:rsidR="002B1AB6" w:rsidRPr="00D82CE1">
        <w:t>shall only be applied when all the following conditions are met</w:t>
      </w:r>
    </w:p>
    <w:p w14:paraId="4F313C45" w14:textId="4EE8BB98" w:rsidR="00D51DED" w:rsidRPr="00D82CE1" w:rsidRDefault="00A820CB" w:rsidP="00007AFD">
      <w:pPr>
        <w:pStyle w:val="requirelevel2"/>
      </w:pPr>
      <w:r w:rsidRPr="00D82CE1">
        <w:t>P</w:t>
      </w:r>
      <w:r w:rsidR="00D51DED" w:rsidRPr="00D82CE1">
        <w:t>ackage is small</w:t>
      </w:r>
      <w:r w:rsidRPr="00D82CE1">
        <w:t>er than the Lmax, Wmax and Hmax</w:t>
      </w:r>
      <w:r w:rsidR="00C96F39" w:rsidRPr="00D82CE1">
        <w:t xml:space="preserve"> of the verified component</w:t>
      </w:r>
      <w:r w:rsidR="00D51DED" w:rsidRPr="00D82CE1">
        <w:t>,</w:t>
      </w:r>
    </w:p>
    <w:p w14:paraId="2EE210B0" w14:textId="02035514" w:rsidR="00D51DED" w:rsidRPr="00D82CE1" w:rsidRDefault="00A820CB" w:rsidP="00D51DED">
      <w:pPr>
        <w:pStyle w:val="requirelevel2"/>
      </w:pPr>
      <w:r w:rsidRPr="00D82CE1">
        <w:t>P</w:t>
      </w:r>
      <w:r w:rsidR="00D51DED" w:rsidRPr="00D82CE1">
        <w:t xml:space="preserve">ackage weight is lower than the maximum </w:t>
      </w:r>
      <w:r w:rsidR="00C96F39" w:rsidRPr="00D82CE1">
        <w:t>weight of the verified component</w:t>
      </w:r>
      <w:r w:rsidR="00D51DED" w:rsidRPr="00D82CE1">
        <w:t>,</w:t>
      </w:r>
    </w:p>
    <w:p w14:paraId="3D4F5AA5" w14:textId="6B2F41D4" w:rsidR="00D51DED" w:rsidRPr="00D82CE1" w:rsidRDefault="00A820CB" w:rsidP="00D51DED">
      <w:pPr>
        <w:pStyle w:val="requirelevel2"/>
      </w:pPr>
      <w:r w:rsidRPr="00D82CE1">
        <w:t>Number of columns is l</w:t>
      </w:r>
      <w:r w:rsidR="00D51DED" w:rsidRPr="00D82CE1">
        <w:t>ower</w:t>
      </w:r>
      <w:r w:rsidRPr="00D82CE1">
        <w:t xml:space="preserve"> than the one</w:t>
      </w:r>
      <w:r w:rsidR="00C96F39" w:rsidRPr="00D82CE1">
        <w:t xml:space="preserve"> of the verified </w:t>
      </w:r>
      <w:r w:rsidR="00AE612F" w:rsidRPr="00D82CE1">
        <w:t>components</w:t>
      </w:r>
      <w:r w:rsidR="00D51DED" w:rsidRPr="00D82CE1">
        <w:t>,</w:t>
      </w:r>
    </w:p>
    <w:p w14:paraId="28553C31" w14:textId="46FD6272" w:rsidR="00D51DED" w:rsidRPr="00D82CE1" w:rsidRDefault="00A820CB" w:rsidP="00D51DED">
      <w:pPr>
        <w:pStyle w:val="requirelevel2"/>
      </w:pPr>
      <w:r w:rsidRPr="00D82CE1">
        <w:t>Column pitch is the same</w:t>
      </w:r>
      <w:r w:rsidR="00D51DED" w:rsidRPr="00D82CE1">
        <w:t>,</w:t>
      </w:r>
    </w:p>
    <w:p w14:paraId="68F2EBE1" w14:textId="04CB93D1" w:rsidR="00D51DED" w:rsidRPr="00D82CE1" w:rsidRDefault="00C96F39" w:rsidP="00D51DED">
      <w:pPr>
        <w:pStyle w:val="requirelevel2"/>
      </w:pPr>
      <w:r w:rsidRPr="00D82CE1">
        <w:t>C</w:t>
      </w:r>
      <w:r w:rsidR="00D51DED" w:rsidRPr="00D82CE1">
        <w:t>olumn dimensions</w:t>
      </w:r>
      <w:r w:rsidRPr="00D82CE1">
        <w:t xml:space="preserve"> are the same</w:t>
      </w:r>
      <w:r w:rsidR="00D51DED" w:rsidRPr="00D82CE1">
        <w:t>,</w:t>
      </w:r>
    </w:p>
    <w:p w14:paraId="4A500CE6" w14:textId="3386CCB4" w:rsidR="00D51DED" w:rsidRPr="00D82CE1" w:rsidRDefault="00C96F39" w:rsidP="00D51DED">
      <w:pPr>
        <w:pStyle w:val="requirelevel2"/>
      </w:pPr>
      <w:r w:rsidRPr="00D82CE1">
        <w:t>C</w:t>
      </w:r>
      <w:r w:rsidR="00D51DED" w:rsidRPr="00D82CE1">
        <w:t>olumn distribution</w:t>
      </w:r>
      <w:r w:rsidRPr="00D82CE1">
        <w:t xml:space="preserve"> are the same</w:t>
      </w:r>
      <w:r w:rsidR="00D51DED" w:rsidRPr="00D82CE1">
        <w:t>,</w:t>
      </w:r>
    </w:p>
    <w:p w14:paraId="7C0BBE8D" w14:textId="36ADF1FC" w:rsidR="00D51DED" w:rsidRPr="00D82CE1" w:rsidRDefault="00C96F39" w:rsidP="00D51DED">
      <w:pPr>
        <w:pStyle w:val="requirelevel2"/>
      </w:pPr>
      <w:r w:rsidRPr="00D82CE1">
        <w:t>C</w:t>
      </w:r>
      <w:r w:rsidR="00D51DED" w:rsidRPr="00D82CE1">
        <w:t>olumn materials</w:t>
      </w:r>
      <w:r w:rsidRPr="00D82CE1">
        <w:t xml:space="preserve"> are the same</w:t>
      </w:r>
      <w:r w:rsidR="00D51DED" w:rsidRPr="00D82CE1">
        <w:t>,</w:t>
      </w:r>
    </w:p>
    <w:p w14:paraId="699A0FBF" w14:textId="47054F8B" w:rsidR="00D51DED" w:rsidRPr="00D82CE1" w:rsidRDefault="00C96F39" w:rsidP="00D51DED">
      <w:pPr>
        <w:pStyle w:val="requirelevel2"/>
      </w:pPr>
      <w:r w:rsidRPr="00D82CE1">
        <w:t>C</w:t>
      </w:r>
      <w:r w:rsidR="00D51DED" w:rsidRPr="00D82CE1">
        <w:t>olumn construction</w:t>
      </w:r>
      <w:r w:rsidRPr="00D82CE1">
        <w:t xml:space="preserve"> is the same</w:t>
      </w:r>
      <w:r w:rsidR="00D51DED" w:rsidRPr="00D82CE1">
        <w:t>,</w:t>
      </w:r>
    </w:p>
    <w:p w14:paraId="565AFB36" w14:textId="49812E80" w:rsidR="00D51DED" w:rsidRPr="00D82CE1" w:rsidRDefault="00C96F39" w:rsidP="00D51DED">
      <w:pPr>
        <w:pStyle w:val="requirelevel2"/>
      </w:pPr>
      <w:r w:rsidRPr="00D82CE1">
        <w:t>Co</w:t>
      </w:r>
      <w:r w:rsidR="00D51DED" w:rsidRPr="00D82CE1">
        <w:t>lumn manufacturer</w:t>
      </w:r>
      <w:r w:rsidRPr="00D82CE1">
        <w:t xml:space="preserve"> is the same</w:t>
      </w:r>
      <w:r w:rsidR="00D51DED" w:rsidRPr="00D82CE1">
        <w:t>,</w:t>
      </w:r>
    </w:p>
    <w:p w14:paraId="31A6FFD0" w14:textId="3E55425A" w:rsidR="00D51DED" w:rsidRPr="00D82CE1" w:rsidRDefault="00C96F39" w:rsidP="00D51DED">
      <w:pPr>
        <w:pStyle w:val="requirelevel2"/>
      </w:pPr>
      <w:r w:rsidRPr="00D82CE1">
        <w:t>C</w:t>
      </w:r>
      <w:r w:rsidR="00D51DED" w:rsidRPr="00D82CE1">
        <w:t>olumn attachment process</w:t>
      </w:r>
      <w:r w:rsidRPr="00D82CE1">
        <w:t xml:space="preserve"> is the same,</w:t>
      </w:r>
    </w:p>
    <w:p w14:paraId="78E9743D" w14:textId="3D37F242" w:rsidR="00D51DED" w:rsidRPr="00D82CE1" w:rsidRDefault="00C96F39" w:rsidP="00D51DED">
      <w:pPr>
        <w:pStyle w:val="requirelevel2"/>
      </w:pPr>
      <w:r w:rsidRPr="00D82CE1">
        <w:t>P</w:t>
      </w:r>
      <w:r w:rsidR="00D51DED" w:rsidRPr="00D82CE1">
        <w:t xml:space="preserve">ackage </w:t>
      </w:r>
      <w:r w:rsidRPr="00D82CE1">
        <w:t>has</w:t>
      </w:r>
      <w:r w:rsidR="00D51DED" w:rsidRPr="00D82CE1">
        <w:t xml:space="preserve"> the same construction and materials</w:t>
      </w:r>
      <w:r w:rsidRPr="00D82CE1">
        <w:t xml:space="preserve">, and </w:t>
      </w:r>
    </w:p>
    <w:p w14:paraId="0810D451" w14:textId="036396E2" w:rsidR="002C460D" w:rsidRPr="00D82CE1" w:rsidRDefault="00C96F39" w:rsidP="003C7A30">
      <w:pPr>
        <w:pStyle w:val="requirelevel2"/>
      </w:pPr>
      <w:r w:rsidRPr="00D82CE1">
        <w:t xml:space="preserve">Package has the </w:t>
      </w:r>
      <w:r w:rsidR="001777B7" w:rsidRPr="00D82CE1">
        <w:t xml:space="preserve">same </w:t>
      </w:r>
      <w:r w:rsidR="003E1787" w:rsidRPr="00D82CE1">
        <w:t xml:space="preserve">body </w:t>
      </w:r>
      <w:r w:rsidR="001777B7" w:rsidRPr="00D82CE1">
        <w:t>shape</w:t>
      </w:r>
      <w:r w:rsidR="00A820CB" w:rsidRPr="00D82CE1">
        <w:t xml:space="preserve"> </w:t>
      </w:r>
      <w:r w:rsidR="00D51DED" w:rsidRPr="00D82CE1">
        <w:t>(aspect ratio)</w:t>
      </w:r>
      <w:r w:rsidRPr="00D82CE1">
        <w:t>.</w:t>
      </w:r>
    </w:p>
    <w:p w14:paraId="3279E29D" w14:textId="766B7CC2" w:rsidR="008F7344" w:rsidRDefault="00456764" w:rsidP="002A2A42">
      <w:pPr>
        <w:pStyle w:val="Heading3"/>
      </w:pPr>
      <w:bookmarkStart w:id="4167" w:name="_Toc100049161"/>
      <w:r w:rsidRPr="00D82CE1">
        <w:t>Conditions for similarity for solderless components</w:t>
      </w:r>
      <w:bookmarkStart w:id="4168" w:name="ECSS_Q_ST_70_61_1510417"/>
      <w:bookmarkEnd w:id="4167"/>
      <w:bookmarkEnd w:id="4168"/>
    </w:p>
    <w:p w14:paraId="149E09ED" w14:textId="0DEF8EDC" w:rsidR="00BF201C" w:rsidRPr="00BF201C" w:rsidRDefault="00BF201C" w:rsidP="00BF201C">
      <w:pPr>
        <w:pStyle w:val="ECSSIEPUID"/>
      </w:pPr>
      <w:bookmarkStart w:id="4169" w:name="iepuid_ECSS_Q_ST_70_61_1510944"/>
      <w:r>
        <w:t>ECSS-Q-ST-70-61_1510944</w:t>
      </w:r>
      <w:bookmarkEnd w:id="4169"/>
    </w:p>
    <w:p w14:paraId="64792BB4" w14:textId="5F93EEF5" w:rsidR="003526CB" w:rsidRPr="00D82CE1" w:rsidRDefault="003526CB" w:rsidP="003526CB">
      <w:pPr>
        <w:pStyle w:val="requirelevel1"/>
      </w:pPr>
      <w:r w:rsidRPr="00D82CE1">
        <w:t>Verification by similarity for solderless assembly</w:t>
      </w:r>
      <w:r w:rsidR="001B1F97" w:rsidRPr="00D82CE1">
        <w:t xml:space="preserve"> described in </w:t>
      </w:r>
      <w:r w:rsidR="001B1F97" w:rsidRPr="00D82CE1">
        <w:fldChar w:fldCharType="begin"/>
      </w:r>
      <w:r w:rsidR="001B1F97" w:rsidRPr="00D82CE1">
        <w:instrText xml:space="preserve"> REF _Ref51753335 \w \h </w:instrText>
      </w:r>
      <w:r w:rsidR="001B1F97" w:rsidRPr="00D82CE1">
        <w:fldChar w:fldCharType="separate"/>
      </w:r>
      <w:r w:rsidR="00236265">
        <w:t>10.7</w:t>
      </w:r>
      <w:r w:rsidR="001B1F97" w:rsidRPr="00D82CE1">
        <w:fldChar w:fldCharType="end"/>
      </w:r>
      <w:r w:rsidR="001B1F97" w:rsidRPr="00D82CE1">
        <w:t xml:space="preserve">, </w:t>
      </w:r>
      <w:r w:rsidR="00E157AB" w:rsidRPr="00D82CE1">
        <w:t>shall only be applied when all the following conditions are met</w:t>
      </w:r>
    </w:p>
    <w:p w14:paraId="178E7B86" w14:textId="39487A68" w:rsidR="003526CB" w:rsidRPr="00D82CE1" w:rsidRDefault="00436917" w:rsidP="008F1157">
      <w:pPr>
        <w:pStyle w:val="requirelevel2"/>
      </w:pPr>
      <w:r w:rsidRPr="00D82CE1">
        <w:t>C</w:t>
      </w:r>
      <w:r w:rsidR="003526CB" w:rsidRPr="00D82CE1">
        <w:t xml:space="preserve">omponent and interposer </w:t>
      </w:r>
      <w:r w:rsidR="006323A0" w:rsidRPr="00D82CE1">
        <w:t>lengths</w:t>
      </w:r>
      <w:r w:rsidR="00F566B5" w:rsidRPr="00D82CE1">
        <w:t xml:space="preserve"> are</w:t>
      </w:r>
      <w:r w:rsidR="003526CB" w:rsidRPr="00D82CE1">
        <w:t xml:space="preserve"> less than Lmax of </w:t>
      </w:r>
      <w:r w:rsidRPr="00D82CE1">
        <w:t>the verified component</w:t>
      </w:r>
      <w:r w:rsidR="0079164C" w:rsidRPr="00D82CE1">
        <w:t xml:space="preserve"> and interposer</w:t>
      </w:r>
      <w:r w:rsidR="003526CB" w:rsidRPr="00D82CE1">
        <w:t>,</w:t>
      </w:r>
    </w:p>
    <w:p w14:paraId="50258312" w14:textId="19A1435C" w:rsidR="003526CB" w:rsidRPr="00D82CE1" w:rsidRDefault="00436917" w:rsidP="008F1157">
      <w:pPr>
        <w:pStyle w:val="requirelevel2"/>
      </w:pPr>
      <w:r w:rsidRPr="00D82CE1">
        <w:t>C</w:t>
      </w:r>
      <w:r w:rsidR="003526CB" w:rsidRPr="00D82CE1">
        <w:t xml:space="preserve">omponent and interposer </w:t>
      </w:r>
      <w:r w:rsidR="00F566B5" w:rsidRPr="00D82CE1">
        <w:t>wi</w:t>
      </w:r>
      <w:r w:rsidR="0079164C" w:rsidRPr="00D82CE1">
        <w:t xml:space="preserve">dths are </w:t>
      </w:r>
      <w:r w:rsidR="003526CB" w:rsidRPr="00D82CE1">
        <w:t xml:space="preserve">less than Wmax </w:t>
      </w:r>
      <w:r w:rsidRPr="00D82CE1">
        <w:t>of the verified component</w:t>
      </w:r>
      <w:r w:rsidR="0079164C" w:rsidRPr="00D82CE1">
        <w:t xml:space="preserve"> and interposer</w:t>
      </w:r>
      <w:r w:rsidR="003526CB" w:rsidRPr="00D82CE1">
        <w:t>,</w:t>
      </w:r>
    </w:p>
    <w:p w14:paraId="55F77A56" w14:textId="04D2F102" w:rsidR="00CA18E8" w:rsidRPr="00D82CE1" w:rsidRDefault="00CA18E8" w:rsidP="00007AFD">
      <w:pPr>
        <w:pStyle w:val="requirelevel2"/>
      </w:pPr>
      <w:r w:rsidRPr="00D82CE1">
        <w:lastRenderedPageBreak/>
        <w:t xml:space="preserve">Interposer has the same height </w:t>
      </w:r>
      <w:r w:rsidR="0079164C" w:rsidRPr="00D82CE1">
        <w:t xml:space="preserve">as </w:t>
      </w:r>
      <w:r w:rsidRPr="00D82CE1">
        <w:t xml:space="preserve">the verified </w:t>
      </w:r>
      <w:r w:rsidR="0079164C" w:rsidRPr="00D82CE1">
        <w:t>interposer</w:t>
      </w:r>
      <w:r w:rsidRPr="00D82CE1">
        <w:t>,</w:t>
      </w:r>
    </w:p>
    <w:p w14:paraId="29FBB9DC" w14:textId="2D5BAE40" w:rsidR="00436917" w:rsidRPr="00D82CE1" w:rsidRDefault="00436917" w:rsidP="00436917">
      <w:pPr>
        <w:pStyle w:val="requirelevel2"/>
      </w:pPr>
      <w:r w:rsidRPr="00D82CE1">
        <w:t xml:space="preserve">Component weight is lower than the </w:t>
      </w:r>
      <w:r w:rsidR="006323A0" w:rsidRPr="00D82CE1">
        <w:t>verified component</w:t>
      </w:r>
      <w:r w:rsidRPr="00D82CE1">
        <w:t>,</w:t>
      </w:r>
    </w:p>
    <w:p w14:paraId="4A2216A4" w14:textId="754D839B" w:rsidR="003526CB" w:rsidRPr="00D82CE1" w:rsidRDefault="00436917" w:rsidP="008F1157">
      <w:pPr>
        <w:pStyle w:val="requirelevel2"/>
      </w:pPr>
      <w:r w:rsidRPr="00D82CE1">
        <w:t>N</w:t>
      </w:r>
      <w:r w:rsidR="007B5E70" w:rsidRPr="00D82CE1">
        <w:t xml:space="preserve">umber of terminations is lower than </w:t>
      </w:r>
      <w:r w:rsidRPr="00D82CE1">
        <w:t>the verified component</w:t>
      </w:r>
      <w:r w:rsidR="005E04D6" w:rsidRPr="00D82CE1">
        <w:t>,</w:t>
      </w:r>
    </w:p>
    <w:p w14:paraId="18CB67E6" w14:textId="2FFE1158" w:rsidR="003526CB" w:rsidRPr="00D82CE1" w:rsidRDefault="00436917" w:rsidP="008F1157">
      <w:pPr>
        <w:pStyle w:val="requirelevel2"/>
      </w:pPr>
      <w:r w:rsidRPr="00D82CE1">
        <w:t>P</w:t>
      </w:r>
      <w:r w:rsidR="003526CB" w:rsidRPr="00D82CE1">
        <w:t>itch</w:t>
      </w:r>
      <w:r w:rsidR="007B5E70" w:rsidRPr="00D82CE1">
        <w:t xml:space="preserve"> is the same as the </w:t>
      </w:r>
      <w:r w:rsidRPr="00D82CE1">
        <w:t>verified component,</w:t>
      </w:r>
    </w:p>
    <w:p w14:paraId="78C17205" w14:textId="141A5800" w:rsidR="003526CB" w:rsidRPr="00D82CE1" w:rsidRDefault="00CA18E8" w:rsidP="008F1157">
      <w:pPr>
        <w:pStyle w:val="requirelevel2"/>
      </w:pPr>
      <w:bookmarkStart w:id="4170" w:name="_Ref68877880"/>
      <w:r w:rsidRPr="00D82CE1">
        <w:t>M</w:t>
      </w:r>
      <w:r w:rsidR="003526CB" w:rsidRPr="00D82CE1">
        <w:t>aterials for both component and interposer</w:t>
      </w:r>
      <w:r w:rsidR="007B5E70" w:rsidRPr="00D82CE1">
        <w:t xml:space="preserve"> are</w:t>
      </w:r>
      <w:r w:rsidRPr="00D82CE1">
        <w:t xml:space="preserve"> the same as the verified</w:t>
      </w:r>
      <w:r w:rsidR="00AA5674" w:rsidRPr="00D82CE1">
        <w:t xml:space="preserve"> component</w:t>
      </w:r>
      <w:r w:rsidR="007B5E70" w:rsidRPr="00D82CE1">
        <w:t>,</w:t>
      </w:r>
      <w:bookmarkEnd w:id="4170"/>
    </w:p>
    <w:p w14:paraId="2B10A908" w14:textId="1798B96C" w:rsidR="00894F9B" w:rsidRPr="00D82CE1" w:rsidRDefault="00CA18E8" w:rsidP="00894F9B">
      <w:pPr>
        <w:pStyle w:val="requirelevel2"/>
      </w:pPr>
      <w:bookmarkStart w:id="4171" w:name="_Ref68877882"/>
      <w:r w:rsidRPr="00D82CE1">
        <w:t>C</w:t>
      </w:r>
      <w:r w:rsidR="00894F9B" w:rsidRPr="00D82CE1">
        <w:t>omponent and interposer finishes are the same as</w:t>
      </w:r>
      <w:r w:rsidR="00354031">
        <w:t xml:space="preserve"> </w:t>
      </w:r>
      <w:r w:rsidR="00894F9B" w:rsidRPr="00D82CE1">
        <w:t xml:space="preserve">the </w:t>
      </w:r>
      <w:r w:rsidRPr="00D82CE1">
        <w:t>one</w:t>
      </w:r>
      <w:r w:rsidR="0079164C" w:rsidRPr="00D82CE1">
        <w:t>s</w:t>
      </w:r>
      <w:r w:rsidRPr="00D82CE1">
        <w:t xml:space="preserve"> verified</w:t>
      </w:r>
      <w:bookmarkEnd w:id="4171"/>
      <w:r w:rsidR="00FE6AF8" w:rsidRPr="00D82CE1">
        <w:t>,</w:t>
      </w:r>
    </w:p>
    <w:p w14:paraId="30403329" w14:textId="50EB276B" w:rsidR="003526CB" w:rsidRPr="00D82CE1" w:rsidRDefault="00CA18E8" w:rsidP="008F1157">
      <w:pPr>
        <w:pStyle w:val="requirelevel2"/>
      </w:pPr>
      <w:r w:rsidRPr="00D82CE1">
        <w:t>M</w:t>
      </w:r>
      <w:r w:rsidR="003526CB" w:rsidRPr="00D82CE1">
        <w:t>anufacturer and technology for the interposer</w:t>
      </w:r>
      <w:r w:rsidR="007B5E70" w:rsidRPr="00D82CE1">
        <w:t xml:space="preserve"> are the same</w:t>
      </w:r>
      <w:r w:rsidR="007E73B4" w:rsidRPr="00D82CE1">
        <w:t xml:space="preserve"> as the one verified</w:t>
      </w:r>
      <w:r w:rsidR="001B1F97" w:rsidRPr="00D82CE1">
        <w:t>,</w:t>
      </w:r>
    </w:p>
    <w:p w14:paraId="248D2F29" w14:textId="16A8655E" w:rsidR="00400F5E" w:rsidRPr="00D82CE1" w:rsidRDefault="00CA18E8" w:rsidP="00400F5E">
      <w:pPr>
        <w:pStyle w:val="requirelevel2"/>
      </w:pPr>
      <w:r w:rsidRPr="00D82CE1">
        <w:t>M</w:t>
      </w:r>
      <w:r w:rsidR="00400F5E" w:rsidRPr="00D82CE1">
        <w:t>echanical construction and mounting principle</w:t>
      </w:r>
      <w:r w:rsidR="007B5E70" w:rsidRPr="00D82CE1">
        <w:t xml:space="preserve"> are the same as the </w:t>
      </w:r>
      <w:r w:rsidRPr="00D82CE1">
        <w:t>one verified and</w:t>
      </w:r>
      <w:r w:rsidR="00AA5674" w:rsidRPr="00D82CE1">
        <w:t>,</w:t>
      </w:r>
    </w:p>
    <w:p w14:paraId="2DFAE189" w14:textId="4D687EF6" w:rsidR="005C444E" w:rsidRPr="00D82CE1" w:rsidRDefault="00CA18E8" w:rsidP="003C7A30">
      <w:pPr>
        <w:pStyle w:val="requirelevel2"/>
      </w:pPr>
      <w:r w:rsidRPr="00D82CE1">
        <w:t xml:space="preserve">Component and interposer have the </w:t>
      </w:r>
      <w:r w:rsidR="005C444E" w:rsidRPr="00D82CE1">
        <w:t xml:space="preserve">same body </w:t>
      </w:r>
      <w:r w:rsidR="008641F5" w:rsidRPr="00D82CE1">
        <w:t>shape (</w:t>
      </w:r>
      <w:r w:rsidR="005C444E" w:rsidRPr="00D82CE1">
        <w:t>aspect ratio)</w:t>
      </w:r>
      <w:r w:rsidR="00894F9B" w:rsidRPr="00D82CE1">
        <w:t>.</w:t>
      </w:r>
    </w:p>
    <w:p w14:paraId="7E9B3045" w14:textId="30C1A940" w:rsidR="008F7344" w:rsidRPr="00D82CE1" w:rsidRDefault="003526CB" w:rsidP="00322FB9">
      <w:pPr>
        <w:pStyle w:val="NOTE"/>
      </w:pPr>
      <w:r w:rsidRPr="00D82CE1">
        <w:t xml:space="preserve">to item </w:t>
      </w:r>
      <w:r w:rsidR="00CA18E8" w:rsidRPr="00D82CE1">
        <w:fldChar w:fldCharType="begin"/>
      </w:r>
      <w:r w:rsidR="00CA18E8" w:rsidRPr="00D82CE1">
        <w:instrText xml:space="preserve"> REF _Ref68877880 \n \h </w:instrText>
      </w:r>
      <w:r w:rsidR="00CA18E8" w:rsidRPr="00D82CE1">
        <w:fldChar w:fldCharType="separate"/>
      </w:r>
      <w:r w:rsidR="00236265">
        <w:t>7</w:t>
      </w:r>
      <w:r w:rsidR="00CA18E8" w:rsidRPr="00D82CE1">
        <w:fldChar w:fldCharType="end"/>
      </w:r>
      <w:r w:rsidR="00CA18E8" w:rsidRPr="00D82CE1">
        <w:t xml:space="preserve"> and </w:t>
      </w:r>
      <w:r w:rsidR="00CA18E8" w:rsidRPr="00D82CE1">
        <w:fldChar w:fldCharType="begin"/>
      </w:r>
      <w:r w:rsidR="00CA18E8" w:rsidRPr="00D82CE1">
        <w:instrText xml:space="preserve"> REF _Ref68877882 \n \h </w:instrText>
      </w:r>
      <w:r w:rsidR="00CA18E8" w:rsidRPr="00D82CE1">
        <w:fldChar w:fldCharType="separate"/>
      </w:r>
      <w:r w:rsidR="00236265">
        <w:t>8</w:t>
      </w:r>
      <w:r w:rsidR="00CA18E8" w:rsidRPr="00D82CE1">
        <w:fldChar w:fldCharType="end"/>
      </w:r>
      <w:r w:rsidRPr="00D82CE1">
        <w:t xml:space="preserve">: In case the interposer connects two PCBs, the component requirements </w:t>
      </w:r>
      <w:r w:rsidR="008641F5" w:rsidRPr="00D82CE1">
        <w:t>refer</w:t>
      </w:r>
      <w:r w:rsidRPr="00D82CE1">
        <w:t xml:space="preserve"> to the PCBs.</w:t>
      </w:r>
    </w:p>
    <w:p w14:paraId="1D7739BB" w14:textId="31BB2E49" w:rsidR="00202EC0" w:rsidRPr="00D82CE1" w:rsidRDefault="007A51BE" w:rsidP="00B05B97">
      <w:pPr>
        <w:pStyle w:val="Heading1"/>
      </w:pPr>
      <w:bookmarkStart w:id="4172" w:name="_Toc520294676"/>
      <w:bookmarkStart w:id="4173" w:name="_Ref520363864"/>
      <w:bookmarkStart w:id="4174" w:name="_Ref515778982"/>
      <w:bookmarkStart w:id="4175" w:name="_Toc500774338"/>
      <w:bookmarkStart w:id="4176" w:name="_Ref507427745"/>
      <w:bookmarkStart w:id="4177" w:name="_Ref507506091"/>
      <w:r w:rsidRPr="00D82CE1">
        <w:lastRenderedPageBreak/>
        <w:br/>
      </w:r>
      <w:bookmarkStart w:id="4178" w:name="_Ref520386849"/>
      <w:bookmarkStart w:id="4179" w:name="_Toc529453039"/>
      <w:bookmarkStart w:id="4180" w:name="_Toc535756015"/>
      <w:bookmarkStart w:id="4181" w:name="_Toc100049162"/>
      <w:r w:rsidR="00202EC0" w:rsidRPr="00D82CE1">
        <w:t>Environmental tests conditions</w:t>
      </w:r>
      <w:bookmarkStart w:id="4182" w:name="ECSS_Q_ST_70_61_1510418"/>
      <w:bookmarkEnd w:id="4172"/>
      <w:bookmarkEnd w:id="4173"/>
      <w:bookmarkEnd w:id="4178"/>
      <w:bookmarkEnd w:id="4179"/>
      <w:bookmarkEnd w:id="4180"/>
      <w:bookmarkEnd w:id="4181"/>
      <w:bookmarkEnd w:id="4182"/>
    </w:p>
    <w:p w14:paraId="04E4F725" w14:textId="1DB84EBC" w:rsidR="00202EC0" w:rsidRPr="00D82CE1" w:rsidRDefault="00715570" w:rsidP="00C76357">
      <w:pPr>
        <w:pStyle w:val="Heading2"/>
      </w:pPr>
      <w:bookmarkStart w:id="4183" w:name="_Toc520294677"/>
      <w:bookmarkStart w:id="4184" w:name="_Toc529453040"/>
      <w:bookmarkStart w:id="4185" w:name="_Toc100049163"/>
      <w:r w:rsidRPr="00D82CE1">
        <w:t>Overview</w:t>
      </w:r>
      <w:bookmarkStart w:id="4186" w:name="ECSS_Q_ST_70_61_1510419"/>
      <w:bookmarkEnd w:id="4183"/>
      <w:bookmarkEnd w:id="4184"/>
      <w:bookmarkEnd w:id="4185"/>
      <w:bookmarkEnd w:id="4186"/>
    </w:p>
    <w:p w14:paraId="63A624F9" w14:textId="21F65C9E" w:rsidR="00715570" w:rsidRPr="00D82CE1" w:rsidRDefault="00715570" w:rsidP="005511A6">
      <w:pPr>
        <w:pStyle w:val="paragraph"/>
      </w:pPr>
      <w:bookmarkStart w:id="4187" w:name="ECSS_Q_ST_70_61_1510420"/>
      <w:bookmarkEnd w:id="4187"/>
      <w:r w:rsidRPr="00D82CE1">
        <w:t xml:space="preserve">Whenever a test is referred in this document, test conditions are described in the following </w:t>
      </w:r>
      <w:r w:rsidR="005511A6" w:rsidRPr="00D82CE1">
        <w:t>clauses</w:t>
      </w:r>
      <w:r w:rsidRPr="00D82CE1">
        <w:t>.</w:t>
      </w:r>
    </w:p>
    <w:p w14:paraId="35923442" w14:textId="3A484585" w:rsidR="006F0736" w:rsidRDefault="006F0736" w:rsidP="0051733E">
      <w:pPr>
        <w:pStyle w:val="Heading2"/>
      </w:pPr>
      <w:bookmarkStart w:id="4188" w:name="_Toc526762103"/>
      <w:bookmarkStart w:id="4189" w:name="_Toc529453042"/>
      <w:bookmarkStart w:id="4190" w:name="_Ref70883896"/>
      <w:bookmarkStart w:id="4191" w:name="_Toc100049164"/>
      <w:r w:rsidRPr="00D82CE1">
        <w:t>Visual inspection</w:t>
      </w:r>
      <w:bookmarkStart w:id="4192" w:name="ECSS_Q_ST_70_61_1510421"/>
      <w:bookmarkEnd w:id="4188"/>
      <w:bookmarkEnd w:id="4189"/>
      <w:bookmarkEnd w:id="4190"/>
      <w:bookmarkEnd w:id="4191"/>
      <w:bookmarkEnd w:id="4192"/>
    </w:p>
    <w:p w14:paraId="019FD09E" w14:textId="6B12F3F2" w:rsidR="00BF201C" w:rsidRPr="00BF201C" w:rsidRDefault="00BF201C" w:rsidP="00BF201C">
      <w:pPr>
        <w:pStyle w:val="ECSSIEPUID"/>
      </w:pPr>
      <w:bookmarkStart w:id="4193" w:name="iepuid_ECSS_Q_ST_70_61_1510945"/>
      <w:r>
        <w:t>ECSS-Q-ST-70-61_1510945</w:t>
      </w:r>
      <w:bookmarkEnd w:id="4193"/>
    </w:p>
    <w:p w14:paraId="2B96F031" w14:textId="60960CFF" w:rsidR="006F0736" w:rsidRPr="00D82CE1" w:rsidRDefault="00C64ADC" w:rsidP="006F0736">
      <w:pPr>
        <w:pStyle w:val="requirelevel1"/>
      </w:pPr>
      <w:r w:rsidRPr="00D82CE1">
        <w:t>Visual inspection</w:t>
      </w:r>
      <w:r w:rsidR="006F0736" w:rsidRPr="00D82CE1">
        <w:t xml:space="preserve"> shall</w:t>
      </w:r>
      <w:r w:rsidRPr="00D82CE1">
        <w:t xml:space="preserve"> be </w:t>
      </w:r>
      <w:r w:rsidR="006F0736" w:rsidRPr="00D82CE1">
        <w:t>perform</w:t>
      </w:r>
      <w:r w:rsidRPr="00D82CE1">
        <w:t>ed</w:t>
      </w:r>
      <w:r w:rsidR="006F0736" w:rsidRPr="00D82CE1">
        <w:t xml:space="preserve"> on each of the verification boards according to clauses </w:t>
      </w:r>
      <w:r w:rsidR="00F4148D" w:rsidRPr="00D82CE1">
        <w:fldChar w:fldCharType="begin"/>
      </w:r>
      <w:r w:rsidR="00F4148D" w:rsidRPr="00D82CE1">
        <w:instrText xml:space="preserve"> REF _Ref52374275 \w \h </w:instrText>
      </w:r>
      <w:r w:rsidR="00F4148D" w:rsidRPr="00D82CE1">
        <w:fldChar w:fldCharType="separate"/>
      </w:r>
      <w:r w:rsidR="00236265">
        <w:t>12.1</w:t>
      </w:r>
      <w:r w:rsidR="00F4148D" w:rsidRPr="00D82CE1">
        <w:fldChar w:fldCharType="end"/>
      </w:r>
      <w:r w:rsidR="00F4148D" w:rsidRPr="00D82CE1">
        <w:t xml:space="preserve">, </w:t>
      </w:r>
      <w:r w:rsidR="00F4148D" w:rsidRPr="00D82CE1">
        <w:fldChar w:fldCharType="begin"/>
      </w:r>
      <w:r w:rsidR="00F4148D" w:rsidRPr="00D82CE1">
        <w:instrText xml:space="preserve"> REF _Ref52374277 \w \h </w:instrText>
      </w:r>
      <w:r w:rsidR="00F4148D" w:rsidRPr="00D82CE1">
        <w:fldChar w:fldCharType="separate"/>
      </w:r>
      <w:r w:rsidR="00236265">
        <w:t>12.2</w:t>
      </w:r>
      <w:r w:rsidR="00F4148D" w:rsidRPr="00D82CE1">
        <w:fldChar w:fldCharType="end"/>
      </w:r>
      <w:r w:rsidR="00F4148D" w:rsidRPr="00D82CE1">
        <w:t xml:space="preserve"> and </w:t>
      </w:r>
      <w:r w:rsidR="00F4148D" w:rsidRPr="00D82CE1">
        <w:fldChar w:fldCharType="begin"/>
      </w:r>
      <w:r w:rsidR="00F4148D" w:rsidRPr="00D82CE1">
        <w:instrText xml:space="preserve"> REF _Ref52374280 \w \h </w:instrText>
      </w:r>
      <w:r w:rsidR="00F4148D" w:rsidRPr="00D82CE1">
        <w:fldChar w:fldCharType="separate"/>
      </w:r>
      <w:r w:rsidR="00236265">
        <w:t>12.3</w:t>
      </w:r>
      <w:r w:rsidR="00F4148D" w:rsidRPr="00D82CE1">
        <w:fldChar w:fldCharType="end"/>
      </w:r>
      <w:r w:rsidR="00EA1017" w:rsidRPr="00D82CE1">
        <w:t>.</w:t>
      </w:r>
    </w:p>
    <w:p w14:paraId="3EA895AC" w14:textId="6A5483D4" w:rsidR="005255A9" w:rsidRPr="00D82CE1" w:rsidRDefault="005255A9" w:rsidP="00833E6A">
      <w:pPr>
        <w:pStyle w:val="NOTE"/>
      </w:pPr>
      <w:r w:rsidRPr="00D82CE1">
        <w:t>For leadless ceramic components with plane terminations such as SMD0.5</w:t>
      </w:r>
      <w:r w:rsidR="0037481F" w:rsidRPr="00D82CE1">
        <w:t>,</w:t>
      </w:r>
      <w:r w:rsidRPr="00D82CE1">
        <w:t xml:space="preserve"> it is good practice to add intermediate visual inspection point to identify when any crack </w:t>
      </w:r>
      <w:r w:rsidR="00833E6A" w:rsidRPr="00D82CE1">
        <w:t>in the ceramic occurs.. The aim is to cover the ground testing thermal cycles.</w:t>
      </w:r>
    </w:p>
    <w:p w14:paraId="3D1D7923" w14:textId="51256DBF" w:rsidR="00C64ADC" w:rsidRDefault="00C64ADC" w:rsidP="0051733E">
      <w:pPr>
        <w:pStyle w:val="Heading2"/>
      </w:pPr>
      <w:bookmarkStart w:id="4194" w:name="_Toc526762104"/>
      <w:bookmarkStart w:id="4195" w:name="_Toc529453043"/>
      <w:bookmarkStart w:id="4196" w:name="_Ref530417763"/>
      <w:bookmarkStart w:id="4197" w:name="_Ref530417776"/>
      <w:bookmarkStart w:id="4198" w:name="_Ref530417840"/>
      <w:bookmarkStart w:id="4199" w:name="_Toc100049165"/>
      <w:r w:rsidRPr="00D82CE1">
        <w:t>X</w:t>
      </w:r>
      <w:r w:rsidR="006864D6" w:rsidRPr="00D82CE1">
        <w:t>-r</w:t>
      </w:r>
      <w:r w:rsidRPr="00D82CE1">
        <w:t>ay inspection</w:t>
      </w:r>
      <w:bookmarkStart w:id="4200" w:name="ECSS_Q_ST_70_61_1510422"/>
      <w:bookmarkEnd w:id="4194"/>
      <w:bookmarkEnd w:id="4195"/>
      <w:bookmarkEnd w:id="4196"/>
      <w:bookmarkEnd w:id="4197"/>
      <w:bookmarkEnd w:id="4198"/>
      <w:bookmarkEnd w:id="4199"/>
      <w:bookmarkEnd w:id="4200"/>
    </w:p>
    <w:p w14:paraId="23F00DE2" w14:textId="4B51543E" w:rsidR="00BF201C" w:rsidRPr="00BF201C" w:rsidRDefault="00BF201C" w:rsidP="00BF201C">
      <w:pPr>
        <w:pStyle w:val="ECSSIEPUID"/>
      </w:pPr>
      <w:bookmarkStart w:id="4201" w:name="iepuid_ECSS_Q_ST_70_61_1510946"/>
      <w:r>
        <w:t>ECSS-Q-ST-70-61_1510946</w:t>
      </w:r>
      <w:bookmarkEnd w:id="4201"/>
    </w:p>
    <w:p w14:paraId="0580E279" w14:textId="505F5422" w:rsidR="007E4E28" w:rsidRPr="00D82CE1" w:rsidRDefault="00B22DAF" w:rsidP="00C64ADC">
      <w:pPr>
        <w:pStyle w:val="requirelevel1"/>
      </w:pPr>
      <w:r w:rsidRPr="00D82CE1">
        <w:t xml:space="preserve">X-ray inspection shall be performed when required according to clauses </w:t>
      </w:r>
      <w:r w:rsidR="00073260" w:rsidRPr="00D82CE1">
        <w:fldChar w:fldCharType="begin"/>
      </w:r>
      <w:r w:rsidR="00073260" w:rsidRPr="00D82CE1">
        <w:instrText xml:space="preserve"> REF _Ref52374392 \w \h </w:instrText>
      </w:r>
      <w:r w:rsidR="00073260" w:rsidRPr="00D82CE1">
        <w:fldChar w:fldCharType="separate"/>
      </w:r>
      <w:r w:rsidR="00236265">
        <w:t>8</w:t>
      </w:r>
      <w:r w:rsidR="00073260" w:rsidRPr="00D82CE1">
        <w:fldChar w:fldCharType="end"/>
      </w:r>
      <w:r w:rsidRPr="00D82CE1">
        <w:t xml:space="preserve">, </w:t>
      </w:r>
      <w:r w:rsidR="00073260" w:rsidRPr="00D82CE1">
        <w:fldChar w:fldCharType="begin"/>
      </w:r>
      <w:r w:rsidR="00073260" w:rsidRPr="00D82CE1">
        <w:instrText xml:space="preserve"> REF _Ref530565628 \w \h </w:instrText>
      </w:r>
      <w:r w:rsidR="00073260" w:rsidRPr="00D82CE1">
        <w:fldChar w:fldCharType="separate"/>
      </w:r>
      <w:r w:rsidR="00236265">
        <w:t>10</w:t>
      </w:r>
      <w:r w:rsidR="00073260" w:rsidRPr="00D82CE1">
        <w:fldChar w:fldCharType="end"/>
      </w:r>
      <w:r w:rsidR="00073260" w:rsidRPr="00D82CE1">
        <w:t xml:space="preserve"> and </w:t>
      </w:r>
      <w:r w:rsidR="00073260" w:rsidRPr="00D82CE1">
        <w:fldChar w:fldCharType="begin"/>
      </w:r>
      <w:r w:rsidR="00073260" w:rsidRPr="00D82CE1">
        <w:instrText xml:space="preserve"> REF _Ref503817228 \w \h </w:instrText>
      </w:r>
      <w:r w:rsidR="00073260" w:rsidRPr="00D82CE1">
        <w:fldChar w:fldCharType="separate"/>
      </w:r>
      <w:r w:rsidR="00236265">
        <w:t>13</w:t>
      </w:r>
      <w:r w:rsidR="00073260" w:rsidRPr="00D82CE1">
        <w:fldChar w:fldCharType="end"/>
      </w:r>
      <w:r w:rsidRPr="00D82CE1">
        <w:t>.</w:t>
      </w:r>
    </w:p>
    <w:p w14:paraId="6169D8C1" w14:textId="585EF661" w:rsidR="007E73B4" w:rsidRPr="00D82CE1" w:rsidRDefault="007E73B4" w:rsidP="007E73B4">
      <w:pPr>
        <w:pStyle w:val="NOTE"/>
      </w:pPr>
      <w:r w:rsidRPr="00D82CE1">
        <w:t>X-ray inspection is used for hidden solder joints, for example for bottom terminated components</w:t>
      </w:r>
      <w:r w:rsidR="000B1C00" w:rsidRPr="00D82CE1">
        <w:t>, soldered exposed pads</w:t>
      </w:r>
      <w:r w:rsidRPr="00D82CE1">
        <w:t xml:space="preserve"> and area array components</w:t>
      </w:r>
      <w:r w:rsidR="00AA5674" w:rsidRPr="00D82CE1">
        <w:t>.</w:t>
      </w:r>
    </w:p>
    <w:p w14:paraId="46F57B0C" w14:textId="0A19B0C2" w:rsidR="006F0736" w:rsidRDefault="006F0736" w:rsidP="0051733E">
      <w:pPr>
        <w:pStyle w:val="Heading2"/>
      </w:pPr>
      <w:bookmarkStart w:id="4202" w:name="_Toc526762105"/>
      <w:bookmarkStart w:id="4203" w:name="_Toc529453044"/>
      <w:bookmarkStart w:id="4204" w:name="_Ref530577616"/>
      <w:bookmarkStart w:id="4205" w:name="_Ref52366128"/>
      <w:bookmarkStart w:id="4206" w:name="_Ref70883941"/>
      <w:bookmarkStart w:id="4207" w:name="_Toc100049166"/>
      <w:r w:rsidRPr="00D82CE1">
        <w:t>Cleanliness test</w:t>
      </w:r>
      <w:bookmarkStart w:id="4208" w:name="ECSS_Q_ST_70_61_1510423"/>
      <w:bookmarkEnd w:id="4202"/>
      <w:bookmarkEnd w:id="4203"/>
      <w:bookmarkEnd w:id="4204"/>
      <w:bookmarkEnd w:id="4205"/>
      <w:bookmarkEnd w:id="4206"/>
      <w:bookmarkEnd w:id="4207"/>
      <w:bookmarkEnd w:id="4208"/>
    </w:p>
    <w:p w14:paraId="169EBAFA" w14:textId="6277BAA5" w:rsidR="00BF201C" w:rsidRPr="00BF201C" w:rsidRDefault="00BF201C" w:rsidP="00BF201C">
      <w:pPr>
        <w:pStyle w:val="ECSSIEPUID"/>
      </w:pPr>
      <w:bookmarkStart w:id="4209" w:name="iepuid_ECSS_Q_ST_70_61_1510947"/>
      <w:r>
        <w:t>ECSS-Q-ST-70-61_1510947</w:t>
      </w:r>
      <w:bookmarkEnd w:id="4209"/>
    </w:p>
    <w:p w14:paraId="3CBC66D0" w14:textId="44CEEB8A" w:rsidR="006F0736" w:rsidRPr="00D82CE1" w:rsidRDefault="00E529C2" w:rsidP="00D92A87">
      <w:pPr>
        <w:pStyle w:val="requirelevel1"/>
      </w:pPr>
      <w:r w:rsidRPr="00D82CE1">
        <w:t>T</w:t>
      </w:r>
      <w:r w:rsidR="00480AE4" w:rsidRPr="00D82CE1">
        <w:t xml:space="preserve">he supplier shall perform cleanliness verification according to clause </w:t>
      </w:r>
      <w:r w:rsidRPr="00D82CE1">
        <w:fldChar w:fldCharType="begin"/>
      </w:r>
      <w:r w:rsidRPr="00D82CE1">
        <w:instrText xml:space="preserve"> REF _Ref68871020 \w \h </w:instrText>
      </w:r>
      <w:r w:rsidRPr="00D82CE1">
        <w:fldChar w:fldCharType="separate"/>
      </w:r>
      <w:r w:rsidR="00236265">
        <w:t>11.1.2</w:t>
      </w:r>
      <w:r w:rsidRPr="00D82CE1">
        <w:fldChar w:fldCharType="end"/>
      </w:r>
      <w:r w:rsidR="000A6578" w:rsidRPr="00D82CE1">
        <w:t>.</w:t>
      </w:r>
    </w:p>
    <w:p w14:paraId="3E6A7622" w14:textId="26404421" w:rsidR="006F0736" w:rsidRDefault="006F0736" w:rsidP="0051733E">
      <w:pPr>
        <w:pStyle w:val="Heading2"/>
      </w:pPr>
      <w:bookmarkStart w:id="4210" w:name="_Toc526762106"/>
      <w:bookmarkStart w:id="4211" w:name="_Toc529453045"/>
      <w:bookmarkStart w:id="4212" w:name="_Ref70883910"/>
      <w:bookmarkStart w:id="4213" w:name="_Toc100049167"/>
      <w:r w:rsidRPr="00D82CE1">
        <w:lastRenderedPageBreak/>
        <w:t>Warp and twist of PCB</w:t>
      </w:r>
      <w:bookmarkStart w:id="4214" w:name="ECSS_Q_ST_70_61_1510424"/>
      <w:bookmarkEnd w:id="4210"/>
      <w:bookmarkEnd w:id="4211"/>
      <w:bookmarkEnd w:id="4212"/>
      <w:bookmarkEnd w:id="4213"/>
      <w:bookmarkEnd w:id="4214"/>
    </w:p>
    <w:p w14:paraId="0A8266F4" w14:textId="47B464A0" w:rsidR="00BF201C" w:rsidRPr="00BF201C" w:rsidRDefault="00BF201C" w:rsidP="00BF201C">
      <w:pPr>
        <w:pStyle w:val="ECSSIEPUID"/>
      </w:pPr>
      <w:bookmarkStart w:id="4215" w:name="iepuid_ECSS_Q_ST_70_61_1510948"/>
      <w:r>
        <w:t>ECSS-Q-ST-70-61_1510948</w:t>
      </w:r>
      <w:bookmarkEnd w:id="4215"/>
    </w:p>
    <w:p w14:paraId="361C6ACB" w14:textId="0E293E19" w:rsidR="00B31691" w:rsidRDefault="00B31691" w:rsidP="006F0736">
      <w:pPr>
        <w:pStyle w:val="requirelevel1"/>
      </w:pPr>
      <w:r w:rsidRPr="00D82CE1">
        <w:t xml:space="preserve">Warp and twist of PCB shall be performed as part of the verification programme for wave soldering according to </w:t>
      </w:r>
      <w:r w:rsidR="002575AE" w:rsidRPr="00D82CE1">
        <w:t xml:space="preserve">clause </w:t>
      </w:r>
      <w:r w:rsidR="002575AE" w:rsidRPr="00D82CE1">
        <w:fldChar w:fldCharType="begin"/>
      </w:r>
      <w:r w:rsidR="002575AE" w:rsidRPr="00D82CE1">
        <w:instrText xml:space="preserve"> REF _Ref93590550 \w \h </w:instrText>
      </w:r>
      <w:r w:rsidR="002575AE" w:rsidRPr="00D82CE1">
        <w:fldChar w:fldCharType="separate"/>
      </w:r>
      <w:r w:rsidR="00236265">
        <w:t>13.2.3</w:t>
      </w:r>
      <w:r w:rsidR="002575AE" w:rsidRPr="00D82CE1">
        <w:fldChar w:fldCharType="end"/>
      </w:r>
      <w:r w:rsidRPr="00D82CE1">
        <w:t>.</w:t>
      </w:r>
    </w:p>
    <w:p w14:paraId="035B576D" w14:textId="6235A845" w:rsidR="00BF201C" w:rsidRPr="00D82CE1" w:rsidRDefault="00BF201C" w:rsidP="00BF201C">
      <w:pPr>
        <w:pStyle w:val="ECSSIEPUID"/>
      </w:pPr>
      <w:bookmarkStart w:id="4216" w:name="iepuid_ECSS_Q_ST_70_61_1510949"/>
      <w:r>
        <w:t>ECSS-Q-ST-70-61_1510949</w:t>
      </w:r>
      <w:bookmarkEnd w:id="4216"/>
    </w:p>
    <w:p w14:paraId="25A1FB61" w14:textId="0991B6BF" w:rsidR="0069681C" w:rsidRPr="00D82CE1" w:rsidRDefault="00A42046" w:rsidP="006F0736">
      <w:pPr>
        <w:pStyle w:val="requirelevel1"/>
      </w:pPr>
      <w:r w:rsidRPr="00D82CE1">
        <w:t>Warp and twist shall be measured on each of the verification boards and recorded in accordance with clause 9.3.3.2 and 9.3.3.3 of ECSS-Q-ST-70-60.</w:t>
      </w:r>
    </w:p>
    <w:p w14:paraId="64F4831D" w14:textId="516D45FF" w:rsidR="007618BE" w:rsidRPr="00D82CE1" w:rsidRDefault="007618BE" w:rsidP="00322FB9">
      <w:pPr>
        <w:pStyle w:val="NOTE"/>
        <w:rPr>
          <w:rStyle w:val="NOTEChar"/>
        </w:rPr>
      </w:pPr>
      <w:r w:rsidRPr="00D82CE1">
        <w:rPr>
          <w:rStyle w:val="NOTEChar"/>
        </w:rPr>
        <w:t>Warp and twist control is part of the verification flow for wave soldered components.</w:t>
      </w:r>
    </w:p>
    <w:p w14:paraId="5B378A17" w14:textId="3F853755" w:rsidR="00C64ADC" w:rsidRDefault="00C64ADC" w:rsidP="0051733E">
      <w:pPr>
        <w:pStyle w:val="Heading2"/>
      </w:pPr>
      <w:bookmarkStart w:id="4217" w:name="_Ref522198138"/>
      <w:bookmarkStart w:id="4218" w:name="_Toc526762107"/>
      <w:bookmarkStart w:id="4219" w:name="_Toc529453046"/>
      <w:bookmarkStart w:id="4220" w:name="_Ref535762522"/>
      <w:bookmarkStart w:id="4221" w:name="_Toc100049168"/>
      <w:r w:rsidRPr="00D82CE1">
        <w:t>Electrical continuity measurement</w:t>
      </w:r>
      <w:bookmarkStart w:id="4222" w:name="ECSS_Q_ST_70_61_1510425"/>
      <w:bookmarkEnd w:id="4217"/>
      <w:bookmarkEnd w:id="4218"/>
      <w:bookmarkEnd w:id="4219"/>
      <w:bookmarkEnd w:id="4220"/>
      <w:bookmarkEnd w:id="4221"/>
      <w:bookmarkEnd w:id="4222"/>
    </w:p>
    <w:p w14:paraId="74A890AB" w14:textId="01C2D355" w:rsidR="00BF201C" w:rsidRPr="00BF201C" w:rsidRDefault="00BF201C" w:rsidP="00BF201C">
      <w:pPr>
        <w:pStyle w:val="ECSSIEPUID"/>
      </w:pPr>
      <w:bookmarkStart w:id="4223" w:name="iepuid_ECSS_Q_ST_70_61_1510950"/>
      <w:r>
        <w:t>ECSS-Q-ST-70-61_1510950</w:t>
      </w:r>
      <w:bookmarkEnd w:id="4223"/>
    </w:p>
    <w:p w14:paraId="0156DD2F" w14:textId="023F253A" w:rsidR="005E04D6" w:rsidRPr="00D82CE1" w:rsidRDefault="00F70D35" w:rsidP="002056FC">
      <w:pPr>
        <w:pStyle w:val="requirelevel1"/>
      </w:pPr>
      <w:bookmarkStart w:id="4224" w:name="_Ref530580954"/>
      <w:r w:rsidRPr="00D82CE1">
        <w:t xml:space="preserve">Electrical continuity measurement </w:t>
      </w:r>
      <w:r w:rsidR="00F84F37" w:rsidRPr="00D82CE1">
        <w:t xml:space="preserve">in accordance with this clause </w:t>
      </w:r>
      <w:r w:rsidRPr="00D82CE1">
        <w:t xml:space="preserve">shall be performed as part of the </w:t>
      </w:r>
      <w:r w:rsidR="00F84F37" w:rsidRPr="00D82CE1">
        <w:t xml:space="preserve">following </w:t>
      </w:r>
      <w:r w:rsidRPr="00D82CE1">
        <w:t>verification programme</w:t>
      </w:r>
      <w:r w:rsidR="00F84F37" w:rsidRPr="00D82CE1">
        <w:t>s</w:t>
      </w:r>
      <w:r w:rsidR="005E04D6" w:rsidRPr="00D82CE1">
        <w:t>:</w:t>
      </w:r>
    </w:p>
    <w:p w14:paraId="2566E49A" w14:textId="37937091" w:rsidR="005E04D6" w:rsidRPr="00D82CE1" w:rsidRDefault="00F70D35" w:rsidP="005E04D6">
      <w:pPr>
        <w:pStyle w:val="requirelevel2"/>
      </w:pPr>
      <w:r w:rsidRPr="00D82CE1">
        <w:t xml:space="preserve">ceramic area array components according to clause </w:t>
      </w:r>
      <w:r w:rsidR="00AA585E" w:rsidRPr="00D82CE1">
        <w:fldChar w:fldCharType="begin"/>
      </w:r>
      <w:r w:rsidR="00AA585E" w:rsidRPr="00D82CE1">
        <w:instrText xml:space="preserve"> REF _Ref89096899 \w \h </w:instrText>
      </w:r>
      <w:r w:rsidR="00AA585E" w:rsidRPr="00D82CE1">
        <w:fldChar w:fldCharType="separate"/>
      </w:r>
      <w:r w:rsidR="00236265">
        <w:t>13.3</w:t>
      </w:r>
      <w:r w:rsidR="00AA585E" w:rsidRPr="00D82CE1">
        <w:fldChar w:fldCharType="end"/>
      </w:r>
      <w:r w:rsidR="00AA585E" w:rsidRPr="00D82CE1">
        <w:t>,</w:t>
      </w:r>
    </w:p>
    <w:p w14:paraId="30B3B067" w14:textId="22806BA1" w:rsidR="005E04D6" w:rsidRPr="00D82CE1" w:rsidRDefault="00F84F37" w:rsidP="005E04D6">
      <w:pPr>
        <w:pStyle w:val="requirelevel2"/>
      </w:pPr>
      <w:r w:rsidRPr="00D82CE1">
        <w:t xml:space="preserve">assembly </w:t>
      </w:r>
      <w:r w:rsidR="00F70D35" w:rsidRPr="00D82CE1">
        <w:t xml:space="preserve">verification with electrical testing procedure according to clause </w:t>
      </w:r>
      <w:r w:rsidR="00CF6391" w:rsidRPr="00D82CE1">
        <w:fldChar w:fldCharType="begin"/>
      </w:r>
      <w:r w:rsidR="00CF6391" w:rsidRPr="00D82CE1">
        <w:instrText xml:space="preserve"> REF _Ref528253127 \w \h </w:instrText>
      </w:r>
      <w:r w:rsidR="00CF6391" w:rsidRPr="00D82CE1">
        <w:fldChar w:fldCharType="separate"/>
      </w:r>
      <w:r w:rsidR="00236265">
        <w:t>13.4</w:t>
      </w:r>
      <w:r w:rsidR="00CF6391" w:rsidRPr="00D82CE1">
        <w:fldChar w:fldCharType="end"/>
      </w:r>
      <w:r w:rsidR="005E04D6" w:rsidRPr="00D82CE1">
        <w:t>, or</w:t>
      </w:r>
    </w:p>
    <w:p w14:paraId="7417CDDF" w14:textId="2EF30323" w:rsidR="00F70D35" w:rsidRPr="00D82CE1" w:rsidRDefault="00F70D35" w:rsidP="005E04D6">
      <w:pPr>
        <w:pStyle w:val="requirelevel2"/>
      </w:pPr>
      <w:r w:rsidRPr="00D82CE1">
        <w:t xml:space="preserve">verification </w:t>
      </w:r>
      <w:r w:rsidR="005E04D6" w:rsidRPr="00D82CE1">
        <w:t>o</w:t>
      </w:r>
      <w:r w:rsidRPr="00D82CE1">
        <w:t xml:space="preserve">f solderless process according to clause </w:t>
      </w:r>
      <w:r w:rsidR="00AA585E" w:rsidRPr="00D82CE1">
        <w:fldChar w:fldCharType="begin"/>
      </w:r>
      <w:r w:rsidR="00AA585E" w:rsidRPr="00D82CE1">
        <w:instrText xml:space="preserve"> REF _Ref74562589 \w \h </w:instrText>
      </w:r>
      <w:r w:rsidR="00AA585E" w:rsidRPr="00D82CE1">
        <w:fldChar w:fldCharType="separate"/>
      </w:r>
      <w:r w:rsidR="00236265">
        <w:t>13.6</w:t>
      </w:r>
      <w:r w:rsidR="00AA585E" w:rsidRPr="00D82CE1">
        <w:fldChar w:fldCharType="end"/>
      </w:r>
      <w:r w:rsidR="00AA585E" w:rsidRPr="00D82CE1">
        <w:t>.</w:t>
      </w:r>
    </w:p>
    <w:p w14:paraId="2CCD4969" w14:textId="22E1B0EA" w:rsidR="00F84F37" w:rsidRDefault="00F84F37" w:rsidP="00F84F37">
      <w:pPr>
        <w:pStyle w:val="NOTE"/>
      </w:pPr>
      <w:r w:rsidRPr="00D82CE1">
        <w:t xml:space="preserve">See clause </w:t>
      </w:r>
      <w:r w:rsidR="00960CFB" w:rsidRPr="00D82CE1">
        <w:fldChar w:fldCharType="begin"/>
      </w:r>
      <w:r w:rsidR="00960CFB" w:rsidRPr="00D82CE1">
        <w:instrText xml:space="preserve"> REF _Ref94542411 \w \h </w:instrText>
      </w:r>
      <w:r w:rsidR="00960CFB" w:rsidRPr="00D82CE1">
        <w:fldChar w:fldCharType="separate"/>
      </w:r>
      <w:r w:rsidR="00236265">
        <w:t>14.7</w:t>
      </w:r>
      <w:r w:rsidR="00960CFB" w:rsidRPr="00D82CE1">
        <w:fldChar w:fldCharType="end"/>
      </w:r>
      <w:r w:rsidRPr="00D82CE1">
        <w:t xml:space="preserve"> for electrical continuity measurements for wave soldered multilayer PCBs</w:t>
      </w:r>
    </w:p>
    <w:p w14:paraId="5BCB715B" w14:textId="26C89DC1" w:rsidR="00BF201C" w:rsidRPr="00D82CE1" w:rsidRDefault="00BF201C" w:rsidP="00BF201C">
      <w:pPr>
        <w:pStyle w:val="ECSSIEPUID"/>
      </w:pPr>
      <w:bookmarkStart w:id="4225" w:name="iepuid_ECSS_Q_ST_70_61_1510951"/>
      <w:r>
        <w:t>ECSS-Q-ST-70-61_1510951</w:t>
      </w:r>
      <w:bookmarkEnd w:id="4225"/>
    </w:p>
    <w:p w14:paraId="24281170" w14:textId="3F5EA42E" w:rsidR="008F7077" w:rsidRPr="00D82CE1" w:rsidRDefault="002056FC" w:rsidP="003C7A30">
      <w:pPr>
        <w:pStyle w:val="requirelevel1"/>
      </w:pPr>
      <w:r w:rsidRPr="00D82CE1">
        <w:t>Electrical continuity shall be measured with a daisy chained component including 100</w:t>
      </w:r>
      <w:r w:rsidR="00775288" w:rsidRPr="00D82CE1">
        <w:t> </w:t>
      </w:r>
      <w:r w:rsidRPr="00D82CE1">
        <w:t>% of the component connections.</w:t>
      </w:r>
      <w:bookmarkEnd w:id="4224"/>
    </w:p>
    <w:p w14:paraId="16FFE47E" w14:textId="7958CBF4" w:rsidR="005264A3" w:rsidRDefault="005E04D6" w:rsidP="005E04D6">
      <w:pPr>
        <w:pStyle w:val="NOTE"/>
        <w:rPr>
          <w:rStyle w:val="NOTEChar"/>
        </w:rPr>
      </w:pPr>
      <w:r w:rsidRPr="00D82CE1">
        <w:rPr>
          <w:rStyle w:val="NOTEChar"/>
        </w:rPr>
        <w:t>I</w:t>
      </w:r>
      <w:r w:rsidR="005264A3" w:rsidRPr="00D82CE1">
        <w:rPr>
          <w:rStyle w:val="NOTEChar"/>
        </w:rPr>
        <w:t xml:space="preserve">t is good practice to add test points </w:t>
      </w:r>
      <w:r w:rsidR="008F7077" w:rsidRPr="00D82CE1">
        <w:rPr>
          <w:rStyle w:val="NOTEChar"/>
        </w:rPr>
        <w:t>whenever</w:t>
      </w:r>
      <w:r w:rsidR="00786A26" w:rsidRPr="00D82CE1">
        <w:rPr>
          <w:rStyle w:val="NOTEChar"/>
        </w:rPr>
        <w:t xml:space="preserve"> possible </w:t>
      </w:r>
      <w:r w:rsidR="00B22786" w:rsidRPr="00D82CE1">
        <w:rPr>
          <w:rStyle w:val="NOTEChar"/>
        </w:rPr>
        <w:t>for failure investigation</w:t>
      </w:r>
      <w:r w:rsidR="008F7077" w:rsidRPr="00D82CE1">
        <w:rPr>
          <w:rStyle w:val="NOTEChar"/>
        </w:rPr>
        <w:t>.</w:t>
      </w:r>
    </w:p>
    <w:p w14:paraId="5E953D7C" w14:textId="1E64A2FA" w:rsidR="00BF201C" w:rsidRPr="00D82CE1" w:rsidRDefault="00BF201C" w:rsidP="00BF201C">
      <w:pPr>
        <w:pStyle w:val="ECSSIEPUID"/>
        <w:rPr>
          <w:rStyle w:val="NOTEChar"/>
        </w:rPr>
      </w:pPr>
      <w:bookmarkStart w:id="4226" w:name="iepuid_ECSS_Q_ST_70_61_1510952"/>
      <w:r>
        <w:rPr>
          <w:rStyle w:val="NOTEChar"/>
        </w:rPr>
        <w:t>ECSS-Q-ST-70-61_1510952</w:t>
      </w:r>
      <w:bookmarkEnd w:id="4226"/>
    </w:p>
    <w:p w14:paraId="362EDCE2" w14:textId="15CD1E00" w:rsidR="00AA0539" w:rsidRDefault="00AA0539" w:rsidP="005F0B2C">
      <w:pPr>
        <w:pStyle w:val="requirelevel1"/>
      </w:pPr>
      <w:r w:rsidRPr="00D82CE1">
        <w:t xml:space="preserve">For AAD resistance measurement </w:t>
      </w:r>
      <w:r w:rsidR="00F84F37" w:rsidRPr="00D82CE1">
        <w:t xml:space="preserve">at ambient temperature </w:t>
      </w:r>
      <w:r w:rsidRPr="00D82CE1">
        <w:t>shall be done</w:t>
      </w:r>
      <w:r w:rsidR="00FE6AF8" w:rsidRPr="00D82CE1">
        <w:t xml:space="preserve"> </w:t>
      </w:r>
      <w:r w:rsidR="000B1C00" w:rsidRPr="00D82CE1">
        <w:t xml:space="preserve">after assembly, </w:t>
      </w:r>
      <w:r w:rsidRPr="00D82CE1">
        <w:t>before and after any mechanical testing.</w:t>
      </w:r>
    </w:p>
    <w:p w14:paraId="79049CEB" w14:textId="4104E90B" w:rsidR="00BF201C" w:rsidRPr="00D82CE1" w:rsidRDefault="00BF201C" w:rsidP="00BF201C">
      <w:pPr>
        <w:pStyle w:val="ECSSIEPUID"/>
      </w:pPr>
      <w:bookmarkStart w:id="4227" w:name="iepuid_ECSS_Q_ST_70_61_1510953"/>
      <w:r>
        <w:t>ECSS-Q-ST-70-61_1510953</w:t>
      </w:r>
      <w:bookmarkEnd w:id="4227"/>
    </w:p>
    <w:p w14:paraId="3507189B" w14:textId="72756E6F" w:rsidR="00F84F37" w:rsidRPr="00D82CE1" w:rsidRDefault="00F84F37" w:rsidP="00F84F37">
      <w:pPr>
        <w:pStyle w:val="requirelevel1"/>
      </w:pPr>
      <w:r w:rsidRPr="00D82CE1">
        <w:t>Contin</w:t>
      </w:r>
      <w:r w:rsidR="0048607C">
        <w:t>u</w:t>
      </w:r>
      <w:r w:rsidRPr="00D82CE1">
        <w:t xml:space="preserve">ous electrical monitoring of daisy chain shall be performed during the thermal cycling. </w:t>
      </w:r>
    </w:p>
    <w:p w14:paraId="6C47C0FB" w14:textId="63E6A4CA" w:rsidR="00F84F37" w:rsidRPr="00D82CE1" w:rsidRDefault="00F84F37" w:rsidP="00D243EC">
      <w:pPr>
        <w:pStyle w:val="NOTEnumbered"/>
        <w:rPr>
          <w:lang w:val="en-GB"/>
        </w:rPr>
      </w:pPr>
      <w:r w:rsidRPr="00D82CE1">
        <w:rPr>
          <w:lang w:val="en-GB"/>
        </w:rPr>
        <w:t xml:space="preserve">1: The number of thermal cycles for each verification is defined in the respective clause for each type of verification programme. </w:t>
      </w:r>
    </w:p>
    <w:p w14:paraId="6393BF81" w14:textId="746D26A1" w:rsidR="00442720" w:rsidRDefault="00F84F37" w:rsidP="00D243EC">
      <w:pPr>
        <w:pStyle w:val="NOTEnumbered"/>
        <w:rPr>
          <w:lang w:val="en-GB"/>
        </w:rPr>
      </w:pPr>
      <w:r w:rsidRPr="00D82CE1">
        <w:rPr>
          <w:lang w:val="en-GB"/>
        </w:rPr>
        <w:t xml:space="preserve">2: Alternative electrical monitoring methods can be agreed with the Approval </w:t>
      </w:r>
      <w:r w:rsidR="00D243EC" w:rsidRPr="00D82CE1">
        <w:rPr>
          <w:lang w:val="en-GB"/>
        </w:rPr>
        <w:t>Authority.</w:t>
      </w:r>
    </w:p>
    <w:p w14:paraId="1A6FF450" w14:textId="53FC646C" w:rsidR="00BF201C" w:rsidRPr="00D82CE1" w:rsidRDefault="00BF201C" w:rsidP="00BF201C">
      <w:pPr>
        <w:pStyle w:val="ECSSIEPUID"/>
      </w:pPr>
      <w:bookmarkStart w:id="4228" w:name="iepuid_ECSS_Q_ST_70_61_1510954"/>
      <w:r>
        <w:t>ECSS-Q-ST-70-61_1510954</w:t>
      </w:r>
      <w:bookmarkEnd w:id="4228"/>
    </w:p>
    <w:p w14:paraId="4F373CC7" w14:textId="14A56864" w:rsidR="005F0B2C" w:rsidRDefault="00CF7A87" w:rsidP="004F3CFF">
      <w:pPr>
        <w:pStyle w:val="requirelevel1"/>
      </w:pPr>
      <w:r w:rsidRPr="00D82CE1">
        <w:t>The sampling time for the contin</w:t>
      </w:r>
      <w:r w:rsidR="0048607C">
        <w:t>u</w:t>
      </w:r>
      <w:r w:rsidRPr="00D82CE1">
        <w:t>ous electrical monitoring shall be maximum 10 s</w:t>
      </w:r>
      <w:r w:rsidR="00FE6AF8" w:rsidRPr="00D82CE1">
        <w:t>.</w:t>
      </w:r>
    </w:p>
    <w:p w14:paraId="28A2800C" w14:textId="7D171D47" w:rsidR="00BF201C" w:rsidRPr="00D82CE1" w:rsidRDefault="00BF201C" w:rsidP="00BF201C">
      <w:pPr>
        <w:pStyle w:val="ECSSIEPUID"/>
      </w:pPr>
      <w:bookmarkStart w:id="4229" w:name="iepuid_ECSS_Q_ST_70_61_1510955"/>
      <w:r>
        <w:lastRenderedPageBreak/>
        <w:t>ECSS-Q-ST-70-61_1510955</w:t>
      </w:r>
      <w:bookmarkEnd w:id="4229"/>
    </w:p>
    <w:p w14:paraId="0444115E" w14:textId="7ACB3396" w:rsidR="00CF7A87" w:rsidRDefault="00CF7A87" w:rsidP="004F3CFF">
      <w:pPr>
        <w:pStyle w:val="requirelevel1"/>
      </w:pPr>
      <w:r w:rsidRPr="00D82CE1">
        <w:t xml:space="preserve">No interrupts in the electrical monitoring shall be detected throughout the thermal cycles. </w:t>
      </w:r>
    </w:p>
    <w:p w14:paraId="6086F900" w14:textId="350B6A6A" w:rsidR="00BF201C" w:rsidRPr="00D82CE1" w:rsidRDefault="00BF201C" w:rsidP="00BF201C">
      <w:pPr>
        <w:pStyle w:val="ECSSIEPUID"/>
      </w:pPr>
      <w:bookmarkStart w:id="4230" w:name="iepuid_ECSS_Q_ST_70_61_1510956"/>
      <w:r>
        <w:t>ECSS-Q-ST-70-61_1510956</w:t>
      </w:r>
      <w:bookmarkEnd w:id="4230"/>
    </w:p>
    <w:p w14:paraId="68144FB8" w14:textId="11FE3030" w:rsidR="005F0B2C" w:rsidRDefault="00CF7A87" w:rsidP="005F0B2C">
      <w:pPr>
        <w:pStyle w:val="requirelevel1"/>
      </w:pPr>
      <w:r w:rsidRPr="00D82CE1">
        <w:t>The maximum increase of each individual daisy chain resistance after the full number of thermal cycles shall not be more than 10 % compared to the initial resistance recorded during the first 5 (five) cycles</w:t>
      </w:r>
      <w:r w:rsidR="005F0B2C" w:rsidRPr="00D82CE1">
        <w:t>.</w:t>
      </w:r>
    </w:p>
    <w:p w14:paraId="5F8B6672" w14:textId="01E6086C" w:rsidR="00BF201C" w:rsidRPr="00D82CE1" w:rsidRDefault="00BF201C" w:rsidP="00BF201C">
      <w:pPr>
        <w:pStyle w:val="ECSSIEPUID"/>
      </w:pPr>
      <w:bookmarkStart w:id="4231" w:name="iepuid_ECSS_Q_ST_70_61_1510957"/>
      <w:r>
        <w:t>ECSS-Q-ST-70-61_1510957</w:t>
      </w:r>
      <w:bookmarkEnd w:id="4231"/>
    </w:p>
    <w:p w14:paraId="6E43229A" w14:textId="2C31D7F9" w:rsidR="005F0B2C" w:rsidRPr="00D82CE1" w:rsidRDefault="005F0B2C" w:rsidP="005F0B2C">
      <w:pPr>
        <w:pStyle w:val="requirelevel1"/>
      </w:pPr>
      <w:bookmarkStart w:id="4232" w:name="_Ref52358964"/>
      <w:r w:rsidRPr="00D82CE1">
        <w:t>The supplier may provide their own criteria for an electrical failure to Approval Authority for approval.</w:t>
      </w:r>
      <w:bookmarkEnd w:id="4232"/>
    </w:p>
    <w:p w14:paraId="6F8E248C" w14:textId="70DDC503" w:rsidR="0081669A" w:rsidRDefault="0081669A" w:rsidP="0081669A">
      <w:pPr>
        <w:pStyle w:val="Heading2"/>
      </w:pPr>
      <w:bookmarkStart w:id="4233" w:name="_Ref94542411"/>
      <w:bookmarkStart w:id="4234" w:name="_Toc100049169"/>
      <w:bookmarkStart w:id="4235" w:name="_Ref509754586"/>
      <w:bookmarkStart w:id="4236" w:name="_Ref509755189"/>
      <w:bookmarkStart w:id="4237" w:name="_Toc520294680"/>
      <w:bookmarkStart w:id="4238" w:name="_Toc529453048"/>
      <w:bookmarkStart w:id="4239" w:name="_Toc520294679"/>
      <w:bookmarkStart w:id="4240" w:name="_Ref520475583"/>
      <w:bookmarkStart w:id="4241" w:name="_Ref522130702"/>
      <w:bookmarkStart w:id="4242" w:name="_Ref522163949"/>
      <w:r w:rsidRPr="00D82CE1">
        <w:t>Electrical continuity for wave soldered multilayers PCB</w:t>
      </w:r>
      <w:bookmarkStart w:id="4243" w:name="ECSS_Q_ST_70_61_1510426"/>
      <w:bookmarkEnd w:id="4233"/>
      <w:bookmarkEnd w:id="4234"/>
      <w:bookmarkEnd w:id="4243"/>
    </w:p>
    <w:p w14:paraId="06DC03A0" w14:textId="4183BB29" w:rsidR="00BF201C" w:rsidRPr="00BF201C" w:rsidRDefault="00BF201C" w:rsidP="00BF201C">
      <w:pPr>
        <w:pStyle w:val="ECSSIEPUID"/>
      </w:pPr>
      <w:bookmarkStart w:id="4244" w:name="iepuid_ECSS_Q_ST_70_61_1510958"/>
      <w:r>
        <w:t>ECSS-Q-ST-70-61_1510958</w:t>
      </w:r>
      <w:bookmarkEnd w:id="4244"/>
    </w:p>
    <w:p w14:paraId="3B1D0360" w14:textId="6FE7CB3B" w:rsidR="0081669A" w:rsidRDefault="0081669A" w:rsidP="0081669A">
      <w:pPr>
        <w:pStyle w:val="requirelevel1"/>
      </w:pPr>
      <w:r w:rsidRPr="00D82CE1">
        <w:t xml:space="preserve">Electrical continuity measurements shall be performed as part of the verification programme for wave soldering on multilayer PCBs according to clause </w:t>
      </w:r>
      <w:r w:rsidRPr="00D82CE1">
        <w:fldChar w:fldCharType="begin"/>
      </w:r>
      <w:r w:rsidRPr="00D82CE1">
        <w:instrText xml:space="preserve"> REF _Ref89341486 \w \h </w:instrText>
      </w:r>
      <w:r w:rsidRPr="00D82CE1">
        <w:fldChar w:fldCharType="separate"/>
      </w:r>
      <w:r w:rsidR="00236265">
        <w:t>13.2.3</w:t>
      </w:r>
      <w:r w:rsidRPr="00D82CE1">
        <w:fldChar w:fldCharType="end"/>
      </w:r>
      <w:r w:rsidRPr="00D82CE1">
        <w:t>.</w:t>
      </w:r>
    </w:p>
    <w:p w14:paraId="78AD7D90" w14:textId="32B6E923" w:rsidR="00BF201C" w:rsidRPr="00D82CE1" w:rsidRDefault="00BF201C" w:rsidP="00BF201C">
      <w:pPr>
        <w:pStyle w:val="ECSSIEPUID"/>
      </w:pPr>
      <w:bookmarkStart w:id="4245" w:name="iepuid_ECSS_Q_ST_70_61_1510959"/>
      <w:r>
        <w:t>ECSS-Q-ST-70-61_1510959</w:t>
      </w:r>
      <w:bookmarkEnd w:id="4245"/>
    </w:p>
    <w:p w14:paraId="63173EBB" w14:textId="2E1AA5E1" w:rsidR="0081669A" w:rsidRDefault="0081669A" w:rsidP="0081669A">
      <w:pPr>
        <w:pStyle w:val="requirelevel1"/>
      </w:pPr>
      <w:r w:rsidRPr="00D82CE1">
        <w:t>Electrical continuity shall be measured on at least 25 % of all holes.</w:t>
      </w:r>
    </w:p>
    <w:p w14:paraId="4F5A6B20" w14:textId="5ACC81EA" w:rsidR="00BF201C" w:rsidRPr="00D82CE1" w:rsidRDefault="00BF201C" w:rsidP="00BF201C">
      <w:pPr>
        <w:pStyle w:val="ECSSIEPUID"/>
      </w:pPr>
      <w:bookmarkStart w:id="4246" w:name="iepuid_ECSS_Q_ST_70_61_1510960"/>
      <w:r>
        <w:t>ECSS-Q-ST-70-61_1510960</w:t>
      </w:r>
      <w:bookmarkEnd w:id="4246"/>
    </w:p>
    <w:p w14:paraId="0DCE895E" w14:textId="72A0DF4C" w:rsidR="0081669A" w:rsidRDefault="0081669A" w:rsidP="0081669A">
      <w:pPr>
        <w:pStyle w:val="requirelevel1"/>
      </w:pPr>
      <w:r w:rsidRPr="00D82CE1">
        <w:t>The electrical continuity measurement shall include at least one internal connection per hole.</w:t>
      </w:r>
    </w:p>
    <w:p w14:paraId="20A35907" w14:textId="359B231B" w:rsidR="00BF201C" w:rsidRPr="00D82CE1" w:rsidRDefault="00BF201C" w:rsidP="00BF201C">
      <w:pPr>
        <w:pStyle w:val="ECSSIEPUID"/>
      </w:pPr>
      <w:bookmarkStart w:id="4247" w:name="iepuid_ECSS_Q_ST_70_61_1510961"/>
      <w:r>
        <w:t>ECSS-Q-ST-70-61_1510961</w:t>
      </w:r>
      <w:bookmarkEnd w:id="4247"/>
    </w:p>
    <w:p w14:paraId="4778912C" w14:textId="1B9E9A2D" w:rsidR="0081669A" w:rsidRDefault="0081669A" w:rsidP="0081669A">
      <w:pPr>
        <w:pStyle w:val="requirelevel1"/>
      </w:pPr>
      <w:bookmarkStart w:id="4248" w:name="_Ref93590604"/>
      <w:r w:rsidRPr="00D82CE1">
        <w:t>Initial resistance measurement shall be performed at ambient temperature.</w:t>
      </w:r>
      <w:bookmarkEnd w:id="4248"/>
    </w:p>
    <w:p w14:paraId="2E8D823F" w14:textId="05CA72D2" w:rsidR="00BF201C" w:rsidRPr="00D82CE1" w:rsidRDefault="00BF201C" w:rsidP="00BF201C">
      <w:pPr>
        <w:pStyle w:val="ECSSIEPUID"/>
      </w:pPr>
      <w:bookmarkStart w:id="4249" w:name="iepuid_ECSS_Q_ST_70_61_1510962"/>
      <w:r>
        <w:t>ECSS-Q-ST-70-61_1510962</w:t>
      </w:r>
      <w:bookmarkEnd w:id="4249"/>
    </w:p>
    <w:p w14:paraId="77661D66" w14:textId="42A3A427" w:rsidR="0081669A" w:rsidRDefault="0081669A" w:rsidP="0081669A">
      <w:pPr>
        <w:pStyle w:val="requirelevel1"/>
      </w:pPr>
      <w:bookmarkStart w:id="4250" w:name="_Ref93590613"/>
      <w:r w:rsidRPr="00D82CE1">
        <w:t xml:space="preserve">Electrical continuity measurements shall be performed by </w:t>
      </w:r>
      <w:r w:rsidR="006323A0" w:rsidRPr="00D82CE1">
        <w:t>continuous</w:t>
      </w:r>
      <w:r w:rsidRPr="00D82CE1">
        <w:t xml:space="preserve"> electrical monitoring of the daisy chain resistance during</w:t>
      </w:r>
      <w:r w:rsidR="00354031">
        <w:t xml:space="preserve"> </w:t>
      </w:r>
      <w:r w:rsidRPr="00D82CE1">
        <w:t xml:space="preserve">the first 5 </w:t>
      </w:r>
      <w:r w:rsidR="00AC38C5" w:rsidRPr="00D82CE1">
        <w:t xml:space="preserve">(five) </w:t>
      </w:r>
      <w:r w:rsidRPr="00D82CE1">
        <w:t>thermal cycles and the</w:t>
      </w:r>
      <w:r w:rsidR="00354031">
        <w:t xml:space="preserve"> </w:t>
      </w:r>
      <w:r w:rsidRPr="00D82CE1">
        <w:t xml:space="preserve">last 10 </w:t>
      </w:r>
      <w:r w:rsidR="00AC38C5" w:rsidRPr="00D82CE1">
        <w:t xml:space="preserve">(ten) </w:t>
      </w:r>
      <w:r w:rsidRPr="00D82CE1">
        <w:t>thermal cycles.</w:t>
      </w:r>
      <w:bookmarkEnd w:id="4250"/>
    </w:p>
    <w:p w14:paraId="1ADD390C" w14:textId="33E242C6" w:rsidR="00BF201C" w:rsidRPr="00D82CE1" w:rsidRDefault="00BF201C" w:rsidP="00BF201C">
      <w:pPr>
        <w:pStyle w:val="ECSSIEPUID"/>
      </w:pPr>
      <w:bookmarkStart w:id="4251" w:name="iepuid_ECSS_Q_ST_70_61_1510963"/>
      <w:r>
        <w:t>ECSS-Q-ST-70-61_1510963</w:t>
      </w:r>
      <w:bookmarkEnd w:id="4251"/>
    </w:p>
    <w:p w14:paraId="2382B8C9" w14:textId="3D4706F8" w:rsidR="0081669A" w:rsidRDefault="0081669A" w:rsidP="0081669A">
      <w:pPr>
        <w:pStyle w:val="requirelevel1"/>
      </w:pPr>
      <w:r w:rsidRPr="00D82CE1">
        <w:t xml:space="preserve">The maximum increase of each individual daisy chain resistance after the full number of thermal cycles shall not be more than 5 % compared to the initial resistance measured in </w:t>
      </w:r>
      <w:r w:rsidR="00471D25" w:rsidRPr="00D82CE1">
        <w:t xml:space="preserve">requirements </w:t>
      </w:r>
      <w:r w:rsidR="009B56DC" w:rsidRPr="00D82CE1">
        <w:fldChar w:fldCharType="begin"/>
      </w:r>
      <w:r w:rsidR="009B56DC" w:rsidRPr="00D82CE1">
        <w:instrText xml:space="preserve"> REF _Ref93590604 \w \h </w:instrText>
      </w:r>
      <w:r w:rsidR="009B56DC" w:rsidRPr="00D82CE1">
        <w:fldChar w:fldCharType="separate"/>
      </w:r>
      <w:r w:rsidR="00236265">
        <w:t>14.7d</w:t>
      </w:r>
      <w:r w:rsidR="009B56DC" w:rsidRPr="00D82CE1">
        <w:fldChar w:fldCharType="end"/>
      </w:r>
      <w:r w:rsidRPr="00D82CE1">
        <w:t>.</w:t>
      </w:r>
      <w:r w:rsidR="00471D25" w:rsidRPr="00D82CE1">
        <w:t xml:space="preserve">and </w:t>
      </w:r>
      <w:r w:rsidR="009B56DC" w:rsidRPr="00D82CE1">
        <w:fldChar w:fldCharType="begin"/>
      </w:r>
      <w:r w:rsidR="009B56DC" w:rsidRPr="00D82CE1">
        <w:instrText xml:space="preserve"> REF _Ref93590613 \w \h </w:instrText>
      </w:r>
      <w:r w:rsidR="009B56DC" w:rsidRPr="00D82CE1">
        <w:fldChar w:fldCharType="separate"/>
      </w:r>
      <w:r w:rsidR="00236265">
        <w:t>14.7e</w:t>
      </w:r>
      <w:r w:rsidR="009B56DC" w:rsidRPr="00D82CE1">
        <w:fldChar w:fldCharType="end"/>
      </w:r>
      <w:r w:rsidR="00471D25" w:rsidRPr="00D82CE1">
        <w:t xml:space="preserve">. </w:t>
      </w:r>
    </w:p>
    <w:p w14:paraId="4C44F68F" w14:textId="0CB3B97F" w:rsidR="00BF201C" w:rsidRPr="00D82CE1" w:rsidRDefault="00BF201C" w:rsidP="00BF201C">
      <w:pPr>
        <w:pStyle w:val="ECSSIEPUID"/>
      </w:pPr>
      <w:bookmarkStart w:id="4252" w:name="iepuid_ECSS_Q_ST_70_61_1510964"/>
      <w:r>
        <w:t>ECSS-Q-ST-70-61_1510964</w:t>
      </w:r>
      <w:bookmarkEnd w:id="4252"/>
    </w:p>
    <w:p w14:paraId="68F7ABB1" w14:textId="77777777" w:rsidR="0081669A" w:rsidRPr="00D82CE1" w:rsidRDefault="0081669A" w:rsidP="0081669A">
      <w:pPr>
        <w:pStyle w:val="requirelevel1"/>
      </w:pPr>
      <w:r w:rsidRPr="00D82CE1">
        <w:t xml:space="preserve">Electrical continuity measurements for multilayer boards with positive changes greater than 10 % shall be recorded as failed in the verification report. </w:t>
      </w:r>
    </w:p>
    <w:p w14:paraId="474D9177" w14:textId="65E0060A" w:rsidR="006F0736" w:rsidRDefault="006F0736" w:rsidP="00800771">
      <w:pPr>
        <w:pStyle w:val="Heading2"/>
      </w:pPr>
      <w:bookmarkStart w:id="4253" w:name="_Ref93588119"/>
      <w:bookmarkStart w:id="4254" w:name="_Toc100049170"/>
      <w:r w:rsidRPr="00D82CE1">
        <w:lastRenderedPageBreak/>
        <w:t>Vibration</w:t>
      </w:r>
      <w:bookmarkStart w:id="4255" w:name="ECSS_Q_ST_70_61_1510427"/>
      <w:bookmarkEnd w:id="4235"/>
      <w:bookmarkEnd w:id="4236"/>
      <w:bookmarkEnd w:id="4237"/>
      <w:bookmarkEnd w:id="4238"/>
      <w:bookmarkEnd w:id="4253"/>
      <w:bookmarkEnd w:id="4254"/>
      <w:bookmarkEnd w:id="4255"/>
    </w:p>
    <w:p w14:paraId="5E54A3B8" w14:textId="7019ADDF" w:rsidR="00BF201C" w:rsidRPr="00BF201C" w:rsidRDefault="00BF201C" w:rsidP="00BF201C">
      <w:pPr>
        <w:pStyle w:val="ECSSIEPUID"/>
      </w:pPr>
      <w:bookmarkStart w:id="4256" w:name="iepuid_ECSS_Q_ST_70_61_1510965"/>
      <w:r>
        <w:t>ECSS-Q-ST-70-61_1510965</w:t>
      </w:r>
      <w:bookmarkEnd w:id="4256"/>
    </w:p>
    <w:p w14:paraId="05D24C57" w14:textId="1EB16ABC" w:rsidR="006F0736" w:rsidRPr="00D82CE1" w:rsidRDefault="006F0736" w:rsidP="006F0736">
      <w:pPr>
        <w:pStyle w:val="requirelevel1"/>
      </w:pPr>
      <w:bookmarkStart w:id="4257" w:name="_Ref522123376"/>
      <w:r w:rsidRPr="00D82CE1">
        <w:t xml:space="preserve">The test specimen shall be vibration tested according to test flow chart described in </w:t>
      </w:r>
      <w:r w:rsidRPr="00D82CE1">
        <w:fldChar w:fldCharType="begin"/>
      </w:r>
      <w:r w:rsidRPr="00D82CE1">
        <w:instrText xml:space="preserve"> REF _Ref520382648 \h </w:instrText>
      </w:r>
      <w:r w:rsidR="00056B68" w:rsidRPr="00D82CE1">
        <w:instrText xml:space="preserve"> \* MERGEFORMAT </w:instrText>
      </w:r>
      <w:r w:rsidRPr="00D82CE1">
        <w:fldChar w:fldCharType="separate"/>
      </w:r>
      <w:r w:rsidR="00236265" w:rsidRPr="00D82CE1">
        <w:t xml:space="preserve">Figure </w:t>
      </w:r>
      <w:r w:rsidR="00236265">
        <w:rPr>
          <w:noProof/>
        </w:rPr>
        <w:t>14-1</w:t>
      </w:r>
      <w:r w:rsidRPr="00D82CE1">
        <w:fldChar w:fldCharType="end"/>
      </w:r>
      <w:r w:rsidRPr="00D82CE1">
        <w:t>.</w:t>
      </w:r>
      <w:bookmarkEnd w:id="4257"/>
    </w:p>
    <w:p w14:paraId="6FC74B5E" w14:textId="5EF1FCC3" w:rsidR="006F0736" w:rsidRPr="00D82CE1" w:rsidRDefault="006F0736" w:rsidP="00322FB9">
      <w:pPr>
        <w:pStyle w:val="NOTE"/>
      </w:pPr>
      <w:r w:rsidRPr="00D82CE1">
        <w:t>Vibration testing methodology - From the input levels required by the projects in progress, the maximum deformation of the printed circuit board at the part level is established for each configuration (</w:t>
      </w:r>
      <w:r w:rsidR="003F4315" w:rsidRPr="00D82CE1">
        <w:t>component</w:t>
      </w:r>
      <w:r w:rsidRPr="00D82CE1">
        <w:t xml:space="preserve"> type, location on the printed circuit board).</w:t>
      </w:r>
    </w:p>
    <w:p w14:paraId="2D9F70D4" w14:textId="243030A9" w:rsidR="00C059FD" w:rsidRDefault="00C91910" w:rsidP="006F0736">
      <w:pPr>
        <w:pStyle w:val="graphic"/>
        <w:rPr>
          <w:lang w:val="en-GB"/>
        </w:rPr>
      </w:pPr>
      <w:r w:rsidRPr="00D82CE1">
        <w:rPr>
          <w:noProof/>
          <w:lang w:val="en-GB"/>
        </w:rPr>
        <w:drawing>
          <wp:inline distT="0" distB="0" distL="0" distR="0" wp14:anchorId="17301A3D" wp14:editId="355D297D">
            <wp:extent cx="5759450" cy="2571750"/>
            <wp:effectExtent l="0" t="0" r="0" b="0"/>
            <wp:docPr id="498" name="Picture 498" descr="A picture containing dark, silhouett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A picture containing dark, silhouette, night sky&#10;&#10;Description automatically generated"/>
                    <pic:cNvPicPr/>
                  </pic:nvPicPr>
                  <pic:blipFill>
                    <a:blip r:embed="rId120" cstate="screen">
                      <a:extLst>
                        <a:ext uri="{28A0092B-C50C-407E-A947-70E740481C1C}">
                          <a14:useLocalDpi xmlns:a14="http://schemas.microsoft.com/office/drawing/2010/main"/>
                        </a:ext>
                      </a:extLst>
                    </a:blip>
                    <a:stretch>
                      <a:fillRect/>
                    </a:stretch>
                  </pic:blipFill>
                  <pic:spPr>
                    <a:xfrm>
                      <a:off x="0" y="0"/>
                      <a:ext cx="5759450" cy="2571750"/>
                    </a:xfrm>
                    <a:prstGeom prst="rect">
                      <a:avLst/>
                    </a:prstGeom>
                  </pic:spPr>
                </pic:pic>
              </a:graphicData>
            </a:graphic>
          </wp:inline>
        </w:drawing>
      </w:r>
    </w:p>
    <w:p w14:paraId="67C7858E" w14:textId="6C5B8155" w:rsidR="00BF201C" w:rsidRPr="00D82CE1" w:rsidRDefault="00BF201C" w:rsidP="00BF201C">
      <w:pPr>
        <w:pStyle w:val="ECSSIEPUID"/>
      </w:pPr>
      <w:bookmarkStart w:id="4258" w:name="iepuid_ECSS_Q_ST_70_61_1510966"/>
      <w:r>
        <w:t>ECSS-Q-ST-70-61_1510966</w:t>
      </w:r>
      <w:bookmarkEnd w:id="4258"/>
    </w:p>
    <w:p w14:paraId="51734D72" w14:textId="3B2894D3" w:rsidR="006F0736" w:rsidRDefault="006F0736" w:rsidP="006F0736">
      <w:pPr>
        <w:pStyle w:val="Caption"/>
      </w:pPr>
      <w:bookmarkStart w:id="4259" w:name="_Ref520382648"/>
      <w:bookmarkStart w:id="4260" w:name="_Toc100049277"/>
      <w:r w:rsidRPr="00D82CE1">
        <w:t xml:space="preserve">Figure </w:t>
      </w:r>
      <w:fldSimple w:instr=" STYLEREF 1 \s ">
        <w:r w:rsidR="00236265">
          <w:rPr>
            <w:noProof/>
          </w:rPr>
          <w:t>14</w:t>
        </w:r>
      </w:fldSimple>
      <w:r w:rsidR="00E75735">
        <w:t>-</w:t>
      </w:r>
      <w:fldSimple w:instr=" SEQ Figure \* ARABIC \s 1 ">
        <w:r w:rsidR="00236265">
          <w:rPr>
            <w:noProof/>
          </w:rPr>
          <w:t>1</w:t>
        </w:r>
      </w:fldSimple>
      <w:bookmarkEnd w:id="4259"/>
      <w:r w:rsidRPr="00D82CE1">
        <w:t>:</w:t>
      </w:r>
      <w:r w:rsidR="000944DE" w:rsidRPr="00D82CE1">
        <w:t>Vibration</w:t>
      </w:r>
      <w:r w:rsidRPr="00D82CE1">
        <w:t xml:space="preserve"> test flow chart</w:t>
      </w:r>
      <w:bookmarkEnd w:id="4260"/>
    </w:p>
    <w:p w14:paraId="262B2DC6" w14:textId="6187D7F3" w:rsidR="00BF201C" w:rsidRPr="00BF201C" w:rsidRDefault="00BF201C" w:rsidP="00BF201C">
      <w:pPr>
        <w:pStyle w:val="ECSSIEPUID"/>
      </w:pPr>
      <w:bookmarkStart w:id="4261" w:name="iepuid_ECSS_Q_ST_70_61_1510967"/>
      <w:r>
        <w:t>ECSS-Q-ST-70-61_1510967</w:t>
      </w:r>
      <w:bookmarkEnd w:id="4261"/>
    </w:p>
    <w:p w14:paraId="4F6EEBC6" w14:textId="33746902" w:rsidR="006F0736" w:rsidRDefault="006F0736" w:rsidP="006F0736">
      <w:pPr>
        <w:pStyle w:val="requirelevel1"/>
      </w:pPr>
      <w:r w:rsidRPr="00D82CE1">
        <w:t>The PCB design and mechanical mounting including fittings such as stiffeners, frames or spacers shall be representative of the flight model.</w:t>
      </w:r>
    </w:p>
    <w:p w14:paraId="13ED4281" w14:textId="101CFB00" w:rsidR="00BF201C" w:rsidRPr="00D82CE1" w:rsidRDefault="00BF201C" w:rsidP="00BF201C">
      <w:pPr>
        <w:pStyle w:val="ECSSIEPUID"/>
      </w:pPr>
      <w:bookmarkStart w:id="4262" w:name="iepuid_ECSS_Q_ST_70_61_1510968"/>
      <w:r>
        <w:t>ECSS-Q-ST-70-61_1510968</w:t>
      </w:r>
      <w:bookmarkEnd w:id="4262"/>
    </w:p>
    <w:p w14:paraId="6D57F134" w14:textId="42D5E1F4" w:rsidR="006F0736" w:rsidRDefault="006F0736" w:rsidP="006F0736">
      <w:pPr>
        <w:pStyle w:val="requirelevel1"/>
        <w:rPr>
          <w:lang w:eastAsia="en-US"/>
        </w:rPr>
      </w:pPr>
      <w:r w:rsidRPr="00D82CE1">
        <w:rPr>
          <w:lang w:eastAsia="en-US"/>
        </w:rPr>
        <w:t>The mechanical mounting configuration of the PCB for the vibration tests shall be identified.</w:t>
      </w:r>
    </w:p>
    <w:p w14:paraId="224A14E6" w14:textId="0F108B6E" w:rsidR="00BF201C" w:rsidRPr="00D82CE1" w:rsidRDefault="00BF201C" w:rsidP="00BF201C">
      <w:pPr>
        <w:pStyle w:val="ECSSIEPUID"/>
        <w:rPr>
          <w:lang w:eastAsia="en-US"/>
        </w:rPr>
      </w:pPr>
      <w:bookmarkStart w:id="4263" w:name="iepuid_ECSS_Q_ST_70_61_1510969"/>
      <w:r>
        <w:rPr>
          <w:lang w:eastAsia="en-US"/>
        </w:rPr>
        <w:t>ECSS-Q-ST-70-61_1510969</w:t>
      </w:r>
      <w:bookmarkEnd w:id="4263"/>
    </w:p>
    <w:p w14:paraId="61CD55C5" w14:textId="436F2652" w:rsidR="006F0736" w:rsidRPr="00D82CE1" w:rsidRDefault="006F0736" w:rsidP="006F0736">
      <w:pPr>
        <w:pStyle w:val="requirelevel1"/>
      </w:pPr>
      <w:r w:rsidRPr="00D82CE1">
        <w:t xml:space="preserve">In order to take into account test samples imperfections, notching </w:t>
      </w:r>
      <w:r w:rsidR="00566411" w:rsidRPr="00D82CE1">
        <w:t>may</w:t>
      </w:r>
      <w:r w:rsidRPr="00D82CE1">
        <w:t xml:space="preserve"> be used to reduce non-representative mechan</w:t>
      </w:r>
      <w:r w:rsidR="00566411" w:rsidRPr="00D82CE1">
        <w:t xml:space="preserve">ical </w:t>
      </w:r>
      <w:r w:rsidR="00AE612F" w:rsidRPr="00D82CE1">
        <w:t>over stresses</w:t>
      </w:r>
      <w:r w:rsidR="00566411" w:rsidRPr="00D82CE1">
        <w:t xml:space="preserve"> </w:t>
      </w:r>
      <w:r w:rsidR="00502D44" w:rsidRPr="00D82CE1">
        <w:t>provided</w:t>
      </w:r>
      <w:r w:rsidR="00566411" w:rsidRPr="00D82CE1">
        <w:t xml:space="preserve"> that </w:t>
      </w:r>
      <w:r w:rsidR="00C10F14" w:rsidRPr="00D82CE1">
        <w:t xml:space="preserve">the </w:t>
      </w:r>
      <w:r w:rsidR="00C218B3" w:rsidRPr="00D82CE1">
        <w:t xml:space="preserve">following </w:t>
      </w:r>
      <w:r w:rsidR="00C10F14" w:rsidRPr="00D82CE1">
        <w:t xml:space="preserve">two </w:t>
      </w:r>
      <w:r w:rsidR="00C218B3" w:rsidRPr="00D82CE1">
        <w:t>conditions are met:</w:t>
      </w:r>
    </w:p>
    <w:p w14:paraId="14AD5513" w14:textId="600DC444" w:rsidR="00483FAC" w:rsidRPr="00D82CE1" w:rsidRDefault="00483FAC" w:rsidP="00483FAC">
      <w:pPr>
        <w:pStyle w:val="requirelevel2"/>
      </w:pPr>
      <w:r w:rsidRPr="00D82CE1">
        <w:t>Notching is justified to the Approval Authority</w:t>
      </w:r>
      <w:r w:rsidR="00C10F14" w:rsidRPr="00D82CE1">
        <w:t>, and</w:t>
      </w:r>
    </w:p>
    <w:p w14:paraId="181DE467" w14:textId="08C1C691" w:rsidR="00483FAC" w:rsidRDefault="00483FAC" w:rsidP="00483FAC">
      <w:pPr>
        <w:pStyle w:val="requirelevel2"/>
      </w:pPr>
      <w:r w:rsidRPr="00D82CE1">
        <w:t>Internal notching is identified in the vibration test report.</w:t>
      </w:r>
    </w:p>
    <w:p w14:paraId="5E5762C6" w14:textId="45984E1D" w:rsidR="00E15868" w:rsidRPr="00E15868" w:rsidRDefault="00BF201C" w:rsidP="00E15868">
      <w:pPr>
        <w:pStyle w:val="ECSSIEPUID"/>
      </w:pPr>
      <w:bookmarkStart w:id="4264" w:name="iepuid_ECSS_Q_ST_70_61_1510970"/>
      <w:r>
        <w:t>ECSS-Q-ST-70-61_1510970</w:t>
      </w:r>
      <w:bookmarkEnd w:id="4264"/>
    </w:p>
    <w:p w14:paraId="18F0CDDB" w14:textId="61D2EFC9" w:rsidR="006F0736" w:rsidRDefault="00E15868" w:rsidP="00E15868">
      <w:pPr>
        <w:pStyle w:val="requirelevel1"/>
      </w:pPr>
      <w:bookmarkStart w:id="4265" w:name="_Ref100049993"/>
      <w:r w:rsidRPr="00E15868">
        <w:t>Minimum vibration levels shall be as specified in</w:t>
      </w:r>
      <w:r>
        <w:t xml:space="preserve"> </w:t>
      </w:r>
      <w:r>
        <w:fldChar w:fldCharType="begin"/>
      </w:r>
      <w:r>
        <w:instrText xml:space="preserve"> REF _Ref523764133 \h </w:instrText>
      </w:r>
      <w:r>
        <w:fldChar w:fldCharType="separate"/>
      </w:r>
      <w:r w:rsidR="00236265" w:rsidRPr="00D82CE1">
        <w:t xml:space="preserve">Table </w:t>
      </w:r>
      <w:r w:rsidR="00236265">
        <w:rPr>
          <w:noProof/>
        </w:rPr>
        <w:t>14</w:t>
      </w:r>
      <w:r w:rsidR="00236265">
        <w:t>-</w:t>
      </w:r>
      <w:r w:rsidR="00236265">
        <w:rPr>
          <w:noProof/>
        </w:rPr>
        <w:t>1</w:t>
      </w:r>
      <w:r>
        <w:fldChar w:fldCharType="end"/>
      </w:r>
      <w:r>
        <w:t xml:space="preserve">, </w:t>
      </w:r>
      <w:r>
        <w:fldChar w:fldCharType="begin"/>
      </w:r>
      <w:r>
        <w:instrText xml:space="preserve"> REF _Ref100045456 \h </w:instrText>
      </w:r>
      <w:r>
        <w:fldChar w:fldCharType="separate"/>
      </w:r>
      <w:r w:rsidR="00236265" w:rsidRPr="00D82CE1">
        <w:t xml:space="preserve">Table </w:t>
      </w:r>
      <w:r w:rsidR="00236265">
        <w:rPr>
          <w:noProof/>
        </w:rPr>
        <w:t>14</w:t>
      </w:r>
      <w:r w:rsidR="00236265">
        <w:t>-</w:t>
      </w:r>
      <w:r w:rsidR="00236265">
        <w:rPr>
          <w:noProof/>
        </w:rPr>
        <w:t>2</w:t>
      </w:r>
      <w:r>
        <w:fldChar w:fldCharType="end"/>
      </w:r>
      <w:r>
        <w:t xml:space="preserve"> and </w:t>
      </w:r>
      <w:r>
        <w:fldChar w:fldCharType="begin"/>
      </w:r>
      <w:r>
        <w:instrText xml:space="preserve"> REF _Ref100045465 \h </w:instrText>
      </w:r>
      <w:r>
        <w:fldChar w:fldCharType="separate"/>
      </w:r>
      <w:r w:rsidR="00236265" w:rsidRPr="00D82CE1">
        <w:t xml:space="preserve">Table </w:t>
      </w:r>
      <w:r w:rsidR="00236265">
        <w:rPr>
          <w:noProof/>
        </w:rPr>
        <w:t>14</w:t>
      </w:r>
      <w:r w:rsidR="00236265">
        <w:t>-</w:t>
      </w:r>
      <w:r w:rsidR="00236265">
        <w:rPr>
          <w:noProof/>
        </w:rPr>
        <w:t>3</w:t>
      </w:r>
      <w:r>
        <w:fldChar w:fldCharType="end"/>
      </w:r>
      <w:r>
        <w:t>.</w:t>
      </w:r>
      <w:bookmarkEnd w:id="4265"/>
    </w:p>
    <w:p w14:paraId="0FF1ACF5" w14:textId="4584DAA4" w:rsidR="00BF201C" w:rsidRPr="00D82CE1" w:rsidRDefault="00BF201C" w:rsidP="00BF201C">
      <w:pPr>
        <w:pStyle w:val="ECSSIEPUID"/>
      </w:pPr>
      <w:bookmarkStart w:id="4266" w:name="iepuid_ECSS_Q_ST_70_61_1510971"/>
      <w:r>
        <w:lastRenderedPageBreak/>
        <w:t>ECSS-Q-ST-70-61_1510971</w:t>
      </w:r>
      <w:bookmarkEnd w:id="4266"/>
    </w:p>
    <w:p w14:paraId="1651637B" w14:textId="14C4A2CB" w:rsidR="003D1053" w:rsidRDefault="003D1053" w:rsidP="006F0736">
      <w:pPr>
        <w:pStyle w:val="requirelevel1"/>
      </w:pPr>
      <w:r w:rsidRPr="00D82CE1">
        <w:t xml:space="preserve">The vibration levels </w:t>
      </w:r>
      <w:r w:rsidR="000B1C00" w:rsidRPr="00D82CE1">
        <w:t xml:space="preserve">and duration </w:t>
      </w:r>
      <w:r w:rsidRPr="00D82CE1">
        <w:t>during verification shall fulfil the project requirements</w:t>
      </w:r>
    </w:p>
    <w:p w14:paraId="56A5F7B9" w14:textId="381D53F7" w:rsidR="00BF201C" w:rsidRPr="00D82CE1" w:rsidRDefault="00BF201C" w:rsidP="00BF201C">
      <w:pPr>
        <w:pStyle w:val="ECSSIEPUID"/>
      </w:pPr>
      <w:bookmarkStart w:id="4267" w:name="iepuid_ECSS_Q_ST_70_61_1510972"/>
      <w:r>
        <w:t>ECSS-Q-ST-70-61_1510972</w:t>
      </w:r>
      <w:bookmarkEnd w:id="4267"/>
    </w:p>
    <w:p w14:paraId="6916091F" w14:textId="731B858D" w:rsidR="006F0736" w:rsidRPr="00D82CE1" w:rsidRDefault="006F0736" w:rsidP="006F0736">
      <w:pPr>
        <w:pStyle w:val="requirelevel1"/>
      </w:pPr>
      <w:r w:rsidRPr="00D82CE1">
        <w:t xml:space="preserve">A modal survey shall be performed to detect any primary </w:t>
      </w:r>
      <w:r w:rsidR="003D5B2D" w:rsidRPr="00D82CE1">
        <w:t>resonan</w:t>
      </w:r>
      <w:r w:rsidR="00BF5E19" w:rsidRPr="00D82CE1">
        <w:t>ce</w:t>
      </w:r>
      <w:r w:rsidR="003D5B2D" w:rsidRPr="00D82CE1">
        <w:t xml:space="preserve"> </w:t>
      </w:r>
      <w:r w:rsidRPr="00D82CE1">
        <w:t>frequency</w:t>
      </w:r>
      <w:r w:rsidR="00494BA0" w:rsidRPr="00D82CE1">
        <w:t>.</w:t>
      </w:r>
    </w:p>
    <w:p w14:paraId="0D68E94E" w14:textId="37145A68" w:rsidR="006F0736" w:rsidRPr="00D82CE1" w:rsidRDefault="006F0736" w:rsidP="006F0736">
      <w:pPr>
        <w:pStyle w:val="NOTEnumbered"/>
        <w:rPr>
          <w:lang w:val="en-GB"/>
        </w:rPr>
      </w:pPr>
      <w:r w:rsidRPr="00D82CE1">
        <w:rPr>
          <w:lang w:val="en-GB"/>
        </w:rPr>
        <w:t>1</w:t>
      </w:r>
      <w:r w:rsidR="00C52802" w:rsidRPr="00D82CE1">
        <w:rPr>
          <w:lang w:val="en-GB"/>
        </w:rPr>
        <w:tab/>
      </w:r>
      <w:r w:rsidRPr="00D82CE1">
        <w:rPr>
          <w:lang w:val="en-GB"/>
        </w:rPr>
        <w:t xml:space="preserve">Modal survey can be done with sine or random </w:t>
      </w:r>
      <w:r w:rsidR="000944DE" w:rsidRPr="00D82CE1">
        <w:rPr>
          <w:lang w:val="en-GB"/>
        </w:rPr>
        <w:t>vibration</w:t>
      </w:r>
    </w:p>
    <w:p w14:paraId="0CCB1ADF" w14:textId="582B09D0" w:rsidR="006F0736" w:rsidRDefault="006F0736" w:rsidP="006F0736">
      <w:pPr>
        <w:pStyle w:val="NOTEnumbered"/>
        <w:rPr>
          <w:lang w:val="en-GB"/>
        </w:rPr>
      </w:pPr>
      <w:r w:rsidRPr="00D82CE1">
        <w:rPr>
          <w:lang w:val="en-GB"/>
        </w:rPr>
        <w:t>2</w:t>
      </w:r>
      <w:r w:rsidR="00C52802" w:rsidRPr="00D82CE1">
        <w:rPr>
          <w:lang w:val="en-GB"/>
        </w:rPr>
        <w:tab/>
      </w:r>
      <w:r w:rsidRPr="00D82CE1">
        <w:rPr>
          <w:lang w:val="en-GB"/>
        </w:rPr>
        <w:t>It is a good practice, for generic applications, that the verification board exhibits a primary resonant frequency in the range of 500</w:t>
      </w:r>
      <w:r w:rsidR="00C52802" w:rsidRPr="00D82CE1">
        <w:rPr>
          <w:lang w:val="en-GB"/>
        </w:rPr>
        <w:t xml:space="preserve"> Hz </w:t>
      </w:r>
      <w:r w:rsidRPr="00D82CE1">
        <w:rPr>
          <w:lang w:val="en-GB"/>
        </w:rPr>
        <w:t>-</w:t>
      </w:r>
      <w:r w:rsidR="00C52802" w:rsidRPr="00D82CE1">
        <w:rPr>
          <w:lang w:val="en-GB"/>
        </w:rPr>
        <w:t xml:space="preserve"> </w:t>
      </w:r>
      <w:r w:rsidRPr="00D82CE1">
        <w:rPr>
          <w:lang w:val="en-GB"/>
        </w:rPr>
        <w:t>800 Hz</w:t>
      </w:r>
      <w:r w:rsidR="00494BA0" w:rsidRPr="00D82CE1">
        <w:rPr>
          <w:lang w:val="en-GB"/>
        </w:rPr>
        <w:t>.</w:t>
      </w:r>
    </w:p>
    <w:p w14:paraId="06245DA9" w14:textId="3C29E1DB" w:rsidR="00BF201C" w:rsidRPr="00D82CE1" w:rsidRDefault="00BF201C" w:rsidP="00BF201C">
      <w:pPr>
        <w:pStyle w:val="ECSSIEPUID"/>
      </w:pPr>
      <w:bookmarkStart w:id="4268" w:name="iepuid_ECSS_Q_ST_70_61_1510973"/>
      <w:r>
        <w:t>ECSS-Q-ST-70-61_1510973</w:t>
      </w:r>
      <w:bookmarkEnd w:id="4268"/>
    </w:p>
    <w:p w14:paraId="66D2A611" w14:textId="2257FE82" w:rsidR="006F0736" w:rsidRDefault="00561E96" w:rsidP="006F0736">
      <w:pPr>
        <w:pStyle w:val="requirelevel1"/>
      </w:pPr>
      <w:r w:rsidRPr="00D82CE1">
        <w:t xml:space="preserve">For sine modal survey, the conditions shall be as defined in </w:t>
      </w:r>
      <w:r w:rsidR="00726BDD" w:rsidRPr="00D82CE1">
        <w:fldChar w:fldCharType="begin"/>
      </w:r>
      <w:r w:rsidR="00726BDD" w:rsidRPr="00D82CE1">
        <w:instrText xml:space="preserve"> REF _Ref523764133 \h </w:instrText>
      </w:r>
      <w:r w:rsidR="00726BDD" w:rsidRPr="00D82CE1">
        <w:fldChar w:fldCharType="separate"/>
      </w:r>
      <w:r w:rsidR="00236265" w:rsidRPr="00D82CE1">
        <w:t xml:space="preserve">Table </w:t>
      </w:r>
      <w:r w:rsidR="00236265">
        <w:rPr>
          <w:noProof/>
        </w:rPr>
        <w:t>14</w:t>
      </w:r>
      <w:r w:rsidR="00236265">
        <w:t>-</w:t>
      </w:r>
      <w:r w:rsidR="00236265">
        <w:rPr>
          <w:noProof/>
        </w:rPr>
        <w:t>1</w:t>
      </w:r>
      <w:r w:rsidR="00726BDD" w:rsidRPr="00D82CE1">
        <w:fldChar w:fldCharType="end"/>
      </w:r>
      <w:r w:rsidR="00726BDD" w:rsidRPr="00D82CE1">
        <w:t>a</w:t>
      </w:r>
      <w:r w:rsidR="00BF79F8" w:rsidRPr="00D82CE1">
        <w:t>.</w:t>
      </w:r>
    </w:p>
    <w:p w14:paraId="4584ABB9" w14:textId="0DBCB39F" w:rsidR="00BF201C" w:rsidRPr="00D82CE1" w:rsidRDefault="00BF201C" w:rsidP="00BF201C">
      <w:pPr>
        <w:pStyle w:val="ECSSIEPUID"/>
      </w:pPr>
      <w:bookmarkStart w:id="4269" w:name="iepuid_ECSS_Q_ST_70_61_1510974"/>
      <w:r>
        <w:t>ECSS-Q-ST-70-61_1510974</w:t>
      </w:r>
      <w:bookmarkEnd w:id="4269"/>
    </w:p>
    <w:p w14:paraId="3A39B7D6" w14:textId="435151B8" w:rsidR="006F0736" w:rsidRDefault="00FB2922" w:rsidP="006F0736">
      <w:pPr>
        <w:pStyle w:val="requirelevel1"/>
      </w:pPr>
      <w:r w:rsidRPr="00D82CE1">
        <w:t xml:space="preserve">For random modal survey, the conditions shall be as defined in </w:t>
      </w:r>
      <w:r w:rsidR="00726BDD" w:rsidRPr="00D82CE1">
        <w:fldChar w:fldCharType="begin"/>
      </w:r>
      <w:r w:rsidR="00726BDD" w:rsidRPr="00D82CE1">
        <w:instrText xml:space="preserve"> REF _Ref523764133 \h </w:instrText>
      </w:r>
      <w:r w:rsidR="00726BDD" w:rsidRPr="00D82CE1">
        <w:fldChar w:fldCharType="separate"/>
      </w:r>
      <w:r w:rsidR="00236265" w:rsidRPr="00D82CE1">
        <w:t xml:space="preserve">Table </w:t>
      </w:r>
      <w:r w:rsidR="00236265">
        <w:rPr>
          <w:noProof/>
        </w:rPr>
        <w:t>14</w:t>
      </w:r>
      <w:r w:rsidR="00236265">
        <w:t>-</w:t>
      </w:r>
      <w:r w:rsidR="00236265">
        <w:rPr>
          <w:noProof/>
        </w:rPr>
        <w:t>1</w:t>
      </w:r>
      <w:r w:rsidR="00726BDD" w:rsidRPr="00D82CE1">
        <w:fldChar w:fldCharType="end"/>
      </w:r>
      <w:r w:rsidRPr="00D82CE1">
        <w:t>b</w:t>
      </w:r>
      <w:r w:rsidR="006F0736" w:rsidRPr="00D82CE1">
        <w:t>.</w:t>
      </w:r>
    </w:p>
    <w:p w14:paraId="0D29E401" w14:textId="1B1CAA18" w:rsidR="00BF201C" w:rsidRPr="00D82CE1" w:rsidRDefault="00BF201C" w:rsidP="00BF201C">
      <w:pPr>
        <w:pStyle w:val="ECSSIEPUID"/>
      </w:pPr>
      <w:bookmarkStart w:id="4270" w:name="iepuid_ECSS_Q_ST_70_61_1510975"/>
      <w:r>
        <w:t>ECSS-Q-ST-70-61_1510975</w:t>
      </w:r>
      <w:bookmarkEnd w:id="4270"/>
    </w:p>
    <w:p w14:paraId="2FB62BA7" w14:textId="35B6293F" w:rsidR="00182C72" w:rsidRDefault="00AA496C" w:rsidP="006F0736">
      <w:pPr>
        <w:pStyle w:val="requirelevel1"/>
      </w:pPr>
      <w:r w:rsidRPr="00D82CE1">
        <w:t xml:space="preserve">High level sine vibration may be omitted, </w:t>
      </w:r>
      <w:r w:rsidR="00502D44" w:rsidRPr="00D82CE1">
        <w:t>provided</w:t>
      </w:r>
      <w:r w:rsidRPr="00D82CE1">
        <w:t xml:space="preserve"> that the </w:t>
      </w:r>
      <w:r w:rsidR="000A6578" w:rsidRPr="00D82CE1">
        <w:t>resonance fr</w:t>
      </w:r>
      <w:r w:rsidRPr="00D82CE1">
        <w:t>equency is above 300 Hz for both the verification board and flight model</w:t>
      </w:r>
    </w:p>
    <w:p w14:paraId="28591727" w14:textId="7CD9EEA8" w:rsidR="00BF201C" w:rsidRPr="00D82CE1" w:rsidRDefault="00BF201C" w:rsidP="00BF201C">
      <w:pPr>
        <w:pStyle w:val="ECSSIEPUID"/>
      </w:pPr>
      <w:bookmarkStart w:id="4271" w:name="iepuid_ECSS_Q_ST_70_61_1510976"/>
      <w:r>
        <w:t>ECSS-Q-ST-70-61_1510976</w:t>
      </w:r>
      <w:bookmarkEnd w:id="4271"/>
    </w:p>
    <w:p w14:paraId="534E6887" w14:textId="4FA5ABC6" w:rsidR="006F0736" w:rsidRDefault="006F0736" w:rsidP="006F0736">
      <w:pPr>
        <w:pStyle w:val="requirelevel1"/>
      </w:pPr>
      <w:r w:rsidRPr="00D82CE1">
        <w:t>Transfer function shall be issued from modal survey and presented to customer.</w:t>
      </w:r>
    </w:p>
    <w:p w14:paraId="21BBB7CD" w14:textId="39870A64" w:rsidR="00BF201C" w:rsidRPr="00D82CE1" w:rsidRDefault="00BF201C" w:rsidP="00BF201C">
      <w:pPr>
        <w:pStyle w:val="ECSSIEPUID"/>
      </w:pPr>
      <w:bookmarkStart w:id="4272" w:name="iepuid_ECSS_Q_ST_70_61_1510977"/>
      <w:r>
        <w:t>ECSS-Q-ST-70-61_1510977</w:t>
      </w:r>
      <w:bookmarkEnd w:id="4272"/>
    </w:p>
    <w:p w14:paraId="020CF071" w14:textId="0CA66CC8" w:rsidR="006F0736" w:rsidRDefault="006F0736" w:rsidP="006F0736">
      <w:pPr>
        <w:pStyle w:val="requirelevel1"/>
      </w:pPr>
      <w:r w:rsidRPr="00D82CE1">
        <w:t>Input vibration levels shall be measured at the interface between the vibration plate and the PCB.</w:t>
      </w:r>
    </w:p>
    <w:p w14:paraId="67A7EEF3" w14:textId="3086C642" w:rsidR="00BF201C" w:rsidRPr="00D82CE1" w:rsidRDefault="00BF201C" w:rsidP="00BF201C">
      <w:pPr>
        <w:pStyle w:val="ECSSIEPUID"/>
      </w:pPr>
      <w:bookmarkStart w:id="4273" w:name="iepuid_ECSS_Q_ST_70_61_1510978"/>
      <w:r>
        <w:t>ECSS-Q-ST-70-61_1510978</w:t>
      </w:r>
      <w:bookmarkEnd w:id="4273"/>
    </w:p>
    <w:p w14:paraId="4570DA05" w14:textId="3D708D9F" w:rsidR="006F0736" w:rsidRDefault="006F0736" w:rsidP="006F0736">
      <w:pPr>
        <w:pStyle w:val="requirelevel1"/>
      </w:pPr>
      <w:r w:rsidRPr="00D82CE1">
        <w:t>The response acceleration of the assembled PCB shall be monitored and recorded during testing.</w:t>
      </w:r>
    </w:p>
    <w:p w14:paraId="21F5D6B8" w14:textId="6F3B0F08" w:rsidR="00BF201C" w:rsidRPr="00D82CE1" w:rsidRDefault="00BF201C" w:rsidP="00BF201C">
      <w:pPr>
        <w:pStyle w:val="ECSSIEPUID"/>
      </w:pPr>
      <w:bookmarkStart w:id="4274" w:name="iepuid_ECSS_Q_ST_70_61_1510979"/>
      <w:r>
        <w:t>ECSS-Q-ST-70-61_1510979</w:t>
      </w:r>
      <w:bookmarkEnd w:id="4274"/>
    </w:p>
    <w:p w14:paraId="1568C9CA" w14:textId="09E27E21" w:rsidR="006F0736" w:rsidRPr="00D82CE1" w:rsidRDefault="006F0736" w:rsidP="006F0736">
      <w:pPr>
        <w:pStyle w:val="requirelevel1"/>
      </w:pPr>
      <w:r w:rsidRPr="00D82CE1">
        <w:rPr>
          <w:lang w:eastAsia="en-US"/>
        </w:rPr>
        <w:t>The accelerometers shall be placed on the PCB as well as on the base plate to determine the acceleration of the PCB.</w:t>
      </w:r>
    </w:p>
    <w:p w14:paraId="7011F7F0" w14:textId="47BC9CF8" w:rsidR="006F0736" w:rsidRDefault="006F0736" w:rsidP="00322FB9">
      <w:pPr>
        <w:pStyle w:val="NOTE"/>
      </w:pPr>
      <w:r w:rsidRPr="00D82CE1">
        <w:rPr>
          <w:lang w:eastAsia="en-US"/>
        </w:rPr>
        <w:t>It is a good practice to mount the accelerometers on the PCB area of largest deflection.</w:t>
      </w:r>
    </w:p>
    <w:p w14:paraId="29DEA1B3" w14:textId="5CEE0E11" w:rsidR="00BF201C" w:rsidRPr="00D82CE1" w:rsidRDefault="00BF201C" w:rsidP="00BF201C">
      <w:pPr>
        <w:pStyle w:val="ECSSIEPUID"/>
      </w:pPr>
      <w:bookmarkStart w:id="4275" w:name="iepuid_ECSS_Q_ST_70_61_1510980"/>
      <w:r>
        <w:t>ECSS-Q-ST-70-61_1510980</w:t>
      </w:r>
      <w:bookmarkEnd w:id="4275"/>
    </w:p>
    <w:p w14:paraId="7C619CCF" w14:textId="339E8B4D" w:rsidR="006F0736" w:rsidRDefault="006F0736" w:rsidP="006F0736">
      <w:pPr>
        <w:pStyle w:val="requirelevel1"/>
      </w:pPr>
      <w:r w:rsidRPr="00D82CE1">
        <w:t>Vibration testing shall be performed in the three orthogonal axes: one out-of-plane and two in-plane.</w:t>
      </w:r>
    </w:p>
    <w:p w14:paraId="04F8C20A" w14:textId="4A64675C" w:rsidR="00F409FE" w:rsidRPr="00F409FE" w:rsidRDefault="00BF201C" w:rsidP="00F409FE">
      <w:pPr>
        <w:pStyle w:val="ECSSIEPUID"/>
      </w:pPr>
      <w:bookmarkStart w:id="4276" w:name="iepuid_ECSS_Q_ST_70_61_1510981"/>
      <w:r>
        <w:t>ECSS-Q-ST-70-61_1510981</w:t>
      </w:r>
      <w:bookmarkEnd w:id="4276"/>
    </w:p>
    <w:p w14:paraId="4B3DD63E" w14:textId="56D771B5" w:rsidR="00297CE2" w:rsidRDefault="00F409FE" w:rsidP="00F409FE">
      <w:pPr>
        <w:pStyle w:val="requirelevel1"/>
      </w:pPr>
      <w:r w:rsidRPr="00F409FE">
        <w:t>The severity of the vibration test shall not be less than that shown in</w:t>
      </w:r>
      <w:r>
        <w:t xml:space="preserve"> </w:t>
      </w:r>
      <w:r>
        <w:fldChar w:fldCharType="begin"/>
      </w:r>
      <w:r>
        <w:instrText xml:space="preserve"> REF _Ref100045456 \h </w:instrText>
      </w:r>
      <w:r>
        <w:fldChar w:fldCharType="separate"/>
      </w:r>
      <w:r w:rsidR="00236265" w:rsidRPr="00D82CE1">
        <w:t xml:space="preserve">Table </w:t>
      </w:r>
      <w:r w:rsidR="00236265">
        <w:rPr>
          <w:noProof/>
        </w:rPr>
        <w:t>14</w:t>
      </w:r>
      <w:r w:rsidR="00236265">
        <w:t>-</w:t>
      </w:r>
      <w:r w:rsidR="00236265">
        <w:rPr>
          <w:noProof/>
        </w:rPr>
        <w:t>2</w:t>
      </w:r>
      <w:r>
        <w:fldChar w:fldCharType="end"/>
      </w:r>
      <w:r>
        <w:t xml:space="preserve"> and </w:t>
      </w:r>
      <w:r>
        <w:fldChar w:fldCharType="begin"/>
      </w:r>
      <w:r>
        <w:instrText xml:space="preserve"> REF _Ref100045465 \h </w:instrText>
      </w:r>
      <w:r>
        <w:fldChar w:fldCharType="separate"/>
      </w:r>
      <w:r w:rsidR="00236265" w:rsidRPr="00D82CE1">
        <w:t xml:space="preserve">Table </w:t>
      </w:r>
      <w:r w:rsidR="00236265">
        <w:rPr>
          <w:noProof/>
        </w:rPr>
        <w:t>14</w:t>
      </w:r>
      <w:r w:rsidR="00236265">
        <w:t>-</w:t>
      </w:r>
      <w:r w:rsidR="00236265">
        <w:rPr>
          <w:noProof/>
        </w:rPr>
        <w:t>3</w:t>
      </w:r>
      <w:r>
        <w:fldChar w:fldCharType="end"/>
      </w:r>
      <w:r>
        <w:t>.</w:t>
      </w:r>
    </w:p>
    <w:p w14:paraId="3348C93D" w14:textId="0A5D05A0" w:rsidR="00BF201C" w:rsidRPr="00D82CE1" w:rsidRDefault="00BF201C" w:rsidP="00BF201C">
      <w:pPr>
        <w:pStyle w:val="ECSSIEPUID"/>
      </w:pPr>
      <w:bookmarkStart w:id="4277" w:name="iepuid_ECSS_Q_ST_70_61_1510982"/>
      <w:r>
        <w:lastRenderedPageBreak/>
        <w:t>ECSS-Q-ST-70-61_1510982</w:t>
      </w:r>
      <w:bookmarkEnd w:id="4277"/>
    </w:p>
    <w:p w14:paraId="14691C7E" w14:textId="5136C877" w:rsidR="006F0736" w:rsidRPr="00D82CE1" w:rsidRDefault="006F0736" w:rsidP="004B059C">
      <w:pPr>
        <w:pStyle w:val="CaptionTable"/>
      </w:pPr>
      <w:bookmarkStart w:id="4278" w:name="_Ref523764133"/>
      <w:bookmarkStart w:id="4279" w:name="_Ref523764118"/>
      <w:bookmarkStart w:id="4280" w:name="_Ref526764478"/>
      <w:bookmarkStart w:id="4281" w:name="_Toc100049351"/>
      <w:r w:rsidRPr="00D82CE1">
        <w:t xml:space="preserve">Table </w:t>
      </w:r>
      <w:fldSimple w:instr=" STYLEREF 1 \s ">
        <w:r w:rsidR="00236265">
          <w:rPr>
            <w:noProof/>
          </w:rPr>
          <w:t>14</w:t>
        </w:r>
      </w:fldSimple>
      <w:r w:rsidR="00E75735">
        <w:t>-</w:t>
      </w:r>
      <w:fldSimple w:instr=" SEQ Table \* ARABIC \s 1 ">
        <w:r w:rsidR="00236265">
          <w:rPr>
            <w:noProof/>
          </w:rPr>
          <w:t>1</w:t>
        </w:r>
      </w:fldSimple>
      <w:bookmarkEnd w:id="4278"/>
      <w:r w:rsidRPr="00D82CE1">
        <w:rPr>
          <w:noProof/>
        </w:rPr>
        <w:t>:</w:t>
      </w:r>
      <w:r w:rsidRPr="00D82CE1">
        <w:t xml:space="preserve"> Modal survey conditions</w:t>
      </w:r>
      <w:bookmarkEnd w:id="4279"/>
      <w:bookmarkEnd w:id="4280"/>
      <w:bookmarkEnd w:id="4281"/>
    </w:p>
    <w:tbl>
      <w:tblPr>
        <w:tblStyle w:val="TableGrid"/>
        <w:tblW w:w="8784" w:type="dxa"/>
        <w:jc w:val="center"/>
        <w:tblLook w:val="04A0" w:firstRow="1" w:lastRow="0" w:firstColumn="1" w:lastColumn="0" w:noHBand="0" w:noVBand="1"/>
      </w:tblPr>
      <w:tblGrid>
        <w:gridCol w:w="1436"/>
        <w:gridCol w:w="2528"/>
        <w:gridCol w:w="357"/>
        <w:gridCol w:w="2762"/>
        <w:gridCol w:w="1701"/>
      </w:tblGrid>
      <w:tr w:rsidR="00202900" w:rsidRPr="00D82CE1" w14:paraId="57F9271F" w14:textId="77777777" w:rsidTr="000657CF">
        <w:trPr>
          <w:tblHeader/>
          <w:jc w:val="center"/>
        </w:trPr>
        <w:tc>
          <w:tcPr>
            <w:tcW w:w="3964" w:type="dxa"/>
            <w:gridSpan w:val="2"/>
          </w:tcPr>
          <w:p w14:paraId="1F76C333" w14:textId="60E12449" w:rsidR="00202900" w:rsidRPr="00D82CE1" w:rsidRDefault="00BA0ED8" w:rsidP="00111EBE">
            <w:pPr>
              <w:pStyle w:val="TableHeaderCENTER"/>
              <w:spacing w:before="66"/>
            </w:pPr>
            <w:r w:rsidRPr="00D82CE1">
              <w:fldChar w:fldCharType="begin"/>
            </w:r>
            <w:r w:rsidRPr="00D82CE1">
              <w:instrText xml:space="preserve"> REF _Ref523764133 \h </w:instrText>
            </w:r>
            <w:r w:rsidRPr="00D82CE1">
              <w:fldChar w:fldCharType="separate"/>
            </w:r>
            <w:r w:rsidR="00236265" w:rsidRPr="00D82CE1">
              <w:t xml:space="preserve">Table </w:t>
            </w:r>
            <w:r w:rsidR="00236265">
              <w:rPr>
                <w:noProof/>
              </w:rPr>
              <w:t>14</w:t>
            </w:r>
            <w:r w:rsidR="00236265">
              <w:t>-</w:t>
            </w:r>
            <w:r w:rsidR="00236265">
              <w:rPr>
                <w:noProof/>
              </w:rPr>
              <w:t>1</w:t>
            </w:r>
            <w:r w:rsidRPr="00D82CE1">
              <w:fldChar w:fldCharType="end"/>
            </w:r>
            <w:r w:rsidR="00202900" w:rsidRPr="00D82CE1">
              <w:t>a - Sine survey</w:t>
            </w:r>
          </w:p>
        </w:tc>
        <w:tc>
          <w:tcPr>
            <w:tcW w:w="357" w:type="dxa"/>
            <w:shd w:val="clear" w:color="auto" w:fill="000000" w:themeFill="text1"/>
          </w:tcPr>
          <w:p w14:paraId="5D28322E" w14:textId="77777777" w:rsidR="00202900" w:rsidRPr="00D82CE1" w:rsidRDefault="00202900" w:rsidP="00111EBE">
            <w:pPr>
              <w:pStyle w:val="TableHeaderCENTER"/>
              <w:spacing w:before="66"/>
            </w:pPr>
          </w:p>
        </w:tc>
        <w:tc>
          <w:tcPr>
            <w:tcW w:w="4463" w:type="dxa"/>
            <w:gridSpan w:val="2"/>
            <w:shd w:val="clear" w:color="auto" w:fill="auto"/>
          </w:tcPr>
          <w:p w14:paraId="58A54948" w14:textId="02FD0DC6" w:rsidR="00202900" w:rsidRPr="00D82CE1" w:rsidRDefault="00BA0ED8" w:rsidP="00111EBE">
            <w:pPr>
              <w:pStyle w:val="TableHeaderCENTER"/>
              <w:spacing w:before="66"/>
            </w:pPr>
            <w:r w:rsidRPr="00D82CE1">
              <w:fldChar w:fldCharType="begin"/>
            </w:r>
            <w:r w:rsidRPr="00D82CE1">
              <w:instrText xml:space="preserve"> REF _Ref523764133 \h </w:instrText>
            </w:r>
            <w:r w:rsidRPr="00D82CE1">
              <w:fldChar w:fldCharType="separate"/>
            </w:r>
            <w:r w:rsidR="00236265" w:rsidRPr="00D82CE1">
              <w:t xml:space="preserve">Table </w:t>
            </w:r>
            <w:r w:rsidR="00236265">
              <w:rPr>
                <w:noProof/>
              </w:rPr>
              <w:t>14</w:t>
            </w:r>
            <w:r w:rsidR="00236265">
              <w:t>-</w:t>
            </w:r>
            <w:r w:rsidR="00236265">
              <w:rPr>
                <w:noProof/>
              </w:rPr>
              <w:t>1</w:t>
            </w:r>
            <w:r w:rsidRPr="00D82CE1">
              <w:fldChar w:fldCharType="end"/>
            </w:r>
            <w:r w:rsidR="00202900" w:rsidRPr="00D82CE1">
              <w:t>b - Random survey</w:t>
            </w:r>
          </w:p>
        </w:tc>
      </w:tr>
      <w:tr w:rsidR="00202900" w:rsidRPr="00D82CE1" w14:paraId="2FEB754A" w14:textId="77777777" w:rsidTr="00202900">
        <w:trPr>
          <w:jc w:val="center"/>
        </w:trPr>
        <w:tc>
          <w:tcPr>
            <w:tcW w:w="1436" w:type="dxa"/>
          </w:tcPr>
          <w:p w14:paraId="0C5EB38C" w14:textId="77777777" w:rsidR="00202900" w:rsidRPr="00D82CE1" w:rsidRDefault="00202900" w:rsidP="00111EBE">
            <w:pPr>
              <w:pStyle w:val="paragraph"/>
              <w:spacing w:before="99"/>
              <w:ind w:left="0"/>
            </w:pPr>
            <w:r w:rsidRPr="00D82CE1">
              <w:t>Amplitude</w:t>
            </w:r>
          </w:p>
        </w:tc>
        <w:tc>
          <w:tcPr>
            <w:tcW w:w="2528" w:type="dxa"/>
          </w:tcPr>
          <w:p w14:paraId="281AA8D3" w14:textId="4EC84A42" w:rsidR="00202900" w:rsidRPr="00D82CE1" w:rsidRDefault="00202900" w:rsidP="00111EBE">
            <w:pPr>
              <w:pStyle w:val="paragraph"/>
              <w:spacing w:before="99"/>
              <w:ind w:left="0"/>
            </w:pPr>
            <w:r w:rsidRPr="00D82CE1">
              <w:t xml:space="preserve">0,5 g </w:t>
            </w:r>
            <w:r w:rsidR="00BA0ED8" w:rsidRPr="00D82CE1">
              <w:t>(zero</w:t>
            </w:r>
            <w:r w:rsidRPr="00D82CE1">
              <w:t xml:space="preserve"> to peak</w:t>
            </w:r>
            <w:r w:rsidR="00BA0ED8" w:rsidRPr="00D82CE1">
              <w:t>)</w:t>
            </w:r>
          </w:p>
        </w:tc>
        <w:tc>
          <w:tcPr>
            <w:tcW w:w="357" w:type="dxa"/>
            <w:shd w:val="clear" w:color="auto" w:fill="000000" w:themeFill="text1"/>
          </w:tcPr>
          <w:p w14:paraId="00234D94" w14:textId="77777777" w:rsidR="00202900" w:rsidRPr="00D82CE1" w:rsidRDefault="00202900" w:rsidP="00111EBE">
            <w:pPr>
              <w:pStyle w:val="paragraph"/>
              <w:spacing w:before="99"/>
              <w:ind w:left="0"/>
            </w:pPr>
          </w:p>
        </w:tc>
        <w:tc>
          <w:tcPr>
            <w:tcW w:w="2762" w:type="dxa"/>
            <w:shd w:val="clear" w:color="auto" w:fill="auto"/>
          </w:tcPr>
          <w:p w14:paraId="13E857A9" w14:textId="6A19F044" w:rsidR="00202900" w:rsidRPr="00D82CE1" w:rsidRDefault="00202900" w:rsidP="00111EBE">
            <w:pPr>
              <w:pStyle w:val="paragraph"/>
              <w:spacing w:before="99"/>
              <w:ind w:left="0"/>
            </w:pPr>
            <w:r w:rsidRPr="00D82CE1">
              <w:t>Range (Hz)</w:t>
            </w:r>
          </w:p>
        </w:tc>
        <w:tc>
          <w:tcPr>
            <w:tcW w:w="1701" w:type="dxa"/>
            <w:shd w:val="clear" w:color="auto" w:fill="auto"/>
          </w:tcPr>
          <w:p w14:paraId="5377A46B" w14:textId="77777777" w:rsidR="00202900" w:rsidRPr="00D82CE1" w:rsidRDefault="00202900" w:rsidP="00111EBE">
            <w:pPr>
              <w:pStyle w:val="paragraph"/>
              <w:spacing w:before="99"/>
              <w:ind w:left="0"/>
            </w:pPr>
            <w:r w:rsidRPr="00D82CE1">
              <w:t>Level</w:t>
            </w:r>
          </w:p>
        </w:tc>
      </w:tr>
      <w:tr w:rsidR="00202900" w:rsidRPr="00D82CE1" w14:paraId="42E1DD7D" w14:textId="77777777" w:rsidTr="00202900">
        <w:trPr>
          <w:jc w:val="center"/>
        </w:trPr>
        <w:tc>
          <w:tcPr>
            <w:tcW w:w="1436" w:type="dxa"/>
          </w:tcPr>
          <w:p w14:paraId="76FF583E" w14:textId="77777777" w:rsidR="00202900" w:rsidRPr="00D82CE1" w:rsidRDefault="00202900" w:rsidP="00111EBE">
            <w:pPr>
              <w:pStyle w:val="paragraph"/>
              <w:spacing w:before="99"/>
              <w:ind w:left="0"/>
            </w:pPr>
            <w:r w:rsidRPr="00D82CE1">
              <w:t>Frequency range</w:t>
            </w:r>
          </w:p>
        </w:tc>
        <w:tc>
          <w:tcPr>
            <w:tcW w:w="2528" w:type="dxa"/>
          </w:tcPr>
          <w:p w14:paraId="3CE943DA" w14:textId="77777777" w:rsidR="00202900" w:rsidRPr="00D82CE1" w:rsidRDefault="00202900" w:rsidP="00111EBE">
            <w:pPr>
              <w:pStyle w:val="paragraph"/>
              <w:spacing w:before="99"/>
              <w:ind w:left="0"/>
            </w:pPr>
            <w:r w:rsidRPr="00D82CE1">
              <w:t>10 Hz to 2000 Hz</w:t>
            </w:r>
          </w:p>
        </w:tc>
        <w:tc>
          <w:tcPr>
            <w:tcW w:w="357" w:type="dxa"/>
            <w:shd w:val="clear" w:color="auto" w:fill="000000" w:themeFill="text1"/>
          </w:tcPr>
          <w:p w14:paraId="4248333E" w14:textId="77777777" w:rsidR="00202900" w:rsidRPr="00D82CE1" w:rsidRDefault="00202900" w:rsidP="00111EBE">
            <w:pPr>
              <w:pStyle w:val="paragraph"/>
              <w:spacing w:before="99"/>
              <w:ind w:left="0"/>
            </w:pPr>
          </w:p>
        </w:tc>
        <w:tc>
          <w:tcPr>
            <w:tcW w:w="2762" w:type="dxa"/>
            <w:shd w:val="clear" w:color="auto" w:fill="auto"/>
          </w:tcPr>
          <w:p w14:paraId="40293704" w14:textId="6563D751" w:rsidR="00202900" w:rsidRPr="00D82CE1" w:rsidRDefault="00202900" w:rsidP="00111EBE">
            <w:pPr>
              <w:pStyle w:val="paragraph"/>
              <w:spacing w:before="99"/>
              <w:ind w:left="0"/>
            </w:pPr>
            <w:r w:rsidRPr="00D82CE1">
              <w:t>10 Hz- 2000 Hz</w:t>
            </w:r>
          </w:p>
        </w:tc>
        <w:tc>
          <w:tcPr>
            <w:tcW w:w="1701" w:type="dxa"/>
            <w:shd w:val="clear" w:color="auto" w:fill="auto"/>
          </w:tcPr>
          <w:p w14:paraId="0830600F" w14:textId="77777777" w:rsidR="00202900" w:rsidRPr="00D82CE1" w:rsidRDefault="00202900" w:rsidP="00111EBE">
            <w:pPr>
              <w:pStyle w:val="paragraph"/>
              <w:spacing w:before="99"/>
              <w:ind w:left="0"/>
            </w:pPr>
            <w:r w:rsidRPr="00D82CE1">
              <w:t>5,10</w:t>
            </w:r>
            <w:r w:rsidRPr="00D82CE1">
              <w:rPr>
                <w:vertAlign w:val="superscript"/>
              </w:rPr>
              <w:t>-4</w:t>
            </w:r>
            <w:r w:rsidRPr="00D82CE1">
              <w:t xml:space="preserve"> g</w:t>
            </w:r>
            <w:r w:rsidRPr="00D82CE1">
              <w:rPr>
                <w:vertAlign w:val="superscript"/>
              </w:rPr>
              <w:t>2</w:t>
            </w:r>
            <w:r w:rsidRPr="00D82CE1">
              <w:t>/Hz</w:t>
            </w:r>
          </w:p>
        </w:tc>
      </w:tr>
      <w:tr w:rsidR="00202900" w:rsidRPr="00D82CE1" w14:paraId="7168A792" w14:textId="77777777" w:rsidTr="00202900">
        <w:trPr>
          <w:jc w:val="center"/>
        </w:trPr>
        <w:tc>
          <w:tcPr>
            <w:tcW w:w="1436" w:type="dxa"/>
          </w:tcPr>
          <w:p w14:paraId="6DFAED88" w14:textId="77777777" w:rsidR="00202900" w:rsidRPr="00D82CE1" w:rsidRDefault="00202900" w:rsidP="00111EBE">
            <w:pPr>
              <w:pStyle w:val="paragraph"/>
              <w:spacing w:before="99"/>
              <w:ind w:left="0"/>
            </w:pPr>
            <w:r w:rsidRPr="00D82CE1">
              <w:t>Sweep rate</w:t>
            </w:r>
          </w:p>
        </w:tc>
        <w:tc>
          <w:tcPr>
            <w:tcW w:w="2528" w:type="dxa"/>
          </w:tcPr>
          <w:p w14:paraId="4E77748A" w14:textId="77777777" w:rsidR="00202900" w:rsidRPr="00D82CE1" w:rsidRDefault="00202900" w:rsidP="00111EBE">
            <w:pPr>
              <w:pStyle w:val="paragraph"/>
              <w:spacing w:before="99"/>
              <w:ind w:left="0"/>
            </w:pPr>
            <w:r w:rsidRPr="00D82CE1">
              <w:t>2 octaves/minute</w:t>
            </w:r>
          </w:p>
        </w:tc>
        <w:tc>
          <w:tcPr>
            <w:tcW w:w="357" w:type="dxa"/>
            <w:shd w:val="clear" w:color="auto" w:fill="000000" w:themeFill="text1"/>
          </w:tcPr>
          <w:p w14:paraId="1E429E13" w14:textId="77777777" w:rsidR="00202900" w:rsidRPr="00D82CE1" w:rsidRDefault="00202900" w:rsidP="00111EBE">
            <w:pPr>
              <w:pStyle w:val="paragraph"/>
              <w:spacing w:before="99"/>
              <w:ind w:left="0"/>
            </w:pPr>
          </w:p>
        </w:tc>
        <w:tc>
          <w:tcPr>
            <w:tcW w:w="2762" w:type="dxa"/>
            <w:shd w:val="clear" w:color="auto" w:fill="auto"/>
          </w:tcPr>
          <w:p w14:paraId="494B3BF5" w14:textId="66E29A34" w:rsidR="00202900" w:rsidRPr="00D82CE1" w:rsidRDefault="00202900" w:rsidP="00111EBE">
            <w:pPr>
              <w:pStyle w:val="paragraph"/>
              <w:spacing w:before="99"/>
              <w:ind w:left="0"/>
            </w:pPr>
            <w:r w:rsidRPr="00D82CE1">
              <w:t>Global levels: 1 g r.m.s.</w:t>
            </w:r>
          </w:p>
        </w:tc>
        <w:tc>
          <w:tcPr>
            <w:tcW w:w="1701" w:type="dxa"/>
            <w:shd w:val="clear" w:color="auto" w:fill="auto"/>
          </w:tcPr>
          <w:p w14:paraId="6647F401" w14:textId="77777777" w:rsidR="00202900" w:rsidRPr="00D82CE1" w:rsidRDefault="00202900" w:rsidP="00111EBE">
            <w:pPr>
              <w:pStyle w:val="paragraph"/>
              <w:spacing w:before="99"/>
              <w:ind w:left="0"/>
            </w:pPr>
          </w:p>
        </w:tc>
      </w:tr>
      <w:tr w:rsidR="00202900" w:rsidRPr="00D82CE1" w14:paraId="2CBFEFA5" w14:textId="77777777" w:rsidTr="00202900">
        <w:trPr>
          <w:jc w:val="center"/>
        </w:trPr>
        <w:tc>
          <w:tcPr>
            <w:tcW w:w="1436" w:type="dxa"/>
          </w:tcPr>
          <w:p w14:paraId="56F18ABE" w14:textId="77777777" w:rsidR="00202900" w:rsidRPr="00D82CE1" w:rsidRDefault="00202900" w:rsidP="00111EBE">
            <w:pPr>
              <w:pStyle w:val="paragraph"/>
              <w:spacing w:before="99"/>
              <w:ind w:left="0"/>
            </w:pPr>
            <w:r w:rsidRPr="00D82CE1">
              <w:t>Direction</w:t>
            </w:r>
          </w:p>
        </w:tc>
        <w:tc>
          <w:tcPr>
            <w:tcW w:w="2528" w:type="dxa"/>
          </w:tcPr>
          <w:p w14:paraId="0B647ADC" w14:textId="77777777" w:rsidR="00202900" w:rsidRPr="00D82CE1" w:rsidRDefault="00202900" w:rsidP="00111EBE">
            <w:pPr>
              <w:pStyle w:val="paragraph"/>
              <w:spacing w:before="99"/>
              <w:ind w:left="0"/>
            </w:pPr>
            <w:r w:rsidRPr="00D82CE1">
              <w:t>X, Y and Z axis</w:t>
            </w:r>
          </w:p>
        </w:tc>
        <w:tc>
          <w:tcPr>
            <w:tcW w:w="357" w:type="dxa"/>
            <w:shd w:val="clear" w:color="auto" w:fill="000000" w:themeFill="text1"/>
          </w:tcPr>
          <w:p w14:paraId="14DE7DFC" w14:textId="77777777" w:rsidR="00202900" w:rsidRPr="00D82CE1" w:rsidRDefault="00202900" w:rsidP="00111EBE">
            <w:pPr>
              <w:pStyle w:val="paragraph"/>
              <w:spacing w:before="99"/>
              <w:ind w:left="0"/>
            </w:pPr>
          </w:p>
        </w:tc>
        <w:tc>
          <w:tcPr>
            <w:tcW w:w="2762" w:type="dxa"/>
            <w:shd w:val="clear" w:color="auto" w:fill="auto"/>
          </w:tcPr>
          <w:p w14:paraId="69DF8EA5" w14:textId="4B1902B0" w:rsidR="00202900" w:rsidRPr="00D82CE1" w:rsidRDefault="00202900" w:rsidP="00202900">
            <w:pPr>
              <w:pStyle w:val="paragraph"/>
              <w:spacing w:before="99"/>
              <w:ind w:left="0"/>
            </w:pPr>
            <w:r w:rsidRPr="00D82CE1">
              <w:t>X, Y and Z axis</w:t>
            </w:r>
          </w:p>
        </w:tc>
        <w:tc>
          <w:tcPr>
            <w:tcW w:w="1701" w:type="dxa"/>
            <w:shd w:val="clear" w:color="auto" w:fill="auto"/>
          </w:tcPr>
          <w:p w14:paraId="40703C23" w14:textId="77777777" w:rsidR="00202900" w:rsidRPr="00D82CE1" w:rsidRDefault="00202900" w:rsidP="00111EBE">
            <w:pPr>
              <w:pStyle w:val="paragraph"/>
              <w:spacing w:before="99"/>
              <w:ind w:left="0"/>
            </w:pPr>
            <w:r w:rsidRPr="00D82CE1">
              <w:t>1 min/axis</w:t>
            </w:r>
          </w:p>
        </w:tc>
      </w:tr>
      <w:tr w:rsidR="00202900" w:rsidRPr="00D82CE1" w14:paraId="0208D0FA" w14:textId="77777777" w:rsidTr="00202900">
        <w:trPr>
          <w:jc w:val="center"/>
        </w:trPr>
        <w:tc>
          <w:tcPr>
            <w:tcW w:w="1436" w:type="dxa"/>
          </w:tcPr>
          <w:p w14:paraId="5A595A1E" w14:textId="77777777" w:rsidR="00202900" w:rsidRPr="00D82CE1" w:rsidRDefault="00202900" w:rsidP="00111EBE">
            <w:pPr>
              <w:pStyle w:val="paragraph"/>
              <w:spacing w:before="99"/>
              <w:ind w:left="0"/>
              <w:rPr>
                <w:b/>
              </w:rPr>
            </w:pPr>
          </w:p>
        </w:tc>
        <w:tc>
          <w:tcPr>
            <w:tcW w:w="2528" w:type="dxa"/>
          </w:tcPr>
          <w:p w14:paraId="30E30E2F" w14:textId="77777777" w:rsidR="00202900" w:rsidRPr="00D82CE1" w:rsidRDefault="00202900" w:rsidP="00111EBE">
            <w:pPr>
              <w:pStyle w:val="paragraph"/>
              <w:spacing w:before="99"/>
              <w:ind w:left="0"/>
            </w:pPr>
          </w:p>
        </w:tc>
        <w:tc>
          <w:tcPr>
            <w:tcW w:w="357" w:type="dxa"/>
            <w:shd w:val="clear" w:color="auto" w:fill="000000" w:themeFill="text1"/>
          </w:tcPr>
          <w:p w14:paraId="65CBEC65" w14:textId="77777777" w:rsidR="00202900" w:rsidRPr="00D82CE1" w:rsidRDefault="00202900" w:rsidP="00111EBE">
            <w:pPr>
              <w:pStyle w:val="paragraph"/>
              <w:spacing w:before="99"/>
              <w:ind w:left="0"/>
            </w:pPr>
          </w:p>
        </w:tc>
        <w:tc>
          <w:tcPr>
            <w:tcW w:w="2762" w:type="dxa"/>
            <w:shd w:val="clear" w:color="auto" w:fill="auto"/>
          </w:tcPr>
          <w:p w14:paraId="5BAF8B3D" w14:textId="3693F933" w:rsidR="00202900" w:rsidRPr="00D82CE1" w:rsidRDefault="00202900" w:rsidP="00111EBE">
            <w:pPr>
              <w:pStyle w:val="paragraph"/>
              <w:spacing w:before="99"/>
              <w:ind w:left="0"/>
            </w:pPr>
            <w:r w:rsidRPr="00D82CE1">
              <w:t>Frequency sampling = 2 Hz</w:t>
            </w:r>
          </w:p>
        </w:tc>
        <w:tc>
          <w:tcPr>
            <w:tcW w:w="1701" w:type="dxa"/>
            <w:shd w:val="clear" w:color="auto" w:fill="auto"/>
          </w:tcPr>
          <w:p w14:paraId="787D829E" w14:textId="77777777" w:rsidR="00202900" w:rsidRPr="00D82CE1" w:rsidRDefault="00202900" w:rsidP="00111EBE">
            <w:pPr>
              <w:pStyle w:val="paragraph"/>
              <w:spacing w:before="99"/>
              <w:ind w:left="0"/>
            </w:pPr>
          </w:p>
        </w:tc>
      </w:tr>
    </w:tbl>
    <w:p w14:paraId="20C541B3" w14:textId="77777777" w:rsidR="00BF201C" w:rsidRDefault="00BF201C" w:rsidP="00BF201C">
      <w:pPr>
        <w:pStyle w:val="ECSSIEPUID"/>
      </w:pPr>
      <w:bookmarkStart w:id="4282" w:name="iepuid_ECSS_Q_ST_70_61_1510983"/>
      <w:bookmarkStart w:id="4283" w:name="_Ref530495312"/>
      <w:r>
        <w:t>ECSS-Q-ST-70-61_1510983</w:t>
      </w:r>
      <w:bookmarkEnd w:id="4282"/>
    </w:p>
    <w:p w14:paraId="38A70BAE" w14:textId="61698090" w:rsidR="006F0736" w:rsidRPr="00D82CE1" w:rsidRDefault="006F0736" w:rsidP="004B059C">
      <w:pPr>
        <w:pStyle w:val="CaptionTable"/>
      </w:pPr>
      <w:bookmarkStart w:id="4284" w:name="_Ref100045456"/>
      <w:bookmarkStart w:id="4285" w:name="_Toc100049352"/>
      <w:r w:rsidRPr="00D82CE1">
        <w:t xml:space="preserve">Table </w:t>
      </w:r>
      <w:fldSimple w:instr=" STYLEREF 1 \s ">
        <w:r w:rsidR="00236265">
          <w:rPr>
            <w:noProof/>
          </w:rPr>
          <w:t>14</w:t>
        </w:r>
      </w:fldSimple>
      <w:r w:rsidR="00E75735">
        <w:t>-</w:t>
      </w:r>
      <w:fldSimple w:instr=" SEQ Table \* ARABIC \s 1 ">
        <w:r w:rsidR="00236265">
          <w:rPr>
            <w:noProof/>
          </w:rPr>
          <w:t>2</w:t>
        </w:r>
      </w:fldSimple>
      <w:bookmarkEnd w:id="4283"/>
      <w:bookmarkEnd w:id="4284"/>
      <w:r w:rsidRPr="00D82CE1">
        <w:t>: Minimum severity for sine vibration testing</w:t>
      </w:r>
      <w:bookmarkEnd w:id="4285"/>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4A0" w:firstRow="1" w:lastRow="0" w:firstColumn="1" w:lastColumn="0" w:noHBand="0" w:noVBand="1"/>
      </w:tblPr>
      <w:tblGrid>
        <w:gridCol w:w="562"/>
        <w:gridCol w:w="1848"/>
        <w:gridCol w:w="2268"/>
        <w:gridCol w:w="2409"/>
        <w:gridCol w:w="2273"/>
      </w:tblGrid>
      <w:tr w:rsidR="005F03CE" w:rsidRPr="00D82CE1" w14:paraId="70FCCA00" w14:textId="77777777" w:rsidTr="00BA0ED8">
        <w:trPr>
          <w:cantSplit/>
          <w:jc w:val="center"/>
        </w:trPr>
        <w:tc>
          <w:tcPr>
            <w:tcW w:w="562" w:type="dxa"/>
            <w:textDirection w:val="btLr"/>
          </w:tcPr>
          <w:p w14:paraId="5BE9A26A" w14:textId="77777777" w:rsidR="005F03CE" w:rsidRPr="00D82CE1" w:rsidRDefault="005F03CE" w:rsidP="005F1375">
            <w:pPr>
              <w:pStyle w:val="TableHeaderCENTER"/>
            </w:pPr>
          </w:p>
        </w:tc>
        <w:tc>
          <w:tcPr>
            <w:tcW w:w="1848" w:type="dxa"/>
            <w:vAlign w:val="center"/>
            <w:hideMark/>
          </w:tcPr>
          <w:p w14:paraId="2D0899DF" w14:textId="77777777" w:rsidR="005F03CE" w:rsidRPr="00D82CE1" w:rsidRDefault="005F03CE" w:rsidP="005F1375">
            <w:pPr>
              <w:pStyle w:val="TableHeaderCENTER"/>
            </w:pPr>
            <w:r w:rsidRPr="00D82CE1">
              <w:t>Axis</w:t>
            </w:r>
          </w:p>
        </w:tc>
        <w:tc>
          <w:tcPr>
            <w:tcW w:w="2268" w:type="dxa"/>
            <w:vAlign w:val="center"/>
            <w:hideMark/>
          </w:tcPr>
          <w:p w14:paraId="5FD75CBD" w14:textId="77777777" w:rsidR="005F1375" w:rsidRPr="00D82CE1" w:rsidRDefault="005F03CE" w:rsidP="005F1375">
            <w:pPr>
              <w:pStyle w:val="TableHeaderCENTER"/>
            </w:pPr>
            <w:r w:rsidRPr="00D82CE1">
              <w:t>Frequency range</w:t>
            </w:r>
          </w:p>
          <w:p w14:paraId="3E03BFED" w14:textId="2474AD95" w:rsidR="005F03CE" w:rsidRPr="00D82CE1" w:rsidRDefault="005F03CE" w:rsidP="005F1375">
            <w:pPr>
              <w:pStyle w:val="TableHeaderCENTER"/>
            </w:pPr>
            <w:r w:rsidRPr="00D82CE1">
              <w:rPr>
                <w:b w:val="0"/>
              </w:rPr>
              <w:t>[Hz]</w:t>
            </w:r>
          </w:p>
        </w:tc>
        <w:tc>
          <w:tcPr>
            <w:tcW w:w="2409" w:type="dxa"/>
            <w:vAlign w:val="center"/>
            <w:hideMark/>
          </w:tcPr>
          <w:p w14:paraId="30E6BE9D" w14:textId="77777777" w:rsidR="005F03CE" w:rsidRPr="00D82CE1" w:rsidRDefault="005F03CE" w:rsidP="005F1375">
            <w:pPr>
              <w:pStyle w:val="TableHeaderCENTER"/>
            </w:pPr>
            <w:r w:rsidRPr="00D82CE1">
              <w:t>PSD level</w:t>
            </w:r>
          </w:p>
          <w:p w14:paraId="1F2B6CDF" w14:textId="77777777" w:rsidR="005F03CE" w:rsidRPr="00D82CE1" w:rsidRDefault="005F03CE" w:rsidP="005F1375">
            <w:pPr>
              <w:pStyle w:val="TableHeaderCENTER"/>
              <w:rPr>
                <w:b w:val="0"/>
              </w:rPr>
            </w:pPr>
            <w:r w:rsidRPr="00D82CE1">
              <w:rPr>
                <w:b w:val="0"/>
              </w:rPr>
              <w:t>(zero to peak)</w:t>
            </w:r>
          </w:p>
        </w:tc>
        <w:tc>
          <w:tcPr>
            <w:tcW w:w="2273" w:type="dxa"/>
            <w:vAlign w:val="center"/>
            <w:hideMark/>
          </w:tcPr>
          <w:p w14:paraId="3AA30AE7" w14:textId="77777777" w:rsidR="005F1375" w:rsidRPr="00D82CE1" w:rsidRDefault="005F03CE" w:rsidP="005F1375">
            <w:pPr>
              <w:pStyle w:val="TableHeaderCENTER"/>
            </w:pPr>
            <w:r w:rsidRPr="00D82CE1">
              <w:t>Sweep rate</w:t>
            </w:r>
          </w:p>
          <w:p w14:paraId="5FFC66B3" w14:textId="18EF97E6" w:rsidR="005F03CE" w:rsidRPr="00D82CE1" w:rsidRDefault="005F03CE" w:rsidP="005F1375">
            <w:pPr>
              <w:pStyle w:val="TableHeaderCENTER"/>
            </w:pPr>
            <w:r w:rsidRPr="00D82CE1">
              <w:rPr>
                <w:b w:val="0"/>
              </w:rPr>
              <w:t>[oct/min]</w:t>
            </w:r>
          </w:p>
        </w:tc>
      </w:tr>
      <w:tr w:rsidR="005F03CE" w:rsidRPr="00D82CE1" w14:paraId="280B4721" w14:textId="77777777" w:rsidTr="00BA0ED8">
        <w:trPr>
          <w:cantSplit/>
          <w:jc w:val="center"/>
        </w:trPr>
        <w:tc>
          <w:tcPr>
            <w:tcW w:w="562" w:type="dxa"/>
            <w:vMerge w:val="restart"/>
            <w:textDirection w:val="btLr"/>
          </w:tcPr>
          <w:p w14:paraId="2CDE4E33" w14:textId="77777777" w:rsidR="005F03CE" w:rsidRPr="00D82CE1" w:rsidRDefault="005F03CE" w:rsidP="005F1375">
            <w:pPr>
              <w:pStyle w:val="TableHeaderCENTER"/>
              <w:rPr>
                <w:sz w:val="20"/>
              </w:rPr>
            </w:pPr>
            <w:r w:rsidRPr="00D82CE1">
              <w:rPr>
                <w:sz w:val="20"/>
              </w:rPr>
              <w:t>Spacecraft</w:t>
            </w:r>
          </w:p>
        </w:tc>
        <w:tc>
          <w:tcPr>
            <w:tcW w:w="1848" w:type="dxa"/>
            <w:vMerge w:val="restart"/>
            <w:vAlign w:val="center"/>
          </w:tcPr>
          <w:p w14:paraId="676AB917" w14:textId="77777777" w:rsidR="005F03CE" w:rsidRPr="00D82CE1" w:rsidRDefault="005F03CE" w:rsidP="005F1375">
            <w:pPr>
              <w:pStyle w:val="TablecellCENTER"/>
            </w:pPr>
            <w:r w:rsidRPr="00D82CE1">
              <w:t>All</w:t>
            </w:r>
          </w:p>
        </w:tc>
        <w:tc>
          <w:tcPr>
            <w:tcW w:w="2268" w:type="dxa"/>
            <w:vAlign w:val="center"/>
          </w:tcPr>
          <w:p w14:paraId="044B9AE6" w14:textId="33F5F60D" w:rsidR="005F03CE" w:rsidRPr="00D82CE1" w:rsidRDefault="005F03CE" w:rsidP="005F1375">
            <w:pPr>
              <w:pStyle w:val="TablecellCENTER"/>
            </w:pPr>
            <w:r w:rsidRPr="00D82CE1">
              <w:t xml:space="preserve">25 </w:t>
            </w:r>
            <w:r w:rsidR="00E75735">
              <w:t>-</w:t>
            </w:r>
            <w:r w:rsidRPr="00D82CE1">
              <w:t xml:space="preserve"> 100</w:t>
            </w:r>
          </w:p>
        </w:tc>
        <w:tc>
          <w:tcPr>
            <w:tcW w:w="2409" w:type="dxa"/>
            <w:vAlign w:val="center"/>
          </w:tcPr>
          <w:p w14:paraId="6382207A" w14:textId="77777777" w:rsidR="005F03CE" w:rsidRPr="00D82CE1" w:rsidRDefault="005F03CE" w:rsidP="005F1375">
            <w:pPr>
              <w:pStyle w:val="TablecellCENTER"/>
            </w:pPr>
            <w:r w:rsidRPr="00D82CE1">
              <w:t>25 g</w:t>
            </w:r>
          </w:p>
        </w:tc>
        <w:tc>
          <w:tcPr>
            <w:tcW w:w="2273" w:type="dxa"/>
            <w:vAlign w:val="center"/>
          </w:tcPr>
          <w:p w14:paraId="1224C7A2" w14:textId="77777777" w:rsidR="005F03CE" w:rsidRPr="00D82CE1" w:rsidRDefault="005F03CE" w:rsidP="005F1375">
            <w:pPr>
              <w:pStyle w:val="TablecellCENTER"/>
            </w:pPr>
            <w:r w:rsidRPr="00D82CE1">
              <w:t>1</w:t>
            </w:r>
          </w:p>
        </w:tc>
      </w:tr>
      <w:tr w:rsidR="005F03CE" w:rsidRPr="00D82CE1" w14:paraId="3BD71128" w14:textId="77777777" w:rsidTr="00BA0ED8">
        <w:trPr>
          <w:cantSplit/>
          <w:jc w:val="center"/>
        </w:trPr>
        <w:tc>
          <w:tcPr>
            <w:tcW w:w="562" w:type="dxa"/>
            <w:vMerge/>
            <w:textDirection w:val="btLr"/>
          </w:tcPr>
          <w:p w14:paraId="53B47615" w14:textId="77777777" w:rsidR="005F03CE" w:rsidRPr="00D82CE1" w:rsidRDefault="005F03CE" w:rsidP="005F1375">
            <w:pPr>
              <w:pStyle w:val="TableHeaderCENTER"/>
              <w:rPr>
                <w:sz w:val="20"/>
              </w:rPr>
            </w:pPr>
          </w:p>
        </w:tc>
        <w:tc>
          <w:tcPr>
            <w:tcW w:w="1848" w:type="dxa"/>
            <w:vMerge/>
            <w:vAlign w:val="center"/>
          </w:tcPr>
          <w:p w14:paraId="4D22ED34" w14:textId="77777777" w:rsidR="005F03CE" w:rsidRPr="00D82CE1" w:rsidRDefault="005F03CE" w:rsidP="005F1375">
            <w:pPr>
              <w:pStyle w:val="TablecellCENTER"/>
            </w:pPr>
          </w:p>
        </w:tc>
        <w:tc>
          <w:tcPr>
            <w:tcW w:w="2268" w:type="dxa"/>
            <w:vAlign w:val="center"/>
          </w:tcPr>
          <w:p w14:paraId="4FF2BB1B" w14:textId="0C813F44" w:rsidR="005F03CE" w:rsidRPr="00D82CE1" w:rsidRDefault="005F03CE" w:rsidP="005F1375">
            <w:pPr>
              <w:pStyle w:val="TablecellCENTER"/>
            </w:pPr>
            <w:r w:rsidRPr="00D82CE1">
              <w:t xml:space="preserve">100 </w:t>
            </w:r>
            <w:r w:rsidR="00E75735">
              <w:t>-</w:t>
            </w:r>
            <w:r w:rsidRPr="00D82CE1">
              <w:t xml:space="preserve"> 200</w:t>
            </w:r>
          </w:p>
        </w:tc>
        <w:tc>
          <w:tcPr>
            <w:tcW w:w="2409" w:type="dxa"/>
            <w:vAlign w:val="center"/>
          </w:tcPr>
          <w:p w14:paraId="2E00E522" w14:textId="77777777" w:rsidR="005F03CE" w:rsidRPr="00D82CE1" w:rsidRDefault="005F03CE" w:rsidP="005F1375">
            <w:pPr>
              <w:pStyle w:val="TablecellCENTER"/>
            </w:pPr>
            <w:r w:rsidRPr="00D82CE1">
              <w:t>15 g</w:t>
            </w:r>
          </w:p>
        </w:tc>
        <w:tc>
          <w:tcPr>
            <w:tcW w:w="2273" w:type="dxa"/>
            <w:vAlign w:val="center"/>
          </w:tcPr>
          <w:p w14:paraId="73631986" w14:textId="77777777" w:rsidR="005F03CE" w:rsidRPr="00D82CE1" w:rsidRDefault="005F03CE" w:rsidP="005F1375">
            <w:pPr>
              <w:pStyle w:val="TablecellCENTER"/>
            </w:pPr>
            <w:r w:rsidRPr="00D82CE1">
              <w:t>1</w:t>
            </w:r>
          </w:p>
        </w:tc>
      </w:tr>
      <w:tr w:rsidR="005F03CE" w:rsidRPr="00D82CE1" w14:paraId="6546A3FD" w14:textId="77777777" w:rsidTr="00BA0ED8">
        <w:trPr>
          <w:cantSplit/>
          <w:jc w:val="center"/>
        </w:trPr>
        <w:tc>
          <w:tcPr>
            <w:tcW w:w="562" w:type="dxa"/>
            <w:vMerge/>
            <w:textDirection w:val="btLr"/>
          </w:tcPr>
          <w:p w14:paraId="44B9FF87" w14:textId="77777777" w:rsidR="005F03CE" w:rsidRPr="00D82CE1" w:rsidRDefault="005F03CE" w:rsidP="005F1375">
            <w:pPr>
              <w:pStyle w:val="TableHeaderCENTER"/>
              <w:rPr>
                <w:sz w:val="20"/>
              </w:rPr>
            </w:pPr>
          </w:p>
        </w:tc>
        <w:tc>
          <w:tcPr>
            <w:tcW w:w="8798" w:type="dxa"/>
            <w:gridSpan w:val="4"/>
            <w:vAlign w:val="center"/>
          </w:tcPr>
          <w:p w14:paraId="2E8CA946" w14:textId="77777777" w:rsidR="005F03CE" w:rsidRPr="00D82CE1" w:rsidRDefault="005F03CE" w:rsidP="005F1375">
            <w:pPr>
              <w:pStyle w:val="TablecellLEFT"/>
            </w:pPr>
            <w:r w:rsidRPr="00D82CE1">
              <w:t xml:space="preserve">Duration: 1 cycle up from 25 Hz to 200 Hz </w:t>
            </w:r>
          </w:p>
        </w:tc>
      </w:tr>
      <w:tr w:rsidR="005F03CE" w:rsidRPr="00D82CE1" w14:paraId="0E4948F1" w14:textId="77777777" w:rsidTr="00BA0ED8">
        <w:trPr>
          <w:cantSplit/>
          <w:jc w:val="center"/>
        </w:trPr>
        <w:tc>
          <w:tcPr>
            <w:tcW w:w="562" w:type="dxa"/>
            <w:vMerge w:val="restart"/>
            <w:textDirection w:val="btLr"/>
          </w:tcPr>
          <w:p w14:paraId="620E1EA3" w14:textId="77777777" w:rsidR="005F03CE" w:rsidRPr="00D82CE1" w:rsidRDefault="005F03CE" w:rsidP="005F1375">
            <w:pPr>
              <w:pStyle w:val="TableHeaderCENTER"/>
              <w:rPr>
                <w:sz w:val="20"/>
              </w:rPr>
            </w:pPr>
            <w:r w:rsidRPr="00D82CE1">
              <w:rPr>
                <w:sz w:val="20"/>
              </w:rPr>
              <w:t>Launchers</w:t>
            </w:r>
          </w:p>
        </w:tc>
        <w:tc>
          <w:tcPr>
            <w:tcW w:w="1848" w:type="dxa"/>
            <w:vMerge w:val="restart"/>
            <w:vAlign w:val="center"/>
          </w:tcPr>
          <w:p w14:paraId="52BA4B79" w14:textId="77777777" w:rsidR="005F03CE" w:rsidRPr="00D82CE1" w:rsidRDefault="005F03CE" w:rsidP="005F1375">
            <w:pPr>
              <w:pStyle w:val="TablecellCENTER"/>
            </w:pPr>
            <w:r w:rsidRPr="00D82CE1">
              <w:t>All</w:t>
            </w:r>
          </w:p>
        </w:tc>
        <w:tc>
          <w:tcPr>
            <w:tcW w:w="2268" w:type="dxa"/>
            <w:vAlign w:val="center"/>
          </w:tcPr>
          <w:p w14:paraId="4FEE4F40" w14:textId="181CEBA9" w:rsidR="005F03CE" w:rsidRPr="00D82CE1" w:rsidRDefault="005F03CE" w:rsidP="005F1375">
            <w:pPr>
              <w:pStyle w:val="TablecellCENTER"/>
            </w:pPr>
            <w:r w:rsidRPr="00D82CE1">
              <w:t xml:space="preserve">10 </w:t>
            </w:r>
            <w:r w:rsidR="00E75735">
              <w:t>-</w:t>
            </w:r>
            <w:r w:rsidRPr="00D82CE1">
              <w:t xml:space="preserve"> 16</w:t>
            </w:r>
          </w:p>
        </w:tc>
        <w:tc>
          <w:tcPr>
            <w:tcW w:w="2409" w:type="dxa"/>
            <w:vAlign w:val="center"/>
          </w:tcPr>
          <w:p w14:paraId="0463327B" w14:textId="77777777" w:rsidR="005F03CE" w:rsidRPr="00D82CE1" w:rsidRDefault="005F03CE" w:rsidP="005F1375">
            <w:pPr>
              <w:pStyle w:val="TablecellCENTER"/>
            </w:pPr>
            <w:r w:rsidRPr="00D82CE1">
              <w:t>10 mm</w:t>
            </w:r>
          </w:p>
        </w:tc>
        <w:tc>
          <w:tcPr>
            <w:tcW w:w="2273" w:type="dxa"/>
            <w:vAlign w:val="center"/>
          </w:tcPr>
          <w:p w14:paraId="6C943F32" w14:textId="77777777" w:rsidR="005F03CE" w:rsidRPr="00D82CE1" w:rsidRDefault="005F03CE" w:rsidP="005F1375">
            <w:pPr>
              <w:pStyle w:val="TablecellCENTER"/>
            </w:pPr>
            <w:r w:rsidRPr="00D82CE1">
              <w:t>1/3</w:t>
            </w:r>
          </w:p>
        </w:tc>
      </w:tr>
      <w:tr w:rsidR="005F03CE" w:rsidRPr="00D82CE1" w14:paraId="39E97AFB" w14:textId="77777777" w:rsidTr="00BA0ED8">
        <w:trPr>
          <w:cantSplit/>
          <w:jc w:val="center"/>
        </w:trPr>
        <w:tc>
          <w:tcPr>
            <w:tcW w:w="562" w:type="dxa"/>
            <w:vMerge/>
            <w:textDirection w:val="btLr"/>
          </w:tcPr>
          <w:p w14:paraId="2C800F0F" w14:textId="77777777" w:rsidR="005F03CE" w:rsidRPr="00D82CE1" w:rsidRDefault="005F03CE" w:rsidP="00BE2B2A">
            <w:pPr>
              <w:ind w:left="93" w:right="93"/>
              <w:jc w:val="center"/>
              <w:rPr>
                <w:sz w:val="20"/>
                <w:szCs w:val="20"/>
              </w:rPr>
            </w:pPr>
          </w:p>
        </w:tc>
        <w:tc>
          <w:tcPr>
            <w:tcW w:w="1848" w:type="dxa"/>
            <w:vMerge/>
            <w:vAlign w:val="center"/>
          </w:tcPr>
          <w:p w14:paraId="47CE6D31" w14:textId="77777777" w:rsidR="005F03CE" w:rsidRPr="00D82CE1" w:rsidRDefault="005F03CE" w:rsidP="005F1375">
            <w:pPr>
              <w:pStyle w:val="TablecellCENTER"/>
            </w:pPr>
          </w:p>
        </w:tc>
        <w:tc>
          <w:tcPr>
            <w:tcW w:w="2268" w:type="dxa"/>
            <w:vAlign w:val="center"/>
          </w:tcPr>
          <w:p w14:paraId="553FDA39" w14:textId="39BFB190" w:rsidR="005F03CE" w:rsidRPr="00D82CE1" w:rsidRDefault="005F03CE" w:rsidP="005F1375">
            <w:pPr>
              <w:pStyle w:val="TablecellCENTER"/>
            </w:pPr>
            <w:r w:rsidRPr="00D82CE1">
              <w:t xml:space="preserve">16 </w:t>
            </w:r>
            <w:r w:rsidR="00E75735">
              <w:t>-</w:t>
            </w:r>
            <w:r w:rsidRPr="00D82CE1">
              <w:t xml:space="preserve"> 60</w:t>
            </w:r>
          </w:p>
        </w:tc>
        <w:tc>
          <w:tcPr>
            <w:tcW w:w="2409" w:type="dxa"/>
            <w:vAlign w:val="center"/>
          </w:tcPr>
          <w:p w14:paraId="0DA3AC5B" w14:textId="77777777" w:rsidR="005F03CE" w:rsidRPr="00D82CE1" w:rsidRDefault="005F03CE" w:rsidP="005F1375">
            <w:pPr>
              <w:pStyle w:val="TablecellCENTER"/>
            </w:pPr>
            <w:r w:rsidRPr="00D82CE1">
              <w:t>10 g</w:t>
            </w:r>
          </w:p>
        </w:tc>
        <w:tc>
          <w:tcPr>
            <w:tcW w:w="2273" w:type="dxa"/>
            <w:vAlign w:val="center"/>
          </w:tcPr>
          <w:p w14:paraId="5B17C4E5" w14:textId="77777777" w:rsidR="005F03CE" w:rsidRPr="00D82CE1" w:rsidRDefault="005F03CE" w:rsidP="005F1375">
            <w:pPr>
              <w:pStyle w:val="TablecellCENTER"/>
            </w:pPr>
            <w:r w:rsidRPr="00D82CE1">
              <w:t>1/3</w:t>
            </w:r>
          </w:p>
        </w:tc>
      </w:tr>
      <w:tr w:rsidR="005F03CE" w:rsidRPr="00D82CE1" w14:paraId="0537C9A5" w14:textId="77777777" w:rsidTr="00BA0ED8">
        <w:trPr>
          <w:cantSplit/>
          <w:jc w:val="center"/>
        </w:trPr>
        <w:tc>
          <w:tcPr>
            <w:tcW w:w="562" w:type="dxa"/>
            <w:vMerge/>
            <w:textDirection w:val="btLr"/>
          </w:tcPr>
          <w:p w14:paraId="4D1FB757" w14:textId="77777777" w:rsidR="005F03CE" w:rsidRPr="00D82CE1" w:rsidRDefault="005F03CE" w:rsidP="00BE2B2A">
            <w:pPr>
              <w:ind w:left="93" w:right="93"/>
              <w:jc w:val="center"/>
              <w:rPr>
                <w:sz w:val="20"/>
                <w:szCs w:val="20"/>
              </w:rPr>
            </w:pPr>
          </w:p>
        </w:tc>
        <w:tc>
          <w:tcPr>
            <w:tcW w:w="1848" w:type="dxa"/>
            <w:vMerge/>
            <w:vAlign w:val="center"/>
          </w:tcPr>
          <w:p w14:paraId="54C95B5F" w14:textId="77777777" w:rsidR="005F03CE" w:rsidRPr="00D82CE1" w:rsidRDefault="005F03CE" w:rsidP="005F1375">
            <w:pPr>
              <w:pStyle w:val="TablecellCENTER"/>
            </w:pPr>
          </w:p>
        </w:tc>
        <w:tc>
          <w:tcPr>
            <w:tcW w:w="2268" w:type="dxa"/>
            <w:vAlign w:val="center"/>
          </w:tcPr>
          <w:p w14:paraId="4BC33263" w14:textId="004E0AE0" w:rsidR="005F03CE" w:rsidRPr="00D82CE1" w:rsidRDefault="005F03CE" w:rsidP="005F1375">
            <w:pPr>
              <w:pStyle w:val="TablecellCENTER"/>
            </w:pPr>
            <w:r w:rsidRPr="00D82CE1">
              <w:t xml:space="preserve">60 </w:t>
            </w:r>
            <w:r w:rsidR="00E75735">
              <w:t>-</w:t>
            </w:r>
            <w:r w:rsidRPr="00D82CE1">
              <w:t xml:space="preserve"> 70</w:t>
            </w:r>
          </w:p>
        </w:tc>
        <w:tc>
          <w:tcPr>
            <w:tcW w:w="2409" w:type="dxa"/>
            <w:vAlign w:val="center"/>
          </w:tcPr>
          <w:p w14:paraId="1A70E8DE" w14:textId="77777777" w:rsidR="005F03CE" w:rsidRPr="00D82CE1" w:rsidRDefault="005F03CE" w:rsidP="005F1375">
            <w:pPr>
              <w:pStyle w:val="TablecellCENTER"/>
            </w:pPr>
            <w:r w:rsidRPr="00D82CE1">
              <w:t>22,5 g</w:t>
            </w:r>
          </w:p>
        </w:tc>
        <w:tc>
          <w:tcPr>
            <w:tcW w:w="2273" w:type="dxa"/>
            <w:vAlign w:val="center"/>
          </w:tcPr>
          <w:p w14:paraId="78A24B83" w14:textId="77777777" w:rsidR="005F03CE" w:rsidRPr="00D82CE1" w:rsidRDefault="005F03CE" w:rsidP="005F1375">
            <w:pPr>
              <w:pStyle w:val="TablecellCENTER"/>
            </w:pPr>
            <w:r w:rsidRPr="00D82CE1">
              <w:t>1/3</w:t>
            </w:r>
          </w:p>
        </w:tc>
      </w:tr>
      <w:tr w:rsidR="005F03CE" w:rsidRPr="00D82CE1" w14:paraId="2324823C" w14:textId="77777777" w:rsidTr="00BA0ED8">
        <w:trPr>
          <w:cantSplit/>
          <w:jc w:val="center"/>
        </w:trPr>
        <w:tc>
          <w:tcPr>
            <w:tcW w:w="562" w:type="dxa"/>
            <w:vMerge/>
            <w:textDirection w:val="btLr"/>
          </w:tcPr>
          <w:p w14:paraId="483F6588" w14:textId="77777777" w:rsidR="005F03CE" w:rsidRPr="00D82CE1" w:rsidRDefault="005F03CE" w:rsidP="00BE2B2A">
            <w:pPr>
              <w:ind w:left="93" w:right="93"/>
              <w:jc w:val="center"/>
              <w:rPr>
                <w:sz w:val="20"/>
                <w:szCs w:val="20"/>
              </w:rPr>
            </w:pPr>
          </w:p>
        </w:tc>
        <w:tc>
          <w:tcPr>
            <w:tcW w:w="1848" w:type="dxa"/>
            <w:vMerge/>
            <w:vAlign w:val="center"/>
          </w:tcPr>
          <w:p w14:paraId="4326DACA" w14:textId="77777777" w:rsidR="005F03CE" w:rsidRPr="00D82CE1" w:rsidRDefault="005F03CE" w:rsidP="005F1375">
            <w:pPr>
              <w:pStyle w:val="TablecellCENTER"/>
            </w:pPr>
          </w:p>
        </w:tc>
        <w:tc>
          <w:tcPr>
            <w:tcW w:w="2268" w:type="dxa"/>
            <w:vAlign w:val="center"/>
          </w:tcPr>
          <w:p w14:paraId="44A43CB1" w14:textId="2BF53143" w:rsidR="005F03CE" w:rsidRPr="00D82CE1" w:rsidRDefault="005F03CE" w:rsidP="005F1375">
            <w:pPr>
              <w:pStyle w:val="TablecellCENTER"/>
            </w:pPr>
            <w:r w:rsidRPr="00D82CE1">
              <w:t xml:space="preserve">70 </w:t>
            </w:r>
            <w:r w:rsidR="00E75735">
              <w:t>-</w:t>
            </w:r>
            <w:r w:rsidRPr="00D82CE1">
              <w:t xml:space="preserve"> 200</w:t>
            </w:r>
          </w:p>
        </w:tc>
        <w:tc>
          <w:tcPr>
            <w:tcW w:w="2409" w:type="dxa"/>
            <w:vAlign w:val="center"/>
          </w:tcPr>
          <w:p w14:paraId="6BB92CD0" w14:textId="77777777" w:rsidR="005F03CE" w:rsidRPr="00D82CE1" w:rsidRDefault="005F03CE" w:rsidP="005F1375">
            <w:pPr>
              <w:pStyle w:val="TablecellCENTER"/>
            </w:pPr>
            <w:r w:rsidRPr="00D82CE1">
              <w:t>22,5 g</w:t>
            </w:r>
          </w:p>
        </w:tc>
        <w:tc>
          <w:tcPr>
            <w:tcW w:w="2273" w:type="dxa"/>
            <w:vAlign w:val="center"/>
          </w:tcPr>
          <w:p w14:paraId="39F91196" w14:textId="77777777" w:rsidR="005F03CE" w:rsidRPr="00D82CE1" w:rsidRDefault="005F03CE" w:rsidP="005F1375">
            <w:pPr>
              <w:pStyle w:val="TablecellCENTER"/>
            </w:pPr>
            <w:r w:rsidRPr="00D82CE1">
              <w:t>2</w:t>
            </w:r>
          </w:p>
        </w:tc>
      </w:tr>
      <w:tr w:rsidR="005F03CE" w:rsidRPr="00D82CE1" w14:paraId="759ABB66" w14:textId="77777777" w:rsidTr="00BA0ED8">
        <w:trPr>
          <w:cantSplit/>
          <w:jc w:val="center"/>
        </w:trPr>
        <w:tc>
          <w:tcPr>
            <w:tcW w:w="562" w:type="dxa"/>
            <w:vMerge/>
            <w:textDirection w:val="btLr"/>
          </w:tcPr>
          <w:p w14:paraId="4AA4EA00" w14:textId="77777777" w:rsidR="005F03CE" w:rsidRPr="00D82CE1" w:rsidRDefault="005F03CE" w:rsidP="00BE2B2A">
            <w:pPr>
              <w:ind w:left="93" w:right="93"/>
              <w:jc w:val="center"/>
              <w:rPr>
                <w:sz w:val="20"/>
                <w:szCs w:val="20"/>
              </w:rPr>
            </w:pPr>
          </w:p>
        </w:tc>
        <w:tc>
          <w:tcPr>
            <w:tcW w:w="1848" w:type="dxa"/>
            <w:vMerge/>
            <w:vAlign w:val="center"/>
          </w:tcPr>
          <w:p w14:paraId="33B1D04D" w14:textId="77777777" w:rsidR="005F03CE" w:rsidRPr="00D82CE1" w:rsidRDefault="005F03CE" w:rsidP="005F1375">
            <w:pPr>
              <w:pStyle w:val="TablecellCENTER"/>
            </w:pPr>
          </w:p>
        </w:tc>
        <w:tc>
          <w:tcPr>
            <w:tcW w:w="2268" w:type="dxa"/>
            <w:vAlign w:val="center"/>
          </w:tcPr>
          <w:p w14:paraId="4790ECB1" w14:textId="7076FD2C" w:rsidR="005F03CE" w:rsidRPr="00D82CE1" w:rsidRDefault="005F03CE" w:rsidP="005F1375">
            <w:pPr>
              <w:pStyle w:val="TablecellCENTER"/>
            </w:pPr>
            <w:r w:rsidRPr="00D82CE1">
              <w:t xml:space="preserve">200 </w:t>
            </w:r>
            <w:r w:rsidR="00E75735">
              <w:t>-</w:t>
            </w:r>
            <w:r w:rsidRPr="00D82CE1">
              <w:t xml:space="preserve"> 2000</w:t>
            </w:r>
          </w:p>
        </w:tc>
        <w:tc>
          <w:tcPr>
            <w:tcW w:w="2409" w:type="dxa"/>
            <w:vAlign w:val="center"/>
          </w:tcPr>
          <w:p w14:paraId="1DD53086" w14:textId="77777777" w:rsidR="005F03CE" w:rsidRPr="00D82CE1" w:rsidRDefault="005F03CE" w:rsidP="005F1375">
            <w:pPr>
              <w:pStyle w:val="TablecellCENTER"/>
            </w:pPr>
            <w:r w:rsidRPr="00D82CE1">
              <w:t>10 g</w:t>
            </w:r>
          </w:p>
        </w:tc>
        <w:tc>
          <w:tcPr>
            <w:tcW w:w="2273" w:type="dxa"/>
            <w:vAlign w:val="center"/>
          </w:tcPr>
          <w:p w14:paraId="16B33F94" w14:textId="77777777" w:rsidR="005F03CE" w:rsidRPr="00D82CE1" w:rsidRDefault="005F03CE" w:rsidP="005F1375">
            <w:pPr>
              <w:pStyle w:val="TablecellCENTER"/>
            </w:pPr>
            <w:r w:rsidRPr="00D82CE1">
              <w:t>2</w:t>
            </w:r>
          </w:p>
        </w:tc>
      </w:tr>
      <w:tr w:rsidR="005F03CE" w:rsidRPr="00D82CE1" w14:paraId="2D7088E3" w14:textId="77777777" w:rsidTr="00BA0ED8">
        <w:trPr>
          <w:cantSplit/>
          <w:jc w:val="center"/>
        </w:trPr>
        <w:tc>
          <w:tcPr>
            <w:tcW w:w="562" w:type="dxa"/>
            <w:vMerge/>
            <w:textDirection w:val="btLr"/>
          </w:tcPr>
          <w:p w14:paraId="4C141F75" w14:textId="77777777" w:rsidR="005F03CE" w:rsidRPr="00D82CE1" w:rsidRDefault="005F03CE" w:rsidP="00BE2B2A">
            <w:pPr>
              <w:ind w:left="93" w:right="93"/>
              <w:rPr>
                <w:sz w:val="20"/>
                <w:szCs w:val="20"/>
              </w:rPr>
            </w:pPr>
          </w:p>
        </w:tc>
        <w:tc>
          <w:tcPr>
            <w:tcW w:w="8798" w:type="dxa"/>
            <w:gridSpan w:val="4"/>
            <w:vAlign w:val="center"/>
          </w:tcPr>
          <w:p w14:paraId="3B079875" w14:textId="77777777" w:rsidR="005F03CE" w:rsidRPr="00D82CE1" w:rsidRDefault="005F03CE" w:rsidP="005F1375">
            <w:pPr>
              <w:pStyle w:val="TablecellLEFT"/>
            </w:pPr>
            <w:r w:rsidRPr="00D82CE1">
              <w:t>Duration: 1 cycle up from 10 Hz to 2000 Hz</w:t>
            </w:r>
          </w:p>
        </w:tc>
      </w:tr>
    </w:tbl>
    <w:p w14:paraId="1275028C" w14:textId="77777777" w:rsidR="00BF201C" w:rsidRDefault="00BF201C" w:rsidP="00BF201C">
      <w:pPr>
        <w:pStyle w:val="ECSSIEPUID"/>
      </w:pPr>
      <w:bookmarkStart w:id="4286" w:name="iepuid_ECSS_Q_ST_70_61_1510984"/>
      <w:bookmarkStart w:id="4287" w:name="_Ref530495313"/>
      <w:r>
        <w:t>ECSS-Q-ST-70-61_1510984</w:t>
      </w:r>
      <w:bookmarkEnd w:id="4286"/>
    </w:p>
    <w:p w14:paraId="626F26B0" w14:textId="3DDF120A" w:rsidR="006F0736" w:rsidRPr="00D82CE1" w:rsidRDefault="006F0736" w:rsidP="004B059C">
      <w:pPr>
        <w:pStyle w:val="CaptionTable"/>
      </w:pPr>
      <w:bookmarkStart w:id="4288" w:name="_Ref100045465"/>
      <w:bookmarkStart w:id="4289" w:name="_Toc100049353"/>
      <w:r w:rsidRPr="00D82CE1">
        <w:t xml:space="preserve">Table </w:t>
      </w:r>
      <w:fldSimple w:instr=" STYLEREF 1 \s ">
        <w:r w:rsidR="00236265">
          <w:rPr>
            <w:noProof/>
          </w:rPr>
          <w:t>14</w:t>
        </w:r>
      </w:fldSimple>
      <w:r w:rsidR="00E75735">
        <w:t>-</w:t>
      </w:r>
      <w:fldSimple w:instr=" SEQ Table \* ARABIC \s 1 ">
        <w:r w:rsidR="00236265">
          <w:rPr>
            <w:noProof/>
          </w:rPr>
          <w:t>3</w:t>
        </w:r>
      </w:fldSimple>
      <w:bookmarkEnd w:id="4287"/>
      <w:bookmarkEnd w:id="4288"/>
      <w:r w:rsidRPr="00D82CE1">
        <w:t>: Minimum severity for random vibration testing</w:t>
      </w:r>
      <w:bookmarkEnd w:id="4289"/>
      <w:r w:rsidRPr="00D82CE1">
        <w:t xml:space="preserve">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4A0" w:firstRow="1" w:lastRow="0" w:firstColumn="1" w:lastColumn="0" w:noHBand="0" w:noVBand="1"/>
      </w:tblPr>
      <w:tblGrid>
        <w:gridCol w:w="562"/>
        <w:gridCol w:w="2127"/>
        <w:gridCol w:w="2268"/>
        <w:gridCol w:w="2409"/>
        <w:gridCol w:w="2273"/>
      </w:tblGrid>
      <w:tr w:rsidR="00CD4D8C" w:rsidRPr="00D82CE1" w14:paraId="170CA48B" w14:textId="77777777" w:rsidTr="00BE2B2A">
        <w:trPr>
          <w:trHeight w:val="397"/>
          <w:jc w:val="center"/>
        </w:trPr>
        <w:tc>
          <w:tcPr>
            <w:tcW w:w="562" w:type="dxa"/>
          </w:tcPr>
          <w:p w14:paraId="5C9F45C6" w14:textId="164052F2" w:rsidR="00CD4D8C" w:rsidRPr="00D82CE1" w:rsidRDefault="00CD4D8C" w:rsidP="00533544">
            <w:pPr>
              <w:pStyle w:val="TablecellCENTER"/>
              <w:jc w:val="left"/>
            </w:pPr>
          </w:p>
        </w:tc>
        <w:tc>
          <w:tcPr>
            <w:tcW w:w="2127" w:type="dxa"/>
            <w:vAlign w:val="center"/>
            <w:hideMark/>
          </w:tcPr>
          <w:p w14:paraId="65449831" w14:textId="77777777" w:rsidR="00CD4D8C" w:rsidRPr="00D82CE1" w:rsidRDefault="00CD4D8C" w:rsidP="005F1375">
            <w:pPr>
              <w:pStyle w:val="TableHeaderCENTER"/>
            </w:pPr>
            <w:r w:rsidRPr="00D82CE1">
              <w:t>Axis</w:t>
            </w:r>
          </w:p>
        </w:tc>
        <w:tc>
          <w:tcPr>
            <w:tcW w:w="2268" w:type="dxa"/>
            <w:vAlign w:val="center"/>
            <w:hideMark/>
          </w:tcPr>
          <w:p w14:paraId="138F72C9" w14:textId="77777777" w:rsidR="00CD4D8C" w:rsidRPr="00D82CE1" w:rsidRDefault="00CD4D8C" w:rsidP="005F1375">
            <w:pPr>
              <w:pStyle w:val="TableHeaderCENTER"/>
            </w:pPr>
            <w:r w:rsidRPr="00D82CE1">
              <w:t>Frequency range</w:t>
            </w:r>
            <w:r w:rsidRPr="00D82CE1">
              <w:br/>
            </w:r>
            <w:r w:rsidRPr="00D82CE1">
              <w:rPr>
                <w:b w:val="0"/>
              </w:rPr>
              <w:t>[Hz]</w:t>
            </w:r>
          </w:p>
        </w:tc>
        <w:tc>
          <w:tcPr>
            <w:tcW w:w="2409" w:type="dxa"/>
            <w:vAlign w:val="center"/>
            <w:hideMark/>
          </w:tcPr>
          <w:p w14:paraId="01333A7A" w14:textId="77777777" w:rsidR="00CD4D8C" w:rsidRPr="00D82CE1" w:rsidRDefault="00CD4D8C" w:rsidP="005F1375">
            <w:pPr>
              <w:pStyle w:val="TableHeaderCENTER"/>
            </w:pPr>
            <w:r w:rsidRPr="00D82CE1">
              <w:t>PSD level</w:t>
            </w:r>
          </w:p>
        </w:tc>
        <w:tc>
          <w:tcPr>
            <w:tcW w:w="2273" w:type="dxa"/>
            <w:vAlign w:val="center"/>
            <w:hideMark/>
          </w:tcPr>
          <w:p w14:paraId="4493CA60" w14:textId="77777777" w:rsidR="005F1375" w:rsidRPr="00D82CE1" w:rsidRDefault="00CD4D8C" w:rsidP="005F1375">
            <w:pPr>
              <w:pStyle w:val="TableHeaderCENTER"/>
            </w:pPr>
            <w:r w:rsidRPr="00D82CE1">
              <w:t>Global level</w:t>
            </w:r>
          </w:p>
          <w:p w14:paraId="2557094D" w14:textId="4E65EDC7" w:rsidR="00CD4D8C" w:rsidRPr="00D82CE1" w:rsidRDefault="00CD4D8C" w:rsidP="005F1375">
            <w:pPr>
              <w:pStyle w:val="TableHeaderCENTER"/>
            </w:pPr>
            <w:r w:rsidRPr="00D82CE1">
              <w:rPr>
                <w:b w:val="0"/>
              </w:rPr>
              <w:t>[g r.m.s.]</w:t>
            </w:r>
          </w:p>
        </w:tc>
      </w:tr>
      <w:tr w:rsidR="00CD4D8C" w:rsidRPr="00D82CE1" w14:paraId="695791A9" w14:textId="77777777" w:rsidTr="00BE2B2A">
        <w:trPr>
          <w:trHeight w:val="397"/>
          <w:jc w:val="center"/>
        </w:trPr>
        <w:tc>
          <w:tcPr>
            <w:tcW w:w="562" w:type="dxa"/>
            <w:vMerge w:val="restart"/>
            <w:textDirection w:val="btLr"/>
          </w:tcPr>
          <w:p w14:paraId="5B11381B" w14:textId="77777777" w:rsidR="00CD4D8C" w:rsidRPr="00D82CE1" w:rsidRDefault="00CD4D8C" w:rsidP="005F1375">
            <w:pPr>
              <w:pStyle w:val="TablecellCENTER"/>
            </w:pPr>
            <w:r w:rsidRPr="00D82CE1">
              <w:t>Spacecraft</w:t>
            </w:r>
          </w:p>
        </w:tc>
        <w:tc>
          <w:tcPr>
            <w:tcW w:w="2127" w:type="dxa"/>
            <w:vMerge w:val="restart"/>
            <w:vAlign w:val="center"/>
          </w:tcPr>
          <w:p w14:paraId="3EA25091" w14:textId="77777777" w:rsidR="00CD4D8C" w:rsidRPr="00D82CE1" w:rsidRDefault="00CD4D8C" w:rsidP="005F1375">
            <w:pPr>
              <w:pStyle w:val="TablecellCENTER"/>
            </w:pPr>
            <w:r w:rsidRPr="00D82CE1">
              <w:t>Parallel to PCB</w:t>
            </w:r>
          </w:p>
        </w:tc>
        <w:tc>
          <w:tcPr>
            <w:tcW w:w="2268" w:type="dxa"/>
            <w:vAlign w:val="center"/>
          </w:tcPr>
          <w:p w14:paraId="73F9AA48" w14:textId="42066B0C" w:rsidR="00CD4D8C" w:rsidRPr="00D82CE1" w:rsidRDefault="00CD4D8C" w:rsidP="005F1375">
            <w:pPr>
              <w:pStyle w:val="TablecellCENTER"/>
            </w:pPr>
            <w:r w:rsidRPr="00D82CE1">
              <w:t xml:space="preserve">20 </w:t>
            </w:r>
            <w:r w:rsidR="00E75735">
              <w:t>-</w:t>
            </w:r>
            <w:r w:rsidRPr="00D82CE1">
              <w:t xml:space="preserve"> 100</w:t>
            </w:r>
          </w:p>
        </w:tc>
        <w:tc>
          <w:tcPr>
            <w:tcW w:w="2409" w:type="dxa"/>
            <w:vAlign w:val="center"/>
          </w:tcPr>
          <w:p w14:paraId="4C0683AB" w14:textId="77777777" w:rsidR="00CD4D8C" w:rsidRPr="00D82CE1" w:rsidRDefault="00CD4D8C" w:rsidP="005F1375">
            <w:pPr>
              <w:pStyle w:val="TablecellCENTER"/>
            </w:pPr>
            <w:r w:rsidRPr="00D82CE1">
              <w:t>+ 6 dB/oct.</w:t>
            </w:r>
          </w:p>
        </w:tc>
        <w:tc>
          <w:tcPr>
            <w:tcW w:w="2273" w:type="dxa"/>
            <w:vMerge w:val="restart"/>
            <w:vAlign w:val="center"/>
          </w:tcPr>
          <w:p w14:paraId="30F6062C" w14:textId="77777777" w:rsidR="00CD4D8C" w:rsidRPr="00D82CE1" w:rsidRDefault="00CD4D8C" w:rsidP="005F1375">
            <w:pPr>
              <w:pStyle w:val="TablecellCENTER"/>
            </w:pPr>
            <w:r w:rsidRPr="00D82CE1">
              <w:t>27,1 g r.m.s.</w:t>
            </w:r>
          </w:p>
        </w:tc>
      </w:tr>
      <w:tr w:rsidR="00CD4D8C" w:rsidRPr="00D82CE1" w14:paraId="758A36A8" w14:textId="77777777" w:rsidTr="00BE2B2A">
        <w:trPr>
          <w:trHeight w:val="397"/>
          <w:jc w:val="center"/>
        </w:trPr>
        <w:tc>
          <w:tcPr>
            <w:tcW w:w="562" w:type="dxa"/>
            <w:vMerge/>
            <w:textDirection w:val="btLr"/>
          </w:tcPr>
          <w:p w14:paraId="5F7BEBC4" w14:textId="77777777" w:rsidR="00CD4D8C" w:rsidRPr="00D82CE1" w:rsidRDefault="00CD4D8C" w:rsidP="005F1375">
            <w:pPr>
              <w:pStyle w:val="TablecellCENTER"/>
            </w:pPr>
          </w:p>
        </w:tc>
        <w:tc>
          <w:tcPr>
            <w:tcW w:w="2127" w:type="dxa"/>
            <w:vMerge/>
            <w:vAlign w:val="center"/>
          </w:tcPr>
          <w:p w14:paraId="3010A335" w14:textId="77777777" w:rsidR="00CD4D8C" w:rsidRPr="00D82CE1" w:rsidRDefault="00CD4D8C" w:rsidP="005F1375">
            <w:pPr>
              <w:pStyle w:val="TablecellCENTER"/>
            </w:pPr>
          </w:p>
        </w:tc>
        <w:tc>
          <w:tcPr>
            <w:tcW w:w="2268" w:type="dxa"/>
            <w:vAlign w:val="center"/>
          </w:tcPr>
          <w:p w14:paraId="0951FC67" w14:textId="06305A66" w:rsidR="00CD4D8C" w:rsidRPr="00D82CE1" w:rsidRDefault="00CD4D8C" w:rsidP="005F1375">
            <w:pPr>
              <w:pStyle w:val="TablecellCENTER"/>
            </w:pPr>
            <w:r w:rsidRPr="00D82CE1">
              <w:t xml:space="preserve">100 </w:t>
            </w:r>
            <w:r w:rsidR="00E75735">
              <w:t>-</w:t>
            </w:r>
            <w:r w:rsidRPr="00D82CE1">
              <w:t xml:space="preserve"> 800</w:t>
            </w:r>
          </w:p>
        </w:tc>
        <w:tc>
          <w:tcPr>
            <w:tcW w:w="2409" w:type="dxa"/>
            <w:vAlign w:val="center"/>
          </w:tcPr>
          <w:p w14:paraId="294CAE39" w14:textId="77777777" w:rsidR="00CD4D8C" w:rsidRPr="00D82CE1" w:rsidRDefault="00CD4D8C" w:rsidP="005F1375">
            <w:pPr>
              <w:pStyle w:val="TablecellCENTER"/>
            </w:pPr>
            <w:r w:rsidRPr="00D82CE1">
              <w:t>0,5 g</w:t>
            </w:r>
            <w:r w:rsidRPr="00D82CE1">
              <w:rPr>
                <w:vertAlign w:val="superscript"/>
              </w:rPr>
              <w:t>2</w:t>
            </w:r>
            <w:r w:rsidRPr="00D82CE1">
              <w:t>/Hz</w:t>
            </w:r>
          </w:p>
        </w:tc>
        <w:tc>
          <w:tcPr>
            <w:tcW w:w="2273" w:type="dxa"/>
            <w:vMerge/>
            <w:vAlign w:val="center"/>
          </w:tcPr>
          <w:p w14:paraId="7DC47A06" w14:textId="77777777" w:rsidR="00CD4D8C" w:rsidRPr="00D82CE1" w:rsidRDefault="00CD4D8C" w:rsidP="005F1375">
            <w:pPr>
              <w:pStyle w:val="TablecellCENTER"/>
            </w:pPr>
          </w:p>
        </w:tc>
      </w:tr>
      <w:tr w:rsidR="00CD4D8C" w:rsidRPr="00D82CE1" w14:paraId="4ECFBDA2" w14:textId="77777777" w:rsidTr="00BE2B2A">
        <w:trPr>
          <w:trHeight w:val="397"/>
          <w:jc w:val="center"/>
        </w:trPr>
        <w:tc>
          <w:tcPr>
            <w:tcW w:w="562" w:type="dxa"/>
            <w:vMerge/>
            <w:textDirection w:val="btLr"/>
          </w:tcPr>
          <w:p w14:paraId="525FBC3F" w14:textId="77777777" w:rsidR="00CD4D8C" w:rsidRPr="00D82CE1" w:rsidRDefault="00CD4D8C" w:rsidP="005F1375">
            <w:pPr>
              <w:pStyle w:val="TablecellCENTER"/>
            </w:pPr>
          </w:p>
        </w:tc>
        <w:tc>
          <w:tcPr>
            <w:tcW w:w="2127" w:type="dxa"/>
            <w:vMerge/>
            <w:vAlign w:val="center"/>
          </w:tcPr>
          <w:p w14:paraId="3DC5A869" w14:textId="77777777" w:rsidR="00CD4D8C" w:rsidRPr="00D82CE1" w:rsidRDefault="00CD4D8C" w:rsidP="005F1375">
            <w:pPr>
              <w:pStyle w:val="TablecellCENTER"/>
            </w:pPr>
          </w:p>
        </w:tc>
        <w:tc>
          <w:tcPr>
            <w:tcW w:w="2268" w:type="dxa"/>
            <w:vAlign w:val="center"/>
          </w:tcPr>
          <w:p w14:paraId="62DA90B8" w14:textId="5224B1AB" w:rsidR="00CD4D8C" w:rsidRPr="00D82CE1" w:rsidRDefault="00CD4D8C" w:rsidP="005F1375">
            <w:pPr>
              <w:pStyle w:val="TablecellCENTER"/>
            </w:pPr>
            <w:r w:rsidRPr="00D82CE1">
              <w:t xml:space="preserve">800 </w:t>
            </w:r>
            <w:r w:rsidR="00E75735">
              <w:t>-</w:t>
            </w:r>
            <w:r w:rsidRPr="00D82CE1">
              <w:t xml:space="preserve"> 2000</w:t>
            </w:r>
          </w:p>
        </w:tc>
        <w:tc>
          <w:tcPr>
            <w:tcW w:w="2409" w:type="dxa"/>
            <w:vAlign w:val="center"/>
          </w:tcPr>
          <w:p w14:paraId="75EED51B" w14:textId="77777777" w:rsidR="00CD4D8C" w:rsidRPr="00D82CE1" w:rsidRDefault="00CD4D8C" w:rsidP="005F1375">
            <w:pPr>
              <w:pStyle w:val="TablecellCENTER"/>
            </w:pPr>
            <w:r w:rsidRPr="00D82CE1">
              <w:t>- 3 dB/oct.</w:t>
            </w:r>
          </w:p>
        </w:tc>
        <w:tc>
          <w:tcPr>
            <w:tcW w:w="2273" w:type="dxa"/>
            <w:vMerge/>
            <w:vAlign w:val="center"/>
          </w:tcPr>
          <w:p w14:paraId="66726D15" w14:textId="77777777" w:rsidR="00CD4D8C" w:rsidRPr="00D82CE1" w:rsidRDefault="00CD4D8C" w:rsidP="005F1375">
            <w:pPr>
              <w:pStyle w:val="TablecellCENTER"/>
            </w:pPr>
          </w:p>
        </w:tc>
      </w:tr>
      <w:tr w:rsidR="00CD4D8C" w:rsidRPr="00D82CE1" w14:paraId="5886B893" w14:textId="77777777" w:rsidTr="00BE2B2A">
        <w:trPr>
          <w:trHeight w:val="397"/>
          <w:jc w:val="center"/>
        </w:trPr>
        <w:tc>
          <w:tcPr>
            <w:tcW w:w="562" w:type="dxa"/>
            <w:vMerge/>
            <w:textDirection w:val="btLr"/>
          </w:tcPr>
          <w:p w14:paraId="12AAC520" w14:textId="77777777" w:rsidR="00CD4D8C" w:rsidRPr="00D82CE1" w:rsidRDefault="00CD4D8C" w:rsidP="005F1375">
            <w:pPr>
              <w:pStyle w:val="TablecellCENTER"/>
            </w:pPr>
          </w:p>
        </w:tc>
        <w:tc>
          <w:tcPr>
            <w:tcW w:w="2127" w:type="dxa"/>
            <w:vMerge w:val="restart"/>
            <w:vAlign w:val="center"/>
          </w:tcPr>
          <w:p w14:paraId="3C5904DD" w14:textId="77777777" w:rsidR="00CD4D8C" w:rsidRPr="00D82CE1" w:rsidRDefault="00CD4D8C" w:rsidP="005F1375">
            <w:pPr>
              <w:pStyle w:val="TablecellCENTER"/>
            </w:pPr>
            <w:r w:rsidRPr="00D82CE1">
              <w:t>Perpendicular to PCB</w:t>
            </w:r>
          </w:p>
        </w:tc>
        <w:tc>
          <w:tcPr>
            <w:tcW w:w="2268" w:type="dxa"/>
            <w:vAlign w:val="center"/>
          </w:tcPr>
          <w:p w14:paraId="3E1C5A84" w14:textId="55BF98F5" w:rsidR="00CD4D8C" w:rsidRPr="00D82CE1" w:rsidRDefault="00CD4D8C" w:rsidP="005F1375">
            <w:pPr>
              <w:pStyle w:val="TablecellCENTER"/>
            </w:pPr>
            <w:r w:rsidRPr="00D82CE1">
              <w:t xml:space="preserve">20 </w:t>
            </w:r>
            <w:r w:rsidR="00E75735">
              <w:t>-</w:t>
            </w:r>
            <w:r w:rsidRPr="00D82CE1">
              <w:t xml:space="preserve"> 100</w:t>
            </w:r>
          </w:p>
        </w:tc>
        <w:tc>
          <w:tcPr>
            <w:tcW w:w="2409" w:type="dxa"/>
            <w:vAlign w:val="center"/>
          </w:tcPr>
          <w:p w14:paraId="60C957B0" w14:textId="77777777" w:rsidR="00CD4D8C" w:rsidRPr="00D82CE1" w:rsidRDefault="00CD4D8C" w:rsidP="005F1375">
            <w:pPr>
              <w:pStyle w:val="TablecellCENTER"/>
            </w:pPr>
            <w:r w:rsidRPr="00D82CE1">
              <w:t>+ 6 dB/oct.</w:t>
            </w:r>
          </w:p>
        </w:tc>
        <w:tc>
          <w:tcPr>
            <w:tcW w:w="2273" w:type="dxa"/>
            <w:vMerge w:val="restart"/>
            <w:vAlign w:val="center"/>
          </w:tcPr>
          <w:p w14:paraId="2735DDB2" w14:textId="77777777" w:rsidR="00CD4D8C" w:rsidRPr="00D82CE1" w:rsidRDefault="00CD4D8C" w:rsidP="005F1375">
            <w:pPr>
              <w:pStyle w:val="TablecellCENTER"/>
            </w:pPr>
            <w:r w:rsidRPr="00D82CE1">
              <w:t>28,5 g r.m.s.</w:t>
            </w:r>
          </w:p>
        </w:tc>
      </w:tr>
      <w:tr w:rsidR="00CD4D8C" w:rsidRPr="00D82CE1" w14:paraId="54CD6C94" w14:textId="77777777" w:rsidTr="00BE2B2A">
        <w:trPr>
          <w:trHeight w:val="397"/>
          <w:jc w:val="center"/>
        </w:trPr>
        <w:tc>
          <w:tcPr>
            <w:tcW w:w="562" w:type="dxa"/>
            <w:vMerge/>
            <w:textDirection w:val="btLr"/>
          </w:tcPr>
          <w:p w14:paraId="4363C11C" w14:textId="77777777" w:rsidR="00CD4D8C" w:rsidRPr="00D82CE1" w:rsidRDefault="00CD4D8C" w:rsidP="005F1375">
            <w:pPr>
              <w:pStyle w:val="TablecellCENTER"/>
            </w:pPr>
          </w:p>
        </w:tc>
        <w:tc>
          <w:tcPr>
            <w:tcW w:w="2127" w:type="dxa"/>
            <w:vMerge/>
            <w:vAlign w:val="center"/>
          </w:tcPr>
          <w:p w14:paraId="64F4239D" w14:textId="77777777" w:rsidR="00CD4D8C" w:rsidRPr="00D82CE1" w:rsidRDefault="00CD4D8C" w:rsidP="00BE2B2A">
            <w:pPr>
              <w:jc w:val="center"/>
              <w:rPr>
                <w:sz w:val="20"/>
                <w:szCs w:val="20"/>
              </w:rPr>
            </w:pPr>
          </w:p>
        </w:tc>
        <w:tc>
          <w:tcPr>
            <w:tcW w:w="2268" w:type="dxa"/>
            <w:vAlign w:val="center"/>
          </w:tcPr>
          <w:p w14:paraId="05073314" w14:textId="064EB6FB" w:rsidR="00CD4D8C" w:rsidRPr="00D82CE1" w:rsidRDefault="00CD4D8C" w:rsidP="005F1375">
            <w:pPr>
              <w:pStyle w:val="TablecellCENTER"/>
            </w:pPr>
            <w:r w:rsidRPr="00D82CE1">
              <w:t xml:space="preserve">100 </w:t>
            </w:r>
            <w:r w:rsidR="00E75735">
              <w:t>-</w:t>
            </w:r>
            <w:r w:rsidRPr="00D82CE1">
              <w:t xml:space="preserve"> 500</w:t>
            </w:r>
          </w:p>
        </w:tc>
        <w:tc>
          <w:tcPr>
            <w:tcW w:w="2409" w:type="dxa"/>
            <w:vAlign w:val="center"/>
          </w:tcPr>
          <w:p w14:paraId="003F2F1B" w14:textId="77777777" w:rsidR="00CD4D8C" w:rsidRPr="00D82CE1" w:rsidRDefault="00CD4D8C" w:rsidP="005F1375">
            <w:pPr>
              <w:pStyle w:val="TablecellCENTER"/>
            </w:pPr>
            <w:r w:rsidRPr="00D82CE1">
              <w:t>1,0 g</w:t>
            </w:r>
            <w:r w:rsidRPr="00D82CE1">
              <w:rPr>
                <w:vertAlign w:val="superscript"/>
              </w:rPr>
              <w:t>2</w:t>
            </w:r>
            <w:r w:rsidRPr="00D82CE1">
              <w:t>/Hz</w:t>
            </w:r>
          </w:p>
        </w:tc>
        <w:tc>
          <w:tcPr>
            <w:tcW w:w="2273" w:type="dxa"/>
            <w:vMerge/>
            <w:vAlign w:val="center"/>
          </w:tcPr>
          <w:p w14:paraId="12FED210" w14:textId="77777777" w:rsidR="00CD4D8C" w:rsidRPr="00D82CE1" w:rsidRDefault="00CD4D8C" w:rsidP="00BE2B2A">
            <w:pPr>
              <w:jc w:val="center"/>
              <w:rPr>
                <w:sz w:val="20"/>
                <w:szCs w:val="20"/>
              </w:rPr>
            </w:pPr>
          </w:p>
        </w:tc>
      </w:tr>
      <w:tr w:rsidR="00CD4D8C" w:rsidRPr="00D82CE1" w14:paraId="2A970A8A" w14:textId="77777777" w:rsidTr="00BE2B2A">
        <w:trPr>
          <w:trHeight w:val="397"/>
          <w:jc w:val="center"/>
        </w:trPr>
        <w:tc>
          <w:tcPr>
            <w:tcW w:w="562" w:type="dxa"/>
            <w:vMerge/>
            <w:textDirection w:val="btLr"/>
          </w:tcPr>
          <w:p w14:paraId="67CB5DE2" w14:textId="77777777" w:rsidR="00CD4D8C" w:rsidRPr="00D82CE1" w:rsidRDefault="00CD4D8C" w:rsidP="005F1375">
            <w:pPr>
              <w:pStyle w:val="TablecellCENTER"/>
            </w:pPr>
          </w:p>
        </w:tc>
        <w:tc>
          <w:tcPr>
            <w:tcW w:w="2127" w:type="dxa"/>
            <w:vMerge/>
            <w:vAlign w:val="center"/>
          </w:tcPr>
          <w:p w14:paraId="7FDD9DA2" w14:textId="77777777" w:rsidR="00CD4D8C" w:rsidRPr="00D82CE1" w:rsidRDefault="00CD4D8C" w:rsidP="00BE2B2A">
            <w:pPr>
              <w:jc w:val="center"/>
              <w:rPr>
                <w:sz w:val="20"/>
                <w:szCs w:val="20"/>
              </w:rPr>
            </w:pPr>
          </w:p>
        </w:tc>
        <w:tc>
          <w:tcPr>
            <w:tcW w:w="2268" w:type="dxa"/>
            <w:vAlign w:val="center"/>
          </w:tcPr>
          <w:p w14:paraId="73F55DB0" w14:textId="4E97B9A5" w:rsidR="00CD4D8C" w:rsidRPr="00D82CE1" w:rsidRDefault="00CD4D8C" w:rsidP="005F1375">
            <w:pPr>
              <w:pStyle w:val="TablecellCENTER"/>
            </w:pPr>
            <w:r w:rsidRPr="00D82CE1">
              <w:t xml:space="preserve">500 </w:t>
            </w:r>
            <w:r w:rsidR="00E75735">
              <w:t>-</w:t>
            </w:r>
            <w:r w:rsidRPr="00D82CE1">
              <w:t xml:space="preserve"> 2000</w:t>
            </w:r>
          </w:p>
        </w:tc>
        <w:tc>
          <w:tcPr>
            <w:tcW w:w="2409" w:type="dxa"/>
            <w:vAlign w:val="center"/>
          </w:tcPr>
          <w:p w14:paraId="2718234C" w14:textId="77777777" w:rsidR="00CD4D8C" w:rsidRPr="00D82CE1" w:rsidRDefault="00CD4D8C" w:rsidP="005F1375">
            <w:pPr>
              <w:pStyle w:val="TablecellCENTER"/>
            </w:pPr>
            <w:r w:rsidRPr="00D82CE1">
              <w:t>- 6 dB/oct.</w:t>
            </w:r>
          </w:p>
        </w:tc>
        <w:tc>
          <w:tcPr>
            <w:tcW w:w="2273" w:type="dxa"/>
            <w:vMerge/>
            <w:vAlign w:val="center"/>
          </w:tcPr>
          <w:p w14:paraId="640EE5E9" w14:textId="77777777" w:rsidR="00CD4D8C" w:rsidRPr="00D82CE1" w:rsidRDefault="00CD4D8C" w:rsidP="00BE2B2A">
            <w:pPr>
              <w:jc w:val="center"/>
              <w:rPr>
                <w:sz w:val="20"/>
                <w:szCs w:val="20"/>
              </w:rPr>
            </w:pPr>
          </w:p>
        </w:tc>
      </w:tr>
      <w:tr w:rsidR="00CD4D8C" w:rsidRPr="00D82CE1" w14:paraId="5EE0F026" w14:textId="77777777" w:rsidTr="00BE2B2A">
        <w:trPr>
          <w:trHeight w:val="397"/>
          <w:jc w:val="center"/>
        </w:trPr>
        <w:tc>
          <w:tcPr>
            <w:tcW w:w="562" w:type="dxa"/>
            <w:vMerge/>
            <w:textDirection w:val="btLr"/>
          </w:tcPr>
          <w:p w14:paraId="7F7C2360" w14:textId="77777777" w:rsidR="00CD4D8C" w:rsidRPr="00D82CE1" w:rsidRDefault="00CD4D8C" w:rsidP="005F1375">
            <w:pPr>
              <w:pStyle w:val="TablecellCENTER"/>
            </w:pPr>
          </w:p>
        </w:tc>
        <w:tc>
          <w:tcPr>
            <w:tcW w:w="9077" w:type="dxa"/>
            <w:gridSpan w:val="4"/>
            <w:vAlign w:val="center"/>
          </w:tcPr>
          <w:p w14:paraId="58661282" w14:textId="77777777" w:rsidR="00CD4D8C" w:rsidRPr="00D82CE1" w:rsidRDefault="00CD4D8C" w:rsidP="005F1375">
            <w:pPr>
              <w:pStyle w:val="TablecellLEFT"/>
            </w:pPr>
            <w:r w:rsidRPr="00D82CE1">
              <w:t>Duration: 5 minutes per axis</w:t>
            </w:r>
          </w:p>
        </w:tc>
      </w:tr>
      <w:tr w:rsidR="00CD4D8C" w:rsidRPr="00D82CE1" w14:paraId="36A31467" w14:textId="77777777" w:rsidTr="00BE2B2A">
        <w:trPr>
          <w:trHeight w:val="397"/>
          <w:jc w:val="center"/>
        </w:trPr>
        <w:tc>
          <w:tcPr>
            <w:tcW w:w="562" w:type="dxa"/>
            <w:vMerge w:val="restart"/>
            <w:textDirection w:val="btLr"/>
          </w:tcPr>
          <w:p w14:paraId="7669C35C" w14:textId="77777777" w:rsidR="00CD4D8C" w:rsidRPr="00D82CE1" w:rsidRDefault="00CD4D8C" w:rsidP="005F1375">
            <w:pPr>
              <w:pStyle w:val="TablecellCENTER"/>
            </w:pPr>
            <w:r w:rsidRPr="00D82CE1">
              <w:t>Launchers</w:t>
            </w:r>
          </w:p>
        </w:tc>
        <w:tc>
          <w:tcPr>
            <w:tcW w:w="2127" w:type="dxa"/>
            <w:vMerge w:val="restart"/>
            <w:vAlign w:val="center"/>
          </w:tcPr>
          <w:p w14:paraId="52788D4B" w14:textId="77777777" w:rsidR="00CD4D8C" w:rsidRPr="00D82CE1" w:rsidRDefault="00CD4D8C" w:rsidP="005F1375">
            <w:pPr>
              <w:pStyle w:val="TablecellCENTER"/>
            </w:pPr>
            <w:r w:rsidRPr="00D82CE1">
              <w:t>All</w:t>
            </w:r>
          </w:p>
        </w:tc>
        <w:tc>
          <w:tcPr>
            <w:tcW w:w="2268" w:type="dxa"/>
            <w:vAlign w:val="center"/>
          </w:tcPr>
          <w:p w14:paraId="75D14D3C" w14:textId="4A3BDF22" w:rsidR="00CD4D8C" w:rsidRPr="00D82CE1" w:rsidRDefault="00CD4D8C" w:rsidP="005F1375">
            <w:pPr>
              <w:pStyle w:val="TablecellCENTER"/>
            </w:pPr>
            <w:r w:rsidRPr="00D82CE1">
              <w:t xml:space="preserve">20 </w:t>
            </w:r>
            <w:r w:rsidR="00E75735">
              <w:t>-</w:t>
            </w:r>
            <w:r w:rsidRPr="00D82CE1">
              <w:t xml:space="preserve"> 60</w:t>
            </w:r>
          </w:p>
        </w:tc>
        <w:tc>
          <w:tcPr>
            <w:tcW w:w="2409" w:type="dxa"/>
            <w:vAlign w:val="center"/>
          </w:tcPr>
          <w:p w14:paraId="798CF293" w14:textId="77777777" w:rsidR="00CD4D8C" w:rsidRPr="00D82CE1" w:rsidRDefault="00CD4D8C" w:rsidP="005F1375">
            <w:pPr>
              <w:pStyle w:val="TablecellCENTER"/>
            </w:pPr>
            <w:r w:rsidRPr="00D82CE1">
              <w:t>+ 3 dB/oct.</w:t>
            </w:r>
          </w:p>
        </w:tc>
        <w:tc>
          <w:tcPr>
            <w:tcW w:w="2273" w:type="dxa"/>
            <w:vMerge w:val="restart"/>
            <w:vAlign w:val="center"/>
          </w:tcPr>
          <w:p w14:paraId="2F42F44E" w14:textId="77777777" w:rsidR="00CD4D8C" w:rsidRPr="00D82CE1" w:rsidRDefault="00CD4D8C" w:rsidP="005F1375">
            <w:pPr>
              <w:pStyle w:val="TablecellCENTER"/>
            </w:pPr>
            <w:r w:rsidRPr="00D82CE1">
              <w:t>20,0 g r.m.s.</w:t>
            </w:r>
          </w:p>
        </w:tc>
      </w:tr>
      <w:tr w:rsidR="00CD4D8C" w:rsidRPr="00D82CE1" w14:paraId="0CC5E583" w14:textId="77777777" w:rsidTr="00BE2B2A">
        <w:trPr>
          <w:trHeight w:val="397"/>
          <w:jc w:val="center"/>
        </w:trPr>
        <w:tc>
          <w:tcPr>
            <w:tcW w:w="562" w:type="dxa"/>
            <w:vMerge/>
          </w:tcPr>
          <w:p w14:paraId="29527282" w14:textId="77777777" w:rsidR="00CD4D8C" w:rsidRPr="00D82CE1" w:rsidRDefault="00CD4D8C" w:rsidP="00BE2B2A">
            <w:pPr>
              <w:jc w:val="center"/>
              <w:rPr>
                <w:sz w:val="20"/>
                <w:szCs w:val="20"/>
              </w:rPr>
            </w:pPr>
          </w:p>
        </w:tc>
        <w:tc>
          <w:tcPr>
            <w:tcW w:w="2127" w:type="dxa"/>
            <w:vMerge/>
            <w:vAlign w:val="center"/>
          </w:tcPr>
          <w:p w14:paraId="5AFFBCD1" w14:textId="77777777" w:rsidR="00CD4D8C" w:rsidRPr="00D82CE1" w:rsidRDefault="00CD4D8C" w:rsidP="00BE2B2A">
            <w:pPr>
              <w:jc w:val="center"/>
              <w:rPr>
                <w:sz w:val="20"/>
                <w:szCs w:val="20"/>
              </w:rPr>
            </w:pPr>
          </w:p>
        </w:tc>
        <w:tc>
          <w:tcPr>
            <w:tcW w:w="2268" w:type="dxa"/>
            <w:vAlign w:val="center"/>
          </w:tcPr>
          <w:p w14:paraId="1FFB84BB" w14:textId="75FF636E" w:rsidR="00CD4D8C" w:rsidRPr="00D82CE1" w:rsidRDefault="00CD4D8C" w:rsidP="005F1375">
            <w:pPr>
              <w:pStyle w:val="TablecellCENTER"/>
            </w:pPr>
            <w:r w:rsidRPr="00D82CE1">
              <w:t xml:space="preserve">60 </w:t>
            </w:r>
            <w:r w:rsidR="00E75735">
              <w:t>-</w:t>
            </w:r>
            <w:r w:rsidRPr="00D82CE1">
              <w:t xml:space="preserve"> 1000</w:t>
            </w:r>
          </w:p>
        </w:tc>
        <w:tc>
          <w:tcPr>
            <w:tcW w:w="2409" w:type="dxa"/>
            <w:vAlign w:val="center"/>
          </w:tcPr>
          <w:p w14:paraId="0F1FB581" w14:textId="77777777" w:rsidR="00CD4D8C" w:rsidRPr="00D82CE1" w:rsidRDefault="00CD4D8C" w:rsidP="005F1375">
            <w:pPr>
              <w:pStyle w:val="TablecellCENTER"/>
            </w:pPr>
            <w:r w:rsidRPr="00D82CE1">
              <w:t>0,27 g</w:t>
            </w:r>
            <w:r w:rsidRPr="00D82CE1">
              <w:rPr>
                <w:vertAlign w:val="superscript"/>
              </w:rPr>
              <w:t>2</w:t>
            </w:r>
            <w:r w:rsidRPr="00D82CE1">
              <w:t>/Hz</w:t>
            </w:r>
          </w:p>
        </w:tc>
        <w:tc>
          <w:tcPr>
            <w:tcW w:w="2273" w:type="dxa"/>
            <w:vMerge/>
            <w:vAlign w:val="center"/>
          </w:tcPr>
          <w:p w14:paraId="4E82D8D9" w14:textId="77777777" w:rsidR="00CD4D8C" w:rsidRPr="00D82CE1" w:rsidRDefault="00CD4D8C" w:rsidP="00BE2B2A">
            <w:pPr>
              <w:jc w:val="center"/>
              <w:rPr>
                <w:sz w:val="20"/>
                <w:szCs w:val="20"/>
              </w:rPr>
            </w:pPr>
          </w:p>
        </w:tc>
      </w:tr>
      <w:tr w:rsidR="00CD4D8C" w:rsidRPr="00D82CE1" w14:paraId="72F95D9F" w14:textId="77777777" w:rsidTr="00BE2B2A">
        <w:trPr>
          <w:trHeight w:val="397"/>
          <w:jc w:val="center"/>
        </w:trPr>
        <w:tc>
          <w:tcPr>
            <w:tcW w:w="562" w:type="dxa"/>
            <w:vMerge/>
          </w:tcPr>
          <w:p w14:paraId="1F027C8D" w14:textId="77777777" w:rsidR="00CD4D8C" w:rsidRPr="00D82CE1" w:rsidRDefault="00CD4D8C" w:rsidP="00BE2B2A">
            <w:pPr>
              <w:jc w:val="center"/>
              <w:rPr>
                <w:sz w:val="20"/>
                <w:szCs w:val="20"/>
              </w:rPr>
            </w:pPr>
          </w:p>
        </w:tc>
        <w:tc>
          <w:tcPr>
            <w:tcW w:w="2127" w:type="dxa"/>
            <w:vMerge/>
            <w:vAlign w:val="center"/>
          </w:tcPr>
          <w:p w14:paraId="3D70FC46" w14:textId="77777777" w:rsidR="00CD4D8C" w:rsidRPr="00D82CE1" w:rsidRDefault="00CD4D8C" w:rsidP="00BE2B2A">
            <w:pPr>
              <w:jc w:val="center"/>
              <w:rPr>
                <w:sz w:val="20"/>
                <w:szCs w:val="20"/>
              </w:rPr>
            </w:pPr>
          </w:p>
        </w:tc>
        <w:tc>
          <w:tcPr>
            <w:tcW w:w="2268" w:type="dxa"/>
            <w:vAlign w:val="center"/>
          </w:tcPr>
          <w:p w14:paraId="328AD51C" w14:textId="6234B65E" w:rsidR="00CD4D8C" w:rsidRPr="00D82CE1" w:rsidRDefault="00CD4D8C" w:rsidP="005F1375">
            <w:pPr>
              <w:pStyle w:val="TablecellCENTER"/>
            </w:pPr>
            <w:r w:rsidRPr="00D82CE1">
              <w:t xml:space="preserve">1000 </w:t>
            </w:r>
            <w:r w:rsidR="00E75735">
              <w:t>-</w:t>
            </w:r>
            <w:r w:rsidRPr="00D82CE1">
              <w:t xml:space="preserve"> 2000</w:t>
            </w:r>
          </w:p>
        </w:tc>
        <w:tc>
          <w:tcPr>
            <w:tcW w:w="2409" w:type="dxa"/>
            <w:vAlign w:val="center"/>
          </w:tcPr>
          <w:p w14:paraId="131E582F" w14:textId="77777777" w:rsidR="00CD4D8C" w:rsidRPr="00D82CE1" w:rsidRDefault="00CD4D8C" w:rsidP="005F1375">
            <w:pPr>
              <w:pStyle w:val="TablecellCENTER"/>
            </w:pPr>
            <w:r w:rsidRPr="00D82CE1">
              <w:t>- 6 dB/oct.</w:t>
            </w:r>
          </w:p>
        </w:tc>
        <w:tc>
          <w:tcPr>
            <w:tcW w:w="2273" w:type="dxa"/>
            <w:vMerge/>
            <w:vAlign w:val="center"/>
          </w:tcPr>
          <w:p w14:paraId="0E29C1B8" w14:textId="77777777" w:rsidR="00CD4D8C" w:rsidRPr="00D82CE1" w:rsidRDefault="00CD4D8C" w:rsidP="00BE2B2A">
            <w:pPr>
              <w:jc w:val="center"/>
              <w:rPr>
                <w:sz w:val="20"/>
                <w:szCs w:val="20"/>
              </w:rPr>
            </w:pPr>
          </w:p>
        </w:tc>
      </w:tr>
      <w:tr w:rsidR="00CD4D8C" w:rsidRPr="00D82CE1" w14:paraId="24982C89" w14:textId="77777777" w:rsidTr="00BE2B2A">
        <w:trPr>
          <w:trHeight w:val="397"/>
          <w:jc w:val="center"/>
        </w:trPr>
        <w:tc>
          <w:tcPr>
            <w:tcW w:w="562" w:type="dxa"/>
            <w:vMerge/>
          </w:tcPr>
          <w:p w14:paraId="63899C4A" w14:textId="77777777" w:rsidR="00CD4D8C" w:rsidRPr="00D82CE1" w:rsidRDefault="00CD4D8C" w:rsidP="00BE2B2A">
            <w:pPr>
              <w:jc w:val="center"/>
              <w:rPr>
                <w:sz w:val="20"/>
                <w:szCs w:val="20"/>
              </w:rPr>
            </w:pPr>
          </w:p>
        </w:tc>
        <w:tc>
          <w:tcPr>
            <w:tcW w:w="9077" w:type="dxa"/>
            <w:gridSpan w:val="4"/>
            <w:vAlign w:val="center"/>
          </w:tcPr>
          <w:p w14:paraId="313DA2B8" w14:textId="77777777" w:rsidR="00CD4D8C" w:rsidRPr="00D82CE1" w:rsidRDefault="00CD4D8C" w:rsidP="005F1375">
            <w:pPr>
              <w:pStyle w:val="TablecellLEFT"/>
            </w:pPr>
            <w:r w:rsidRPr="00D82CE1">
              <w:t>Duration: 5 minutes per axis</w:t>
            </w:r>
          </w:p>
        </w:tc>
      </w:tr>
    </w:tbl>
    <w:p w14:paraId="48828E79" w14:textId="07C4033A" w:rsidR="00241FFE" w:rsidRDefault="00555667" w:rsidP="00C76357">
      <w:pPr>
        <w:pStyle w:val="Heading2"/>
      </w:pPr>
      <w:bookmarkStart w:id="4290" w:name="_Ref528012176"/>
      <w:bookmarkStart w:id="4291" w:name="_Ref528012617"/>
      <w:bookmarkStart w:id="4292" w:name="_Toc529453049"/>
      <w:bookmarkStart w:id="4293" w:name="_Toc100049171"/>
      <w:r w:rsidRPr="00D82CE1">
        <w:lastRenderedPageBreak/>
        <w:t>Mechanical s</w:t>
      </w:r>
      <w:r w:rsidR="00241FFE" w:rsidRPr="00D82CE1">
        <w:t>hock</w:t>
      </w:r>
      <w:bookmarkStart w:id="4294" w:name="ECSS_Q_ST_70_61_1510428"/>
      <w:bookmarkEnd w:id="4174"/>
      <w:bookmarkEnd w:id="4239"/>
      <w:bookmarkEnd w:id="4240"/>
      <w:bookmarkEnd w:id="4241"/>
      <w:bookmarkEnd w:id="4242"/>
      <w:bookmarkEnd w:id="4290"/>
      <w:bookmarkEnd w:id="4291"/>
      <w:bookmarkEnd w:id="4292"/>
      <w:bookmarkEnd w:id="4293"/>
      <w:bookmarkEnd w:id="4294"/>
    </w:p>
    <w:p w14:paraId="05BC7136" w14:textId="294FCD61" w:rsidR="00BF201C" w:rsidRPr="00BF201C" w:rsidRDefault="00BF201C" w:rsidP="00BF201C">
      <w:pPr>
        <w:pStyle w:val="ECSSIEPUID"/>
      </w:pPr>
      <w:bookmarkStart w:id="4295" w:name="iepuid_ECSS_Q_ST_70_61_1510985"/>
      <w:r>
        <w:t>ECSS-Q-ST-70-61_1510985</w:t>
      </w:r>
      <w:bookmarkEnd w:id="4295"/>
    </w:p>
    <w:p w14:paraId="78451F5D" w14:textId="3B14C309" w:rsidR="00FE075E" w:rsidRPr="00D82CE1" w:rsidRDefault="000F15DB" w:rsidP="005C51A5">
      <w:pPr>
        <w:pStyle w:val="requirelevel1"/>
      </w:pPr>
      <w:bookmarkStart w:id="4296" w:name="_Ref94527816"/>
      <w:bookmarkStart w:id="4297" w:name="_Ref508201601"/>
      <w:r w:rsidRPr="00D82CE1">
        <w:t xml:space="preserve">Mechanical shock test shall be performed in assembly verification for area array components in accordance with requirements in clause </w:t>
      </w:r>
      <w:r w:rsidR="004F3CFF" w:rsidRPr="00D82CE1">
        <w:fldChar w:fldCharType="begin"/>
      </w:r>
      <w:r w:rsidR="004F3CFF" w:rsidRPr="00D82CE1">
        <w:instrText xml:space="preserve"> REF _Ref89096899 \w \h </w:instrText>
      </w:r>
      <w:r w:rsidR="004F3CFF" w:rsidRPr="00D82CE1">
        <w:fldChar w:fldCharType="separate"/>
      </w:r>
      <w:r w:rsidR="00236265">
        <w:t>13.3</w:t>
      </w:r>
      <w:r w:rsidR="004F3CFF" w:rsidRPr="00D82CE1">
        <w:fldChar w:fldCharType="end"/>
      </w:r>
      <w:r w:rsidR="00054486" w:rsidRPr="00D82CE1">
        <w:t xml:space="preserve">, </w:t>
      </w:r>
      <w:r w:rsidRPr="00D82CE1">
        <w:t xml:space="preserve">for solderless assemblies in accordance with requirements in clause </w:t>
      </w:r>
      <w:r w:rsidR="004F3CFF" w:rsidRPr="00D82CE1">
        <w:fldChar w:fldCharType="begin"/>
      </w:r>
      <w:r w:rsidR="004F3CFF" w:rsidRPr="00D82CE1">
        <w:instrText xml:space="preserve"> REF _Ref74562589 \w \h </w:instrText>
      </w:r>
      <w:r w:rsidR="004F3CFF" w:rsidRPr="00D82CE1">
        <w:fldChar w:fldCharType="separate"/>
      </w:r>
      <w:r w:rsidR="00236265">
        <w:t>13.6</w:t>
      </w:r>
      <w:r w:rsidR="004F3CFF" w:rsidRPr="00D82CE1">
        <w:fldChar w:fldCharType="end"/>
      </w:r>
      <w:r w:rsidR="004F3CFF" w:rsidRPr="00D82CE1">
        <w:t xml:space="preserve"> and for </w:t>
      </w:r>
      <w:r w:rsidR="00FD2825" w:rsidRPr="00D82CE1">
        <w:t xml:space="preserve">the </w:t>
      </w:r>
      <w:r w:rsidR="00FE075E" w:rsidRPr="00D82CE1">
        <w:t>following components:</w:t>
      </w:r>
      <w:bookmarkEnd w:id="4296"/>
    </w:p>
    <w:p w14:paraId="0B477E1B" w14:textId="77777777" w:rsidR="00FE075E" w:rsidRPr="00D82CE1" w:rsidRDefault="00FE075E" w:rsidP="00FE075E">
      <w:pPr>
        <w:pStyle w:val="requirelevel2"/>
      </w:pPr>
      <w:r w:rsidRPr="00D82CE1">
        <w:t>Relay</w:t>
      </w:r>
    </w:p>
    <w:p w14:paraId="50BD85CF" w14:textId="77777777" w:rsidR="00FE075E" w:rsidRPr="00D82CE1" w:rsidRDefault="00FE075E" w:rsidP="00FE075E">
      <w:pPr>
        <w:pStyle w:val="requirelevel2"/>
      </w:pPr>
      <w:r w:rsidRPr="00D82CE1">
        <w:t>Quartz</w:t>
      </w:r>
    </w:p>
    <w:p w14:paraId="11C3324A" w14:textId="77777777" w:rsidR="00FE075E" w:rsidRPr="00D82CE1" w:rsidRDefault="00FE075E" w:rsidP="00FE075E">
      <w:pPr>
        <w:pStyle w:val="requirelevel2"/>
      </w:pPr>
      <w:r w:rsidRPr="00D82CE1">
        <w:t>Magnetic components (RM)</w:t>
      </w:r>
    </w:p>
    <w:p w14:paraId="086CFD6E" w14:textId="77777777" w:rsidR="00FE075E" w:rsidRPr="00D82CE1" w:rsidRDefault="00FE075E" w:rsidP="00FE075E">
      <w:pPr>
        <w:pStyle w:val="requirelevel2"/>
      </w:pPr>
      <w:r w:rsidRPr="00D82CE1">
        <w:t>Transformer and self</w:t>
      </w:r>
    </w:p>
    <w:p w14:paraId="58430F72" w14:textId="77777777" w:rsidR="00FE075E" w:rsidRPr="00D82CE1" w:rsidRDefault="00FE075E" w:rsidP="00FE075E">
      <w:pPr>
        <w:pStyle w:val="requirelevel2"/>
      </w:pPr>
      <w:r w:rsidRPr="00D82CE1">
        <w:t>Hybrid</w:t>
      </w:r>
    </w:p>
    <w:p w14:paraId="1FB461E1" w14:textId="77777777" w:rsidR="00FE075E" w:rsidRPr="00D82CE1" w:rsidRDefault="00FE075E" w:rsidP="00FE075E">
      <w:pPr>
        <w:pStyle w:val="requirelevel2"/>
      </w:pPr>
      <w:r w:rsidRPr="00D82CE1">
        <w:t>Tantalum capacitor</w:t>
      </w:r>
    </w:p>
    <w:p w14:paraId="661BC9EE" w14:textId="77777777" w:rsidR="00FE075E" w:rsidRPr="00D82CE1" w:rsidRDefault="00FE075E" w:rsidP="00FE075E">
      <w:pPr>
        <w:pStyle w:val="requirelevel2"/>
      </w:pPr>
      <w:r w:rsidRPr="00D82CE1">
        <w:t>Heavy or large component</w:t>
      </w:r>
    </w:p>
    <w:p w14:paraId="531E9D74" w14:textId="77777777" w:rsidR="00FE075E" w:rsidRPr="00D82CE1" w:rsidRDefault="00FE075E" w:rsidP="00FE075E">
      <w:pPr>
        <w:pStyle w:val="requirelevel2"/>
      </w:pPr>
      <w:r w:rsidRPr="00D82CE1">
        <w:t>Optical components</w:t>
      </w:r>
    </w:p>
    <w:p w14:paraId="588B5DDB" w14:textId="77777777" w:rsidR="00FE075E" w:rsidRPr="00D82CE1" w:rsidRDefault="00FE075E" w:rsidP="00FE075E">
      <w:pPr>
        <w:pStyle w:val="requirelevel2"/>
      </w:pPr>
      <w:r w:rsidRPr="00D82CE1">
        <w:t xml:space="preserve">Low insertion force DIP socket </w:t>
      </w:r>
    </w:p>
    <w:p w14:paraId="5C8C5C0E" w14:textId="1426FAE9" w:rsidR="000F15DB" w:rsidRPr="00D82CE1" w:rsidRDefault="00FE075E" w:rsidP="00FE075E">
      <w:pPr>
        <w:pStyle w:val="requirelevel2"/>
      </w:pPr>
      <w:r w:rsidRPr="00D82CE1">
        <w:t>Semiconductors (IC) components, Hybrid components, relays, capacitors with cavities</w:t>
      </w:r>
    </w:p>
    <w:p w14:paraId="2A72472A" w14:textId="2A8F9FB3" w:rsidR="00FD2825" w:rsidRDefault="00FE075E" w:rsidP="00FD2825">
      <w:pPr>
        <w:pStyle w:val="NOTE"/>
      </w:pPr>
      <w:r w:rsidRPr="00D82CE1">
        <w:t xml:space="preserve">The list of components is taken from </w:t>
      </w:r>
      <w:r w:rsidR="00FD2825" w:rsidRPr="00D82CE1">
        <w:t xml:space="preserve">Table 17-1 of ECSS-E-HB-32-25A (14July2015) </w:t>
      </w:r>
      <w:r w:rsidRPr="00D82CE1">
        <w:t>that is</w:t>
      </w:r>
      <w:r w:rsidR="00FD2825" w:rsidRPr="00D82CE1">
        <w:t xml:space="preserve"> reproduced in this Standard as </w:t>
      </w:r>
      <w:r w:rsidR="00FD2825" w:rsidRPr="00D82CE1">
        <w:fldChar w:fldCharType="begin"/>
      </w:r>
      <w:r w:rsidR="00FD2825" w:rsidRPr="00D82CE1">
        <w:instrText xml:space="preserve"> REF _Ref89097776 \h </w:instrText>
      </w:r>
      <w:r w:rsidR="00FD2825" w:rsidRPr="00D82CE1">
        <w:fldChar w:fldCharType="separate"/>
      </w:r>
      <w:r w:rsidR="00236265" w:rsidRPr="00D82CE1">
        <w:t xml:space="preserve">Table </w:t>
      </w:r>
      <w:r w:rsidR="00236265">
        <w:rPr>
          <w:noProof/>
        </w:rPr>
        <w:t>14</w:t>
      </w:r>
      <w:r w:rsidR="00236265">
        <w:t>-</w:t>
      </w:r>
      <w:r w:rsidR="00236265">
        <w:rPr>
          <w:noProof/>
        </w:rPr>
        <w:t>4</w:t>
      </w:r>
      <w:r w:rsidR="00FD2825" w:rsidRPr="00D82CE1">
        <w:fldChar w:fldCharType="end"/>
      </w:r>
      <w:r w:rsidR="00FD2825" w:rsidRPr="00D82CE1">
        <w:t>.</w:t>
      </w:r>
    </w:p>
    <w:p w14:paraId="50A1C95A" w14:textId="69B66739" w:rsidR="00BF201C" w:rsidRPr="00D82CE1" w:rsidRDefault="00BF201C" w:rsidP="00BF201C">
      <w:pPr>
        <w:pStyle w:val="ECSSIEPUID"/>
      </w:pPr>
      <w:bookmarkStart w:id="4298" w:name="iepuid_ECSS_Q_ST_70_61_1510986"/>
      <w:r>
        <w:t>ECSS-Q-ST-70-61_1510986</w:t>
      </w:r>
      <w:bookmarkEnd w:id="4298"/>
    </w:p>
    <w:p w14:paraId="44E69CA5" w14:textId="6DCE05C5" w:rsidR="00A81C93" w:rsidRDefault="00A81C93" w:rsidP="000F15DB">
      <w:pPr>
        <w:pStyle w:val="requirelevel1"/>
      </w:pPr>
      <w:r w:rsidRPr="00D82CE1">
        <w:t xml:space="preserve">For components listed in requirement </w:t>
      </w:r>
      <w:r w:rsidR="005C51A5" w:rsidRPr="00D82CE1">
        <w:fldChar w:fldCharType="begin"/>
      </w:r>
      <w:r w:rsidR="005C51A5" w:rsidRPr="00D82CE1">
        <w:instrText xml:space="preserve"> REF _Ref94527816 \w \h </w:instrText>
      </w:r>
      <w:r w:rsidR="005C51A5" w:rsidRPr="00D82CE1">
        <w:fldChar w:fldCharType="separate"/>
      </w:r>
      <w:r w:rsidR="00236265">
        <w:t>14.9a</w:t>
      </w:r>
      <w:r w:rsidR="005C51A5" w:rsidRPr="00D82CE1">
        <w:fldChar w:fldCharType="end"/>
      </w:r>
      <w:r w:rsidRPr="00D82CE1">
        <w:t>, assembly verification shall be made with functional testing to be capable to identify degradation due to shock tests.</w:t>
      </w:r>
    </w:p>
    <w:p w14:paraId="22B61763" w14:textId="3EABECE8" w:rsidR="00BF201C" w:rsidRPr="00D82CE1" w:rsidRDefault="00BF201C" w:rsidP="00BF201C">
      <w:pPr>
        <w:pStyle w:val="ECSSIEPUID"/>
      </w:pPr>
      <w:bookmarkStart w:id="4299" w:name="iepuid_ECSS_Q_ST_70_61_1510987"/>
      <w:r>
        <w:t>ECSS-Q-ST-70-61_1510987</w:t>
      </w:r>
      <w:bookmarkEnd w:id="4299"/>
    </w:p>
    <w:p w14:paraId="0FB4666C" w14:textId="64AC661B" w:rsidR="000F15DB" w:rsidRDefault="000F15DB" w:rsidP="000F15DB">
      <w:pPr>
        <w:pStyle w:val="requirelevel1"/>
      </w:pPr>
      <w:r w:rsidRPr="00D82CE1">
        <w:t>The levels and duration of the shock shall be provided in the verification report.</w:t>
      </w:r>
    </w:p>
    <w:p w14:paraId="44D6143E" w14:textId="63D360B8" w:rsidR="00BF201C" w:rsidRPr="00D82CE1" w:rsidRDefault="00BF201C" w:rsidP="00BF201C">
      <w:pPr>
        <w:pStyle w:val="ECSSIEPUID"/>
      </w:pPr>
      <w:bookmarkStart w:id="4300" w:name="iepuid_ECSS_Q_ST_70_61_1510988"/>
      <w:r>
        <w:t>ECSS-Q-ST-70-61_1510988</w:t>
      </w:r>
      <w:bookmarkEnd w:id="4300"/>
    </w:p>
    <w:p w14:paraId="16C9EED7" w14:textId="3F3256A6" w:rsidR="000F15DB" w:rsidRDefault="000F15DB" w:rsidP="000F15DB">
      <w:pPr>
        <w:pStyle w:val="requirelevel1"/>
      </w:pPr>
      <w:r w:rsidRPr="00D82CE1">
        <w:t>The mechanical shock levels shall be set to meet the intended mission with margin.</w:t>
      </w:r>
    </w:p>
    <w:p w14:paraId="0932F60D" w14:textId="0315F8BD" w:rsidR="00BF201C" w:rsidRPr="00D82CE1" w:rsidRDefault="00BF201C" w:rsidP="00BF201C">
      <w:pPr>
        <w:pStyle w:val="ECSSIEPUID"/>
      </w:pPr>
      <w:bookmarkStart w:id="4301" w:name="iepuid_ECSS_Q_ST_70_61_1510989"/>
      <w:r>
        <w:t>ECSS-Q-ST-70-61_1510989</w:t>
      </w:r>
      <w:bookmarkEnd w:id="4301"/>
    </w:p>
    <w:p w14:paraId="1EBB722F" w14:textId="5BD5BBA5" w:rsidR="000F15DB" w:rsidRPr="00D82CE1" w:rsidRDefault="000F15DB" w:rsidP="000F15DB">
      <w:pPr>
        <w:pStyle w:val="requirelevel1"/>
      </w:pPr>
      <w:r w:rsidRPr="00D82CE1">
        <w:t>Mechanical shock may be omitted if it can be demonstrated that the design has robust margin</w:t>
      </w:r>
      <w:r w:rsidR="00D243EC" w:rsidRPr="00D82CE1">
        <w:t xml:space="preserve"> </w:t>
      </w:r>
      <w:r w:rsidR="00AC7D4A" w:rsidRPr="00D82CE1">
        <w:t>or proven heritage.</w:t>
      </w:r>
    </w:p>
    <w:p w14:paraId="318C8421" w14:textId="45C60FBD" w:rsidR="00FD2825" w:rsidRPr="00D82CE1" w:rsidRDefault="00FD2825" w:rsidP="004B059C">
      <w:pPr>
        <w:pStyle w:val="CaptionTable"/>
      </w:pPr>
      <w:bookmarkStart w:id="4302" w:name="ECSS_Q_ST_70_61_1510429"/>
      <w:bookmarkStart w:id="4303" w:name="_Ref89097776"/>
      <w:bookmarkStart w:id="4304" w:name="_Toc100049354"/>
      <w:bookmarkEnd w:id="4302"/>
      <w:r w:rsidRPr="00D82CE1">
        <w:lastRenderedPageBreak/>
        <w:t xml:space="preserve">Table </w:t>
      </w:r>
      <w:fldSimple w:instr=" STYLEREF 1 \s ">
        <w:r w:rsidR="00236265">
          <w:rPr>
            <w:noProof/>
          </w:rPr>
          <w:t>14</w:t>
        </w:r>
      </w:fldSimple>
      <w:r w:rsidR="00E75735">
        <w:t>-</w:t>
      </w:r>
      <w:fldSimple w:instr=" SEQ Table \* ARABIC \s 1 ">
        <w:r w:rsidR="00236265">
          <w:rPr>
            <w:noProof/>
          </w:rPr>
          <w:t>4</w:t>
        </w:r>
      </w:fldSimple>
      <w:bookmarkEnd w:id="4303"/>
      <w:r w:rsidRPr="00D82CE1">
        <w:t>: Shock sensitive electronic components vs. failure modes (Table reproduced from ECSS-E-HB-32-25A)</w:t>
      </w:r>
      <w:bookmarkEnd w:id="4304"/>
    </w:p>
    <w:tbl>
      <w:tblPr>
        <w:tblW w:w="5116"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789"/>
        <w:gridCol w:w="1902"/>
        <w:gridCol w:w="1902"/>
        <w:gridCol w:w="1902"/>
        <w:gridCol w:w="1902"/>
      </w:tblGrid>
      <w:tr w:rsidR="00FD2825" w:rsidRPr="00D82CE1" w14:paraId="3B2B0442" w14:textId="77777777" w:rsidTr="00910C52">
        <w:trPr>
          <w:tblHeader/>
          <w:jc w:val="center"/>
        </w:trPr>
        <w:tc>
          <w:tcPr>
            <w:tcW w:w="952" w:type="pct"/>
            <w:vMerge w:val="restart"/>
            <w:tcBorders>
              <w:top w:val="single" w:sz="12" w:space="0" w:color="000000"/>
              <w:bottom w:val="single" w:sz="6" w:space="0" w:color="000000"/>
            </w:tcBorders>
            <w:vAlign w:val="center"/>
          </w:tcPr>
          <w:p w14:paraId="1D26F0BB" w14:textId="77777777" w:rsidR="00FD2825" w:rsidRPr="00D82CE1" w:rsidRDefault="00FD2825" w:rsidP="00632317">
            <w:pPr>
              <w:pStyle w:val="TableHeaderCENTER"/>
              <w:keepNext/>
            </w:pPr>
            <w:r w:rsidRPr="00D82CE1">
              <w:t>Electronic components</w:t>
            </w:r>
          </w:p>
        </w:tc>
        <w:tc>
          <w:tcPr>
            <w:tcW w:w="4048" w:type="pct"/>
            <w:gridSpan w:val="4"/>
            <w:tcBorders>
              <w:top w:val="single" w:sz="12" w:space="0" w:color="000000"/>
              <w:bottom w:val="single" w:sz="12" w:space="0" w:color="000000"/>
            </w:tcBorders>
          </w:tcPr>
          <w:p w14:paraId="79EE0461" w14:textId="77777777" w:rsidR="00FD2825" w:rsidRPr="00D82CE1" w:rsidRDefault="00FD2825" w:rsidP="00632317">
            <w:pPr>
              <w:pStyle w:val="TableHeaderCENTER"/>
              <w:keepNext/>
              <w:rPr>
                <w:rFonts w:cs="Arial"/>
                <w:color w:val="000000"/>
                <w:sz w:val="18"/>
                <w:szCs w:val="18"/>
              </w:rPr>
            </w:pPr>
            <w:r w:rsidRPr="00D82CE1">
              <w:rPr>
                <w:rFonts w:cs="Arial"/>
                <w:color w:val="000000"/>
                <w:sz w:val="18"/>
                <w:szCs w:val="18"/>
              </w:rPr>
              <w:t>Failure modes</w:t>
            </w:r>
          </w:p>
        </w:tc>
      </w:tr>
      <w:tr w:rsidR="00FD2825" w:rsidRPr="00D82CE1" w14:paraId="706C0C8D" w14:textId="77777777" w:rsidTr="00910C52">
        <w:trPr>
          <w:trHeight w:val="383"/>
          <w:tblHeader/>
          <w:jc w:val="center"/>
        </w:trPr>
        <w:tc>
          <w:tcPr>
            <w:tcW w:w="952" w:type="pct"/>
            <w:vMerge/>
            <w:tcBorders>
              <w:top w:val="single" w:sz="6" w:space="0" w:color="000000"/>
              <w:bottom w:val="single" w:sz="12" w:space="0" w:color="auto"/>
            </w:tcBorders>
            <w:vAlign w:val="center"/>
          </w:tcPr>
          <w:p w14:paraId="7C4F3E1A" w14:textId="77777777" w:rsidR="00FD2825" w:rsidRPr="00D82CE1" w:rsidRDefault="00FD2825" w:rsidP="00632317">
            <w:pPr>
              <w:keepNext/>
              <w:tabs>
                <w:tab w:val="left" w:pos="3686"/>
              </w:tabs>
              <w:spacing w:before="60" w:after="60"/>
              <w:rPr>
                <w:rFonts w:cs="Arial"/>
                <w:color w:val="000000"/>
                <w:sz w:val="18"/>
                <w:szCs w:val="18"/>
              </w:rPr>
            </w:pPr>
          </w:p>
        </w:tc>
        <w:tc>
          <w:tcPr>
            <w:tcW w:w="1012" w:type="pct"/>
            <w:tcBorders>
              <w:top w:val="single" w:sz="12" w:space="0" w:color="000000"/>
              <w:bottom w:val="single" w:sz="12" w:space="0" w:color="auto"/>
            </w:tcBorders>
            <w:vAlign w:val="center"/>
          </w:tcPr>
          <w:p w14:paraId="070E5B64" w14:textId="77777777" w:rsidR="00FD2825" w:rsidRPr="00D82CE1" w:rsidRDefault="00FD2825" w:rsidP="00632317">
            <w:pPr>
              <w:pStyle w:val="TableHeaderCENTER"/>
              <w:keepNext/>
              <w:rPr>
                <w:color w:val="000000"/>
                <w:sz w:val="18"/>
                <w:szCs w:val="18"/>
              </w:rPr>
            </w:pPr>
            <w:r w:rsidRPr="00D82CE1">
              <w:rPr>
                <w:color w:val="000000"/>
                <w:sz w:val="18"/>
                <w:szCs w:val="18"/>
              </w:rPr>
              <w:t>Mode 1</w:t>
            </w:r>
          </w:p>
        </w:tc>
        <w:tc>
          <w:tcPr>
            <w:tcW w:w="1012" w:type="pct"/>
            <w:tcBorders>
              <w:top w:val="single" w:sz="12" w:space="0" w:color="000000"/>
              <w:bottom w:val="single" w:sz="12" w:space="0" w:color="auto"/>
            </w:tcBorders>
            <w:vAlign w:val="center"/>
          </w:tcPr>
          <w:p w14:paraId="4CD4CD31" w14:textId="77777777" w:rsidR="00FD2825" w:rsidRPr="00D82CE1" w:rsidRDefault="00FD2825" w:rsidP="00632317">
            <w:pPr>
              <w:pStyle w:val="TableHeaderCENTER"/>
              <w:keepNext/>
              <w:rPr>
                <w:color w:val="000000"/>
                <w:sz w:val="18"/>
                <w:szCs w:val="18"/>
              </w:rPr>
            </w:pPr>
            <w:r w:rsidRPr="00D82CE1">
              <w:rPr>
                <w:color w:val="000000"/>
                <w:sz w:val="18"/>
                <w:szCs w:val="18"/>
              </w:rPr>
              <w:t>Mode 2</w:t>
            </w:r>
          </w:p>
        </w:tc>
        <w:tc>
          <w:tcPr>
            <w:tcW w:w="1012" w:type="pct"/>
            <w:tcBorders>
              <w:top w:val="single" w:sz="12" w:space="0" w:color="000000"/>
              <w:bottom w:val="single" w:sz="12" w:space="0" w:color="auto"/>
            </w:tcBorders>
            <w:vAlign w:val="center"/>
          </w:tcPr>
          <w:p w14:paraId="1AD09DAE" w14:textId="77777777" w:rsidR="00FD2825" w:rsidRPr="00D82CE1" w:rsidRDefault="00FD2825" w:rsidP="00632317">
            <w:pPr>
              <w:pStyle w:val="TableHeaderCENTER"/>
              <w:keepNext/>
              <w:rPr>
                <w:color w:val="000000"/>
                <w:sz w:val="18"/>
                <w:szCs w:val="18"/>
              </w:rPr>
            </w:pPr>
            <w:r w:rsidRPr="00D82CE1">
              <w:rPr>
                <w:color w:val="000000"/>
                <w:sz w:val="18"/>
                <w:szCs w:val="18"/>
              </w:rPr>
              <w:t>Mode 3</w:t>
            </w:r>
          </w:p>
        </w:tc>
        <w:tc>
          <w:tcPr>
            <w:tcW w:w="1011" w:type="pct"/>
            <w:tcBorders>
              <w:top w:val="single" w:sz="12" w:space="0" w:color="000000"/>
              <w:bottom w:val="single" w:sz="12" w:space="0" w:color="auto"/>
            </w:tcBorders>
            <w:vAlign w:val="center"/>
          </w:tcPr>
          <w:p w14:paraId="503DDD9F" w14:textId="77777777" w:rsidR="00FD2825" w:rsidRPr="00D82CE1" w:rsidRDefault="00FD2825" w:rsidP="00632317">
            <w:pPr>
              <w:pStyle w:val="TableHeaderCENTER"/>
              <w:keepNext/>
              <w:rPr>
                <w:color w:val="000000"/>
                <w:sz w:val="18"/>
                <w:szCs w:val="18"/>
              </w:rPr>
            </w:pPr>
            <w:r w:rsidRPr="00D82CE1">
              <w:rPr>
                <w:color w:val="000000"/>
                <w:sz w:val="18"/>
                <w:szCs w:val="18"/>
              </w:rPr>
              <w:t>Remarks</w:t>
            </w:r>
          </w:p>
        </w:tc>
      </w:tr>
      <w:tr w:rsidR="00FD2825" w:rsidRPr="00D82CE1" w14:paraId="1D6A5231" w14:textId="77777777" w:rsidTr="00E13DFE">
        <w:trPr>
          <w:jc w:val="center"/>
        </w:trPr>
        <w:tc>
          <w:tcPr>
            <w:tcW w:w="952" w:type="pct"/>
            <w:tcBorders>
              <w:top w:val="single" w:sz="12" w:space="0" w:color="auto"/>
            </w:tcBorders>
            <w:vAlign w:val="center"/>
          </w:tcPr>
          <w:p w14:paraId="7C2A7DB9" w14:textId="77777777" w:rsidR="00FD2825" w:rsidRPr="00D82CE1" w:rsidRDefault="00FD2825" w:rsidP="00632317">
            <w:pPr>
              <w:pStyle w:val="TablecellLEFT"/>
              <w:keepNext/>
              <w:rPr>
                <w:color w:val="000000"/>
                <w:sz w:val="18"/>
                <w:szCs w:val="18"/>
              </w:rPr>
            </w:pPr>
            <w:r w:rsidRPr="00D82CE1">
              <w:rPr>
                <w:color w:val="000000"/>
                <w:sz w:val="18"/>
                <w:szCs w:val="18"/>
              </w:rPr>
              <w:t>Relay</w:t>
            </w:r>
          </w:p>
        </w:tc>
        <w:tc>
          <w:tcPr>
            <w:tcW w:w="1012" w:type="pct"/>
            <w:tcBorders>
              <w:top w:val="single" w:sz="12" w:space="0" w:color="auto"/>
            </w:tcBorders>
            <w:vAlign w:val="center"/>
          </w:tcPr>
          <w:p w14:paraId="05260FD5" w14:textId="77777777" w:rsidR="00FD2825" w:rsidRPr="00D82CE1" w:rsidRDefault="00FD2825" w:rsidP="00632317">
            <w:pPr>
              <w:pStyle w:val="TablecellLEFT"/>
              <w:keepNext/>
              <w:rPr>
                <w:color w:val="000000"/>
                <w:sz w:val="18"/>
                <w:szCs w:val="18"/>
              </w:rPr>
            </w:pPr>
            <w:r w:rsidRPr="00D82CE1">
              <w:rPr>
                <w:color w:val="000000"/>
                <w:sz w:val="18"/>
                <w:szCs w:val="18"/>
              </w:rPr>
              <w:t>Bouncing</w:t>
            </w:r>
          </w:p>
        </w:tc>
        <w:tc>
          <w:tcPr>
            <w:tcW w:w="1012" w:type="pct"/>
            <w:tcBorders>
              <w:top w:val="single" w:sz="12" w:space="0" w:color="auto"/>
            </w:tcBorders>
            <w:vAlign w:val="center"/>
          </w:tcPr>
          <w:p w14:paraId="203A07F7" w14:textId="77777777" w:rsidR="00FD2825" w:rsidRPr="00D82CE1" w:rsidRDefault="00FD2825" w:rsidP="00632317">
            <w:pPr>
              <w:pStyle w:val="TablecellLEFT"/>
              <w:keepNext/>
              <w:rPr>
                <w:color w:val="000000"/>
                <w:sz w:val="18"/>
                <w:szCs w:val="18"/>
              </w:rPr>
            </w:pPr>
            <w:r w:rsidRPr="00D82CE1">
              <w:rPr>
                <w:color w:val="000000"/>
                <w:sz w:val="18"/>
                <w:szCs w:val="18"/>
              </w:rPr>
              <w:t>Temporary or permanent transfer</w:t>
            </w:r>
          </w:p>
        </w:tc>
        <w:tc>
          <w:tcPr>
            <w:tcW w:w="1012" w:type="pct"/>
            <w:tcBorders>
              <w:top w:val="single" w:sz="12" w:space="0" w:color="auto"/>
            </w:tcBorders>
            <w:vAlign w:val="center"/>
          </w:tcPr>
          <w:p w14:paraId="6D50614D" w14:textId="77777777" w:rsidR="00FD2825" w:rsidRPr="00D82CE1" w:rsidRDefault="00FD2825" w:rsidP="00632317">
            <w:pPr>
              <w:pStyle w:val="TablecellLEFT"/>
              <w:keepNext/>
              <w:rPr>
                <w:color w:val="000000"/>
                <w:sz w:val="18"/>
                <w:szCs w:val="18"/>
              </w:rPr>
            </w:pPr>
            <w:r w:rsidRPr="00D82CE1">
              <w:rPr>
                <w:color w:val="000000"/>
                <w:sz w:val="18"/>
                <w:szCs w:val="18"/>
              </w:rPr>
              <w:t>Non reversible mechanical damage</w:t>
            </w:r>
          </w:p>
        </w:tc>
        <w:tc>
          <w:tcPr>
            <w:tcW w:w="1011" w:type="pct"/>
            <w:tcBorders>
              <w:top w:val="single" w:sz="12" w:space="0" w:color="auto"/>
            </w:tcBorders>
            <w:vAlign w:val="center"/>
          </w:tcPr>
          <w:p w14:paraId="3FB1A742" w14:textId="77777777" w:rsidR="00FD2825" w:rsidRPr="00D82CE1" w:rsidRDefault="00FD2825" w:rsidP="00632317">
            <w:pPr>
              <w:pStyle w:val="TablecellLEFT"/>
              <w:keepNext/>
              <w:rPr>
                <w:color w:val="000000"/>
                <w:sz w:val="18"/>
                <w:szCs w:val="18"/>
              </w:rPr>
            </w:pPr>
          </w:p>
        </w:tc>
      </w:tr>
      <w:tr w:rsidR="00FD2825" w:rsidRPr="00D82CE1" w14:paraId="3878F0EC" w14:textId="77777777" w:rsidTr="00E13DFE">
        <w:trPr>
          <w:jc w:val="center"/>
        </w:trPr>
        <w:tc>
          <w:tcPr>
            <w:tcW w:w="952" w:type="pct"/>
            <w:vAlign w:val="center"/>
          </w:tcPr>
          <w:p w14:paraId="12DFD2A8" w14:textId="77777777" w:rsidR="00FD2825" w:rsidRPr="00D82CE1" w:rsidRDefault="00FD2825" w:rsidP="00E13DFE">
            <w:pPr>
              <w:pStyle w:val="TablecellLEFT"/>
              <w:rPr>
                <w:color w:val="000000"/>
                <w:sz w:val="18"/>
                <w:szCs w:val="18"/>
              </w:rPr>
            </w:pPr>
            <w:r w:rsidRPr="00D82CE1">
              <w:rPr>
                <w:color w:val="000000"/>
                <w:sz w:val="18"/>
                <w:szCs w:val="18"/>
              </w:rPr>
              <w:t>Quartz</w:t>
            </w:r>
          </w:p>
        </w:tc>
        <w:tc>
          <w:tcPr>
            <w:tcW w:w="1012" w:type="pct"/>
            <w:vAlign w:val="center"/>
          </w:tcPr>
          <w:p w14:paraId="2FA13AFE" w14:textId="77777777" w:rsidR="00FD2825" w:rsidRPr="00D82CE1" w:rsidRDefault="00FD2825" w:rsidP="00E13DFE">
            <w:pPr>
              <w:pStyle w:val="TablecellLEFT"/>
              <w:rPr>
                <w:color w:val="000000"/>
                <w:sz w:val="18"/>
                <w:szCs w:val="18"/>
              </w:rPr>
            </w:pPr>
            <w:r w:rsidRPr="00D82CE1">
              <w:rPr>
                <w:color w:val="000000"/>
                <w:sz w:val="18"/>
                <w:szCs w:val="18"/>
              </w:rPr>
              <w:t>Relief of residual stress in the quartz</w:t>
            </w:r>
          </w:p>
          <w:p w14:paraId="5760F272" w14:textId="77777777" w:rsidR="00FD2825" w:rsidRPr="00D82CE1" w:rsidRDefault="00FD2825" w:rsidP="00E13DFE">
            <w:pPr>
              <w:pStyle w:val="TablecellLEFT"/>
              <w:rPr>
                <w:color w:val="000000"/>
                <w:sz w:val="18"/>
                <w:szCs w:val="18"/>
              </w:rPr>
            </w:pPr>
            <w:r w:rsidRPr="00D82CE1">
              <w:rPr>
                <w:color w:val="000000"/>
                <w:sz w:val="18"/>
                <w:szCs w:val="18"/>
              </w:rPr>
              <w:sym w:font="Symbol" w:char="F0DE"/>
            </w:r>
            <w:r w:rsidRPr="00D82CE1">
              <w:rPr>
                <w:color w:val="000000"/>
                <w:sz w:val="18"/>
                <w:szCs w:val="18"/>
              </w:rPr>
              <w:t xml:space="preserve"> frequency shift that can be temporary during the shock application or definitive</w:t>
            </w:r>
          </w:p>
        </w:tc>
        <w:tc>
          <w:tcPr>
            <w:tcW w:w="1012" w:type="pct"/>
            <w:vAlign w:val="center"/>
          </w:tcPr>
          <w:p w14:paraId="3D41E6E4" w14:textId="77777777" w:rsidR="00FD2825" w:rsidRPr="00D82CE1" w:rsidRDefault="00FD2825" w:rsidP="00E13DFE">
            <w:pPr>
              <w:pStyle w:val="TablecellLEFT"/>
              <w:rPr>
                <w:color w:val="000000"/>
                <w:sz w:val="18"/>
                <w:szCs w:val="18"/>
              </w:rPr>
            </w:pPr>
            <w:r w:rsidRPr="00D82CE1">
              <w:rPr>
                <w:color w:val="000000"/>
                <w:sz w:val="18"/>
                <w:szCs w:val="18"/>
              </w:rPr>
              <w:t>Solder overstress or adhesive crack at clip interfaces</w:t>
            </w:r>
          </w:p>
        </w:tc>
        <w:tc>
          <w:tcPr>
            <w:tcW w:w="1012" w:type="pct"/>
            <w:vAlign w:val="center"/>
          </w:tcPr>
          <w:p w14:paraId="24438CC0" w14:textId="77777777" w:rsidR="00FD2825" w:rsidRPr="00D82CE1" w:rsidRDefault="00FD2825" w:rsidP="00E13DFE">
            <w:pPr>
              <w:pStyle w:val="TablecellLEFT"/>
              <w:rPr>
                <w:color w:val="000000"/>
                <w:sz w:val="18"/>
                <w:szCs w:val="18"/>
              </w:rPr>
            </w:pPr>
            <w:r w:rsidRPr="00D82CE1">
              <w:rPr>
                <w:color w:val="000000"/>
                <w:sz w:val="18"/>
                <w:szCs w:val="18"/>
              </w:rPr>
              <w:t>Broken crystal</w:t>
            </w:r>
          </w:p>
          <w:p w14:paraId="4E7B6602" w14:textId="77777777" w:rsidR="00FD2825" w:rsidRPr="00D82CE1" w:rsidRDefault="00FD2825" w:rsidP="00E13DFE">
            <w:pPr>
              <w:pStyle w:val="TablecellLEFT"/>
              <w:rPr>
                <w:color w:val="000000"/>
                <w:sz w:val="18"/>
                <w:szCs w:val="18"/>
              </w:rPr>
            </w:pPr>
          </w:p>
        </w:tc>
        <w:tc>
          <w:tcPr>
            <w:tcW w:w="1011" w:type="pct"/>
            <w:vAlign w:val="center"/>
          </w:tcPr>
          <w:p w14:paraId="6F0546C5" w14:textId="77777777" w:rsidR="00FD2825" w:rsidRPr="00D82CE1" w:rsidRDefault="00FD2825" w:rsidP="00E13DFE">
            <w:pPr>
              <w:pStyle w:val="TablecellLEFT"/>
              <w:rPr>
                <w:color w:val="000000"/>
                <w:sz w:val="18"/>
                <w:szCs w:val="18"/>
              </w:rPr>
            </w:pPr>
            <w:r w:rsidRPr="00D82CE1">
              <w:rPr>
                <w:color w:val="000000"/>
                <w:sz w:val="18"/>
                <w:szCs w:val="18"/>
              </w:rPr>
              <w:t>Quartz are usually mounted on a damping material</w:t>
            </w:r>
          </w:p>
        </w:tc>
      </w:tr>
      <w:tr w:rsidR="00FD2825" w:rsidRPr="00D82CE1" w14:paraId="15570CA5" w14:textId="77777777" w:rsidTr="00E13DFE">
        <w:trPr>
          <w:jc w:val="center"/>
        </w:trPr>
        <w:tc>
          <w:tcPr>
            <w:tcW w:w="952" w:type="pct"/>
            <w:vAlign w:val="center"/>
          </w:tcPr>
          <w:p w14:paraId="12BF633B" w14:textId="77777777" w:rsidR="00FD2825" w:rsidRPr="00D82CE1" w:rsidRDefault="00FD2825" w:rsidP="00E13DFE">
            <w:pPr>
              <w:pStyle w:val="TablecellLEFT"/>
              <w:rPr>
                <w:color w:val="000000"/>
                <w:sz w:val="18"/>
                <w:szCs w:val="18"/>
              </w:rPr>
            </w:pPr>
            <w:r w:rsidRPr="00D82CE1">
              <w:rPr>
                <w:color w:val="000000"/>
                <w:sz w:val="18"/>
                <w:szCs w:val="18"/>
              </w:rPr>
              <w:t>Magnetic components (RM)</w:t>
            </w:r>
          </w:p>
          <w:p w14:paraId="534E8B93" w14:textId="77777777" w:rsidR="00FD2825" w:rsidRPr="00D82CE1" w:rsidRDefault="00FD2825" w:rsidP="00E13DFE">
            <w:pPr>
              <w:pStyle w:val="TablecellLEFT"/>
              <w:rPr>
                <w:color w:val="000000"/>
                <w:sz w:val="18"/>
                <w:szCs w:val="18"/>
              </w:rPr>
            </w:pPr>
            <w:r w:rsidRPr="00D82CE1">
              <w:rPr>
                <w:color w:val="000000"/>
                <w:sz w:val="18"/>
                <w:szCs w:val="18"/>
              </w:rPr>
              <w:t>Transformer and self</w:t>
            </w:r>
          </w:p>
        </w:tc>
        <w:tc>
          <w:tcPr>
            <w:tcW w:w="1012" w:type="pct"/>
            <w:vAlign w:val="center"/>
          </w:tcPr>
          <w:p w14:paraId="074D68A3" w14:textId="77777777" w:rsidR="00FD2825" w:rsidRPr="00D82CE1" w:rsidRDefault="00FD2825" w:rsidP="00E13DFE">
            <w:pPr>
              <w:pStyle w:val="TablecellLEFT"/>
              <w:rPr>
                <w:color w:val="000000"/>
                <w:sz w:val="18"/>
                <w:szCs w:val="18"/>
              </w:rPr>
            </w:pPr>
            <w:r w:rsidRPr="00D82CE1">
              <w:rPr>
                <w:color w:val="000000"/>
                <w:sz w:val="18"/>
                <w:szCs w:val="18"/>
              </w:rPr>
              <w:t>Crack initiation in ferrite</w:t>
            </w:r>
          </w:p>
        </w:tc>
        <w:tc>
          <w:tcPr>
            <w:tcW w:w="1012" w:type="pct"/>
            <w:vAlign w:val="center"/>
          </w:tcPr>
          <w:p w14:paraId="3FB3EDB6" w14:textId="77777777" w:rsidR="00FD2825" w:rsidRPr="00D82CE1" w:rsidRDefault="00FD2825" w:rsidP="00E13DFE">
            <w:pPr>
              <w:pStyle w:val="TablecellLEFT"/>
              <w:rPr>
                <w:color w:val="000000"/>
                <w:sz w:val="18"/>
                <w:szCs w:val="18"/>
              </w:rPr>
            </w:pPr>
            <w:r w:rsidRPr="00D82CE1">
              <w:rPr>
                <w:color w:val="000000"/>
                <w:sz w:val="18"/>
                <w:szCs w:val="18"/>
              </w:rPr>
              <w:t>Electrical lead wire rupture</w:t>
            </w:r>
          </w:p>
        </w:tc>
        <w:tc>
          <w:tcPr>
            <w:tcW w:w="1012" w:type="pct"/>
            <w:vAlign w:val="center"/>
          </w:tcPr>
          <w:p w14:paraId="74B3374E" w14:textId="77777777" w:rsidR="00FD2825" w:rsidRPr="00D82CE1" w:rsidRDefault="00FD2825" w:rsidP="00E13DFE">
            <w:pPr>
              <w:pStyle w:val="TablecellLEFT"/>
              <w:rPr>
                <w:color w:val="000000"/>
                <w:sz w:val="18"/>
                <w:szCs w:val="18"/>
              </w:rPr>
            </w:pPr>
          </w:p>
        </w:tc>
        <w:tc>
          <w:tcPr>
            <w:tcW w:w="1011" w:type="pct"/>
            <w:vAlign w:val="center"/>
          </w:tcPr>
          <w:p w14:paraId="1A5DA386" w14:textId="77777777" w:rsidR="00FD2825" w:rsidRPr="00D82CE1" w:rsidRDefault="00FD2825" w:rsidP="00E13DFE">
            <w:pPr>
              <w:pStyle w:val="TablecellLEFT"/>
              <w:rPr>
                <w:color w:val="000000"/>
                <w:sz w:val="18"/>
                <w:szCs w:val="18"/>
              </w:rPr>
            </w:pPr>
            <w:r w:rsidRPr="00D82CE1">
              <w:rPr>
                <w:color w:val="000000"/>
                <w:sz w:val="18"/>
                <w:szCs w:val="18"/>
              </w:rPr>
              <w:t>The internal part is fragile, in particular if the component is composed of ferrite or ceramic</w:t>
            </w:r>
          </w:p>
        </w:tc>
      </w:tr>
      <w:tr w:rsidR="00FD2825" w:rsidRPr="00D82CE1" w14:paraId="7449E639" w14:textId="77777777" w:rsidTr="00E13DFE">
        <w:trPr>
          <w:jc w:val="center"/>
        </w:trPr>
        <w:tc>
          <w:tcPr>
            <w:tcW w:w="952" w:type="pct"/>
            <w:vAlign w:val="center"/>
          </w:tcPr>
          <w:p w14:paraId="478CDBED" w14:textId="77777777" w:rsidR="00FD2825" w:rsidRPr="00D82CE1" w:rsidRDefault="00FD2825" w:rsidP="00E13DFE">
            <w:pPr>
              <w:pStyle w:val="TablecellLEFT"/>
              <w:rPr>
                <w:color w:val="000000"/>
                <w:sz w:val="18"/>
                <w:szCs w:val="18"/>
              </w:rPr>
            </w:pPr>
            <w:r w:rsidRPr="00D82CE1">
              <w:rPr>
                <w:color w:val="000000"/>
                <w:sz w:val="18"/>
                <w:szCs w:val="18"/>
              </w:rPr>
              <w:t>Hybrid</w:t>
            </w:r>
          </w:p>
        </w:tc>
        <w:tc>
          <w:tcPr>
            <w:tcW w:w="1012" w:type="pct"/>
            <w:vAlign w:val="center"/>
          </w:tcPr>
          <w:p w14:paraId="01DDDF9B" w14:textId="77777777" w:rsidR="00FD2825" w:rsidRPr="00D82CE1" w:rsidRDefault="00FD2825" w:rsidP="00E13DFE">
            <w:pPr>
              <w:pStyle w:val="TablecellLEFT"/>
              <w:rPr>
                <w:color w:val="000000"/>
                <w:sz w:val="18"/>
                <w:szCs w:val="18"/>
              </w:rPr>
            </w:pPr>
            <w:r w:rsidRPr="00D82CE1">
              <w:rPr>
                <w:color w:val="000000"/>
                <w:sz w:val="18"/>
                <w:szCs w:val="18"/>
              </w:rPr>
              <w:t>Adhesive rupture at substrate level or other small part level (getter, absorber)</w:t>
            </w:r>
          </w:p>
        </w:tc>
        <w:tc>
          <w:tcPr>
            <w:tcW w:w="1012" w:type="pct"/>
            <w:vAlign w:val="center"/>
          </w:tcPr>
          <w:p w14:paraId="37D7DBE1" w14:textId="77777777" w:rsidR="00FD2825" w:rsidRPr="00D82CE1" w:rsidRDefault="00FD2825" w:rsidP="00E13DFE">
            <w:pPr>
              <w:pStyle w:val="TablecellLEFT"/>
              <w:rPr>
                <w:color w:val="000000"/>
                <w:sz w:val="18"/>
                <w:szCs w:val="18"/>
              </w:rPr>
            </w:pPr>
            <w:r w:rsidRPr="00D82CE1">
              <w:rPr>
                <w:color w:val="000000"/>
                <w:sz w:val="18"/>
                <w:szCs w:val="18"/>
              </w:rPr>
              <w:t>Crack in glass feed-thru</w:t>
            </w:r>
          </w:p>
        </w:tc>
        <w:tc>
          <w:tcPr>
            <w:tcW w:w="1012" w:type="pct"/>
            <w:vAlign w:val="center"/>
          </w:tcPr>
          <w:p w14:paraId="6F1B24C6" w14:textId="77777777" w:rsidR="00FD2825" w:rsidRPr="00D82CE1" w:rsidRDefault="00FD2825" w:rsidP="00E13DFE">
            <w:pPr>
              <w:pStyle w:val="TablecellLEFT"/>
              <w:rPr>
                <w:color w:val="000000"/>
                <w:sz w:val="18"/>
                <w:szCs w:val="18"/>
              </w:rPr>
            </w:pPr>
            <w:r w:rsidRPr="00D82CE1">
              <w:rPr>
                <w:color w:val="000000"/>
                <w:sz w:val="18"/>
                <w:szCs w:val="18"/>
              </w:rPr>
              <w:t>Packaging or lid structural failure</w:t>
            </w:r>
          </w:p>
        </w:tc>
        <w:tc>
          <w:tcPr>
            <w:tcW w:w="1011" w:type="pct"/>
            <w:vAlign w:val="center"/>
          </w:tcPr>
          <w:p w14:paraId="7F5EAF32" w14:textId="77777777" w:rsidR="00FD2825" w:rsidRPr="00D82CE1" w:rsidRDefault="00FD2825" w:rsidP="00E13DFE">
            <w:pPr>
              <w:pStyle w:val="TablecellLEFT"/>
              <w:rPr>
                <w:color w:val="000000"/>
                <w:sz w:val="18"/>
                <w:szCs w:val="18"/>
              </w:rPr>
            </w:pPr>
            <w:r w:rsidRPr="00D82CE1">
              <w:rPr>
                <w:color w:val="000000"/>
                <w:sz w:val="18"/>
                <w:szCs w:val="18"/>
              </w:rPr>
              <w:t>Packaging is often made of brittle material</w:t>
            </w:r>
          </w:p>
          <w:p w14:paraId="6E740753" w14:textId="77777777" w:rsidR="00FD2825" w:rsidRPr="00D82CE1" w:rsidRDefault="00FD2825" w:rsidP="00E13DFE">
            <w:pPr>
              <w:pStyle w:val="TablecellLEFT"/>
              <w:rPr>
                <w:color w:val="000000"/>
                <w:sz w:val="18"/>
                <w:szCs w:val="18"/>
              </w:rPr>
            </w:pPr>
            <w:r w:rsidRPr="00D82CE1">
              <w:rPr>
                <w:color w:val="000000"/>
                <w:sz w:val="18"/>
                <w:szCs w:val="18"/>
              </w:rPr>
              <w:t xml:space="preserve">Particles in hybrids are detected by a PIND test </w:t>
            </w:r>
          </w:p>
        </w:tc>
      </w:tr>
      <w:tr w:rsidR="00FD2825" w:rsidRPr="00D82CE1" w14:paraId="77B8F2D9" w14:textId="77777777" w:rsidTr="00E13DFE">
        <w:trPr>
          <w:jc w:val="center"/>
        </w:trPr>
        <w:tc>
          <w:tcPr>
            <w:tcW w:w="952" w:type="pct"/>
            <w:vAlign w:val="center"/>
          </w:tcPr>
          <w:p w14:paraId="52120846" w14:textId="77777777" w:rsidR="00FD2825" w:rsidRPr="00D82CE1" w:rsidRDefault="00FD2825" w:rsidP="00E13DFE">
            <w:pPr>
              <w:pStyle w:val="TablecellLEFT"/>
              <w:rPr>
                <w:color w:val="000000"/>
                <w:sz w:val="18"/>
                <w:szCs w:val="18"/>
              </w:rPr>
            </w:pPr>
            <w:r w:rsidRPr="00D82CE1">
              <w:rPr>
                <w:color w:val="000000"/>
                <w:sz w:val="18"/>
                <w:szCs w:val="18"/>
              </w:rPr>
              <w:t>Tantalum capacitor</w:t>
            </w:r>
          </w:p>
        </w:tc>
        <w:tc>
          <w:tcPr>
            <w:tcW w:w="1012" w:type="pct"/>
            <w:vAlign w:val="center"/>
          </w:tcPr>
          <w:p w14:paraId="18D4511B" w14:textId="77777777" w:rsidR="00FD2825" w:rsidRPr="00D82CE1" w:rsidRDefault="00FD2825" w:rsidP="00E13DFE">
            <w:pPr>
              <w:pStyle w:val="TablecellLEFT"/>
              <w:rPr>
                <w:color w:val="000000"/>
                <w:sz w:val="18"/>
                <w:szCs w:val="18"/>
              </w:rPr>
            </w:pPr>
            <w:r w:rsidRPr="00D82CE1">
              <w:rPr>
                <w:color w:val="000000"/>
                <w:sz w:val="18"/>
                <w:szCs w:val="18"/>
              </w:rPr>
              <w:t>Bending of the PCB leading reversible electrical peak of current due to local destruction of the dielectric</w:t>
            </w:r>
          </w:p>
        </w:tc>
        <w:tc>
          <w:tcPr>
            <w:tcW w:w="1012" w:type="pct"/>
            <w:vAlign w:val="center"/>
          </w:tcPr>
          <w:p w14:paraId="24382CF6" w14:textId="45A63885" w:rsidR="00FD2825" w:rsidRPr="00D82CE1" w:rsidRDefault="00FD2825" w:rsidP="00E13DFE">
            <w:pPr>
              <w:pStyle w:val="TablecellLEFT"/>
              <w:rPr>
                <w:color w:val="000000"/>
                <w:sz w:val="18"/>
                <w:szCs w:val="18"/>
              </w:rPr>
            </w:pPr>
            <w:r w:rsidRPr="00D82CE1">
              <w:rPr>
                <w:color w:val="000000"/>
                <w:sz w:val="18"/>
                <w:szCs w:val="18"/>
              </w:rPr>
              <w:t xml:space="preserve">Bending of the PCB leading to internal over-stresses with non-reversible total destruction by short circuit </w:t>
            </w:r>
            <w:r w:rsidR="00E75735">
              <w:rPr>
                <w:color w:val="000000"/>
                <w:sz w:val="18"/>
                <w:szCs w:val="18"/>
              </w:rPr>
              <w:t>-</w:t>
            </w:r>
            <w:r w:rsidRPr="00D82CE1">
              <w:rPr>
                <w:color w:val="000000"/>
                <w:sz w:val="18"/>
                <w:szCs w:val="18"/>
              </w:rPr>
              <w:t xml:space="preserve"> Avalanche phenomenon</w:t>
            </w:r>
          </w:p>
        </w:tc>
        <w:tc>
          <w:tcPr>
            <w:tcW w:w="1012" w:type="pct"/>
            <w:vAlign w:val="center"/>
          </w:tcPr>
          <w:p w14:paraId="1A219D08" w14:textId="77777777" w:rsidR="00FD2825" w:rsidRPr="00D82CE1" w:rsidRDefault="00FD2825" w:rsidP="00E13DFE">
            <w:pPr>
              <w:pStyle w:val="TablecellLEFT"/>
              <w:rPr>
                <w:color w:val="000000"/>
                <w:sz w:val="18"/>
                <w:szCs w:val="18"/>
              </w:rPr>
            </w:pPr>
            <w:r w:rsidRPr="00D82CE1">
              <w:rPr>
                <w:color w:val="000000"/>
                <w:sz w:val="18"/>
                <w:szCs w:val="18"/>
              </w:rPr>
              <w:t>Tantalum capacitor can also be of large dimensions, hence with same failure modes as for heavy/large components</w:t>
            </w:r>
          </w:p>
        </w:tc>
        <w:tc>
          <w:tcPr>
            <w:tcW w:w="1011" w:type="pct"/>
            <w:vAlign w:val="center"/>
          </w:tcPr>
          <w:p w14:paraId="1691F036" w14:textId="77777777" w:rsidR="00FD2825" w:rsidRPr="00D82CE1" w:rsidRDefault="00FD2825" w:rsidP="00E13DFE">
            <w:pPr>
              <w:pStyle w:val="TablecellLEFT"/>
              <w:rPr>
                <w:color w:val="000000"/>
                <w:sz w:val="18"/>
                <w:szCs w:val="18"/>
              </w:rPr>
            </w:pPr>
          </w:p>
        </w:tc>
      </w:tr>
      <w:tr w:rsidR="00FD2825" w:rsidRPr="00D82CE1" w14:paraId="59747C99" w14:textId="77777777" w:rsidTr="00E13DFE">
        <w:trPr>
          <w:jc w:val="center"/>
        </w:trPr>
        <w:tc>
          <w:tcPr>
            <w:tcW w:w="952" w:type="pct"/>
            <w:vAlign w:val="center"/>
          </w:tcPr>
          <w:p w14:paraId="0D49679F" w14:textId="77777777" w:rsidR="00FD2825" w:rsidRPr="00D82CE1" w:rsidRDefault="00FD2825" w:rsidP="00E13DFE">
            <w:pPr>
              <w:pStyle w:val="TablecellLEFT"/>
              <w:rPr>
                <w:color w:val="000000"/>
                <w:sz w:val="18"/>
                <w:szCs w:val="18"/>
              </w:rPr>
            </w:pPr>
            <w:r w:rsidRPr="00D82CE1">
              <w:rPr>
                <w:color w:val="000000"/>
                <w:sz w:val="18"/>
                <w:szCs w:val="18"/>
              </w:rPr>
              <w:t>Heavy or large component</w:t>
            </w:r>
          </w:p>
        </w:tc>
        <w:tc>
          <w:tcPr>
            <w:tcW w:w="1012" w:type="pct"/>
            <w:vAlign w:val="center"/>
          </w:tcPr>
          <w:p w14:paraId="5418EABE" w14:textId="77777777" w:rsidR="00FD2825" w:rsidRPr="00D82CE1" w:rsidRDefault="00FD2825" w:rsidP="00E13DFE">
            <w:pPr>
              <w:pStyle w:val="TablecellLEFT"/>
              <w:rPr>
                <w:color w:val="000000"/>
                <w:sz w:val="18"/>
                <w:szCs w:val="18"/>
              </w:rPr>
            </w:pPr>
            <w:r w:rsidRPr="00D82CE1">
              <w:rPr>
                <w:color w:val="000000"/>
                <w:sz w:val="18"/>
                <w:szCs w:val="18"/>
              </w:rPr>
              <w:t>For heavy components (&gt; 5 gr), overstress at the attachment due to loads, e.g. capacitor, transformer, shielded components …</w:t>
            </w:r>
          </w:p>
        </w:tc>
        <w:tc>
          <w:tcPr>
            <w:tcW w:w="1012" w:type="pct"/>
            <w:vAlign w:val="center"/>
          </w:tcPr>
          <w:p w14:paraId="5AF26CC3" w14:textId="77777777" w:rsidR="00FD2825" w:rsidRPr="00D82CE1" w:rsidRDefault="00FD2825" w:rsidP="00E13DFE">
            <w:pPr>
              <w:pStyle w:val="TablecellLEFT"/>
              <w:rPr>
                <w:color w:val="000000"/>
                <w:sz w:val="18"/>
                <w:szCs w:val="18"/>
              </w:rPr>
            </w:pPr>
            <w:r w:rsidRPr="00D82CE1">
              <w:rPr>
                <w:color w:val="000000"/>
                <w:sz w:val="18"/>
                <w:szCs w:val="18"/>
              </w:rPr>
              <w:t>For large components, overstress at the attachment due to PCB bending</w:t>
            </w:r>
          </w:p>
        </w:tc>
        <w:tc>
          <w:tcPr>
            <w:tcW w:w="1012" w:type="pct"/>
            <w:vAlign w:val="center"/>
          </w:tcPr>
          <w:p w14:paraId="21436AB4" w14:textId="77777777" w:rsidR="00FD2825" w:rsidRPr="00D82CE1" w:rsidRDefault="00FD2825" w:rsidP="00E13DFE">
            <w:pPr>
              <w:pStyle w:val="TablecellLEFT"/>
              <w:rPr>
                <w:color w:val="000000"/>
                <w:sz w:val="18"/>
                <w:szCs w:val="18"/>
              </w:rPr>
            </w:pPr>
          </w:p>
        </w:tc>
        <w:tc>
          <w:tcPr>
            <w:tcW w:w="1011" w:type="pct"/>
            <w:vAlign w:val="center"/>
          </w:tcPr>
          <w:p w14:paraId="32614A84" w14:textId="77777777" w:rsidR="00FD2825" w:rsidRPr="00D82CE1" w:rsidRDefault="00FD2825" w:rsidP="00E13DFE">
            <w:pPr>
              <w:pStyle w:val="TablecellLEFT"/>
              <w:rPr>
                <w:color w:val="000000"/>
                <w:sz w:val="18"/>
                <w:szCs w:val="18"/>
              </w:rPr>
            </w:pPr>
          </w:p>
        </w:tc>
      </w:tr>
      <w:tr w:rsidR="00FD2825" w:rsidRPr="00D82CE1" w14:paraId="27F7C865" w14:textId="77777777" w:rsidTr="00E13DFE">
        <w:trPr>
          <w:jc w:val="center"/>
        </w:trPr>
        <w:tc>
          <w:tcPr>
            <w:tcW w:w="952" w:type="pct"/>
            <w:vAlign w:val="center"/>
          </w:tcPr>
          <w:p w14:paraId="64DCE0D5" w14:textId="77777777" w:rsidR="00FD2825" w:rsidRPr="00D82CE1" w:rsidRDefault="00FD2825" w:rsidP="00E13DFE">
            <w:pPr>
              <w:pStyle w:val="TablecellLEFT"/>
              <w:rPr>
                <w:color w:val="000000"/>
                <w:sz w:val="18"/>
                <w:szCs w:val="18"/>
              </w:rPr>
            </w:pPr>
            <w:r w:rsidRPr="00D82CE1">
              <w:rPr>
                <w:color w:val="000000"/>
                <w:sz w:val="18"/>
                <w:szCs w:val="18"/>
              </w:rPr>
              <w:t>Optical components</w:t>
            </w:r>
          </w:p>
        </w:tc>
        <w:tc>
          <w:tcPr>
            <w:tcW w:w="1012" w:type="pct"/>
            <w:vAlign w:val="center"/>
          </w:tcPr>
          <w:p w14:paraId="08AA30C3" w14:textId="77777777" w:rsidR="00FD2825" w:rsidRPr="00D82CE1" w:rsidRDefault="00FD2825" w:rsidP="00E13DFE">
            <w:pPr>
              <w:pStyle w:val="TablecellLEFT"/>
              <w:rPr>
                <w:color w:val="000000"/>
                <w:sz w:val="18"/>
                <w:szCs w:val="18"/>
              </w:rPr>
            </w:pPr>
            <w:r w:rsidRPr="00D82CE1">
              <w:rPr>
                <w:color w:val="000000"/>
                <w:sz w:val="18"/>
                <w:szCs w:val="18"/>
              </w:rPr>
              <w:t>Fibre optic pigtail cleavage</w:t>
            </w:r>
          </w:p>
        </w:tc>
        <w:tc>
          <w:tcPr>
            <w:tcW w:w="1012" w:type="pct"/>
            <w:vAlign w:val="center"/>
          </w:tcPr>
          <w:p w14:paraId="041D531A" w14:textId="77777777" w:rsidR="00FD2825" w:rsidRPr="00D82CE1" w:rsidRDefault="00FD2825" w:rsidP="00E13DFE">
            <w:pPr>
              <w:pStyle w:val="TablecellLEFT"/>
              <w:rPr>
                <w:color w:val="000000"/>
                <w:sz w:val="18"/>
                <w:szCs w:val="18"/>
              </w:rPr>
            </w:pPr>
            <w:r w:rsidRPr="00D82CE1">
              <w:rPr>
                <w:color w:val="000000"/>
                <w:sz w:val="18"/>
                <w:szCs w:val="18"/>
              </w:rPr>
              <w:t>Damaged fibre surface in connectors</w:t>
            </w:r>
          </w:p>
        </w:tc>
        <w:tc>
          <w:tcPr>
            <w:tcW w:w="1012" w:type="pct"/>
            <w:vAlign w:val="center"/>
          </w:tcPr>
          <w:p w14:paraId="7409D100" w14:textId="77777777" w:rsidR="00FD2825" w:rsidRPr="00D82CE1" w:rsidRDefault="00FD2825" w:rsidP="00E13DFE">
            <w:pPr>
              <w:pStyle w:val="TablecellLEFT"/>
              <w:rPr>
                <w:color w:val="000000"/>
                <w:sz w:val="18"/>
                <w:szCs w:val="18"/>
              </w:rPr>
            </w:pPr>
          </w:p>
        </w:tc>
        <w:tc>
          <w:tcPr>
            <w:tcW w:w="1011" w:type="pct"/>
            <w:vAlign w:val="center"/>
          </w:tcPr>
          <w:p w14:paraId="37A3F4EC" w14:textId="77777777" w:rsidR="00FD2825" w:rsidRPr="00D82CE1" w:rsidRDefault="00FD2825" w:rsidP="00E13DFE">
            <w:pPr>
              <w:pStyle w:val="TablecellLEFT"/>
              <w:rPr>
                <w:color w:val="000000"/>
                <w:sz w:val="18"/>
                <w:szCs w:val="18"/>
              </w:rPr>
            </w:pPr>
          </w:p>
        </w:tc>
      </w:tr>
      <w:tr w:rsidR="00FD2825" w:rsidRPr="00D82CE1" w14:paraId="180DC210" w14:textId="77777777" w:rsidTr="00E13DFE">
        <w:trPr>
          <w:jc w:val="center"/>
        </w:trPr>
        <w:tc>
          <w:tcPr>
            <w:tcW w:w="952" w:type="pct"/>
            <w:vAlign w:val="center"/>
          </w:tcPr>
          <w:p w14:paraId="67CF892E" w14:textId="77777777" w:rsidR="00FD2825" w:rsidRPr="00D82CE1" w:rsidRDefault="00FD2825" w:rsidP="00E13DFE">
            <w:pPr>
              <w:pStyle w:val="TablecellLEFT"/>
              <w:rPr>
                <w:color w:val="000000"/>
                <w:sz w:val="18"/>
                <w:szCs w:val="18"/>
              </w:rPr>
            </w:pPr>
            <w:r w:rsidRPr="00D82CE1">
              <w:rPr>
                <w:color w:val="000000"/>
                <w:sz w:val="18"/>
                <w:szCs w:val="18"/>
              </w:rPr>
              <w:t xml:space="preserve">Low insertion force DIP socket </w:t>
            </w:r>
          </w:p>
        </w:tc>
        <w:tc>
          <w:tcPr>
            <w:tcW w:w="1012" w:type="pct"/>
            <w:vAlign w:val="center"/>
          </w:tcPr>
          <w:p w14:paraId="1FCE9649" w14:textId="77777777" w:rsidR="00FD2825" w:rsidRPr="00D82CE1" w:rsidRDefault="00FD2825" w:rsidP="00E13DFE">
            <w:pPr>
              <w:pStyle w:val="TablecellLEFT"/>
              <w:rPr>
                <w:color w:val="000000"/>
                <w:sz w:val="18"/>
                <w:szCs w:val="18"/>
              </w:rPr>
            </w:pPr>
            <w:r w:rsidRPr="00D82CE1">
              <w:rPr>
                <w:color w:val="000000"/>
                <w:sz w:val="18"/>
                <w:szCs w:val="18"/>
              </w:rPr>
              <w:t>Disjunction of the component</w:t>
            </w:r>
          </w:p>
        </w:tc>
        <w:tc>
          <w:tcPr>
            <w:tcW w:w="1012" w:type="pct"/>
            <w:vAlign w:val="center"/>
          </w:tcPr>
          <w:p w14:paraId="53682990" w14:textId="77777777" w:rsidR="00FD2825" w:rsidRPr="00D82CE1" w:rsidRDefault="00FD2825" w:rsidP="00E13DFE">
            <w:pPr>
              <w:pStyle w:val="TablecellLEFT"/>
              <w:rPr>
                <w:color w:val="000000"/>
                <w:sz w:val="18"/>
                <w:szCs w:val="18"/>
              </w:rPr>
            </w:pPr>
          </w:p>
        </w:tc>
        <w:tc>
          <w:tcPr>
            <w:tcW w:w="1012" w:type="pct"/>
            <w:vAlign w:val="center"/>
          </w:tcPr>
          <w:p w14:paraId="5E0F583F" w14:textId="77777777" w:rsidR="00FD2825" w:rsidRPr="00D82CE1" w:rsidRDefault="00FD2825" w:rsidP="00E13DFE">
            <w:pPr>
              <w:pStyle w:val="TablecellLEFT"/>
              <w:rPr>
                <w:color w:val="000000"/>
                <w:sz w:val="18"/>
                <w:szCs w:val="18"/>
              </w:rPr>
            </w:pPr>
          </w:p>
        </w:tc>
        <w:tc>
          <w:tcPr>
            <w:tcW w:w="1011" w:type="pct"/>
            <w:vAlign w:val="center"/>
          </w:tcPr>
          <w:p w14:paraId="0DB9480D" w14:textId="77777777" w:rsidR="00FD2825" w:rsidRPr="00D82CE1" w:rsidRDefault="00FD2825" w:rsidP="00E13DFE">
            <w:pPr>
              <w:pStyle w:val="TablecellLEFT"/>
              <w:rPr>
                <w:color w:val="000000"/>
                <w:sz w:val="18"/>
                <w:szCs w:val="18"/>
              </w:rPr>
            </w:pPr>
          </w:p>
        </w:tc>
      </w:tr>
      <w:tr w:rsidR="00FD2825" w:rsidRPr="00D82CE1" w14:paraId="7A9FD5FB" w14:textId="77777777" w:rsidTr="00E13DFE">
        <w:trPr>
          <w:jc w:val="center"/>
        </w:trPr>
        <w:tc>
          <w:tcPr>
            <w:tcW w:w="952" w:type="pct"/>
            <w:vAlign w:val="center"/>
          </w:tcPr>
          <w:p w14:paraId="62DAA126" w14:textId="77777777" w:rsidR="00FD2825" w:rsidRPr="00D82CE1" w:rsidRDefault="00FD2825" w:rsidP="00E13DFE">
            <w:pPr>
              <w:pStyle w:val="TablecellLEFT"/>
              <w:rPr>
                <w:color w:val="000000"/>
                <w:sz w:val="18"/>
                <w:szCs w:val="18"/>
              </w:rPr>
            </w:pPr>
            <w:r w:rsidRPr="00D82CE1">
              <w:rPr>
                <w:color w:val="000000"/>
                <w:sz w:val="18"/>
                <w:szCs w:val="18"/>
              </w:rPr>
              <w:t>Semiconductors (IC) components, Hybrid components, relays, capacitors with cavities</w:t>
            </w:r>
          </w:p>
        </w:tc>
        <w:tc>
          <w:tcPr>
            <w:tcW w:w="1012" w:type="pct"/>
            <w:vAlign w:val="center"/>
          </w:tcPr>
          <w:p w14:paraId="786517A0" w14:textId="77777777" w:rsidR="00FD2825" w:rsidRPr="00D82CE1" w:rsidRDefault="00FD2825" w:rsidP="00E13DFE">
            <w:pPr>
              <w:pStyle w:val="TablecellLEFT"/>
              <w:rPr>
                <w:color w:val="000000"/>
                <w:sz w:val="18"/>
                <w:szCs w:val="18"/>
              </w:rPr>
            </w:pPr>
            <w:r w:rsidRPr="00D82CE1">
              <w:rPr>
                <w:color w:val="000000"/>
                <w:sz w:val="18"/>
                <w:szCs w:val="18"/>
              </w:rPr>
              <w:t xml:space="preserve">Dislodging of mobile particle </w:t>
            </w:r>
          </w:p>
        </w:tc>
        <w:tc>
          <w:tcPr>
            <w:tcW w:w="1012" w:type="pct"/>
            <w:vAlign w:val="center"/>
          </w:tcPr>
          <w:p w14:paraId="594859BF" w14:textId="77777777" w:rsidR="00FD2825" w:rsidRPr="00D82CE1" w:rsidRDefault="00FD2825" w:rsidP="00E13DFE">
            <w:pPr>
              <w:pStyle w:val="TablecellLEFT"/>
              <w:rPr>
                <w:color w:val="000000"/>
                <w:sz w:val="18"/>
                <w:szCs w:val="18"/>
              </w:rPr>
            </w:pPr>
          </w:p>
        </w:tc>
        <w:tc>
          <w:tcPr>
            <w:tcW w:w="1012" w:type="pct"/>
            <w:vAlign w:val="center"/>
          </w:tcPr>
          <w:p w14:paraId="47A7E1B5" w14:textId="77777777" w:rsidR="00FD2825" w:rsidRPr="00D82CE1" w:rsidRDefault="00FD2825" w:rsidP="00E13DFE">
            <w:pPr>
              <w:pStyle w:val="TablecellLEFT"/>
              <w:rPr>
                <w:color w:val="000000"/>
                <w:sz w:val="18"/>
                <w:szCs w:val="18"/>
              </w:rPr>
            </w:pPr>
          </w:p>
        </w:tc>
        <w:tc>
          <w:tcPr>
            <w:tcW w:w="1011" w:type="pct"/>
            <w:vAlign w:val="center"/>
          </w:tcPr>
          <w:p w14:paraId="0E8AB71F" w14:textId="77777777" w:rsidR="00FD2825" w:rsidRPr="00D82CE1" w:rsidRDefault="00FD2825" w:rsidP="00E13DFE">
            <w:pPr>
              <w:pStyle w:val="TablecellLEFT"/>
              <w:rPr>
                <w:color w:val="000000"/>
                <w:sz w:val="18"/>
                <w:szCs w:val="18"/>
              </w:rPr>
            </w:pPr>
            <w:r w:rsidRPr="00D82CE1">
              <w:rPr>
                <w:color w:val="000000"/>
                <w:sz w:val="18"/>
                <w:szCs w:val="18"/>
              </w:rPr>
              <w:t>Particles are detected by a PIND test</w:t>
            </w:r>
          </w:p>
        </w:tc>
      </w:tr>
    </w:tbl>
    <w:p w14:paraId="0AD96728" w14:textId="7A5050A6" w:rsidR="002A2E92" w:rsidRDefault="002A2E92" w:rsidP="000679F5">
      <w:pPr>
        <w:pStyle w:val="Heading2"/>
      </w:pPr>
      <w:bookmarkStart w:id="4305" w:name="_Toc529453051"/>
      <w:bookmarkStart w:id="4306" w:name="_Ref52365539"/>
      <w:bookmarkStart w:id="4307" w:name="_Toc100049172"/>
      <w:bookmarkStart w:id="4308" w:name="_Ref522198347"/>
      <w:bookmarkStart w:id="4309" w:name="_Toc500774339"/>
      <w:bookmarkStart w:id="4310" w:name="_Ref507427796"/>
      <w:bookmarkStart w:id="4311" w:name="_Ref507506137"/>
      <w:bookmarkStart w:id="4312" w:name="_Ref509755055"/>
      <w:bookmarkStart w:id="4313" w:name="_Ref515808559"/>
      <w:bookmarkStart w:id="4314" w:name="_Toc520294681"/>
      <w:bookmarkStart w:id="4315" w:name="_Ref522131368"/>
      <w:bookmarkEnd w:id="4175"/>
      <w:bookmarkEnd w:id="4176"/>
      <w:bookmarkEnd w:id="4177"/>
      <w:bookmarkEnd w:id="4297"/>
      <w:r w:rsidRPr="00D82CE1">
        <w:lastRenderedPageBreak/>
        <w:t>Damp heat test</w:t>
      </w:r>
      <w:bookmarkStart w:id="4316" w:name="ECSS_Q_ST_70_61_1510430"/>
      <w:bookmarkEnd w:id="4305"/>
      <w:bookmarkEnd w:id="4306"/>
      <w:bookmarkEnd w:id="4307"/>
      <w:bookmarkEnd w:id="4316"/>
    </w:p>
    <w:p w14:paraId="7632E20B" w14:textId="1916B603" w:rsidR="00BF201C" w:rsidRPr="00BF201C" w:rsidRDefault="00BF201C" w:rsidP="00BF201C">
      <w:pPr>
        <w:pStyle w:val="ECSSIEPUID"/>
      </w:pPr>
      <w:bookmarkStart w:id="4317" w:name="iepuid_ECSS_Q_ST_70_61_1510990"/>
      <w:r>
        <w:t>ECSS-Q-ST-70-61_1510990</w:t>
      </w:r>
      <w:bookmarkEnd w:id="4317"/>
    </w:p>
    <w:bookmarkEnd w:id="4308"/>
    <w:p w14:paraId="272BD8EE" w14:textId="529FEE67" w:rsidR="00775E9E" w:rsidRDefault="00AC6112" w:rsidP="00056B68">
      <w:pPr>
        <w:pStyle w:val="requirelevel1"/>
      </w:pPr>
      <w:r w:rsidRPr="00D82CE1">
        <w:t xml:space="preserve">Damp heat test shall be performed as part of the verification programme for solderless processes according to clause </w:t>
      </w:r>
      <w:r w:rsidR="009B56DC" w:rsidRPr="00D82CE1">
        <w:fldChar w:fldCharType="begin"/>
      </w:r>
      <w:r w:rsidR="009B56DC" w:rsidRPr="00D82CE1">
        <w:instrText xml:space="preserve"> REF _Ref74562589 \w \h </w:instrText>
      </w:r>
      <w:r w:rsidR="009B56DC" w:rsidRPr="00D82CE1">
        <w:fldChar w:fldCharType="separate"/>
      </w:r>
      <w:r w:rsidR="00236265">
        <w:t>13.6</w:t>
      </w:r>
      <w:r w:rsidR="009B56DC" w:rsidRPr="00D82CE1">
        <w:fldChar w:fldCharType="end"/>
      </w:r>
      <w:r w:rsidR="00F376BE" w:rsidRPr="00D82CE1">
        <w:t>.</w:t>
      </w:r>
    </w:p>
    <w:p w14:paraId="243EBAA9" w14:textId="158BA2EA" w:rsidR="00BF201C" w:rsidRPr="00D82CE1" w:rsidRDefault="00BF201C" w:rsidP="00BF201C">
      <w:pPr>
        <w:pStyle w:val="ECSSIEPUID"/>
      </w:pPr>
      <w:bookmarkStart w:id="4318" w:name="iepuid_ECSS_Q_ST_70_61_1510991"/>
      <w:r>
        <w:t>ECSS-Q-ST-70-61_1510991</w:t>
      </w:r>
      <w:bookmarkEnd w:id="4318"/>
    </w:p>
    <w:p w14:paraId="14245D78" w14:textId="22149AE9" w:rsidR="00056B68" w:rsidRPr="00D82CE1" w:rsidRDefault="003C3D46" w:rsidP="00056B68">
      <w:pPr>
        <w:pStyle w:val="requirelevel1"/>
      </w:pPr>
      <w:r w:rsidRPr="00D82CE1">
        <w:t xml:space="preserve">Damp heat </w:t>
      </w:r>
      <w:r w:rsidR="00056B68" w:rsidRPr="00D82CE1">
        <w:t>test conditions s</w:t>
      </w:r>
      <w:r w:rsidR="00056B68" w:rsidRPr="007700FF">
        <w:t xml:space="preserve">hall be </w:t>
      </w:r>
      <w:r w:rsidR="007D6BF2" w:rsidRPr="007700FF">
        <w:t>(</w:t>
      </w:r>
      <w:r w:rsidR="00056B68" w:rsidRPr="007700FF">
        <w:t xml:space="preserve">93 </w:t>
      </w:r>
      <w:r w:rsidR="00A45AB0" w:rsidRPr="007700FF">
        <w:t>±</w:t>
      </w:r>
      <w:r w:rsidR="007D6BF2" w:rsidRPr="007700FF">
        <w:t xml:space="preserve"> </w:t>
      </w:r>
      <w:r w:rsidR="00A45AB0" w:rsidRPr="007700FF">
        <w:t>3</w:t>
      </w:r>
      <w:r w:rsidR="00056B68" w:rsidRPr="007700FF">
        <w:t>) % at (40 ±</w:t>
      </w:r>
      <w:r w:rsidR="007D6BF2" w:rsidRPr="007700FF">
        <w:t xml:space="preserve"> </w:t>
      </w:r>
      <w:r w:rsidR="003F0CB3" w:rsidRPr="007700FF">
        <w:t>3</w:t>
      </w:r>
      <w:r w:rsidR="00056B68" w:rsidRPr="007700FF">
        <w:t>) °C for 24</w:t>
      </w:r>
      <w:r w:rsidR="00056B68" w:rsidRPr="00D82CE1">
        <w:t>0 hours</w:t>
      </w:r>
      <w:r w:rsidR="003F0CB3" w:rsidRPr="00D82CE1">
        <w:t xml:space="preserve"> in compliance with the </w:t>
      </w:r>
      <w:r w:rsidR="00F376BE" w:rsidRPr="00D82CE1">
        <w:t>A</w:t>
      </w:r>
      <w:r w:rsidR="003F0CB3" w:rsidRPr="00D82CE1">
        <w:t>nnex C of ECSS-Q-ST-70-14.</w:t>
      </w:r>
    </w:p>
    <w:p w14:paraId="62F199BF" w14:textId="28F5A35B" w:rsidR="008040FC" w:rsidRDefault="008040FC" w:rsidP="008040FC">
      <w:pPr>
        <w:pStyle w:val="Heading2"/>
      </w:pPr>
      <w:bookmarkStart w:id="4319" w:name="_Ref89340944"/>
      <w:bookmarkStart w:id="4320" w:name="_Toc100049173"/>
      <w:bookmarkStart w:id="4321" w:name="_Toc529453052"/>
      <w:bookmarkStart w:id="4322" w:name="_Ref52357782"/>
      <w:r w:rsidRPr="00D82CE1">
        <w:t>Temperature cycling test</w:t>
      </w:r>
      <w:bookmarkStart w:id="4323" w:name="ECSS_Q_ST_70_61_1510431"/>
      <w:bookmarkEnd w:id="4319"/>
      <w:bookmarkEnd w:id="4320"/>
      <w:bookmarkEnd w:id="4323"/>
    </w:p>
    <w:p w14:paraId="7288A44F" w14:textId="7F146B1F" w:rsidR="00BF201C" w:rsidRPr="00BF201C" w:rsidRDefault="00BF201C" w:rsidP="00BF201C">
      <w:pPr>
        <w:pStyle w:val="ECSSIEPUID"/>
      </w:pPr>
      <w:bookmarkStart w:id="4324" w:name="iepuid_ECSS_Q_ST_70_61_1510992"/>
      <w:r>
        <w:t>ECSS-Q-ST-70-61_1510992</w:t>
      </w:r>
      <w:bookmarkEnd w:id="4324"/>
    </w:p>
    <w:p w14:paraId="69A428AC" w14:textId="4D5E915A" w:rsidR="008040FC" w:rsidRDefault="008040FC" w:rsidP="008040FC">
      <w:pPr>
        <w:pStyle w:val="requirelevel1"/>
      </w:pPr>
      <w:r w:rsidRPr="00D82CE1">
        <w:t>The test specimen shall be temperature cycled in an air circulating or inert gas purged chamber.</w:t>
      </w:r>
    </w:p>
    <w:p w14:paraId="3FFB04BC" w14:textId="1BF16E60" w:rsidR="00BF201C" w:rsidRPr="00D82CE1" w:rsidRDefault="00BF201C" w:rsidP="00BF201C">
      <w:pPr>
        <w:pStyle w:val="ECSSIEPUID"/>
      </w:pPr>
      <w:bookmarkStart w:id="4325" w:name="iepuid_ECSS_Q_ST_70_61_1510993"/>
      <w:r>
        <w:t>ECSS-Q-ST-70-61_1510993</w:t>
      </w:r>
      <w:bookmarkEnd w:id="4325"/>
    </w:p>
    <w:p w14:paraId="59B94B17" w14:textId="629235FF" w:rsidR="008040FC" w:rsidRDefault="008040FC" w:rsidP="008040FC">
      <w:pPr>
        <w:pStyle w:val="requirelevel1"/>
      </w:pPr>
      <w:r w:rsidRPr="00D82CE1">
        <w:t xml:space="preserve">Before the start of the temperature cycling, the test specimen shall be baked out to remove the internal humidity according to clause </w:t>
      </w:r>
      <w:r w:rsidRPr="00D82CE1">
        <w:fldChar w:fldCharType="begin"/>
      </w:r>
      <w:r w:rsidRPr="00D82CE1">
        <w:instrText xml:space="preserve"> REF _Ref52267677 \w \h </w:instrText>
      </w:r>
      <w:r w:rsidRPr="00D82CE1">
        <w:fldChar w:fldCharType="separate"/>
      </w:r>
      <w:r w:rsidR="00236265">
        <w:t>7.3</w:t>
      </w:r>
      <w:r w:rsidRPr="00D82CE1">
        <w:fldChar w:fldCharType="end"/>
      </w:r>
      <w:r w:rsidRPr="00D82CE1">
        <w:t>.</w:t>
      </w:r>
    </w:p>
    <w:p w14:paraId="3B875885" w14:textId="525BC673" w:rsidR="00BF201C" w:rsidRPr="00D82CE1" w:rsidRDefault="00BF201C" w:rsidP="00BF201C">
      <w:pPr>
        <w:pStyle w:val="ECSSIEPUID"/>
      </w:pPr>
      <w:bookmarkStart w:id="4326" w:name="iepuid_ECSS_Q_ST_70_61_1510994"/>
      <w:r>
        <w:t>ECSS-Q-ST-70-61_1510994</w:t>
      </w:r>
      <w:bookmarkEnd w:id="4326"/>
    </w:p>
    <w:p w14:paraId="34828DD1" w14:textId="25D90557" w:rsidR="008040FC" w:rsidRDefault="008040FC" w:rsidP="008040FC">
      <w:pPr>
        <w:pStyle w:val="requirelevel1"/>
      </w:pPr>
      <w:r w:rsidRPr="00D82CE1">
        <w:t>The bake-out may be part of the first temperature cycle.</w:t>
      </w:r>
    </w:p>
    <w:p w14:paraId="11AEB319" w14:textId="76198D69" w:rsidR="00BF201C" w:rsidRPr="00D82CE1" w:rsidRDefault="00BF201C" w:rsidP="00BF201C">
      <w:pPr>
        <w:pStyle w:val="ECSSIEPUID"/>
      </w:pPr>
      <w:bookmarkStart w:id="4327" w:name="iepuid_ECSS_Q_ST_70_61_1510995"/>
      <w:r>
        <w:t>ECSS-Q-ST-70-61_1510995</w:t>
      </w:r>
      <w:bookmarkEnd w:id="4327"/>
    </w:p>
    <w:p w14:paraId="0F876A50" w14:textId="4D52F259" w:rsidR="008040FC" w:rsidRDefault="008040FC" w:rsidP="008040FC">
      <w:pPr>
        <w:pStyle w:val="requirelevel1"/>
      </w:pPr>
      <w:bookmarkStart w:id="4328" w:name="_Ref74559212"/>
      <w:r w:rsidRPr="00D82CE1">
        <w:t xml:space="preserve">The temperature </w:t>
      </w:r>
      <w:r w:rsidR="008C03F1" w:rsidRPr="00D82CE1">
        <w:t xml:space="preserve">cycling </w:t>
      </w:r>
      <w:r w:rsidRPr="00D82CE1">
        <w:t xml:space="preserve">shall be between </w:t>
      </w:r>
      <w:r w:rsidRPr="00D82CE1">
        <w:rPr>
          <w:rFonts w:ascii="Symbol" w:eastAsia="Symbol" w:hAnsi="Symbol" w:cs="Symbol"/>
        </w:rPr>
        <w:sym w:font="Symbol" w:char="F02D"/>
      </w:r>
      <w:r w:rsidRPr="00D82CE1">
        <w:t xml:space="preserve">55 (-5/+0) </w:t>
      </w:r>
      <w:r w:rsidRPr="00D82CE1">
        <w:rPr>
          <w:rFonts w:ascii="Symbol" w:eastAsia="Symbol" w:hAnsi="Symbol" w:cs="Symbol"/>
        </w:rPr>
        <w:sym w:font="Symbol" w:char="F0B0"/>
      </w:r>
      <w:r w:rsidRPr="00D82CE1">
        <w:t xml:space="preserve">C and +100 (-0/+5) </w:t>
      </w:r>
      <w:r w:rsidRPr="00D82CE1">
        <w:rPr>
          <w:rFonts w:ascii="Symbol" w:eastAsia="Symbol" w:hAnsi="Symbol" w:cs="Symbol"/>
        </w:rPr>
        <w:sym w:font="Symbol" w:char="F0B0"/>
      </w:r>
      <w:r w:rsidRPr="00D82CE1">
        <w:t>C.</w:t>
      </w:r>
      <w:bookmarkEnd w:id="4328"/>
    </w:p>
    <w:p w14:paraId="02282E42" w14:textId="5A8338FF" w:rsidR="00BF201C" w:rsidRPr="00D82CE1" w:rsidRDefault="00BF201C" w:rsidP="00BF201C">
      <w:pPr>
        <w:pStyle w:val="ECSSIEPUID"/>
      </w:pPr>
      <w:bookmarkStart w:id="4329" w:name="iepuid_ECSS_Q_ST_70_61_1510996"/>
      <w:r>
        <w:t>ECSS-Q-ST-70-61_1510996</w:t>
      </w:r>
      <w:bookmarkEnd w:id="4329"/>
    </w:p>
    <w:p w14:paraId="59063B4E" w14:textId="772E701E" w:rsidR="008040FC" w:rsidRDefault="008040FC" w:rsidP="008040FC">
      <w:pPr>
        <w:pStyle w:val="requirelevel1"/>
      </w:pPr>
      <w:r w:rsidRPr="00D82CE1">
        <w:t>The first temperature cycle shall be hot.</w:t>
      </w:r>
    </w:p>
    <w:p w14:paraId="4B902BCE" w14:textId="74ED4FE1" w:rsidR="00BF201C" w:rsidRPr="00D82CE1" w:rsidRDefault="00BF201C" w:rsidP="00BF201C">
      <w:pPr>
        <w:pStyle w:val="ECSSIEPUID"/>
      </w:pPr>
      <w:bookmarkStart w:id="4330" w:name="iepuid_ECSS_Q_ST_70_61_1510997"/>
      <w:r>
        <w:t>ECSS-Q-ST-70-61_1510997</w:t>
      </w:r>
      <w:bookmarkEnd w:id="4330"/>
    </w:p>
    <w:p w14:paraId="5F1DFAAC" w14:textId="77777777" w:rsidR="008040FC" w:rsidRPr="00D82CE1" w:rsidRDefault="008040FC" w:rsidP="008040FC">
      <w:pPr>
        <w:pStyle w:val="requirelevel1"/>
      </w:pPr>
      <w:bookmarkStart w:id="4331" w:name="_Ref74559216"/>
      <w:r w:rsidRPr="00D82CE1">
        <w:t>The rate of temperature change during the temperature cycle shall not exceed 10 </w:t>
      </w:r>
      <w:r w:rsidRPr="00D82CE1">
        <w:rPr>
          <w:rFonts w:ascii="Symbol" w:eastAsia="Symbol" w:hAnsi="Symbol" w:cs="Symbol"/>
        </w:rPr>
        <w:sym w:font="Symbol" w:char="F0B0"/>
      </w:r>
      <w:r w:rsidRPr="00D82CE1">
        <w:t>C per minute.</w:t>
      </w:r>
      <w:bookmarkEnd w:id="4331"/>
    </w:p>
    <w:p w14:paraId="1C26826F" w14:textId="4F1E66F8" w:rsidR="008040FC" w:rsidRDefault="008040FC" w:rsidP="008040FC">
      <w:pPr>
        <w:pStyle w:val="NOTE"/>
      </w:pPr>
      <w:r w:rsidRPr="00D82CE1">
        <w:t>Higher ramp rates reduce the stresses in the solder joint but increase the stresses within the ceramic materials.</w:t>
      </w:r>
    </w:p>
    <w:p w14:paraId="5C61183A" w14:textId="13EB44A3" w:rsidR="00BF201C" w:rsidRPr="00D82CE1" w:rsidRDefault="00BF201C" w:rsidP="00BF201C">
      <w:pPr>
        <w:pStyle w:val="ECSSIEPUID"/>
      </w:pPr>
      <w:bookmarkStart w:id="4332" w:name="iepuid_ECSS_Q_ST_70_61_1510998"/>
      <w:r>
        <w:t>ECSS-Q-ST-70-61_1510998</w:t>
      </w:r>
      <w:bookmarkEnd w:id="4332"/>
    </w:p>
    <w:p w14:paraId="0C66B006" w14:textId="43B4D358" w:rsidR="008040FC" w:rsidRDefault="008040FC" w:rsidP="008040FC">
      <w:pPr>
        <w:pStyle w:val="requirelevel1"/>
      </w:pPr>
      <w:r w:rsidRPr="00D82CE1">
        <w:t>The soak time at each temperature extreme shall be a minimum of 15 minutes.</w:t>
      </w:r>
    </w:p>
    <w:p w14:paraId="0B1C9E4E" w14:textId="63F1C6D0" w:rsidR="00BF201C" w:rsidRPr="00D82CE1" w:rsidRDefault="00BF201C" w:rsidP="00BF201C">
      <w:pPr>
        <w:pStyle w:val="ECSSIEPUID"/>
      </w:pPr>
      <w:bookmarkStart w:id="4333" w:name="iepuid_ECSS_Q_ST_70_61_1510999"/>
      <w:r>
        <w:t>ECSS-Q-ST-70-61_1510999</w:t>
      </w:r>
      <w:bookmarkEnd w:id="4333"/>
    </w:p>
    <w:p w14:paraId="5A7B8588" w14:textId="4D650768" w:rsidR="008040FC" w:rsidRDefault="008040FC" w:rsidP="008040FC">
      <w:pPr>
        <w:pStyle w:val="requirelevel1"/>
      </w:pPr>
      <w:r w:rsidRPr="00D82CE1">
        <w:t>The monitoring thermocouple shall be attached to the surface of the printed circuit board.</w:t>
      </w:r>
    </w:p>
    <w:p w14:paraId="37DA0590" w14:textId="4214248D" w:rsidR="00BF201C" w:rsidRPr="00D82CE1" w:rsidRDefault="00BF201C" w:rsidP="00BF201C">
      <w:pPr>
        <w:pStyle w:val="ECSSIEPUID"/>
      </w:pPr>
      <w:bookmarkStart w:id="4334" w:name="iepuid_ECSS_Q_ST_70_61_1511000"/>
      <w:r>
        <w:t>ECSS-Q-ST-70-61_1511000</w:t>
      </w:r>
      <w:bookmarkEnd w:id="4334"/>
    </w:p>
    <w:p w14:paraId="5379CA19" w14:textId="08DFA641" w:rsidR="00316CB2" w:rsidRPr="00D82CE1" w:rsidRDefault="00316CB2" w:rsidP="00316CB2">
      <w:pPr>
        <w:pStyle w:val="requirelevel1"/>
      </w:pPr>
      <w:r w:rsidRPr="00D82CE1">
        <w:t xml:space="preserve">The number of thermal cycles shall be in accordance with: </w:t>
      </w:r>
    </w:p>
    <w:p w14:paraId="024B0B8F" w14:textId="749648DB" w:rsidR="00316CB2" w:rsidRPr="00D82CE1" w:rsidRDefault="00316CB2" w:rsidP="00316CB2">
      <w:pPr>
        <w:pStyle w:val="requirelevel2"/>
      </w:pPr>
      <w:r w:rsidRPr="00D82CE1">
        <w:t xml:space="preserve">clause </w:t>
      </w:r>
      <w:r w:rsidR="0025782F" w:rsidRPr="00D82CE1">
        <w:fldChar w:fldCharType="begin"/>
      </w:r>
      <w:r w:rsidR="0025782F" w:rsidRPr="00D82CE1">
        <w:instrText xml:space="preserve"> REF _Ref89098404 \w \h </w:instrText>
      </w:r>
      <w:r w:rsidR="0025782F" w:rsidRPr="00D82CE1">
        <w:fldChar w:fldCharType="separate"/>
      </w:r>
      <w:r w:rsidR="00236265">
        <w:t>13.2</w:t>
      </w:r>
      <w:r w:rsidR="0025782F" w:rsidRPr="00D82CE1">
        <w:fldChar w:fldCharType="end"/>
      </w:r>
      <w:r w:rsidRPr="00D82CE1">
        <w:t xml:space="preserve"> for general verification programme, </w:t>
      </w:r>
    </w:p>
    <w:p w14:paraId="140724B3" w14:textId="7CBF2260" w:rsidR="00316CB2" w:rsidRPr="00D82CE1" w:rsidRDefault="00316CB2" w:rsidP="00316CB2">
      <w:pPr>
        <w:pStyle w:val="requirelevel2"/>
      </w:pPr>
      <w:r w:rsidRPr="00D82CE1">
        <w:lastRenderedPageBreak/>
        <w:t xml:space="preserve">clause </w:t>
      </w:r>
      <w:r w:rsidR="00ED3A50" w:rsidRPr="00D82CE1">
        <w:fldChar w:fldCharType="begin"/>
      </w:r>
      <w:r w:rsidR="00ED3A50" w:rsidRPr="00D82CE1">
        <w:instrText xml:space="preserve"> REF _Ref89096899 \w \h </w:instrText>
      </w:r>
      <w:r w:rsidR="00ED3A50" w:rsidRPr="00D82CE1">
        <w:fldChar w:fldCharType="separate"/>
      </w:r>
      <w:r w:rsidR="00236265">
        <w:t>13.3</w:t>
      </w:r>
      <w:r w:rsidR="00ED3A50" w:rsidRPr="00D82CE1">
        <w:fldChar w:fldCharType="end"/>
      </w:r>
      <w:r w:rsidRPr="00D82CE1">
        <w:t xml:space="preserve"> for assembly verification of ceramic area array components, </w:t>
      </w:r>
    </w:p>
    <w:p w14:paraId="71179FE6" w14:textId="6E9EB414" w:rsidR="00316CB2" w:rsidRPr="00D82CE1" w:rsidRDefault="00316CB2" w:rsidP="00316CB2">
      <w:pPr>
        <w:pStyle w:val="requirelevel2"/>
      </w:pPr>
      <w:r w:rsidRPr="00D82CE1">
        <w:t xml:space="preserve">clause </w:t>
      </w:r>
      <w:r w:rsidR="00ED3A50" w:rsidRPr="00D82CE1">
        <w:fldChar w:fldCharType="begin"/>
      </w:r>
      <w:r w:rsidR="00ED3A50" w:rsidRPr="00D82CE1">
        <w:instrText xml:space="preserve"> REF _Ref528253127 \w \h </w:instrText>
      </w:r>
      <w:r w:rsidR="00ED3A50" w:rsidRPr="00D82CE1">
        <w:fldChar w:fldCharType="separate"/>
      </w:r>
      <w:r w:rsidR="00236265">
        <w:t>13.4</w:t>
      </w:r>
      <w:r w:rsidR="00ED3A50" w:rsidRPr="00D82CE1">
        <w:fldChar w:fldCharType="end"/>
      </w:r>
      <w:r w:rsidRPr="00D82CE1">
        <w:t xml:space="preserve"> for assembly verification with electrical testing procedure, </w:t>
      </w:r>
    </w:p>
    <w:p w14:paraId="325E263A" w14:textId="20F4682B" w:rsidR="00316CB2" w:rsidRPr="00D82CE1" w:rsidRDefault="00316CB2" w:rsidP="00316CB2">
      <w:pPr>
        <w:pStyle w:val="requirelevel2"/>
      </w:pPr>
      <w:r w:rsidRPr="00D82CE1">
        <w:t xml:space="preserve">clause </w:t>
      </w:r>
      <w:r w:rsidR="00ED3A50" w:rsidRPr="00D82CE1">
        <w:fldChar w:fldCharType="begin"/>
      </w:r>
      <w:r w:rsidR="00ED3A50" w:rsidRPr="00D82CE1">
        <w:instrText xml:space="preserve"> REF _Ref74564496 \w \h </w:instrText>
      </w:r>
      <w:r w:rsidR="00ED3A50" w:rsidRPr="00D82CE1">
        <w:fldChar w:fldCharType="separate"/>
      </w:r>
      <w:r w:rsidR="00236265">
        <w:t>13.5</w:t>
      </w:r>
      <w:r w:rsidR="00ED3A50" w:rsidRPr="00D82CE1">
        <w:fldChar w:fldCharType="end"/>
      </w:r>
      <w:r w:rsidRPr="00D82CE1">
        <w:t xml:space="preserve"> for verification programme with reduced temperature range</w:t>
      </w:r>
      <w:r w:rsidR="00341ECD" w:rsidRPr="00D82CE1">
        <w:t>,</w:t>
      </w:r>
      <w:r w:rsidRPr="00D82CE1">
        <w:t xml:space="preserve"> and </w:t>
      </w:r>
    </w:p>
    <w:p w14:paraId="60ED59A8" w14:textId="33DFAAD9" w:rsidR="00316CB2" w:rsidRPr="00D82CE1" w:rsidRDefault="00316CB2" w:rsidP="00316CB2">
      <w:pPr>
        <w:pStyle w:val="requirelevel2"/>
      </w:pPr>
      <w:r w:rsidRPr="00D82CE1">
        <w:t xml:space="preserve">clause </w:t>
      </w:r>
      <w:r w:rsidR="00ED3A50" w:rsidRPr="00D82CE1">
        <w:fldChar w:fldCharType="begin"/>
      </w:r>
      <w:r w:rsidR="00ED3A50" w:rsidRPr="00D82CE1">
        <w:instrText xml:space="preserve"> REF _Ref74562589 \w \h </w:instrText>
      </w:r>
      <w:r w:rsidR="00ED3A50" w:rsidRPr="00D82CE1">
        <w:fldChar w:fldCharType="separate"/>
      </w:r>
      <w:r w:rsidR="00236265">
        <w:t>13.6</w:t>
      </w:r>
      <w:r w:rsidR="00ED3A50" w:rsidRPr="00D82CE1">
        <w:fldChar w:fldCharType="end"/>
      </w:r>
      <w:r w:rsidRPr="00D82CE1">
        <w:t xml:space="preserve"> for verification for solderless components.</w:t>
      </w:r>
    </w:p>
    <w:p w14:paraId="2704385A" w14:textId="7064973D" w:rsidR="00316CB2" w:rsidRPr="00D82CE1" w:rsidRDefault="00316CB2" w:rsidP="00316CB2">
      <w:pPr>
        <w:pStyle w:val="NOTE"/>
      </w:pPr>
      <w:r w:rsidRPr="00D82CE1">
        <w:t>The number of thermal cycles can be higher for SMD, PTH or AAD, based on specific mission requirements.</w:t>
      </w:r>
    </w:p>
    <w:p w14:paraId="0C907A41" w14:textId="19CB1AC1" w:rsidR="008040FC" w:rsidRDefault="00856D69" w:rsidP="000679F5">
      <w:pPr>
        <w:pStyle w:val="Heading2"/>
      </w:pPr>
      <w:bookmarkStart w:id="4335" w:name="_Ref68874309"/>
      <w:bookmarkStart w:id="4336" w:name="_Ref74564505"/>
      <w:bookmarkStart w:id="4337" w:name="_Toc100049174"/>
      <w:r w:rsidRPr="00D82CE1">
        <w:t>T</w:t>
      </w:r>
      <w:r w:rsidR="008040FC" w:rsidRPr="00D82CE1">
        <w:t>emperature cycling test</w:t>
      </w:r>
      <w:bookmarkEnd w:id="4335"/>
      <w:r w:rsidRPr="00D82CE1">
        <w:t xml:space="preserve"> with reduced temperature range</w:t>
      </w:r>
      <w:bookmarkStart w:id="4338" w:name="ECSS_Q_ST_70_61_1510432"/>
      <w:bookmarkEnd w:id="4336"/>
      <w:bookmarkEnd w:id="4337"/>
      <w:bookmarkEnd w:id="4338"/>
    </w:p>
    <w:p w14:paraId="1FCE1650" w14:textId="403AB761" w:rsidR="00BF201C" w:rsidRPr="00BF201C" w:rsidRDefault="00BF201C" w:rsidP="00BF201C">
      <w:pPr>
        <w:pStyle w:val="ECSSIEPUID"/>
      </w:pPr>
      <w:bookmarkStart w:id="4339" w:name="iepuid_ECSS_Q_ST_70_61_1511001"/>
      <w:r>
        <w:t>ECSS-Q-ST-70-61_1511001</w:t>
      </w:r>
      <w:bookmarkEnd w:id="4339"/>
    </w:p>
    <w:p w14:paraId="4E372485" w14:textId="63C3458C" w:rsidR="00C948F9" w:rsidRDefault="00C948F9" w:rsidP="00515710">
      <w:pPr>
        <w:pStyle w:val="requirelevel1"/>
      </w:pPr>
      <w:r w:rsidRPr="00D82CE1">
        <w:t xml:space="preserve">Temperature cycling with reduced temperature range shall be performed as part of the special verification programme in accordance with requirements in clause </w:t>
      </w:r>
      <w:r w:rsidR="00341ECD" w:rsidRPr="00D82CE1">
        <w:fldChar w:fldCharType="begin"/>
      </w:r>
      <w:r w:rsidR="00341ECD" w:rsidRPr="00D82CE1">
        <w:instrText xml:space="preserve"> REF _Ref74564496 \w \h </w:instrText>
      </w:r>
      <w:r w:rsidR="00341ECD" w:rsidRPr="00D82CE1">
        <w:fldChar w:fldCharType="separate"/>
      </w:r>
      <w:r w:rsidR="00236265">
        <w:t>13.5</w:t>
      </w:r>
      <w:r w:rsidR="00341ECD" w:rsidRPr="00D82CE1">
        <w:fldChar w:fldCharType="end"/>
      </w:r>
      <w:r w:rsidRPr="00D82CE1">
        <w:t>.</w:t>
      </w:r>
    </w:p>
    <w:p w14:paraId="562E4853" w14:textId="48996C39" w:rsidR="00BF201C" w:rsidRPr="00D82CE1" w:rsidRDefault="00BF201C" w:rsidP="00BF201C">
      <w:pPr>
        <w:pStyle w:val="ECSSIEPUID"/>
      </w:pPr>
      <w:bookmarkStart w:id="4340" w:name="iepuid_ECSS_Q_ST_70_61_1511002"/>
      <w:r>
        <w:t>ECSS-Q-ST-70-61_1511002</w:t>
      </w:r>
      <w:bookmarkEnd w:id="4340"/>
    </w:p>
    <w:p w14:paraId="18CB74C3" w14:textId="7F75331F" w:rsidR="00E77CF7" w:rsidRPr="00D82CE1" w:rsidRDefault="00E77CF7" w:rsidP="00515710">
      <w:pPr>
        <w:pStyle w:val="requirelevel1"/>
      </w:pPr>
      <w:r w:rsidRPr="00D82CE1">
        <w:t xml:space="preserve">The stresses during temperature cycling </w:t>
      </w:r>
      <w:r w:rsidR="00005375" w:rsidRPr="00D82CE1">
        <w:t>may</w:t>
      </w:r>
      <w:r w:rsidRPr="00D82CE1">
        <w:t xml:space="preserve"> be reduced </w:t>
      </w:r>
      <w:r w:rsidR="00750081" w:rsidRPr="00D82CE1">
        <w:t>by modification of the temperature cycling conditions as follows:</w:t>
      </w:r>
      <w:r w:rsidRPr="00D82CE1">
        <w:t xml:space="preserve"> </w:t>
      </w:r>
    </w:p>
    <w:p w14:paraId="313F0031" w14:textId="494480BE" w:rsidR="00C8098F" w:rsidRPr="00D82CE1" w:rsidRDefault="00E77CF7" w:rsidP="00E77CF7">
      <w:pPr>
        <w:pStyle w:val="requirelevel2"/>
      </w:pPr>
      <w:bookmarkStart w:id="4341" w:name="_Ref89341751"/>
      <w:r w:rsidRPr="00D82CE1">
        <w:t>Decreasing the t</w:t>
      </w:r>
      <w:r w:rsidR="00750081" w:rsidRPr="00D82CE1">
        <w:t>hermal</w:t>
      </w:r>
      <w:r w:rsidRPr="00D82CE1">
        <w:t xml:space="preserve"> range during temperature cycling by increasing the minimum temperature from the nominal one</w:t>
      </w:r>
      <w:r w:rsidR="00750081" w:rsidRPr="00D82CE1">
        <w:t>, or</w:t>
      </w:r>
      <w:bookmarkEnd w:id="4341"/>
    </w:p>
    <w:p w14:paraId="3CCBF8E6" w14:textId="11EFD4CD" w:rsidR="00E77CF7" w:rsidRPr="00D82CE1" w:rsidRDefault="00750081" w:rsidP="00E77CF7">
      <w:pPr>
        <w:pStyle w:val="requirelevel2"/>
      </w:pPr>
      <w:r w:rsidRPr="00D82CE1">
        <w:t>d</w:t>
      </w:r>
      <w:r w:rsidR="00E77CF7" w:rsidRPr="00D82CE1">
        <w:t>ecreasing the t</w:t>
      </w:r>
      <w:r w:rsidRPr="00D82CE1">
        <w:t>hermal</w:t>
      </w:r>
      <w:r w:rsidR="00E77CF7" w:rsidRPr="00D82CE1">
        <w:t xml:space="preserve"> range during temperature cycling by decreasing the maximum temperature from the nominal one</w:t>
      </w:r>
      <w:r w:rsidRPr="00D82CE1">
        <w:t>, or</w:t>
      </w:r>
    </w:p>
    <w:p w14:paraId="4FDD286B" w14:textId="55236CAE" w:rsidR="00E77CF7" w:rsidRPr="00D82CE1" w:rsidRDefault="00750081" w:rsidP="00E77CF7">
      <w:pPr>
        <w:pStyle w:val="requirelevel2"/>
      </w:pPr>
      <w:bookmarkStart w:id="4342" w:name="_Ref89341759"/>
      <w:r w:rsidRPr="00D82CE1">
        <w:t>d</w:t>
      </w:r>
      <w:r w:rsidR="00E77CF7" w:rsidRPr="00D82CE1">
        <w:t>ecreasing the temperature cycling gradient from the nominal one</w:t>
      </w:r>
      <w:r w:rsidRPr="00D82CE1">
        <w:t>, or</w:t>
      </w:r>
      <w:bookmarkEnd w:id="4342"/>
    </w:p>
    <w:p w14:paraId="7A11DF73" w14:textId="358CC814" w:rsidR="00E77CF7" w:rsidRPr="00D82CE1" w:rsidRDefault="00750081" w:rsidP="00E77CF7">
      <w:pPr>
        <w:pStyle w:val="requirelevel2"/>
      </w:pPr>
      <w:r w:rsidRPr="00D82CE1">
        <w:t>a</w:t>
      </w:r>
      <w:r w:rsidR="00E77CF7" w:rsidRPr="00D82CE1">
        <w:t xml:space="preserve">ny combination of </w:t>
      </w:r>
      <w:r w:rsidR="00341ECD" w:rsidRPr="00D82CE1">
        <w:fldChar w:fldCharType="begin"/>
      </w:r>
      <w:r w:rsidR="00341ECD" w:rsidRPr="00D82CE1">
        <w:instrText xml:space="preserve"> REF _Ref89341751 \n \h </w:instrText>
      </w:r>
      <w:r w:rsidR="00341ECD" w:rsidRPr="00D82CE1">
        <w:fldChar w:fldCharType="separate"/>
      </w:r>
      <w:r w:rsidR="00236265">
        <w:t>1</w:t>
      </w:r>
      <w:r w:rsidR="00341ECD" w:rsidRPr="00D82CE1">
        <w:fldChar w:fldCharType="end"/>
      </w:r>
      <w:r w:rsidR="00E77CF7" w:rsidRPr="00D82CE1">
        <w:t xml:space="preserve"> to </w:t>
      </w:r>
      <w:r w:rsidR="00341ECD" w:rsidRPr="00D82CE1">
        <w:fldChar w:fldCharType="begin"/>
      </w:r>
      <w:r w:rsidR="00341ECD" w:rsidRPr="00D82CE1">
        <w:instrText xml:space="preserve"> REF _Ref89341759 \n \h </w:instrText>
      </w:r>
      <w:r w:rsidR="00341ECD" w:rsidRPr="00D82CE1">
        <w:fldChar w:fldCharType="separate"/>
      </w:r>
      <w:r w:rsidR="00236265">
        <w:t>3</w:t>
      </w:r>
      <w:r w:rsidR="00341ECD" w:rsidRPr="00D82CE1">
        <w:fldChar w:fldCharType="end"/>
      </w:r>
      <w:r w:rsidR="00341ECD" w:rsidRPr="00D82CE1">
        <w:t xml:space="preserve"> above.</w:t>
      </w:r>
    </w:p>
    <w:p w14:paraId="19158DA4" w14:textId="1C9FEDBD" w:rsidR="00E77CF7" w:rsidRDefault="00E77CF7" w:rsidP="002421B2">
      <w:pPr>
        <w:pStyle w:val="NOTE"/>
        <w:ind w:right="-2"/>
      </w:pPr>
      <w:r w:rsidRPr="00D82CE1">
        <w:t xml:space="preserve">The modifications refer to changes from the nominal temperature cycling conditions as described in requirements </w:t>
      </w:r>
      <w:r w:rsidR="000E10D4" w:rsidRPr="00D82CE1">
        <w:fldChar w:fldCharType="begin"/>
      </w:r>
      <w:r w:rsidR="000E10D4" w:rsidRPr="00D82CE1">
        <w:instrText xml:space="preserve"> REF _Ref74559212 \w \h </w:instrText>
      </w:r>
      <w:r w:rsidR="00AB1D4E" w:rsidRPr="00D82CE1">
        <w:instrText xml:space="preserve"> \* MERGEFORMAT </w:instrText>
      </w:r>
      <w:r w:rsidR="000E10D4" w:rsidRPr="00D82CE1">
        <w:fldChar w:fldCharType="separate"/>
      </w:r>
      <w:r w:rsidR="00236265">
        <w:t>14.11d</w:t>
      </w:r>
      <w:r w:rsidR="000E10D4" w:rsidRPr="00D82CE1">
        <w:fldChar w:fldCharType="end"/>
      </w:r>
      <w:r w:rsidR="000E10D4" w:rsidRPr="00D82CE1">
        <w:t xml:space="preserve"> and </w:t>
      </w:r>
      <w:r w:rsidR="000E10D4" w:rsidRPr="00D82CE1">
        <w:fldChar w:fldCharType="begin"/>
      </w:r>
      <w:r w:rsidR="000E10D4" w:rsidRPr="00D82CE1">
        <w:instrText xml:space="preserve"> REF _Ref74559216 \w \h </w:instrText>
      </w:r>
      <w:r w:rsidR="00AB1D4E" w:rsidRPr="00D82CE1">
        <w:instrText xml:space="preserve"> \* MERGEFORMAT </w:instrText>
      </w:r>
      <w:r w:rsidR="000E10D4" w:rsidRPr="00D82CE1">
        <w:fldChar w:fldCharType="separate"/>
      </w:r>
      <w:r w:rsidR="00236265">
        <w:t>14.11f</w:t>
      </w:r>
      <w:r w:rsidR="000E10D4" w:rsidRPr="00D82CE1">
        <w:fldChar w:fldCharType="end"/>
      </w:r>
      <w:r w:rsidRPr="00D82CE1">
        <w:t>.</w:t>
      </w:r>
    </w:p>
    <w:p w14:paraId="76CBB9B8" w14:textId="00A0C5F4" w:rsidR="00BF201C" w:rsidRPr="00D82CE1" w:rsidRDefault="00BF201C" w:rsidP="00BF201C">
      <w:pPr>
        <w:pStyle w:val="ECSSIEPUID"/>
      </w:pPr>
      <w:bookmarkStart w:id="4343" w:name="iepuid_ECSS_Q_ST_70_61_1511003"/>
      <w:r>
        <w:t>ECSS-Q-ST-70-61_1511003</w:t>
      </w:r>
      <w:bookmarkEnd w:id="4343"/>
    </w:p>
    <w:p w14:paraId="6E583350" w14:textId="51AB61F4" w:rsidR="009306C0" w:rsidRPr="00D82CE1" w:rsidRDefault="00750081" w:rsidP="00515710">
      <w:pPr>
        <w:pStyle w:val="requirelevel1"/>
      </w:pPr>
      <w:bookmarkStart w:id="4344" w:name="_Ref89794436"/>
      <w:r w:rsidRPr="00D82CE1">
        <w:t>The temperature cycling</w:t>
      </w:r>
      <w:r w:rsidR="00005375" w:rsidRPr="00D82CE1">
        <w:t xml:space="preserve"> may</w:t>
      </w:r>
      <w:r w:rsidRPr="00D82CE1">
        <w:t xml:space="preserve"> be performed in several steps, with different con</w:t>
      </w:r>
      <w:r w:rsidR="00F04680" w:rsidRPr="00D82CE1">
        <w:t>ditions in the different steps.</w:t>
      </w:r>
      <w:bookmarkEnd w:id="4344"/>
    </w:p>
    <w:p w14:paraId="7D11DDF1" w14:textId="07550A22" w:rsidR="000E10D4" w:rsidRPr="00D82CE1" w:rsidRDefault="00750081" w:rsidP="002421B2">
      <w:pPr>
        <w:pStyle w:val="NOTE"/>
        <w:ind w:right="-2"/>
      </w:pPr>
      <w:r w:rsidRPr="00D82CE1">
        <w:t>A typical stepwise temperature cycling test is to perform the cycling in 2 steps as follows:</w:t>
      </w:r>
    </w:p>
    <w:p w14:paraId="24D244D9" w14:textId="71D40BF1" w:rsidR="00103A64" w:rsidRPr="00D82CE1" w:rsidRDefault="000F671A" w:rsidP="004F3CFF">
      <w:pPr>
        <w:pStyle w:val="NOTEbul"/>
        <w:ind w:right="-2"/>
      </w:pPr>
      <w:r w:rsidRPr="00D82CE1">
        <w:t xml:space="preserve">Step 1: </w:t>
      </w:r>
      <w:r w:rsidR="00AF1B5C" w:rsidRPr="00D82CE1">
        <w:t xml:space="preserve">Temperature range tailored so that the minimum and maximum temperature </w:t>
      </w:r>
      <w:r w:rsidR="007D1F98" w:rsidRPr="00D82CE1">
        <w:t xml:space="preserve">on board level </w:t>
      </w:r>
      <w:r w:rsidR="00AF1B5C" w:rsidRPr="00D82CE1">
        <w:t xml:space="preserve">during the on-ground qualification conditions are covered including the minimum and maximum temperatures during cold start, non-operating and operating, as required for the intended mission. </w:t>
      </w:r>
      <w:r w:rsidR="007D1F98" w:rsidRPr="00D82CE1">
        <w:t>N</w:t>
      </w:r>
      <w:r w:rsidR="00AF1B5C" w:rsidRPr="00D82CE1">
        <w:t>umber of cycles in this step tailored such that the on-ground qualification conditions are covered at least with a safety margin of 2.</w:t>
      </w:r>
      <w:r w:rsidR="00DB4EC0" w:rsidRPr="00D82CE1">
        <w:tab/>
      </w:r>
      <w:r w:rsidR="000E10D4" w:rsidRPr="00D82CE1">
        <w:t xml:space="preserve"> </w:t>
      </w:r>
      <w:r w:rsidR="00EE785C" w:rsidRPr="00D82CE1">
        <w:br/>
        <w:t xml:space="preserve">The lower temperatures often result in largest </w:t>
      </w:r>
      <w:r w:rsidR="00EE785C" w:rsidRPr="00D82CE1">
        <w:lastRenderedPageBreak/>
        <w:t>stresses, and it is therefore good practice to cover cold start conditions in this first step so that the number of cycles at the larger temperature range are minimized.</w:t>
      </w:r>
      <w:r w:rsidR="002421B2" w:rsidRPr="00D82CE1">
        <w:tab/>
      </w:r>
      <w:r w:rsidR="00EE785C" w:rsidRPr="00D82CE1">
        <w:t xml:space="preserve"> </w:t>
      </w:r>
      <w:r w:rsidR="000405F4" w:rsidRPr="00D82CE1">
        <w:br/>
        <w:t>Example: 20 cycles between -40</w:t>
      </w:r>
      <w:r w:rsidR="00DB4EC0" w:rsidRPr="00D82CE1">
        <w:t>°C</w:t>
      </w:r>
      <w:r w:rsidR="000405F4" w:rsidRPr="00D82CE1">
        <w:t>/+8</w:t>
      </w:r>
      <w:r w:rsidR="007F1D99" w:rsidRPr="00D82CE1">
        <w:t>5</w:t>
      </w:r>
      <w:r w:rsidR="000405F4" w:rsidRPr="00D82CE1">
        <w:t xml:space="preserve">°C with </w:t>
      </w:r>
      <w:r w:rsidR="00DB4EC0" w:rsidRPr="00D82CE1">
        <w:t xml:space="preserve">a </w:t>
      </w:r>
      <w:r w:rsidR="000405F4" w:rsidRPr="00D82CE1">
        <w:t>gradient</w:t>
      </w:r>
      <w:r w:rsidR="00F0389F" w:rsidRPr="00D82CE1">
        <w:t xml:space="preserve"> of</w:t>
      </w:r>
      <w:r w:rsidR="000405F4" w:rsidRPr="00D82CE1">
        <w:t xml:space="preserve"> 2°C/min and </w:t>
      </w:r>
      <w:r w:rsidR="00F0389F" w:rsidRPr="00D82CE1">
        <w:t xml:space="preserve">a dwell time of </w:t>
      </w:r>
      <w:r w:rsidR="000405F4" w:rsidRPr="00D82CE1">
        <w:t>15 minutes</w:t>
      </w:r>
      <w:r w:rsidR="00F0389F" w:rsidRPr="00D82CE1">
        <w:t xml:space="preserve"> corr</w:t>
      </w:r>
      <w:r w:rsidR="00517F0A" w:rsidRPr="00D82CE1">
        <w:t>e</w:t>
      </w:r>
      <w:r w:rsidR="00F0389F" w:rsidRPr="00D82CE1">
        <w:t xml:space="preserve">sponds to </w:t>
      </w:r>
      <w:r w:rsidR="000405F4" w:rsidRPr="00D82CE1">
        <w:t>1</w:t>
      </w:r>
      <w:r w:rsidR="00DB4EC0" w:rsidRPr="00D82CE1">
        <w:t>5,</w:t>
      </w:r>
      <w:r w:rsidR="007F1D99" w:rsidRPr="00D82CE1">
        <w:t>5</w:t>
      </w:r>
      <w:r w:rsidR="000405F4" w:rsidRPr="00D82CE1">
        <w:t xml:space="preserve"> cycles</w:t>
      </w:r>
      <w:r w:rsidR="00F0389F" w:rsidRPr="00D82CE1">
        <w:t xml:space="preserve"> of</w:t>
      </w:r>
      <w:r w:rsidR="000405F4" w:rsidRPr="00D82CE1">
        <w:t xml:space="preserve"> -55</w:t>
      </w:r>
      <w:r w:rsidR="00DB4EC0" w:rsidRPr="00D82CE1">
        <w:t>°C</w:t>
      </w:r>
      <w:r w:rsidR="000405F4" w:rsidRPr="00D82CE1">
        <w:t xml:space="preserve">/+100°C with </w:t>
      </w:r>
      <w:r w:rsidR="00F0389F" w:rsidRPr="00D82CE1">
        <w:t xml:space="preserve">a </w:t>
      </w:r>
      <w:r w:rsidR="000405F4" w:rsidRPr="00D82CE1">
        <w:t xml:space="preserve">gradient </w:t>
      </w:r>
      <w:r w:rsidR="00F0389F" w:rsidRPr="00D82CE1">
        <w:t xml:space="preserve">of </w:t>
      </w:r>
      <w:r w:rsidR="000405F4" w:rsidRPr="00D82CE1">
        <w:t>10°C/min</w:t>
      </w:r>
      <w:r w:rsidR="00054486" w:rsidRPr="00D82CE1">
        <w:t xml:space="preserve"> as calculated with the equation in requirement </w:t>
      </w:r>
      <w:r w:rsidR="000204AA" w:rsidRPr="00D82CE1">
        <w:fldChar w:fldCharType="begin"/>
      </w:r>
      <w:r w:rsidR="000204AA" w:rsidRPr="00D82CE1">
        <w:instrText xml:space="preserve"> REF _Ref89869007 \w \h </w:instrText>
      </w:r>
      <w:r w:rsidR="000204AA" w:rsidRPr="00D82CE1">
        <w:fldChar w:fldCharType="separate"/>
      </w:r>
      <w:r w:rsidR="00236265">
        <w:t>14.12g</w:t>
      </w:r>
      <w:r w:rsidR="000204AA" w:rsidRPr="00D82CE1">
        <w:fldChar w:fldCharType="end"/>
      </w:r>
      <w:r w:rsidR="00054486" w:rsidRPr="00D82CE1">
        <w:t>.</w:t>
      </w:r>
    </w:p>
    <w:p w14:paraId="50D21B53" w14:textId="1B62BB32" w:rsidR="000204AA" w:rsidRPr="00D82CE1" w:rsidRDefault="00AF1B5C" w:rsidP="00581736">
      <w:pPr>
        <w:pStyle w:val="NOTEbul"/>
        <w:ind w:right="-144"/>
        <w:rPr>
          <w:spacing w:val="-2"/>
        </w:rPr>
      </w:pPr>
      <w:r w:rsidRPr="00D82CE1">
        <w:rPr>
          <w:spacing w:val="-2"/>
        </w:rPr>
        <w:t xml:space="preserve">Step 2: Temperature range tailored so that the minimum and maximum temperature </w:t>
      </w:r>
      <w:r w:rsidR="007D1F98" w:rsidRPr="00D82CE1">
        <w:rPr>
          <w:spacing w:val="-2"/>
        </w:rPr>
        <w:t xml:space="preserve">on board level during the in-orbit conditions are covered. Number of cycles in this step tailored such that </w:t>
      </w:r>
      <w:r w:rsidR="002905B1" w:rsidRPr="00D82CE1">
        <w:rPr>
          <w:spacing w:val="-2"/>
        </w:rPr>
        <w:t>steps 1 and 2 in total correspond to the nominal temperature cycling range that is required for the type of components being verified, typically 500 cycles, when re-calculated with the modified Coffin-Manson (Norris-Landzberg</w:t>
      </w:r>
      <w:r w:rsidR="00C93312" w:rsidRPr="00D82CE1">
        <w:rPr>
          <w:spacing w:val="-2"/>
        </w:rPr>
        <w:t xml:space="preserve">) </w:t>
      </w:r>
      <w:r w:rsidR="00F0389F" w:rsidRPr="00D82CE1">
        <w:rPr>
          <w:spacing w:val="-2"/>
        </w:rPr>
        <w:t>equati</w:t>
      </w:r>
      <w:r w:rsidR="002905B1" w:rsidRPr="00D82CE1">
        <w:rPr>
          <w:spacing w:val="-2"/>
        </w:rPr>
        <w:t>on.</w:t>
      </w:r>
    </w:p>
    <w:p w14:paraId="0ED8F06F" w14:textId="6275BD47" w:rsidR="00F80A53" w:rsidRPr="00D82CE1" w:rsidRDefault="000405F4" w:rsidP="00581736">
      <w:pPr>
        <w:pStyle w:val="NOTEcont2"/>
        <w:ind w:right="-2"/>
        <w:rPr>
          <w:spacing w:val="-2"/>
        </w:rPr>
      </w:pPr>
      <w:r w:rsidRPr="00D82CE1">
        <w:rPr>
          <w:spacing w:val="-2"/>
        </w:rPr>
        <w:t>Example: 98</w:t>
      </w:r>
      <w:r w:rsidR="007F1D99" w:rsidRPr="00D82CE1">
        <w:rPr>
          <w:spacing w:val="-2"/>
        </w:rPr>
        <w:t>1</w:t>
      </w:r>
      <w:r w:rsidRPr="00D82CE1">
        <w:rPr>
          <w:spacing w:val="-2"/>
        </w:rPr>
        <w:t xml:space="preserve"> cycles between -</w:t>
      </w:r>
      <w:r w:rsidR="007F1D99" w:rsidRPr="00D82CE1">
        <w:rPr>
          <w:spacing w:val="-2"/>
        </w:rPr>
        <w:t>1</w:t>
      </w:r>
      <w:r w:rsidRPr="00D82CE1">
        <w:rPr>
          <w:spacing w:val="-2"/>
        </w:rPr>
        <w:t xml:space="preserve">0/+100°C with a gradient of 10°C/min </w:t>
      </w:r>
      <w:r w:rsidR="007F1D99" w:rsidRPr="00D82CE1">
        <w:rPr>
          <w:spacing w:val="-2"/>
        </w:rPr>
        <w:t xml:space="preserve">or slightly lower </w:t>
      </w:r>
      <w:r w:rsidRPr="00D82CE1">
        <w:rPr>
          <w:spacing w:val="-2"/>
        </w:rPr>
        <w:t>and 15 minutes of dwell time. 98</w:t>
      </w:r>
      <w:r w:rsidR="007F1D99" w:rsidRPr="00D82CE1">
        <w:rPr>
          <w:spacing w:val="-2"/>
        </w:rPr>
        <w:t>1</w:t>
      </w:r>
      <w:r w:rsidRPr="00D82CE1">
        <w:rPr>
          <w:spacing w:val="-2"/>
        </w:rPr>
        <w:t xml:space="preserve"> such cycles correspond to 48</w:t>
      </w:r>
      <w:r w:rsidR="00F0389F" w:rsidRPr="00D82CE1">
        <w:rPr>
          <w:spacing w:val="-2"/>
        </w:rPr>
        <w:t>4,</w:t>
      </w:r>
      <w:r w:rsidR="007F1D99" w:rsidRPr="00D82CE1">
        <w:rPr>
          <w:spacing w:val="-2"/>
        </w:rPr>
        <w:t>8</w:t>
      </w:r>
      <w:r w:rsidRPr="00D82CE1">
        <w:rPr>
          <w:spacing w:val="-2"/>
        </w:rPr>
        <w:t xml:space="preserve"> cycles -55/+100°C with gradient ~10°C/min, </w:t>
      </w:r>
      <w:r w:rsidR="00054486" w:rsidRPr="00D82CE1">
        <w:rPr>
          <w:spacing w:val="-2"/>
        </w:rPr>
        <w:t xml:space="preserve">as calculated with the equation in requirement </w:t>
      </w:r>
      <w:r w:rsidR="000204AA" w:rsidRPr="00D82CE1">
        <w:rPr>
          <w:spacing w:val="-2"/>
        </w:rPr>
        <w:fldChar w:fldCharType="begin"/>
      </w:r>
      <w:r w:rsidR="000204AA" w:rsidRPr="00D82CE1">
        <w:rPr>
          <w:spacing w:val="-2"/>
        </w:rPr>
        <w:instrText xml:space="preserve"> REF _Ref89869007 \w \h </w:instrText>
      </w:r>
      <w:r w:rsidR="00847157" w:rsidRPr="00D82CE1">
        <w:rPr>
          <w:spacing w:val="-2"/>
        </w:rPr>
        <w:instrText xml:space="preserve"> \* MERGEFORMAT </w:instrText>
      </w:r>
      <w:r w:rsidR="000204AA" w:rsidRPr="00D82CE1">
        <w:rPr>
          <w:spacing w:val="-2"/>
        </w:rPr>
      </w:r>
      <w:r w:rsidR="000204AA" w:rsidRPr="00D82CE1">
        <w:rPr>
          <w:spacing w:val="-2"/>
        </w:rPr>
        <w:fldChar w:fldCharType="separate"/>
      </w:r>
      <w:r w:rsidR="00236265">
        <w:rPr>
          <w:spacing w:val="-2"/>
        </w:rPr>
        <w:t>14.12g</w:t>
      </w:r>
      <w:r w:rsidR="000204AA" w:rsidRPr="00D82CE1">
        <w:rPr>
          <w:spacing w:val="-2"/>
        </w:rPr>
        <w:fldChar w:fldCharType="end"/>
      </w:r>
      <w:r w:rsidR="00F80A53" w:rsidRPr="00D82CE1">
        <w:rPr>
          <w:spacing w:val="-2"/>
        </w:rPr>
        <w:t>.</w:t>
      </w:r>
    </w:p>
    <w:p w14:paraId="5699E316" w14:textId="2D35E686" w:rsidR="002905B1" w:rsidRPr="00D82CE1" w:rsidRDefault="00F80A53" w:rsidP="00581736">
      <w:pPr>
        <w:pStyle w:val="NOTEcont2"/>
        <w:tabs>
          <w:tab w:val="left" w:pos="8503"/>
        </w:tabs>
        <w:ind w:right="-142"/>
        <w:rPr>
          <w:spacing w:val="-2"/>
        </w:rPr>
      </w:pPr>
      <w:r w:rsidRPr="00D82CE1">
        <w:rPr>
          <w:spacing w:val="-2"/>
        </w:rPr>
        <w:t>T</w:t>
      </w:r>
      <w:r w:rsidR="000405F4" w:rsidRPr="00D82CE1">
        <w:rPr>
          <w:spacing w:val="-2"/>
        </w:rPr>
        <w:t>hus the cycling during step 1 and step 2 in total covers the full 500 cycles (</w:t>
      </w:r>
      <w:r w:rsidR="007F1D99" w:rsidRPr="00D82CE1">
        <w:rPr>
          <w:spacing w:val="-2"/>
        </w:rPr>
        <w:t>15</w:t>
      </w:r>
      <w:r w:rsidR="00F0389F" w:rsidRPr="00D82CE1">
        <w:rPr>
          <w:spacing w:val="-2"/>
        </w:rPr>
        <w:t>,</w:t>
      </w:r>
      <w:r w:rsidR="007F1D99" w:rsidRPr="00D82CE1">
        <w:rPr>
          <w:spacing w:val="-2"/>
        </w:rPr>
        <w:t>5</w:t>
      </w:r>
      <w:r w:rsidR="000405F4" w:rsidRPr="00D82CE1">
        <w:rPr>
          <w:spacing w:val="-2"/>
        </w:rPr>
        <w:t xml:space="preserve"> + 48</w:t>
      </w:r>
      <w:r w:rsidR="007F1D99" w:rsidRPr="00D82CE1">
        <w:rPr>
          <w:spacing w:val="-2"/>
        </w:rPr>
        <w:t>4</w:t>
      </w:r>
      <w:r w:rsidR="00F0389F" w:rsidRPr="00D82CE1">
        <w:rPr>
          <w:spacing w:val="-2"/>
        </w:rPr>
        <w:t>,</w:t>
      </w:r>
      <w:r w:rsidR="000405F4" w:rsidRPr="00D82CE1">
        <w:rPr>
          <w:spacing w:val="-2"/>
        </w:rPr>
        <w:t xml:space="preserve">8 = </w:t>
      </w:r>
      <w:r w:rsidR="00F0389F" w:rsidRPr="00D82CE1">
        <w:rPr>
          <w:spacing w:val="-2"/>
        </w:rPr>
        <w:t>500,</w:t>
      </w:r>
      <w:r w:rsidR="007F1D99" w:rsidRPr="00D82CE1">
        <w:rPr>
          <w:spacing w:val="-2"/>
        </w:rPr>
        <w:t>3)</w:t>
      </w:r>
      <w:r w:rsidR="007C1809" w:rsidRPr="00D82CE1">
        <w:rPr>
          <w:spacing w:val="-2"/>
        </w:rPr>
        <w:t xml:space="preserve"> required for surface mounted components as required by </w:t>
      </w:r>
      <w:r w:rsidR="004B499D" w:rsidRPr="00D82CE1">
        <w:rPr>
          <w:spacing w:val="-2"/>
        </w:rPr>
        <w:t xml:space="preserve">requirement </w:t>
      </w:r>
      <w:r w:rsidR="006F53D7" w:rsidRPr="00D82CE1">
        <w:rPr>
          <w:spacing w:val="-2"/>
        </w:rPr>
        <w:fldChar w:fldCharType="begin"/>
      </w:r>
      <w:r w:rsidR="006F53D7" w:rsidRPr="00D82CE1">
        <w:rPr>
          <w:spacing w:val="-2"/>
        </w:rPr>
        <w:instrText xml:space="preserve"> REF _Ref89441919 \w \h </w:instrText>
      </w:r>
      <w:r w:rsidR="00847157" w:rsidRPr="00D82CE1">
        <w:rPr>
          <w:spacing w:val="-2"/>
        </w:rPr>
        <w:instrText xml:space="preserve"> \* MERGEFORMAT </w:instrText>
      </w:r>
      <w:r w:rsidR="006F53D7" w:rsidRPr="00D82CE1">
        <w:rPr>
          <w:spacing w:val="-2"/>
        </w:rPr>
      </w:r>
      <w:r w:rsidR="006F53D7" w:rsidRPr="00D82CE1">
        <w:rPr>
          <w:spacing w:val="-2"/>
        </w:rPr>
        <w:fldChar w:fldCharType="separate"/>
      </w:r>
      <w:r w:rsidR="00236265">
        <w:rPr>
          <w:spacing w:val="-2"/>
        </w:rPr>
        <w:t>13.2.1cc</w:t>
      </w:r>
      <w:r w:rsidR="006F53D7" w:rsidRPr="00D82CE1">
        <w:rPr>
          <w:spacing w:val="-2"/>
        </w:rPr>
        <w:fldChar w:fldCharType="end"/>
      </w:r>
      <w:r w:rsidR="004D3EEA" w:rsidRPr="00D82CE1">
        <w:rPr>
          <w:spacing w:val="-2"/>
        </w:rPr>
        <w:t>.</w:t>
      </w:r>
    </w:p>
    <w:p w14:paraId="36BF02F9" w14:textId="4A19521B" w:rsidR="00750081" w:rsidRPr="00D82CE1" w:rsidRDefault="000E10D4" w:rsidP="002421B2">
      <w:pPr>
        <w:pStyle w:val="NOTEnumbered"/>
        <w:ind w:right="-2"/>
        <w:rPr>
          <w:lang w:val="en-GB"/>
        </w:rPr>
      </w:pPr>
      <w:r w:rsidRPr="00D82CE1">
        <w:rPr>
          <w:lang w:val="en-GB"/>
        </w:rPr>
        <w:t>2</w:t>
      </w:r>
      <w:r w:rsidRPr="00D82CE1">
        <w:rPr>
          <w:lang w:val="en-GB"/>
        </w:rPr>
        <w:tab/>
      </w:r>
      <w:r w:rsidR="00EB5BB0" w:rsidRPr="00D82CE1">
        <w:rPr>
          <w:lang w:val="en-GB"/>
        </w:rPr>
        <w:t>The reason behind dividing the temperature cycling in different steps is to decrease the risk of thermally overstressing the assembly while not prolonging the schedule more th</w:t>
      </w:r>
      <w:r w:rsidR="00F0389F" w:rsidRPr="00D82CE1">
        <w:rPr>
          <w:lang w:val="en-GB"/>
        </w:rPr>
        <w:t>an necessary.</w:t>
      </w:r>
    </w:p>
    <w:p w14:paraId="645ED812" w14:textId="32D6C9BA" w:rsidR="00EE785C" w:rsidRDefault="000E10D4" w:rsidP="002421B2">
      <w:pPr>
        <w:pStyle w:val="NOTEnumbered"/>
        <w:ind w:right="-2"/>
        <w:rPr>
          <w:lang w:val="en-GB"/>
        </w:rPr>
      </w:pPr>
      <w:r w:rsidRPr="00D82CE1">
        <w:rPr>
          <w:lang w:val="en-GB"/>
        </w:rPr>
        <w:t>3</w:t>
      </w:r>
      <w:r w:rsidRPr="00D82CE1">
        <w:rPr>
          <w:lang w:val="en-GB"/>
        </w:rPr>
        <w:tab/>
      </w:r>
      <w:r w:rsidR="00EE785C" w:rsidRPr="00D82CE1">
        <w:rPr>
          <w:lang w:val="en-GB"/>
        </w:rPr>
        <w:t xml:space="preserve">It is recommended to perform the tailoring of the temperature cycling such that the envelope of all intended mission requirements can be covered. A </w:t>
      </w:r>
      <w:r w:rsidR="003E38FF" w:rsidRPr="00D82CE1">
        <w:rPr>
          <w:lang w:val="en-GB"/>
        </w:rPr>
        <w:t>case-by-case</w:t>
      </w:r>
      <w:r w:rsidR="00EE785C" w:rsidRPr="00D82CE1">
        <w:rPr>
          <w:lang w:val="en-GB"/>
        </w:rPr>
        <w:t xml:space="preserve"> </w:t>
      </w:r>
      <w:r w:rsidR="0048607C" w:rsidRPr="00D82CE1">
        <w:rPr>
          <w:lang w:val="en-GB"/>
        </w:rPr>
        <w:t>trade-off</w:t>
      </w:r>
      <w:r w:rsidR="00EE785C" w:rsidRPr="00D82CE1">
        <w:rPr>
          <w:lang w:val="en-GB"/>
        </w:rPr>
        <w:t xml:space="preserve"> between cost, schedule and risk is though often needed. </w:t>
      </w:r>
    </w:p>
    <w:p w14:paraId="7505C53A" w14:textId="796C338C" w:rsidR="00BF201C" w:rsidRPr="00D82CE1" w:rsidRDefault="00BF201C" w:rsidP="00BF201C">
      <w:pPr>
        <w:pStyle w:val="ECSSIEPUID"/>
      </w:pPr>
      <w:bookmarkStart w:id="4345" w:name="iepuid_ECSS_Q_ST_70_61_1511004"/>
      <w:r>
        <w:t>ECSS-Q-ST-70-61_1511004</w:t>
      </w:r>
      <w:bookmarkEnd w:id="4345"/>
    </w:p>
    <w:p w14:paraId="2D7C8514" w14:textId="470272A0" w:rsidR="009849CC" w:rsidRDefault="009849CC" w:rsidP="00C93312">
      <w:pPr>
        <w:pStyle w:val="requirelevel1"/>
      </w:pPr>
      <w:bookmarkStart w:id="4346" w:name="_Hlk74044155"/>
      <w:bookmarkStart w:id="4347" w:name="_Hlk74044140"/>
      <w:r w:rsidRPr="00D82CE1">
        <w:t xml:space="preserve">The total number of cycles shall be tailored such that all the steps in total correspond to the </w:t>
      </w:r>
      <w:r w:rsidR="00F80A53" w:rsidRPr="00D82CE1">
        <w:t>nominal number of thermal cycles</w:t>
      </w:r>
      <w:r w:rsidR="00354031">
        <w:t xml:space="preserve"> </w:t>
      </w:r>
      <w:r w:rsidR="00F80A53" w:rsidRPr="00D82CE1">
        <w:t xml:space="preserve">with </w:t>
      </w:r>
      <w:r w:rsidRPr="00D82CE1">
        <w:t>nominal temperature cycling range that is required for the type of components being verified</w:t>
      </w:r>
      <w:bookmarkEnd w:id="4346"/>
      <w:r w:rsidRPr="00D82CE1">
        <w:t xml:space="preserve">. </w:t>
      </w:r>
    </w:p>
    <w:p w14:paraId="43F44C33" w14:textId="2D691E76" w:rsidR="00BF201C" w:rsidRPr="00D82CE1" w:rsidRDefault="00BF201C" w:rsidP="00BF201C">
      <w:pPr>
        <w:pStyle w:val="ECSSIEPUID"/>
      </w:pPr>
      <w:bookmarkStart w:id="4348" w:name="iepuid_ECSS_Q_ST_70_61_1511005"/>
      <w:r>
        <w:t>ECSS-Q-ST-70-61_1511005</w:t>
      </w:r>
      <w:bookmarkEnd w:id="4348"/>
    </w:p>
    <w:bookmarkEnd w:id="4347"/>
    <w:p w14:paraId="36EE859B" w14:textId="34C25EE6" w:rsidR="00C8046E" w:rsidRDefault="00C8046E" w:rsidP="00C93312">
      <w:pPr>
        <w:pStyle w:val="requirelevel1"/>
      </w:pPr>
      <w:r w:rsidRPr="00D82CE1">
        <w:t>The temperature conditions during temperature cycling shall cover the minimum and maximum board temperatures seen by the component in the intended mission profile</w:t>
      </w:r>
      <w:r w:rsidR="00E81448" w:rsidRPr="00D82CE1">
        <w:t xml:space="preserve"> including on ground qualification testing</w:t>
      </w:r>
      <w:r w:rsidRPr="00D82CE1">
        <w:t>.</w:t>
      </w:r>
    </w:p>
    <w:p w14:paraId="1FBF62B7" w14:textId="0C3AD310" w:rsidR="00BF201C" w:rsidRPr="00D82CE1" w:rsidRDefault="00BF201C" w:rsidP="00BF201C">
      <w:pPr>
        <w:pStyle w:val="ECSSIEPUID"/>
      </w:pPr>
      <w:bookmarkStart w:id="4349" w:name="iepuid_ECSS_Q_ST_70_61_1511006"/>
      <w:r>
        <w:lastRenderedPageBreak/>
        <w:t>ECSS-Q-ST-70-61_1511006</w:t>
      </w:r>
      <w:bookmarkEnd w:id="4349"/>
    </w:p>
    <w:p w14:paraId="5E56AFD1" w14:textId="77777777" w:rsidR="00425805" w:rsidRPr="00D82CE1" w:rsidRDefault="00E81448" w:rsidP="009C39A5">
      <w:pPr>
        <w:pStyle w:val="requirelevel1"/>
        <w:keepNext/>
      </w:pPr>
      <w:r w:rsidRPr="00D82CE1">
        <w:t xml:space="preserve">The corresponding number of thermal cycles for the on-ground qualification and in-orbit environment shall be covered at least with a safety margin of 2. </w:t>
      </w:r>
    </w:p>
    <w:p w14:paraId="651B80FD" w14:textId="47BFB25A" w:rsidR="00322C3B" w:rsidRDefault="00322C3B" w:rsidP="002421B2">
      <w:pPr>
        <w:pStyle w:val="NOTE"/>
        <w:ind w:right="-2"/>
      </w:pPr>
      <w:r w:rsidRPr="00D82CE1">
        <w:t xml:space="preserve">Temperature on board level </w:t>
      </w:r>
      <w:r w:rsidR="00425805" w:rsidRPr="00D82CE1">
        <w:t>ar</w:t>
      </w:r>
      <w:r w:rsidRPr="00D82CE1">
        <w:t>e taken into account during all the on-ground qualification conditions including the minimum and maximum temperatures during cold start, non-operating and operating, as required for the intended missions.</w:t>
      </w:r>
    </w:p>
    <w:p w14:paraId="202A009D" w14:textId="06663951" w:rsidR="00BF201C" w:rsidRPr="00D82CE1" w:rsidRDefault="00BF201C" w:rsidP="00BF201C">
      <w:pPr>
        <w:pStyle w:val="ECSSIEPUID"/>
      </w:pPr>
      <w:bookmarkStart w:id="4350" w:name="iepuid_ECSS_Q_ST_70_61_1511007"/>
      <w:r>
        <w:t>ECSS-Q-ST-70-61_1511007</w:t>
      </w:r>
      <w:bookmarkEnd w:id="4350"/>
    </w:p>
    <w:p w14:paraId="27269DA9" w14:textId="64E7E916" w:rsidR="00C93312" w:rsidRPr="00D82CE1" w:rsidRDefault="002905B1" w:rsidP="00C93312">
      <w:pPr>
        <w:pStyle w:val="requirelevel1"/>
      </w:pPr>
      <w:bookmarkStart w:id="4351" w:name="_Ref89869007"/>
      <w:r w:rsidRPr="00D82CE1">
        <w:t xml:space="preserve">The </w:t>
      </w:r>
      <w:r w:rsidR="00C93312" w:rsidRPr="00D82CE1">
        <w:t>modified Coffin-Manson (Norris-Landzberg) equation used for the calculation of the equivalent thermal cycles shall be the following:</w:t>
      </w:r>
      <w:bookmarkEnd w:id="4351"/>
      <w:r w:rsidR="00C93312" w:rsidRPr="00D82CE1">
        <w:t xml:space="preserve"> </w:t>
      </w:r>
    </w:p>
    <w:p w14:paraId="7107B47F" w14:textId="40D91077" w:rsidR="00C93312" w:rsidRPr="00D82CE1" w:rsidRDefault="00C93312" w:rsidP="00284032">
      <w:pPr>
        <w:pStyle w:val="equation"/>
        <w:rPr>
          <w:rFonts w:asciiTheme="minorHAnsi" w:hAnsiTheme="minorHAnsi"/>
        </w:rPr>
      </w:pPr>
      <m:oMathPara>
        <m:oMathParaPr>
          <m:jc m:val="center"/>
        </m:oMathParaPr>
        <m:oMath>
          <m:r>
            <m:t xml:space="preserve">AF= </m:t>
          </m:r>
          <m:sSup>
            <m:sSupPr>
              <m:ctrlPr/>
            </m:sSupPr>
            <m:e>
              <m:d>
                <m:dPr>
                  <m:begChr m:val="["/>
                  <m:endChr m:val="]"/>
                  <m:ctrlPr/>
                </m:dPr>
                <m:e>
                  <m:f>
                    <m:fPr>
                      <m:ctrlPr/>
                    </m:fPr>
                    <m:num>
                      <m:r>
                        <m:t>∆</m:t>
                      </m:r>
                      <m:sSub>
                        <m:sSubPr>
                          <m:ctrlPr/>
                        </m:sSubPr>
                        <m:e>
                          <m:r>
                            <m:t>T</m:t>
                          </m:r>
                        </m:e>
                        <m:sub>
                          <m:r>
                            <m:t>lab</m:t>
                          </m:r>
                        </m:sub>
                      </m:sSub>
                    </m:num>
                    <m:den>
                      <m:r>
                        <m:t>∆</m:t>
                      </m:r>
                      <m:sSub>
                        <m:sSubPr>
                          <m:ctrlPr/>
                        </m:sSubPr>
                        <m:e>
                          <m:r>
                            <m:t>T</m:t>
                          </m:r>
                        </m:e>
                        <m:sub>
                          <m:r>
                            <m:t>field</m:t>
                          </m:r>
                        </m:sub>
                      </m:sSub>
                    </m:den>
                  </m:f>
                </m:e>
              </m:d>
            </m:e>
            <m:sup>
              <m:r>
                <m:t>1.9</m:t>
              </m:r>
            </m:sup>
          </m:sSup>
          <m:r>
            <m:t>∙</m:t>
          </m:r>
          <m:sSup>
            <m:sSupPr>
              <m:ctrlPr/>
            </m:sSupPr>
            <m:e>
              <m:d>
                <m:dPr>
                  <m:ctrlPr/>
                </m:dPr>
                <m:e>
                  <m:f>
                    <m:fPr>
                      <m:ctrlPr/>
                    </m:fPr>
                    <m:num>
                      <m:sSub>
                        <m:sSubPr>
                          <m:ctrlPr/>
                        </m:sSubPr>
                        <m:e>
                          <m:r>
                            <m:t>f</m:t>
                          </m:r>
                        </m:e>
                        <m:sub>
                          <m:r>
                            <m:t>field</m:t>
                          </m:r>
                        </m:sub>
                      </m:sSub>
                    </m:num>
                    <m:den>
                      <m:sSub>
                        <m:sSubPr>
                          <m:ctrlPr/>
                        </m:sSubPr>
                        <m:e>
                          <m:r>
                            <m:t>f</m:t>
                          </m:r>
                        </m:e>
                        <m:sub>
                          <m:r>
                            <m:t>lab</m:t>
                          </m:r>
                        </m:sub>
                      </m:sSub>
                    </m:den>
                  </m:f>
                </m:e>
              </m:d>
            </m:e>
            <m:sup>
              <m:r>
                <m:t>1/3</m:t>
              </m:r>
            </m:sup>
          </m:sSup>
          <m:r>
            <m:t>∙exp</m:t>
          </m:r>
          <m:d>
            <m:dPr>
              <m:ctrlPr/>
            </m:dPr>
            <m:e>
              <m:r>
                <m:t>1414∙</m:t>
              </m:r>
              <m:d>
                <m:dPr>
                  <m:begChr m:val="{"/>
                  <m:endChr m:val="}"/>
                  <m:ctrlPr/>
                </m:dPr>
                <m:e>
                  <m:f>
                    <m:fPr>
                      <m:ctrlPr/>
                    </m:fPr>
                    <m:num>
                      <m:r>
                        <m:t>1</m:t>
                      </m:r>
                    </m:num>
                    <m:den>
                      <m:sSub>
                        <m:sSubPr>
                          <m:ctrlPr/>
                        </m:sSubPr>
                        <m:e>
                          <m:r>
                            <m:t>T</m:t>
                          </m:r>
                        </m:e>
                        <m:sub>
                          <m:r>
                            <m:t>max⁡_field</m:t>
                          </m:r>
                        </m:sub>
                      </m:sSub>
                    </m:den>
                  </m:f>
                  <m:r>
                    <m:t>-</m:t>
                  </m:r>
                  <m:f>
                    <m:fPr>
                      <m:ctrlPr/>
                    </m:fPr>
                    <m:num>
                      <m:r>
                        <m:t>1</m:t>
                      </m:r>
                    </m:num>
                    <m:den>
                      <m:sSub>
                        <m:sSubPr>
                          <m:ctrlPr/>
                        </m:sSubPr>
                        <m:e>
                          <m:r>
                            <m:t>T</m:t>
                          </m:r>
                        </m:e>
                        <m:sub>
                          <m:r>
                            <m:t>max⁡_lab</m:t>
                          </m:r>
                        </m:sub>
                      </m:sSub>
                    </m:den>
                  </m:f>
                </m:e>
              </m:d>
            </m:e>
          </m:d>
        </m:oMath>
      </m:oMathPara>
    </w:p>
    <w:p w14:paraId="42975349" w14:textId="23040C29" w:rsidR="00284032" w:rsidRPr="00D82CE1" w:rsidRDefault="00284032" w:rsidP="00284032">
      <w:pPr>
        <w:pStyle w:val="indentpara1"/>
      </w:pPr>
      <w:r w:rsidRPr="00D82CE1">
        <w:t>w</w:t>
      </w:r>
      <w:r w:rsidR="00C93312" w:rsidRPr="00D82CE1">
        <w:t>here</w:t>
      </w:r>
      <w:r w:rsidRPr="00D82CE1">
        <w:t>:</w:t>
      </w:r>
    </w:p>
    <w:p w14:paraId="653F8A93" w14:textId="572B2E42" w:rsidR="00C93312" w:rsidRPr="00D82CE1" w:rsidRDefault="00C93312" w:rsidP="00284032">
      <w:pPr>
        <w:pStyle w:val="indentpara1"/>
      </w:pPr>
      <w:r w:rsidRPr="00D82CE1">
        <w:t>AF = Acceleration factor</w:t>
      </w:r>
      <w:r w:rsidR="00EE785C" w:rsidRPr="00D82CE1">
        <w:t xml:space="preserve"> between lab and field conditions</w:t>
      </w:r>
    </w:p>
    <w:p w14:paraId="1016AE6F" w14:textId="75EF521D" w:rsidR="00C93312" w:rsidRPr="00D82CE1" w:rsidRDefault="00C93312" w:rsidP="00284032">
      <w:pPr>
        <w:pStyle w:val="indentpara1"/>
      </w:pPr>
      <w:r w:rsidRPr="00D82CE1">
        <w:t>T</w:t>
      </w:r>
      <w:r w:rsidRPr="00D82CE1">
        <w:rPr>
          <w:vertAlign w:val="subscript"/>
        </w:rPr>
        <w:t>max</w:t>
      </w:r>
      <w:r w:rsidRPr="00D82CE1">
        <w:t xml:space="preserve"> and T</w:t>
      </w:r>
      <w:r w:rsidRPr="00D82CE1">
        <w:rPr>
          <w:vertAlign w:val="subscript"/>
        </w:rPr>
        <w:t>min</w:t>
      </w:r>
      <w:r w:rsidRPr="00D82CE1">
        <w:t xml:space="preserve"> = Maximum and minimum temperatures [Kelvin]</w:t>
      </w:r>
    </w:p>
    <w:p w14:paraId="15C3DCA9" w14:textId="7B356BC7" w:rsidR="00C93312" w:rsidRPr="00D82CE1" w:rsidRDefault="00C93312" w:rsidP="00284032">
      <w:pPr>
        <w:pStyle w:val="indentpara1"/>
      </w:pPr>
      <w:r w:rsidRPr="00D82CE1">
        <w:t>∆T = Temperature difference between T</w:t>
      </w:r>
      <w:r w:rsidRPr="00D82CE1">
        <w:rPr>
          <w:vertAlign w:val="subscript"/>
        </w:rPr>
        <w:t>max</w:t>
      </w:r>
      <w:r w:rsidRPr="00D82CE1">
        <w:t xml:space="preserve"> and T</w:t>
      </w:r>
      <w:r w:rsidRPr="00D82CE1">
        <w:rPr>
          <w:vertAlign w:val="subscript"/>
        </w:rPr>
        <w:t>min</w:t>
      </w:r>
    </w:p>
    <w:p w14:paraId="7C791FF7" w14:textId="20C00DB3" w:rsidR="00C93312" w:rsidRPr="00D82CE1" w:rsidRDefault="00C93312" w:rsidP="00284032">
      <w:pPr>
        <w:pStyle w:val="indentpara1"/>
      </w:pPr>
      <w:r w:rsidRPr="00D82CE1">
        <w:t>f = Frequency of the cycling when considering each plateau and the gradients [cycles/24h]</w:t>
      </w:r>
    </w:p>
    <w:p w14:paraId="62E7AF58" w14:textId="60B95BA7" w:rsidR="00F0389F" w:rsidRPr="00D82CE1" w:rsidRDefault="00E24309" w:rsidP="002421B2">
      <w:pPr>
        <w:pStyle w:val="NOTE"/>
        <w:ind w:right="-2"/>
      </w:pPr>
      <w:bookmarkStart w:id="4352" w:name="_Hlk74044404"/>
      <w:r w:rsidRPr="00D82CE1">
        <w:t>The coefficients specified are valid for soldering with SnPb solder only.</w:t>
      </w:r>
      <w:bookmarkEnd w:id="4352"/>
    </w:p>
    <w:p w14:paraId="49E047BE" w14:textId="1AB18755" w:rsidR="005438F6" w:rsidRDefault="005438F6" w:rsidP="0051733E">
      <w:pPr>
        <w:pStyle w:val="Heading2"/>
      </w:pPr>
      <w:bookmarkStart w:id="4353" w:name="_Ref89341004"/>
      <w:bookmarkStart w:id="4354" w:name="_Toc100049175"/>
      <w:bookmarkStart w:id="4355" w:name="_Toc526762109"/>
      <w:bookmarkStart w:id="4356" w:name="_Toc529453054"/>
      <w:bookmarkStart w:id="4357" w:name="_Toc500774340"/>
      <w:bookmarkStart w:id="4358" w:name="_Ref507506169"/>
      <w:bookmarkStart w:id="4359" w:name="_Ref507946961"/>
      <w:bookmarkStart w:id="4360" w:name="_Ref515810218"/>
      <w:bookmarkEnd w:id="4309"/>
      <w:bookmarkEnd w:id="4310"/>
      <w:bookmarkEnd w:id="4311"/>
      <w:bookmarkEnd w:id="4312"/>
      <w:bookmarkEnd w:id="4313"/>
      <w:bookmarkEnd w:id="4314"/>
      <w:bookmarkEnd w:id="4315"/>
      <w:bookmarkEnd w:id="4321"/>
      <w:bookmarkEnd w:id="4322"/>
      <w:r w:rsidRPr="00D82CE1">
        <w:t>Life test</w:t>
      </w:r>
      <w:bookmarkStart w:id="4361" w:name="ECSS_Q_ST_70_61_1510433"/>
      <w:bookmarkEnd w:id="4353"/>
      <w:bookmarkEnd w:id="4354"/>
      <w:bookmarkEnd w:id="4361"/>
    </w:p>
    <w:p w14:paraId="27A1967B" w14:textId="7D16B4E9" w:rsidR="00BF201C" w:rsidRPr="00BF201C" w:rsidRDefault="00BF201C" w:rsidP="00BF201C">
      <w:pPr>
        <w:pStyle w:val="ECSSIEPUID"/>
      </w:pPr>
      <w:bookmarkStart w:id="4362" w:name="iepuid_ECSS_Q_ST_70_61_1511008"/>
      <w:r>
        <w:t>ECSS-Q-ST-70-61_1511008</w:t>
      </w:r>
      <w:bookmarkEnd w:id="4362"/>
    </w:p>
    <w:p w14:paraId="36CE6CDE" w14:textId="2B897801" w:rsidR="00A83F7D" w:rsidRDefault="00A83F7D" w:rsidP="00A83F7D">
      <w:pPr>
        <w:pStyle w:val="requirelevel1"/>
      </w:pPr>
      <w:r w:rsidRPr="00D82CE1">
        <w:t xml:space="preserve">Life test shall be performed as part of the assembly verification for solderless components in accordance with requirements in clause </w:t>
      </w:r>
      <w:r w:rsidR="009B56DC" w:rsidRPr="00D82CE1">
        <w:fldChar w:fldCharType="begin"/>
      </w:r>
      <w:r w:rsidR="009B56DC" w:rsidRPr="00D82CE1">
        <w:instrText xml:space="preserve"> REF _Ref74562589 \w \h </w:instrText>
      </w:r>
      <w:r w:rsidR="009B56DC" w:rsidRPr="00D82CE1">
        <w:fldChar w:fldCharType="separate"/>
      </w:r>
      <w:r w:rsidR="00236265">
        <w:t>13.6</w:t>
      </w:r>
      <w:r w:rsidR="009B56DC" w:rsidRPr="00D82CE1">
        <w:fldChar w:fldCharType="end"/>
      </w:r>
      <w:r w:rsidRPr="00D82CE1">
        <w:t>.</w:t>
      </w:r>
    </w:p>
    <w:p w14:paraId="5E9E25DA" w14:textId="741F0C83" w:rsidR="00BF201C" w:rsidRPr="00D82CE1" w:rsidRDefault="00BF201C" w:rsidP="00BF201C">
      <w:pPr>
        <w:pStyle w:val="ECSSIEPUID"/>
      </w:pPr>
      <w:bookmarkStart w:id="4363" w:name="iepuid_ECSS_Q_ST_70_61_1511009"/>
      <w:r>
        <w:t>ECSS-Q-ST-70-61_1511009</w:t>
      </w:r>
      <w:bookmarkEnd w:id="4363"/>
    </w:p>
    <w:p w14:paraId="3AB6795B" w14:textId="33FCCC9E" w:rsidR="00A83F7D" w:rsidRPr="00D82CE1" w:rsidRDefault="00A83F7D" w:rsidP="00A83F7D">
      <w:pPr>
        <w:pStyle w:val="requirelevel1"/>
      </w:pPr>
      <w:r w:rsidRPr="00D82CE1">
        <w:t>Life test conditions shall be 2000 hours at 125 °C or at maximal operational</w:t>
      </w:r>
      <w:r w:rsidR="00354031">
        <w:t xml:space="preserve"> </w:t>
      </w:r>
      <w:r w:rsidRPr="00D82CE1">
        <w:t>temperature during flight mission.</w:t>
      </w:r>
    </w:p>
    <w:p w14:paraId="17E89689" w14:textId="662FE224" w:rsidR="00C64ADC" w:rsidRDefault="0051733E" w:rsidP="00581736">
      <w:pPr>
        <w:pStyle w:val="Heading2"/>
        <w:ind w:right="-569"/>
      </w:pPr>
      <w:bookmarkStart w:id="4364" w:name="_Ref94527541"/>
      <w:bookmarkStart w:id="4365" w:name="_Toc100049176"/>
      <w:r w:rsidRPr="00D82CE1">
        <w:t xml:space="preserve">Final </w:t>
      </w:r>
      <w:r w:rsidR="009A0D4E" w:rsidRPr="00D82CE1">
        <w:t>v</w:t>
      </w:r>
      <w:r w:rsidR="00C64ADC" w:rsidRPr="00D82CE1">
        <w:t>isual inspection</w:t>
      </w:r>
      <w:bookmarkStart w:id="4366" w:name="ECSS_Q_ST_70_61_1510434"/>
      <w:bookmarkEnd w:id="4355"/>
      <w:bookmarkEnd w:id="4356"/>
      <w:bookmarkEnd w:id="4364"/>
      <w:bookmarkEnd w:id="4365"/>
      <w:bookmarkEnd w:id="4366"/>
    </w:p>
    <w:p w14:paraId="5603764A" w14:textId="5DDDCE58" w:rsidR="00BF201C" w:rsidRPr="00BF201C" w:rsidRDefault="00BF201C" w:rsidP="00BF201C">
      <w:pPr>
        <w:pStyle w:val="ECSSIEPUID"/>
      </w:pPr>
      <w:bookmarkStart w:id="4367" w:name="iepuid_ECSS_Q_ST_70_61_1511010"/>
      <w:r>
        <w:t>ECSS-Q-ST-70-61_1511010</w:t>
      </w:r>
      <w:bookmarkEnd w:id="4367"/>
    </w:p>
    <w:p w14:paraId="570B7230" w14:textId="0E2D18E8" w:rsidR="00354926" w:rsidRDefault="001D0D8E" w:rsidP="0095530A">
      <w:pPr>
        <w:pStyle w:val="requirelevel1"/>
      </w:pPr>
      <w:bookmarkStart w:id="4368" w:name="_Ref4486455"/>
      <w:r w:rsidRPr="00D82CE1">
        <w:t xml:space="preserve">Visual inspection of each verification </w:t>
      </w:r>
      <w:r w:rsidR="0095530A" w:rsidRPr="00D82CE1">
        <w:t>sample</w:t>
      </w:r>
      <w:r w:rsidRPr="00D82CE1">
        <w:t xml:space="preserve"> shall be made</w:t>
      </w:r>
      <w:r w:rsidR="00680D79" w:rsidRPr="00D82CE1">
        <w:t xml:space="preserve"> </w:t>
      </w:r>
      <w:r w:rsidR="007717FB" w:rsidRPr="00D82CE1">
        <w:t>using</w:t>
      </w:r>
      <w:r w:rsidR="00354926" w:rsidRPr="00D82CE1">
        <w:t xml:space="preserve"> the list of nonconformance criteria of </w:t>
      </w:r>
      <w:r w:rsidR="002E76D5" w:rsidRPr="00D82CE1">
        <w:t xml:space="preserve">clause </w:t>
      </w:r>
      <w:r w:rsidR="002E76D5" w:rsidRPr="00D82CE1">
        <w:fldChar w:fldCharType="begin"/>
      </w:r>
      <w:r w:rsidR="002E76D5" w:rsidRPr="00D82CE1">
        <w:instrText xml:space="preserve"> REF _Ref530417076 \w \h  \* MERGEFORMAT </w:instrText>
      </w:r>
      <w:r w:rsidR="002E76D5" w:rsidRPr="00D82CE1">
        <w:fldChar w:fldCharType="separate"/>
      </w:r>
      <w:r w:rsidR="00236265">
        <w:t>12.3</w:t>
      </w:r>
      <w:r w:rsidR="002E76D5" w:rsidRPr="00D82CE1">
        <w:fldChar w:fldCharType="end"/>
      </w:r>
      <w:r w:rsidR="00CF467B" w:rsidRPr="00D82CE1">
        <w:t>.</w:t>
      </w:r>
      <w:bookmarkEnd w:id="4368"/>
    </w:p>
    <w:p w14:paraId="7C415FAC" w14:textId="73003C32" w:rsidR="00BF201C" w:rsidRPr="00D82CE1" w:rsidRDefault="00BF201C" w:rsidP="00BF201C">
      <w:pPr>
        <w:pStyle w:val="ECSSIEPUID"/>
      </w:pPr>
      <w:bookmarkStart w:id="4369" w:name="iepuid_ECSS_Q_ST_70_61_1511011"/>
      <w:r>
        <w:t>ECSS-Q-ST-70-61_1511011</w:t>
      </w:r>
      <w:bookmarkEnd w:id="4369"/>
    </w:p>
    <w:p w14:paraId="6D7F863B" w14:textId="38E2F639" w:rsidR="00543B66" w:rsidRPr="00A274BD" w:rsidRDefault="00543B66" w:rsidP="00543B66">
      <w:pPr>
        <w:pStyle w:val="requirelevel1"/>
        <w:rPr>
          <w:spacing w:val="-2"/>
        </w:rPr>
      </w:pPr>
      <w:bookmarkStart w:id="4370" w:name="_Ref4489594"/>
      <w:r w:rsidRPr="00A274BD">
        <w:rPr>
          <w:spacing w:val="-2"/>
        </w:rPr>
        <w:t xml:space="preserve">Prior to microsectioning, the components shall be in conformance with the dimensional and solder fillet requirements of clause </w:t>
      </w:r>
      <w:r w:rsidR="00006A8E" w:rsidRPr="00A274BD">
        <w:rPr>
          <w:spacing w:val="-2"/>
        </w:rPr>
        <w:fldChar w:fldCharType="begin"/>
      </w:r>
      <w:r w:rsidR="00006A8E" w:rsidRPr="00A274BD">
        <w:rPr>
          <w:spacing w:val="-2"/>
        </w:rPr>
        <w:instrText xml:space="preserve"> REF _Ref89098535 \w \h </w:instrText>
      </w:r>
      <w:r w:rsidR="00A274BD">
        <w:rPr>
          <w:spacing w:val="-2"/>
        </w:rPr>
        <w:instrText xml:space="preserve"> \* MERGEFORMAT </w:instrText>
      </w:r>
      <w:r w:rsidR="00006A8E" w:rsidRPr="00A274BD">
        <w:rPr>
          <w:spacing w:val="-2"/>
        </w:rPr>
      </w:r>
      <w:r w:rsidR="00006A8E" w:rsidRPr="00A274BD">
        <w:rPr>
          <w:spacing w:val="-2"/>
        </w:rPr>
        <w:fldChar w:fldCharType="separate"/>
      </w:r>
      <w:r w:rsidR="00236265">
        <w:rPr>
          <w:spacing w:val="-2"/>
        </w:rPr>
        <w:t>8</w:t>
      </w:r>
      <w:r w:rsidR="00006A8E" w:rsidRPr="00A274BD">
        <w:rPr>
          <w:spacing w:val="-2"/>
        </w:rPr>
        <w:fldChar w:fldCharType="end"/>
      </w:r>
      <w:r w:rsidRPr="00A274BD">
        <w:rPr>
          <w:spacing w:val="-2"/>
        </w:rPr>
        <w:t xml:space="preserve">,clause </w:t>
      </w:r>
      <w:r w:rsidRPr="00A274BD">
        <w:rPr>
          <w:spacing w:val="-2"/>
        </w:rPr>
        <w:fldChar w:fldCharType="begin"/>
      </w:r>
      <w:r w:rsidRPr="00A274BD">
        <w:rPr>
          <w:spacing w:val="-2"/>
        </w:rPr>
        <w:instrText xml:space="preserve"> REF _Ref527393140 \w \h  \* MERGEFORMAT </w:instrText>
      </w:r>
      <w:r w:rsidRPr="00A274BD">
        <w:rPr>
          <w:spacing w:val="-2"/>
        </w:rPr>
      </w:r>
      <w:r w:rsidRPr="00A274BD">
        <w:rPr>
          <w:spacing w:val="-2"/>
        </w:rPr>
        <w:fldChar w:fldCharType="separate"/>
      </w:r>
      <w:r w:rsidR="00236265">
        <w:rPr>
          <w:spacing w:val="-2"/>
        </w:rPr>
        <w:t>9</w:t>
      </w:r>
      <w:r w:rsidRPr="00A274BD">
        <w:rPr>
          <w:spacing w:val="-2"/>
        </w:rPr>
        <w:fldChar w:fldCharType="end"/>
      </w:r>
      <w:r w:rsidRPr="00A274BD">
        <w:rPr>
          <w:spacing w:val="-2"/>
        </w:rPr>
        <w:t xml:space="preserve"> and clause </w:t>
      </w:r>
      <w:r w:rsidR="009B56DC" w:rsidRPr="00A274BD">
        <w:rPr>
          <w:spacing w:val="-2"/>
        </w:rPr>
        <w:fldChar w:fldCharType="begin"/>
      </w:r>
      <w:r w:rsidR="009B56DC" w:rsidRPr="00A274BD">
        <w:rPr>
          <w:spacing w:val="-2"/>
        </w:rPr>
        <w:instrText xml:space="preserve"> REF _Ref530565628 \w \h </w:instrText>
      </w:r>
      <w:r w:rsidR="00A274BD">
        <w:rPr>
          <w:spacing w:val="-2"/>
        </w:rPr>
        <w:instrText xml:space="preserve"> \* MERGEFORMAT </w:instrText>
      </w:r>
      <w:r w:rsidR="009B56DC" w:rsidRPr="00A274BD">
        <w:rPr>
          <w:spacing w:val="-2"/>
        </w:rPr>
      </w:r>
      <w:r w:rsidR="009B56DC" w:rsidRPr="00A274BD">
        <w:rPr>
          <w:spacing w:val="-2"/>
        </w:rPr>
        <w:fldChar w:fldCharType="separate"/>
      </w:r>
      <w:r w:rsidR="00236265">
        <w:rPr>
          <w:spacing w:val="-2"/>
        </w:rPr>
        <w:t>10</w:t>
      </w:r>
      <w:r w:rsidR="009B56DC" w:rsidRPr="00A274BD">
        <w:rPr>
          <w:spacing w:val="-2"/>
        </w:rPr>
        <w:fldChar w:fldCharType="end"/>
      </w:r>
      <w:r w:rsidR="00006A8E" w:rsidRPr="00A274BD">
        <w:rPr>
          <w:spacing w:val="-2"/>
        </w:rPr>
        <w:t>.</w:t>
      </w:r>
    </w:p>
    <w:p w14:paraId="3845C3B0" w14:textId="67711160" w:rsidR="00BF201C" w:rsidRPr="00D82CE1" w:rsidRDefault="00BF201C" w:rsidP="00BF201C">
      <w:pPr>
        <w:pStyle w:val="ECSSIEPUID"/>
      </w:pPr>
      <w:bookmarkStart w:id="4371" w:name="iepuid_ECSS_Q_ST_70_61_1511012"/>
      <w:r>
        <w:lastRenderedPageBreak/>
        <w:t>ECSS-Q-ST-70-61_1511012</w:t>
      </w:r>
      <w:bookmarkEnd w:id="4371"/>
    </w:p>
    <w:p w14:paraId="0E1470D7" w14:textId="63D7F7C9" w:rsidR="007A238A" w:rsidRDefault="007A238A" w:rsidP="003B65E1">
      <w:pPr>
        <w:pStyle w:val="requirelevel1"/>
      </w:pPr>
      <w:r w:rsidRPr="00D82CE1">
        <w:t xml:space="preserve">Any identified nonconformance during the visual inspection specified in </w:t>
      </w:r>
      <w:r w:rsidR="0095530A" w:rsidRPr="00D82CE1">
        <w:fldChar w:fldCharType="begin"/>
      </w:r>
      <w:r w:rsidR="0095530A" w:rsidRPr="00D82CE1">
        <w:instrText xml:space="preserve"> REF _Ref4486455 \w \h </w:instrText>
      </w:r>
      <w:r w:rsidR="0095530A" w:rsidRPr="00D82CE1">
        <w:fldChar w:fldCharType="separate"/>
      </w:r>
      <w:r w:rsidR="00236265">
        <w:t>14.14a</w:t>
      </w:r>
      <w:r w:rsidR="0095530A" w:rsidRPr="00D82CE1">
        <w:fldChar w:fldCharType="end"/>
      </w:r>
      <w:r w:rsidRPr="00D82CE1">
        <w:t>, before any aging test, shall lead to rejection</w:t>
      </w:r>
      <w:r w:rsidR="0095530A" w:rsidRPr="00D82CE1">
        <w:t xml:space="preserve"> of the verification</w:t>
      </w:r>
      <w:r w:rsidR="00AD7B2A" w:rsidRPr="00D82CE1">
        <w:t xml:space="preserve"> sample</w:t>
      </w:r>
      <w:r w:rsidRPr="00D82CE1">
        <w:t>.</w:t>
      </w:r>
      <w:bookmarkEnd w:id="4370"/>
    </w:p>
    <w:p w14:paraId="60A9F33E" w14:textId="72E5892E" w:rsidR="00BF201C" w:rsidRPr="00D82CE1" w:rsidRDefault="00BF201C" w:rsidP="00BF201C">
      <w:pPr>
        <w:pStyle w:val="ECSSIEPUID"/>
      </w:pPr>
      <w:bookmarkStart w:id="4372" w:name="iepuid_ECSS_Q_ST_70_61_1511013"/>
      <w:r>
        <w:t>ECSS-Q-ST-70-61_1511013</w:t>
      </w:r>
      <w:bookmarkEnd w:id="4372"/>
    </w:p>
    <w:p w14:paraId="427D4507" w14:textId="7DCA1F72" w:rsidR="007A238A" w:rsidRDefault="007A238A" w:rsidP="007A238A">
      <w:pPr>
        <w:pStyle w:val="requirelevel1"/>
      </w:pPr>
      <w:bookmarkStart w:id="4373" w:name="_Ref4487981"/>
      <w:r w:rsidRPr="00D82CE1">
        <w:t xml:space="preserve">Any identified nonconformance </w:t>
      </w:r>
      <w:r w:rsidR="0095530A" w:rsidRPr="00D82CE1">
        <w:t xml:space="preserve">during </w:t>
      </w:r>
      <w:r w:rsidRPr="00D82CE1">
        <w:t xml:space="preserve">the visual inspection specified in </w:t>
      </w:r>
      <w:r w:rsidR="0095530A" w:rsidRPr="00D82CE1">
        <w:fldChar w:fldCharType="begin"/>
      </w:r>
      <w:r w:rsidR="0095530A" w:rsidRPr="00D82CE1">
        <w:instrText xml:space="preserve"> REF _Ref4486455 \w \h </w:instrText>
      </w:r>
      <w:r w:rsidR="0095530A" w:rsidRPr="00D82CE1">
        <w:fldChar w:fldCharType="separate"/>
      </w:r>
      <w:r w:rsidR="00236265">
        <w:t>14.14a</w:t>
      </w:r>
      <w:r w:rsidR="0095530A" w:rsidRPr="00D82CE1">
        <w:fldChar w:fldCharType="end"/>
      </w:r>
      <w:r w:rsidRPr="00D82CE1">
        <w:t xml:space="preserve">, </w:t>
      </w:r>
      <w:r w:rsidR="0095530A" w:rsidRPr="00D82CE1">
        <w:t>aft</w:t>
      </w:r>
      <w:r w:rsidRPr="00D82CE1">
        <w:t>er</w:t>
      </w:r>
      <w:r w:rsidR="00523511" w:rsidRPr="00D82CE1">
        <w:t xml:space="preserve"> any a</w:t>
      </w:r>
      <w:r w:rsidRPr="00D82CE1">
        <w:t xml:space="preserve">ging test, shall be recorded in the traveller sheet of the </w:t>
      </w:r>
      <w:r w:rsidR="0095530A" w:rsidRPr="00D82CE1">
        <w:t>verification sample</w:t>
      </w:r>
      <w:r w:rsidRPr="00D82CE1">
        <w:t>.</w:t>
      </w:r>
      <w:bookmarkEnd w:id="4373"/>
    </w:p>
    <w:p w14:paraId="49152261" w14:textId="4AD4AD31" w:rsidR="00BF201C" w:rsidRPr="00D82CE1" w:rsidRDefault="00BF201C" w:rsidP="00BF201C">
      <w:pPr>
        <w:pStyle w:val="ECSSIEPUID"/>
      </w:pPr>
      <w:bookmarkStart w:id="4374" w:name="iepuid_ECSS_Q_ST_70_61_1511014"/>
      <w:r>
        <w:t>ECSS-Q-ST-70-61_1511014</w:t>
      </w:r>
      <w:bookmarkEnd w:id="4374"/>
    </w:p>
    <w:p w14:paraId="7B709409" w14:textId="5C05155A" w:rsidR="0052057F" w:rsidRDefault="0052057F" w:rsidP="00307579">
      <w:pPr>
        <w:pStyle w:val="requirelevel1"/>
      </w:pPr>
      <w:r w:rsidRPr="00D82CE1">
        <w:t>In the case of visual failures, an analysis shall be performed to identify if the failure results from the component or the assembly process.</w:t>
      </w:r>
    </w:p>
    <w:p w14:paraId="4A1114C2" w14:textId="0C562202" w:rsidR="00BF201C" w:rsidRPr="00D82CE1" w:rsidRDefault="00BF201C" w:rsidP="00BF201C">
      <w:pPr>
        <w:pStyle w:val="ECSSIEPUID"/>
      </w:pPr>
      <w:bookmarkStart w:id="4375" w:name="iepuid_ECSS_Q_ST_70_61_1511015"/>
      <w:r>
        <w:t>ECSS-Q-ST-70-61_1511015</w:t>
      </w:r>
      <w:bookmarkEnd w:id="4375"/>
    </w:p>
    <w:p w14:paraId="6C15938E" w14:textId="0AC26BC5" w:rsidR="00937D9F" w:rsidRPr="00D82CE1" w:rsidRDefault="0095530A" w:rsidP="003B65E1">
      <w:pPr>
        <w:pStyle w:val="requirelevel1"/>
      </w:pPr>
      <w:r w:rsidRPr="00D82CE1">
        <w:t xml:space="preserve">The identified nonconformances of </w:t>
      </w:r>
      <w:r w:rsidRPr="00D82CE1">
        <w:fldChar w:fldCharType="begin"/>
      </w:r>
      <w:r w:rsidRPr="00D82CE1">
        <w:instrText xml:space="preserve"> REF _Ref4487981 \w \h </w:instrText>
      </w:r>
      <w:r w:rsidRPr="00D82CE1">
        <w:fldChar w:fldCharType="separate"/>
      </w:r>
      <w:r w:rsidR="00236265">
        <w:t>14.14d</w:t>
      </w:r>
      <w:r w:rsidRPr="00D82CE1">
        <w:fldChar w:fldCharType="end"/>
      </w:r>
      <w:r w:rsidR="00937D9F" w:rsidRPr="00D82CE1">
        <w:t xml:space="preserve"> should be classified in acceptable or unacceptable </w:t>
      </w:r>
      <w:r w:rsidR="00ED2499" w:rsidRPr="00D82CE1">
        <w:t>de</w:t>
      </w:r>
      <w:r w:rsidR="00FA2979" w:rsidRPr="00D82CE1">
        <w:t>pending on performed test flow.</w:t>
      </w:r>
    </w:p>
    <w:p w14:paraId="4CE952E7" w14:textId="5F635DCC" w:rsidR="00A4075E" w:rsidRDefault="009A0D4E" w:rsidP="009A0D4E">
      <w:pPr>
        <w:pStyle w:val="NOTEnumbered"/>
        <w:rPr>
          <w:rStyle w:val="NOTEChar"/>
          <w:lang w:val="en-GB"/>
        </w:rPr>
      </w:pPr>
      <w:r w:rsidRPr="00D82CE1">
        <w:rPr>
          <w:lang w:val="en-GB"/>
        </w:rPr>
        <w:tab/>
      </w:r>
      <w:r w:rsidR="009D3CD5" w:rsidRPr="00D82CE1">
        <w:rPr>
          <w:rStyle w:val="NOTEChar"/>
          <w:lang w:val="en-GB"/>
        </w:rPr>
        <w:t xml:space="preserve">After the environmental test campaign, some defects are acceptable. For example disturbed solder joints are typical after verification programme and are acceptable </w:t>
      </w:r>
      <w:r w:rsidR="00502D44" w:rsidRPr="00D82CE1">
        <w:rPr>
          <w:rStyle w:val="NOTEChar"/>
          <w:lang w:val="en-GB"/>
        </w:rPr>
        <w:t>provided</w:t>
      </w:r>
      <w:r w:rsidR="009D3CD5" w:rsidRPr="00D82CE1">
        <w:rPr>
          <w:rStyle w:val="NOTEChar"/>
          <w:lang w:val="en-GB"/>
        </w:rPr>
        <w:t xml:space="preserve"> that the microsectioning acceptance criteria are fulfilled. In case of visible cracks in the solder joints, it is difficult to know the crack length from external visual inspection only. Cracks in solder joints can therefore be acceptable </w:t>
      </w:r>
      <w:r w:rsidR="00502D44" w:rsidRPr="00D82CE1">
        <w:rPr>
          <w:rStyle w:val="NOTEChar"/>
          <w:lang w:val="en-GB"/>
        </w:rPr>
        <w:t>provided</w:t>
      </w:r>
      <w:r w:rsidR="009D3CD5" w:rsidRPr="00D82CE1">
        <w:rPr>
          <w:rStyle w:val="NOTEChar"/>
          <w:lang w:val="en-GB"/>
        </w:rPr>
        <w:t xml:space="preserve"> that the microsectioning acceptance criteria are fulfilled. </w:t>
      </w:r>
    </w:p>
    <w:p w14:paraId="0212485C" w14:textId="126E9E75" w:rsidR="00BF201C" w:rsidRPr="00D82CE1" w:rsidRDefault="00BF201C" w:rsidP="00BF201C">
      <w:pPr>
        <w:pStyle w:val="ECSSIEPUID"/>
        <w:rPr>
          <w:rStyle w:val="NOTEChar"/>
        </w:rPr>
      </w:pPr>
      <w:bookmarkStart w:id="4376" w:name="iepuid_ECSS_Q_ST_70_61_1511016"/>
      <w:r>
        <w:rPr>
          <w:rStyle w:val="NOTEChar"/>
        </w:rPr>
        <w:t>ECSS-Q-ST-70-61_1511016</w:t>
      </w:r>
      <w:bookmarkEnd w:id="4376"/>
    </w:p>
    <w:p w14:paraId="1172B2D8" w14:textId="662EDE69" w:rsidR="00523511" w:rsidRPr="00D82CE1" w:rsidRDefault="00AD7B2A" w:rsidP="00A83F7D">
      <w:pPr>
        <w:pStyle w:val="requirelevel1"/>
        <w:rPr>
          <w:rStyle w:val="requirelevel1Char"/>
        </w:rPr>
      </w:pPr>
      <w:r w:rsidRPr="00D82CE1">
        <w:rPr>
          <w:rStyle w:val="requirelevel1Char"/>
        </w:rPr>
        <w:t xml:space="preserve">The </w:t>
      </w:r>
      <w:r w:rsidR="00523511" w:rsidRPr="00D82CE1">
        <w:rPr>
          <w:rStyle w:val="requirelevel1Char"/>
        </w:rPr>
        <w:t>nonconformance</w:t>
      </w:r>
      <w:r w:rsidRPr="00D82CE1">
        <w:rPr>
          <w:rStyle w:val="requirelevel1Char"/>
        </w:rPr>
        <w:t>s</w:t>
      </w:r>
      <w:r w:rsidR="00523511" w:rsidRPr="00D82CE1">
        <w:rPr>
          <w:rStyle w:val="requirelevel1Char"/>
        </w:rPr>
        <w:t xml:space="preserve"> identified in</w:t>
      </w:r>
      <w:r w:rsidRPr="00D82CE1">
        <w:rPr>
          <w:rStyle w:val="requirelevel1Char"/>
        </w:rPr>
        <w:t xml:space="preserve"> </w:t>
      </w:r>
      <w:r w:rsidRPr="00D82CE1">
        <w:rPr>
          <w:rStyle w:val="requirelevel1Char"/>
        </w:rPr>
        <w:fldChar w:fldCharType="begin"/>
      </w:r>
      <w:r w:rsidRPr="00D82CE1">
        <w:rPr>
          <w:rStyle w:val="requirelevel1Char"/>
        </w:rPr>
        <w:instrText xml:space="preserve"> REF _Ref4489594 \w \h </w:instrText>
      </w:r>
      <w:r w:rsidR="009A0D4E" w:rsidRPr="00D82CE1">
        <w:rPr>
          <w:rStyle w:val="requirelevel1Char"/>
        </w:rPr>
        <w:instrText xml:space="preserve"> \* MERGEFORMAT </w:instrText>
      </w:r>
      <w:r w:rsidRPr="00D82CE1">
        <w:rPr>
          <w:rStyle w:val="requirelevel1Char"/>
        </w:rPr>
      </w:r>
      <w:r w:rsidRPr="00D82CE1">
        <w:rPr>
          <w:rStyle w:val="requirelevel1Char"/>
        </w:rPr>
        <w:fldChar w:fldCharType="separate"/>
      </w:r>
      <w:r w:rsidR="00236265">
        <w:rPr>
          <w:rStyle w:val="requirelevel1Char"/>
        </w:rPr>
        <w:t>14.14b</w:t>
      </w:r>
      <w:r w:rsidRPr="00D82CE1">
        <w:rPr>
          <w:rStyle w:val="requirelevel1Char"/>
        </w:rPr>
        <w:fldChar w:fldCharType="end"/>
      </w:r>
      <w:r w:rsidRPr="00D82CE1">
        <w:rPr>
          <w:rStyle w:val="requirelevel1Char"/>
        </w:rPr>
        <w:t xml:space="preserve"> and </w:t>
      </w:r>
      <w:r w:rsidRPr="00D82CE1">
        <w:rPr>
          <w:rStyle w:val="requirelevel1Char"/>
        </w:rPr>
        <w:fldChar w:fldCharType="begin"/>
      </w:r>
      <w:r w:rsidRPr="00D82CE1">
        <w:rPr>
          <w:rStyle w:val="requirelevel1Char"/>
        </w:rPr>
        <w:instrText xml:space="preserve"> REF _Ref4487981 \w \h </w:instrText>
      </w:r>
      <w:r w:rsidR="009A0D4E" w:rsidRPr="00D82CE1">
        <w:rPr>
          <w:rStyle w:val="requirelevel1Char"/>
        </w:rPr>
        <w:instrText xml:space="preserve"> \* MERGEFORMAT </w:instrText>
      </w:r>
      <w:r w:rsidRPr="00D82CE1">
        <w:rPr>
          <w:rStyle w:val="requirelevel1Char"/>
        </w:rPr>
      </w:r>
      <w:r w:rsidRPr="00D82CE1">
        <w:rPr>
          <w:rStyle w:val="requirelevel1Char"/>
        </w:rPr>
        <w:fldChar w:fldCharType="separate"/>
      </w:r>
      <w:r w:rsidR="00236265">
        <w:rPr>
          <w:rStyle w:val="requirelevel1Char"/>
        </w:rPr>
        <w:t>14.14d</w:t>
      </w:r>
      <w:r w:rsidRPr="00D82CE1">
        <w:rPr>
          <w:rStyle w:val="requirelevel1Char"/>
        </w:rPr>
        <w:fldChar w:fldCharType="end"/>
      </w:r>
      <w:r w:rsidR="00523511" w:rsidRPr="00D82CE1">
        <w:rPr>
          <w:rStyle w:val="requirelevel1Char"/>
        </w:rPr>
        <w:t xml:space="preserve"> </w:t>
      </w:r>
      <w:r w:rsidRPr="00D82CE1">
        <w:rPr>
          <w:rStyle w:val="requirelevel1Char"/>
        </w:rPr>
        <w:t>shall be notified to the Approval Authority within one week.</w:t>
      </w:r>
    </w:p>
    <w:p w14:paraId="0FD0276C" w14:textId="2D6F4ECD" w:rsidR="00BB0556" w:rsidRPr="00D82CE1" w:rsidRDefault="00BB0556" w:rsidP="00E90195">
      <w:pPr>
        <w:pStyle w:val="Heading2"/>
      </w:pPr>
      <w:bookmarkStart w:id="4377" w:name="_Toc520294683"/>
      <w:bookmarkStart w:id="4378" w:name="_Ref520475712"/>
      <w:bookmarkStart w:id="4379" w:name="_Ref520477426"/>
      <w:bookmarkStart w:id="4380" w:name="_Ref522130531"/>
      <w:bookmarkStart w:id="4381" w:name="_Toc529453056"/>
      <w:bookmarkStart w:id="4382" w:name="_Toc100049177"/>
      <w:r w:rsidRPr="00D82CE1">
        <w:t>Microsection</w:t>
      </w:r>
      <w:bookmarkStart w:id="4383" w:name="ECSS_Q_ST_70_61_1510435"/>
      <w:bookmarkEnd w:id="4357"/>
      <w:bookmarkEnd w:id="4358"/>
      <w:bookmarkEnd w:id="4359"/>
      <w:bookmarkEnd w:id="4360"/>
      <w:bookmarkEnd w:id="4377"/>
      <w:bookmarkEnd w:id="4378"/>
      <w:bookmarkEnd w:id="4379"/>
      <w:bookmarkEnd w:id="4380"/>
      <w:bookmarkEnd w:id="4381"/>
      <w:bookmarkEnd w:id="4382"/>
      <w:bookmarkEnd w:id="4383"/>
    </w:p>
    <w:p w14:paraId="61AF99D1" w14:textId="38C1A85A" w:rsidR="00B94D72" w:rsidRDefault="00B94D72" w:rsidP="002A2A42">
      <w:pPr>
        <w:pStyle w:val="Heading3"/>
      </w:pPr>
      <w:bookmarkStart w:id="4384" w:name="_Toc526762113"/>
      <w:bookmarkStart w:id="4385" w:name="_Toc529453057"/>
      <w:bookmarkStart w:id="4386" w:name="_Ref52803254"/>
      <w:bookmarkStart w:id="4387" w:name="_Toc100049178"/>
      <w:bookmarkStart w:id="4388" w:name="_Toc526762112"/>
      <w:bookmarkStart w:id="4389" w:name="_Toc500774341"/>
      <w:bookmarkStart w:id="4390" w:name="_Toc515721392"/>
      <w:bookmarkStart w:id="4391" w:name="_Toc520294684"/>
      <w:r w:rsidRPr="00D82CE1">
        <w:t>Microsection facilities</w:t>
      </w:r>
      <w:bookmarkStart w:id="4392" w:name="ECSS_Q_ST_70_61_1510436"/>
      <w:bookmarkEnd w:id="4384"/>
      <w:bookmarkEnd w:id="4385"/>
      <w:bookmarkEnd w:id="4386"/>
      <w:bookmarkEnd w:id="4387"/>
      <w:bookmarkEnd w:id="4392"/>
    </w:p>
    <w:p w14:paraId="786457DD" w14:textId="3C8BAAF4" w:rsidR="00BF201C" w:rsidRPr="00BF201C" w:rsidRDefault="00BF201C" w:rsidP="00BF201C">
      <w:pPr>
        <w:pStyle w:val="ECSSIEPUID"/>
      </w:pPr>
      <w:bookmarkStart w:id="4393" w:name="iepuid_ECSS_Q_ST_70_61_1511017"/>
      <w:r>
        <w:t>ECSS-Q-ST-70-61_1511017</w:t>
      </w:r>
      <w:bookmarkEnd w:id="4393"/>
    </w:p>
    <w:p w14:paraId="28ACE0B0" w14:textId="3E830241" w:rsidR="00B94D72" w:rsidRPr="00D82CE1" w:rsidRDefault="002F78E3" w:rsidP="00B94D72">
      <w:pPr>
        <w:pStyle w:val="requirelevel1"/>
      </w:pPr>
      <w:bookmarkStart w:id="4394" w:name="_Ref52802892"/>
      <w:r w:rsidRPr="00D82CE1">
        <w:t xml:space="preserve">The Approval Authority </w:t>
      </w:r>
      <w:r w:rsidR="00DF35F2" w:rsidRPr="00D82CE1">
        <w:t xml:space="preserve">shall </w:t>
      </w:r>
      <w:r w:rsidRPr="00D82CE1">
        <w:t>make available a list of laboratories</w:t>
      </w:r>
      <w:r w:rsidR="00354031">
        <w:t xml:space="preserve"> </w:t>
      </w:r>
      <w:r w:rsidRPr="00D82CE1">
        <w:t>available to perform microsection.</w:t>
      </w:r>
      <w:bookmarkEnd w:id="4394"/>
    </w:p>
    <w:p w14:paraId="0B3479C9" w14:textId="552A1B3F" w:rsidR="00B94D72" w:rsidRDefault="00B94D72" w:rsidP="00322FB9">
      <w:pPr>
        <w:pStyle w:val="NOTE"/>
      </w:pPr>
      <w:r w:rsidRPr="00D82CE1">
        <w:t>The list of available laboratories is on ESCIES websit</w:t>
      </w:r>
      <w:r w:rsidR="005A2FE1" w:rsidRPr="00D82CE1">
        <w:t xml:space="preserve">e, </w:t>
      </w:r>
      <w:r w:rsidR="009A0D4E" w:rsidRPr="00D82CE1">
        <w:t xml:space="preserve">see </w:t>
      </w:r>
      <w:r w:rsidR="009A0D4E" w:rsidRPr="00D82CE1">
        <w:rPr>
          <w:rStyle w:val="NOTEChar"/>
        </w:rPr>
        <w:t>www.escies.org, Technologies - ESA SMT Verification:</w:t>
      </w:r>
      <w:r w:rsidR="005A2FE1" w:rsidRPr="00D82CE1">
        <w:t xml:space="preserve"> ESA-TECMSP-MO-013165</w:t>
      </w:r>
      <w:r w:rsidR="002D03D9" w:rsidRPr="00D82CE1">
        <w:t xml:space="preserve"> “ESA recommended microsectioning facilities”</w:t>
      </w:r>
      <w:r w:rsidR="009A0D4E" w:rsidRPr="00D82CE1">
        <w:t>.</w:t>
      </w:r>
    </w:p>
    <w:p w14:paraId="4B641A1A" w14:textId="5A4A2598" w:rsidR="00BF201C" w:rsidRPr="00D82CE1" w:rsidRDefault="00BF201C" w:rsidP="00BF201C">
      <w:pPr>
        <w:pStyle w:val="ECSSIEPUID"/>
      </w:pPr>
      <w:bookmarkStart w:id="4395" w:name="iepuid_ECSS_Q_ST_70_61_1511018"/>
      <w:r>
        <w:t>ECSS-Q-ST-70-61_1511018</w:t>
      </w:r>
      <w:bookmarkEnd w:id="4395"/>
    </w:p>
    <w:p w14:paraId="7730D02F" w14:textId="6579E9A9" w:rsidR="00B94D72" w:rsidRDefault="00B94D72" w:rsidP="00B94D72">
      <w:pPr>
        <w:pStyle w:val="requirelevel1"/>
      </w:pPr>
      <w:r w:rsidRPr="00D82CE1">
        <w:t xml:space="preserve">Microsections shall be performed by a laboratory specified in </w:t>
      </w:r>
      <w:r w:rsidR="00931A21" w:rsidRPr="00D82CE1">
        <w:fldChar w:fldCharType="begin"/>
      </w:r>
      <w:r w:rsidR="00931A21" w:rsidRPr="00D82CE1">
        <w:instrText xml:space="preserve"> REF _Ref52802892 \w \h </w:instrText>
      </w:r>
      <w:r w:rsidR="00931A21" w:rsidRPr="00D82CE1">
        <w:fldChar w:fldCharType="separate"/>
      </w:r>
      <w:r w:rsidR="00236265">
        <w:t>14.15.1a</w:t>
      </w:r>
      <w:r w:rsidR="00931A21" w:rsidRPr="00D82CE1">
        <w:fldChar w:fldCharType="end"/>
      </w:r>
      <w:r w:rsidRPr="00D82CE1">
        <w:t xml:space="preserve"> except the case specified in the requirement </w:t>
      </w:r>
      <w:r w:rsidRPr="00D82CE1">
        <w:fldChar w:fldCharType="begin"/>
      </w:r>
      <w:r w:rsidRPr="00D82CE1">
        <w:instrText xml:space="preserve"> REF _Ref507419948 \w \h  \* MERGEFORMAT </w:instrText>
      </w:r>
      <w:r w:rsidRPr="00D82CE1">
        <w:fldChar w:fldCharType="separate"/>
      </w:r>
      <w:r w:rsidR="00236265">
        <w:t>14.15.1c</w:t>
      </w:r>
      <w:r w:rsidRPr="00D82CE1">
        <w:fldChar w:fldCharType="end"/>
      </w:r>
      <w:r w:rsidR="00FA2979" w:rsidRPr="00D82CE1">
        <w:t>.</w:t>
      </w:r>
    </w:p>
    <w:p w14:paraId="00069D40" w14:textId="18CB5A66" w:rsidR="00BF201C" w:rsidRPr="00D82CE1" w:rsidRDefault="00BF201C" w:rsidP="00BF201C">
      <w:pPr>
        <w:pStyle w:val="ECSSIEPUID"/>
      </w:pPr>
      <w:bookmarkStart w:id="4396" w:name="iepuid_ECSS_Q_ST_70_61_1511019"/>
      <w:r>
        <w:lastRenderedPageBreak/>
        <w:t>ECSS-Q-ST-70-61_1511019</w:t>
      </w:r>
      <w:bookmarkEnd w:id="4396"/>
    </w:p>
    <w:p w14:paraId="26AF95CF" w14:textId="048FB25A" w:rsidR="00B94D72" w:rsidRPr="00D82CE1" w:rsidRDefault="00B94D72" w:rsidP="00931A21">
      <w:pPr>
        <w:pStyle w:val="requirelevel1"/>
      </w:pPr>
      <w:bookmarkStart w:id="4397" w:name="_Ref507419948"/>
      <w:r w:rsidRPr="00D82CE1">
        <w:t xml:space="preserve">When in-house or other non-listed microsection facilities are used, the </w:t>
      </w:r>
      <w:r w:rsidR="002B5AA0" w:rsidRPr="00D82CE1">
        <w:t>supplier</w:t>
      </w:r>
      <w:r w:rsidRPr="00D82CE1">
        <w:t xml:space="preserve"> shall demonstrate the following</w:t>
      </w:r>
      <w:bookmarkEnd w:id="4397"/>
      <w:r w:rsidR="00931A21" w:rsidRPr="00D82CE1">
        <w:t>:</w:t>
      </w:r>
    </w:p>
    <w:p w14:paraId="3912EE0E" w14:textId="3168CB62" w:rsidR="00B94D72" w:rsidRPr="00D82CE1" w:rsidRDefault="00B94D72" w:rsidP="00B94D72">
      <w:pPr>
        <w:pStyle w:val="requirelevel2"/>
      </w:pPr>
      <w:r w:rsidRPr="00D82CE1">
        <w:t xml:space="preserve">the </w:t>
      </w:r>
      <w:r w:rsidR="002B5AA0" w:rsidRPr="00D82CE1">
        <w:t xml:space="preserve">capability of the </w:t>
      </w:r>
      <w:r w:rsidRPr="00D82CE1">
        <w:t>laboratory</w:t>
      </w:r>
      <w:r w:rsidR="006E78C2" w:rsidRPr="00D82CE1">
        <w:t xml:space="preserve"> </w:t>
      </w:r>
      <w:r w:rsidRPr="00D82CE1">
        <w:t>on representative sample</w:t>
      </w:r>
      <w:r w:rsidR="00800771" w:rsidRPr="00D82CE1">
        <w:t>s</w:t>
      </w:r>
      <w:r w:rsidRPr="00D82CE1">
        <w:t xml:space="preserve"> </w:t>
      </w:r>
      <w:r w:rsidR="002D03D9" w:rsidRPr="00D82CE1">
        <w:t>including chip</w:t>
      </w:r>
      <w:r w:rsidR="00800771" w:rsidRPr="00D82CE1">
        <w:t xml:space="preserve"> components, LCCs</w:t>
      </w:r>
      <w:r w:rsidR="00DD45B4" w:rsidRPr="00D82CE1">
        <w:t xml:space="preserve"> </w:t>
      </w:r>
      <w:r w:rsidR="003E38FF" w:rsidRPr="00D82CE1">
        <w:t>and FPs</w:t>
      </w:r>
      <w:r w:rsidR="00800771" w:rsidRPr="00D82CE1">
        <w:t xml:space="preserve"> </w:t>
      </w:r>
      <w:r w:rsidR="00DD45B4" w:rsidRPr="00D82CE1">
        <w:t>as well as</w:t>
      </w:r>
      <w:r w:rsidR="00800771" w:rsidRPr="00D82CE1">
        <w:t xml:space="preserve"> conformal coating.</w:t>
      </w:r>
    </w:p>
    <w:p w14:paraId="0439B0F8" w14:textId="65157E00" w:rsidR="00B94D72" w:rsidRPr="00D82CE1" w:rsidRDefault="00B94D72" w:rsidP="00DD45B4">
      <w:pPr>
        <w:pStyle w:val="requirelevel2"/>
      </w:pPr>
      <w:r w:rsidRPr="00D82CE1">
        <w:t>a report with associated microsections sent to the Approval Authority for review and assessment of quality of microsectioning</w:t>
      </w:r>
      <w:r w:rsidR="00DD45B4" w:rsidRPr="00D82CE1">
        <w:t>.</w:t>
      </w:r>
    </w:p>
    <w:p w14:paraId="11C5C2A4" w14:textId="565D8E46" w:rsidR="00931A21" w:rsidRPr="00D82CE1" w:rsidRDefault="002B5AA0" w:rsidP="00322FB9">
      <w:pPr>
        <w:pStyle w:val="NOTE"/>
      </w:pPr>
      <w:r w:rsidRPr="00D82CE1">
        <w:t>I</w:t>
      </w:r>
      <w:r w:rsidR="00931A21" w:rsidRPr="00D82CE1">
        <w:t>n accordance with ESA memo ESA-TECMSP-MO-013161</w:t>
      </w:r>
      <w:r w:rsidR="00DD45B4" w:rsidRPr="00D82CE1">
        <w:t>.</w:t>
      </w:r>
      <w:r w:rsidR="00931A21" w:rsidRPr="00D82CE1">
        <w:t xml:space="preserve"> See </w:t>
      </w:r>
      <w:r w:rsidR="00931A21" w:rsidRPr="00D82CE1">
        <w:rPr>
          <w:rStyle w:val="NOTEChar"/>
        </w:rPr>
        <w:t>www.escies.org, Technologies - ESA SMT Verification.</w:t>
      </w:r>
    </w:p>
    <w:p w14:paraId="1E60380C" w14:textId="4C57ACBC" w:rsidR="00722271" w:rsidRDefault="00884B40" w:rsidP="002A2A42">
      <w:pPr>
        <w:pStyle w:val="Heading3"/>
      </w:pPr>
      <w:bookmarkStart w:id="4398" w:name="_Ref535843377"/>
      <w:bookmarkStart w:id="4399" w:name="_Toc100049179"/>
      <w:bookmarkEnd w:id="4388"/>
      <w:r w:rsidRPr="00D82CE1">
        <w:t>Microsection</w:t>
      </w:r>
      <w:r w:rsidR="00775288" w:rsidRPr="00D82CE1">
        <w:t>s location</w:t>
      </w:r>
      <w:bookmarkStart w:id="4400" w:name="ECSS_Q_ST_70_61_1510437"/>
      <w:bookmarkEnd w:id="4398"/>
      <w:bookmarkEnd w:id="4399"/>
      <w:bookmarkEnd w:id="4400"/>
    </w:p>
    <w:p w14:paraId="5A8A79D6" w14:textId="0D70F0B2" w:rsidR="00BF201C" w:rsidRPr="00BF201C" w:rsidRDefault="00BF201C" w:rsidP="00BF201C">
      <w:pPr>
        <w:pStyle w:val="ECSSIEPUID"/>
      </w:pPr>
      <w:bookmarkStart w:id="4401" w:name="iepuid_ECSS_Q_ST_70_61_1511020"/>
      <w:r>
        <w:t>ECSS-Q-ST-70-61_1511020</w:t>
      </w:r>
      <w:bookmarkEnd w:id="4401"/>
    </w:p>
    <w:p w14:paraId="2927E3CE" w14:textId="53CBDD08" w:rsidR="00DE6942" w:rsidRPr="00D82CE1" w:rsidRDefault="009943AA" w:rsidP="00E35F3D">
      <w:pPr>
        <w:pStyle w:val="requirelevel1"/>
      </w:pPr>
      <w:r w:rsidRPr="00D82CE1">
        <w:t>At least one microsection shall be made per assembly configuration after environmental testing on each type of component, size and assembly processes and soldering processes.</w:t>
      </w:r>
    </w:p>
    <w:p w14:paraId="0BBA3984" w14:textId="5F1451BC" w:rsidR="003D5A8D" w:rsidRPr="00D82CE1" w:rsidRDefault="003D5A8D" w:rsidP="00B437CF">
      <w:pPr>
        <w:pStyle w:val="NOTEnumbered"/>
        <w:rPr>
          <w:lang w:val="en-GB"/>
        </w:rPr>
      </w:pPr>
      <w:r w:rsidRPr="00D82CE1">
        <w:rPr>
          <w:lang w:val="en-GB"/>
        </w:rPr>
        <w:t>1</w:t>
      </w:r>
      <w:r w:rsidR="00B40F21" w:rsidRPr="00D82CE1">
        <w:rPr>
          <w:lang w:val="en-GB"/>
        </w:rPr>
        <w:tab/>
      </w:r>
      <w:r w:rsidR="009943AA" w:rsidRPr="00D82CE1">
        <w:rPr>
          <w:lang w:val="en-GB"/>
        </w:rPr>
        <w:t>Different soldering processes and different staking, bonding or conformal coating are examples of different</w:t>
      </w:r>
      <w:r w:rsidRPr="00D82CE1">
        <w:rPr>
          <w:lang w:val="en-GB"/>
        </w:rPr>
        <w:t xml:space="preserve"> </w:t>
      </w:r>
      <w:r w:rsidR="009943AA" w:rsidRPr="00D82CE1">
        <w:rPr>
          <w:lang w:val="en-GB"/>
        </w:rPr>
        <w:t>configurations.</w:t>
      </w:r>
    </w:p>
    <w:p w14:paraId="116F209B" w14:textId="40CE89FF" w:rsidR="009943AA" w:rsidRDefault="003D5A8D" w:rsidP="003D5A8D">
      <w:pPr>
        <w:pStyle w:val="NOTEnumbered"/>
        <w:rPr>
          <w:lang w:val="en-GB"/>
        </w:rPr>
      </w:pPr>
      <w:r w:rsidRPr="00D82CE1">
        <w:rPr>
          <w:lang w:val="en-GB"/>
        </w:rPr>
        <w:t>2</w:t>
      </w:r>
      <w:r w:rsidR="00B40F21" w:rsidRPr="00D82CE1">
        <w:rPr>
          <w:lang w:val="en-GB"/>
        </w:rPr>
        <w:tab/>
      </w:r>
      <w:r w:rsidR="009943AA" w:rsidRPr="00D82CE1">
        <w:rPr>
          <w:lang w:val="en-GB"/>
        </w:rPr>
        <w:t>Successive polishing planes can be performed.</w:t>
      </w:r>
    </w:p>
    <w:p w14:paraId="4E90D15B" w14:textId="24BC621B" w:rsidR="00BF201C" w:rsidRPr="00D82CE1" w:rsidRDefault="00BF201C" w:rsidP="00BF201C">
      <w:pPr>
        <w:pStyle w:val="ECSSIEPUID"/>
      </w:pPr>
      <w:bookmarkStart w:id="4402" w:name="iepuid_ECSS_Q_ST_70_61_1511021"/>
      <w:r>
        <w:t>ECSS-Q-ST-70-61_1511021</w:t>
      </w:r>
      <w:bookmarkEnd w:id="4402"/>
    </w:p>
    <w:p w14:paraId="556F5738" w14:textId="6A0C7BAD" w:rsidR="00DF35F2" w:rsidRDefault="00DF35F2" w:rsidP="00E35F3D">
      <w:pPr>
        <w:pStyle w:val="requirelevel1"/>
      </w:pPr>
      <w:r w:rsidRPr="00D82CE1">
        <w:t xml:space="preserve">Microsectioning of repaired sample shall cover the manually soldered </w:t>
      </w:r>
      <w:r w:rsidR="00581736" w:rsidRPr="00D82CE1">
        <w:t>assembly, provided</w:t>
      </w:r>
      <w:r w:rsidRPr="00D82CE1">
        <w:t xml:space="preserve"> the same configuration.</w:t>
      </w:r>
    </w:p>
    <w:p w14:paraId="7BF17BD4" w14:textId="7A286800" w:rsidR="00BF201C" w:rsidRPr="00D82CE1" w:rsidRDefault="00BF201C" w:rsidP="00BF201C">
      <w:pPr>
        <w:pStyle w:val="ECSSIEPUID"/>
      </w:pPr>
      <w:bookmarkStart w:id="4403" w:name="iepuid_ECSS_Q_ST_70_61_1511022"/>
      <w:r>
        <w:t>ECSS-Q-ST-70-61_1511022</w:t>
      </w:r>
      <w:bookmarkEnd w:id="4403"/>
    </w:p>
    <w:p w14:paraId="6F429AE5" w14:textId="7B2ACF18" w:rsidR="009943AA" w:rsidRDefault="009943AA" w:rsidP="00E35F3D">
      <w:pPr>
        <w:pStyle w:val="requirelevel1"/>
      </w:pPr>
      <w:r w:rsidRPr="00D82CE1">
        <w:t>The microsection shall be done on the component having the worst solder joint appearance as identified at MIP2.</w:t>
      </w:r>
    </w:p>
    <w:p w14:paraId="3457B8BE" w14:textId="24570F97" w:rsidR="00BF201C" w:rsidRPr="00D82CE1" w:rsidRDefault="00BF201C" w:rsidP="00BF201C">
      <w:pPr>
        <w:pStyle w:val="ECSSIEPUID"/>
      </w:pPr>
      <w:bookmarkStart w:id="4404" w:name="iepuid_ECSS_Q_ST_70_61_1511023"/>
      <w:r>
        <w:t>ECSS-Q-ST-70-61_1511023</w:t>
      </w:r>
      <w:bookmarkEnd w:id="4404"/>
    </w:p>
    <w:p w14:paraId="693D330F" w14:textId="3AFDE108" w:rsidR="009943AA" w:rsidRDefault="009943AA" w:rsidP="00E35F3D">
      <w:pPr>
        <w:pStyle w:val="requirelevel1"/>
      </w:pPr>
      <w:r w:rsidRPr="00D82CE1">
        <w:t>For assembly sensitive components, 5 (five) components shall be microsectioned per assembly configuration.</w:t>
      </w:r>
    </w:p>
    <w:p w14:paraId="38AECD31" w14:textId="2502B01D" w:rsidR="00BF201C" w:rsidRPr="00D82CE1" w:rsidRDefault="00BF201C" w:rsidP="00BF201C">
      <w:pPr>
        <w:pStyle w:val="ECSSIEPUID"/>
      </w:pPr>
      <w:bookmarkStart w:id="4405" w:name="iepuid_ECSS_Q_ST_70_61_1511024"/>
      <w:r>
        <w:t>ECSS-Q-ST-70-61_1511024</w:t>
      </w:r>
      <w:bookmarkEnd w:id="4405"/>
    </w:p>
    <w:p w14:paraId="6BDCA7A1" w14:textId="732AFDCE" w:rsidR="009943AA" w:rsidRDefault="00DF35F2" w:rsidP="00E35F3D">
      <w:pPr>
        <w:pStyle w:val="requirelevel1"/>
      </w:pPr>
      <w:r w:rsidRPr="00D82CE1">
        <w:t>Additional microsections may be requested by the Approval Authority in case of cracks or other features detected during the first microsection sampling.</w:t>
      </w:r>
      <w:r w:rsidR="009943AA" w:rsidRPr="00D82CE1">
        <w:t>.</w:t>
      </w:r>
    </w:p>
    <w:p w14:paraId="5357CDA8" w14:textId="6A798FC1" w:rsidR="00BF201C" w:rsidRPr="00D82CE1" w:rsidRDefault="00BF201C" w:rsidP="00BF201C">
      <w:pPr>
        <w:pStyle w:val="ECSSIEPUID"/>
      </w:pPr>
      <w:bookmarkStart w:id="4406" w:name="iepuid_ECSS_Q_ST_70_61_1511025"/>
      <w:r>
        <w:t>ECSS-Q-ST-70-61_1511025</w:t>
      </w:r>
      <w:bookmarkEnd w:id="4406"/>
    </w:p>
    <w:p w14:paraId="0B17BBE2" w14:textId="548CC444" w:rsidR="009943AA" w:rsidRDefault="009943AA" w:rsidP="00E35F3D">
      <w:pPr>
        <w:pStyle w:val="requirelevel1"/>
      </w:pPr>
      <w:r w:rsidRPr="00D82CE1">
        <w:t xml:space="preserve">Adhesive </w:t>
      </w:r>
      <w:r w:rsidR="00DF35F2" w:rsidRPr="00D82CE1">
        <w:t xml:space="preserve">bonding </w:t>
      </w:r>
      <w:r w:rsidRPr="00D82CE1">
        <w:t>for thermal or mechanical purpose underneath a component shall be microsectioned.</w:t>
      </w:r>
    </w:p>
    <w:p w14:paraId="375246C9" w14:textId="6A725DF1" w:rsidR="00BF201C" w:rsidRPr="00D82CE1" w:rsidRDefault="00BF201C" w:rsidP="00BF201C">
      <w:pPr>
        <w:pStyle w:val="ECSSIEPUID"/>
      </w:pPr>
      <w:bookmarkStart w:id="4407" w:name="iepuid_ECSS_Q_ST_70_61_1511026"/>
      <w:r>
        <w:t>ECSS-Q-ST-70-61_1511026</w:t>
      </w:r>
      <w:bookmarkEnd w:id="4407"/>
    </w:p>
    <w:p w14:paraId="288F9243" w14:textId="065DF24B" w:rsidR="009943AA" w:rsidRPr="00A274BD" w:rsidRDefault="009943AA" w:rsidP="00E35F3D">
      <w:pPr>
        <w:pStyle w:val="requirelevel1"/>
        <w:rPr>
          <w:spacing w:val="-2"/>
        </w:rPr>
      </w:pPr>
      <w:r w:rsidRPr="00A274BD">
        <w:rPr>
          <w:spacing w:val="-2"/>
        </w:rPr>
        <w:t xml:space="preserve">The microsections of the component shall be done as specified in </w:t>
      </w:r>
      <w:r w:rsidR="00E35F3D" w:rsidRPr="00A274BD">
        <w:rPr>
          <w:spacing w:val="-2"/>
        </w:rPr>
        <w:fldChar w:fldCharType="begin"/>
      </w:r>
      <w:r w:rsidR="00E35F3D" w:rsidRPr="00A274BD">
        <w:rPr>
          <w:spacing w:val="-2"/>
        </w:rPr>
        <w:instrText xml:space="preserve"> REF _Ref51763089 \h </w:instrText>
      </w:r>
      <w:r w:rsidR="00A274BD">
        <w:rPr>
          <w:spacing w:val="-2"/>
        </w:rPr>
        <w:instrText xml:space="preserve"> \* MERGEFORMAT </w:instrText>
      </w:r>
      <w:r w:rsidR="00E35F3D" w:rsidRPr="00A274BD">
        <w:rPr>
          <w:spacing w:val="-2"/>
        </w:rPr>
      </w:r>
      <w:r w:rsidR="00E35F3D" w:rsidRPr="00A274BD">
        <w:rPr>
          <w:spacing w:val="-2"/>
        </w:rPr>
        <w:fldChar w:fldCharType="separate"/>
      </w:r>
      <w:r w:rsidR="00236265" w:rsidRPr="00236265">
        <w:rPr>
          <w:spacing w:val="-2"/>
        </w:rPr>
        <w:t xml:space="preserve">Table </w:t>
      </w:r>
      <w:r w:rsidR="00236265" w:rsidRPr="00236265">
        <w:rPr>
          <w:noProof/>
          <w:spacing w:val="-2"/>
        </w:rPr>
        <w:t>14-5</w:t>
      </w:r>
      <w:r w:rsidR="00E35F3D" w:rsidRPr="00A274BD">
        <w:rPr>
          <w:spacing w:val="-2"/>
        </w:rPr>
        <w:fldChar w:fldCharType="end"/>
      </w:r>
      <w:r w:rsidR="00716E59" w:rsidRPr="00A274BD">
        <w:rPr>
          <w:spacing w:val="-2"/>
        </w:rPr>
        <w:t>.</w:t>
      </w:r>
    </w:p>
    <w:p w14:paraId="59EE8576" w14:textId="49F124E0" w:rsidR="00D836F2" w:rsidRPr="00D82CE1" w:rsidRDefault="00720F48" w:rsidP="002A2A42">
      <w:pPr>
        <w:pStyle w:val="Heading3"/>
      </w:pPr>
      <w:bookmarkStart w:id="4408" w:name="_Ref52358104"/>
      <w:bookmarkStart w:id="4409" w:name="_Toc100049180"/>
      <w:r w:rsidRPr="00D82CE1">
        <w:lastRenderedPageBreak/>
        <w:t>Microsection acceptance criteria</w:t>
      </w:r>
      <w:bookmarkStart w:id="4410" w:name="ECSS_Q_ST_70_61_1510438"/>
      <w:bookmarkEnd w:id="4408"/>
      <w:bookmarkEnd w:id="4409"/>
      <w:bookmarkEnd w:id="4410"/>
    </w:p>
    <w:p w14:paraId="387962F9" w14:textId="408AC6FC" w:rsidR="00CF0312" w:rsidRDefault="00CF0312" w:rsidP="00CF0312">
      <w:pPr>
        <w:pStyle w:val="Heading4"/>
      </w:pPr>
      <w:r w:rsidRPr="00D82CE1">
        <w:t>General</w:t>
      </w:r>
      <w:bookmarkStart w:id="4411" w:name="ECSS_Q_ST_70_61_1510439"/>
      <w:bookmarkEnd w:id="4411"/>
    </w:p>
    <w:p w14:paraId="2700829F" w14:textId="599FD5C4" w:rsidR="00BF201C" w:rsidRPr="00BF201C" w:rsidRDefault="00BF201C" w:rsidP="00BF201C">
      <w:pPr>
        <w:pStyle w:val="ECSSIEPUID"/>
      </w:pPr>
      <w:bookmarkStart w:id="4412" w:name="iepuid_ECSS_Q_ST_70_61_1511027"/>
      <w:r>
        <w:t>ECSS-Q-ST-70-61_1511027</w:t>
      </w:r>
      <w:bookmarkEnd w:id="4412"/>
    </w:p>
    <w:p w14:paraId="5DFCB743" w14:textId="77777777" w:rsidR="00CF0312" w:rsidRPr="00D82CE1" w:rsidRDefault="00CF0312" w:rsidP="00CF0312">
      <w:pPr>
        <w:pStyle w:val="requirelevel1"/>
      </w:pPr>
      <w:r w:rsidRPr="00D82CE1">
        <w:rPr>
          <w:rStyle w:val="requirelevel1Char"/>
        </w:rPr>
        <w:t>The integrity of the assembly shall be assessed by microsectioning</w:t>
      </w:r>
      <w:r w:rsidRPr="00D82CE1">
        <w:t xml:space="preserve">. </w:t>
      </w:r>
    </w:p>
    <w:p w14:paraId="430F61CD" w14:textId="63D8AF65" w:rsidR="00CF0312" w:rsidRDefault="00CF0312" w:rsidP="00CF0312">
      <w:pPr>
        <w:pStyle w:val="NOTE"/>
        <w:rPr>
          <w:rStyle w:val="NOTEChar"/>
        </w:rPr>
      </w:pPr>
      <w:r w:rsidRPr="00D82CE1">
        <w:rPr>
          <w:rStyle w:val="NOTEChar"/>
        </w:rPr>
        <w:t xml:space="preserve">Integrity covers PCB, solder joints, adhesives and packages. </w:t>
      </w:r>
    </w:p>
    <w:p w14:paraId="0ACDA4D0" w14:textId="0E38815A" w:rsidR="00BF201C" w:rsidRPr="00D82CE1" w:rsidRDefault="00BF201C" w:rsidP="00BF201C">
      <w:pPr>
        <w:pStyle w:val="ECSSIEPUID"/>
        <w:rPr>
          <w:rStyle w:val="NOTEChar"/>
        </w:rPr>
      </w:pPr>
      <w:bookmarkStart w:id="4413" w:name="iepuid_ECSS_Q_ST_70_61_1511028"/>
      <w:r>
        <w:rPr>
          <w:rStyle w:val="NOTEChar"/>
        </w:rPr>
        <w:t>ECSS-Q-ST-70-61_1511028</w:t>
      </w:r>
      <w:bookmarkEnd w:id="4413"/>
    </w:p>
    <w:p w14:paraId="4027D4DB" w14:textId="240C8408" w:rsidR="00CF0312" w:rsidRDefault="00CF0312" w:rsidP="00CF0312">
      <w:pPr>
        <w:pStyle w:val="requirelevel1"/>
      </w:pPr>
      <w:r w:rsidRPr="00D82CE1">
        <w:t xml:space="preserve">After microsectioning, the microsections shall be in compliance with requirements of </w:t>
      </w:r>
      <w:r w:rsidRPr="00D82CE1">
        <w:fldChar w:fldCharType="begin"/>
      </w:r>
      <w:r w:rsidRPr="00D82CE1">
        <w:instrText xml:space="preserve"> REF _Ref51763089 \h </w:instrText>
      </w:r>
      <w:r w:rsidRPr="00D82CE1">
        <w:fldChar w:fldCharType="separate"/>
      </w:r>
      <w:r w:rsidR="00236265" w:rsidRPr="00D82CE1">
        <w:t xml:space="preserve">Table </w:t>
      </w:r>
      <w:r w:rsidR="00236265">
        <w:rPr>
          <w:noProof/>
        </w:rPr>
        <w:t>14</w:t>
      </w:r>
      <w:r w:rsidR="00236265">
        <w:t>-</w:t>
      </w:r>
      <w:r w:rsidR="00236265">
        <w:rPr>
          <w:noProof/>
        </w:rPr>
        <w:t>5</w:t>
      </w:r>
      <w:r w:rsidRPr="00D82CE1">
        <w:fldChar w:fldCharType="end"/>
      </w:r>
      <w:r w:rsidRPr="00D82CE1">
        <w:t>.</w:t>
      </w:r>
    </w:p>
    <w:p w14:paraId="7A1442D7" w14:textId="76552185" w:rsidR="00BF201C" w:rsidRPr="00D82CE1" w:rsidRDefault="00BF201C" w:rsidP="00BF201C">
      <w:pPr>
        <w:pStyle w:val="ECSSIEPUID"/>
      </w:pPr>
      <w:bookmarkStart w:id="4414" w:name="iepuid_ECSS_Q_ST_70_61_1511029"/>
      <w:r>
        <w:t>ECSS-Q-ST-70-61_1511029</w:t>
      </w:r>
      <w:bookmarkEnd w:id="4414"/>
    </w:p>
    <w:p w14:paraId="720133B1" w14:textId="0859DED8" w:rsidR="00CF0312" w:rsidRDefault="00CF0312" w:rsidP="00CF0312">
      <w:pPr>
        <w:pStyle w:val="requirelevel1"/>
      </w:pPr>
      <w:r w:rsidRPr="00D82CE1">
        <w:t xml:space="preserve">The microsection shall be inspected with a magnification of 50x to 200x except the case specified in the requirement </w:t>
      </w:r>
      <w:r w:rsidR="006F53D7" w:rsidRPr="00D82CE1">
        <w:fldChar w:fldCharType="begin"/>
      </w:r>
      <w:r w:rsidR="006F53D7" w:rsidRPr="00D82CE1">
        <w:instrText xml:space="preserve"> REF _Ref89442048 \w \h </w:instrText>
      </w:r>
      <w:r w:rsidR="006F53D7" w:rsidRPr="00D82CE1">
        <w:fldChar w:fldCharType="separate"/>
      </w:r>
      <w:r w:rsidR="00236265">
        <w:t>14.15.3.1d</w:t>
      </w:r>
      <w:r w:rsidR="006F53D7" w:rsidRPr="00D82CE1">
        <w:fldChar w:fldCharType="end"/>
      </w:r>
    </w:p>
    <w:p w14:paraId="3B349857" w14:textId="6BC50B7B" w:rsidR="00BF201C" w:rsidRPr="00D82CE1" w:rsidRDefault="00BF201C" w:rsidP="00BF201C">
      <w:pPr>
        <w:pStyle w:val="ECSSIEPUID"/>
      </w:pPr>
      <w:bookmarkStart w:id="4415" w:name="iepuid_ECSS_Q_ST_70_61_1511030"/>
      <w:r>
        <w:t>ECSS-Q-ST-70-61_1511030</w:t>
      </w:r>
      <w:bookmarkEnd w:id="4415"/>
    </w:p>
    <w:p w14:paraId="33290FE7" w14:textId="77777777" w:rsidR="00CF0312" w:rsidRPr="00D82CE1" w:rsidRDefault="00CF0312" w:rsidP="00CF0312">
      <w:pPr>
        <w:pStyle w:val="requirelevel1"/>
      </w:pPr>
      <w:bookmarkStart w:id="4416" w:name="_Ref89442048"/>
      <w:r w:rsidRPr="00D82CE1">
        <w:t>The microsection for components with small stand-off should be inspected with magnification up to 500x.</w:t>
      </w:r>
      <w:bookmarkEnd w:id="4416"/>
      <w:r w:rsidRPr="00D82CE1">
        <w:t xml:space="preserve"> </w:t>
      </w:r>
    </w:p>
    <w:p w14:paraId="4953F266" w14:textId="015671A3" w:rsidR="00CF0312" w:rsidRDefault="00CF0312" w:rsidP="00CF0312">
      <w:pPr>
        <w:pStyle w:val="NOTE"/>
      </w:pPr>
      <w:r w:rsidRPr="00D82CE1">
        <w:t>Examples of small stand-off components are LCCs, chip resistors</w:t>
      </w:r>
      <w:r w:rsidR="00A81C93" w:rsidRPr="00D82CE1">
        <w:t xml:space="preserve"> and capacitors, QFN</w:t>
      </w:r>
      <w:r w:rsidRPr="00D82CE1">
        <w:t>.</w:t>
      </w:r>
    </w:p>
    <w:p w14:paraId="6C5228BE" w14:textId="26F1F983" w:rsidR="00BF201C" w:rsidRPr="00D82CE1" w:rsidRDefault="00BF201C" w:rsidP="00BF201C">
      <w:pPr>
        <w:pStyle w:val="ECSSIEPUID"/>
      </w:pPr>
      <w:bookmarkStart w:id="4417" w:name="iepuid_ECSS_Q_ST_70_61_1511031"/>
      <w:r>
        <w:t>ECSS-Q-ST-70-61_1511031</w:t>
      </w:r>
      <w:bookmarkEnd w:id="4417"/>
    </w:p>
    <w:p w14:paraId="348718F5" w14:textId="2BFDD89A" w:rsidR="00CF0312" w:rsidRDefault="00CF0312" w:rsidP="00CF0312">
      <w:pPr>
        <w:pStyle w:val="requirelevel1"/>
      </w:pPr>
      <w:bookmarkStart w:id="4418" w:name="_Ref89442277"/>
      <w:r w:rsidRPr="00D82CE1">
        <w:t>In case the microsection shows a crack more than 75 % of acceptable crack, the component type shall be classified as assembly sensitive.</w:t>
      </w:r>
      <w:bookmarkEnd w:id="4418"/>
      <w:r w:rsidRPr="00D82CE1">
        <w:t xml:space="preserve"> </w:t>
      </w:r>
    </w:p>
    <w:p w14:paraId="446B66C2" w14:textId="67520002" w:rsidR="00BF201C" w:rsidRPr="00D82CE1" w:rsidRDefault="00BF201C" w:rsidP="00BF201C">
      <w:pPr>
        <w:pStyle w:val="ECSSIEPUID"/>
      </w:pPr>
      <w:bookmarkStart w:id="4419" w:name="iepuid_ECSS_Q_ST_70_61_1511032"/>
      <w:r>
        <w:t>ECSS-Q-ST-70-61_1511032</w:t>
      </w:r>
      <w:bookmarkEnd w:id="4419"/>
    </w:p>
    <w:p w14:paraId="3DD54A0B" w14:textId="34A28F8D" w:rsidR="00CF0312" w:rsidRPr="00D82CE1" w:rsidRDefault="00CF0312" w:rsidP="00CF0312">
      <w:pPr>
        <w:pStyle w:val="requirelevel1"/>
      </w:pPr>
      <w:r w:rsidRPr="00D82CE1">
        <w:t xml:space="preserve">If the component type is classified as assembly sensitive, according to requirement </w:t>
      </w:r>
      <w:r w:rsidR="001F06D4" w:rsidRPr="00D82CE1">
        <w:fldChar w:fldCharType="begin"/>
      </w:r>
      <w:r w:rsidR="001F06D4" w:rsidRPr="00D82CE1">
        <w:instrText xml:space="preserve"> REF _Ref89442277 \w \h </w:instrText>
      </w:r>
      <w:r w:rsidR="007E67F9" w:rsidRPr="00711AD8">
        <w:instrText xml:space="preserve"> \* MERGEFORMAT </w:instrText>
      </w:r>
      <w:r w:rsidR="001F06D4" w:rsidRPr="00D82CE1">
        <w:fldChar w:fldCharType="separate"/>
      </w:r>
      <w:r w:rsidR="00236265">
        <w:t>14.15.3.1e</w:t>
      </w:r>
      <w:r w:rsidR="001F06D4" w:rsidRPr="00D82CE1">
        <w:fldChar w:fldCharType="end"/>
      </w:r>
      <w:r w:rsidRPr="00D82CE1">
        <w:t xml:space="preserve">, all remaining components from verification boards shall be microsectioned in order to confirm that acceptance criteria are still fulfilled. </w:t>
      </w:r>
    </w:p>
    <w:p w14:paraId="3A865612" w14:textId="4FD73D45" w:rsidR="00CF0312" w:rsidRDefault="00CF0312" w:rsidP="00CF0312">
      <w:pPr>
        <w:pStyle w:val="NOTE"/>
      </w:pPr>
      <w:r w:rsidRPr="00D82CE1">
        <w:t>For a first verification of a new component not identified as assembly sensitive, 3 components are sufficient.</w:t>
      </w:r>
    </w:p>
    <w:p w14:paraId="0F56532A" w14:textId="7DC13697" w:rsidR="00BF201C" w:rsidRPr="00D82CE1" w:rsidRDefault="00BF201C" w:rsidP="00BF201C">
      <w:pPr>
        <w:pStyle w:val="ECSSIEPUID"/>
      </w:pPr>
      <w:bookmarkStart w:id="4420" w:name="iepuid_ECSS_Q_ST_70_61_1511033"/>
      <w:r>
        <w:t>ECSS-Q-ST-70-61_1511033</w:t>
      </w:r>
      <w:bookmarkEnd w:id="4420"/>
    </w:p>
    <w:p w14:paraId="4EA0D4B8" w14:textId="785831DE" w:rsidR="00CF0312" w:rsidRDefault="00CF0312" w:rsidP="00CF0312">
      <w:pPr>
        <w:pStyle w:val="requirelevel1"/>
      </w:pPr>
      <w:r w:rsidRPr="00D82CE1">
        <w:t xml:space="preserve">The Approval Authority shall have access to the moulded microsection and pictures. </w:t>
      </w:r>
    </w:p>
    <w:p w14:paraId="6A7E0AF5" w14:textId="007735D8" w:rsidR="00BF201C" w:rsidRPr="00D82CE1" w:rsidRDefault="00BF201C" w:rsidP="00BF201C">
      <w:pPr>
        <w:pStyle w:val="ECSSIEPUID"/>
      </w:pPr>
      <w:bookmarkStart w:id="4421" w:name="iepuid_ECSS_Q_ST_70_61_1511034"/>
      <w:r>
        <w:t>ECSS-Q-ST-70-61_1511034</w:t>
      </w:r>
      <w:bookmarkEnd w:id="4421"/>
    </w:p>
    <w:p w14:paraId="0B0D6B11" w14:textId="77777777" w:rsidR="00CF0312" w:rsidRPr="00D82CE1" w:rsidRDefault="00CF0312" w:rsidP="00CF0312">
      <w:pPr>
        <w:pStyle w:val="requirelevel1"/>
      </w:pPr>
      <w:r w:rsidRPr="00D82CE1">
        <w:rPr>
          <w:rFonts w:eastAsiaTheme="minorEastAsia" w:cs="Palatino Linotype"/>
          <w:lang w:eastAsia="fr-BE"/>
        </w:rPr>
        <w:t>The verification board and associated microsections shall be stored for a period of at least ten years.</w:t>
      </w:r>
    </w:p>
    <w:p w14:paraId="1CD124F3" w14:textId="77777777" w:rsidR="00CF0312" w:rsidRPr="00D82CE1" w:rsidRDefault="00CF0312" w:rsidP="00CF0312">
      <w:pPr>
        <w:pStyle w:val="NOTEnumbered"/>
        <w:rPr>
          <w:lang w:val="en-GB"/>
        </w:rPr>
      </w:pPr>
      <w:r w:rsidRPr="00D82CE1">
        <w:rPr>
          <w:lang w:val="en-GB"/>
        </w:rPr>
        <w:t>1</w:t>
      </w:r>
      <w:r w:rsidRPr="00D82CE1">
        <w:rPr>
          <w:lang w:val="en-GB"/>
        </w:rPr>
        <w:tab/>
        <w:t xml:space="preserve">It is good practice to store the boards until end of mission. </w:t>
      </w:r>
    </w:p>
    <w:p w14:paraId="1E83337B" w14:textId="77777777" w:rsidR="00CF0312" w:rsidRPr="00D82CE1" w:rsidRDefault="00CF0312" w:rsidP="00CF0312">
      <w:pPr>
        <w:pStyle w:val="NOTEnumbered"/>
        <w:rPr>
          <w:lang w:val="en-GB"/>
        </w:rPr>
      </w:pPr>
      <w:r w:rsidRPr="00D82CE1">
        <w:rPr>
          <w:lang w:val="en-GB"/>
        </w:rPr>
        <w:t>2</w:t>
      </w:r>
      <w:r w:rsidRPr="00D82CE1">
        <w:rPr>
          <w:lang w:val="en-GB"/>
        </w:rPr>
        <w:tab/>
        <w:t>Boards can assist the analysis of in-orbit failures.</w:t>
      </w:r>
    </w:p>
    <w:p w14:paraId="1B0857C9" w14:textId="785954F7" w:rsidR="00CF0312" w:rsidRDefault="00CF0312" w:rsidP="00E90195">
      <w:pPr>
        <w:pStyle w:val="Heading4"/>
      </w:pPr>
      <w:r w:rsidRPr="00D82CE1">
        <w:lastRenderedPageBreak/>
        <w:t>Acceptance criteria</w:t>
      </w:r>
      <w:bookmarkStart w:id="4422" w:name="ECSS_Q_ST_70_61_1510440"/>
      <w:bookmarkEnd w:id="4422"/>
    </w:p>
    <w:p w14:paraId="161D7C19" w14:textId="042E8D8C" w:rsidR="00BF201C" w:rsidRPr="00BF201C" w:rsidRDefault="00BF201C" w:rsidP="00BF201C">
      <w:pPr>
        <w:pStyle w:val="ECSSIEPUID"/>
      </w:pPr>
      <w:bookmarkStart w:id="4423" w:name="iepuid_ECSS_Q_ST_70_61_1511035"/>
      <w:r>
        <w:t>ECSS-Q-ST-70-61_1511035</w:t>
      </w:r>
      <w:bookmarkEnd w:id="4423"/>
    </w:p>
    <w:p w14:paraId="016CD075" w14:textId="08F8EBC2" w:rsidR="00CF0312" w:rsidRDefault="00CF0312" w:rsidP="00085212">
      <w:pPr>
        <w:pStyle w:val="requirelevel1"/>
      </w:pPr>
      <w:r w:rsidRPr="00D82CE1">
        <w:t>Cracks in the solder joint outside of the critical zone shall be accepted.</w:t>
      </w:r>
    </w:p>
    <w:p w14:paraId="50793848" w14:textId="557114F2" w:rsidR="00BF201C" w:rsidRPr="00D82CE1" w:rsidRDefault="00BF201C" w:rsidP="00BF201C">
      <w:pPr>
        <w:pStyle w:val="ECSSIEPUID"/>
      </w:pPr>
      <w:bookmarkStart w:id="4424" w:name="iepuid_ECSS_Q_ST_70_61_1511036"/>
      <w:r>
        <w:t>ECSS-Q-ST-70-61_1511036</w:t>
      </w:r>
      <w:bookmarkEnd w:id="4424"/>
    </w:p>
    <w:p w14:paraId="4685C0AA" w14:textId="6E3D6C3E" w:rsidR="00CF0312" w:rsidRDefault="00CF0312" w:rsidP="00CF0312">
      <w:pPr>
        <w:pStyle w:val="requirelevel1"/>
        <w:numPr>
          <w:ilvl w:val="5"/>
          <w:numId w:val="1"/>
        </w:numPr>
      </w:pPr>
      <w:r w:rsidRPr="00D82CE1">
        <w:t>Cracks in the mechanical bonding shall not be accepted.</w:t>
      </w:r>
    </w:p>
    <w:p w14:paraId="456E68AE" w14:textId="37B2B341" w:rsidR="00BF201C" w:rsidRPr="00D82CE1" w:rsidRDefault="00BF201C" w:rsidP="00BF201C">
      <w:pPr>
        <w:pStyle w:val="ECSSIEPUID"/>
      </w:pPr>
      <w:bookmarkStart w:id="4425" w:name="iepuid_ECSS_Q_ST_70_61_1511037"/>
      <w:r>
        <w:t>ECSS-Q-ST-70-61_1511037</w:t>
      </w:r>
      <w:bookmarkEnd w:id="4425"/>
    </w:p>
    <w:p w14:paraId="143D2163" w14:textId="2874728E" w:rsidR="00CF0312" w:rsidRDefault="00CF0312" w:rsidP="00CF0312">
      <w:pPr>
        <w:pStyle w:val="requirelevel1"/>
      </w:pPr>
      <w:r w:rsidRPr="00D82CE1">
        <w:t xml:space="preserve">Cracks in the mechanical bonding may be accepted provided that the criteria defined in </w:t>
      </w:r>
      <w:r w:rsidRPr="00D82CE1">
        <w:fldChar w:fldCharType="begin"/>
      </w:r>
      <w:r w:rsidRPr="00D82CE1">
        <w:instrText xml:space="preserve"> REF _Ref520473544 \h  \* MERGEFORMAT </w:instrText>
      </w:r>
      <w:r w:rsidRPr="00D82CE1">
        <w:fldChar w:fldCharType="separate"/>
      </w:r>
      <w:r w:rsidR="00236265" w:rsidRPr="00D82CE1">
        <w:t xml:space="preserve">Table </w:t>
      </w:r>
      <w:r w:rsidR="00236265">
        <w:rPr>
          <w:noProof/>
        </w:rPr>
        <w:t>14-5</w:t>
      </w:r>
      <w:r w:rsidRPr="00D82CE1">
        <w:fldChar w:fldCharType="end"/>
      </w:r>
      <w:r w:rsidRPr="00D82CE1">
        <w:t xml:space="preserve"> are met and accepted by Approval Authority.</w:t>
      </w:r>
    </w:p>
    <w:p w14:paraId="7FE85FB4" w14:textId="10AC67FE" w:rsidR="00BF201C" w:rsidRPr="00D82CE1" w:rsidRDefault="00BF201C" w:rsidP="00BF201C">
      <w:pPr>
        <w:pStyle w:val="ECSSIEPUID"/>
      </w:pPr>
      <w:bookmarkStart w:id="4426" w:name="iepuid_ECSS_Q_ST_70_61_1511038"/>
      <w:r>
        <w:t>ECSS-Q-ST-70-61_1511038</w:t>
      </w:r>
      <w:bookmarkEnd w:id="4426"/>
    </w:p>
    <w:p w14:paraId="083699ED" w14:textId="411E2875" w:rsidR="00CF0312" w:rsidRDefault="00CF0312" w:rsidP="00CF0312">
      <w:pPr>
        <w:pStyle w:val="requirelevel1"/>
      </w:pPr>
      <w:r w:rsidRPr="00D82CE1">
        <w:t>Cracks in the mechanical staking shall not be accepted.</w:t>
      </w:r>
    </w:p>
    <w:p w14:paraId="3D02D849" w14:textId="313042CF" w:rsidR="00BF201C" w:rsidRPr="00D82CE1" w:rsidRDefault="00BF201C" w:rsidP="00BF201C">
      <w:pPr>
        <w:pStyle w:val="ECSSIEPUID"/>
      </w:pPr>
      <w:bookmarkStart w:id="4427" w:name="iepuid_ECSS_Q_ST_70_61_1511039"/>
      <w:r>
        <w:t>ECSS-Q-ST-70-61_1511039</w:t>
      </w:r>
      <w:bookmarkEnd w:id="4427"/>
    </w:p>
    <w:p w14:paraId="31BBCD19" w14:textId="77777777" w:rsidR="00CF0312" w:rsidRPr="00D82CE1" w:rsidRDefault="00CF0312" w:rsidP="00CF0312">
      <w:pPr>
        <w:pStyle w:val="requirelevel1"/>
      </w:pPr>
      <w:r w:rsidRPr="00D82CE1">
        <w:t>Cracks in the mechanical staking may be accepted provided that one of the following items are met:</w:t>
      </w:r>
    </w:p>
    <w:p w14:paraId="0CB8142C" w14:textId="6595A367" w:rsidR="00CF0312" w:rsidRPr="00D82CE1" w:rsidRDefault="00CF0312" w:rsidP="00CF0312">
      <w:pPr>
        <w:pStyle w:val="requirelevel2"/>
      </w:pPr>
      <w:r w:rsidRPr="00D82CE1">
        <w:rPr>
          <w:rStyle w:val="requirelevel2Zchn"/>
        </w:rPr>
        <w:t xml:space="preserve">at completion of verification the criteria defined in </w:t>
      </w:r>
      <w:r w:rsidRPr="00D82CE1">
        <w:rPr>
          <w:rStyle w:val="requirelevel2Zchn"/>
        </w:rPr>
        <w:fldChar w:fldCharType="begin"/>
      </w:r>
      <w:r w:rsidRPr="00D82CE1">
        <w:rPr>
          <w:rStyle w:val="requirelevel2Zchn"/>
        </w:rPr>
        <w:instrText xml:space="preserve"> REF _Ref520473544 \h  \* MERGEFORMAT </w:instrText>
      </w:r>
      <w:r w:rsidRPr="00D82CE1">
        <w:rPr>
          <w:rStyle w:val="requirelevel2Zchn"/>
        </w:rPr>
      </w:r>
      <w:r w:rsidRPr="00D82CE1">
        <w:rPr>
          <w:rStyle w:val="requirelevel2Zchn"/>
        </w:rPr>
        <w:fldChar w:fldCharType="separate"/>
      </w:r>
      <w:r w:rsidR="00236265" w:rsidRPr="00236265">
        <w:rPr>
          <w:rStyle w:val="requirelevel2Zchn"/>
        </w:rPr>
        <w:t>Table 14-5</w:t>
      </w:r>
      <w:r w:rsidRPr="00D82CE1">
        <w:rPr>
          <w:rStyle w:val="requirelevel2Zchn"/>
        </w:rPr>
        <w:fldChar w:fldCharType="end"/>
      </w:r>
      <w:r w:rsidRPr="00D82CE1">
        <w:rPr>
          <w:rStyle w:val="requirelevel2Zchn"/>
        </w:rPr>
        <w:t xml:space="preserve"> are met and accepted by Approval Authority</w:t>
      </w:r>
      <w:r w:rsidRPr="00D82CE1">
        <w:t>.</w:t>
      </w:r>
    </w:p>
    <w:p w14:paraId="0CEA9888" w14:textId="237FD452" w:rsidR="00CF0312" w:rsidRDefault="00CF0312" w:rsidP="00CF0312">
      <w:pPr>
        <w:pStyle w:val="requirelevel2"/>
      </w:pPr>
      <w:r w:rsidRPr="00D82CE1">
        <w:t>after vibration and a minimum of 50 thermal cycles, visual inspection show absence of cracks in the staking and photos of staking are provided.</w:t>
      </w:r>
    </w:p>
    <w:p w14:paraId="7A010E73" w14:textId="1594489E" w:rsidR="00BF201C" w:rsidRPr="00D82CE1" w:rsidRDefault="00BF201C" w:rsidP="00BF201C">
      <w:pPr>
        <w:pStyle w:val="ECSSIEPUID"/>
      </w:pPr>
      <w:bookmarkStart w:id="4428" w:name="iepuid_ECSS_Q_ST_70_61_1511040"/>
      <w:r>
        <w:t>ECSS-Q-ST-70-61_1511040</w:t>
      </w:r>
      <w:bookmarkEnd w:id="4428"/>
    </w:p>
    <w:p w14:paraId="1EEA43E5" w14:textId="74B28C2B" w:rsidR="00CF0312" w:rsidRDefault="00CF0312" w:rsidP="00CF0312">
      <w:pPr>
        <w:pStyle w:val="requirelevel1"/>
      </w:pPr>
      <w:r w:rsidRPr="00D82CE1">
        <w:t>Cracks in the thermal bonding shall not be accepted.</w:t>
      </w:r>
    </w:p>
    <w:p w14:paraId="00B8455C" w14:textId="38499817" w:rsidR="00BF201C" w:rsidRPr="00D82CE1" w:rsidRDefault="00BF201C" w:rsidP="00BF201C">
      <w:pPr>
        <w:pStyle w:val="ECSSIEPUID"/>
      </w:pPr>
      <w:bookmarkStart w:id="4429" w:name="iepuid_ECSS_Q_ST_70_61_1511041"/>
      <w:r>
        <w:t>ECSS-Q-ST-70-61_1511041</w:t>
      </w:r>
      <w:bookmarkEnd w:id="4429"/>
    </w:p>
    <w:p w14:paraId="1C3B5B4C" w14:textId="7A5C70A3" w:rsidR="00CF0312" w:rsidRDefault="00CF0312" w:rsidP="00CF0312">
      <w:pPr>
        <w:pStyle w:val="requirelevel1"/>
      </w:pPr>
      <w:r w:rsidRPr="00D82CE1">
        <w:t>Cracks in the thermal bonding may be accepted at the completion of the verification testing when they are perpendicular to PCB surface plane.</w:t>
      </w:r>
    </w:p>
    <w:p w14:paraId="475A110E" w14:textId="654D1908" w:rsidR="00BF201C" w:rsidRPr="00D82CE1" w:rsidRDefault="00BF201C" w:rsidP="00BF201C">
      <w:pPr>
        <w:pStyle w:val="ECSSIEPUID"/>
      </w:pPr>
      <w:bookmarkStart w:id="4430" w:name="iepuid_ECSS_Q_ST_70_61_1511042"/>
      <w:r>
        <w:t>ECSS-Q-ST-70-61_1511042</w:t>
      </w:r>
      <w:bookmarkEnd w:id="4430"/>
    </w:p>
    <w:p w14:paraId="12B21D09" w14:textId="59C624AB" w:rsidR="007E0DAC" w:rsidRDefault="007E0DAC" w:rsidP="007262B7">
      <w:pPr>
        <w:pStyle w:val="requirelevel1"/>
      </w:pPr>
      <w:r w:rsidRPr="00D82CE1">
        <w:t>Any damage to the component beyond the ones acceptable by the component datasheet shall be identified as a verification failure.</w:t>
      </w:r>
    </w:p>
    <w:p w14:paraId="21798904" w14:textId="4E8A3093" w:rsidR="00BF201C" w:rsidRPr="00D82CE1" w:rsidRDefault="00BF201C" w:rsidP="00BF201C">
      <w:pPr>
        <w:pStyle w:val="ECSSIEPUID"/>
      </w:pPr>
      <w:bookmarkStart w:id="4431" w:name="iepuid_ECSS_Q_ST_70_61_1511043"/>
      <w:r>
        <w:t>ECSS-Q-ST-70-61_1511043</w:t>
      </w:r>
      <w:bookmarkEnd w:id="4431"/>
    </w:p>
    <w:p w14:paraId="36EC4F15" w14:textId="78CF2F1D" w:rsidR="00543B66" w:rsidRPr="00D82CE1" w:rsidRDefault="00543B66" w:rsidP="00716E59">
      <w:pPr>
        <w:pStyle w:val="requirelevel1"/>
      </w:pPr>
      <w:r w:rsidRPr="00D82CE1">
        <w:t xml:space="preserve">Damages outside of what is allowed in the component data sheet may be acceptable providing </w:t>
      </w:r>
      <w:r w:rsidR="00F24E8A" w:rsidRPr="00711AD8">
        <w:t>acceptance of Approval Authority.</w:t>
      </w:r>
    </w:p>
    <w:bookmarkEnd w:id="4389"/>
    <w:bookmarkEnd w:id="4390"/>
    <w:bookmarkEnd w:id="4391"/>
    <w:p w14:paraId="25C8CE0F" w14:textId="2CFDAD7C" w:rsidR="00113A66" w:rsidRPr="00D82CE1" w:rsidRDefault="00113A66" w:rsidP="00214C63">
      <w:pPr>
        <w:pStyle w:val="paragraph"/>
        <w:rPr>
          <w:lang w:eastAsia="sv-SE"/>
        </w:rPr>
      </w:pPr>
    </w:p>
    <w:p w14:paraId="7EC4C175" w14:textId="77777777" w:rsidR="009C39A5" w:rsidRDefault="009C39A5" w:rsidP="00652AC8">
      <w:pPr>
        <w:pStyle w:val="paragraph"/>
        <w:rPr>
          <w:lang w:eastAsia="sv-SE"/>
        </w:rPr>
        <w:sectPr w:rsidR="009C39A5" w:rsidSect="00581736">
          <w:pgSz w:w="11906" w:h="16838" w:code="9"/>
          <w:pgMar w:top="1418" w:right="1274" w:bottom="1418" w:left="1418" w:header="709" w:footer="709" w:gutter="0"/>
          <w:cols w:space="708"/>
          <w:docGrid w:linePitch="360"/>
        </w:sectPr>
      </w:pPr>
    </w:p>
    <w:p w14:paraId="248A8406" w14:textId="3A867716" w:rsidR="00BF201C" w:rsidRDefault="00BF201C" w:rsidP="00BF201C">
      <w:pPr>
        <w:pStyle w:val="ECSSIEPUID"/>
        <w:rPr>
          <w:lang w:eastAsia="sv-SE"/>
        </w:rPr>
      </w:pPr>
      <w:bookmarkStart w:id="4432" w:name="iepuid_ECSS_Q_ST_70_61_1511044"/>
      <w:r>
        <w:rPr>
          <w:lang w:eastAsia="sv-SE"/>
        </w:rPr>
        <w:lastRenderedPageBreak/>
        <w:t>ECSS-Q-ST-70-61_1511044</w:t>
      </w:r>
      <w:bookmarkEnd w:id="4432"/>
    </w:p>
    <w:bookmarkStart w:id="4433" w:name="_Ref89338237"/>
    <w:bookmarkStart w:id="4434" w:name="_Ref51763089"/>
    <w:bookmarkStart w:id="4435" w:name="_Ref520473544"/>
    <w:bookmarkStart w:id="4436" w:name="_Ref74561731"/>
    <w:bookmarkStart w:id="4437" w:name="_Ref514009056"/>
    <w:bookmarkStart w:id="4438" w:name="_Toc100049355"/>
    <w:p w14:paraId="30AF286E" w14:textId="1D2B2173" w:rsidR="00782771" w:rsidRPr="00D82CE1" w:rsidRDefault="006476BA" w:rsidP="00782771">
      <w:pPr>
        <w:pStyle w:val="TableHeaderCENTER"/>
      </w:pPr>
      <w:r w:rsidRPr="00D82CE1">
        <w:rPr>
          <w:noProof/>
        </w:rPr>
        <mc:AlternateContent>
          <mc:Choice Requires="wpi">
            <w:drawing>
              <wp:anchor distT="0" distB="0" distL="114300" distR="114300" simplePos="0" relativeHeight="251663366" behindDoc="0" locked="0" layoutInCell="1" allowOverlap="1" wp14:anchorId="38165612" wp14:editId="1602D322">
                <wp:simplePos x="0" y="0"/>
                <wp:positionH relativeFrom="column">
                  <wp:posOffset>18518505</wp:posOffset>
                </wp:positionH>
                <wp:positionV relativeFrom="paragraph">
                  <wp:posOffset>7119620</wp:posOffset>
                </wp:positionV>
                <wp:extent cx="18415" cy="18415"/>
                <wp:effectExtent l="59055" t="61595" r="55880" b="53340"/>
                <wp:wrapNone/>
                <wp:docPr id="482" name="Ink 5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1">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DCC038B" id="Ink 511" o:spid="_x0000_s1026" type="#_x0000_t75" style="position:absolute;margin-left:1421.9pt;margin-top:524.35pt;width:72.5pt;height:72.5pt;z-index:251663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">
                <v:imagedata r:id="rId65" o:title=""/>
                <o:lock v:ext="edit" rotation="t" verticies="t" shapetype="t"/>
              </v:shape>
            </w:pict>
          </mc:Fallback>
        </mc:AlternateContent>
      </w:r>
      <w:r w:rsidR="00782771" w:rsidRPr="00D82CE1">
        <w:t xml:space="preserve">Table </w:t>
      </w:r>
      <w:fldSimple w:instr=" STYLEREF 1 \s ">
        <w:r w:rsidR="00236265">
          <w:rPr>
            <w:noProof/>
          </w:rPr>
          <w:t>14</w:t>
        </w:r>
      </w:fldSimple>
      <w:r w:rsidR="00E75735">
        <w:t>-</w:t>
      </w:r>
      <w:fldSimple w:instr=" SEQ Table \* ARABIC \s 1 ">
        <w:r w:rsidR="00236265">
          <w:rPr>
            <w:noProof/>
          </w:rPr>
          <w:t>5</w:t>
        </w:r>
      </w:fldSimple>
      <w:bookmarkEnd w:id="4433"/>
      <w:bookmarkEnd w:id="4434"/>
      <w:bookmarkEnd w:id="4435"/>
      <w:bookmarkEnd w:id="4436"/>
      <w:r w:rsidR="00782771" w:rsidRPr="00D82CE1">
        <w:t xml:space="preserve">: </w:t>
      </w:r>
      <w:r w:rsidR="001F381C" w:rsidRPr="00D82CE1">
        <w:t xml:space="preserve">Component </w:t>
      </w:r>
      <w:r w:rsidR="00782771" w:rsidRPr="00D82CE1">
        <w:t>microsection location</w:t>
      </w:r>
      <w:r w:rsidR="00C03162" w:rsidRPr="00D82CE1">
        <w:t xml:space="preserve"> and acceptance criteria</w:t>
      </w:r>
      <w:bookmarkEnd w:id="4437"/>
      <w:bookmarkEnd w:id="4438"/>
    </w:p>
    <w:tbl>
      <w:tblPr>
        <w:tblW w:w="212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2"/>
        <w:gridCol w:w="1437"/>
        <w:gridCol w:w="4532"/>
        <w:gridCol w:w="4964"/>
        <w:gridCol w:w="2760"/>
        <w:gridCol w:w="2511"/>
        <w:gridCol w:w="3639"/>
      </w:tblGrid>
      <w:tr w:rsidR="00A857CF" w:rsidRPr="00D82CE1" w14:paraId="043A7B7D" w14:textId="2A1533BA" w:rsidTr="004F4F10">
        <w:trPr>
          <w:cantSplit/>
          <w:tblHeader/>
        </w:trPr>
        <w:tc>
          <w:tcPr>
            <w:tcW w:w="1402" w:type="dxa"/>
            <w:shd w:val="clear" w:color="auto" w:fill="D9D9D9" w:themeFill="background1" w:themeFillShade="D9"/>
            <w:vAlign w:val="center"/>
          </w:tcPr>
          <w:p w14:paraId="2E2CF96D" w14:textId="0C7DA304" w:rsidR="0059597E" w:rsidRPr="00D82CE1" w:rsidRDefault="0059597E" w:rsidP="00B716E6">
            <w:pPr>
              <w:pStyle w:val="TableHeaderCENTER"/>
              <w:spacing w:before="27"/>
            </w:pPr>
            <w:r w:rsidRPr="00D82CE1">
              <w:t>Componen</w:t>
            </w:r>
            <w:r w:rsidR="00A857CF" w:rsidRPr="00D82CE1">
              <w:t>t</w:t>
            </w:r>
            <w:r w:rsidR="00B716E6" w:rsidRPr="00D82CE1">
              <w:t xml:space="preserve"> </w:t>
            </w:r>
            <w:r w:rsidRPr="00D82CE1">
              <w:t>type</w:t>
            </w:r>
          </w:p>
        </w:tc>
        <w:tc>
          <w:tcPr>
            <w:tcW w:w="1437" w:type="dxa"/>
            <w:shd w:val="clear" w:color="auto" w:fill="D9D9D9" w:themeFill="background1" w:themeFillShade="D9"/>
            <w:vAlign w:val="center"/>
          </w:tcPr>
          <w:p w14:paraId="0E699C33" w14:textId="77777777" w:rsidR="001250C4" w:rsidRPr="00D82CE1" w:rsidRDefault="001250C4" w:rsidP="00F82494">
            <w:pPr>
              <w:pStyle w:val="TableHeaderCENTER"/>
              <w:spacing w:before="27"/>
            </w:pPr>
            <w:r w:rsidRPr="00D82CE1">
              <w:t>Example component</w:t>
            </w:r>
          </w:p>
        </w:tc>
        <w:tc>
          <w:tcPr>
            <w:tcW w:w="4532" w:type="dxa"/>
            <w:shd w:val="clear" w:color="auto" w:fill="D9D9D9" w:themeFill="background1" w:themeFillShade="D9"/>
            <w:vAlign w:val="center"/>
          </w:tcPr>
          <w:p w14:paraId="0499FC97" w14:textId="77777777" w:rsidR="001250C4" w:rsidRPr="00D82CE1" w:rsidRDefault="001250C4" w:rsidP="00F82494">
            <w:pPr>
              <w:pStyle w:val="TableHeaderCENTER"/>
              <w:spacing w:before="27"/>
            </w:pPr>
            <w:r w:rsidRPr="00D82CE1">
              <w:t>Cross section planes</w:t>
            </w:r>
          </w:p>
        </w:tc>
        <w:tc>
          <w:tcPr>
            <w:tcW w:w="4964" w:type="dxa"/>
            <w:tcBorders>
              <w:bottom w:val="nil"/>
            </w:tcBorders>
            <w:shd w:val="clear" w:color="auto" w:fill="D9D9D9" w:themeFill="background1" w:themeFillShade="D9"/>
            <w:vAlign w:val="center"/>
          </w:tcPr>
          <w:p w14:paraId="227BD8D7" w14:textId="77777777" w:rsidR="001250C4" w:rsidRPr="00D82CE1" w:rsidRDefault="001250C4" w:rsidP="00F82494">
            <w:pPr>
              <w:pStyle w:val="TableHeaderCENTER"/>
              <w:spacing w:before="27"/>
            </w:pPr>
            <w:r w:rsidRPr="00D82CE1">
              <w:t>Example of views at min and max magnification</w:t>
            </w:r>
          </w:p>
        </w:tc>
        <w:tc>
          <w:tcPr>
            <w:tcW w:w="5271" w:type="dxa"/>
            <w:gridSpan w:val="2"/>
            <w:shd w:val="clear" w:color="auto" w:fill="D9D9D9" w:themeFill="background1" w:themeFillShade="D9"/>
            <w:vAlign w:val="center"/>
          </w:tcPr>
          <w:p w14:paraId="2607F545" w14:textId="4DE01517" w:rsidR="001250C4" w:rsidRPr="00D82CE1" w:rsidRDefault="0059597E" w:rsidP="00F82494">
            <w:pPr>
              <w:pStyle w:val="TableHeaderCENTER"/>
              <w:spacing w:before="27"/>
            </w:pPr>
            <w:r w:rsidRPr="00D82CE1">
              <w:t>Critical Zone definition</w:t>
            </w:r>
          </w:p>
        </w:tc>
        <w:tc>
          <w:tcPr>
            <w:tcW w:w="3639" w:type="dxa"/>
            <w:tcBorders>
              <w:bottom w:val="nil"/>
            </w:tcBorders>
            <w:shd w:val="clear" w:color="auto" w:fill="D9D9D9" w:themeFill="background1" w:themeFillShade="D9"/>
            <w:vAlign w:val="center"/>
          </w:tcPr>
          <w:p w14:paraId="0A6E3459" w14:textId="619180D2" w:rsidR="001250C4" w:rsidRPr="00D82CE1" w:rsidRDefault="001250C4" w:rsidP="00F82494">
            <w:pPr>
              <w:pStyle w:val="TableHeaderCENTER"/>
              <w:spacing w:before="27"/>
            </w:pPr>
            <w:r w:rsidRPr="00D82CE1">
              <w:t>Acceptance criteria</w:t>
            </w:r>
          </w:p>
        </w:tc>
      </w:tr>
      <w:tr w:rsidR="00971AAF" w:rsidRPr="00D82CE1" w14:paraId="5DBE683B" w14:textId="77777777" w:rsidTr="004F4F10">
        <w:trPr>
          <w:cantSplit/>
          <w:tblHeader/>
        </w:trPr>
        <w:tc>
          <w:tcPr>
            <w:tcW w:w="1402" w:type="dxa"/>
            <w:shd w:val="clear" w:color="auto" w:fill="D9D9D9" w:themeFill="background1" w:themeFillShade="D9"/>
            <w:vAlign w:val="center"/>
          </w:tcPr>
          <w:p w14:paraId="34CEA181" w14:textId="77777777" w:rsidR="00971AAF" w:rsidRPr="00D82CE1" w:rsidRDefault="00971AAF" w:rsidP="00B716E6">
            <w:pPr>
              <w:pStyle w:val="TableHeaderCENTER"/>
              <w:spacing w:before="27"/>
            </w:pPr>
          </w:p>
        </w:tc>
        <w:tc>
          <w:tcPr>
            <w:tcW w:w="1437" w:type="dxa"/>
            <w:shd w:val="clear" w:color="auto" w:fill="D9D9D9" w:themeFill="background1" w:themeFillShade="D9"/>
            <w:vAlign w:val="center"/>
          </w:tcPr>
          <w:p w14:paraId="7616A362" w14:textId="77777777" w:rsidR="00971AAF" w:rsidRPr="00D82CE1" w:rsidRDefault="00971AAF" w:rsidP="00F82494">
            <w:pPr>
              <w:pStyle w:val="TableHeaderCENTER"/>
              <w:spacing w:before="27"/>
            </w:pPr>
          </w:p>
        </w:tc>
        <w:tc>
          <w:tcPr>
            <w:tcW w:w="4532" w:type="dxa"/>
            <w:shd w:val="clear" w:color="auto" w:fill="D9D9D9" w:themeFill="background1" w:themeFillShade="D9"/>
            <w:vAlign w:val="center"/>
          </w:tcPr>
          <w:p w14:paraId="5D86D86B" w14:textId="77777777" w:rsidR="00971AAF" w:rsidRPr="00D82CE1" w:rsidRDefault="00971AAF" w:rsidP="00F82494">
            <w:pPr>
              <w:pStyle w:val="TableHeaderCENTER"/>
              <w:spacing w:before="27"/>
            </w:pPr>
          </w:p>
        </w:tc>
        <w:tc>
          <w:tcPr>
            <w:tcW w:w="4964" w:type="dxa"/>
            <w:tcBorders>
              <w:bottom w:val="nil"/>
            </w:tcBorders>
            <w:shd w:val="clear" w:color="auto" w:fill="D9D9D9" w:themeFill="background1" w:themeFillShade="D9"/>
            <w:vAlign w:val="center"/>
          </w:tcPr>
          <w:p w14:paraId="1929576A" w14:textId="77777777" w:rsidR="00971AAF" w:rsidRPr="00D82CE1" w:rsidRDefault="00971AAF" w:rsidP="00F82494">
            <w:pPr>
              <w:pStyle w:val="TableHeaderCENTER"/>
              <w:spacing w:before="27"/>
            </w:pPr>
          </w:p>
        </w:tc>
        <w:tc>
          <w:tcPr>
            <w:tcW w:w="5271" w:type="dxa"/>
            <w:gridSpan w:val="2"/>
            <w:shd w:val="clear" w:color="auto" w:fill="D9D9D9" w:themeFill="background1" w:themeFillShade="D9"/>
            <w:vAlign w:val="center"/>
          </w:tcPr>
          <w:p w14:paraId="620B4F7A" w14:textId="77777777" w:rsidR="00971AAF" w:rsidRPr="00D82CE1" w:rsidRDefault="00971AAF" w:rsidP="00F82494">
            <w:pPr>
              <w:pStyle w:val="TableHeaderCENTER"/>
              <w:spacing w:before="27"/>
            </w:pPr>
          </w:p>
        </w:tc>
        <w:tc>
          <w:tcPr>
            <w:tcW w:w="3639" w:type="dxa"/>
            <w:tcBorders>
              <w:bottom w:val="nil"/>
            </w:tcBorders>
            <w:shd w:val="clear" w:color="auto" w:fill="D9D9D9" w:themeFill="background1" w:themeFillShade="D9"/>
            <w:vAlign w:val="center"/>
          </w:tcPr>
          <w:p w14:paraId="66F4F095" w14:textId="77777777" w:rsidR="00971AAF" w:rsidRPr="00D82CE1" w:rsidRDefault="00971AAF" w:rsidP="00F82494">
            <w:pPr>
              <w:pStyle w:val="TableHeaderCENTER"/>
              <w:spacing w:before="27"/>
            </w:pPr>
          </w:p>
        </w:tc>
      </w:tr>
      <w:tr w:rsidR="00A018E7" w:rsidRPr="00D82CE1" w14:paraId="5DB44311" w14:textId="40DB02A3" w:rsidTr="004F4F10">
        <w:trPr>
          <w:cantSplit/>
          <w:tblHeader/>
        </w:trPr>
        <w:tc>
          <w:tcPr>
            <w:tcW w:w="2839" w:type="dxa"/>
            <w:gridSpan w:val="2"/>
            <w:shd w:val="clear" w:color="auto" w:fill="D9D9D9" w:themeFill="background1" w:themeFillShade="D9"/>
            <w:vAlign w:val="center"/>
          </w:tcPr>
          <w:p w14:paraId="52A0138C" w14:textId="77777777" w:rsidR="00A018E7" w:rsidRPr="00D82CE1" w:rsidRDefault="00A018E7" w:rsidP="00F82494">
            <w:pPr>
              <w:pStyle w:val="TablecellLEFT"/>
              <w:spacing w:before="13"/>
              <w:jc w:val="center"/>
            </w:pPr>
            <w:r w:rsidRPr="00D82CE1">
              <w:rPr>
                <w:noProof/>
              </w:rPr>
              <w:drawing>
                <wp:inline distT="0" distB="0" distL="0" distR="0" wp14:anchorId="432C12B7" wp14:editId="30D1343C">
                  <wp:extent cx="1257300" cy="36953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Table14-2(9June2017)2.png"/>
                          <pic:cNvPicPr/>
                        </pic:nvPicPr>
                        <pic:blipFill>
                          <a:blip r:embed="rId122" cstate="screen">
                            <a:extLst>
                              <a:ext uri="{28A0092B-C50C-407E-A947-70E740481C1C}">
                                <a14:useLocalDpi xmlns:a14="http://schemas.microsoft.com/office/drawing/2010/main"/>
                              </a:ext>
                            </a:extLst>
                          </a:blip>
                          <a:stretch>
                            <a:fillRect/>
                          </a:stretch>
                        </pic:blipFill>
                        <pic:spPr>
                          <a:xfrm>
                            <a:off x="0" y="0"/>
                            <a:ext cx="1268488" cy="372818"/>
                          </a:xfrm>
                          <a:prstGeom prst="rect">
                            <a:avLst/>
                          </a:prstGeom>
                        </pic:spPr>
                      </pic:pic>
                    </a:graphicData>
                  </a:graphic>
                </wp:inline>
              </w:drawing>
            </w:r>
          </w:p>
        </w:tc>
        <w:tc>
          <w:tcPr>
            <w:tcW w:w="4532" w:type="dxa"/>
            <w:shd w:val="clear" w:color="auto" w:fill="D9D9D9" w:themeFill="background1" w:themeFillShade="D9"/>
            <w:vAlign w:val="center"/>
          </w:tcPr>
          <w:p w14:paraId="621AB0FB" w14:textId="77777777" w:rsidR="00A018E7" w:rsidRPr="00D82CE1" w:rsidRDefault="00A018E7" w:rsidP="00F82494">
            <w:pPr>
              <w:pStyle w:val="TablecellLEFT"/>
              <w:spacing w:before="13"/>
            </w:pPr>
            <w:r w:rsidRPr="00D82CE1">
              <w:t>Terminal to cross section</w:t>
            </w:r>
          </w:p>
          <w:p w14:paraId="35048632" w14:textId="77777777" w:rsidR="00A018E7" w:rsidRPr="00D82CE1" w:rsidRDefault="00A018E7" w:rsidP="00F82494">
            <w:pPr>
              <w:pStyle w:val="TablecellLEFT"/>
              <w:spacing w:before="13"/>
            </w:pPr>
            <w:r w:rsidRPr="00D82CE1">
              <w:t>Symmetry axis</w:t>
            </w:r>
          </w:p>
          <w:p w14:paraId="099CED0E" w14:textId="015694EC" w:rsidR="00A018E7" w:rsidRPr="00D82CE1" w:rsidRDefault="00A018E7" w:rsidP="00F82494">
            <w:pPr>
              <w:pStyle w:val="TablecellLEFT"/>
              <w:spacing w:before="13"/>
            </w:pPr>
            <w:r w:rsidRPr="00D82CE1">
              <w:t>Cross section plane</w:t>
            </w:r>
          </w:p>
        </w:tc>
        <w:tc>
          <w:tcPr>
            <w:tcW w:w="4964" w:type="dxa"/>
            <w:tcBorders>
              <w:top w:val="nil"/>
            </w:tcBorders>
            <w:shd w:val="clear" w:color="auto" w:fill="D9D9D9" w:themeFill="background1" w:themeFillShade="D9"/>
          </w:tcPr>
          <w:p w14:paraId="643EF119" w14:textId="77777777" w:rsidR="00A018E7" w:rsidRPr="00D82CE1" w:rsidRDefault="00A018E7" w:rsidP="00F82494">
            <w:pPr>
              <w:pStyle w:val="graphic"/>
              <w:spacing w:before="122"/>
              <w:rPr>
                <w:szCs w:val="20"/>
                <w:lang w:val="en-GB"/>
              </w:rPr>
            </w:pPr>
          </w:p>
        </w:tc>
        <w:bookmarkStart w:id="4439" w:name="_MON_1604314529"/>
        <w:bookmarkEnd w:id="4439"/>
        <w:tc>
          <w:tcPr>
            <w:tcW w:w="2760" w:type="dxa"/>
            <w:tcBorders>
              <w:right w:val="nil"/>
            </w:tcBorders>
            <w:shd w:val="clear" w:color="auto" w:fill="D9D9D9" w:themeFill="background1" w:themeFillShade="D9"/>
          </w:tcPr>
          <w:p w14:paraId="36CE041A" w14:textId="688888E2" w:rsidR="00A018E7" w:rsidRPr="00D82CE1" w:rsidRDefault="009769D2" w:rsidP="00D22602">
            <w:pPr>
              <w:pStyle w:val="graphic"/>
              <w:spacing w:before="98"/>
              <w:rPr>
                <w:szCs w:val="20"/>
                <w:lang w:val="en-GB"/>
              </w:rPr>
            </w:pPr>
            <w:r w:rsidRPr="00D82CE1">
              <w:rPr>
                <w:noProof/>
                <w:szCs w:val="20"/>
                <w:lang w:val="en-GB"/>
              </w:rPr>
              <w:object w:dxaOrig="1626" w:dyaOrig="732" w14:anchorId="21BD97DE">
                <v:shape id="_x0000_i1026" type="#_x0000_t75" style="width:80.15pt;height:37.35pt" o:ole="">
                  <v:imagedata r:id="rId123" o:title=""/>
                </v:shape>
                <o:OLEObject Type="Embed" ProgID="Word.Document.12" ShapeID="_x0000_i1026" DrawAspect="Content" ObjectID="_1710915147" r:id="rId124">
                  <o:FieldCodes>\s</o:FieldCodes>
                </o:OLEObject>
              </w:object>
            </w:r>
          </w:p>
        </w:tc>
        <w:tc>
          <w:tcPr>
            <w:tcW w:w="2511" w:type="dxa"/>
            <w:tcBorders>
              <w:left w:val="nil"/>
            </w:tcBorders>
            <w:shd w:val="clear" w:color="auto" w:fill="D9D9D9" w:themeFill="background1" w:themeFillShade="D9"/>
          </w:tcPr>
          <w:p w14:paraId="6AB9E481" w14:textId="5B2B4C27" w:rsidR="00A018E7" w:rsidRPr="00D82CE1" w:rsidRDefault="00207C05" w:rsidP="00F82494">
            <w:pPr>
              <w:pStyle w:val="graphic"/>
              <w:spacing w:before="122"/>
              <w:rPr>
                <w:szCs w:val="20"/>
                <w:lang w:val="en-GB"/>
              </w:rPr>
            </w:pPr>
            <w:r w:rsidRPr="00D82CE1">
              <w:rPr>
                <w:szCs w:val="20"/>
                <w:lang w:val="en-GB"/>
              </w:rPr>
              <w:t>r</w:t>
            </w:r>
            <w:r w:rsidR="00A018E7" w:rsidRPr="00D82CE1">
              <w:rPr>
                <w:szCs w:val="20"/>
                <w:lang w:val="en-GB"/>
              </w:rPr>
              <w:t>ed-dotted line indicates critical zone</w:t>
            </w:r>
          </w:p>
        </w:tc>
        <w:tc>
          <w:tcPr>
            <w:tcW w:w="3639" w:type="dxa"/>
            <w:tcBorders>
              <w:top w:val="nil"/>
            </w:tcBorders>
            <w:shd w:val="clear" w:color="auto" w:fill="D9D9D9" w:themeFill="background1" w:themeFillShade="D9"/>
          </w:tcPr>
          <w:p w14:paraId="2D010BEC" w14:textId="2BAC8D8D" w:rsidR="00A018E7" w:rsidRPr="00D82CE1" w:rsidRDefault="00A018E7" w:rsidP="00F82494">
            <w:pPr>
              <w:pStyle w:val="graphic"/>
              <w:spacing w:before="122"/>
              <w:rPr>
                <w:szCs w:val="20"/>
                <w:lang w:val="en-GB"/>
              </w:rPr>
            </w:pPr>
          </w:p>
        </w:tc>
      </w:tr>
      <w:tr w:rsidR="00971AAF" w:rsidRPr="00D82CE1" w14:paraId="6CC50F57" w14:textId="77777777" w:rsidTr="00512575">
        <w:trPr>
          <w:cantSplit/>
          <w:tblHeader/>
        </w:trPr>
        <w:tc>
          <w:tcPr>
            <w:tcW w:w="21245" w:type="dxa"/>
            <w:gridSpan w:val="7"/>
            <w:shd w:val="clear" w:color="auto" w:fill="D9D9D9" w:themeFill="background1" w:themeFillShade="D9"/>
            <w:vAlign w:val="center"/>
          </w:tcPr>
          <w:p w14:paraId="040C73D9" w14:textId="27F1DA4F" w:rsidR="00971AAF" w:rsidRPr="00D82CE1" w:rsidRDefault="00971AAF" w:rsidP="00971AAF">
            <w:pPr>
              <w:pStyle w:val="graphic"/>
              <w:spacing w:before="122"/>
              <w:jc w:val="left"/>
              <w:rPr>
                <w:szCs w:val="20"/>
                <w:lang w:val="en-GB"/>
              </w:rPr>
            </w:pPr>
            <w:r w:rsidRPr="00D82CE1">
              <w:rPr>
                <w:szCs w:val="20"/>
                <w:lang w:val="en-GB"/>
              </w:rPr>
              <w:t>Images in the table are informative examples only. Requirements are specified in text.</w:t>
            </w:r>
          </w:p>
        </w:tc>
      </w:tr>
      <w:tr w:rsidR="006F4A5C" w:rsidRPr="00D82CE1" w14:paraId="7B5E7860" w14:textId="1C331502" w:rsidTr="00085212">
        <w:trPr>
          <w:cantSplit/>
        </w:trPr>
        <w:tc>
          <w:tcPr>
            <w:tcW w:w="1402" w:type="dxa"/>
            <w:vAlign w:val="center"/>
          </w:tcPr>
          <w:p w14:paraId="677DCE19" w14:textId="63F536FA" w:rsidR="006F4A5C" w:rsidRPr="00D82CE1" w:rsidRDefault="006F4A5C" w:rsidP="00A828E5">
            <w:pPr>
              <w:pStyle w:val="TablecellLEFT"/>
              <w:spacing w:before="27"/>
            </w:pPr>
            <w:r w:rsidRPr="00D82CE1">
              <w:t>Radial component</w:t>
            </w:r>
          </w:p>
        </w:tc>
        <w:tc>
          <w:tcPr>
            <w:tcW w:w="1437" w:type="dxa"/>
            <w:vAlign w:val="center"/>
          </w:tcPr>
          <w:p w14:paraId="605876A3" w14:textId="42D71CF1" w:rsidR="006F4A5C" w:rsidRPr="00D82CE1" w:rsidRDefault="006F4A5C" w:rsidP="00A828E5">
            <w:pPr>
              <w:pStyle w:val="TablecellLEFT"/>
              <w:spacing w:before="27"/>
            </w:pPr>
            <w:r w:rsidRPr="00D82CE1">
              <w:t>CKR capacitors</w:t>
            </w:r>
            <w:r w:rsidRPr="00D82CE1" w:rsidDel="00973DB9">
              <w:t xml:space="preserve"> </w:t>
            </w:r>
          </w:p>
        </w:tc>
        <w:tc>
          <w:tcPr>
            <w:tcW w:w="4532" w:type="dxa"/>
            <w:vAlign w:val="center"/>
          </w:tcPr>
          <w:p w14:paraId="47E98D5B" w14:textId="77777777" w:rsidR="006F4A5C" w:rsidRPr="00D82CE1" w:rsidRDefault="006F4A5C" w:rsidP="00A828E5">
            <w:pPr>
              <w:pStyle w:val="graphic-table"/>
              <w:spacing w:before="40"/>
              <w:rPr>
                <w:lang w:eastAsia="fr-FR"/>
              </w:rPr>
            </w:pPr>
          </w:p>
          <w:p w14:paraId="7DF91784" w14:textId="58080D0D" w:rsidR="006F4A5C" w:rsidRPr="00D82CE1" w:rsidRDefault="006F4A5C" w:rsidP="00A828E5">
            <w:pPr>
              <w:pStyle w:val="graphic-table"/>
              <w:spacing w:before="40"/>
              <w:rPr>
                <w:lang w:eastAsia="fr-FR"/>
              </w:rPr>
            </w:pPr>
            <w:r w:rsidRPr="00D82CE1">
              <w:drawing>
                <wp:inline distT="0" distB="0" distL="0" distR="0" wp14:anchorId="5FB93867" wp14:editId="64CDBC02">
                  <wp:extent cx="2203197" cy="769902"/>
                  <wp:effectExtent l="0" t="0" r="698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xial microsection.png"/>
                          <pic:cNvPicPr/>
                        </pic:nvPicPr>
                        <pic:blipFill>
                          <a:blip r:embed="rId125" cstate="screen">
                            <a:extLst>
                              <a:ext uri="{28A0092B-C50C-407E-A947-70E740481C1C}">
                                <a14:useLocalDpi xmlns:a14="http://schemas.microsoft.com/office/drawing/2010/main"/>
                              </a:ext>
                            </a:extLst>
                          </a:blip>
                          <a:stretch>
                            <a:fillRect/>
                          </a:stretch>
                        </pic:blipFill>
                        <pic:spPr>
                          <a:xfrm>
                            <a:off x="0" y="0"/>
                            <a:ext cx="2203197" cy="769902"/>
                          </a:xfrm>
                          <a:prstGeom prst="rect">
                            <a:avLst/>
                          </a:prstGeom>
                        </pic:spPr>
                      </pic:pic>
                    </a:graphicData>
                  </a:graphic>
                </wp:inline>
              </w:drawing>
            </w:r>
          </w:p>
          <w:p w14:paraId="3CCC3816" w14:textId="30CB2FE4" w:rsidR="006F4A5C" w:rsidRPr="00D82CE1" w:rsidRDefault="006F4A5C" w:rsidP="00A828E5">
            <w:pPr>
              <w:pStyle w:val="graphic-table"/>
              <w:spacing w:before="40"/>
              <w:rPr>
                <w:lang w:eastAsia="fr-FR"/>
              </w:rPr>
            </w:pPr>
          </w:p>
        </w:tc>
        <w:tc>
          <w:tcPr>
            <w:tcW w:w="4964" w:type="dxa"/>
            <w:vMerge w:val="restart"/>
          </w:tcPr>
          <w:p w14:paraId="1C159300" w14:textId="77777777" w:rsidR="006F4A5C" w:rsidRDefault="006F4A5C" w:rsidP="00A828E5">
            <w:pPr>
              <w:pStyle w:val="TablecellCENTER"/>
              <w:spacing w:before="27"/>
              <w:rPr>
                <w:rFonts w:ascii="Times New Roman" w:hAnsi="Times New Roman"/>
              </w:rPr>
            </w:pPr>
          </w:p>
          <w:p w14:paraId="04885F08" w14:textId="77777777" w:rsidR="006F4A5C" w:rsidRDefault="006F4A5C" w:rsidP="00A828E5">
            <w:pPr>
              <w:pStyle w:val="TablecellCENTER"/>
              <w:spacing w:before="27"/>
              <w:rPr>
                <w:rFonts w:ascii="Times New Roman" w:hAnsi="Times New Roman"/>
              </w:rPr>
            </w:pPr>
          </w:p>
          <w:p w14:paraId="1EC80B19" w14:textId="5EE5F488" w:rsidR="006F4A5C" w:rsidRPr="00D82CE1" w:rsidRDefault="006F4A5C" w:rsidP="008423AD">
            <w:pPr>
              <w:pStyle w:val="TablecellCENTER"/>
              <w:spacing w:before="27"/>
              <w:rPr>
                <w:rFonts w:ascii="Times New Roman" w:hAnsi="Times New Roman"/>
              </w:rPr>
            </w:pPr>
            <w:r>
              <w:rPr>
                <w:noProof/>
              </w:rPr>
              <w:drawing>
                <wp:inline distT="0" distB="0" distL="0" distR="0" wp14:anchorId="0BFB10DF" wp14:editId="5C116898">
                  <wp:extent cx="2419350" cy="6449702"/>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screen">
                            <a:extLst>
                              <a:ext uri="{28A0092B-C50C-407E-A947-70E740481C1C}">
                                <a14:useLocalDpi xmlns:a14="http://schemas.microsoft.com/office/drawing/2010/main"/>
                              </a:ext>
                            </a:extLst>
                          </a:blip>
                          <a:srcRect t="1865"/>
                          <a:stretch/>
                        </pic:blipFill>
                        <pic:spPr bwMode="auto">
                          <a:xfrm>
                            <a:off x="0" y="0"/>
                            <a:ext cx="2419350" cy="6449702"/>
                          </a:xfrm>
                          <a:prstGeom prst="rect">
                            <a:avLst/>
                          </a:prstGeom>
                          <a:ln>
                            <a:noFill/>
                          </a:ln>
                          <a:extLst>
                            <a:ext uri="{53640926-AAD7-44D8-BBD7-CCE9431645EC}">
                              <a14:shadowObscured xmlns:a14="http://schemas.microsoft.com/office/drawing/2010/main"/>
                            </a:ext>
                          </a:extLst>
                        </pic:spPr>
                      </pic:pic>
                    </a:graphicData>
                  </a:graphic>
                </wp:inline>
              </w:drawing>
            </w:r>
          </w:p>
        </w:tc>
        <w:tc>
          <w:tcPr>
            <w:tcW w:w="5271" w:type="dxa"/>
            <w:gridSpan w:val="2"/>
            <w:vMerge w:val="restart"/>
            <w:vAlign w:val="center"/>
          </w:tcPr>
          <w:p w14:paraId="638CB2B2" w14:textId="7AEF15B0" w:rsidR="006F4A5C" w:rsidRPr="00D82CE1" w:rsidRDefault="006F4A5C" w:rsidP="00A828E5">
            <w:pPr>
              <w:pStyle w:val="TablecellCENTER"/>
              <w:spacing w:before="27"/>
            </w:pPr>
            <w:r w:rsidRPr="00D82CE1" w:rsidDel="000B0518">
              <w:t xml:space="preserve"> </w:t>
            </w:r>
            <w:r w:rsidRPr="00D82CE1">
              <w:rPr>
                <w:noProof/>
              </w:rPr>
              <w:drawing>
                <wp:inline distT="0" distB="0" distL="0" distR="0" wp14:anchorId="03F5CD9C" wp14:editId="33E1484F">
                  <wp:extent cx="3192145" cy="2421255"/>
                  <wp:effectExtent l="0" t="0" r="8255" b="0"/>
                  <wp:docPr id="96" name="Image 7" descr="Une image contenant intérieur, assis, livre, ordinateur&#10;&#10;Description générée automatiquement">
                    <a:extLst xmlns:a="http://schemas.openxmlformats.org/drawingml/2006/main">
                      <a:ext uri="{FF2B5EF4-FFF2-40B4-BE49-F238E27FC236}">
                        <a16:creationId xmlns:a16="http://schemas.microsoft.com/office/drawing/2014/main" id="{15678667-8AB1-449C-93B8-257127B926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intérieur, assis, livre, ordinateur&#10;&#10;Description générée automatiquement">
                            <a:extLst>
                              <a:ext uri="{FF2B5EF4-FFF2-40B4-BE49-F238E27FC236}">
                                <a16:creationId xmlns:a16="http://schemas.microsoft.com/office/drawing/2014/main" id="{15678667-8AB1-449C-93B8-257127B92693}"/>
                              </a:ext>
                            </a:extLst>
                          </pic:cNvPr>
                          <pic:cNvPicPr>
                            <a:picLocks noChangeAspect="1"/>
                          </pic:cNvPicPr>
                        </pic:nvPicPr>
                        <pic:blipFill>
                          <a:blip r:embed="rId127" cstate="screen">
                            <a:extLst>
                              <a:ext uri="{28A0092B-C50C-407E-A947-70E740481C1C}">
                                <a14:useLocalDpi xmlns:a14="http://schemas.microsoft.com/office/drawing/2010/main"/>
                              </a:ext>
                            </a:extLst>
                          </a:blip>
                          <a:stretch>
                            <a:fillRect/>
                          </a:stretch>
                        </pic:blipFill>
                        <pic:spPr>
                          <a:xfrm>
                            <a:off x="0" y="0"/>
                            <a:ext cx="3192145" cy="2421255"/>
                          </a:xfrm>
                          <a:prstGeom prst="rect">
                            <a:avLst/>
                          </a:prstGeom>
                        </pic:spPr>
                      </pic:pic>
                    </a:graphicData>
                  </a:graphic>
                </wp:inline>
              </w:drawing>
            </w:r>
          </w:p>
        </w:tc>
        <w:tc>
          <w:tcPr>
            <w:tcW w:w="3639" w:type="dxa"/>
            <w:vMerge w:val="restart"/>
            <w:vAlign w:val="center"/>
          </w:tcPr>
          <w:p w14:paraId="6EB9B102" w14:textId="4ECD1D0D" w:rsidR="006F4A5C" w:rsidRPr="00D82CE1" w:rsidDel="00973DB9" w:rsidRDefault="006F4A5C" w:rsidP="00414227">
            <w:pPr>
              <w:pStyle w:val="TablecellCENTER"/>
              <w:spacing w:before="27"/>
            </w:pPr>
            <w:r w:rsidRPr="00D82CE1">
              <w:t>The total sum of cracks in the solder joint is less than 25% of critical zone length</w:t>
            </w:r>
          </w:p>
        </w:tc>
      </w:tr>
      <w:tr w:rsidR="006F4A5C" w:rsidRPr="00D82CE1" w14:paraId="1D53CD61" w14:textId="0B82FC46" w:rsidTr="006F4A5C">
        <w:trPr>
          <w:cantSplit/>
        </w:trPr>
        <w:tc>
          <w:tcPr>
            <w:tcW w:w="1402" w:type="dxa"/>
            <w:vAlign w:val="center"/>
          </w:tcPr>
          <w:p w14:paraId="2A2C04C4" w14:textId="5809A02A" w:rsidR="006F4A5C" w:rsidRPr="00D82CE1" w:rsidRDefault="006F4A5C" w:rsidP="00A828E5">
            <w:pPr>
              <w:pStyle w:val="TablecellLEFT"/>
              <w:spacing w:before="27"/>
            </w:pPr>
            <w:r w:rsidRPr="00D82CE1">
              <w:t>Axial components</w:t>
            </w:r>
          </w:p>
        </w:tc>
        <w:tc>
          <w:tcPr>
            <w:tcW w:w="1437" w:type="dxa"/>
            <w:vAlign w:val="center"/>
          </w:tcPr>
          <w:p w14:paraId="0002E074" w14:textId="75F6D4D7" w:rsidR="006F4A5C" w:rsidRPr="00D82CE1" w:rsidRDefault="006F4A5C" w:rsidP="00A828E5">
            <w:pPr>
              <w:pStyle w:val="TablecellLEFT"/>
              <w:spacing w:before="27"/>
            </w:pPr>
            <w:r w:rsidRPr="00D82CE1">
              <w:t>CH capacitors</w:t>
            </w:r>
          </w:p>
          <w:p w14:paraId="00DD0F37" w14:textId="77777777" w:rsidR="006F4A5C" w:rsidRPr="00D82CE1" w:rsidRDefault="006F4A5C" w:rsidP="00A828E5">
            <w:pPr>
              <w:pStyle w:val="TablecellLEFT"/>
              <w:spacing w:before="27"/>
            </w:pPr>
            <w:r w:rsidRPr="00D82CE1">
              <w:t>CNC capacitors</w:t>
            </w:r>
          </w:p>
          <w:p w14:paraId="75BF997C" w14:textId="471D5D71" w:rsidR="006F4A5C" w:rsidRPr="00D82CE1" w:rsidRDefault="006F4A5C" w:rsidP="00A828E5">
            <w:pPr>
              <w:pStyle w:val="TablecellLEFT"/>
              <w:spacing w:before="27"/>
            </w:pPr>
            <w:r w:rsidRPr="00D82CE1">
              <w:t>RWR resistors</w:t>
            </w:r>
          </w:p>
        </w:tc>
        <w:tc>
          <w:tcPr>
            <w:tcW w:w="4532" w:type="dxa"/>
            <w:tcBorders>
              <w:bottom w:val="single" w:sz="4" w:space="0" w:color="auto"/>
            </w:tcBorders>
            <w:vAlign w:val="center"/>
          </w:tcPr>
          <w:p w14:paraId="2A664754" w14:textId="77777777" w:rsidR="006F4A5C" w:rsidRPr="00D82CE1" w:rsidRDefault="006F4A5C" w:rsidP="00A828E5">
            <w:pPr>
              <w:pStyle w:val="graphic-table"/>
              <w:spacing w:before="40"/>
              <w:rPr>
                <w:lang w:eastAsia="fr-FR"/>
              </w:rPr>
            </w:pPr>
          </w:p>
          <w:p w14:paraId="5270126C" w14:textId="1AC2488F" w:rsidR="006F4A5C" w:rsidRPr="00D82CE1" w:rsidRDefault="006F4A5C" w:rsidP="00A828E5">
            <w:pPr>
              <w:pStyle w:val="graphic-table"/>
              <w:spacing w:before="40"/>
              <w:rPr>
                <w:lang w:eastAsia="fr-FR"/>
              </w:rPr>
            </w:pPr>
            <w:r w:rsidRPr="00D82CE1">
              <w:drawing>
                <wp:inline distT="0" distB="0" distL="0" distR="0" wp14:anchorId="2FA807BB" wp14:editId="649FCECC">
                  <wp:extent cx="2754000" cy="769902"/>
                  <wp:effectExtent l="0" t="0" r="825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xial microsection.png"/>
                          <pic:cNvPicPr/>
                        </pic:nvPicPr>
                        <pic:blipFill>
                          <a:blip r:embed="rId128" cstate="screen">
                            <a:extLst>
                              <a:ext uri="{28A0092B-C50C-407E-A947-70E740481C1C}">
                                <a14:useLocalDpi xmlns:a14="http://schemas.microsoft.com/office/drawing/2010/main"/>
                              </a:ext>
                            </a:extLst>
                          </a:blip>
                          <a:stretch>
                            <a:fillRect/>
                          </a:stretch>
                        </pic:blipFill>
                        <pic:spPr>
                          <a:xfrm>
                            <a:off x="0" y="0"/>
                            <a:ext cx="2754000" cy="769902"/>
                          </a:xfrm>
                          <a:prstGeom prst="rect">
                            <a:avLst/>
                          </a:prstGeom>
                        </pic:spPr>
                      </pic:pic>
                    </a:graphicData>
                  </a:graphic>
                </wp:inline>
              </w:drawing>
            </w:r>
          </w:p>
        </w:tc>
        <w:tc>
          <w:tcPr>
            <w:tcW w:w="4964" w:type="dxa"/>
            <w:vMerge/>
          </w:tcPr>
          <w:p w14:paraId="3E6755CF" w14:textId="3FA2AC6A" w:rsidR="006F4A5C" w:rsidRPr="00D82CE1" w:rsidRDefault="006F4A5C" w:rsidP="00A828E5">
            <w:pPr>
              <w:pStyle w:val="TablecellLEFT"/>
              <w:spacing w:before="27"/>
              <w:jc w:val="center"/>
              <w:rPr>
                <w:rFonts w:ascii="Times New Roman" w:hAnsi="Times New Roman"/>
              </w:rPr>
            </w:pPr>
          </w:p>
        </w:tc>
        <w:tc>
          <w:tcPr>
            <w:tcW w:w="5271" w:type="dxa"/>
            <w:gridSpan w:val="2"/>
            <w:vMerge/>
          </w:tcPr>
          <w:p w14:paraId="317A65E9" w14:textId="77777777" w:rsidR="006F4A5C" w:rsidRPr="00D82CE1" w:rsidDel="00973DB9" w:rsidRDefault="006F4A5C" w:rsidP="00A828E5">
            <w:pPr>
              <w:pStyle w:val="TablecellCENTER"/>
              <w:spacing w:before="27"/>
            </w:pPr>
          </w:p>
        </w:tc>
        <w:tc>
          <w:tcPr>
            <w:tcW w:w="3639" w:type="dxa"/>
            <w:vMerge/>
          </w:tcPr>
          <w:p w14:paraId="3B14C2E6" w14:textId="27B04CAE" w:rsidR="006F4A5C" w:rsidRPr="00D82CE1" w:rsidDel="00973DB9" w:rsidRDefault="006F4A5C" w:rsidP="00A828E5">
            <w:pPr>
              <w:pStyle w:val="TablecellCENTER"/>
              <w:spacing w:before="27"/>
            </w:pPr>
          </w:p>
        </w:tc>
      </w:tr>
      <w:tr w:rsidR="006F4A5C" w:rsidRPr="00D82CE1" w14:paraId="15E94309" w14:textId="77777777" w:rsidTr="006F4A5C">
        <w:trPr>
          <w:cantSplit/>
          <w:trHeight w:val="928"/>
        </w:trPr>
        <w:tc>
          <w:tcPr>
            <w:tcW w:w="1402" w:type="dxa"/>
            <w:vMerge w:val="restart"/>
            <w:vAlign w:val="center"/>
          </w:tcPr>
          <w:p w14:paraId="41E6C0A7" w14:textId="5F1666C3" w:rsidR="006F4A5C" w:rsidRPr="00D82CE1" w:rsidRDefault="006F4A5C" w:rsidP="00A828E5">
            <w:pPr>
              <w:pStyle w:val="TablecellLEFT"/>
              <w:spacing w:before="27"/>
            </w:pPr>
            <w:r w:rsidRPr="00D82CE1">
              <w:t>Stacked capacitors</w:t>
            </w:r>
          </w:p>
        </w:tc>
        <w:tc>
          <w:tcPr>
            <w:tcW w:w="1437" w:type="dxa"/>
            <w:vMerge w:val="restart"/>
            <w:vAlign w:val="center"/>
          </w:tcPr>
          <w:p w14:paraId="4C798FF3" w14:textId="7B0DECB6" w:rsidR="006F4A5C" w:rsidRPr="00D82CE1" w:rsidRDefault="006F4A5C" w:rsidP="00A828E5">
            <w:pPr>
              <w:pStyle w:val="TablecellLEFT"/>
              <w:spacing w:before="27"/>
            </w:pPr>
            <w:r w:rsidRPr="00D82CE1">
              <w:t>-</w:t>
            </w:r>
          </w:p>
        </w:tc>
        <w:tc>
          <w:tcPr>
            <w:tcW w:w="4532" w:type="dxa"/>
            <w:tcBorders>
              <w:bottom w:val="nil"/>
            </w:tcBorders>
            <w:vAlign w:val="center"/>
          </w:tcPr>
          <w:p w14:paraId="6E94297A" w14:textId="3B33783E" w:rsidR="006F4A5C" w:rsidRPr="00D82CE1" w:rsidRDefault="006F4A5C" w:rsidP="006F4A5C">
            <w:pPr>
              <w:pStyle w:val="graphic-table"/>
              <w:spacing w:before="40"/>
              <w:rPr>
                <w:lang w:eastAsia="fr-FR"/>
              </w:rPr>
            </w:pPr>
            <w:r w:rsidRPr="00D82CE1">
              <w:rPr>
                <w:sz w:val="16"/>
                <w:szCs w:val="16"/>
              </w:rPr>
              <w:drawing>
                <wp:inline distT="0" distB="0" distL="0" distR="0" wp14:anchorId="4A920111" wp14:editId="13F0CF19">
                  <wp:extent cx="1278351" cy="545345"/>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9" cstate="screen">
                            <a:extLst>
                              <a:ext uri="{28A0092B-C50C-407E-A947-70E740481C1C}">
                                <a14:useLocalDpi xmlns:a14="http://schemas.microsoft.com/office/drawing/2010/main"/>
                              </a:ext>
                            </a:extLst>
                          </a:blip>
                          <a:stretch>
                            <a:fillRect/>
                          </a:stretch>
                        </pic:blipFill>
                        <pic:spPr>
                          <a:xfrm>
                            <a:off x="0" y="0"/>
                            <a:ext cx="1278351" cy="545345"/>
                          </a:xfrm>
                          <a:prstGeom prst="rect">
                            <a:avLst/>
                          </a:prstGeom>
                        </pic:spPr>
                      </pic:pic>
                    </a:graphicData>
                  </a:graphic>
                </wp:inline>
              </w:drawing>
            </w:r>
          </w:p>
        </w:tc>
        <w:tc>
          <w:tcPr>
            <w:tcW w:w="4964" w:type="dxa"/>
            <w:vMerge/>
          </w:tcPr>
          <w:p w14:paraId="4508231C" w14:textId="475DDC0B" w:rsidR="006F4A5C" w:rsidRPr="00D82CE1" w:rsidRDefault="006F4A5C" w:rsidP="00A828E5">
            <w:pPr>
              <w:pStyle w:val="TablecellLEFT"/>
              <w:spacing w:before="27"/>
              <w:jc w:val="center"/>
              <w:rPr>
                <w:noProof/>
              </w:rPr>
            </w:pPr>
          </w:p>
        </w:tc>
        <w:tc>
          <w:tcPr>
            <w:tcW w:w="5271" w:type="dxa"/>
            <w:gridSpan w:val="2"/>
            <w:vMerge/>
          </w:tcPr>
          <w:p w14:paraId="6437B153" w14:textId="77777777" w:rsidR="006F4A5C" w:rsidRPr="00D82CE1" w:rsidDel="00973DB9" w:rsidRDefault="006F4A5C" w:rsidP="00A828E5">
            <w:pPr>
              <w:pStyle w:val="TablecellCENTER"/>
              <w:spacing w:before="27"/>
            </w:pPr>
          </w:p>
        </w:tc>
        <w:tc>
          <w:tcPr>
            <w:tcW w:w="3639" w:type="dxa"/>
            <w:vMerge/>
          </w:tcPr>
          <w:p w14:paraId="479ABA48" w14:textId="77777777" w:rsidR="006F4A5C" w:rsidRPr="00D82CE1" w:rsidDel="00973DB9" w:rsidRDefault="006F4A5C" w:rsidP="00A828E5">
            <w:pPr>
              <w:pStyle w:val="TablecellCENTER"/>
              <w:spacing w:before="27"/>
            </w:pPr>
          </w:p>
        </w:tc>
      </w:tr>
      <w:tr w:rsidR="006F4A5C" w:rsidRPr="00D82CE1" w14:paraId="5B6B2AD8" w14:textId="77777777" w:rsidTr="006F4A5C">
        <w:trPr>
          <w:cantSplit/>
          <w:trHeight w:val="928"/>
        </w:trPr>
        <w:tc>
          <w:tcPr>
            <w:tcW w:w="1402" w:type="dxa"/>
            <w:vMerge/>
            <w:vAlign w:val="center"/>
          </w:tcPr>
          <w:p w14:paraId="79FDC60B" w14:textId="77777777" w:rsidR="006F4A5C" w:rsidRPr="00D82CE1" w:rsidRDefault="006F4A5C" w:rsidP="00A828E5">
            <w:pPr>
              <w:pStyle w:val="TablecellLEFT"/>
              <w:spacing w:before="27"/>
            </w:pPr>
          </w:p>
        </w:tc>
        <w:tc>
          <w:tcPr>
            <w:tcW w:w="1437" w:type="dxa"/>
            <w:vMerge/>
            <w:vAlign w:val="center"/>
          </w:tcPr>
          <w:p w14:paraId="17A37DCC" w14:textId="77777777" w:rsidR="006F4A5C" w:rsidRPr="00D82CE1" w:rsidRDefault="006F4A5C" w:rsidP="00A828E5">
            <w:pPr>
              <w:pStyle w:val="TablecellLEFT"/>
              <w:spacing w:before="27"/>
            </w:pPr>
          </w:p>
        </w:tc>
        <w:tc>
          <w:tcPr>
            <w:tcW w:w="4532" w:type="dxa"/>
            <w:tcBorders>
              <w:top w:val="nil"/>
              <w:bottom w:val="single" w:sz="4" w:space="0" w:color="auto"/>
            </w:tcBorders>
            <w:vAlign w:val="center"/>
          </w:tcPr>
          <w:p w14:paraId="55DC42AA" w14:textId="77777777" w:rsidR="006F4A5C" w:rsidRPr="00D82CE1" w:rsidRDefault="006F4A5C" w:rsidP="006F4A5C">
            <w:pPr>
              <w:pStyle w:val="TablecellLEFT"/>
              <w:rPr>
                <w:lang w:eastAsia="fr-FR"/>
              </w:rPr>
            </w:pPr>
            <w:r w:rsidRPr="00D82CE1">
              <w:rPr>
                <w:lang w:eastAsia="fr-FR"/>
              </w:rPr>
              <w:t>1 component is necessary:</w:t>
            </w:r>
          </w:p>
          <w:p w14:paraId="761DC0DD" w14:textId="4AA8CDAB" w:rsidR="006F4A5C" w:rsidRPr="00D82CE1" w:rsidRDefault="006F4A5C" w:rsidP="00B3776D">
            <w:pPr>
              <w:pStyle w:val="Tablecell-bul1"/>
              <w:rPr>
                <w:sz w:val="16"/>
                <w:szCs w:val="16"/>
              </w:rPr>
            </w:pPr>
            <w:r w:rsidRPr="00D82CE1">
              <w:rPr>
                <w:lang w:eastAsia="fr-FR"/>
              </w:rPr>
              <w:t>parallel to the component axis for repair process on both sides</w:t>
            </w:r>
          </w:p>
        </w:tc>
        <w:tc>
          <w:tcPr>
            <w:tcW w:w="4964" w:type="dxa"/>
            <w:vMerge/>
          </w:tcPr>
          <w:p w14:paraId="6E7CE29B" w14:textId="77777777" w:rsidR="006F4A5C" w:rsidRPr="00D82CE1" w:rsidRDefault="006F4A5C" w:rsidP="00A828E5">
            <w:pPr>
              <w:pStyle w:val="TablecellLEFT"/>
              <w:spacing w:before="27"/>
              <w:jc w:val="center"/>
              <w:rPr>
                <w:noProof/>
              </w:rPr>
            </w:pPr>
          </w:p>
        </w:tc>
        <w:tc>
          <w:tcPr>
            <w:tcW w:w="5271" w:type="dxa"/>
            <w:gridSpan w:val="2"/>
            <w:vMerge/>
          </w:tcPr>
          <w:p w14:paraId="480E4C1E" w14:textId="77777777" w:rsidR="006F4A5C" w:rsidRPr="00D82CE1" w:rsidDel="00973DB9" w:rsidRDefault="006F4A5C" w:rsidP="00A828E5">
            <w:pPr>
              <w:pStyle w:val="TablecellCENTER"/>
              <w:spacing w:before="27"/>
            </w:pPr>
          </w:p>
        </w:tc>
        <w:tc>
          <w:tcPr>
            <w:tcW w:w="3639" w:type="dxa"/>
            <w:vMerge/>
          </w:tcPr>
          <w:p w14:paraId="678B05D2" w14:textId="77777777" w:rsidR="006F4A5C" w:rsidRPr="00D82CE1" w:rsidDel="00973DB9" w:rsidRDefault="006F4A5C" w:rsidP="00A828E5">
            <w:pPr>
              <w:pStyle w:val="TablecellCENTER"/>
              <w:spacing w:before="27"/>
            </w:pPr>
          </w:p>
        </w:tc>
      </w:tr>
      <w:tr w:rsidR="006F4A5C" w:rsidRPr="00D82CE1" w14:paraId="688E88F3" w14:textId="2685D79C" w:rsidTr="006F4A5C">
        <w:trPr>
          <w:cantSplit/>
          <w:trHeight w:val="1106"/>
        </w:trPr>
        <w:tc>
          <w:tcPr>
            <w:tcW w:w="1402" w:type="dxa"/>
            <w:vMerge w:val="restart"/>
            <w:vAlign w:val="center"/>
          </w:tcPr>
          <w:p w14:paraId="32FABA49" w14:textId="0C9BC458" w:rsidR="006F4A5C" w:rsidRPr="00D82CE1" w:rsidRDefault="006F4A5C" w:rsidP="00A828E5">
            <w:pPr>
              <w:pStyle w:val="TablecellLEFT"/>
              <w:spacing w:before="27"/>
            </w:pPr>
            <w:r w:rsidRPr="00D82CE1">
              <w:t>TO package component</w:t>
            </w:r>
          </w:p>
        </w:tc>
        <w:tc>
          <w:tcPr>
            <w:tcW w:w="1437" w:type="dxa"/>
            <w:vMerge w:val="restart"/>
            <w:vAlign w:val="center"/>
          </w:tcPr>
          <w:p w14:paraId="57C95743" w14:textId="484E89AF" w:rsidR="006F4A5C" w:rsidRPr="00D82CE1" w:rsidRDefault="006F4A5C" w:rsidP="00487CE2">
            <w:pPr>
              <w:pStyle w:val="TablecellLEFT"/>
              <w:spacing w:before="27"/>
            </w:pPr>
            <w:r w:rsidRPr="00D82CE1">
              <w:t>TO39</w:t>
            </w:r>
          </w:p>
        </w:tc>
        <w:tc>
          <w:tcPr>
            <w:tcW w:w="4532" w:type="dxa"/>
            <w:tcBorders>
              <w:bottom w:val="nil"/>
            </w:tcBorders>
            <w:vAlign w:val="center"/>
          </w:tcPr>
          <w:p w14:paraId="66A884B7" w14:textId="78B2D588" w:rsidR="006F4A5C" w:rsidRPr="00D82CE1" w:rsidRDefault="006F4A5C" w:rsidP="006F4A5C">
            <w:pPr>
              <w:pStyle w:val="graphic"/>
              <w:spacing w:before="122"/>
              <w:rPr>
                <w:lang w:val="en-GB"/>
              </w:rPr>
            </w:pPr>
            <w:r w:rsidRPr="00D82CE1">
              <w:rPr>
                <w:noProof/>
                <w:lang w:val="en-GB"/>
              </w:rPr>
              <w:drawing>
                <wp:inline distT="0" distB="0" distL="0" distR="0" wp14:anchorId="7AFF48AB" wp14:editId="7F863F64">
                  <wp:extent cx="1245600" cy="9720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xial microsection.png"/>
                          <pic:cNvPicPr/>
                        </pic:nvPicPr>
                        <pic:blipFill>
                          <a:blip r:embed="rId130" cstate="screen">
                            <a:extLst>
                              <a:ext uri="{28A0092B-C50C-407E-A947-70E740481C1C}">
                                <a14:useLocalDpi xmlns:a14="http://schemas.microsoft.com/office/drawing/2010/main"/>
                              </a:ext>
                            </a:extLst>
                          </a:blip>
                          <a:stretch>
                            <a:fillRect/>
                          </a:stretch>
                        </pic:blipFill>
                        <pic:spPr>
                          <a:xfrm>
                            <a:off x="0" y="0"/>
                            <a:ext cx="1245600" cy="972000"/>
                          </a:xfrm>
                          <a:prstGeom prst="rect">
                            <a:avLst/>
                          </a:prstGeom>
                        </pic:spPr>
                      </pic:pic>
                    </a:graphicData>
                  </a:graphic>
                </wp:inline>
              </w:drawing>
            </w:r>
          </w:p>
        </w:tc>
        <w:tc>
          <w:tcPr>
            <w:tcW w:w="4964" w:type="dxa"/>
            <w:vMerge/>
          </w:tcPr>
          <w:p w14:paraId="537C7482" w14:textId="2BA0FDBC" w:rsidR="006F4A5C" w:rsidRPr="00D82CE1" w:rsidRDefault="006F4A5C" w:rsidP="00A828E5">
            <w:pPr>
              <w:pStyle w:val="TablecellLEFT"/>
              <w:spacing w:before="27"/>
              <w:jc w:val="center"/>
              <w:rPr>
                <w:rFonts w:ascii="Times New Roman" w:hAnsi="Times New Roman"/>
              </w:rPr>
            </w:pPr>
          </w:p>
        </w:tc>
        <w:tc>
          <w:tcPr>
            <w:tcW w:w="5271" w:type="dxa"/>
            <w:gridSpan w:val="2"/>
            <w:vMerge/>
          </w:tcPr>
          <w:p w14:paraId="20EBC25D" w14:textId="77777777" w:rsidR="006F4A5C" w:rsidRPr="00D82CE1" w:rsidDel="00973DB9" w:rsidRDefault="006F4A5C" w:rsidP="00A828E5">
            <w:pPr>
              <w:pStyle w:val="graphic-table"/>
              <w:spacing w:before="40"/>
            </w:pPr>
          </w:p>
        </w:tc>
        <w:tc>
          <w:tcPr>
            <w:tcW w:w="3639" w:type="dxa"/>
            <w:vMerge/>
          </w:tcPr>
          <w:p w14:paraId="77AD3E48" w14:textId="3FA4660C" w:rsidR="006F4A5C" w:rsidRPr="00D82CE1" w:rsidDel="00973DB9" w:rsidRDefault="006F4A5C" w:rsidP="00A828E5">
            <w:pPr>
              <w:pStyle w:val="graphic-table"/>
              <w:spacing w:before="40"/>
            </w:pPr>
          </w:p>
        </w:tc>
      </w:tr>
      <w:tr w:rsidR="006F4A5C" w:rsidRPr="00D82CE1" w14:paraId="601662E0" w14:textId="77777777" w:rsidTr="006F4A5C">
        <w:trPr>
          <w:cantSplit/>
        </w:trPr>
        <w:tc>
          <w:tcPr>
            <w:tcW w:w="1402" w:type="dxa"/>
            <w:vMerge/>
            <w:vAlign w:val="center"/>
          </w:tcPr>
          <w:p w14:paraId="6B1BA53D" w14:textId="77777777" w:rsidR="006F4A5C" w:rsidRPr="00D82CE1" w:rsidRDefault="006F4A5C" w:rsidP="00A828E5">
            <w:pPr>
              <w:pStyle w:val="TablecellLEFT"/>
              <w:spacing w:before="27"/>
            </w:pPr>
          </w:p>
        </w:tc>
        <w:tc>
          <w:tcPr>
            <w:tcW w:w="1437" w:type="dxa"/>
            <w:vMerge/>
            <w:vAlign w:val="center"/>
          </w:tcPr>
          <w:p w14:paraId="1E9F05C8" w14:textId="77777777" w:rsidR="006F4A5C" w:rsidRPr="00D82CE1" w:rsidRDefault="006F4A5C" w:rsidP="00487CE2">
            <w:pPr>
              <w:pStyle w:val="TablecellLEFT"/>
              <w:spacing w:before="27"/>
            </w:pPr>
          </w:p>
        </w:tc>
        <w:tc>
          <w:tcPr>
            <w:tcW w:w="4532" w:type="dxa"/>
            <w:tcBorders>
              <w:top w:val="nil"/>
            </w:tcBorders>
            <w:vAlign w:val="center"/>
          </w:tcPr>
          <w:p w14:paraId="55AD7D6E" w14:textId="3E16D3CA" w:rsidR="006F4A5C" w:rsidRPr="00D82CE1" w:rsidRDefault="006F4A5C" w:rsidP="006F4A5C">
            <w:pPr>
              <w:pStyle w:val="TablecellCENTER"/>
              <w:rPr>
                <w:noProof/>
              </w:rPr>
            </w:pPr>
            <w:r w:rsidRPr="006F4A5C">
              <w:t>Microsection in the largest distance between two leads</w:t>
            </w:r>
          </w:p>
        </w:tc>
        <w:tc>
          <w:tcPr>
            <w:tcW w:w="4964" w:type="dxa"/>
            <w:vMerge/>
          </w:tcPr>
          <w:p w14:paraId="7BB1D281" w14:textId="77777777" w:rsidR="006F4A5C" w:rsidRPr="00D82CE1" w:rsidRDefault="006F4A5C" w:rsidP="00A828E5">
            <w:pPr>
              <w:pStyle w:val="TablecellLEFT"/>
              <w:spacing w:before="27"/>
              <w:jc w:val="center"/>
              <w:rPr>
                <w:rFonts w:ascii="Times New Roman" w:hAnsi="Times New Roman"/>
              </w:rPr>
            </w:pPr>
          </w:p>
        </w:tc>
        <w:tc>
          <w:tcPr>
            <w:tcW w:w="5271" w:type="dxa"/>
            <w:gridSpan w:val="2"/>
            <w:vMerge/>
          </w:tcPr>
          <w:p w14:paraId="6FE58E21" w14:textId="77777777" w:rsidR="006F4A5C" w:rsidRPr="00D82CE1" w:rsidDel="00973DB9" w:rsidRDefault="006F4A5C" w:rsidP="00A828E5">
            <w:pPr>
              <w:pStyle w:val="graphic-table"/>
              <w:spacing w:before="40"/>
            </w:pPr>
          </w:p>
        </w:tc>
        <w:tc>
          <w:tcPr>
            <w:tcW w:w="3639" w:type="dxa"/>
            <w:vMerge/>
          </w:tcPr>
          <w:p w14:paraId="548A7E26" w14:textId="77777777" w:rsidR="006F4A5C" w:rsidRPr="00D82CE1" w:rsidDel="00973DB9" w:rsidRDefault="006F4A5C" w:rsidP="00A828E5">
            <w:pPr>
              <w:pStyle w:val="graphic-table"/>
              <w:spacing w:before="40"/>
            </w:pPr>
          </w:p>
        </w:tc>
      </w:tr>
      <w:tr w:rsidR="006F4A5C" w:rsidRPr="00D82CE1" w14:paraId="3DBDF864" w14:textId="4C3B3C5A" w:rsidTr="006F4A5C">
        <w:trPr>
          <w:cantSplit/>
          <w:trHeight w:val="1440"/>
        </w:trPr>
        <w:tc>
          <w:tcPr>
            <w:tcW w:w="1402" w:type="dxa"/>
            <w:vMerge w:val="restart"/>
            <w:vAlign w:val="center"/>
          </w:tcPr>
          <w:p w14:paraId="3F28B76E" w14:textId="6CD830AB" w:rsidR="006F4A5C" w:rsidRPr="00D82CE1" w:rsidRDefault="006F4A5C" w:rsidP="00487CE2">
            <w:pPr>
              <w:pStyle w:val="TablecellLEFT"/>
              <w:spacing w:before="27"/>
            </w:pPr>
            <w:r w:rsidRPr="00D82CE1">
              <w:t>TO package component with metal tab</w:t>
            </w:r>
          </w:p>
        </w:tc>
        <w:tc>
          <w:tcPr>
            <w:tcW w:w="1437" w:type="dxa"/>
            <w:vMerge w:val="restart"/>
            <w:vAlign w:val="center"/>
          </w:tcPr>
          <w:p w14:paraId="1811D90B" w14:textId="2E556A7B" w:rsidR="006F4A5C" w:rsidRPr="00D82CE1" w:rsidRDefault="006F4A5C" w:rsidP="00A828E5">
            <w:pPr>
              <w:pStyle w:val="TablecellLEFT"/>
              <w:spacing w:before="27"/>
            </w:pPr>
            <w:r w:rsidRPr="00D82CE1">
              <w:t>TO254</w:t>
            </w:r>
          </w:p>
        </w:tc>
        <w:tc>
          <w:tcPr>
            <w:tcW w:w="4532" w:type="dxa"/>
            <w:vAlign w:val="center"/>
          </w:tcPr>
          <w:p w14:paraId="5967EDFB" w14:textId="06C222FB" w:rsidR="006F4A5C" w:rsidRPr="00D82CE1" w:rsidRDefault="006F4A5C" w:rsidP="006F4A5C">
            <w:pPr>
              <w:pStyle w:val="graphic-table"/>
              <w:keepNext/>
              <w:spacing w:before="40"/>
            </w:pPr>
            <w:r w:rsidRPr="00D82CE1">
              <w:drawing>
                <wp:inline distT="0" distB="0" distL="0" distR="0" wp14:anchorId="0DF5877D" wp14:editId="568A9996">
                  <wp:extent cx="2413746" cy="769902"/>
                  <wp:effectExtent l="0" t="0" r="571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xial microsection.png"/>
                          <pic:cNvPicPr/>
                        </pic:nvPicPr>
                        <pic:blipFill>
                          <a:blip r:embed="rId131" cstate="screen">
                            <a:extLst>
                              <a:ext uri="{28A0092B-C50C-407E-A947-70E740481C1C}">
                                <a14:useLocalDpi xmlns:a14="http://schemas.microsoft.com/office/drawing/2010/main"/>
                              </a:ext>
                            </a:extLst>
                          </a:blip>
                          <a:stretch>
                            <a:fillRect/>
                          </a:stretch>
                        </pic:blipFill>
                        <pic:spPr>
                          <a:xfrm>
                            <a:off x="0" y="0"/>
                            <a:ext cx="2413746" cy="769902"/>
                          </a:xfrm>
                          <a:prstGeom prst="rect">
                            <a:avLst/>
                          </a:prstGeom>
                        </pic:spPr>
                      </pic:pic>
                    </a:graphicData>
                  </a:graphic>
                </wp:inline>
              </w:drawing>
            </w:r>
          </w:p>
        </w:tc>
        <w:tc>
          <w:tcPr>
            <w:tcW w:w="4964" w:type="dxa"/>
            <w:vMerge/>
          </w:tcPr>
          <w:p w14:paraId="0321AB86" w14:textId="2AE39125" w:rsidR="006F4A5C" w:rsidRPr="00D82CE1" w:rsidRDefault="006F4A5C" w:rsidP="00A828E5">
            <w:pPr>
              <w:pStyle w:val="graphic-table"/>
              <w:spacing w:before="40"/>
            </w:pPr>
          </w:p>
        </w:tc>
        <w:tc>
          <w:tcPr>
            <w:tcW w:w="5271" w:type="dxa"/>
            <w:gridSpan w:val="2"/>
            <w:vMerge/>
          </w:tcPr>
          <w:p w14:paraId="0DF7DD41" w14:textId="77777777" w:rsidR="006F4A5C" w:rsidRPr="00D82CE1" w:rsidDel="00973DB9" w:rsidRDefault="006F4A5C" w:rsidP="00A828E5">
            <w:pPr>
              <w:pStyle w:val="graphic-table"/>
              <w:spacing w:before="40"/>
            </w:pPr>
          </w:p>
        </w:tc>
        <w:tc>
          <w:tcPr>
            <w:tcW w:w="3639" w:type="dxa"/>
            <w:vMerge/>
          </w:tcPr>
          <w:p w14:paraId="17872DA0" w14:textId="0F8C21C3" w:rsidR="006F4A5C" w:rsidRPr="00D82CE1" w:rsidDel="00973DB9" w:rsidRDefault="006F4A5C" w:rsidP="00A828E5">
            <w:pPr>
              <w:pStyle w:val="graphic-table"/>
              <w:spacing w:before="40"/>
            </w:pPr>
          </w:p>
        </w:tc>
      </w:tr>
      <w:tr w:rsidR="006F4A5C" w:rsidRPr="00D82CE1" w14:paraId="4A6F0E69" w14:textId="77777777" w:rsidTr="00FF433B">
        <w:trPr>
          <w:cantSplit/>
          <w:trHeight w:val="1440"/>
        </w:trPr>
        <w:tc>
          <w:tcPr>
            <w:tcW w:w="1402" w:type="dxa"/>
            <w:vMerge/>
            <w:vAlign w:val="center"/>
          </w:tcPr>
          <w:p w14:paraId="61884366" w14:textId="77777777" w:rsidR="006F4A5C" w:rsidRPr="00D82CE1" w:rsidRDefault="006F4A5C" w:rsidP="00487CE2">
            <w:pPr>
              <w:pStyle w:val="TablecellLEFT"/>
              <w:spacing w:before="27"/>
            </w:pPr>
          </w:p>
        </w:tc>
        <w:tc>
          <w:tcPr>
            <w:tcW w:w="1437" w:type="dxa"/>
            <w:vMerge/>
            <w:vAlign w:val="center"/>
          </w:tcPr>
          <w:p w14:paraId="438E78C5" w14:textId="77777777" w:rsidR="006F4A5C" w:rsidRPr="00D82CE1" w:rsidRDefault="006F4A5C" w:rsidP="00A828E5">
            <w:pPr>
              <w:pStyle w:val="TablecellLEFT"/>
              <w:spacing w:before="27"/>
            </w:pPr>
          </w:p>
        </w:tc>
        <w:tc>
          <w:tcPr>
            <w:tcW w:w="4532" w:type="dxa"/>
            <w:tcBorders>
              <w:bottom w:val="single" w:sz="4" w:space="0" w:color="auto"/>
            </w:tcBorders>
            <w:vAlign w:val="center"/>
          </w:tcPr>
          <w:p w14:paraId="4BBBF9CE" w14:textId="7C8148E8" w:rsidR="006F4A5C" w:rsidRPr="00D82CE1" w:rsidRDefault="006F4A5C" w:rsidP="006F4A5C">
            <w:pPr>
              <w:pStyle w:val="TablecellLEFT"/>
            </w:pPr>
            <w:r w:rsidRPr="00D82CE1">
              <w:t>This package</w:t>
            </w:r>
            <w:r>
              <w:t xml:space="preserve"> </w:t>
            </w:r>
            <w:r w:rsidRPr="00D82CE1">
              <w:t>generally contains BeO</w:t>
            </w:r>
            <w:r>
              <w:t xml:space="preserve"> </w:t>
            </w:r>
            <w:r w:rsidRPr="00D82CE1">
              <w:t>that can be considered as hazardous</w:t>
            </w:r>
            <w:r>
              <w:t xml:space="preserve"> </w:t>
            </w:r>
            <w:r w:rsidRPr="00D82CE1">
              <w:t>for</w:t>
            </w:r>
            <w:r>
              <w:t xml:space="preserve"> </w:t>
            </w:r>
            <w:r w:rsidRPr="00D82CE1">
              <w:t>microsectioning. The microsectioning plane</w:t>
            </w:r>
            <w:r>
              <w:t xml:space="preserve"> </w:t>
            </w:r>
            <w:r w:rsidRPr="00D82CE1">
              <w:t>might need to be</w:t>
            </w:r>
            <w:r>
              <w:t xml:space="preserve"> </w:t>
            </w:r>
            <w:r w:rsidRPr="00D82CE1">
              <w:t>redefined</w:t>
            </w:r>
            <w:r>
              <w:t xml:space="preserve"> </w:t>
            </w:r>
            <w:r w:rsidRPr="00D82CE1">
              <w:t>after discussion with the microsectioning laboratory</w:t>
            </w:r>
            <w:r>
              <w:t xml:space="preserve"> </w:t>
            </w:r>
            <w:r w:rsidRPr="00D82CE1">
              <w:t>and asses</w:t>
            </w:r>
            <w:r>
              <w:t xml:space="preserve"> </w:t>
            </w:r>
            <w:r w:rsidRPr="00D82CE1">
              <w:t>possible health and safety issues.</w:t>
            </w:r>
          </w:p>
        </w:tc>
        <w:tc>
          <w:tcPr>
            <w:tcW w:w="4964" w:type="dxa"/>
            <w:vMerge/>
          </w:tcPr>
          <w:p w14:paraId="056B1E52" w14:textId="77777777" w:rsidR="006F4A5C" w:rsidRPr="00D82CE1" w:rsidRDefault="006F4A5C" w:rsidP="00A828E5">
            <w:pPr>
              <w:pStyle w:val="graphic-table"/>
              <w:spacing w:before="40"/>
            </w:pPr>
          </w:p>
        </w:tc>
        <w:tc>
          <w:tcPr>
            <w:tcW w:w="5271" w:type="dxa"/>
            <w:gridSpan w:val="2"/>
            <w:vMerge/>
          </w:tcPr>
          <w:p w14:paraId="7976D207" w14:textId="77777777" w:rsidR="006F4A5C" w:rsidRPr="00D82CE1" w:rsidDel="00973DB9" w:rsidRDefault="006F4A5C" w:rsidP="00A828E5">
            <w:pPr>
              <w:pStyle w:val="graphic-table"/>
              <w:spacing w:before="40"/>
            </w:pPr>
          </w:p>
        </w:tc>
        <w:tc>
          <w:tcPr>
            <w:tcW w:w="3639" w:type="dxa"/>
            <w:vMerge/>
          </w:tcPr>
          <w:p w14:paraId="5E64571E" w14:textId="77777777" w:rsidR="006F4A5C" w:rsidRPr="00D82CE1" w:rsidDel="00973DB9" w:rsidRDefault="006F4A5C" w:rsidP="00A828E5">
            <w:pPr>
              <w:pStyle w:val="graphic-table"/>
              <w:spacing w:before="40"/>
            </w:pPr>
          </w:p>
        </w:tc>
      </w:tr>
      <w:tr w:rsidR="00FF433B" w:rsidRPr="00D82CE1" w14:paraId="0B062171" w14:textId="37EE204D" w:rsidTr="00FF433B">
        <w:trPr>
          <w:cantSplit/>
        </w:trPr>
        <w:tc>
          <w:tcPr>
            <w:tcW w:w="1402" w:type="dxa"/>
            <w:vMerge w:val="restart"/>
            <w:vAlign w:val="center"/>
          </w:tcPr>
          <w:p w14:paraId="47748651" w14:textId="443C6959" w:rsidR="00FF433B" w:rsidRPr="00D82CE1" w:rsidRDefault="00FF433B" w:rsidP="00F82494">
            <w:pPr>
              <w:pStyle w:val="TablecellLEFT"/>
              <w:spacing w:before="27"/>
            </w:pPr>
            <w:r w:rsidRPr="00D82CE1">
              <w:lastRenderedPageBreak/>
              <w:t>Dual in Line Package (DIL or DIP)</w:t>
            </w:r>
          </w:p>
        </w:tc>
        <w:tc>
          <w:tcPr>
            <w:tcW w:w="1437" w:type="dxa"/>
            <w:vMerge w:val="restart"/>
            <w:vAlign w:val="center"/>
          </w:tcPr>
          <w:p w14:paraId="5C5199A8" w14:textId="7B18E26C" w:rsidR="00FF433B" w:rsidRPr="00D82CE1" w:rsidRDefault="00FF433B" w:rsidP="00F82494">
            <w:pPr>
              <w:pStyle w:val="TablecellLEFT"/>
              <w:spacing w:before="27"/>
            </w:pPr>
            <w:r w:rsidRPr="00D82CE1">
              <w:t>Side brazed DIP&gt;24 pins</w:t>
            </w:r>
          </w:p>
        </w:tc>
        <w:tc>
          <w:tcPr>
            <w:tcW w:w="4532" w:type="dxa"/>
            <w:tcBorders>
              <w:bottom w:val="nil"/>
            </w:tcBorders>
            <w:vAlign w:val="center"/>
          </w:tcPr>
          <w:p w14:paraId="0518E7D2" w14:textId="53A3B08A" w:rsidR="00FF433B" w:rsidRPr="00D82CE1" w:rsidRDefault="00FF433B" w:rsidP="00FF433B">
            <w:pPr>
              <w:pStyle w:val="graphic-table"/>
              <w:spacing w:before="40"/>
              <w:rPr>
                <w:rFonts w:ascii="Times New Roman" w:hAnsi="Times New Roman"/>
              </w:rPr>
            </w:pPr>
            <w:r w:rsidRPr="00D82CE1">
              <mc:AlternateContent>
                <mc:Choice Requires="wps">
                  <w:drawing>
                    <wp:anchor distT="0" distB="0" distL="114300" distR="114300" simplePos="0" relativeHeight="251702278" behindDoc="0" locked="0" layoutInCell="1" allowOverlap="1" wp14:anchorId="0FE342DD" wp14:editId="310243E5">
                      <wp:simplePos x="0" y="0"/>
                      <wp:positionH relativeFrom="column">
                        <wp:posOffset>708660</wp:posOffset>
                      </wp:positionH>
                      <wp:positionV relativeFrom="paragraph">
                        <wp:posOffset>516890</wp:posOffset>
                      </wp:positionV>
                      <wp:extent cx="1219200" cy="5715"/>
                      <wp:effectExtent l="0" t="0" r="0" b="13335"/>
                      <wp:wrapNone/>
                      <wp:docPr id="479" name="Straight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19200" cy="57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D09B5F" id="Straight Connector 479" o:spid="_x0000_s1026" style="position:absolute;flip:x y;z-index:251702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8pt,40.7pt" to="151.8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" strokecolor="#4579b8 [3044]">
                      <o:lock v:ext="edit" shapetype="f"/>
                    </v:line>
                  </w:pict>
                </mc:Fallback>
              </mc:AlternateContent>
            </w:r>
            <w:r w:rsidRPr="00D82CE1">
              <w:drawing>
                <wp:inline distT="0" distB="0" distL="0" distR="0" wp14:anchorId="40498B68" wp14:editId="1DD56920">
                  <wp:extent cx="1253138" cy="534589"/>
                  <wp:effectExtent l="0" t="0" r="444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29" cstate="screen">
                            <a:extLst>
                              <a:ext uri="{28A0092B-C50C-407E-A947-70E740481C1C}">
                                <a14:useLocalDpi xmlns:a14="http://schemas.microsoft.com/office/drawing/2010/main"/>
                              </a:ext>
                            </a:extLst>
                          </a:blip>
                          <a:stretch>
                            <a:fillRect/>
                          </a:stretch>
                        </pic:blipFill>
                        <pic:spPr>
                          <a:xfrm>
                            <a:off x="0" y="0"/>
                            <a:ext cx="1253138" cy="534589"/>
                          </a:xfrm>
                          <a:prstGeom prst="rect">
                            <a:avLst/>
                          </a:prstGeom>
                        </pic:spPr>
                      </pic:pic>
                    </a:graphicData>
                  </a:graphic>
                </wp:inline>
              </w:drawing>
            </w:r>
            <w:r w:rsidRPr="00D82CE1">
              <mc:AlternateContent>
                <mc:Choice Requires="wps">
                  <w:drawing>
                    <wp:anchor distT="4294967295" distB="4294967295" distL="114299" distR="114299" simplePos="0" relativeHeight="251701254" behindDoc="0" locked="0" layoutInCell="1" allowOverlap="1" wp14:anchorId="4627E769" wp14:editId="3DAB7811">
                      <wp:simplePos x="0" y="0"/>
                      <wp:positionH relativeFrom="column">
                        <wp:posOffset>274319</wp:posOffset>
                      </wp:positionH>
                      <wp:positionV relativeFrom="paragraph">
                        <wp:posOffset>102869</wp:posOffset>
                      </wp:positionV>
                      <wp:extent cx="0" cy="0"/>
                      <wp:effectExtent l="0" t="0" r="0" b="0"/>
                      <wp:wrapNone/>
                      <wp:docPr id="476" name="Straight Connector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857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76FB13E" id="Straight Connector 476" o:spid="_x0000_s1026" style="position:absolute;z-index:25170125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1.6pt,8.1pt" to="21.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" strokecolor="red" strokeweight="2.25pt"/>
                  </w:pict>
                </mc:Fallback>
              </mc:AlternateContent>
            </w:r>
          </w:p>
        </w:tc>
        <w:tc>
          <w:tcPr>
            <w:tcW w:w="4964" w:type="dxa"/>
            <w:vMerge w:val="restart"/>
            <w:vAlign w:val="center"/>
          </w:tcPr>
          <w:p w14:paraId="103CE411" w14:textId="763A4B5D" w:rsidR="00FF433B" w:rsidRPr="00D82CE1" w:rsidRDefault="00FF433B" w:rsidP="00F82494">
            <w:pPr>
              <w:pStyle w:val="TablecellCENTER"/>
              <w:spacing w:before="27"/>
              <w:rPr>
                <w:rFonts w:ascii="Times New Roman" w:hAnsi="Times New Roman"/>
              </w:rPr>
            </w:pPr>
            <w:r w:rsidRPr="00D82CE1">
              <w:rPr>
                <w:rFonts w:ascii="Times New Roman" w:hAnsi="Times New Roman"/>
              </w:rPr>
              <w:t>-</w:t>
            </w:r>
          </w:p>
        </w:tc>
        <w:tc>
          <w:tcPr>
            <w:tcW w:w="5271" w:type="dxa"/>
            <w:gridSpan w:val="2"/>
            <w:vMerge w:val="restart"/>
            <w:vAlign w:val="center"/>
          </w:tcPr>
          <w:p w14:paraId="22E1F214" w14:textId="0ED82277" w:rsidR="00FF433B" w:rsidRPr="00D82CE1" w:rsidDel="00973DB9" w:rsidRDefault="00FF433B" w:rsidP="009665EC">
            <w:pPr>
              <w:pStyle w:val="TablecellCENTER"/>
              <w:spacing w:before="27"/>
            </w:pPr>
            <w:r w:rsidRPr="00D82CE1">
              <w:rPr>
                <w:noProof/>
              </w:rPr>
              <w:drawing>
                <wp:inline distT="0" distB="0" distL="0" distR="0" wp14:anchorId="03E179A6" wp14:editId="7C0485A1">
                  <wp:extent cx="3192145" cy="2421255"/>
                  <wp:effectExtent l="0" t="0" r="8255" b="0"/>
                  <wp:docPr id="115" name="Image 7" descr="Une image contenant intérieur, assis, livre, ordinateur&#10;&#10;Description générée automatiquement">
                    <a:extLst xmlns:a="http://schemas.openxmlformats.org/drawingml/2006/main">
                      <a:ext uri="{FF2B5EF4-FFF2-40B4-BE49-F238E27FC236}">
                        <a16:creationId xmlns:a16="http://schemas.microsoft.com/office/drawing/2014/main" id="{15678667-8AB1-449C-93B8-257127B926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intérieur, assis, livre, ordinateur&#10;&#10;Description générée automatiquement">
                            <a:extLst>
                              <a:ext uri="{FF2B5EF4-FFF2-40B4-BE49-F238E27FC236}">
                                <a16:creationId xmlns:a16="http://schemas.microsoft.com/office/drawing/2014/main" id="{15678667-8AB1-449C-93B8-257127B92693}"/>
                              </a:ext>
                            </a:extLst>
                          </pic:cNvPr>
                          <pic:cNvPicPr>
                            <a:picLocks noChangeAspect="1"/>
                          </pic:cNvPicPr>
                        </pic:nvPicPr>
                        <pic:blipFill>
                          <a:blip r:embed="rId127" cstate="screen">
                            <a:extLst>
                              <a:ext uri="{28A0092B-C50C-407E-A947-70E740481C1C}">
                                <a14:useLocalDpi xmlns:a14="http://schemas.microsoft.com/office/drawing/2010/main"/>
                              </a:ext>
                            </a:extLst>
                          </a:blip>
                          <a:stretch>
                            <a:fillRect/>
                          </a:stretch>
                        </pic:blipFill>
                        <pic:spPr>
                          <a:xfrm>
                            <a:off x="0" y="0"/>
                            <a:ext cx="3192145" cy="2421255"/>
                          </a:xfrm>
                          <a:prstGeom prst="rect">
                            <a:avLst/>
                          </a:prstGeom>
                        </pic:spPr>
                      </pic:pic>
                    </a:graphicData>
                  </a:graphic>
                </wp:inline>
              </w:drawing>
            </w:r>
          </w:p>
        </w:tc>
        <w:tc>
          <w:tcPr>
            <w:tcW w:w="3639" w:type="dxa"/>
            <w:vMerge w:val="restart"/>
            <w:vAlign w:val="center"/>
          </w:tcPr>
          <w:p w14:paraId="455A0742" w14:textId="73E039C1" w:rsidR="00FF433B" w:rsidRPr="00D82CE1" w:rsidDel="00973DB9" w:rsidRDefault="00FF433B" w:rsidP="00414227">
            <w:pPr>
              <w:pStyle w:val="TablecellCENTER"/>
              <w:spacing w:before="27"/>
            </w:pPr>
            <w:r w:rsidRPr="00D82CE1">
              <w:t>The total sum of cracks in the solder joint is less than 25% of critical zone length</w:t>
            </w:r>
          </w:p>
        </w:tc>
      </w:tr>
      <w:tr w:rsidR="00FF433B" w:rsidRPr="00D82CE1" w14:paraId="6E9FB67E" w14:textId="77777777" w:rsidTr="00FF433B">
        <w:trPr>
          <w:cantSplit/>
        </w:trPr>
        <w:tc>
          <w:tcPr>
            <w:tcW w:w="1402" w:type="dxa"/>
            <w:vMerge/>
            <w:vAlign w:val="center"/>
          </w:tcPr>
          <w:p w14:paraId="32AA2A6E" w14:textId="77777777" w:rsidR="00FF433B" w:rsidRPr="00D82CE1" w:rsidRDefault="00FF433B" w:rsidP="00F82494">
            <w:pPr>
              <w:pStyle w:val="TablecellLEFT"/>
              <w:spacing w:before="27"/>
            </w:pPr>
          </w:p>
        </w:tc>
        <w:tc>
          <w:tcPr>
            <w:tcW w:w="1437" w:type="dxa"/>
            <w:vMerge/>
            <w:vAlign w:val="center"/>
          </w:tcPr>
          <w:p w14:paraId="452A799B" w14:textId="77777777" w:rsidR="00FF433B" w:rsidRPr="00D82CE1" w:rsidRDefault="00FF433B" w:rsidP="00F82494">
            <w:pPr>
              <w:pStyle w:val="TablecellLEFT"/>
              <w:spacing w:before="27"/>
            </w:pPr>
          </w:p>
        </w:tc>
        <w:tc>
          <w:tcPr>
            <w:tcW w:w="4532" w:type="dxa"/>
            <w:tcBorders>
              <w:top w:val="nil"/>
              <w:bottom w:val="single" w:sz="4" w:space="0" w:color="auto"/>
            </w:tcBorders>
            <w:vAlign w:val="center"/>
          </w:tcPr>
          <w:p w14:paraId="2B044D28" w14:textId="77777777" w:rsidR="00FF433B" w:rsidRPr="00D82CE1" w:rsidRDefault="00FF433B" w:rsidP="00FF433B">
            <w:pPr>
              <w:pStyle w:val="TablecellLEFT"/>
              <w:rPr>
                <w:lang w:eastAsia="fr-FR"/>
              </w:rPr>
            </w:pPr>
            <w:r w:rsidRPr="00D82CE1">
              <w:rPr>
                <w:lang w:eastAsia="fr-FR"/>
              </w:rPr>
              <w:t>1 component is necessary:</w:t>
            </w:r>
          </w:p>
          <w:p w14:paraId="0987F944" w14:textId="059F7834" w:rsidR="00FF433B" w:rsidRPr="00D82CE1" w:rsidRDefault="00FF433B" w:rsidP="00B3776D">
            <w:pPr>
              <w:pStyle w:val="Tablecell-bul1"/>
            </w:pPr>
            <w:r w:rsidRPr="00D82CE1">
              <w:rPr>
                <w:lang w:eastAsia="fr-FR"/>
              </w:rPr>
              <w:t>parallel to the component axis for repair process on both sides</w:t>
            </w:r>
          </w:p>
        </w:tc>
        <w:tc>
          <w:tcPr>
            <w:tcW w:w="4964" w:type="dxa"/>
            <w:vMerge/>
            <w:vAlign w:val="center"/>
          </w:tcPr>
          <w:p w14:paraId="407263E5" w14:textId="77777777" w:rsidR="00FF433B" w:rsidRPr="00D82CE1" w:rsidRDefault="00FF433B" w:rsidP="00F82494">
            <w:pPr>
              <w:pStyle w:val="TablecellCENTER"/>
              <w:spacing w:before="27"/>
              <w:rPr>
                <w:rFonts w:ascii="Times New Roman" w:hAnsi="Times New Roman"/>
              </w:rPr>
            </w:pPr>
          </w:p>
        </w:tc>
        <w:tc>
          <w:tcPr>
            <w:tcW w:w="5271" w:type="dxa"/>
            <w:gridSpan w:val="2"/>
            <w:vMerge/>
            <w:vAlign w:val="center"/>
          </w:tcPr>
          <w:p w14:paraId="7F6F18E3" w14:textId="77777777" w:rsidR="00FF433B" w:rsidRPr="00D82CE1" w:rsidRDefault="00FF433B" w:rsidP="009665EC">
            <w:pPr>
              <w:pStyle w:val="TablecellCENTER"/>
              <w:spacing w:before="27"/>
              <w:rPr>
                <w:noProof/>
              </w:rPr>
            </w:pPr>
          </w:p>
        </w:tc>
        <w:tc>
          <w:tcPr>
            <w:tcW w:w="3639" w:type="dxa"/>
            <w:vMerge/>
            <w:vAlign w:val="center"/>
          </w:tcPr>
          <w:p w14:paraId="641AAE5B" w14:textId="77777777" w:rsidR="00FF433B" w:rsidRPr="00D82CE1" w:rsidRDefault="00FF433B" w:rsidP="00414227">
            <w:pPr>
              <w:pStyle w:val="TablecellCENTER"/>
              <w:spacing w:before="27"/>
            </w:pPr>
          </w:p>
        </w:tc>
      </w:tr>
      <w:tr w:rsidR="00FF433B" w:rsidRPr="00D82CE1" w14:paraId="546CE165" w14:textId="29D54E49" w:rsidTr="00FF433B">
        <w:trPr>
          <w:cantSplit/>
        </w:trPr>
        <w:tc>
          <w:tcPr>
            <w:tcW w:w="1402" w:type="dxa"/>
            <w:vMerge w:val="restart"/>
            <w:vAlign w:val="center"/>
          </w:tcPr>
          <w:p w14:paraId="053DA78C" w14:textId="5CA25F96" w:rsidR="00FF433B" w:rsidRPr="00D82CE1" w:rsidRDefault="00FF433B" w:rsidP="00F82494">
            <w:pPr>
              <w:pStyle w:val="TablecellLEFT"/>
              <w:spacing w:before="27"/>
            </w:pPr>
            <w:r w:rsidRPr="00D82CE1">
              <w:t>Connectors</w:t>
            </w:r>
          </w:p>
        </w:tc>
        <w:tc>
          <w:tcPr>
            <w:tcW w:w="1437" w:type="dxa"/>
            <w:vMerge w:val="restart"/>
            <w:vAlign w:val="center"/>
          </w:tcPr>
          <w:p w14:paraId="295161E1" w14:textId="77FAB1F1" w:rsidR="00FF433B" w:rsidRPr="00D82CE1" w:rsidRDefault="00FF433B" w:rsidP="00F82494">
            <w:pPr>
              <w:pStyle w:val="TablecellLEFT"/>
              <w:spacing w:before="27"/>
            </w:pPr>
          </w:p>
        </w:tc>
        <w:tc>
          <w:tcPr>
            <w:tcW w:w="4532" w:type="dxa"/>
            <w:tcBorders>
              <w:bottom w:val="nil"/>
            </w:tcBorders>
            <w:vAlign w:val="center"/>
          </w:tcPr>
          <w:p w14:paraId="3224BB2C" w14:textId="78B4D181" w:rsidR="00FF433B" w:rsidRPr="00D82CE1" w:rsidRDefault="00FF433B" w:rsidP="00FF433B">
            <w:pPr>
              <w:pStyle w:val="graphic-table"/>
              <w:spacing w:before="49"/>
            </w:pPr>
            <w:r w:rsidRPr="00D82CE1">
              <w:drawing>
                <wp:inline distT="0" distB="0" distL="0" distR="0" wp14:anchorId="3BC64BDA" wp14:editId="05A4106C">
                  <wp:extent cx="1777615" cy="601064"/>
                  <wp:effectExtent l="0" t="0" r="0" b="889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32" cstate="screen">
                            <a:extLst>
                              <a:ext uri="{28A0092B-C50C-407E-A947-70E740481C1C}">
                                <a14:useLocalDpi xmlns:a14="http://schemas.microsoft.com/office/drawing/2010/main"/>
                              </a:ext>
                            </a:extLst>
                          </a:blip>
                          <a:stretch>
                            <a:fillRect/>
                          </a:stretch>
                        </pic:blipFill>
                        <pic:spPr>
                          <a:xfrm>
                            <a:off x="0" y="0"/>
                            <a:ext cx="1777615" cy="601064"/>
                          </a:xfrm>
                          <a:prstGeom prst="rect">
                            <a:avLst/>
                          </a:prstGeom>
                        </pic:spPr>
                      </pic:pic>
                    </a:graphicData>
                  </a:graphic>
                </wp:inline>
              </w:drawing>
            </w:r>
          </w:p>
        </w:tc>
        <w:tc>
          <w:tcPr>
            <w:tcW w:w="4964" w:type="dxa"/>
            <w:vMerge w:val="restart"/>
            <w:vAlign w:val="center"/>
          </w:tcPr>
          <w:p w14:paraId="462D56EF" w14:textId="412CF015" w:rsidR="00FF433B" w:rsidRPr="00D82CE1" w:rsidRDefault="00FF433B" w:rsidP="007F718D">
            <w:pPr>
              <w:pStyle w:val="graphic-table"/>
              <w:spacing w:before="49"/>
            </w:pPr>
            <w:r w:rsidRPr="00D82CE1">
              <w:t>-</w:t>
            </w:r>
          </w:p>
        </w:tc>
        <w:tc>
          <w:tcPr>
            <w:tcW w:w="5271" w:type="dxa"/>
            <w:gridSpan w:val="2"/>
            <w:vMerge/>
          </w:tcPr>
          <w:p w14:paraId="0611EE6C" w14:textId="77777777" w:rsidR="00FF433B" w:rsidRPr="00D82CE1" w:rsidRDefault="00FF433B" w:rsidP="00F82494">
            <w:pPr>
              <w:pStyle w:val="TablecellCENTER"/>
              <w:spacing w:before="27"/>
              <w:rPr>
                <w:rFonts w:ascii="Times New Roman" w:hAnsi="Times New Roman"/>
              </w:rPr>
            </w:pPr>
          </w:p>
        </w:tc>
        <w:tc>
          <w:tcPr>
            <w:tcW w:w="3639" w:type="dxa"/>
            <w:vMerge/>
          </w:tcPr>
          <w:p w14:paraId="77292227" w14:textId="5110A189" w:rsidR="00FF433B" w:rsidRPr="00D82CE1" w:rsidRDefault="00FF433B" w:rsidP="00F82494">
            <w:pPr>
              <w:pStyle w:val="TablecellCENTER"/>
              <w:spacing w:before="27"/>
              <w:rPr>
                <w:rFonts w:ascii="Times New Roman" w:hAnsi="Times New Roman"/>
              </w:rPr>
            </w:pPr>
          </w:p>
        </w:tc>
      </w:tr>
      <w:tr w:rsidR="00FF433B" w:rsidRPr="00D82CE1" w14:paraId="71C4FD20" w14:textId="77777777" w:rsidTr="00FF433B">
        <w:trPr>
          <w:cantSplit/>
        </w:trPr>
        <w:tc>
          <w:tcPr>
            <w:tcW w:w="1402" w:type="dxa"/>
            <w:vMerge/>
            <w:vAlign w:val="center"/>
          </w:tcPr>
          <w:p w14:paraId="1479BB8C" w14:textId="77777777" w:rsidR="00FF433B" w:rsidRPr="00D82CE1" w:rsidRDefault="00FF433B" w:rsidP="00F82494">
            <w:pPr>
              <w:pStyle w:val="TablecellLEFT"/>
              <w:spacing w:before="27"/>
            </w:pPr>
          </w:p>
        </w:tc>
        <w:tc>
          <w:tcPr>
            <w:tcW w:w="1437" w:type="dxa"/>
            <w:vMerge/>
            <w:vAlign w:val="center"/>
          </w:tcPr>
          <w:p w14:paraId="1D1CB3F7" w14:textId="77777777" w:rsidR="00FF433B" w:rsidRPr="00D82CE1" w:rsidRDefault="00FF433B" w:rsidP="00F82494">
            <w:pPr>
              <w:pStyle w:val="TablecellLEFT"/>
              <w:spacing w:before="27"/>
            </w:pPr>
          </w:p>
        </w:tc>
        <w:tc>
          <w:tcPr>
            <w:tcW w:w="4532" w:type="dxa"/>
            <w:tcBorders>
              <w:top w:val="nil"/>
            </w:tcBorders>
            <w:vAlign w:val="center"/>
          </w:tcPr>
          <w:p w14:paraId="31B60E40" w14:textId="77777777" w:rsidR="00FF433B" w:rsidRPr="00D82CE1" w:rsidRDefault="00FF433B" w:rsidP="00FF433B">
            <w:pPr>
              <w:pStyle w:val="TablecellLEFT"/>
              <w:rPr>
                <w:lang w:eastAsia="fr-FR"/>
              </w:rPr>
            </w:pPr>
            <w:r w:rsidRPr="00D82CE1">
              <w:rPr>
                <w:lang w:eastAsia="fr-FR"/>
              </w:rPr>
              <w:t>2 components are necessary:</w:t>
            </w:r>
          </w:p>
          <w:p w14:paraId="304D8751" w14:textId="3F275FA3" w:rsidR="00FF433B" w:rsidRPr="00D82CE1" w:rsidRDefault="00FF433B" w:rsidP="00B3776D">
            <w:pPr>
              <w:pStyle w:val="Tablecell-bul1"/>
              <w:rPr>
                <w:lang w:eastAsia="fr-FR"/>
              </w:rPr>
            </w:pPr>
            <w:r w:rsidRPr="00D82CE1">
              <w:rPr>
                <w:lang w:eastAsia="fr-FR"/>
              </w:rPr>
              <w:t>perpendicular to component axis for nominal assembly</w:t>
            </w:r>
          </w:p>
          <w:p w14:paraId="7130D6DB" w14:textId="3FAFD262" w:rsidR="00FF433B" w:rsidRPr="00D82CE1" w:rsidRDefault="00FF433B" w:rsidP="00B3776D">
            <w:pPr>
              <w:pStyle w:val="Tablecell-bul1"/>
            </w:pPr>
            <w:r w:rsidRPr="00D82CE1">
              <w:rPr>
                <w:lang w:eastAsia="fr-FR"/>
              </w:rPr>
              <w:t>parallel to component axis for repair process</w:t>
            </w:r>
          </w:p>
        </w:tc>
        <w:tc>
          <w:tcPr>
            <w:tcW w:w="4964" w:type="dxa"/>
            <w:vMerge/>
            <w:vAlign w:val="center"/>
          </w:tcPr>
          <w:p w14:paraId="79AF7E60" w14:textId="77777777" w:rsidR="00FF433B" w:rsidRPr="00D82CE1" w:rsidRDefault="00FF433B" w:rsidP="007F718D">
            <w:pPr>
              <w:pStyle w:val="graphic-table"/>
              <w:spacing w:before="49"/>
            </w:pPr>
          </w:p>
        </w:tc>
        <w:tc>
          <w:tcPr>
            <w:tcW w:w="5271" w:type="dxa"/>
            <w:gridSpan w:val="2"/>
            <w:vMerge/>
          </w:tcPr>
          <w:p w14:paraId="5C901B97" w14:textId="77777777" w:rsidR="00FF433B" w:rsidRPr="00D82CE1" w:rsidRDefault="00FF433B" w:rsidP="00F82494">
            <w:pPr>
              <w:pStyle w:val="TablecellCENTER"/>
              <w:spacing w:before="27"/>
              <w:rPr>
                <w:rFonts w:ascii="Times New Roman" w:hAnsi="Times New Roman"/>
              </w:rPr>
            </w:pPr>
          </w:p>
        </w:tc>
        <w:tc>
          <w:tcPr>
            <w:tcW w:w="3639" w:type="dxa"/>
            <w:vMerge/>
          </w:tcPr>
          <w:p w14:paraId="1F7F4D4B" w14:textId="77777777" w:rsidR="00FF433B" w:rsidRPr="00D82CE1" w:rsidRDefault="00FF433B" w:rsidP="00F82494">
            <w:pPr>
              <w:pStyle w:val="TablecellCENTER"/>
              <w:spacing w:before="27"/>
              <w:rPr>
                <w:rFonts w:ascii="Times New Roman" w:hAnsi="Times New Roman"/>
              </w:rPr>
            </w:pPr>
          </w:p>
        </w:tc>
      </w:tr>
      <w:tr w:rsidR="00FF433B" w:rsidRPr="00D82CE1" w14:paraId="1CF511DE" w14:textId="001037FE" w:rsidTr="00B54059">
        <w:trPr>
          <w:cantSplit/>
        </w:trPr>
        <w:tc>
          <w:tcPr>
            <w:tcW w:w="1402" w:type="dxa"/>
            <w:vAlign w:val="center"/>
          </w:tcPr>
          <w:p w14:paraId="700FBFF9" w14:textId="5C39D8AE" w:rsidR="00FF433B" w:rsidRPr="00D82CE1" w:rsidRDefault="00FF433B" w:rsidP="00F82494">
            <w:pPr>
              <w:pStyle w:val="TablecellLEFT"/>
              <w:spacing w:before="27"/>
            </w:pPr>
            <w:r w:rsidRPr="00D82CE1">
              <w:t>Radial magnetics</w:t>
            </w:r>
          </w:p>
        </w:tc>
        <w:tc>
          <w:tcPr>
            <w:tcW w:w="1437" w:type="dxa"/>
            <w:vAlign w:val="center"/>
          </w:tcPr>
          <w:p w14:paraId="27449CF5" w14:textId="61D920D5" w:rsidR="00FF433B" w:rsidRPr="00D82CE1" w:rsidRDefault="00FF433B" w:rsidP="00F82494">
            <w:pPr>
              <w:pStyle w:val="TablecellLEFT"/>
              <w:spacing w:before="27"/>
            </w:pPr>
            <w:r w:rsidRPr="00D82CE1">
              <w:t>1553 transformers</w:t>
            </w:r>
            <w:r w:rsidRPr="00D82CE1" w:rsidDel="00CB3D7C">
              <w:t xml:space="preserve"> </w:t>
            </w:r>
          </w:p>
        </w:tc>
        <w:tc>
          <w:tcPr>
            <w:tcW w:w="4532" w:type="dxa"/>
            <w:vAlign w:val="center"/>
          </w:tcPr>
          <w:p w14:paraId="591DE645" w14:textId="77777777" w:rsidR="00FF433B" w:rsidRPr="00D82CE1" w:rsidRDefault="00FF433B" w:rsidP="00F82494">
            <w:pPr>
              <w:pStyle w:val="graphic-table"/>
              <w:spacing w:before="40"/>
            </w:pPr>
          </w:p>
          <w:p w14:paraId="08B03FB5" w14:textId="319F6B19" w:rsidR="00FF433B" w:rsidRPr="00D82CE1" w:rsidRDefault="00FF433B" w:rsidP="00F82494">
            <w:pPr>
              <w:pStyle w:val="graphic-table"/>
              <w:spacing w:before="40"/>
            </w:pPr>
            <w:r w:rsidRPr="00D82CE1">
              <w:drawing>
                <wp:inline distT="0" distB="0" distL="0" distR="0" wp14:anchorId="4BDC6736" wp14:editId="1109F531">
                  <wp:extent cx="993600" cy="716400"/>
                  <wp:effectExtent l="0" t="0" r="0" b="7620"/>
                  <wp:docPr id="1121" name="Imag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xial microsection.png"/>
                          <pic:cNvPicPr/>
                        </pic:nvPicPr>
                        <pic:blipFill>
                          <a:blip r:embed="rId133" cstate="screen">
                            <a:extLst>
                              <a:ext uri="{28A0092B-C50C-407E-A947-70E740481C1C}">
                                <a14:useLocalDpi xmlns:a14="http://schemas.microsoft.com/office/drawing/2010/main"/>
                              </a:ext>
                            </a:extLst>
                          </a:blip>
                          <a:stretch>
                            <a:fillRect/>
                          </a:stretch>
                        </pic:blipFill>
                        <pic:spPr>
                          <a:xfrm>
                            <a:off x="0" y="0"/>
                            <a:ext cx="993600" cy="716400"/>
                          </a:xfrm>
                          <a:prstGeom prst="rect">
                            <a:avLst/>
                          </a:prstGeom>
                        </pic:spPr>
                      </pic:pic>
                    </a:graphicData>
                  </a:graphic>
                </wp:inline>
              </w:drawing>
            </w:r>
          </w:p>
          <w:p w14:paraId="0E463341" w14:textId="6C88BA46" w:rsidR="00FF433B" w:rsidRPr="00D82CE1" w:rsidRDefault="00FF433B" w:rsidP="00F82494">
            <w:pPr>
              <w:pStyle w:val="graphic-table"/>
              <w:spacing w:before="40"/>
            </w:pPr>
          </w:p>
        </w:tc>
        <w:tc>
          <w:tcPr>
            <w:tcW w:w="4964" w:type="dxa"/>
            <w:vAlign w:val="center"/>
          </w:tcPr>
          <w:p w14:paraId="5FD8D876" w14:textId="552A737C" w:rsidR="00FF433B" w:rsidRPr="00D82CE1" w:rsidRDefault="00FF433B" w:rsidP="007F718D">
            <w:pPr>
              <w:pStyle w:val="graphic-table"/>
              <w:spacing w:before="49"/>
            </w:pPr>
            <w:r w:rsidRPr="00D82CE1">
              <w:t>-</w:t>
            </w:r>
          </w:p>
        </w:tc>
        <w:tc>
          <w:tcPr>
            <w:tcW w:w="5271" w:type="dxa"/>
            <w:gridSpan w:val="2"/>
            <w:vMerge/>
          </w:tcPr>
          <w:p w14:paraId="51A2C84A" w14:textId="77777777" w:rsidR="00FF433B" w:rsidRPr="00D82CE1" w:rsidDel="00113A66" w:rsidRDefault="00FF433B" w:rsidP="00F82494">
            <w:pPr>
              <w:pStyle w:val="graphic-table"/>
              <w:spacing w:before="40"/>
            </w:pPr>
          </w:p>
        </w:tc>
        <w:tc>
          <w:tcPr>
            <w:tcW w:w="3639" w:type="dxa"/>
            <w:vMerge/>
          </w:tcPr>
          <w:p w14:paraId="0940CEA3" w14:textId="78F45D0E" w:rsidR="00FF433B" w:rsidRPr="00D82CE1" w:rsidDel="00113A66" w:rsidRDefault="00FF433B" w:rsidP="00F82494">
            <w:pPr>
              <w:pStyle w:val="graphic-table"/>
              <w:spacing w:before="40"/>
            </w:pPr>
          </w:p>
        </w:tc>
      </w:tr>
      <w:tr w:rsidR="00B54059" w:rsidRPr="00D82CE1" w14:paraId="144CBAF7" w14:textId="77777777" w:rsidTr="00B54059">
        <w:trPr>
          <w:cantSplit/>
        </w:trPr>
        <w:tc>
          <w:tcPr>
            <w:tcW w:w="1402" w:type="dxa"/>
            <w:shd w:val="clear" w:color="auto" w:fill="000000" w:themeFill="text1"/>
            <w:vAlign w:val="center"/>
          </w:tcPr>
          <w:p w14:paraId="01EAFAA8" w14:textId="77777777" w:rsidR="00B54059" w:rsidRPr="00D82CE1" w:rsidRDefault="00B54059" w:rsidP="009F1B5E">
            <w:pPr>
              <w:pStyle w:val="TablecellLEFT"/>
              <w:spacing w:before="0"/>
              <w:rPr>
                <w:sz w:val="2"/>
                <w:szCs w:val="2"/>
              </w:rPr>
            </w:pPr>
          </w:p>
        </w:tc>
        <w:tc>
          <w:tcPr>
            <w:tcW w:w="1437" w:type="dxa"/>
            <w:shd w:val="clear" w:color="auto" w:fill="000000" w:themeFill="text1"/>
            <w:vAlign w:val="center"/>
          </w:tcPr>
          <w:p w14:paraId="2E9EAB04" w14:textId="77777777" w:rsidR="00B54059" w:rsidRPr="00D82CE1" w:rsidRDefault="00B54059" w:rsidP="009F1B5E">
            <w:pPr>
              <w:pStyle w:val="TablecellLEFT"/>
              <w:spacing w:before="0"/>
              <w:rPr>
                <w:sz w:val="2"/>
                <w:szCs w:val="2"/>
              </w:rPr>
            </w:pPr>
          </w:p>
        </w:tc>
        <w:tc>
          <w:tcPr>
            <w:tcW w:w="4532" w:type="dxa"/>
            <w:shd w:val="clear" w:color="auto" w:fill="000000" w:themeFill="text1"/>
            <w:vAlign w:val="center"/>
          </w:tcPr>
          <w:p w14:paraId="181383D6" w14:textId="77777777" w:rsidR="00B54059" w:rsidRPr="00D82CE1" w:rsidRDefault="00B54059" w:rsidP="009F1B5E">
            <w:pPr>
              <w:pStyle w:val="graphic-table"/>
              <w:spacing w:before="0"/>
              <w:rPr>
                <w:sz w:val="2"/>
                <w:szCs w:val="2"/>
              </w:rPr>
            </w:pPr>
          </w:p>
        </w:tc>
        <w:tc>
          <w:tcPr>
            <w:tcW w:w="4964" w:type="dxa"/>
            <w:shd w:val="clear" w:color="auto" w:fill="000000" w:themeFill="text1"/>
          </w:tcPr>
          <w:p w14:paraId="3FB568E2" w14:textId="77777777" w:rsidR="00B54059" w:rsidRPr="00D82CE1" w:rsidRDefault="00B54059" w:rsidP="009F1B5E">
            <w:pPr>
              <w:pStyle w:val="graphic-table"/>
              <w:spacing w:before="0"/>
              <w:rPr>
                <w:sz w:val="2"/>
                <w:szCs w:val="2"/>
              </w:rPr>
            </w:pPr>
          </w:p>
        </w:tc>
        <w:tc>
          <w:tcPr>
            <w:tcW w:w="5271" w:type="dxa"/>
            <w:gridSpan w:val="2"/>
            <w:shd w:val="clear" w:color="auto" w:fill="000000" w:themeFill="text1"/>
          </w:tcPr>
          <w:p w14:paraId="2D856C29" w14:textId="77777777" w:rsidR="00B54059" w:rsidRPr="00D82CE1" w:rsidDel="00113A66" w:rsidRDefault="00B54059" w:rsidP="009F1B5E">
            <w:pPr>
              <w:pStyle w:val="graphic-table"/>
              <w:spacing w:before="0"/>
              <w:rPr>
                <w:sz w:val="2"/>
                <w:szCs w:val="2"/>
              </w:rPr>
            </w:pPr>
          </w:p>
        </w:tc>
        <w:tc>
          <w:tcPr>
            <w:tcW w:w="3639" w:type="dxa"/>
            <w:shd w:val="clear" w:color="auto" w:fill="000000" w:themeFill="text1"/>
          </w:tcPr>
          <w:p w14:paraId="7293345D" w14:textId="77777777" w:rsidR="00B54059" w:rsidRPr="00D82CE1" w:rsidDel="00113A66" w:rsidRDefault="00B54059" w:rsidP="009F1B5E">
            <w:pPr>
              <w:pStyle w:val="graphic-table"/>
              <w:spacing w:before="0"/>
              <w:rPr>
                <w:sz w:val="2"/>
                <w:szCs w:val="2"/>
              </w:rPr>
            </w:pPr>
          </w:p>
        </w:tc>
      </w:tr>
      <w:tr w:rsidR="00B716E6" w:rsidRPr="00D82CE1" w14:paraId="72580B73" w14:textId="77777777" w:rsidTr="009533BC">
        <w:trPr>
          <w:cantSplit/>
        </w:trPr>
        <w:tc>
          <w:tcPr>
            <w:tcW w:w="1402" w:type="dxa"/>
            <w:vAlign w:val="center"/>
          </w:tcPr>
          <w:p w14:paraId="0B6578CA" w14:textId="77777777" w:rsidR="00B716E6" w:rsidRPr="00D82CE1" w:rsidRDefault="00B716E6" w:rsidP="0026560F">
            <w:pPr>
              <w:pStyle w:val="TablecellLEFT"/>
              <w:spacing w:before="27"/>
            </w:pPr>
            <w:r w:rsidRPr="00D82CE1">
              <w:t xml:space="preserve">Sculptured flexible </w:t>
            </w:r>
          </w:p>
        </w:tc>
        <w:tc>
          <w:tcPr>
            <w:tcW w:w="1437" w:type="dxa"/>
            <w:vAlign w:val="center"/>
          </w:tcPr>
          <w:p w14:paraId="4ED78BFD" w14:textId="77777777" w:rsidR="00B716E6" w:rsidRPr="00D82CE1" w:rsidRDefault="00B716E6" w:rsidP="0026560F">
            <w:pPr>
              <w:pStyle w:val="TablecellLEFT"/>
              <w:spacing w:before="27"/>
            </w:pPr>
          </w:p>
        </w:tc>
        <w:tc>
          <w:tcPr>
            <w:tcW w:w="4532" w:type="dxa"/>
            <w:vAlign w:val="center"/>
          </w:tcPr>
          <w:p w14:paraId="3E224200" w14:textId="11A81A53" w:rsidR="00B716E6" w:rsidRPr="00D82CE1" w:rsidDel="00CB3D7C" w:rsidRDefault="00DC1E0D" w:rsidP="0026560F">
            <w:pPr>
              <w:pStyle w:val="graphic-table"/>
              <w:spacing w:before="40"/>
              <w:rPr>
                <w:lang w:eastAsia="en-US"/>
              </w:rPr>
            </w:pPr>
            <w:r w:rsidRPr="00D82CE1">
              <w:rPr>
                <w:lang w:eastAsia="en-US"/>
              </w:rPr>
              <w:t>-</w:t>
            </w:r>
          </w:p>
        </w:tc>
        <w:tc>
          <w:tcPr>
            <w:tcW w:w="4964" w:type="dxa"/>
            <w:vAlign w:val="center"/>
          </w:tcPr>
          <w:p w14:paraId="434AD2B7" w14:textId="3822AF1D" w:rsidR="00B716E6" w:rsidRPr="00D82CE1" w:rsidDel="00113A66" w:rsidRDefault="00B716E6" w:rsidP="00DC1E0D">
            <w:pPr>
              <w:pStyle w:val="graphic-table"/>
              <w:spacing w:before="40"/>
              <w:rPr>
                <w:lang w:eastAsia="en-US"/>
              </w:rPr>
            </w:pPr>
            <w:r w:rsidRPr="00D82CE1">
              <w:rPr>
                <w:i/>
                <w:color w:val="FF0000"/>
                <w:sz w:val="32"/>
              </w:rPr>
              <w:drawing>
                <wp:inline distT="0" distB="0" distL="0" distR="0" wp14:anchorId="72AB1914" wp14:editId="7E6044B2">
                  <wp:extent cx="2502000" cy="15948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Screen Shot 2019-01-21 at 14.36.58.png"/>
                          <pic:cNvPicPr/>
                        </pic:nvPicPr>
                        <pic:blipFill>
                          <a:blip r:embed="rId134" cstate="screen">
                            <a:extLst>
                              <a:ext uri="{28A0092B-C50C-407E-A947-70E740481C1C}">
                                <a14:useLocalDpi xmlns:a14="http://schemas.microsoft.com/office/drawing/2010/main"/>
                              </a:ext>
                            </a:extLst>
                          </a:blip>
                          <a:stretch>
                            <a:fillRect/>
                          </a:stretch>
                        </pic:blipFill>
                        <pic:spPr>
                          <a:xfrm>
                            <a:off x="0" y="0"/>
                            <a:ext cx="2502000" cy="1594800"/>
                          </a:xfrm>
                          <a:prstGeom prst="rect">
                            <a:avLst/>
                          </a:prstGeom>
                        </pic:spPr>
                      </pic:pic>
                    </a:graphicData>
                  </a:graphic>
                </wp:inline>
              </w:drawing>
            </w:r>
          </w:p>
        </w:tc>
        <w:tc>
          <w:tcPr>
            <w:tcW w:w="5271" w:type="dxa"/>
            <w:gridSpan w:val="2"/>
          </w:tcPr>
          <w:p w14:paraId="288292B8" w14:textId="25A4D051" w:rsidR="00B716E6" w:rsidRPr="00D82CE1" w:rsidRDefault="00B716E6" w:rsidP="00DC1E0D">
            <w:pPr>
              <w:pStyle w:val="graphic-table"/>
              <w:spacing w:before="40"/>
            </w:pPr>
            <w:r w:rsidRPr="00D82CE1">
              <w:drawing>
                <wp:inline distT="0" distB="0" distL="0" distR="0" wp14:anchorId="44B83B4C" wp14:editId="3AB71538">
                  <wp:extent cx="2470383" cy="1584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35" cstate="screen">
                            <a:extLst>
                              <a:ext uri="{28A0092B-C50C-407E-A947-70E740481C1C}">
                                <a14:useLocalDpi xmlns:a14="http://schemas.microsoft.com/office/drawing/2010/main"/>
                              </a:ext>
                            </a:extLst>
                          </a:blip>
                          <a:stretch>
                            <a:fillRect/>
                          </a:stretch>
                        </pic:blipFill>
                        <pic:spPr>
                          <a:xfrm>
                            <a:off x="0" y="0"/>
                            <a:ext cx="2470383" cy="1584000"/>
                          </a:xfrm>
                          <a:prstGeom prst="rect">
                            <a:avLst/>
                          </a:prstGeom>
                        </pic:spPr>
                      </pic:pic>
                    </a:graphicData>
                  </a:graphic>
                </wp:inline>
              </w:drawing>
            </w:r>
          </w:p>
        </w:tc>
        <w:tc>
          <w:tcPr>
            <w:tcW w:w="3639" w:type="dxa"/>
            <w:vAlign w:val="center"/>
          </w:tcPr>
          <w:p w14:paraId="569A23B0" w14:textId="50C6AE73" w:rsidR="00F31D99" w:rsidRPr="00D82CE1" w:rsidDel="00113A66" w:rsidRDefault="006D2433" w:rsidP="009533BC">
            <w:pPr>
              <w:pStyle w:val="TablecellLEFT"/>
              <w:spacing w:before="32"/>
            </w:pPr>
            <w:r w:rsidRPr="00D82CE1">
              <w:t>N</w:t>
            </w:r>
            <w:r w:rsidR="00B716E6" w:rsidRPr="00D82CE1">
              <w:t xml:space="preserve">o crack in the solder </w:t>
            </w:r>
            <w:r w:rsidR="00176E72" w:rsidRPr="00D82CE1">
              <w:t>joint</w:t>
            </w:r>
            <w:r w:rsidR="00DC0B75" w:rsidRPr="00D82CE1">
              <w:t xml:space="preserve"> </w:t>
            </w:r>
            <w:r w:rsidR="00B716E6" w:rsidRPr="00D82CE1">
              <w:t>on the solder side at completion of the test.</w:t>
            </w:r>
          </w:p>
        </w:tc>
      </w:tr>
      <w:tr w:rsidR="001B60EC" w:rsidRPr="00D82CE1" w14:paraId="7FA068DA" w14:textId="6FF13054" w:rsidTr="002907F7">
        <w:trPr>
          <w:cantSplit/>
          <w:trHeight w:val="4282"/>
        </w:trPr>
        <w:tc>
          <w:tcPr>
            <w:tcW w:w="1402" w:type="dxa"/>
            <w:vMerge w:val="restart"/>
            <w:vAlign w:val="center"/>
          </w:tcPr>
          <w:p w14:paraId="3D38B75F" w14:textId="6D053D93" w:rsidR="001B60EC" w:rsidRPr="00D82CE1" w:rsidRDefault="001B60EC" w:rsidP="00DC1E0D">
            <w:pPr>
              <w:pStyle w:val="TablecellLEFT"/>
              <w:spacing w:before="27"/>
            </w:pPr>
            <w:bookmarkStart w:id="4440" w:name="_Hlk508460008"/>
            <w:r w:rsidRPr="00D82CE1">
              <w:lastRenderedPageBreak/>
              <w:t>Rectangular and square end-capped or end-metallized component with rectangular body</w:t>
            </w:r>
          </w:p>
        </w:tc>
        <w:tc>
          <w:tcPr>
            <w:tcW w:w="1437" w:type="dxa"/>
            <w:vAlign w:val="center"/>
          </w:tcPr>
          <w:p w14:paraId="43DF97CB" w14:textId="776168A4" w:rsidR="001B60EC" w:rsidRPr="00D82CE1" w:rsidRDefault="001B60EC" w:rsidP="00DC1E0D">
            <w:pPr>
              <w:pStyle w:val="TablecellLEFT"/>
              <w:spacing w:before="27"/>
            </w:pPr>
            <w:r w:rsidRPr="00D82CE1">
              <w:t>Chip resistors</w:t>
            </w:r>
          </w:p>
        </w:tc>
        <w:tc>
          <w:tcPr>
            <w:tcW w:w="4532" w:type="dxa"/>
            <w:vMerge w:val="restart"/>
            <w:vAlign w:val="center"/>
          </w:tcPr>
          <w:p w14:paraId="73CF303E" w14:textId="77777777" w:rsidR="001B60EC" w:rsidRPr="00D82CE1" w:rsidRDefault="001B60EC" w:rsidP="00DC1E0D">
            <w:pPr>
              <w:pStyle w:val="graphic-table"/>
              <w:spacing w:before="40"/>
              <w:rPr>
                <w:lang w:eastAsia="fr-FR"/>
              </w:rPr>
            </w:pPr>
            <w:r w:rsidRPr="00D82CE1">
              <w:drawing>
                <wp:inline distT="0" distB="0" distL="0" distR="0" wp14:anchorId="4999B389" wp14:editId="5D1CFFB6">
                  <wp:extent cx="1394460" cy="509270"/>
                  <wp:effectExtent l="0" t="0" r="0" b="508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hip (9June2017).png"/>
                          <pic:cNvPicPr/>
                        </pic:nvPicPr>
                        <pic:blipFill>
                          <a:blip r:embed="rId136" cstate="screen">
                            <a:extLst>
                              <a:ext uri="{28A0092B-C50C-407E-A947-70E740481C1C}">
                                <a14:useLocalDpi xmlns:a14="http://schemas.microsoft.com/office/drawing/2010/main"/>
                              </a:ext>
                            </a:extLst>
                          </a:blip>
                          <a:stretch>
                            <a:fillRect/>
                          </a:stretch>
                        </pic:blipFill>
                        <pic:spPr>
                          <a:xfrm>
                            <a:off x="0" y="0"/>
                            <a:ext cx="1394460" cy="509270"/>
                          </a:xfrm>
                          <a:prstGeom prst="rect">
                            <a:avLst/>
                          </a:prstGeom>
                        </pic:spPr>
                      </pic:pic>
                    </a:graphicData>
                  </a:graphic>
                </wp:inline>
              </w:drawing>
            </w:r>
          </w:p>
        </w:tc>
        <w:tc>
          <w:tcPr>
            <w:tcW w:w="4964" w:type="dxa"/>
          </w:tcPr>
          <w:p w14:paraId="73EA53DE" w14:textId="2B67B7BA" w:rsidR="00FF433B" w:rsidRPr="00D82CE1" w:rsidRDefault="00FF433B" w:rsidP="00FF433B">
            <w:pPr>
              <w:pStyle w:val="graphic-table"/>
              <w:spacing w:before="40"/>
              <w:rPr>
                <w:rFonts w:ascii="Times New Roman" w:hAnsi="Times New Roman"/>
              </w:rPr>
            </w:pPr>
            <w:r>
              <w:drawing>
                <wp:inline distT="0" distB="0" distL="0" distR="0" wp14:anchorId="0D4A1B78" wp14:editId="6F0C78AC">
                  <wp:extent cx="2190750" cy="27527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190750" cy="2752725"/>
                          </a:xfrm>
                          <a:prstGeom prst="rect">
                            <a:avLst/>
                          </a:prstGeom>
                        </pic:spPr>
                      </pic:pic>
                    </a:graphicData>
                  </a:graphic>
                </wp:inline>
              </w:drawing>
            </w:r>
          </w:p>
        </w:tc>
        <w:tc>
          <w:tcPr>
            <w:tcW w:w="5271" w:type="dxa"/>
            <w:gridSpan w:val="2"/>
            <w:vMerge w:val="restart"/>
            <w:vAlign w:val="center"/>
          </w:tcPr>
          <w:p w14:paraId="001023A6" w14:textId="420E9AE6" w:rsidR="001B60EC" w:rsidRPr="00D82CE1" w:rsidRDefault="001B60EC" w:rsidP="001B60EC">
            <w:pPr>
              <w:pStyle w:val="graphic-table"/>
              <w:spacing w:before="40"/>
              <w:rPr>
                <w:lang w:eastAsia="en-US"/>
              </w:rPr>
            </w:pPr>
            <w:r w:rsidRPr="00D82CE1">
              <w:drawing>
                <wp:inline distT="0" distB="0" distL="0" distR="0" wp14:anchorId="182F2465" wp14:editId="6393E85E">
                  <wp:extent cx="3191999" cy="2394000"/>
                  <wp:effectExtent l="0" t="0" r="8890" b="6350"/>
                  <wp:docPr id="1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48"/>
                          <pic:cNvPicPr/>
                        </pic:nvPicPr>
                        <pic:blipFill>
                          <a:blip r:embed="rId138" cstate="screen">
                            <a:extLst>
                              <a:ext uri="{28A0092B-C50C-407E-A947-70E740481C1C}">
                                <a14:useLocalDpi xmlns:a14="http://schemas.microsoft.com/office/drawing/2010/main"/>
                              </a:ext>
                            </a:extLst>
                          </a:blip>
                          <a:stretch>
                            <a:fillRect/>
                          </a:stretch>
                        </pic:blipFill>
                        <pic:spPr>
                          <a:xfrm>
                            <a:off x="0" y="0"/>
                            <a:ext cx="3191999" cy="2394000"/>
                          </a:xfrm>
                          <a:prstGeom prst="rect">
                            <a:avLst/>
                          </a:prstGeom>
                        </pic:spPr>
                      </pic:pic>
                    </a:graphicData>
                  </a:graphic>
                </wp:inline>
              </w:drawing>
            </w:r>
          </w:p>
        </w:tc>
        <w:tc>
          <w:tcPr>
            <w:tcW w:w="3639" w:type="dxa"/>
            <w:vMerge w:val="restart"/>
            <w:vAlign w:val="center"/>
          </w:tcPr>
          <w:p w14:paraId="026FE7B7" w14:textId="00240C93" w:rsidR="001B60EC" w:rsidRPr="00D82CE1" w:rsidRDefault="001B60EC" w:rsidP="00DC1E0D">
            <w:pPr>
              <w:pStyle w:val="TablecellLEFT"/>
              <w:spacing w:before="27"/>
            </w:pPr>
            <w:r w:rsidRPr="00D82CE1">
              <w:t>The total sum of cracks in the solder joint is less than 60% of A+B and no crack in fillet area F</w:t>
            </w:r>
          </w:p>
          <w:p w14:paraId="4B3784B3" w14:textId="77777777" w:rsidR="00E33449" w:rsidRPr="00D82CE1" w:rsidRDefault="00E33449" w:rsidP="00DC1E0D">
            <w:pPr>
              <w:pStyle w:val="graphic-table"/>
              <w:spacing w:before="40"/>
              <w:jc w:val="left"/>
            </w:pPr>
          </w:p>
          <w:p w14:paraId="339DEF3F" w14:textId="0108D748" w:rsidR="001B60EC" w:rsidRPr="00D82CE1" w:rsidRDefault="001B60EC" w:rsidP="00DC1E0D">
            <w:pPr>
              <w:pStyle w:val="graphic-table"/>
              <w:spacing w:before="40"/>
              <w:jc w:val="left"/>
            </w:pPr>
            <w:r w:rsidRPr="00D82CE1">
              <w:t>The vertical limit to the fillet area F shall be the outermost ceramic edge.</w:t>
            </w:r>
          </w:p>
          <w:p w14:paraId="12D80825" w14:textId="045FA39A" w:rsidR="001B60EC" w:rsidRPr="00D82CE1" w:rsidRDefault="001B60EC" w:rsidP="00A417A3">
            <w:pPr>
              <w:pStyle w:val="graphic-table"/>
              <w:spacing w:before="40"/>
              <w:jc w:val="left"/>
            </w:pPr>
            <w:r w:rsidRPr="00D82CE1">
              <w:t xml:space="preserve">In addition, for ceramic chip capacitors, clause </w:t>
            </w:r>
            <w:r w:rsidRPr="00D82CE1">
              <w:fldChar w:fldCharType="begin"/>
            </w:r>
            <w:r w:rsidRPr="00D82CE1">
              <w:instrText xml:space="preserve"> REF _Ref74562389 \w \h  \* MERGEFORMAT </w:instrText>
            </w:r>
            <w:r w:rsidRPr="00D82CE1">
              <w:fldChar w:fldCharType="separate"/>
            </w:r>
            <w:r w:rsidR="00236265">
              <w:t>14.15.4</w:t>
            </w:r>
            <w:r w:rsidRPr="00D82CE1">
              <w:fldChar w:fldCharType="end"/>
            </w:r>
            <w:r w:rsidRPr="00D82CE1">
              <w:t xml:space="preserve"> is applicable for damages inside the component.</w:t>
            </w:r>
          </w:p>
        </w:tc>
      </w:tr>
      <w:tr w:rsidR="001B60EC" w:rsidRPr="00D82CE1" w14:paraId="2AB6986A" w14:textId="04BD3036" w:rsidTr="00DC1E0D">
        <w:trPr>
          <w:cantSplit/>
        </w:trPr>
        <w:tc>
          <w:tcPr>
            <w:tcW w:w="1402" w:type="dxa"/>
            <w:vMerge/>
            <w:vAlign w:val="center"/>
          </w:tcPr>
          <w:p w14:paraId="47E3611D" w14:textId="77777777" w:rsidR="001B60EC" w:rsidRPr="00D82CE1" w:rsidRDefault="001B60EC" w:rsidP="00DC1E0D">
            <w:pPr>
              <w:pStyle w:val="TablecellLEFT"/>
              <w:spacing w:before="27"/>
            </w:pPr>
          </w:p>
        </w:tc>
        <w:tc>
          <w:tcPr>
            <w:tcW w:w="1437" w:type="dxa"/>
            <w:shd w:val="clear" w:color="auto" w:fill="auto"/>
            <w:vAlign w:val="center"/>
          </w:tcPr>
          <w:p w14:paraId="7911815B" w14:textId="29B62D06" w:rsidR="001B60EC" w:rsidRPr="00D82CE1" w:rsidRDefault="001B60EC" w:rsidP="00DC1E0D">
            <w:pPr>
              <w:pStyle w:val="TablecellLEFT"/>
              <w:spacing w:before="27"/>
            </w:pPr>
            <w:r w:rsidRPr="00D82CE1">
              <w:t>Chip capacitors</w:t>
            </w:r>
          </w:p>
        </w:tc>
        <w:tc>
          <w:tcPr>
            <w:tcW w:w="4532" w:type="dxa"/>
            <w:vMerge/>
          </w:tcPr>
          <w:p w14:paraId="2F9C6883" w14:textId="77777777" w:rsidR="001B60EC" w:rsidRPr="00D82CE1" w:rsidRDefault="001B60EC" w:rsidP="00DC1E0D">
            <w:pPr>
              <w:pStyle w:val="graphic"/>
              <w:spacing w:before="122"/>
              <w:rPr>
                <w:szCs w:val="20"/>
                <w:lang w:val="en-GB" w:eastAsia="fr-FR"/>
              </w:rPr>
            </w:pPr>
          </w:p>
        </w:tc>
        <w:tc>
          <w:tcPr>
            <w:tcW w:w="4964" w:type="dxa"/>
          </w:tcPr>
          <w:p w14:paraId="363858E2" w14:textId="17D3A6BD" w:rsidR="00FF433B" w:rsidRPr="00D82CE1" w:rsidRDefault="00FF433B" w:rsidP="00FF433B">
            <w:pPr>
              <w:pStyle w:val="graphic-table"/>
              <w:spacing w:before="0"/>
              <w:rPr>
                <w:rFonts w:ascii="Times New Roman" w:hAnsi="Times New Roman"/>
              </w:rPr>
            </w:pPr>
            <w:r>
              <w:drawing>
                <wp:inline distT="0" distB="0" distL="0" distR="0" wp14:anchorId="13F15095" wp14:editId="2BAD0E64">
                  <wp:extent cx="2114550" cy="271462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114550" cy="2714625"/>
                          </a:xfrm>
                          <a:prstGeom prst="rect">
                            <a:avLst/>
                          </a:prstGeom>
                        </pic:spPr>
                      </pic:pic>
                    </a:graphicData>
                  </a:graphic>
                </wp:inline>
              </w:drawing>
            </w:r>
          </w:p>
        </w:tc>
        <w:tc>
          <w:tcPr>
            <w:tcW w:w="5271" w:type="dxa"/>
            <w:gridSpan w:val="2"/>
            <w:vMerge/>
            <w:vAlign w:val="center"/>
          </w:tcPr>
          <w:p w14:paraId="1FEEE347" w14:textId="139C54AC" w:rsidR="001B60EC" w:rsidRPr="00D82CE1" w:rsidRDefault="001B60EC" w:rsidP="00DC1E0D">
            <w:pPr>
              <w:pStyle w:val="graphic-table"/>
              <w:spacing w:before="40"/>
              <w:rPr>
                <w:lang w:eastAsia="en-US"/>
              </w:rPr>
            </w:pPr>
          </w:p>
        </w:tc>
        <w:tc>
          <w:tcPr>
            <w:tcW w:w="3639" w:type="dxa"/>
            <w:vMerge/>
          </w:tcPr>
          <w:p w14:paraId="68EF4701" w14:textId="77777777" w:rsidR="001B60EC" w:rsidRPr="00D82CE1" w:rsidRDefault="001B60EC" w:rsidP="00DC1E0D">
            <w:pPr>
              <w:pStyle w:val="graphic-table"/>
              <w:spacing w:before="40"/>
              <w:rPr>
                <w:lang w:eastAsia="en-US"/>
              </w:rPr>
            </w:pPr>
          </w:p>
        </w:tc>
      </w:tr>
      <w:tr w:rsidR="001B60EC" w:rsidRPr="00D82CE1" w14:paraId="1A085058" w14:textId="77777777" w:rsidTr="00A417A3">
        <w:trPr>
          <w:cantSplit/>
        </w:trPr>
        <w:tc>
          <w:tcPr>
            <w:tcW w:w="1402" w:type="dxa"/>
            <w:vMerge/>
            <w:tcBorders>
              <w:bottom w:val="single" w:sz="4" w:space="0" w:color="auto"/>
            </w:tcBorders>
            <w:vAlign w:val="center"/>
          </w:tcPr>
          <w:p w14:paraId="143AD4E7" w14:textId="77777777" w:rsidR="001B60EC" w:rsidRPr="00D82CE1" w:rsidRDefault="001B60EC" w:rsidP="00DC1E0D">
            <w:pPr>
              <w:pStyle w:val="TablecellLEFT"/>
              <w:spacing w:before="27"/>
            </w:pPr>
          </w:p>
        </w:tc>
        <w:tc>
          <w:tcPr>
            <w:tcW w:w="1437" w:type="dxa"/>
            <w:tcBorders>
              <w:bottom w:val="single" w:sz="4" w:space="0" w:color="auto"/>
            </w:tcBorders>
            <w:vAlign w:val="center"/>
          </w:tcPr>
          <w:p w14:paraId="30066415" w14:textId="60929941" w:rsidR="001B60EC" w:rsidRPr="00D82CE1" w:rsidRDefault="001B60EC" w:rsidP="00DC1E0D">
            <w:pPr>
              <w:pStyle w:val="TablecellLEFT"/>
              <w:spacing w:before="27"/>
            </w:pPr>
            <w:r w:rsidRPr="00D82CE1">
              <w:t>Resistor array</w:t>
            </w:r>
          </w:p>
        </w:tc>
        <w:tc>
          <w:tcPr>
            <w:tcW w:w="4532" w:type="dxa"/>
            <w:tcBorders>
              <w:bottom w:val="single" w:sz="4" w:space="0" w:color="auto"/>
            </w:tcBorders>
            <w:vAlign w:val="center"/>
          </w:tcPr>
          <w:p w14:paraId="003A3C05" w14:textId="27B91672" w:rsidR="001B60EC" w:rsidRPr="00D82CE1" w:rsidRDefault="001B60EC" w:rsidP="00DC1E0D">
            <w:pPr>
              <w:pStyle w:val="graphic"/>
              <w:spacing w:before="122"/>
              <w:rPr>
                <w:szCs w:val="20"/>
                <w:lang w:val="en-GB" w:eastAsia="fr-FR"/>
              </w:rPr>
            </w:pPr>
            <w:r w:rsidRPr="00D82CE1">
              <w:rPr>
                <w:noProof/>
                <w:lang w:val="en-GB"/>
              </w:rPr>
              <w:drawing>
                <wp:inline distT="0" distB="0" distL="0" distR="0" wp14:anchorId="029ECCBD" wp14:editId="23B93B05">
                  <wp:extent cx="1257640" cy="630000"/>
                  <wp:effectExtent l="0" t="0" r="0" b="0"/>
                  <wp:docPr id="2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stor array microsection.png"/>
                          <pic:cNvPicPr/>
                        </pic:nvPicPr>
                        <pic:blipFill>
                          <a:blip r:embed="rId140" cstate="screen">
                            <a:extLst>
                              <a:ext uri="{28A0092B-C50C-407E-A947-70E740481C1C}">
                                <a14:useLocalDpi xmlns:a14="http://schemas.microsoft.com/office/drawing/2010/main"/>
                              </a:ext>
                            </a:extLst>
                          </a:blip>
                          <a:stretch>
                            <a:fillRect/>
                          </a:stretch>
                        </pic:blipFill>
                        <pic:spPr>
                          <a:xfrm>
                            <a:off x="0" y="0"/>
                            <a:ext cx="1257640" cy="630000"/>
                          </a:xfrm>
                          <a:prstGeom prst="rect">
                            <a:avLst/>
                          </a:prstGeom>
                        </pic:spPr>
                      </pic:pic>
                    </a:graphicData>
                  </a:graphic>
                </wp:inline>
              </w:drawing>
            </w:r>
          </w:p>
        </w:tc>
        <w:tc>
          <w:tcPr>
            <w:tcW w:w="4964" w:type="dxa"/>
            <w:tcBorders>
              <w:bottom w:val="single" w:sz="4" w:space="0" w:color="auto"/>
            </w:tcBorders>
            <w:vAlign w:val="center"/>
          </w:tcPr>
          <w:p w14:paraId="551D3CBE" w14:textId="50728962" w:rsidR="001B60EC" w:rsidRPr="00D82CE1" w:rsidRDefault="001B60EC" w:rsidP="00DC1E0D">
            <w:pPr>
              <w:pStyle w:val="graphic-table"/>
              <w:spacing w:before="40"/>
            </w:pPr>
            <w:r w:rsidRPr="00D82CE1">
              <w:t>-</w:t>
            </w:r>
          </w:p>
        </w:tc>
        <w:tc>
          <w:tcPr>
            <w:tcW w:w="5271" w:type="dxa"/>
            <w:gridSpan w:val="2"/>
            <w:vMerge/>
            <w:tcBorders>
              <w:bottom w:val="single" w:sz="4" w:space="0" w:color="auto"/>
            </w:tcBorders>
            <w:vAlign w:val="center"/>
          </w:tcPr>
          <w:p w14:paraId="5DB03651" w14:textId="6B2195B8" w:rsidR="001B60EC" w:rsidRPr="00D82CE1" w:rsidRDefault="001B60EC" w:rsidP="00DC1E0D">
            <w:pPr>
              <w:pStyle w:val="graphic-table"/>
              <w:spacing w:before="40"/>
              <w:rPr>
                <w:lang w:eastAsia="en-US"/>
              </w:rPr>
            </w:pPr>
          </w:p>
        </w:tc>
        <w:tc>
          <w:tcPr>
            <w:tcW w:w="3639" w:type="dxa"/>
            <w:vMerge/>
            <w:tcBorders>
              <w:bottom w:val="single" w:sz="4" w:space="0" w:color="auto"/>
            </w:tcBorders>
          </w:tcPr>
          <w:p w14:paraId="4C209BDD" w14:textId="77777777" w:rsidR="001B60EC" w:rsidRPr="00D82CE1" w:rsidRDefault="001B60EC" w:rsidP="00DC1E0D">
            <w:pPr>
              <w:pStyle w:val="graphic-table"/>
              <w:spacing w:before="40"/>
              <w:rPr>
                <w:lang w:eastAsia="en-US"/>
              </w:rPr>
            </w:pPr>
          </w:p>
        </w:tc>
      </w:tr>
      <w:tr w:rsidR="00DC1E0D" w:rsidRPr="00D82CE1" w14:paraId="0488F425" w14:textId="77777777" w:rsidTr="004F4F10">
        <w:trPr>
          <w:cantSplit/>
        </w:trPr>
        <w:tc>
          <w:tcPr>
            <w:tcW w:w="1402" w:type="dxa"/>
            <w:vAlign w:val="center"/>
          </w:tcPr>
          <w:p w14:paraId="77E7D8B6" w14:textId="1A1F5282" w:rsidR="00DC1E0D" w:rsidRPr="00D82CE1" w:rsidRDefault="00DC1E0D" w:rsidP="00DC1E0D">
            <w:pPr>
              <w:pStyle w:val="TablecellLEFT"/>
              <w:spacing w:before="27"/>
            </w:pPr>
            <w:r w:rsidRPr="00D82CE1">
              <w:rPr>
                <w:spacing w:val="-2"/>
              </w:rPr>
              <w:lastRenderedPageBreak/>
              <w:t xml:space="preserve">Rectangular and square end-capped or end-metallized metallic component with rectangular body, </w:t>
            </w:r>
          </w:p>
        </w:tc>
        <w:tc>
          <w:tcPr>
            <w:tcW w:w="1437" w:type="dxa"/>
            <w:vAlign w:val="center"/>
          </w:tcPr>
          <w:p w14:paraId="1471B5DC" w14:textId="14351AA7" w:rsidR="00DC1E0D" w:rsidRPr="00D82CE1" w:rsidRDefault="00DC1E0D" w:rsidP="00DC1E0D">
            <w:pPr>
              <w:pStyle w:val="TablecellLEFT"/>
              <w:spacing w:before="27"/>
              <w:rPr>
                <w:highlight w:val="yellow"/>
              </w:rPr>
            </w:pPr>
            <w:r w:rsidRPr="00D82CE1">
              <w:t>CSM</w:t>
            </w:r>
          </w:p>
        </w:tc>
        <w:tc>
          <w:tcPr>
            <w:tcW w:w="4532" w:type="dxa"/>
            <w:vAlign w:val="center"/>
          </w:tcPr>
          <w:p w14:paraId="695A6727" w14:textId="22A630BB" w:rsidR="00DC1E0D" w:rsidRPr="00D82CE1" w:rsidRDefault="00DC1E0D" w:rsidP="00DC1E0D">
            <w:pPr>
              <w:pStyle w:val="graphic-table"/>
              <w:spacing w:before="49"/>
              <w:rPr>
                <w:highlight w:val="yellow"/>
              </w:rPr>
            </w:pPr>
            <w:r w:rsidRPr="00D82CE1">
              <w:drawing>
                <wp:inline distT="0" distB="0" distL="0" distR="0" wp14:anchorId="5CA84090" wp14:editId="6415C652">
                  <wp:extent cx="1933200" cy="1710000"/>
                  <wp:effectExtent l="0" t="0" r="0" b="5080"/>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Image 2068"/>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933200" cy="171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4" w:type="dxa"/>
            <w:shd w:val="clear" w:color="auto" w:fill="FFFFFF" w:themeFill="background1"/>
            <w:vAlign w:val="center"/>
          </w:tcPr>
          <w:p w14:paraId="4C341FC7" w14:textId="0B5124F8" w:rsidR="00DC1E0D" w:rsidRPr="00D82CE1" w:rsidRDefault="005769DD" w:rsidP="00DC1E0D">
            <w:pPr>
              <w:pStyle w:val="graphic-table"/>
              <w:spacing w:before="40"/>
            </w:pPr>
            <w:r w:rsidRPr="00D82CE1">
              <w:drawing>
                <wp:inline distT="0" distB="0" distL="0" distR="0" wp14:anchorId="4303E91A" wp14:editId="2A9EEAE1">
                  <wp:extent cx="3014980" cy="15525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SM-image_Table14-5.png"/>
                          <pic:cNvPicPr/>
                        </pic:nvPicPr>
                        <pic:blipFill>
                          <a:blip r:embed="rId142" cstate="screen">
                            <a:extLst>
                              <a:ext uri="{28A0092B-C50C-407E-A947-70E740481C1C}">
                                <a14:useLocalDpi xmlns:a14="http://schemas.microsoft.com/office/drawing/2010/main"/>
                              </a:ext>
                            </a:extLst>
                          </a:blip>
                          <a:stretch>
                            <a:fillRect/>
                          </a:stretch>
                        </pic:blipFill>
                        <pic:spPr>
                          <a:xfrm>
                            <a:off x="0" y="0"/>
                            <a:ext cx="3014980" cy="1552575"/>
                          </a:xfrm>
                          <a:prstGeom prst="rect">
                            <a:avLst/>
                          </a:prstGeom>
                        </pic:spPr>
                      </pic:pic>
                    </a:graphicData>
                  </a:graphic>
                </wp:inline>
              </w:drawing>
            </w:r>
          </w:p>
        </w:tc>
        <w:tc>
          <w:tcPr>
            <w:tcW w:w="5271" w:type="dxa"/>
            <w:gridSpan w:val="2"/>
            <w:shd w:val="clear" w:color="auto" w:fill="FFFFFF" w:themeFill="background1"/>
            <w:vAlign w:val="center"/>
          </w:tcPr>
          <w:p w14:paraId="06B4029E" w14:textId="15D96A8B" w:rsidR="00DC1E0D" w:rsidRPr="00D82CE1" w:rsidRDefault="005769DD" w:rsidP="00DC1E0D">
            <w:pPr>
              <w:pStyle w:val="graphic-table"/>
              <w:spacing w:before="40"/>
              <w:rPr>
                <w:lang w:eastAsia="en-US"/>
              </w:rPr>
            </w:pPr>
            <w:r w:rsidRPr="00D82CE1">
              <w:drawing>
                <wp:inline distT="0" distB="0" distL="0" distR="0" wp14:anchorId="50D920C0" wp14:editId="5065D7CA">
                  <wp:extent cx="2438611" cy="1591194"/>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CSM-image_Table14-5-Critical area.png"/>
                          <pic:cNvPicPr/>
                        </pic:nvPicPr>
                        <pic:blipFill>
                          <a:blip r:embed="rId143">
                            <a:extLst>
                              <a:ext uri="{28A0092B-C50C-407E-A947-70E740481C1C}">
                                <a14:useLocalDpi xmlns:a14="http://schemas.microsoft.com/office/drawing/2010/main"/>
                              </a:ext>
                            </a:extLst>
                          </a:blip>
                          <a:stretch>
                            <a:fillRect/>
                          </a:stretch>
                        </pic:blipFill>
                        <pic:spPr>
                          <a:xfrm>
                            <a:off x="0" y="0"/>
                            <a:ext cx="2438611" cy="1591194"/>
                          </a:xfrm>
                          <a:prstGeom prst="rect">
                            <a:avLst/>
                          </a:prstGeom>
                        </pic:spPr>
                      </pic:pic>
                    </a:graphicData>
                  </a:graphic>
                </wp:inline>
              </w:drawing>
            </w:r>
          </w:p>
        </w:tc>
        <w:tc>
          <w:tcPr>
            <w:tcW w:w="3639" w:type="dxa"/>
            <w:shd w:val="clear" w:color="auto" w:fill="FFFFFF" w:themeFill="background1"/>
            <w:vAlign w:val="center"/>
          </w:tcPr>
          <w:p w14:paraId="42D51B66" w14:textId="60C03C42" w:rsidR="00DC1E0D" w:rsidRPr="00D82CE1" w:rsidRDefault="00DC1E0D" w:rsidP="00DC1E0D">
            <w:pPr>
              <w:pStyle w:val="TablecellLEFT"/>
              <w:spacing w:before="32"/>
              <w:rPr>
                <w:lang w:eastAsia="en-US"/>
              </w:rPr>
            </w:pPr>
            <w:r w:rsidRPr="00D82CE1">
              <w:rPr>
                <w:lang w:eastAsia="en-US"/>
              </w:rPr>
              <w:t>The total sum of cracks in the solder joint is less than 33% of lap connection</w:t>
            </w:r>
          </w:p>
        </w:tc>
      </w:tr>
      <w:tr w:rsidR="009F1B5E" w:rsidRPr="00D82CE1" w14:paraId="31631CA7" w14:textId="77777777" w:rsidTr="009F1B5E">
        <w:trPr>
          <w:cantSplit/>
        </w:trPr>
        <w:tc>
          <w:tcPr>
            <w:tcW w:w="1402" w:type="dxa"/>
            <w:shd w:val="clear" w:color="auto" w:fill="000000" w:themeFill="text1"/>
            <w:vAlign w:val="center"/>
          </w:tcPr>
          <w:p w14:paraId="51CC2BE8" w14:textId="77777777" w:rsidR="009F1B5E" w:rsidRPr="00D82CE1" w:rsidRDefault="009F1B5E" w:rsidP="009F1B5E">
            <w:pPr>
              <w:pStyle w:val="TablecellLEFT"/>
              <w:spacing w:before="0"/>
              <w:rPr>
                <w:spacing w:val="-2"/>
                <w:sz w:val="2"/>
                <w:szCs w:val="2"/>
              </w:rPr>
            </w:pPr>
          </w:p>
        </w:tc>
        <w:tc>
          <w:tcPr>
            <w:tcW w:w="1437" w:type="dxa"/>
            <w:shd w:val="clear" w:color="auto" w:fill="000000" w:themeFill="text1"/>
            <w:vAlign w:val="center"/>
          </w:tcPr>
          <w:p w14:paraId="20BD4DFB" w14:textId="77777777" w:rsidR="009F1B5E" w:rsidRPr="00D82CE1" w:rsidRDefault="009F1B5E" w:rsidP="009F1B5E">
            <w:pPr>
              <w:pStyle w:val="TablecellLEFT"/>
              <w:spacing w:before="0"/>
              <w:rPr>
                <w:sz w:val="2"/>
                <w:szCs w:val="2"/>
              </w:rPr>
            </w:pPr>
          </w:p>
        </w:tc>
        <w:tc>
          <w:tcPr>
            <w:tcW w:w="4532" w:type="dxa"/>
            <w:shd w:val="clear" w:color="auto" w:fill="000000" w:themeFill="text1"/>
            <w:vAlign w:val="center"/>
          </w:tcPr>
          <w:p w14:paraId="196562D7" w14:textId="77777777" w:rsidR="009F1B5E" w:rsidRPr="00D82CE1" w:rsidRDefault="009F1B5E" w:rsidP="009F1B5E">
            <w:pPr>
              <w:pStyle w:val="graphic-table"/>
              <w:spacing w:before="0"/>
              <w:rPr>
                <w:sz w:val="2"/>
                <w:szCs w:val="2"/>
              </w:rPr>
            </w:pPr>
          </w:p>
        </w:tc>
        <w:tc>
          <w:tcPr>
            <w:tcW w:w="4964" w:type="dxa"/>
            <w:shd w:val="clear" w:color="auto" w:fill="000000" w:themeFill="text1"/>
            <w:vAlign w:val="center"/>
          </w:tcPr>
          <w:p w14:paraId="618D7E9C" w14:textId="77777777" w:rsidR="009F1B5E" w:rsidRPr="00D82CE1" w:rsidRDefault="009F1B5E" w:rsidP="009F1B5E">
            <w:pPr>
              <w:pStyle w:val="graphic-table"/>
              <w:spacing w:before="0"/>
              <w:rPr>
                <w:sz w:val="2"/>
                <w:szCs w:val="2"/>
              </w:rPr>
            </w:pPr>
          </w:p>
        </w:tc>
        <w:tc>
          <w:tcPr>
            <w:tcW w:w="5271" w:type="dxa"/>
            <w:gridSpan w:val="2"/>
            <w:shd w:val="clear" w:color="auto" w:fill="000000" w:themeFill="text1"/>
            <w:vAlign w:val="center"/>
          </w:tcPr>
          <w:p w14:paraId="0C3F22D5" w14:textId="77777777" w:rsidR="009F1B5E" w:rsidRPr="00D82CE1" w:rsidRDefault="009F1B5E" w:rsidP="009F1B5E">
            <w:pPr>
              <w:pStyle w:val="graphic-table"/>
              <w:spacing w:before="0"/>
              <w:rPr>
                <w:sz w:val="2"/>
                <w:szCs w:val="2"/>
              </w:rPr>
            </w:pPr>
          </w:p>
        </w:tc>
        <w:tc>
          <w:tcPr>
            <w:tcW w:w="3639" w:type="dxa"/>
            <w:shd w:val="clear" w:color="auto" w:fill="000000" w:themeFill="text1"/>
            <w:vAlign w:val="center"/>
          </w:tcPr>
          <w:p w14:paraId="6D27F807" w14:textId="77777777" w:rsidR="009F1B5E" w:rsidRPr="00D82CE1" w:rsidRDefault="009F1B5E" w:rsidP="009F1B5E">
            <w:pPr>
              <w:pStyle w:val="TablecellLEFT"/>
              <w:spacing w:before="0"/>
              <w:rPr>
                <w:sz w:val="2"/>
                <w:szCs w:val="2"/>
                <w:lang w:eastAsia="en-US"/>
              </w:rPr>
            </w:pPr>
          </w:p>
        </w:tc>
      </w:tr>
      <w:tr w:rsidR="00DC1E0D" w:rsidRPr="00D82CE1" w14:paraId="4B18F892" w14:textId="77777777" w:rsidTr="009E4C34">
        <w:trPr>
          <w:cantSplit/>
        </w:trPr>
        <w:tc>
          <w:tcPr>
            <w:tcW w:w="1402" w:type="dxa"/>
            <w:tcBorders>
              <w:bottom w:val="single" w:sz="4" w:space="0" w:color="auto"/>
            </w:tcBorders>
            <w:vAlign w:val="center"/>
          </w:tcPr>
          <w:p w14:paraId="4BFEF864" w14:textId="7AA03E80" w:rsidR="00DC1E0D" w:rsidRPr="00D82CE1" w:rsidRDefault="00DC1E0D" w:rsidP="00DC1E0D">
            <w:pPr>
              <w:pStyle w:val="TablecellLEFT"/>
              <w:spacing w:before="27"/>
            </w:pPr>
            <w:r w:rsidRPr="00D82CE1">
              <w:t>Cylindrical and square end-capped components with cylindrical body</w:t>
            </w:r>
          </w:p>
        </w:tc>
        <w:tc>
          <w:tcPr>
            <w:tcW w:w="1437" w:type="dxa"/>
            <w:tcBorders>
              <w:bottom w:val="single" w:sz="4" w:space="0" w:color="auto"/>
            </w:tcBorders>
            <w:vAlign w:val="center"/>
          </w:tcPr>
          <w:p w14:paraId="0F8BE58E" w14:textId="175D075E" w:rsidR="00DC1E0D" w:rsidRPr="00D82CE1" w:rsidRDefault="00DC1E0D" w:rsidP="00DC1E0D">
            <w:pPr>
              <w:pStyle w:val="TablecellLEFT"/>
              <w:spacing w:before="27"/>
            </w:pPr>
            <w:r w:rsidRPr="00D82CE1">
              <w:t>MELF</w:t>
            </w:r>
          </w:p>
        </w:tc>
        <w:tc>
          <w:tcPr>
            <w:tcW w:w="4532" w:type="dxa"/>
            <w:tcBorders>
              <w:bottom w:val="single" w:sz="4" w:space="0" w:color="auto"/>
            </w:tcBorders>
            <w:vAlign w:val="center"/>
          </w:tcPr>
          <w:p w14:paraId="04F2282B" w14:textId="7257D4ED" w:rsidR="00DC1E0D" w:rsidRPr="00D82CE1" w:rsidRDefault="00DC1E0D" w:rsidP="00DC1E0D">
            <w:pPr>
              <w:pStyle w:val="graphic"/>
              <w:spacing w:before="122"/>
              <w:rPr>
                <w:szCs w:val="20"/>
                <w:lang w:val="en-GB" w:eastAsia="fr-FR"/>
              </w:rPr>
            </w:pPr>
            <w:r w:rsidRPr="00D82CE1">
              <w:rPr>
                <w:noProof/>
                <w:lang w:val="en-GB"/>
              </w:rPr>
              <w:drawing>
                <wp:inline distT="0" distB="0" distL="0" distR="0" wp14:anchorId="2DCB85B6" wp14:editId="2E908EBF">
                  <wp:extent cx="1393200" cy="392400"/>
                  <wp:effectExtent l="0" t="0" r="0" b="8255"/>
                  <wp:docPr id="7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F(9June2017).png"/>
                          <pic:cNvPicPr/>
                        </pic:nvPicPr>
                        <pic:blipFill>
                          <a:blip r:embed="rId144" cstate="screen">
                            <a:extLst>
                              <a:ext uri="{28A0092B-C50C-407E-A947-70E740481C1C}">
                                <a14:useLocalDpi xmlns:a14="http://schemas.microsoft.com/office/drawing/2010/main"/>
                              </a:ext>
                            </a:extLst>
                          </a:blip>
                          <a:stretch>
                            <a:fillRect/>
                          </a:stretch>
                        </pic:blipFill>
                        <pic:spPr>
                          <a:xfrm>
                            <a:off x="0" y="0"/>
                            <a:ext cx="1393200" cy="392400"/>
                          </a:xfrm>
                          <a:prstGeom prst="rect">
                            <a:avLst/>
                          </a:prstGeom>
                        </pic:spPr>
                      </pic:pic>
                    </a:graphicData>
                  </a:graphic>
                </wp:inline>
              </w:drawing>
            </w:r>
          </w:p>
        </w:tc>
        <w:tc>
          <w:tcPr>
            <w:tcW w:w="4964" w:type="dxa"/>
            <w:tcBorders>
              <w:bottom w:val="single" w:sz="4" w:space="0" w:color="auto"/>
            </w:tcBorders>
          </w:tcPr>
          <w:p w14:paraId="58FBBA35" w14:textId="31B8EB1A" w:rsidR="00DC1E0D" w:rsidRPr="00D82CE1" w:rsidRDefault="00FF433B" w:rsidP="00FF433B">
            <w:pPr>
              <w:pStyle w:val="graphic-table"/>
              <w:spacing w:before="40"/>
            </w:pPr>
            <w:r>
              <w:drawing>
                <wp:inline distT="0" distB="0" distL="0" distR="0" wp14:anchorId="3474700C" wp14:editId="71FB554C">
                  <wp:extent cx="2105025" cy="26289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105025" cy="2628900"/>
                          </a:xfrm>
                          <a:prstGeom prst="rect">
                            <a:avLst/>
                          </a:prstGeom>
                        </pic:spPr>
                      </pic:pic>
                    </a:graphicData>
                  </a:graphic>
                </wp:inline>
              </w:drawing>
            </w:r>
          </w:p>
        </w:tc>
        <w:tc>
          <w:tcPr>
            <w:tcW w:w="5271" w:type="dxa"/>
            <w:gridSpan w:val="2"/>
            <w:tcBorders>
              <w:bottom w:val="single" w:sz="4" w:space="0" w:color="auto"/>
            </w:tcBorders>
            <w:vAlign w:val="center"/>
          </w:tcPr>
          <w:p w14:paraId="4C23731F" w14:textId="7D9F3E8F" w:rsidR="00DC1E0D" w:rsidRPr="00D82CE1" w:rsidRDefault="00DC1E0D" w:rsidP="00DC1E0D">
            <w:pPr>
              <w:pStyle w:val="graphic-table"/>
              <w:spacing w:before="40"/>
              <w:rPr>
                <w:lang w:eastAsia="en-US"/>
              </w:rPr>
            </w:pPr>
            <w:r w:rsidRPr="00D82CE1">
              <w:drawing>
                <wp:inline distT="0" distB="0" distL="0" distR="0" wp14:anchorId="2A168F12" wp14:editId="54858F32">
                  <wp:extent cx="2485293" cy="1504800"/>
                  <wp:effectExtent l="0" t="0" r="0" b="635"/>
                  <wp:docPr id="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2485293" cy="1504800"/>
                          </a:xfrm>
                          <a:prstGeom prst="rect">
                            <a:avLst/>
                          </a:prstGeom>
                          <a:ln>
                            <a:noFill/>
                          </a:ln>
                          <a:extLst>
                            <a:ext uri="{53640926-AAD7-44D8-BBD7-CCE9431645EC}">
                              <a14:shadowObscured xmlns:a14="http://schemas.microsoft.com/office/drawing/2010/main"/>
                            </a:ext>
                          </a:extLst>
                        </pic:spPr>
                      </pic:pic>
                    </a:graphicData>
                  </a:graphic>
                </wp:inline>
              </w:drawing>
            </w:r>
          </w:p>
        </w:tc>
        <w:tc>
          <w:tcPr>
            <w:tcW w:w="3639" w:type="dxa"/>
            <w:tcBorders>
              <w:bottom w:val="single" w:sz="4" w:space="0" w:color="auto"/>
            </w:tcBorders>
            <w:vAlign w:val="center"/>
          </w:tcPr>
          <w:p w14:paraId="07044D5F" w14:textId="7394BEB4" w:rsidR="00DC1E0D" w:rsidRPr="00D82CE1" w:rsidRDefault="00DC1E0D" w:rsidP="00DC1E0D">
            <w:pPr>
              <w:pStyle w:val="graphic-table"/>
              <w:spacing w:before="40"/>
              <w:rPr>
                <w:lang w:eastAsia="en-US"/>
              </w:rPr>
            </w:pPr>
            <w:r w:rsidRPr="00D82CE1">
              <w:t>The total sum of cracks in the solder joint is less than 33% of critical zone length</w:t>
            </w:r>
          </w:p>
        </w:tc>
      </w:tr>
      <w:tr w:rsidR="009F1B5E" w:rsidRPr="00D82CE1" w14:paraId="1207D4D1" w14:textId="77777777" w:rsidTr="009F1B5E">
        <w:trPr>
          <w:cantSplit/>
        </w:trPr>
        <w:tc>
          <w:tcPr>
            <w:tcW w:w="1402" w:type="dxa"/>
            <w:tcBorders>
              <w:bottom w:val="single" w:sz="4" w:space="0" w:color="auto"/>
            </w:tcBorders>
            <w:shd w:val="clear" w:color="auto" w:fill="000000" w:themeFill="text1"/>
            <w:vAlign w:val="center"/>
          </w:tcPr>
          <w:p w14:paraId="784FD02A" w14:textId="77777777" w:rsidR="009F1B5E" w:rsidRPr="00D82CE1" w:rsidRDefault="009F1B5E" w:rsidP="009F1B5E">
            <w:pPr>
              <w:pStyle w:val="graphic-table"/>
              <w:spacing w:before="0"/>
              <w:rPr>
                <w:sz w:val="2"/>
                <w:szCs w:val="2"/>
              </w:rPr>
            </w:pPr>
          </w:p>
        </w:tc>
        <w:tc>
          <w:tcPr>
            <w:tcW w:w="1437" w:type="dxa"/>
            <w:tcBorders>
              <w:bottom w:val="single" w:sz="4" w:space="0" w:color="auto"/>
            </w:tcBorders>
            <w:shd w:val="clear" w:color="auto" w:fill="000000" w:themeFill="text1"/>
            <w:vAlign w:val="center"/>
          </w:tcPr>
          <w:p w14:paraId="28F1E01B" w14:textId="77777777" w:rsidR="009F1B5E" w:rsidRPr="00D82CE1" w:rsidRDefault="009F1B5E" w:rsidP="009F1B5E">
            <w:pPr>
              <w:pStyle w:val="graphic-table"/>
              <w:spacing w:before="0"/>
              <w:rPr>
                <w:sz w:val="2"/>
                <w:szCs w:val="2"/>
              </w:rPr>
            </w:pPr>
          </w:p>
        </w:tc>
        <w:tc>
          <w:tcPr>
            <w:tcW w:w="4532" w:type="dxa"/>
            <w:tcBorders>
              <w:bottom w:val="single" w:sz="4" w:space="0" w:color="auto"/>
            </w:tcBorders>
            <w:shd w:val="clear" w:color="auto" w:fill="000000" w:themeFill="text1"/>
            <w:vAlign w:val="center"/>
          </w:tcPr>
          <w:p w14:paraId="622F4798" w14:textId="77777777" w:rsidR="009F1B5E" w:rsidRPr="00D82CE1" w:rsidRDefault="009F1B5E" w:rsidP="009F1B5E">
            <w:pPr>
              <w:pStyle w:val="graphic-table"/>
              <w:spacing w:before="0"/>
              <w:rPr>
                <w:noProof w:val="0"/>
                <w:sz w:val="2"/>
                <w:szCs w:val="2"/>
              </w:rPr>
            </w:pPr>
          </w:p>
        </w:tc>
        <w:tc>
          <w:tcPr>
            <w:tcW w:w="4964" w:type="dxa"/>
            <w:tcBorders>
              <w:bottom w:val="single" w:sz="4" w:space="0" w:color="auto"/>
            </w:tcBorders>
            <w:shd w:val="clear" w:color="auto" w:fill="000000" w:themeFill="text1"/>
          </w:tcPr>
          <w:p w14:paraId="4ADA7F9D" w14:textId="77777777" w:rsidR="009F1B5E" w:rsidRPr="00D82CE1" w:rsidRDefault="009F1B5E" w:rsidP="009F1B5E">
            <w:pPr>
              <w:pStyle w:val="graphic-table"/>
              <w:spacing w:before="0"/>
              <w:rPr>
                <w:noProof w:val="0"/>
                <w:sz w:val="2"/>
                <w:szCs w:val="2"/>
              </w:rPr>
            </w:pPr>
          </w:p>
        </w:tc>
        <w:tc>
          <w:tcPr>
            <w:tcW w:w="5271" w:type="dxa"/>
            <w:gridSpan w:val="2"/>
            <w:tcBorders>
              <w:bottom w:val="single" w:sz="4" w:space="0" w:color="auto"/>
            </w:tcBorders>
            <w:shd w:val="clear" w:color="auto" w:fill="000000" w:themeFill="text1"/>
          </w:tcPr>
          <w:p w14:paraId="3B5E8B5E" w14:textId="77777777" w:rsidR="009F1B5E" w:rsidRPr="00D82CE1" w:rsidRDefault="009F1B5E" w:rsidP="009F1B5E">
            <w:pPr>
              <w:pStyle w:val="graphic-table"/>
              <w:spacing w:before="0"/>
              <w:rPr>
                <w:noProof w:val="0"/>
                <w:sz w:val="2"/>
                <w:szCs w:val="2"/>
              </w:rPr>
            </w:pPr>
          </w:p>
        </w:tc>
        <w:tc>
          <w:tcPr>
            <w:tcW w:w="3639" w:type="dxa"/>
            <w:tcBorders>
              <w:bottom w:val="single" w:sz="4" w:space="0" w:color="auto"/>
            </w:tcBorders>
            <w:shd w:val="clear" w:color="auto" w:fill="000000" w:themeFill="text1"/>
            <w:vAlign w:val="center"/>
          </w:tcPr>
          <w:p w14:paraId="35156D1E" w14:textId="77777777" w:rsidR="009F1B5E" w:rsidRPr="00D82CE1" w:rsidRDefault="009F1B5E" w:rsidP="009F1B5E">
            <w:pPr>
              <w:pStyle w:val="graphic-table"/>
              <w:spacing w:before="0"/>
              <w:rPr>
                <w:noProof w:val="0"/>
                <w:sz w:val="2"/>
                <w:szCs w:val="2"/>
              </w:rPr>
            </w:pPr>
          </w:p>
        </w:tc>
      </w:tr>
      <w:tr w:rsidR="00DC1E0D" w:rsidRPr="00D82CE1" w14:paraId="510868FE" w14:textId="3E83E4D4" w:rsidTr="009F1B5E">
        <w:trPr>
          <w:cantSplit/>
        </w:trPr>
        <w:tc>
          <w:tcPr>
            <w:tcW w:w="1402" w:type="dxa"/>
            <w:tcBorders>
              <w:top w:val="nil"/>
            </w:tcBorders>
            <w:vAlign w:val="center"/>
          </w:tcPr>
          <w:p w14:paraId="291147A9" w14:textId="77777777" w:rsidR="00DC1E0D" w:rsidRPr="00D82CE1" w:rsidRDefault="00DC1E0D" w:rsidP="00DC1E0D">
            <w:pPr>
              <w:pStyle w:val="TablecellLEFT"/>
              <w:spacing w:before="27"/>
            </w:pPr>
            <w:r w:rsidRPr="00D82CE1">
              <w:t>Bottom terminated chip component</w:t>
            </w:r>
          </w:p>
          <w:p w14:paraId="3A01EAD5" w14:textId="75D18E5D" w:rsidR="00DC1E0D" w:rsidRPr="00D82CE1" w:rsidRDefault="00DC1E0D" w:rsidP="00DC1E0D">
            <w:pPr>
              <w:pStyle w:val="TablecellLEFT"/>
              <w:spacing w:before="27"/>
            </w:pPr>
          </w:p>
        </w:tc>
        <w:tc>
          <w:tcPr>
            <w:tcW w:w="1437" w:type="dxa"/>
            <w:tcBorders>
              <w:top w:val="nil"/>
            </w:tcBorders>
            <w:vAlign w:val="center"/>
          </w:tcPr>
          <w:p w14:paraId="769ABC6D" w14:textId="079BCA24" w:rsidR="00DC1E0D" w:rsidRPr="00D82CE1" w:rsidRDefault="00DC1E0D" w:rsidP="00DC1E0D">
            <w:pPr>
              <w:pStyle w:val="TablecellLEFT"/>
              <w:spacing w:before="27"/>
              <w:rPr>
                <w:strike/>
              </w:rPr>
            </w:pPr>
            <w:r w:rsidRPr="00D82CE1">
              <w:t>Coil</w:t>
            </w:r>
          </w:p>
        </w:tc>
        <w:tc>
          <w:tcPr>
            <w:tcW w:w="4532" w:type="dxa"/>
            <w:tcBorders>
              <w:top w:val="nil"/>
            </w:tcBorders>
            <w:vAlign w:val="center"/>
          </w:tcPr>
          <w:p w14:paraId="293B93A4" w14:textId="7EA6790D" w:rsidR="00DC1E0D" w:rsidRPr="00D82CE1" w:rsidRDefault="00DC1E0D" w:rsidP="00DC1E0D">
            <w:pPr>
              <w:pStyle w:val="graphic-table"/>
              <w:spacing w:before="40"/>
              <w:rPr>
                <w:strike/>
                <w:lang w:eastAsia="fr-FR"/>
              </w:rPr>
            </w:pPr>
            <w:r w:rsidRPr="00D82CE1">
              <w:drawing>
                <wp:inline distT="0" distB="0" distL="0" distR="0" wp14:anchorId="537EEDD8" wp14:editId="22D366E1">
                  <wp:extent cx="1251109" cy="1119542"/>
                  <wp:effectExtent l="0" t="0" r="6350" b="444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wr microsection.png"/>
                          <pic:cNvPicPr/>
                        </pic:nvPicPr>
                        <pic:blipFill>
                          <a:blip r:embed="rId147" cstate="screen">
                            <a:extLst>
                              <a:ext uri="{28A0092B-C50C-407E-A947-70E740481C1C}">
                                <a14:useLocalDpi xmlns:a14="http://schemas.microsoft.com/office/drawing/2010/main"/>
                              </a:ext>
                            </a:extLst>
                          </a:blip>
                          <a:stretch>
                            <a:fillRect/>
                          </a:stretch>
                        </pic:blipFill>
                        <pic:spPr>
                          <a:xfrm>
                            <a:off x="0" y="0"/>
                            <a:ext cx="1260564" cy="1128003"/>
                          </a:xfrm>
                          <a:prstGeom prst="rect">
                            <a:avLst/>
                          </a:prstGeom>
                        </pic:spPr>
                      </pic:pic>
                    </a:graphicData>
                  </a:graphic>
                </wp:inline>
              </w:drawing>
            </w:r>
          </w:p>
        </w:tc>
        <w:tc>
          <w:tcPr>
            <w:tcW w:w="4964" w:type="dxa"/>
            <w:tcBorders>
              <w:top w:val="nil"/>
            </w:tcBorders>
            <w:vAlign w:val="center"/>
          </w:tcPr>
          <w:p w14:paraId="421C4178" w14:textId="2B331854" w:rsidR="00DC1E0D" w:rsidRPr="00D82CE1" w:rsidRDefault="00DC1E0D" w:rsidP="009F1B5E">
            <w:pPr>
              <w:pStyle w:val="graphic-table"/>
              <w:spacing w:before="40"/>
              <w:rPr>
                <w:rFonts w:ascii="Times New Roman" w:hAnsi="Times New Roman"/>
                <w:strike/>
              </w:rPr>
            </w:pPr>
            <w:r w:rsidRPr="00D82CE1">
              <w:drawing>
                <wp:inline distT="0" distB="0" distL="0" distR="0" wp14:anchorId="42497F07" wp14:editId="231E86EE">
                  <wp:extent cx="1472400" cy="1098000"/>
                  <wp:effectExtent l="0" t="0" r="0" b="6985"/>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1472400" cy="1098000"/>
                          </a:xfrm>
                          <a:prstGeom prst="rect">
                            <a:avLst/>
                          </a:prstGeom>
                          <a:noFill/>
                          <a:ln>
                            <a:noFill/>
                          </a:ln>
                        </pic:spPr>
                      </pic:pic>
                    </a:graphicData>
                  </a:graphic>
                </wp:inline>
              </w:drawing>
            </w:r>
          </w:p>
        </w:tc>
        <w:tc>
          <w:tcPr>
            <w:tcW w:w="5271" w:type="dxa"/>
            <w:gridSpan w:val="2"/>
            <w:tcBorders>
              <w:top w:val="nil"/>
            </w:tcBorders>
            <w:vAlign w:val="center"/>
          </w:tcPr>
          <w:p w14:paraId="3B60C01D" w14:textId="4A088445" w:rsidR="00DC1E0D" w:rsidRPr="00D82CE1" w:rsidRDefault="004E2031" w:rsidP="00DC1E0D">
            <w:pPr>
              <w:pStyle w:val="graphic-table"/>
              <w:spacing w:before="40"/>
              <w:rPr>
                <w:strike/>
                <w:lang w:eastAsia="en-US"/>
              </w:rPr>
            </w:pPr>
            <w:r w:rsidRPr="00D82CE1">
              <w:rPr>
                <w:sz w:val="16"/>
                <w:szCs w:val="16"/>
              </w:rPr>
              <w:drawing>
                <wp:inline distT="0" distB="0" distL="0" distR="0" wp14:anchorId="43C736E3" wp14:editId="49BA1D07">
                  <wp:extent cx="2578832" cy="1883827"/>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Table14-5-Coil-Critial area.png"/>
                          <pic:cNvPicPr/>
                        </pic:nvPicPr>
                        <pic:blipFill>
                          <a:blip r:embed="rId149">
                            <a:extLst>
                              <a:ext uri="{28A0092B-C50C-407E-A947-70E740481C1C}">
                                <a14:useLocalDpi xmlns:a14="http://schemas.microsoft.com/office/drawing/2010/main"/>
                              </a:ext>
                            </a:extLst>
                          </a:blip>
                          <a:stretch>
                            <a:fillRect/>
                          </a:stretch>
                        </pic:blipFill>
                        <pic:spPr>
                          <a:xfrm>
                            <a:off x="0" y="0"/>
                            <a:ext cx="2578832" cy="1883827"/>
                          </a:xfrm>
                          <a:prstGeom prst="rect">
                            <a:avLst/>
                          </a:prstGeom>
                        </pic:spPr>
                      </pic:pic>
                    </a:graphicData>
                  </a:graphic>
                </wp:inline>
              </w:drawing>
            </w:r>
          </w:p>
        </w:tc>
        <w:tc>
          <w:tcPr>
            <w:tcW w:w="3639" w:type="dxa"/>
            <w:tcBorders>
              <w:top w:val="nil"/>
            </w:tcBorders>
            <w:vAlign w:val="center"/>
          </w:tcPr>
          <w:p w14:paraId="64EE6F55" w14:textId="130BCC99" w:rsidR="00DC1E0D" w:rsidRPr="00D82CE1" w:rsidRDefault="00DC1E0D" w:rsidP="00DC1E0D">
            <w:pPr>
              <w:pStyle w:val="TablecellLEFT"/>
              <w:spacing w:before="32"/>
              <w:rPr>
                <w:strike/>
                <w:lang w:eastAsia="en-US"/>
              </w:rPr>
            </w:pPr>
            <w:r w:rsidRPr="00D82CE1">
              <w:rPr>
                <w:lang w:eastAsia="en-US"/>
              </w:rPr>
              <w:t>The total sum of cracks in the solder joint is less than 33% of lap connection</w:t>
            </w:r>
          </w:p>
        </w:tc>
      </w:tr>
      <w:tr w:rsidR="00DC1E0D" w:rsidRPr="00D82CE1" w14:paraId="73DAC0F4" w14:textId="2A31F34F" w:rsidTr="00783104">
        <w:trPr>
          <w:cantSplit/>
          <w:trHeight w:val="3162"/>
        </w:trPr>
        <w:tc>
          <w:tcPr>
            <w:tcW w:w="1402" w:type="dxa"/>
            <w:vAlign w:val="center"/>
          </w:tcPr>
          <w:p w14:paraId="22A1A568" w14:textId="2C9DACDD" w:rsidR="00DC1E0D" w:rsidRPr="00D82CE1" w:rsidRDefault="00DC1E0D" w:rsidP="00DC1E0D">
            <w:pPr>
              <w:pStyle w:val="TablecellLEFT"/>
              <w:spacing w:before="27"/>
            </w:pPr>
            <w:r w:rsidRPr="00D82CE1">
              <w:lastRenderedPageBreak/>
              <w:t xml:space="preserve">Component with Inward formed L-shaped leads </w:t>
            </w:r>
          </w:p>
        </w:tc>
        <w:tc>
          <w:tcPr>
            <w:tcW w:w="1437" w:type="dxa"/>
            <w:vAlign w:val="center"/>
          </w:tcPr>
          <w:p w14:paraId="2E53559B" w14:textId="37FD6FC7" w:rsidR="00DC1E0D" w:rsidRPr="00D82CE1" w:rsidRDefault="00DC1E0D" w:rsidP="00DC1E0D">
            <w:pPr>
              <w:pStyle w:val="TablecellLEFT"/>
              <w:spacing w:before="27"/>
            </w:pPr>
            <w:r w:rsidRPr="00D82CE1">
              <w:t>Tantalum chip capacitor</w:t>
            </w:r>
          </w:p>
        </w:tc>
        <w:tc>
          <w:tcPr>
            <w:tcW w:w="4532" w:type="dxa"/>
            <w:vAlign w:val="center"/>
          </w:tcPr>
          <w:p w14:paraId="138548E7" w14:textId="10B608CD" w:rsidR="00DC1E0D" w:rsidRPr="00D82CE1" w:rsidRDefault="00DC1E0D" w:rsidP="00DC1E0D">
            <w:pPr>
              <w:pStyle w:val="graphic-table"/>
              <w:spacing w:before="40"/>
            </w:pPr>
            <w:r w:rsidRPr="00D82CE1">
              <w:drawing>
                <wp:inline distT="0" distB="0" distL="0" distR="0" wp14:anchorId="1DECC233" wp14:editId="3F9E060D">
                  <wp:extent cx="1663065" cy="944245"/>
                  <wp:effectExtent l="0" t="0" r="0" b="8255"/>
                  <wp:docPr id="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wr microsection.png"/>
                          <pic:cNvPicPr/>
                        </pic:nvPicPr>
                        <pic:blipFill>
                          <a:blip r:embed="rId150" cstate="screen">
                            <a:extLst>
                              <a:ext uri="{28A0092B-C50C-407E-A947-70E740481C1C}">
                                <a14:useLocalDpi xmlns:a14="http://schemas.microsoft.com/office/drawing/2010/main"/>
                              </a:ext>
                            </a:extLst>
                          </a:blip>
                          <a:stretch>
                            <a:fillRect/>
                          </a:stretch>
                        </pic:blipFill>
                        <pic:spPr>
                          <a:xfrm>
                            <a:off x="0" y="0"/>
                            <a:ext cx="1663065" cy="944245"/>
                          </a:xfrm>
                          <a:prstGeom prst="rect">
                            <a:avLst/>
                          </a:prstGeom>
                        </pic:spPr>
                      </pic:pic>
                    </a:graphicData>
                  </a:graphic>
                </wp:inline>
              </w:drawing>
            </w:r>
          </w:p>
        </w:tc>
        <w:tc>
          <w:tcPr>
            <w:tcW w:w="4964" w:type="dxa"/>
          </w:tcPr>
          <w:p w14:paraId="7B4A7E43" w14:textId="2FC011ED" w:rsidR="00DC1E0D" w:rsidRPr="00D82CE1" w:rsidRDefault="00DC1E0D" w:rsidP="00DC1E0D">
            <w:pPr>
              <w:pStyle w:val="graphic-table"/>
              <w:spacing w:before="40"/>
            </w:pPr>
            <w:r w:rsidRPr="00D82CE1">
              <w:rPr>
                <w:rFonts w:eastAsia="Calibri"/>
              </w:rPr>
              <w:drawing>
                <wp:inline distT="0" distB="0" distL="0" distR="0" wp14:anchorId="767C7A86" wp14:editId="747C0F18">
                  <wp:extent cx="2465222" cy="1925556"/>
                  <wp:effectExtent l="0" t="0" r="0" b="0"/>
                  <wp:docPr id="1037" name="Image 2" descr="visu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al3"/>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474680" cy="1932944"/>
                          </a:xfrm>
                          <a:prstGeom prst="rect">
                            <a:avLst/>
                          </a:prstGeom>
                          <a:noFill/>
                          <a:ln>
                            <a:noFill/>
                          </a:ln>
                        </pic:spPr>
                      </pic:pic>
                    </a:graphicData>
                  </a:graphic>
                </wp:inline>
              </w:drawing>
            </w:r>
          </w:p>
        </w:tc>
        <w:tc>
          <w:tcPr>
            <w:tcW w:w="5271" w:type="dxa"/>
            <w:gridSpan w:val="2"/>
            <w:vAlign w:val="center"/>
          </w:tcPr>
          <w:p w14:paraId="4818DA18" w14:textId="44B8D2B5" w:rsidR="00DC1E0D" w:rsidRPr="00D82CE1" w:rsidRDefault="00DC1E0D" w:rsidP="00DC1E0D">
            <w:pPr>
              <w:pStyle w:val="graphic-table"/>
              <w:spacing w:before="40"/>
              <w:rPr>
                <w:i/>
              </w:rPr>
            </w:pPr>
            <w:r w:rsidRPr="00D82CE1">
              <w:drawing>
                <wp:inline distT="0" distB="0" distL="0" distR="0" wp14:anchorId="01783DAE" wp14:editId="5AF42B39">
                  <wp:extent cx="2457948" cy="1917481"/>
                  <wp:effectExtent l="0" t="0" r="0" b="6985"/>
                  <wp:docPr id="1038"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2470095" cy="1926957"/>
                          </a:xfrm>
                          <a:prstGeom prst="rect">
                            <a:avLst/>
                          </a:prstGeom>
                        </pic:spPr>
                      </pic:pic>
                    </a:graphicData>
                  </a:graphic>
                </wp:inline>
              </w:drawing>
            </w:r>
          </w:p>
        </w:tc>
        <w:tc>
          <w:tcPr>
            <w:tcW w:w="3639" w:type="dxa"/>
            <w:vAlign w:val="center"/>
          </w:tcPr>
          <w:p w14:paraId="594FF8F6" w14:textId="0B5CC41D" w:rsidR="00DC1E0D" w:rsidRPr="00D82CE1" w:rsidRDefault="00DC1E0D" w:rsidP="00DC1E0D">
            <w:pPr>
              <w:pStyle w:val="graphic-table"/>
              <w:spacing w:before="40"/>
            </w:pPr>
            <w:r w:rsidRPr="00D82CE1">
              <w:t>The total sum of cracks in the solder joint is less than 33% of critical zone length</w:t>
            </w:r>
          </w:p>
        </w:tc>
      </w:tr>
      <w:tr w:rsidR="007905E7" w:rsidRPr="00D82CE1" w14:paraId="6D24552A" w14:textId="77777777" w:rsidTr="002F28E4">
        <w:trPr>
          <w:cantSplit/>
        </w:trPr>
        <w:tc>
          <w:tcPr>
            <w:tcW w:w="1402" w:type="dxa"/>
            <w:shd w:val="clear" w:color="auto" w:fill="000000" w:themeFill="text1"/>
            <w:vAlign w:val="center"/>
          </w:tcPr>
          <w:p w14:paraId="01E1AD2A" w14:textId="77777777" w:rsidR="007905E7" w:rsidRPr="00D82CE1" w:rsidRDefault="007905E7" w:rsidP="00783104">
            <w:pPr>
              <w:pStyle w:val="graphic-table"/>
              <w:spacing w:before="0"/>
              <w:rPr>
                <w:sz w:val="2"/>
                <w:szCs w:val="2"/>
              </w:rPr>
            </w:pPr>
          </w:p>
        </w:tc>
        <w:tc>
          <w:tcPr>
            <w:tcW w:w="1437" w:type="dxa"/>
            <w:shd w:val="clear" w:color="auto" w:fill="000000" w:themeFill="text1"/>
            <w:vAlign w:val="center"/>
          </w:tcPr>
          <w:p w14:paraId="49BCD3D6" w14:textId="77777777" w:rsidR="007905E7" w:rsidRPr="00D82CE1" w:rsidRDefault="007905E7" w:rsidP="00783104">
            <w:pPr>
              <w:pStyle w:val="graphic-table"/>
              <w:spacing w:before="0"/>
              <w:rPr>
                <w:sz w:val="2"/>
                <w:szCs w:val="2"/>
              </w:rPr>
            </w:pPr>
          </w:p>
        </w:tc>
        <w:tc>
          <w:tcPr>
            <w:tcW w:w="4532" w:type="dxa"/>
            <w:shd w:val="clear" w:color="auto" w:fill="000000" w:themeFill="text1"/>
            <w:vAlign w:val="center"/>
          </w:tcPr>
          <w:p w14:paraId="6C179FB2" w14:textId="77777777" w:rsidR="007905E7" w:rsidRPr="00D82CE1" w:rsidRDefault="007905E7" w:rsidP="00783104">
            <w:pPr>
              <w:pStyle w:val="graphic-table"/>
              <w:spacing w:before="0"/>
              <w:rPr>
                <w:sz w:val="2"/>
                <w:szCs w:val="2"/>
              </w:rPr>
            </w:pPr>
          </w:p>
        </w:tc>
        <w:tc>
          <w:tcPr>
            <w:tcW w:w="4964" w:type="dxa"/>
            <w:tcBorders>
              <w:bottom w:val="single" w:sz="4" w:space="0" w:color="auto"/>
            </w:tcBorders>
            <w:shd w:val="clear" w:color="auto" w:fill="000000" w:themeFill="text1"/>
          </w:tcPr>
          <w:p w14:paraId="6156502C" w14:textId="77777777" w:rsidR="007905E7" w:rsidRPr="00D82CE1" w:rsidRDefault="007905E7" w:rsidP="00783104">
            <w:pPr>
              <w:pStyle w:val="graphic-table"/>
              <w:spacing w:before="0"/>
              <w:rPr>
                <w:rFonts w:eastAsia="Calibri"/>
                <w:sz w:val="2"/>
                <w:szCs w:val="2"/>
              </w:rPr>
            </w:pPr>
          </w:p>
        </w:tc>
        <w:tc>
          <w:tcPr>
            <w:tcW w:w="5271" w:type="dxa"/>
            <w:gridSpan w:val="2"/>
            <w:shd w:val="clear" w:color="auto" w:fill="000000" w:themeFill="text1"/>
            <w:vAlign w:val="center"/>
          </w:tcPr>
          <w:p w14:paraId="474E8006" w14:textId="77777777" w:rsidR="007905E7" w:rsidRPr="00D82CE1" w:rsidRDefault="007905E7" w:rsidP="00783104">
            <w:pPr>
              <w:pStyle w:val="graphic-table"/>
              <w:spacing w:before="0"/>
              <w:rPr>
                <w:sz w:val="2"/>
                <w:szCs w:val="2"/>
              </w:rPr>
            </w:pPr>
          </w:p>
        </w:tc>
        <w:tc>
          <w:tcPr>
            <w:tcW w:w="3639" w:type="dxa"/>
            <w:shd w:val="clear" w:color="auto" w:fill="000000" w:themeFill="text1"/>
            <w:vAlign w:val="center"/>
          </w:tcPr>
          <w:p w14:paraId="2992506E" w14:textId="77777777" w:rsidR="007905E7" w:rsidRPr="00D82CE1" w:rsidRDefault="007905E7" w:rsidP="00783104">
            <w:pPr>
              <w:pStyle w:val="graphic-table"/>
              <w:spacing w:before="0"/>
              <w:rPr>
                <w:sz w:val="2"/>
                <w:szCs w:val="2"/>
              </w:rPr>
            </w:pPr>
          </w:p>
        </w:tc>
      </w:tr>
      <w:tr w:rsidR="00B3776D" w:rsidRPr="00D82CE1" w14:paraId="2BB66278" w14:textId="6C0ED858" w:rsidTr="002F28E4">
        <w:trPr>
          <w:cantSplit/>
        </w:trPr>
        <w:tc>
          <w:tcPr>
            <w:tcW w:w="1402" w:type="dxa"/>
            <w:vMerge w:val="restart"/>
            <w:vAlign w:val="center"/>
          </w:tcPr>
          <w:p w14:paraId="3E50E980" w14:textId="5D7C71CE" w:rsidR="00B3776D" w:rsidRPr="00D82CE1" w:rsidRDefault="00B3776D" w:rsidP="00B3776D">
            <w:pPr>
              <w:pStyle w:val="TablecellLEFT"/>
              <w:keepNext/>
              <w:spacing w:before="27"/>
            </w:pPr>
            <w:r w:rsidRPr="00D82CE1">
              <w:t>Leadless component with plane termination</w:t>
            </w:r>
          </w:p>
        </w:tc>
        <w:tc>
          <w:tcPr>
            <w:tcW w:w="1437" w:type="dxa"/>
            <w:vMerge w:val="restart"/>
            <w:vAlign w:val="center"/>
          </w:tcPr>
          <w:p w14:paraId="411AB1D6" w14:textId="0A26E6F2" w:rsidR="00B3776D" w:rsidRPr="00D82CE1" w:rsidRDefault="00B3776D" w:rsidP="00B3776D">
            <w:pPr>
              <w:pStyle w:val="TablecellLEFT"/>
              <w:keepNext/>
              <w:spacing w:before="27"/>
            </w:pPr>
            <w:r w:rsidRPr="00D82CE1">
              <w:t>SMD0.5, SMD1, SMD2, SMD0.2</w:t>
            </w:r>
          </w:p>
        </w:tc>
        <w:tc>
          <w:tcPr>
            <w:tcW w:w="4532" w:type="dxa"/>
            <w:vMerge w:val="restart"/>
            <w:vAlign w:val="center"/>
          </w:tcPr>
          <w:p w14:paraId="46C1D59F" w14:textId="77777777" w:rsidR="00B3776D" w:rsidRPr="00D82CE1" w:rsidRDefault="00B3776D" w:rsidP="00B3776D">
            <w:pPr>
              <w:pStyle w:val="TablecellLEFT"/>
              <w:keepNext/>
              <w:spacing w:before="27"/>
              <w:jc w:val="center"/>
              <w:rPr>
                <w:rFonts w:ascii="Times New Roman" w:hAnsi="Times New Roman"/>
              </w:rPr>
            </w:pPr>
            <w:r w:rsidRPr="00D82CE1">
              <w:rPr>
                <w:noProof/>
              </w:rPr>
              <w:drawing>
                <wp:inline distT="0" distB="0" distL="0" distR="0" wp14:anchorId="5C5FB5D7" wp14:editId="5D1264CD">
                  <wp:extent cx="1029600" cy="1440000"/>
                  <wp:effectExtent l="0" t="0" r="0" b="8255"/>
                  <wp:docPr id="10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mdxx microsection.png"/>
                          <pic:cNvPicPr/>
                        </pic:nvPicPr>
                        <pic:blipFill>
                          <a:blip r:embed="rId153" cstate="screen">
                            <a:extLst>
                              <a:ext uri="{28A0092B-C50C-407E-A947-70E740481C1C}">
                                <a14:useLocalDpi xmlns:a14="http://schemas.microsoft.com/office/drawing/2010/main"/>
                              </a:ext>
                            </a:extLst>
                          </a:blip>
                          <a:stretch>
                            <a:fillRect/>
                          </a:stretch>
                        </pic:blipFill>
                        <pic:spPr>
                          <a:xfrm>
                            <a:off x="0" y="0"/>
                            <a:ext cx="1029600" cy="1440000"/>
                          </a:xfrm>
                          <a:prstGeom prst="rect">
                            <a:avLst/>
                          </a:prstGeom>
                        </pic:spPr>
                      </pic:pic>
                    </a:graphicData>
                  </a:graphic>
                </wp:inline>
              </w:drawing>
            </w:r>
          </w:p>
          <w:p w14:paraId="38252C85" w14:textId="421210DF" w:rsidR="00B3776D" w:rsidRPr="00D82CE1" w:rsidRDefault="00B3776D" w:rsidP="00B3776D">
            <w:pPr>
              <w:pStyle w:val="TablecellLEFT"/>
              <w:keepNext/>
              <w:spacing w:before="27"/>
              <w:jc w:val="center"/>
              <w:rPr>
                <w:lang w:eastAsia="en-US"/>
              </w:rPr>
            </w:pPr>
            <w:r w:rsidRPr="00D82CE1">
              <w:rPr>
                <w:rFonts w:ascii="Times New Roman" w:hAnsi="Times New Roman"/>
              </w:rPr>
              <w:t>+ X-ray prior to microsectioning</w:t>
            </w:r>
          </w:p>
        </w:tc>
        <w:tc>
          <w:tcPr>
            <w:tcW w:w="4964" w:type="dxa"/>
            <w:tcBorders>
              <w:bottom w:val="nil"/>
            </w:tcBorders>
            <w:vAlign w:val="center"/>
          </w:tcPr>
          <w:p w14:paraId="0529B2A0" w14:textId="7453464D" w:rsidR="00B3776D" w:rsidRPr="00D82CE1" w:rsidRDefault="00B3776D" w:rsidP="00B3776D">
            <w:pPr>
              <w:pStyle w:val="graphic-table"/>
              <w:keepNext/>
              <w:spacing w:before="40"/>
              <w:jc w:val="left"/>
              <w:rPr>
                <w:lang w:eastAsia="en-US"/>
              </w:rPr>
            </w:pPr>
            <w:r w:rsidRPr="00D82CE1">
              <w:rPr>
                <w:lang w:eastAsia="en-US"/>
              </w:rPr>
              <w:t>Absence of cracks in the ceramic to be checked by visual inspection prior to microsectioning</w:t>
            </w:r>
          </w:p>
        </w:tc>
        <w:tc>
          <w:tcPr>
            <w:tcW w:w="5271" w:type="dxa"/>
            <w:gridSpan w:val="2"/>
            <w:vMerge w:val="restart"/>
            <w:vAlign w:val="center"/>
          </w:tcPr>
          <w:p w14:paraId="075339CD" w14:textId="77777777" w:rsidR="00B3776D" w:rsidRPr="00D82CE1" w:rsidRDefault="00B3776D" w:rsidP="00B3776D">
            <w:pPr>
              <w:pStyle w:val="graphic-table"/>
              <w:keepNext/>
              <w:spacing w:before="40"/>
            </w:pPr>
            <w:r w:rsidRPr="00D82CE1">
              <w:drawing>
                <wp:inline distT="0" distB="0" distL="0" distR="0" wp14:anchorId="1EDD218D" wp14:editId="358CB4D9">
                  <wp:extent cx="3078000" cy="1364400"/>
                  <wp:effectExtent l="0" t="0" r="8255" b="7620"/>
                  <wp:docPr id="10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itical zone smd type.png"/>
                          <pic:cNvPicPr/>
                        </pic:nvPicPr>
                        <pic:blipFill>
                          <a:blip r:embed="rId154" cstate="screen">
                            <a:extLst>
                              <a:ext uri="{28A0092B-C50C-407E-A947-70E740481C1C}">
                                <a14:useLocalDpi xmlns:a14="http://schemas.microsoft.com/office/drawing/2010/main"/>
                              </a:ext>
                            </a:extLst>
                          </a:blip>
                          <a:stretch>
                            <a:fillRect/>
                          </a:stretch>
                        </pic:blipFill>
                        <pic:spPr>
                          <a:xfrm>
                            <a:off x="0" y="0"/>
                            <a:ext cx="3078000" cy="1364400"/>
                          </a:xfrm>
                          <a:prstGeom prst="rect">
                            <a:avLst/>
                          </a:prstGeom>
                        </pic:spPr>
                      </pic:pic>
                    </a:graphicData>
                  </a:graphic>
                </wp:inline>
              </w:drawing>
            </w:r>
          </w:p>
          <w:p w14:paraId="7ABC3C48" w14:textId="4699D3C5" w:rsidR="00B3776D" w:rsidRPr="00D82CE1" w:rsidRDefault="00B3776D" w:rsidP="00B3776D">
            <w:pPr>
              <w:pStyle w:val="graphic-table"/>
              <w:keepNext/>
              <w:spacing w:before="40"/>
              <w:rPr>
                <w:rFonts w:eastAsia="Calibri"/>
                <w:lang w:eastAsia="en-US"/>
              </w:rPr>
            </w:pPr>
          </w:p>
        </w:tc>
        <w:tc>
          <w:tcPr>
            <w:tcW w:w="3639" w:type="dxa"/>
            <w:vMerge w:val="restart"/>
            <w:vAlign w:val="center"/>
          </w:tcPr>
          <w:p w14:paraId="09697DEA" w14:textId="3B5F380C" w:rsidR="00B3776D" w:rsidRPr="00D82CE1" w:rsidRDefault="00B3776D" w:rsidP="00B3776D">
            <w:pPr>
              <w:pStyle w:val="TablecellLEFT"/>
              <w:keepNext/>
              <w:spacing w:before="32"/>
              <w:rPr>
                <w:lang w:eastAsia="en-US"/>
              </w:rPr>
            </w:pPr>
            <w:r w:rsidRPr="00D82CE1">
              <w:rPr>
                <w:lang w:eastAsia="en-US"/>
              </w:rPr>
              <w:t>The total sum of cracks</w:t>
            </w:r>
            <w:r w:rsidRPr="00D82CE1">
              <w:t xml:space="preserve"> </w:t>
            </w:r>
            <w:r w:rsidRPr="00D82CE1">
              <w:rPr>
                <w:lang w:eastAsia="en-US"/>
              </w:rPr>
              <w:t>in the solder joint is less than 33% of lap connection</w:t>
            </w:r>
          </w:p>
          <w:p w14:paraId="5C3C45B9" w14:textId="77777777" w:rsidR="00B3776D" w:rsidRPr="00D82CE1" w:rsidRDefault="00B3776D" w:rsidP="00B3776D">
            <w:pPr>
              <w:pStyle w:val="TablecellLEFT"/>
              <w:keepNext/>
              <w:spacing w:before="27"/>
            </w:pPr>
          </w:p>
          <w:p w14:paraId="108EA627" w14:textId="59674993" w:rsidR="00B3776D" w:rsidRPr="00D82CE1" w:rsidRDefault="00B3776D" w:rsidP="00B3776D">
            <w:pPr>
              <w:pStyle w:val="graphic-table"/>
              <w:keepNext/>
              <w:spacing w:before="40"/>
              <w:jc w:val="left"/>
              <w:rPr>
                <w:rFonts w:eastAsia="Calibri"/>
                <w:lang w:eastAsia="en-US"/>
              </w:rPr>
            </w:pPr>
            <w:r w:rsidRPr="00D82CE1">
              <w:t xml:space="preserve">No cracks in the ceramic </w:t>
            </w:r>
            <w:r w:rsidRPr="00D82CE1">
              <w:rPr>
                <w:lang w:eastAsia="en-US"/>
              </w:rPr>
              <w:t>to be checked by visual inspection prior to microsectioning and by microsectioning.</w:t>
            </w:r>
          </w:p>
        </w:tc>
      </w:tr>
      <w:tr w:rsidR="00B3776D" w:rsidRPr="00D82CE1" w14:paraId="7C6B9F37" w14:textId="77777777" w:rsidTr="002F28E4">
        <w:trPr>
          <w:cantSplit/>
        </w:trPr>
        <w:tc>
          <w:tcPr>
            <w:tcW w:w="1402" w:type="dxa"/>
            <w:vMerge/>
            <w:tcBorders>
              <w:bottom w:val="single" w:sz="4" w:space="0" w:color="auto"/>
            </w:tcBorders>
            <w:vAlign w:val="center"/>
          </w:tcPr>
          <w:p w14:paraId="0716E670" w14:textId="77777777" w:rsidR="00B3776D" w:rsidRPr="00D82CE1" w:rsidRDefault="00B3776D" w:rsidP="00DC1E0D">
            <w:pPr>
              <w:pStyle w:val="TablecellLEFT"/>
              <w:spacing w:before="27"/>
            </w:pPr>
          </w:p>
        </w:tc>
        <w:tc>
          <w:tcPr>
            <w:tcW w:w="1437" w:type="dxa"/>
            <w:vMerge/>
            <w:tcBorders>
              <w:bottom w:val="single" w:sz="4" w:space="0" w:color="auto"/>
            </w:tcBorders>
            <w:vAlign w:val="center"/>
          </w:tcPr>
          <w:p w14:paraId="1492F915" w14:textId="77777777" w:rsidR="00B3776D" w:rsidRPr="00D82CE1" w:rsidRDefault="00B3776D" w:rsidP="00DC1E0D">
            <w:pPr>
              <w:pStyle w:val="TablecellLEFT"/>
              <w:spacing w:before="27"/>
            </w:pPr>
          </w:p>
        </w:tc>
        <w:tc>
          <w:tcPr>
            <w:tcW w:w="4532" w:type="dxa"/>
            <w:vMerge/>
            <w:tcBorders>
              <w:bottom w:val="single" w:sz="4" w:space="0" w:color="auto"/>
            </w:tcBorders>
            <w:vAlign w:val="center"/>
          </w:tcPr>
          <w:p w14:paraId="656A5C6A" w14:textId="77777777" w:rsidR="00B3776D" w:rsidRPr="00D82CE1" w:rsidRDefault="00B3776D" w:rsidP="00DC1E0D">
            <w:pPr>
              <w:pStyle w:val="TablecellLEFT"/>
              <w:spacing w:before="27"/>
              <w:jc w:val="center"/>
              <w:rPr>
                <w:noProof/>
              </w:rPr>
            </w:pPr>
          </w:p>
        </w:tc>
        <w:tc>
          <w:tcPr>
            <w:tcW w:w="4964" w:type="dxa"/>
            <w:tcBorders>
              <w:top w:val="nil"/>
              <w:bottom w:val="single" w:sz="4" w:space="0" w:color="auto"/>
            </w:tcBorders>
            <w:vAlign w:val="center"/>
          </w:tcPr>
          <w:p w14:paraId="3C683AC8" w14:textId="3BCE245B" w:rsidR="00B3776D" w:rsidRPr="00D82CE1" w:rsidRDefault="00B3776D" w:rsidP="00DC1E0D">
            <w:pPr>
              <w:pStyle w:val="graphic-table"/>
              <w:spacing w:before="40"/>
              <w:jc w:val="left"/>
              <w:rPr>
                <w:lang w:eastAsia="en-US"/>
              </w:rPr>
            </w:pPr>
            <w:r>
              <w:drawing>
                <wp:inline distT="0" distB="0" distL="0" distR="0" wp14:anchorId="6E559025" wp14:editId="7B722F2A">
                  <wp:extent cx="2971800" cy="4847208"/>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77824" cy="4857034"/>
                          </a:xfrm>
                          <a:prstGeom prst="rect">
                            <a:avLst/>
                          </a:prstGeom>
                        </pic:spPr>
                      </pic:pic>
                    </a:graphicData>
                  </a:graphic>
                </wp:inline>
              </w:drawing>
            </w:r>
          </w:p>
        </w:tc>
        <w:tc>
          <w:tcPr>
            <w:tcW w:w="5271" w:type="dxa"/>
            <w:gridSpan w:val="2"/>
            <w:vMerge/>
            <w:tcBorders>
              <w:bottom w:val="single" w:sz="4" w:space="0" w:color="auto"/>
            </w:tcBorders>
            <w:vAlign w:val="center"/>
          </w:tcPr>
          <w:p w14:paraId="05A3D032" w14:textId="77777777" w:rsidR="00B3776D" w:rsidRPr="00D82CE1" w:rsidRDefault="00B3776D" w:rsidP="00DC1E0D">
            <w:pPr>
              <w:pStyle w:val="graphic-table"/>
              <w:spacing w:before="40"/>
            </w:pPr>
          </w:p>
        </w:tc>
        <w:tc>
          <w:tcPr>
            <w:tcW w:w="3639" w:type="dxa"/>
            <w:vMerge/>
            <w:tcBorders>
              <w:bottom w:val="single" w:sz="4" w:space="0" w:color="auto"/>
            </w:tcBorders>
            <w:vAlign w:val="center"/>
          </w:tcPr>
          <w:p w14:paraId="7876B0DA" w14:textId="77777777" w:rsidR="00B3776D" w:rsidRPr="00D82CE1" w:rsidRDefault="00B3776D" w:rsidP="00DC1E0D">
            <w:pPr>
              <w:pStyle w:val="TablecellLEFT"/>
              <w:spacing w:before="32"/>
              <w:rPr>
                <w:lang w:eastAsia="en-US"/>
              </w:rPr>
            </w:pPr>
          </w:p>
        </w:tc>
      </w:tr>
      <w:tr w:rsidR="00783104" w:rsidRPr="00D82CE1" w14:paraId="4295B637" w14:textId="77777777" w:rsidTr="00C33223">
        <w:trPr>
          <w:cantSplit/>
        </w:trPr>
        <w:tc>
          <w:tcPr>
            <w:tcW w:w="1402" w:type="dxa"/>
            <w:tcBorders>
              <w:bottom w:val="single" w:sz="4" w:space="0" w:color="auto"/>
            </w:tcBorders>
            <w:shd w:val="clear" w:color="auto" w:fill="000000" w:themeFill="text1"/>
            <w:vAlign w:val="center"/>
          </w:tcPr>
          <w:p w14:paraId="5437F959" w14:textId="77777777" w:rsidR="00783104" w:rsidRPr="00D82CE1" w:rsidRDefault="00783104" w:rsidP="00783104">
            <w:pPr>
              <w:pStyle w:val="graphic-table"/>
              <w:spacing w:before="0"/>
              <w:rPr>
                <w:sz w:val="2"/>
                <w:szCs w:val="2"/>
              </w:rPr>
            </w:pPr>
          </w:p>
        </w:tc>
        <w:tc>
          <w:tcPr>
            <w:tcW w:w="1437" w:type="dxa"/>
            <w:tcBorders>
              <w:bottom w:val="single" w:sz="4" w:space="0" w:color="auto"/>
            </w:tcBorders>
            <w:shd w:val="clear" w:color="auto" w:fill="000000" w:themeFill="text1"/>
            <w:vAlign w:val="center"/>
          </w:tcPr>
          <w:p w14:paraId="0265B5F6" w14:textId="77777777" w:rsidR="00783104" w:rsidRPr="00D82CE1" w:rsidRDefault="00783104" w:rsidP="00783104">
            <w:pPr>
              <w:pStyle w:val="graphic-table"/>
              <w:spacing w:before="0"/>
              <w:rPr>
                <w:sz w:val="2"/>
                <w:szCs w:val="2"/>
              </w:rPr>
            </w:pPr>
          </w:p>
        </w:tc>
        <w:tc>
          <w:tcPr>
            <w:tcW w:w="4532" w:type="dxa"/>
            <w:tcBorders>
              <w:bottom w:val="single" w:sz="4" w:space="0" w:color="auto"/>
            </w:tcBorders>
            <w:shd w:val="clear" w:color="auto" w:fill="000000" w:themeFill="text1"/>
            <w:vAlign w:val="center"/>
          </w:tcPr>
          <w:p w14:paraId="13023DB1" w14:textId="77777777" w:rsidR="00783104" w:rsidRPr="00D82CE1" w:rsidRDefault="00783104" w:rsidP="00783104">
            <w:pPr>
              <w:pStyle w:val="graphic-table"/>
              <w:spacing w:before="0"/>
              <w:rPr>
                <w:sz w:val="2"/>
                <w:szCs w:val="2"/>
              </w:rPr>
            </w:pPr>
          </w:p>
        </w:tc>
        <w:tc>
          <w:tcPr>
            <w:tcW w:w="4964" w:type="dxa"/>
            <w:tcBorders>
              <w:top w:val="single" w:sz="4" w:space="0" w:color="auto"/>
              <w:bottom w:val="single" w:sz="4" w:space="0" w:color="auto"/>
            </w:tcBorders>
            <w:shd w:val="clear" w:color="auto" w:fill="000000" w:themeFill="text1"/>
            <w:vAlign w:val="center"/>
          </w:tcPr>
          <w:p w14:paraId="58055FEE" w14:textId="77777777" w:rsidR="00783104" w:rsidRPr="00D82CE1" w:rsidRDefault="00783104" w:rsidP="00783104">
            <w:pPr>
              <w:pStyle w:val="graphic-table"/>
              <w:spacing w:before="0"/>
              <w:rPr>
                <w:sz w:val="2"/>
                <w:szCs w:val="2"/>
                <w:lang w:eastAsia="en-US"/>
              </w:rPr>
            </w:pPr>
          </w:p>
        </w:tc>
        <w:tc>
          <w:tcPr>
            <w:tcW w:w="5271" w:type="dxa"/>
            <w:gridSpan w:val="2"/>
            <w:tcBorders>
              <w:bottom w:val="single" w:sz="4" w:space="0" w:color="auto"/>
            </w:tcBorders>
            <w:shd w:val="clear" w:color="auto" w:fill="000000" w:themeFill="text1"/>
            <w:vAlign w:val="center"/>
          </w:tcPr>
          <w:p w14:paraId="613E19E1" w14:textId="77777777" w:rsidR="00783104" w:rsidRPr="00D82CE1" w:rsidRDefault="00783104" w:rsidP="00783104">
            <w:pPr>
              <w:pStyle w:val="graphic-table"/>
              <w:spacing w:before="0"/>
              <w:rPr>
                <w:sz w:val="2"/>
                <w:szCs w:val="2"/>
              </w:rPr>
            </w:pPr>
          </w:p>
        </w:tc>
        <w:tc>
          <w:tcPr>
            <w:tcW w:w="3639" w:type="dxa"/>
            <w:tcBorders>
              <w:bottom w:val="single" w:sz="4" w:space="0" w:color="auto"/>
            </w:tcBorders>
            <w:shd w:val="clear" w:color="auto" w:fill="000000" w:themeFill="text1"/>
            <w:vAlign w:val="center"/>
          </w:tcPr>
          <w:p w14:paraId="2673C693" w14:textId="77777777" w:rsidR="00783104" w:rsidRPr="00D82CE1" w:rsidRDefault="00783104" w:rsidP="00783104">
            <w:pPr>
              <w:pStyle w:val="graphic-table"/>
              <w:spacing w:before="0"/>
              <w:rPr>
                <w:sz w:val="2"/>
                <w:szCs w:val="2"/>
                <w:lang w:eastAsia="en-US"/>
              </w:rPr>
            </w:pPr>
          </w:p>
        </w:tc>
      </w:tr>
      <w:tr w:rsidR="00B3776D" w:rsidRPr="00D82CE1" w14:paraId="68413590" w14:textId="4B88D526" w:rsidTr="00C33223">
        <w:trPr>
          <w:cantSplit/>
          <w:trHeight w:val="2012"/>
        </w:trPr>
        <w:tc>
          <w:tcPr>
            <w:tcW w:w="1402" w:type="dxa"/>
            <w:vMerge w:val="restart"/>
            <w:vAlign w:val="center"/>
          </w:tcPr>
          <w:p w14:paraId="3762B6E4" w14:textId="5AF3F4AB" w:rsidR="00B3776D" w:rsidRPr="00D82CE1" w:rsidRDefault="00B3776D" w:rsidP="00DC1E0D">
            <w:pPr>
              <w:pStyle w:val="TablecellLEFT"/>
              <w:spacing w:before="27"/>
            </w:pPr>
            <w:r w:rsidRPr="00D82CE1">
              <w:lastRenderedPageBreak/>
              <w:t>Leaded component with plane termination</w:t>
            </w:r>
          </w:p>
        </w:tc>
        <w:tc>
          <w:tcPr>
            <w:tcW w:w="1437" w:type="dxa"/>
            <w:vMerge w:val="restart"/>
            <w:vAlign w:val="center"/>
          </w:tcPr>
          <w:p w14:paraId="16450D40" w14:textId="77777777" w:rsidR="00B3776D" w:rsidRPr="00D82CE1" w:rsidRDefault="00B3776D" w:rsidP="00DC1E0D">
            <w:pPr>
              <w:pStyle w:val="TablecellLEFT"/>
              <w:spacing w:before="27"/>
            </w:pPr>
            <w:r w:rsidRPr="00D82CE1">
              <w:t>DPAK/TO252</w:t>
            </w:r>
          </w:p>
          <w:p w14:paraId="721A00A7" w14:textId="77777777" w:rsidR="00B3776D" w:rsidRPr="00D82CE1" w:rsidRDefault="00B3776D" w:rsidP="00DC1E0D">
            <w:pPr>
              <w:pStyle w:val="TablecellLEFT"/>
              <w:spacing w:before="27"/>
            </w:pPr>
            <w:r w:rsidRPr="00D82CE1">
              <w:t>D2 PAK</w:t>
            </w:r>
          </w:p>
          <w:p w14:paraId="610F188D" w14:textId="5BFE34F6" w:rsidR="00B3776D" w:rsidRPr="00D82CE1" w:rsidRDefault="00B3776D" w:rsidP="00DC1E0D">
            <w:pPr>
              <w:pStyle w:val="TablecellLEFT"/>
              <w:spacing w:before="27"/>
            </w:pPr>
            <w:r w:rsidRPr="00D82CE1">
              <w:t>SOT 223</w:t>
            </w:r>
          </w:p>
        </w:tc>
        <w:tc>
          <w:tcPr>
            <w:tcW w:w="4532" w:type="dxa"/>
            <w:tcBorders>
              <w:bottom w:val="nil"/>
            </w:tcBorders>
            <w:vAlign w:val="center"/>
          </w:tcPr>
          <w:p w14:paraId="271C72BA" w14:textId="77777777" w:rsidR="00B3776D" w:rsidRPr="00D82CE1" w:rsidRDefault="00B3776D" w:rsidP="00DC1E0D">
            <w:pPr>
              <w:ind w:left="-41" w:hanging="122"/>
              <w:rPr>
                <w:rFonts w:ascii="Times New Roman" w:hAnsi="Times New Roman"/>
                <w:sz w:val="20"/>
                <w:szCs w:val="20"/>
                <w:highlight w:val="yellow"/>
              </w:rPr>
            </w:pPr>
          </w:p>
          <w:p w14:paraId="1B2DBD41" w14:textId="50D5D3DB" w:rsidR="00B3776D" w:rsidRPr="00B3776D" w:rsidRDefault="00B3776D" w:rsidP="00B3776D">
            <w:pPr>
              <w:pStyle w:val="graphic-table"/>
              <w:spacing w:before="40"/>
              <w:rPr>
                <w:highlight w:val="yellow"/>
              </w:rPr>
            </w:pPr>
            <w:r w:rsidRPr="00D82CE1">
              <w:drawing>
                <wp:inline distT="0" distB="0" distL="0" distR="0" wp14:anchorId="42FC11B3" wp14:editId="7202AD04">
                  <wp:extent cx="799200" cy="1101012"/>
                  <wp:effectExtent l="0" t="0" r="1270" b="4445"/>
                  <wp:docPr id="104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2pack microsection.png"/>
                          <pic:cNvPicPr/>
                        </pic:nvPicPr>
                        <pic:blipFill>
                          <a:blip r:embed="rId156" cstate="screen">
                            <a:extLst>
                              <a:ext uri="{28A0092B-C50C-407E-A947-70E740481C1C}">
                                <a14:useLocalDpi xmlns:a14="http://schemas.microsoft.com/office/drawing/2010/main"/>
                              </a:ext>
                            </a:extLst>
                          </a:blip>
                          <a:stretch>
                            <a:fillRect/>
                          </a:stretch>
                        </pic:blipFill>
                        <pic:spPr>
                          <a:xfrm>
                            <a:off x="0" y="0"/>
                            <a:ext cx="799200" cy="1101012"/>
                          </a:xfrm>
                          <a:prstGeom prst="rect">
                            <a:avLst/>
                          </a:prstGeom>
                        </pic:spPr>
                      </pic:pic>
                    </a:graphicData>
                  </a:graphic>
                </wp:inline>
              </w:drawing>
            </w:r>
          </w:p>
        </w:tc>
        <w:tc>
          <w:tcPr>
            <w:tcW w:w="4964" w:type="dxa"/>
            <w:vMerge w:val="restart"/>
            <w:vAlign w:val="center"/>
          </w:tcPr>
          <w:p w14:paraId="44C22CE5" w14:textId="48EC42B5" w:rsidR="00B3776D" w:rsidRPr="00D82CE1" w:rsidRDefault="00C33223" w:rsidP="00C33223">
            <w:pPr>
              <w:pStyle w:val="graphic-table"/>
              <w:spacing w:before="49"/>
              <w:rPr>
                <w:rFonts w:eastAsia="Calibri"/>
                <w:lang w:eastAsia="en-US"/>
              </w:rPr>
            </w:pPr>
            <w:r>
              <w:drawing>
                <wp:inline distT="0" distB="0" distL="0" distR="0" wp14:anchorId="3C6A0E06" wp14:editId="7ACAAED5">
                  <wp:extent cx="2177673" cy="273367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181719" cy="2738755"/>
                          </a:xfrm>
                          <a:prstGeom prst="rect">
                            <a:avLst/>
                          </a:prstGeom>
                        </pic:spPr>
                      </pic:pic>
                    </a:graphicData>
                  </a:graphic>
                </wp:inline>
              </w:drawing>
            </w:r>
          </w:p>
        </w:tc>
        <w:tc>
          <w:tcPr>
            <w:tcW w:w="5271" w:type="dxa"/>
            <w:gridSpan w:val="2"/>
            <w:vMerge w:val="restart"/>
            <w:vAlign w:val="center"/>
          </w:tcPr>
          <w:p w14:paraId="66DD6A45" w14:textId="77777777" w:rsidR="00B3776D" w:rsidRPr="00D82CE1" w:rsidRDefault="00B3776D" w:rsidP="00DC1E0D">
            <w:pPr>
              <w:pStyle w:val="graphic-table"/>
              <w:spacing w:before="40"/>
              <w:rPr>
                <w:highlight w:val="yellow"/>
              </w:rPr>
            </w:pPr>
            <w:r w:rsidRPr="00D82CE1">
              <w:drawing>
                <wp:inline distT="0" distB="0" distL="0" distR="0" wp14:anchorId="5742CB1B" wp14:editId="02F1BE4F">
                  <wp:extent cx="3283200" cy="2462400"/>
                  <wp:effectExtent l="0" t="0" r="0" b="0"/>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252 critical zone.png"/>
                          <pic:cNvPicPr/>
                        </pic:nvPicPr>
                        <pic:blipFill>
                          <a:blip r:embed="rId158">
                            <a:extLst>
                              <a:ext uri="{28A0092B-C50C-407E-A947-70E740481C1C}">
                                <a14:useLocalDpi xmlns:a14="http://schemas.microsoft.com/office/drawing/2010/main"/>
                              </a:ext>
                            </a:extLst>
                          </a:blip>
                          <a:stretch>
                            <a:fillRect/>
                          </a:stretch>
                        </pic:blipFill>
                        <pic:spPr>
                          <a:xfrm>
                            <a:off x="0" y="0"/>
                            <a:ext cx="3283200" cy="2462400"/>
                          </a:xfrm>
                          <a:prstGeom prst="rect">
                            <a:avLst/>
                          </a:prstGeom>
                        </pic:spPr>
                      </pic:pic>
                    </a:graphicData>
                  </a:graphic>
                </wp:inline>
              </w:drawing>
            </w:r>
          </w:p>
          <w:p w14:paraId="15E60CC2" w14:textId="26475011" w:rsidR="00B3776D" w:rsidRPr="00D82CE1" w:rsidRDefault="00B3776D" w:rsidP="00DC1E0D">
            <w:pPr>
              <w:pStyle w:val="graphic-table"/>
              <w:spacing w:before="40"/>
              <w:jc w:val="left"/>
              <w:rPr>
                <w:lang w:eastAsia="en-US"/>
              </w:rPr>
            </w:pPr>
          </w:p>
        </w:tc>
        <w:tc>
          <w:tcPr>
            <w:tcW w:w="3639" w:type="dxa"/>
            <w:vMerge w:val="restart"/>
            <w:vAlign w:val="center"/>
          </w:tcPr>
          <w:p w14:paraId="00821826" w14:textId="15D68725" w:rsidR="00B3776D" w:rsidRPr="00D82CE1" w:rsidRDefault="00B3776D" w:rsidP="00DC1E0D">
            <w:pPr>
              <w:pStyle w:val="TablecellLEFT"/>
              <w:spacing w:before="27"/>
              <w:rPr>
                <w:b/>
              </w:rPr>
            </w:pPr>
            <w:r w:rsidRPr="00D82CE1">
              <w:t>For lead, the total sum of cracks in the solder joint is less than 33% of critical zone length.</w:t>
            </w:r>
          </w:p>
          <w:p w14:paraId="5B65E85F" w14:textId="70788B5B" w:rsidR="00B3776D" w:rsidRPr="00D82CE1" w:rsidRDefault="00B3776D" w:rsidP="00DC1E0D">
            <w:pPr>
              <w:pStyle w:val="graphic-table"/>
              <w:spacing w:before="40"/>
              <w:jc w:val="left"/>
              <w:rPr>
                <w:lang w:eastAsia="en-US"/>
              </w:rPr>
            </w:pPr>
            <w:r w:rsidRPr="00D82CE1">
              <w:t xml:space="preserve">For plane termination, X-ray criteria in accordance with clause </w:t>
            </w:r>
            <w:r w:rsidRPr="00D82CE1">
              <w:fldChar w:fldCharType="begin"/>
            </w:r>
            <w:r w:rsidRPr="00D82CE1">
              <w:instrText xml:space="preserve"> REF _Ref530417840 \w \h </w:instrText>
            </w:r>
            <w:r w:rsidRPr="00D82CE1">
              <w:fldChar w:fldCharType="separate"/>
            </w:r>
            <w:r w:rsidR="00236265">
              <w:t>14.3</w:t>
            </w:r>
            <w:r w:rsidRPr="00D82CE1">
              <w:fldChar w:fldCharType="end"/>
            </w:r>
            <w:r w:rsidRPr="00D82CE1">
              <w:t>.</w:t>
            </w:r>
          </w:p>
        </w:tc>
      </w:tr>
      <w:tr w:rsidR="00B3776D" w:rsidRPr="00D82CE1" w14:paraId="1C21A66F" w14:textId="77777777" w:rsidTr="00C33223">
        <w:trPr>
          <w:cantSplit/>
          <w:trHeight w:val="2012"/>
        </w:trPr>
        <w:tc>
          <w:tcPr>
            <w:tcW w:w="1402" w:type="dxa"/>
            <w:vMerge/>
            <w:tcBorders>
              <w:bottom w:val="single" w:sz="4" w:space="0" w:color="auto"/>
            </w:tcBorders>
            <w:vAlign w:val="center"/>
          </w:tcPr>
          <w:p w14:paraId="5AA83DAC" w14:textId="77777777" w:rsidR="00B3776D" w:rsidRPr="00D82CE1" w:rsidRDefault="00B3776D" w:rsidP="00DC1E0D">
            <w:pPr>
              <w:pStyle w:val="TablecellLEFT"/>
              <w:spacing w:before="27"/>
            </w:pPr>
          </w:p>
        </w:tc>
        <w:tc>
          <w:tcPr>
            <w:tcW w:w="1437" w:type="dxa"/>
            <w:vMerge/>
            <w:tcBorders>
              <w:bottom w:val="single" w:sz="4" w:space="0" w:color="auto"/>
            </w:tcBorders>
            <w:vAlign w:val="center"/>
          </w:tcPr>
          <w:p w14:paraId="0352E13B" w14:textId="77777777" w:rsidR="00B3776D" w:rsidRPr="00D82CE1" w:rsidRDefault="00B3776D" w:rsidP="00DC1E0D">
            <w:pPr>
              <w:pStyle w:val="TablecellLEFT"/>
              <w:spacing w:before="27"/>
            </w:pPr>
          </w:p>
        </w:tc>
        <w:tc>
          <w:tcPr>
            <w:tcW w:w="4532" w:type="dxa"/>
            <w:tcBorders>
              <w:top w:val="nil"/>
              <w:bottom w:val="single" w:sz="4" w:space="0" w:color="auto"/>
            </w:tcBorders>
          </w:tcPr>
          <w:p w14:paraId="637E7559" w14:textId="32B03108" w:rsidR="00B3776D" w:rsidRDefault="00B3776D" w:rsidP="00C33223">
            <w:pPr>
              <w:pStyle w:val="Tablecell-bul1"/>
            </w:pPr>
            <w:r w:rsidRPr="00B3776D">
              <w:t>X-ray+ micro section (lead + plane)</w:t>
            </w:r>
          </w:p>
          <w:p w14:paraId="2C55DC7B" w14:textId="0848E454" w:rsidR="00B3776D" w:rsidRDefault="006C6C55" w:rsidP="00C33223">
            <w:pPr>
              <w:pStyle w:val="Tablecell-bul1"/>
            </w:pPr>
            <w:r>
              <w:t>Microsect</w:t>
            </w:r>
            <w:r w:rsidR="00B3776D">
              <w:t>i</w:t>
            </w:r>
            <w:r>
              <w:t>o</w:t>
            </w:r>
            <w:r w:rsidR="00B3776D">
              <w:t>n plane in on edge</w:t>
            </w:r>
          </w:p>
          <w:p w14:paraId="1D973D92" w14:textId="786B25F9" w:rsidR="00B3776D" w:rsidRPr="00B3776D" w:rsidRDefault="00B3776D" w:rsidP="00C33223">
            <w:pPr>
              <w:pStyle w:val="Tablecell-bul1"/>
            </w:pPr>
            <w:r w:rsidRPr="00B3776D">
              <w:t>Additional microsection depending on lead configuration (different dimensions or shape)</w:t>
            </w:r>
          </w:p>
        </w:tc>
        <w:tc>
          <w:tcPr>
            <w:tcW w:w="4964" w:type="dxa"/>
            <w:vMerge/>
            <w:tcBorders>
              <w:bottom w:val="single" w:sz="4" w:space="0" w:color="auto"/>
            </w:tcBorders>
            <w:vAlign w:val="center"/>
          </w:tcPr>
          <w:p w14:paraId="4E21D92A" w14:textId="77777777" w:rsidR="00B3776D" w:rsidRPr="00D82CE1" w:rsidRDefault="00B3776D" w:rsidP="00DC1E0D">
            <w:pPr>
              <w:pStyle w:val="graphic-table"/>
              <w:spacing w:before="49"/>
              <w:rPr>
                <w:rFonts w:eastAsia="Calibri"/>
                <w:lang w:eastAsia="en-US"/>
              </w:rPr>
            </w:pPr>
          </w:p>
        </w:tc>
        <w:tc>
          <w:tcPr>
            <w:tcW w:w="5271" w:type="dxa"/>
            <w:gridSpan w:val="2"/>
            <w:vMerge/>
            <w:tcBorders>
              <w:bottom w:val="single" w:sz="4" w:space="0" w:color="auto"/>
            </w:tcBorders>
            <w:vAlign w:val="center"/>
          </w:tcPr>
          <w:p w14:paraId="039509E9" w14:textId="77777777" w:rsidR="00B3776D" w:rsidRPr="00D82CE1" w:rsidRDefault="00B3776D" w:rsidP="00DC1E0D">
            <w:pPr>
              <w:pStyle w:val="graphic-table"/>
              <w:spacing w:before="40"/>
            </w:pPr>
          </w:p>
        </w:tc>
        <w:tc>
          <w:tcPr>
            <w:tcW w:w="3639" w:type="dxa"/>
            <w:vMerge/>
            <w:tcBorders>
              <w:bottom w:val="single" w:sz="4" w:space="0" w:color="auto"/>
            </w:tcBorders>
            <w:vAlign w:val="center"/>
          </w:tcPr>
          <w:p w14:paraId="07A9E778" w14:textId="77777777" w:rsidR="00B3776D" w:rsidRPr="00D82CE1" w:rsidRDefault="00B3776D" w:rsidP="00DC1E0D">
            <w:pPr>
              <w:pStyle w:val="TablecellLEFT"/>
              <w:spacing w:before="27"/>
            </w:pPr>
          </w:p>
        </w:tc>
      </w:tr>
      <w:tr w:rsidR="00AA3A19" w:rsidRPr="00D82CE1" w14:paraId="5B14B827" w14:textId="77777777" w:rsidTr="00C33223">
        <w:trPr>
          <w:cantSplit/>
        </w:trPr>
        <w:tc>
          <w:tcPr>
            <w:tcW w:w="1402" w:type="dxa"/>
            <w:tcBorders>
              <w:bottom w:val="single" w:sz="4" w:space="0" w:color="auto"/>
            </w:tcBorders>
            <w:shd w:val="clear" w:color="auto" w:fill="000000" w:themeFill="text1"/>
            <w:vAlign w:val="center"/>
          </w:tcPr>
          <w:p w14:paraId="35846EB2" w14:textId="77777777" w:rsidR="00AA3A19" w:rsidRPr="00D82CE1" w:rsidRDefault="00AA3A19" w:rsidP="00AA3A19">
            <w:pPr>
              <w:pStyle w:val="graphic-table"/>
              <w:spacing w:before="0"/>
              <w:rPr>
                <w:sz w:val="2"/>
                <w:szCs w:val="2"/>
              </w:rPr>
            </w:pPr>
          </w:p>
        </w:tc>
        <w:tc>
          <w:tcPr>
            <w:tcW w:w="1437" w:type="dxa"/>
            <w:tcBorders>
              <w:bottom w:val="single" w:sz="4" w:space="0" w:color="auto"/>
            </w:tcBorders>
            <w:shd w:val="clear" w:color="auto" w:fill="000000" w:themeFill="text1"/>
            <w:vAlign w:val="center"/>
          </w:tcPr>
          <w:p w14:paraId="34976580" w14:textId="77777777" w:rsidR="00AA3A19" w:rsidRPr="00D82CE1" w:rsidRDefault="00AA3A19" w:rsidP="00AA3A19">
            <w:pPr>
              <w:pStyle w:val="graphic-table"/>
              <w:spacing w:before="0"/>
              <w:rPr>
                <w:sz w:val="2"/>
                <w:szCs w:val="2"/>
              </w:rPr>
            </w:pPr>
          </w:p>
        </w:tc>
        <w:tc>
          <w:tcPr>
            <w:tcW w:w="4532" w:type="dxa"/>
            <w:tcBorders>
              <w:bottom w:val="single" w:sz="4" w:space="0" w:color="auto"/>
            </w:tcBorders>
            <w:shd w:val="clear" w:color="auto" w:fill="000000" w:themeFill="text1"/>
            <w:vAlign w:val="center"/>
          </w:tcPr>
          <w:p w14:paraId="2F1DBA3D" w14:textId="77777777" w:rsidR="00AA3A19" w:rsidRPr="00D82CE1" w:rsidRDefault="00AA3A19" w:rsidP="00AA3A19">
            <w:pPr>
              <w:pStyle w:val="graphic-table"/>
              <w:spacing w:before="0"/>
              <w:rPr>
                <w:rFonts w:ascii="Times New Roman" w:hAnsi="Times New Roman"/>
                <w:sz w:val="2"/>
                <w:szCs w:val="2"/>
                <w:highlight w:val="yellow"/>
              </w:rPr>
            </w:pPr>
          </w:p>
        </w:tc>
        <w:tc>
          <w:tcPr>
            <w:tcW w:w="4964" w:type="dxa"/>
            <w:tcBorders>
              <w:bottom w:val="single" w:sz="4" w:space="0" w:color="auto"/>
            </w:tcBorders>
            <w:shd w:val="clear" w:color="auto" w:fill="000000" w:themeFill="text1"/>
            <w:vAlign w:val="center"/>
          </w:tcPr>
          <w:p w14:paraId="227E8EBA" w14:textId="77777777" w:rsidR="00AA3A19" w:rsidRPr="00D82CE1" w:rsidRDefault="00AA3A19" w:rsidP="00AA3A19">
            <w:pPr>
              <w:pStyle w:val="graphic-table"/>
              <w:spacing w:before="0"/>
              <w:rPr>
                <w:rFonts w:eastAsia="Calibri"/>
                <w:sz w:val="2"/>
                <w:szCs w:val="2"/>
                <w:lang w:eastAsia="en-US"/>
              </w:rPr>
            </w:pPr>
          </w:p>
        </w:tc>
        <w:tc>
          <w:tcPr>
            <w:tcW w:w="5271" w:type="dxa"/>
            <w:gridSpan w:val="2"/>
            <w:tcBorders>
              <w:bottom w:val="single" w:sz="4" w:space="0" w:color="auto"/>
            </w:tcBorders>
            <w:shd w:val="clear" w:color="auto" w:fill="000000" w:themeFill="text1"/>
            <w:vAlign w:val="center"/>
          </w:tcPr>
          <w:p w14:paraId="6C3643DE" w14:textId="77777777" w:rsidR="00AA3A19" w:rsidRPr="00D82CE1" w:rsidRDefault="00AA3A19" w:rsidP="00AA3A19">
            <w:pPr>
              <w:pStyle w:val="graphic-table"/>
              <w:spacing w:before="0"/>
              <w:rPr>
                <w:sz w:val="2"/>
                <w:szCs w:val="2"/>
              </w:rPr>
            </w:pPr>
          </w:p>
        </w:tc>
        <w:tc>
          <w:tcPr>
            <w:tcW w:w="3639" w:type="dxa"/>
            <w:tcBorders>
              <w:bottom w:val="single" w:sz="4" w:space="0" w:color="auto"/>
            </w:tcBorders>
            <w:shd w:val="clear" w:color="auto" w:fill="000000" w:themeFill="text1"/>
            <w:vAlign w:val="center"/>
          </w:tcPr>
          <w:p w14:paraId="78D694BB" w14:textId="77777777" w:rsidR="00AA3A19" w:rsidRPr="00D82CE1" w:rsidRDefault="00AA3A19" w:rsidP="00AA3A19">
            <w:pPr>
              <w:pStyle w:val="graphic-table"/>
              <w:spacing w:before="0"/>
              <w:rPr>
                <w:sz w:val="2"/>
                <w:szCs w:val="2"/>
              </w:rPr>
            </w:pPr>
          </w:p>
        </w:tc>
      </w:tr>
      <w:tr w:rsidR="00C33223" w:rsidRPr="00D82CE1" w14:paraId="7095F896" w14:textId="6F906EFB" w:rsidTr="00C33223">
        <w:trPr>
          <w:cantSplit/>
        </w:trPr>
        <w:tc>
          <w:tcPr>
            <w:tcW w:w="1402" w:type="dxa"/>
            <w:vMerge w:val="restart"/>
            <w:tcBorders>
              <w:top w:val="nil"/>
            </w:tcBorders>
            <w:vAlign w:val="center"/>
          </w:tcPr>
          <w:p w14:paraId="7FA211D8" w14:textId="785364F4" w:rsidR="00C33223" w:rsidRPr="00D82CE1" w:rsidRDefault="00C33223" w:rsidP="00DC1E0D">
            <w:pPr>
              <w:pStyle w:val="TablecellLEFT"/>
              <w:spacing w:before="27"/>
            </w:pPr>
            <w:r w:rsidRPr="00D82CE1">
              <w:t>Leadless ceramic chip carrier component</w:t>
            </w:r>
          </w:p>
        </w:tc>
        <w:tc>
          <w:tcPr>
            <w:tcW w:w="1437" w:type="dxa"/>
            <w:vMerge w:val="restart"/>
            <w:tcBorders>
              <w:top w:val="nil"/>
            </w:tcBorders>
            <w:vAlign w:val="center"/>
          </w:tcPr>
          <w:p w14:paraId="079394D1" w14:textId="3D6DF8A7" w:rsidR="00C33223" w:rsidRPr="00D82CE1" w:rsidRDefault="00C33223" w:rsidP="00DC1E0D">
            <w:pPr>
              <w:pStyle w:val="TablecellLEFT"/>
              <w:spacing w:before="27"/>
            </w:pPr>
            <w:r w:rsidRPr="00D82CE1">
              <w:t>LCC3</w:t>
            </w:r>
          </w:p>
        </w:tc>
        <w:tc>
          <w:tcPr>
            <w:tcW w:w="4532" w:type="dxa"/>
            <w:tcBorders>
              <w:top w:val="single" w:sz="4" w:space="0" w:color="auto"/>
              <w:bottom w:val="nil"/>
            </w:tcBorders>
            <w:vAlign w:val="center"/>
          </w:tcPr>
          <w:p w14:paraId="43C0C774" w14:textId="65327FB8" w:rsidR="00C33223" w:rsidRPr="00D82CE1" w:rsidRDefault="00C33223" w:rsidP="00C33223">
            <w:pPr>
              <w:pStyle w:val="graphic-table"/>
              <w:spacing w:before="40"/>
              <w:rPr>
                <w:lang w:eastAsia="en-US"/>
              </w:rPr>
            </w:pPr>
            <w:r w:rsidRPr="00D82CE1">
              <w:drawing>
                <wp:inline distT="0" distB="0" distL="0" distR="0" wp14:anchorId="4A08F442" wp14:editId="0F1E993F">
                  <wp:extent cx="988899" cy="967740"/>
                  <wp:effectExtent l="0" t="0" r="1905" b="3810"/>
                  <wp:docPr id="104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cc with gnd microsection.png"/>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989357" cy="968189"/>
                          </a:xfrm>
                          <a:prstGeom prst="rect">
                            <a:avLst/>
                          </a:prstGeom>
                          <a:ln>
                            <a:noFill/>
                          </a:ln>
                          <a:extLst>
                            <a:ext uri="{53640926-AAD7-44D8-BBD7-CCE9431645EC}">
                              <a14:shadowObscured xmlns:a14="http://schemas.microsoft.com/office/drawing/2010/main"/>
                            </a:ext>
                          </a:extLst>
                        </pic:spPr>
                      </pic:pic>
                    </a:graphicData>
                  </a:graphic>
                </wp:inline>
              </w:drawing>
            </w:r>
            <w:r w:rsidRPr="00D82CE1">
              <mc:AlternateContent>
                <mc:Choice Requires="wps">
                  <w:drawing>
                    <wp:anchor distT="4294967295" distB="4294967295" distL="114299" distR="114299" simplePos="0" relativeHeight="251720710" behindDoc="0" locked="0" layoutInCell="1" allowOverlap="1" wp14:anchorId="59730457" wp14:editId="714F19F3">
                      <wp:simplePos x="0" y="0"/>
                      <wp:positionH relativeFrom="column">
                        <wp:posOffset>274319</wp:posOffset>
                      </wp:positionH>
                      <wp:positionV relativeFrom="paragraph">
                        <wp:posOffset>102869</wp:posOffset>
                      </wp:positionV>
                      <wp:extent cx="0" cy="0"/>
                      <wp:effectExtent l="0" t="0" r="0" b="0"/>
                      <wp:wrapNone/>
                      <wp:docPr id="474" name="Straight Connector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8575">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2802B7C" id="Straight Connector 474" o:spid="_x0000_s1026" style="position:absolute;z-index:25172071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1.6pt,8.1pt" to="21.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" strokecolor="red" strokeweight="2.25pt"/>
                  </w:pict>
                </mc:Fallback>
              </mc:AlternateContent>
            </w:r>
          </w:p>
        </w:tc>
        <w:tc>
          <w:tcPr>
            <w:tcW w:w="4964" w:type="dxa"/>
            <w:vMerge w:val="restart"/>
            <w:tcBorders>
              <w:top w:val="nil"/>
            </w:tcBorders>
            <w:vAlign w:val="center"/>
          </w:tcPr>
          <w:p w14:paraId="55B08974" w14:textId="7EFE097E" w:rsidR="00C33223" w:rsidRPr="00D82CE1" w:rsidRDefault="00C33223" w:rsidP="00C33223">
            <w:pPr>
              <w:pStyle w:val="graphic-table"/>
              <w:spacing w:before="40"/>
              <w:rPr>
                <w:lang w:eastAsia="en-US"/>
              </w:rPr>
            </w:pPr>
            <w:r>
              <w:drawing>
                <wp:inline distT="0" distB="0" distL="0" distR="0" wp14:anchorId="4A1877D9" wp14:editId="27BA8AD6">
                  <wp:extent cx="3014980" cy="3175635"/>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14980" cy="3175635"/>
                          </a:xfrm>
                          <a:prstGeom prst="rect">
                            <a:avLst/>
                          </a:prstGeom>
                        </pic:spPr>
                      </pic:pic>
                    </a:graphicData>
                  </a:graphic>
                </wp:inline>
              </w:drawing>
            </w:r>
          </w:p>
        </w:tc>
        <w:tc>
          <w:tcPr>
            <w:tcW w:w="5271" w:type="dxa"/>
            <w:gridSpan w:val="2"/>
            <w:vMerge w:val="restart"/>
            <w:tcBorders>
              <w:top w:val="nil"/>
            </w:tcBorders>
            <w:vAlign w:val="center"/>
          </w:tcPr>
          <w:p w14:paraId="284588C1" w14:textId="4F37F7AD" w:rsidR="00C33223" w:rsidRPr="00D82CE1" w:rsidRDefault="00C33223" w:rsidP="004128C2">
            <w:pPr>
              <w:pStyle w:val="graphic-table"/>
              <w:spacing w:before="40"/>
              <w:rPr>
                <w:lang w:eastAsia="en-US"/>
              </w:rPr>
            </w:pPr>
            <w:r w:rsidRPr="00D82CE1">
              <w:drawing>
                <wp:inline distT="0" distB="0" distL="0" distR="0" wp14:anchorId="1249EB87" wp14:editId="78A6F7C0">
                  <wp:extent cx="3185881" cy="2293200"/>
                  <wp:effectExtent l="0" t="0" r="0" b="0"/>
                  <wp:docPr id="136"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453"/>
                          <pic:cNvPicPr/>
                        </pic:nvPicPr>
                        <pic:blipFill>
                          <a:blip r:embed="rId161" cstate="screen">
                            <a:extLst>
                              <a:ext uri="{28A0092B-C50C-407E-A947-70E740481C1C}">
                                <a14:useLocalDpi xmlns:a14="http://schemas.microsoft.com/office/drawing/2010/main"/>
                              </a:ext>
                            </a:extLst>
                          </a:blip>
                          <a:stretch>
                            <a:fillRect/>
                          </a:stretch>
                        </pic:blipFill>
                        <pic:spPr>
                          <a:xfrm>
                            <a:off x="0" y="0"/>
                            <a:ext cx="3185881" cy="2293200"/>
                          </a:xfrm>
                          <a:prstGeom prst="rect">
                            <a:avLst/>
                          </a:prstGeom>
                        </pic:spPr>
                      </pic:pic>
                    </a:graphicData>
                  </a:graphic>
                </wp:inline>
              </w:drawing>
            </w:r>
          </w:p>
        </w:tc>
        <w:tc>
          <w:tcPr>
            <w:tcW w:w="3639" w:type="dxa"/>
            <w:vMerge w:val="restart"/>
            <w:tcBorders>
              <w:top w:val="nil"/>
            </w:tcBorders>
            <w:vAlign w:val="center"/>
          </w:tcPr>
          <w:p w14:paraId="0643AF2F" w14:textId="73D3B4F6" w:rsidR="00C33223" w:rsidRPr="00D82CE1" w:rsidRDefault="00C33223" w:rsidP="00DC1E0D">
            <w:pPr>
              <w:pStyle w:val="TablecellLEFT"/>
              <w:spacing w:before="27"/>
            </w:pPr>
            <w:r w:rsidRPr="00D82CE1">
              <w:sym w:font="Symbol" w:char="F0B7"/>
            </w:r>
            <w:r w:rsidRPr="00D82CE1">
              <w:t xml:space="preserve"> The total sum of cracks in the solder joint length is less than 70% of A+B</w:t>
            </w:r>
          </w:p>
          <w:p w14:paraId="6DA4433C" w14:textId="5775851A" w:rsidR="00C33223" w:rsidRPr="00D82CE1" w:rsidRDefault="00C33223" w:rsidP="00DC1E0D">
            <w:pPr>
              <w:pStyle w:val="TablecellLEFT"/>
              <w:spacing w:before="27"/>
            </w:pPr>
            <w:r w:rsidRPr="00D82CE1">
              <w:t>and no crack in fillet area F (blue area)</w:t>
            </w:r>
          </w:p>
          <w:p w14:paraId="528023EA" w14:textId="77777777" w:rsidR="00C33223" w:rsidRPr="00D82CE1" w:rsidRDefault="00C33223" w:rsidP="00DC1E0D">
            <w:pPr>
              <w:pStyle w:val="TablecellLEFT"/>
              <w:spacing w:before="27"/>
            </w:pPr>
          </w:p>
          <w:p w14:paraId="51B45898" w14:textId="60B997D7" w:rsidR="00C33223" w:rsidRPr="00D82CE1" w:rsidRDefault="00C33223" w:rsidP="00DC1E0D">
            <w:pPr>
              <w:pStyle w:val="TablecellLEFT"/>
              <w:spacing w:before="27"/>
              <w:rPr>
                <w:b/>
                <w:bCs/>
              </w:rPr>
            </w:pPr>
            <w:r w:rsidRPr="00D82CE1">
              <w:rPr>
                <w:b/>
                <w:bCs/>
              </w:rPr>
              <w:t>OR</w:t>
            </w:r>
          </w:p>
          <w:p w14:paraId="4B030452" w14:textId="77777777" w:rsidR="00C33223" w:rsidRPr="00D82CE1" w:rsidRDefault="00C33223" w:rsidP="00DC1E0D">
            <w:pPr>
              <w:pStyle w:val="TablecellLEFT"/>
              <w:spacing w:before="27"/>
            </w:pPr>
          </w:p>
          <w:p w14:paraId="0EB7AC8B" w14:textId="76DEE11E" w:rsidR="00C33223" w:rsidRPr="00D82CE1" w:rsidRDefault="00C33223" w:rsidP="00DC1E0D">
            <w:pPr>
              <w:pStyle w:val="TablecellLEFT"/>
              <w:spacing w:before="27"/>
            </w:pPr>
            <w:r w:rsidRPr="00D82CE1">
              <w:sym w:font="Symbol" w:char="F0B7"/>
            </w:r>
            <w:r w:rsidRPr="00D82CE1">
              <w:t xml:space="preserve"> Total crack length in the solder joint less than 100% of A provided the following:</w:t>
            </w:r>
          </w:p>
          <w:p w14:paraId="3763047F" w14:textId="77777777" w:rsidR="00C33223" w:rsidRPr="00D82CE1" w:rsidRDefault="00C33223" w:rsidP="00DC1E0D">
            <w:pPr>
              <w:pStyle w:val="TablecellLEFT"/>
              <w:spacing w:before="27"/>
            </w:pPr>
            <w:r w:rsidRPr="00D82CE1">
              <w:t>- no crack in fillet area F</w:t>
            </w:r>
          </w:p>
          <w:p w14:paraId="6CB05839" w14:textId="77777777" w:rsidR="00C33223" w:rsidRPr="00D82CE1" w:rsidRDefault="00C33223" w:rsidP="00DC1E0D">
            <w:pPr>
              <w:pStyle w:val="TablecellLEFT"/>
              <w:spacing w:before="27"/>
            </w:pPr>
            <w:r w:rsidRPr="00D82CE1">
              <w:t>- convex solder joint</w:t>
            </w:r>
          </w:p>
          <w:p w14:paraId="4435659D" w14:textId="77777777" w:rsidR="00C33223" w:rsidRPr="00D82CE1" w:rsidRDefault="00C33223" w:rsidP="00DC1E0D">
            <w:pPr>
              <w:pStyle w:val="TablecellLEFT"/>
              <w:spacing w:before="27"/>
            </w:pPr>
            <w:r w:rsidRPr="00D82CE1">
              <w:t xml:space="preserve">- wetting height (Y) 100% of castellation </w:t>
            </w:r>
          </w:p>
          <w:p w14:paraId="4F8808E2" w14:textId="77777777" w:rsidR="00C33223" w:rsidRPr="00D82CE1" w:rsidRDefault="00C33223" w:rsidP="00DC1E0D">
            <w:pPr>
              <w:pStyle w:val="TablecellLEFT"/>
              <w:spacing w:before="27"/>
            </w:pPr>
            <w:r w:rsidRPr="00D82CE1">
              <w:t xml:space="preserve">- solder wetting length on the solder footprint X shall be more than the wetting height Y </w:t>
            </w:r>
          </w:p>
          <w:p w14:paraId="12FE97A9" w14:textId="4CD3F459" w:rsidR="00C33223" w:rsidRPr="00D82CE1" w:rsidRDefault="00C33223" w:rsidP="00DC1E0D">
            <w:pPr>
              <w:pStyle w:val="graphic-table"/>
              <w:spacing w:before="40"/>
              <w:jc w:val="left"/>
              <w:rPr>
                <w:lang w:eastAsia="en-US"/>
              </w:rPr>
            </w:pPr>
            <w:r w:rsidRPr="00D82CE1">
              <w:t>The vertical limit to the fillet area F shall be the outermost ceramic edge in the castellation</w:t>
            </w:r>
          </w:p>
        </w:tc>
      </w:tr>
      <w:tr w:rsidR="00C33223" w:rsidRPr="00D82CE1" w14:paraId="6D0E8E9C" w14:textId="77777777" w:rsidTr="00C33223">
        <w:trPr>
          <w:cantSplit/>
        </w:trPr>
        <w:tc>
          <w:tcPr>
            <w:tcW w:w="1402" w:type="dxa"/>
            <w:vMerge/>
            <w:vAlign w:val="center"/>
          </w:tcPr>
          <w:p w14:paraId="16FD23F6" w14:textId="77777777" w:rsidR="00C33223" w:rsidRPr="00D82CE1" w:rsidRDefault="00C33223" w:rsidP="00DC1E0D">
            <w:pPr>
              <w:pStyle w:val="TablecellLEFT"/>
              <w:spacing w:before="27"/>
            </w:pPr>
          </w:p>
        </w:tc>
        <w:tc>
          <w:tcPr>
            <w:tcW w:w="1437" w:type="dxa"/>
            <w:vMerge/>
            <w:vAlign w:val="center"/>
          </w:tcPr>
          <w:p w14:paraId="085959C1" w14:textId="77777777" w:rsidR="00C33223" w:rsidRPr="00D82CE1" w:rsidRDefault="00C33223" w:rsidP="00DC1E0D">
            <w:pPr>
              <w:pStyle w:val="TablecellLEFT"/>
              <w:spacing w:before="27"/>
            </w:pPr>
          </w:p>
        </w:tc>
        <w:tc>
          <w:tcPr>
            <w:tcW w:w="4532" w:type="dxa"/>
            <w:tcBorders>
              <w:top w:val="nil"/>
              <w:bottom w:val="nil"/>
            </w:tcBorders>
            <w:vAlign w:val="center"/>
          </w:tcPr>
          <w:p w14:paraId="66D4FC3B" w14:textId="0614C5EC" w:rsidR="00C33223" w:rsidRPr="00D82CE1" w:rsidRDefault="00C33223" w:rsidP="00C33223">
            <w:pPr>
              <w:pStyle w:val="TablecellCENTER"/>
              <w:spacing w:before="0"/>
            </w:pPr>
            <w:r w:rsidRPr="00D82CE1">
              <w:t>With ground connection (microsection to be done in the middle of castellation)</w:t>
            </w:r>
          </w:p>
        </w:tc>
        <w:tc>
          <w:tcPr>
            <w:tcW w:w="4964" w:type="dxa"/>
            <w:vMerge/>
            <w:vAlign w:val="center"/>
          </w:tcPr>
          <w:p w14:paraId="13DD4957" w14:textId="77777777" w:rsidR="00C33223" w:rsidRPr="00D82CE1" w:rsidRDefault="00C33223" w:rsidP="00DC1E0D">
            <w:pPr>
              <w:pStyle w:val="graphic-table"/>
              <w:spacing w:before="40"/>
            </w:pPr>
          </w:p>
        </w:tc>
        <w:tc>
          <w:tcPr>
            <w:tcW w:w="5271" w:type="dxa"/>
            <w:gridSpan w:val="2"/>
            <w:vMerge/>
            <w:vAlign w:val="center"/>
          </w:tcPr>
          <w:p w14:paraId="2B534348" w14:textId="77777777" w:rsidR="00C33223" w:rsidRPr="00D82CE1" w:rsidRDefault="00C33223" w:rsidP="004128C2">
            <w:pPr>
              <w:pStyle w:val="graphic-table"/>
              <w:spacing w:before="40"/>
            </w:pPr>
          </w:p>
        </w:tc>
        <w:tc>
          <w:tcPr>
            <w:tcW w:w="3639" w:type="dxa"/>
            <w:vMerge/>
            <w:vAlign w:val="center"/>
          </w:tcPr>
          <w:p w14:paraId="3448EF3C" w14:textId="77777777" w:rsidR="00C33223" w:rsidRPr="00D82CE1" w:rsidRDefault="00C33223" w:rsidP="00DC1E0D">
            <w:pPr>
              <w:pStyle w:val="TablecellLEFT"/>
              <w:spacing w:before="27"/>
            </w:pPr>
          </w:p>
        </w:tc>
      </w:tr>
      <w:tr w:rsidR="00C33223" w:rsidRPr="00D82CE1" w14:paraId="1665D88A" w14:textId="77777777" w:rsidTr="00C33223">
        <w:trPr>
          <w:cantSplit/>
        </w:trPr>
        <w:tc>
          <w:tcPr>
            <w:tcW w:w="1402" w:type="dxa"/>
            <w:vMerge/>
            <w:vAlign w:val="center"/>
          </w:tcPr>
          <w:p w14:paraId="6281F141" w14:textId="77777777" w:rsidR="00C33223" w:rsidRPr="00D82CE1" w:rsidRDefault="00C33223" w:rsidP="00DC1E0D">
            <w:pPr>
              <w:pStyle w:val="TablecellLEFT"/>
              <w:spacing w:before="27"/>
            </w:pPr>
          </w:p>
        </w:tc>
        <w:tc>
          <w:tcPr>
            <w:tcW w:w="1437" w:type="dxa"/>
            <w:vMerge/>
            <w:vAlign w:val="center"/>
          </w:tcPr>
          <w:p w14:paraId="2E112ABF" w14:textId="77777777" w:rsidR="00C33223" w:rsidRPr="00D82CE1" w:rsidRDefault="00C33223" w:rsidP="00DC1E0D">
            <w:pPr>
              <w:pStyle w:val="TablecellLEFT"/>
              <w:spacing w:before="27"/>
            </w:pPr>
          </w:p>
        </w:tc>
        <w:tc>
          <w:tcPr>
            <w:tcW w:w="4532" w:type="dxa"/>
            <w:tcBorders>
              <w:top w:val="nil"/>
              <w:bottom w:val="nil"/>
            </w:tcBorders>
            <w:vAlign w:val="center"/>
          </w:tcPr>
          <w:p w14:paraId="63A1BCF2" w14:textId="03486989" w:rsidR="00C33223" w:rsidRPr="00D82CE1" w:rsidRDefault="00C33223" w:rsidP="00DC1E0D">
            <w:pPr>
              <w:pStyle w:val="graphic-table"/>
              <w:spacing w:before="40"/>
            </w:pPr>
            <w:r w:rsidRPr="00D82CE1">
              <w:drawing>
                <wp:inline distT="0" distB="0" distL="0" distR="0" wp14:anchorId="0C054C05" wp14:editId="4242057B">
                  <wp:extent cx="982476" cy="922020"/>
                  <wp:effectExtent l="0" t="0" r="8255" b="0"/>
                  <wp:docPr id="105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cc3 microsection.png"/>
                          <pic:cNvPicPr/>
                        </pic:nvPicPr>
                        <pic:blipFill rotWithShape="1">
                          <a:blip r:embed="rId162" cstate="screen">
                            <a:extLst>
                              <a:ext uri="{28A0092B-C50C-407E-A947-70E740481C1C}">
                                <a14:useLocalDpi xmlns:a14="http://schemas.microsoft.com/office/drawing/2010/main"/>
                              </a:ext>
                            </a:extLst>
                          </a:blip>
                          <a:srcRect/>
                          <a:stretch/>
                        </pic:blipFill>
                        <pic:spPr bwMode="auto">
                          <a:xfrm>
                            <a:off x="0" y="0"/>
                            <a:ext cx="986400" cy="925703"/>
                          </a:xfrm>
                          <a:prstGeom prst="rect">
                            <a:avLst/>
                          </a:prstGeom>
                          <a:ln>
                            <a:noFill/>
                          </a:ln>
                          <a:extLst>
                            <a:ext uri="{53640926-AAD7-44D8-BBD7-CCE9431645EC}">
                              <a14:shadowObscured xmlns:a14="http://schemas.microsoft.com/office/drawing/2010/main"/>
                            </a:ext>
                          </a:extLst>
                        </pic:spPr>
                      </pic:pic>
                    </a:graphicData>
                  </a:graphic>
                </wp:inline>
              </w:drawing>
            </w:r>
          </w:p>
        </w:tc>
        <w:tc>
          <w:tcPr>
            <w:tcW w:w="4964" w:type="dxa"/>
            <w:vMerge/>
            <w:vAlign w:val="center"/>
          </w:tcPr>
          <w:p w14:paraId="4EDA8EC4" w14:textId="77777777" w:rsidR="00C33223" w:rsidRPr="00D82CE1" w:rsidRDefault="00C33223" w:rsidP="00DC1E0D">
            <w:pPr>
              <w:pStyle w:val="graphic-table"/>
              <w:spacing w:before="40"/>
            </w:pPr>
          </w:p>
        </w:tc>
        <w:tc>
          <w:tcPr>
            <w:tcW w:w="5271" w:type="dxa"/>
            <w:gridSpan w:val="2"/>
            <w:vMerge/>
            <w:vAlign w:val="center"/>
          </w:tcPr>
          <w:p w14:paraId="31A3E2E6" w14:textId="77777777" w:rsidR="00C33223" w:rsidRPr="00D82CE1" w:rsidRDefault="00C33223" w:rsidP="004128C2">
            <w:pPr>
              <w:pStyle w:val="graphic-table"/>
              <w:spacing w:before="40"/>
            </w:pPr>
          </w:p>
        </w:tc>
        <w:tc>
          <w:tcPr>
            <w:tcW w:w="3639" w:type="dxa"/>
            <w:vMerge/>
            <w:vAlign w:val="center"/>
          </w:tcPr>
          <w:p w14:paraId="77446865" w14:textId="77777777" w:rsidR="00C33223" w:rsidRPr="00D82CE1" w:rsidRDefault="00C33223" w:rsidP="00DC1E0D">
            <w:pPr>
              <w:pStyle w:val="TablecellLEFT"/>
              <w:spacing w:before="27"/>
            </w:pPr>
          </w:p>
        </w:tc>
      </w:tr>
      <w:tr w:rsidR="00C33223" w:rsidRPr="00D82CE1" w14:paraId="63721F57" w14:textId="77777777" w:rsidTr="00C33223">
        <w:trPr>
          <w:cantSplit/>
        </w:trPr>
        <w:tc>
          <w:tcPr>
            <w:tcW w:w="1402" w:type="dxa"/>
            <w:vMerge/>
            <w:vAlign w:val="center"/>
          </w:tcPr>
          <w:p w14:paraId="5C30E4B2" w14:textId="77777777" w:rsidR="00C33223" w:rsidRPr="00D82CE1" w:rsidRDefault="00C33223" w:rsidP="00DC1E0D">
            <w:pPr>
              <w:pStyle w:val="TablecellLEFT"/>
              <w:spacing w:before="27"/>
            </w:pPr>
          </w:p>
        </w:tc>
        <w:tc>
          <w:tcPr>
            <w:tcW w:w="1437" w:type="dxa"/>
            <w:vMerge/>
            <w:vAlign w:val="center"/>
          </w:tcPr>
          <w:p w14:paraId="5AC27434" w14:textId="77777777" w:rsidR="00C33223" w:rsidRPr="00D82CE1" w:rsidRDefault="00C33223" w:rsidP="00DC1E0D">
            <w:pPr>
              <w:pStyle w:val="TablecellLEFT"/>
              <w:spacing w:before="27"/>
            </w:pPr>
          </w:p>
        </w:tc>
        <w:tc>
          <w:tcPr>
            <w:tcW w:w="4532" w:type="dxa"/>
            <w:tcBorders>
              <w:top w:val="nil"/>
              <w:bottom w:val="single" w:sz="4" w:space="0" w:color="auto"/>
            </w:tcBorders>
            <w:vAlign w:val="center"/>
          </w:tcPr>
          <w:p w14:paraId="70F0CC2C" w14:textId="170BA1BF" w:rsidR="00C33223" w:rsidRPr="00D82CE1" w:rsidRDefault="00C33223" w:rsidP="00C33223">
            <w:pPr>
              <w:pStyle w:val="TablecellCENTER"/>
              <w:spacing w:before="0"/>
            </w:pPr>
            <w:r w:rsidRPr="00D82CE1">
              <w:t>Without ground connection</w:t>
            </w:r>
          </w:p>
        </w:tc>
        <w:tc>
          <w:tcPr>
            <w:tcW w:w="4964" w:type="dxa"/>
            <w:vMerge/>
            <w:vAlign w:val="center"/>
          </w:tcPr>
          <w:p w14:paraId="60D5B9A8" w14:textId="77777777" w:rsidR="00C33223" w:rsidRPr="00D82CE1" w:rsidRDefault="00C33223" w:rsidP="00DC1E0D">
            <w:pPr>
              <w:pStyle w:val="graphic-table"/>
              <w:spacing w:before="40"/>
            </w:pPr>
          </w:p>
        </w:tc>
        <w:tc>
          <w:tcPr>
            <w:tcW w:w="5271" w:type="dxa"/>
            <w:gridSpan w:val="2"/>
            <w:vMerge/>
            <w:vAlign w:val="center"/>
          </w:tcPr>
          <w:p w14:paraId="02403DAC" w14:textId="77777777" w:rsidR="00C33223" w:rsidRPr="00D82CE1" w:rsidRDefault="00C33223" w:rsidP="004128C2">
            <w:pPr>
              <w:pStyle w:val="graphic-table"/>
              <w:spacing w:before="40"/>
            </w:pPr>
          </w:p>
        </w:tc>
        <w:tc>
          <w:tcPr>
            <w:tcW w:w="3639" w:type="dxa"/>
            <w:vMerge/>
            <w:vAlign w:val="center"/>
          </w:tcPr>
          <w:p w14:paraId="758AA894" w14:textId="77777777" w:rsidR="00C33223" w:rsidRPr="00D82CE1" w:rsidRDefault="00C33223" w:rsidP="00DC1E0D">
            <w:pPr>
              <w:pStyle w:val="TablecellLEFT"/>
              <w:spacing w:before="27"/>
            </w:pPr>
          </w:p>
        </w:tc>
      </w:tr>
      <w:tr w:rsidR="00C33223" w:rsidRPr="00D82CE1" w14:paraId="4F29393D" w14:textId="4C0CE744" w:rsidTr="00C33223">
        <w:trPr>
          <w:cantSplit/>
        </w:trPr>
        <w:tc>
          <w:tcPr>
            <w:tcW w:w="1402" w:type="dxa"/>
            <w:vMerge/>
            <w:vAlign w:val="center"/>
          </w:tcPr>
          <w:p w14:paraId="333905E7" w14:textId="0C4084DA" w:rsidR="00C33223" w:rsidRPr="00D82CE1" w:rsidRDefault="00C33223" w:rsidP="00DC1E0D">
            <w:pPr>
              <w:pStyle w:val="TablecellLEFT"/>
              <w:spacing w:before="27"/>
            </w:pPr>
          </w:p>
        </w:tc>
        <w:tc>
          <w:tcPr>
            <w:tcW w:w="1437" w:type="dxa"/>
            <w:vMerge w:val="restart"/>
            <w:vAlign w:val="center"/>
          </w:tcPr>
          <w:p w14:paraId="2DA43A86" w14:textId="10EC1022" w:rsidR="00C33223" w:rsidRPr="00D82CE1" w:rsidRDefault="00C33223" w:rsidP="00DC1E0D">
            <w:pPr>
              <w:pStyle w:val="TablecellLEFT"/>
              <w:spacing w:before="27"/>
              <w:rPr>
                <w:b/>
              </w:rPr>
            </w:pPr>
            <w:r w:rsidRPr="00D82CE1">
              <w:t xml:space="preserve">LCC with terminations on 2 faces </w:t>
            </w:r>
          </w:p>
        </w:tc>
        <w:tc>
          <w:tcPr>
            <w:tcW w:w="4532" w:type="dxa"/>
            <w:tcBorders>
              <w:top w:val="single" w:sz="4" w:space="0" w:color="auto"/>
              <w:bottom w:val="nil"/>
            </w:tcBorders>
            <w:vAlign w:val="center"/>
          </w:tcPr>
          <w:p w14:paraId="3DD82062" w14:textId="5CD90D4D" w:rsidR="00C33223" w:rsidRPr="00D82CE1" w:rsidRDefault="00C33223" w:rsidP="00C33223">
            <w:pPr>
              <w:pStyle w:val="TablecellCENTER"/>
              <w:spacing w:before="27"/>
            </w:pPr>
            <w:r w:rsidRPr="00D82CE1">
              <w:rPr>
                <w:noProof/>
              </w:rPr>
              <w:drawing>
                <wp:inline distT="0" distB="0" distL="0" distR="0" wp14:anchorId="316EF939" wp14:editId="2A6F223E">
                  <wp:extent cx="1263600" cy="792000"/>
                  <wp:effectExtent l="0" t="0" r="0" b="8255"/>
                  <wp:docPr id="13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cc6 microsection.png"/>
                          <pic:cNvPicPr/>
                        </pic:nvPicPr>
                        <pic:blipFill>
                          <a:blip r:embed="rId163" cstate="screen">
                            <a:extLst>
                              <a:ext uri="{28A0092B-C50C-407E-A947-70E740481C1C}">
                                <a14:useLocalDpi xmlns:a14="http://schemas.microsoft.com/office/drawing/2010/main"/>
                              </a:ext>
                            </a:extLst>
                          </a:blip>
                          <a:stretch>
                            <a:fillRect/>
                          </a:stretch>
                        </pic:blipFill>
                        <pic:spPr>
                          <a:xfrm>
                            <a:off x="0" y="0"/>
                            <a:ext cx="1263600" cy="792000"/>
                          </a:xfrm>
                          <a:prstGeom prst="rect">
                            <a:avLst/>
                          </a:prstGeom>
                        </pic:spPr>
                      </pic:pic>
                    </a:graphicData>
                  </a:graphic>
                </wp:inline>
              </w:drawing>
            </w:r>
          </w:p>
        </w:tc>
        <w:tc>
          <w:tcPr>
            <w:tcW w:w="4964" w:type="dxa"/>
            <w:vMerge/>
          </w:tcPr>
          <w:p w14:paraId="493D4913" w14:textId="6CD7FCE7" w:rsidR="00C33223" w:rsidRPr="00D82CE1" w:rsidRDefault="00C33223" w:rsidP="00DC1E0D">
            <w:pPr>
              <w:pStyle w:val="TablecellCENTER"/>
              <w:spacing w:before="27"/>
            </w:pPr>
          </w:p>
        </w:tc>
        <w:tc>
          <w:tcPr>
            <w:tcW w:w="5271" w:type="dxa"/>
            <w:gridSpan w:val="2"/>
            <w:vMerge/>
          </w:tcPr>
          <w:p w14:paraId="17A1A691" w14:textId="49BBF89F" w:rsidR="00C33223" w:rsidRPr="00D82CE1" w:rsidRDefault="00C33223" w:rsidP="00DC1E0D">
            <w:pPr>
              <w:pStyle w:val="graphic-table"/>
              <w:spacing w:before="40"/>
              <w:rPr>
                <w:lang w:eastAsia="en-US"/>
              </w:rPr>
            </w:pPr>
          </w:p>
        </w:tc>
        <w:tc>
          <w:tcPr>
            <w:tcW w:w="3639" w:type="dxa"/>
            <w:vMerge/>
          </w:tcPr>
          <w:p w14:paraId="2610F060" w14:textId="261ED62C" w:rsidR="00C33223" w:rsidRPr="00D82CE1" w:rsidRDefault="00C33223" w:rsidP="00DC1E0D">
            <w:pPr>
              <w:pStyle w:val="graphic-table"/>
              <w:spacing w:before="40"/>
              <w:jc w:val="left"/>
              <w:rPr>
                <w:lang w:eastAsia="en-US"/>
              </w:rPr>
            </w:pPr>
          </w:p>
        </w:tc>
      </w:tr>
      <w:tr w:rsidR="00C33223" w:rsidRPr="00D82CE1" w14:paraId="02CC2E3C" w14:textId="77777777" w:rsidTr="00C33223">
        <w:trPr>
          <w:cantSplit/>
        </w:trPr>
        <w:tc>
          <w:tcPr>
            <w:tcW w:w="1402" w:type="dxa"/>
            <w:vMerge/>
            <w:vAlign w:val="center"/>
          </w:tcPr>
          <w:p w14:paraId="6059959F" w14:textId="77777777" w:rsidR="00C33223" w:rsidRPr="00D82CE1" w:rsidRDefault="00C33223" w:rsidP="00DC1E0D">
            <w:pPr>
              <w:pStyle w:val="TablecellLEFT"/>
              <w:spacing w:before="27"/>
            </w:pPr>
          </w:p>
        </w:tc>
        <w:tc>
          <w:tcPr>
            <w:tcW w:w="1437" w:type="dxa"/>
            <w:vMerge/>
            <w:vAlign w:val="center"/>
          </w:tcPr>
          <w:p w14:paraId="67CDDAE3" w14:textId="77777777" w:rsidR="00C33223" w:rsidRPr="00D82CE1" w:rsidRDefault="00C33223" w:rsidP="00DC1E0D">
            <w:pPr>
              <w:pStyle w:val="TablecellLEFT"/>
              <w:spacing w:before="27"/>
            </w:pPr>
          </w:p>
        </w:tc>
        <w:tc>
          <w:tcPr>
            <w:tcW w:w="4532" w:type="dxa"/>
            <w:tcBorders>
              <w:top w:val="nil"/>
            </w:tcBorders>
            <w:vAlign w:val="center"/>
          </w:tcPr>
          <w:p w14:paraId="5F532668" w14:textId="11D51DE9" w:rsidR="00C33223" w:rsidRPr="00D82CE1" w:rsidRDefault="00C33223" w:rsidP="00C33223">
            <w:pPr>
              <w:pStyle w:val="TablecellCENTER"/>
              <w:spacing w:before="0"/>
              <w:rPr>
                <w:noProof/>
              </w:rPr>
            </w:pPr>
            <w:r w:rsidRPr="00D82CE1">
              <w:t>all terminals to be microsectioned</w:t>
            </w:r>
          </w:p>
        </w:tc>
        <w:tc>
          <w:tcPr>
            <w:tcW w:w="4964" w:type="dxa"/>
            <w:vMerge/>
          </w:tcPr>
          <w:p w14:paraId="13F54BDC" w14:textId="77777777" w:rsidR="00C33223" w:rsidRPr="00D82CE1" w:rsidRDefault="00C33223" w:rsidP="00DC1E0D">
            <w:pPr>
              <w:pStyle w:val="TablecellCENTER"/>
              <w:spacing w:before="27"/>
            </w:pPr>
          </w:p>
        </w:tc>
        <w:tc>
          <w:tcPr>
            <w:tcW w:w="5271" w:type="dxa"/>
            <w:gridSpan w:val="2"/>
            <w:vMerge/>
          </w:tcPr>
          <w:p w14:paraId="446BF5DD" w14:textId="77777777" w:rsidR="00C33223" w:rsidRPr="00D82CE1" w:rsidRDefault="00C33223" w:rsidP="00DC1E0D">
            <w:pPr>
              <w:pStyle w:val="graphic-table"/>
              <w:spacing w:before="40"/>
              <w:rPr>
                <w:lang w:eastAsia="en-US"/>
              </w:rPr>
            </w:pPr>
          </w:p>
        </w:tc>
        <w:tc>
          <w:tcPr>
            <w:tcW w:w="3639" w:type="dxa"/>
            <w:vMerge/>
          </w:tcPr>
          <w:p w14:paraId="7CC3E8F0" w14:textId="77777777" w:rsidR="00C33223" w:rsidRPr="00D82CE1" w:rsidRDefault="00C33223" w:rsidP="00DC1E0D">
            <w:pPr>
              <w:pStyle w:val="graphic-table"/>
              <w:spacing w:before="40"/>
              <w:jc w:val="left"/>
              <w:rPr>
                <w:lang w:eastAsia="en-US"/>
              </w:rPr>
            </w:pPr>
          </w:p>
        </w:tc>
      </w:tr>
      <w:tr w:rsidR="00C33223" w:rsidRPr="00D82CE1" w14:paraId="22DBBBED" w14:textId="72E25017" w:rsidTr="00A54D66">
        <w:trPr>
          <w:cantSplit/>
        </w:trPr>
        <w:tc>
          <w:tcPr>
            <w:tcW w:w="1402" w:type="dxa"/>
            <w:vMerge/>
            <w:vAlign w:val="center"/>
          </w:tcPr>
          <w:p w14:paraId="7B85C31B" w14:textId="77777777" w:rsidR="00C33223" w:rsidRPr="00D82CE1" w:rsidRDefault="00C33223" w:rsidP="00DC1E0D">
            <w:pPr>
              <w:pStyle w:val="TablecellLEFT"/>
              <w:spacing w:before="27"/>
            </w:pPr>
          </w:p>
        </w:tc>
        <w:tc>
          <w:tcPr>
            <w:tcW w:w="1437" w:type="dxa"/>
            <w:tcBorders>
              <w:bottom w:val="single" w:sz="4" w:space="0" w:color="auto"/>
            </w:tcBorders>
            <w:vAlign w:val="center"/>
          </w:tcPr>
          <w:p w14:paraId="559ADCDE" w14:textId="32218019" w:rsidR="00C33223" w:rsidRPr="00D82CE1" w:rsidRDefault="00C33223" w:rsidP="00DC1E0D">
            <w:pPr>
              <w:pStyle w:val="TablecellLEFT"/>
              <w:spacing w:before="27"/>
            </w:pPr>
            <w:r w:rsidRPr="00D82CE1">
              <w:t>LCC with termination on 4 faces</w:t>
            </w:r>
          </w:p>
        </w:tc>
        <w:tc>
          <w:tcPr>
            <w:tcW w:w="4532" w:type="dxa"/>
            <w:tcBorders>
              <w:bottom w:val="single" w:sz="4" w:space="0" w:color="auto"/>
            </w:tcBorders>
            <w:vAlign w:val="center"/>
          </w:tcPr>
          <w:p w14:paraId="31180671" w14:textId="4A3C1014" w:rsidR="00C33223" w:rsidRPr="00D82CE1" w:rsidRDefault="00C33223" w:rsidP="00DC1E0D">
            <w:pPr>
              <w:pStyle w:val="graphic"/>
              <w:spacing w:before="0"/>
              <w:rPr>
                <w:lang w:val="en-GB"/>
              </w:rPr>
            </w:pPr>
            <w:r w:rsidRPr="00D82CE1">
              <w:rPr>
                <w:noProof/>
                <w:lang w:val="en-GB"/>
              </w:rPr>
              <w:drawing>
                <wp:inline distT="0" distB="0" distL="0" distR="0" wp14:anchorId="4C6294B6" wp14:editId="04817347">
                  <wp:extent cx="1306800" cy="1166400"/>
                  <wp:effectExtent l="0" t="0" r="8255" b="0"/>
                  <wp:docPr id="14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cc rectangular microsection.png"/>
                          <pic:cNvPicPr/>
                        </pic:nvPicPr>
                        <pic:blipFill>
                          <a:blip r:embed="rId164" cstate="screen">
                            <a:extLst>
                              <a:ext uri="{28A0092B-C50C-407E-A947-70E740481C1C}">
                                <a14:useLocalDpi xmlns:a14="http://schemas.microsoft.com/office/drawing/2010/main"/>
                              </a:ext>
                            </a:extLst>
                          </a:blip>
                          <a:stretch>
                            <a:fillRect/>
                          </a:stretch>
                        </pic:blipFill>
                        <pic:spPr>
                          <a:xfrm>
                            <a:off x="0" y="0"/>
                            <a:ext cx="1306800" cy="1166400"/>
                          </a:xfrm>
                          <a:prstGeom prst="rect">
                            <a:avLst/>
                          </a:prstGeom>
                        </pic:spPr>
                      </pic:pic>
                    </a:graphicData>
                  </a:graphic>
                </wp:inline>
              </w:drawing>
            </w:r>
          </w:p>
        </w:tc>
        <w:tc>
          <w:tcPr>
            <w:tcW w:w="4964" w:type="dxa"/>
            <w:vMerge/>
            <w:tcBorders>
              <w:bottom w:val="single" w:sz="4" w:space="0" w:color="auto"/>
            </w:tcBorders>
          </w:tcPr>
          <w:p w14:paraId="01BBF612" w14:textId="77777777" w:rsidR="00C33223" w:rsidRPr="00D82CE1" w:rsidRDefault="00C33223" w:rsidP="00DC1E0D">
            <w:pPr>
              <w:pStyle w:val="TablecellCENTER"/>
              <w:spacing w:before="27"/>
              <w:rPr>
                <w:rFonts w:ascii="Times New Roman" w:hAnsi="Times New Roman"/>
              </w:rPr>
            </w:pPr>
          </w:p>
        </w:tc>
        <w:tc>
          <w:tcPr>
            <w:tcW w:w="5271" w:type="dxa"/>
            <w:gridSpan w:val="2"/>
            <w:vMerge/>
          </w:tcPr>
          <w:p w14:paraId="544D7FB9" w14:textId="77777777" w:rsidR="00C33223" w:rsidRPr="00D82CE1" w:rsidRDefault="00C33223" w:rsidP="00DC1E0D">
            <w:pPr>
              <w:pStyle w:val="TablecellCENTER"/>
              <w:spacing w:before="27"/>
              <w:rPr>
                <w:rFonts w:ascii="Times New Roman" w:hAnsi="Times New Roman"/>
              </w:rPr>
            </w:pPr>
          </w:p>
        </w:tc>
        <w:tc>
          <w:tcPr>
            <w:tcW w:w="3639" w:type="dxa"/>
            <w:vMerge/>
            <w:vAlign w:val="center"/>
          </w:tcPr>
          <w:p w14:paraId="6F276B8D" w14:textId="77777777" w:rsidR="00C33223" w:rsidRPr="00D82CE1" w:rsidRDefault="00C33223" w:rsidP="00DC1E0D">
            <w:pPr>
              <w:pStyle w:val="TablecellCENTER"/>
              <w:spacing w:before="27"/>
              <w:rPr>
                <w:rFonts w:ascii="Times New Roman" w:hAnsi="Times New Roman"/>
              </w:rPr>
            </w:pPr>
          </w:p>
        </w:tc>
      </w:tr>
      <w:tr w:rsidR="007E4ACE" w:rsidRPr="00D82CE1" w14:paraId="41677977" w14:textId="77777777" w:rsidTr="00A54D66">
        <w:trPr>
          <w:cantSplit/>
        </w:trPr>
        <w:tc>
          <w:tcPr>
            <w:tcW w:w="1402" w:type="dxa"/>
            <w:vMerge w:val="restart"/>
            <w:vAlign w:val="center"/>
          </w:tcPr>
          <w:p w14:paraId="28CD5193" w14:textId="77777777" w:rsidR="007E4ACE" w:rsidRPr="00D82CE1" w:rsidRDefault="007E4ACE" w:rsidP="00DC1E0D">
            <w:pPr>
              <w:pStyle w:val="TablecellLEFT"/>
              <w:spacing w:before="27"/>
            </w:pPr>
            <w:r w:rsidRPr="00D82CE1">
              <w:lastRenderedPageBreak/>
              <w:t xml:space="preserve">No lead Quad Flat Pack </w:t>
            </w:r>
          </w:p>
          <w:p w14:paraId="7AC58F6A" w14:textId="67BF32E4" w:rsidR="007E4ACE" w:rsidRPr="00D82CE1" w:rsidRDefault="007E4ACE" w:rsidP="00DC1E0D">
            <w:pPr>
              <w:pStyle w:val="TablecellLEFT"/>
              <w:spacing w:before="27"/>
            </w:pPr>
            <w:r w:rsidRPr="00D82CE1">
              <w:t>QFN</w:t>
            </w:r>
          </w:p>
        </w:tc>
        <w:tc>
          <w:tcPr>
            <w:tcW w:w="1437" w:type="dxa"/>
            <w:vMerge w:val="restart"/>
            <w:vAlign w:val="center"/>
          </w:tcPr>
          <w:p w14:paraId="081BD989" w14:textId="4EB413EC" w:rsidR="007E4ACE" w:rsidRPr="00D82CE1" w:rsidRDefault="007E4ACE" w:rsidP="00DC1E0D">
            <w:pPr>
              <w:pStyle w:val="TablecellLEFT"/>
              <w:spacing w:before="27"/>
            </w:pPr>
            <w:r w:rsidRPr="00D82CE1">
              <w:t>QFN</w:t>
            </w:r>
          </w:p>
        </w:tc>
        <w:tc>
          <w:tcPr>
            <w:tcW w:w="4532" w:type="dxa"/>
            <w:tcBorders>
              <w:bottom w:val="nil"/>
            </w:tcBorders>
            <w:vAlign w:val="center"/>
          </w:tcPr>
          <w:p w14:paraId="2F751258" w14:textId="1FD38D7D" w:rsidR="007E4ACE" w:rsidRPr="00D82CE1" w:rsidRDefault="007E4ACE" w:rsidP="007E4ACE">
            <w:pPr>
              <w:pStyle w:val="graphic-table"/>
              <w:spacing w:before="40"/>
              <w:rPr>
                <w:lang w:eastAsia="en-US"/>
              </w:rPr>
            </w:pPr>
            <w:r w:rsidRPr="00D82CE1">
              <w:drawing>
                <wp:inline distT="0" distB="0" distL="0" distR="0" wp14:anchorId="0404E505" wp14:editId="75301A98">
                  <wp:extent cx="1394460" cy="1607820"/>
                  <wp:effectExtent l="0" t="0" r="0" b="0"/>
                  <wp:docPr id="1140"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2(9June2017).png"/>
                          <pic:cNvPicPr/>
                        </pic:nvPicPr>
                        <pic:blipFill>
                          <a:blip r:embed="rId165" cstate="screen">
                            <a:extLst>
                              <a:ext uri="{28A0092B-C50C-407E-A947-70E740481C1C}">
                                <a14:useLocalDpi xmlns:a14="http://schemas.microsoft.com/office/drawing/2010/main"/>
                              </a:ext>
                            </a:extLst>
                          </a:blip>
                          <a:stretch>
                            <a:fillRect/>
                          </a:stretch>
                        </pic:blipFill>
                        <pic:spPr>
                          <a:xfrm>
                            <a:off x="0" y="0"/>
                            <a:ext cx="1394460" cy="1607820"/>
                          </a:xfrm>
                          <a:prstGeom prst="rect">
                            <a:avLst/>
                          </a:prstGeom>
                        </pic:spPr>
                      </pic:pic>
                    </a:graphicData>
                  </a:graphic>
                </wp:inline>
              </w:drawing>
            </w:r>
          </w:p>
        </w:tc>
        <w:tc>
          <w:tcPr>
            <w:tcW w:w="4964" w:type="dxa"/>
            <w:vMerge w:val="restart"/>
            <w:vAlign w:val="center"/>
          </w:tcPr>
          <w:p w14:paraId="394D8EF0" w14:textId="4DED8356" w:rsidR="00732660" w:rsidRPr="00D82CE1" w:rsidRDefault="00732660" w:rsidP="00732660">
            <w:pPr>
              <w:pStyle w:val="graphic-table"/>
              <w:spacing w:before="40"/>
              <w:rPr>
                <w:rFonts w:ascii="Times New Roman" w:hAnsi="Times New Roman"/>
              </w:rPr>
            </w:pPr>
            <w:r>
              <w:drawing>
                <wp:inline distT="0" distB="0" distL="0" distR="0" wp14:anchorId="11B2987F" wp14:editId="0B90F14B">
                  <wp:extent cx="1943100" cy="36480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943100" cy="3648075"/>
                          </a:xfrm>
                          <a:prstGeom prst="rect">
                            <a:avLst/>
                          </a:prstGeom>
                        </pic:spPr>
                      </pic:pic>
                    </a:graphicData>
                  </a:graphic>
                </wp:inline>
              </w:drawing>
            </w:r>
          </w:p>
        </w:tc>
        <w:tc>
          <w:tcPr>
            <w:tcW w:w="5271" w:type="dxa"/>
            <w:gridSpan w:val="2"/>
            <w:vMerge w:val="restart"/>
            <w:vAlign w:val="center"/>
          </w:tcPr>
          <w:p w14:paraId="6F716646" w14:textId="1AA71F55" w:rsidR="007E4ACE" w:rsidRPr="00D82CE1" w:rsidRDefault="007E4ACE" w:rsidP="00DC1E0D">
            <w:pPr>
              <w:pStyle w:val="TablecellCENTER"/>
              <w:spacing w:before="27"/>
              <w:rPr>
                <w:rFonts w:ascii="Times New Roman" w:hAnsi="Times New Roman"/>
              </w:rPr>
            </w:pPr>
            <w:r w:rsidRPr="00D82CE1">
              <w:rPr>
                <w:b/>
                <w:bCs/>
                <w:noProof/>
              </w:rPr>
              <w:drawing>
                <wp:inline distT="0" distB="0" distL="0" distR="0" wp14:anchorId="1869B8E7" wp14:editId="70C228AB">
                  <wp:extent cx="3148098" cy="1115060"/>
                  <wp:effectExtent l="0" t="0" r="0" b="889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7" cstate="screen">
                            <a:extLst>
                              <a:ext uri="{28A0092B-C50C-407E-A947-70E740481C1C}">
                                <a14:useLocalDpi xmlns:a14="http://schemas.microsoft.com/office/drawing/2010/main"/>
                              </a:ext>
                            </a:extLst>
                          </a:blip>
                          <a:stretch>
                            <a:fillRect/>
                          </a:stretch>
                        </pic:blipFill>
                        <pic:spPr bwMode="auto">
                          <a:xfrm>
                            <a:off x="0" y="0"/>
                            <a:ext cx="3148098" cy="1115060"/>
                          </a:xfrm>
                          <a:prstGeom prst="rect">
                            <a:avLst/>
                          </a:prstGeom>
                          <a:noFill/>
                          <a:ln>
                            <a:noFill/>
                          </a:ln>
                        </pic:spPr>
                      </pic:pic>
                    </a:graphicData>
                  </a:graphic>
                </wp:inline>
              </w:drawing>
            </w:r>
          </w:p>
        </w:tc>
        <w:tc>
          <w:tcPr>
            <w:tcW w:w="3639" w:type="dxa"/>
            <w:vMerge w:val="restart"/>
            <w:vAlign w:val="center"/>
          </w:tcPr>
          <w:p w14:paraId="39987FDC" w14:textId="2A708CE9" w:rsidR="007E4ACE" w:rsidRPr="00D82CE1" w:rsidRDefault="007E4ACE" w:rsidP="00DC1E0D">
            <w:pPr>
              <w:pStyle w:val="TablecellLEFT"/>
              <w:spacing w:before="27"/>
            </w:pPr>
            <w:r w:rsidRPr="00D82CE1">
              <w:t>The total sum of cracks in the solder joint is less than 33% of</w:t>
            </w:r>
            <w:r>
              <w:t xml:space="preserve"> </w:t>
            </w:r>
            <w:r w:rsidRPr="00D82CE1">
              <w:t>critical zone</w:t>
            </w:r>
          </w:p>
          <w:p w14:paraId="5ECF5214" w14:textId="77777777" w:rsidR="007E4ACE" w:rsidRPr="00D82CE1" w:rsidRDefault="007E4ACE" w:rsidP="00DC1E0D">
            <w:pPr>
              <w:pStyle w:val="TablecellLEFT"/>
              <w:spacing w:before="27"/>
            </w:pPr>
          </w:p>
          <w:p w14:paraId="3971DCEE" w14:textId="49DBC2C6" w:rsidR="007E4ACE" w:rsidRPr="00D82CE1" w:rsidRDefault="007E4ACE" w:rsidP="00DC1E0D">
            <w:pPr>
              <w:pStyle w:val="TablecellLEFT"/>
              <w:spacing w:before="27"/>
            </w:pPr>
            <w:r w:rsidRPr="00D82CE1">
              <w:t>The total sum of cracks in the solder joint is less than 33% of exposed pad when present.</w:t>
            </w:r>
          </w:p>
          <w:p w14:paraId="6C6D8A81" w14:textId="77777777" w:rsidR="007E4ACE" w:rsidRPr="00D82CE1" w:rsidRDefault="007E4ACE" w:rsidP="00DC1E0D">
            <w:pPr>
              <w:pStyle w:val="TablecellCENTER"/>
              <w:spacing w:before="27"/>
              <w:rPr>
                <w:rFonts w:ascii="Times New Roman" w:hAnsi="Times New Roman"/>
              </w:rPr>
            </w:pPr>
          </w:p>
        </w:tc>
      </w:tr>
      <w:tr w:rsidR="007E4ACE" w:rsidRPr="00D82CE1" w14:paraId="2425BCCD" w14:textId="77777777" w:rsidTr="00A54D66">
        <w:trPr>
          <w:cantSplit/>
        </w:trPr>
        <w:tc>
          <w:tcPr>
            <w:tcW w:w="1402" w:type="dxa"/>
            <w:vMerge/>
            <w:vAlign w:val="center"/>
          </w:tcPr>
          <w:p w14:paraId="18FADCC3" w14:textId="77777777" w:rsidR="007E4ACE" w:rsidRPr="00D82CE1" w:rsidRDefault="007E4ACE" w:rsidP="00DC1E0D">
            <w:pPr>
              <w:pStyle w:val="TablecellLEFT"/>
              <w:spacing w:before="27"/>
            </w:pPr>
          </w:p>
        </w:tc>
        <w:tc>
          <w:tcPr>
            <w:tcW w:w="1437" w:type="dxa"/>
            <w:vMerge/>
            <w:vAlign w:val="center"/>
          </w:tcPr>
          <w:p w14:paraId="6AF3E19B" w14:textId="77777777" w:rsidR="007E4ACE" w:rsidRPr="00D82CE1" w:rsidRDefault="007E4ACE" w:rsidP="00DC1E0D">
            <w:pPr>
              <w:pStyle w:val="TablecellLEFT"/>
              <w:spacing w:before="27"/>
            </w:pPr>
          </w:p>
        </w:tc>
        <w:tc>
          <w:tcPr>
            <w:tcW w:w="4532" w:type="dxa"/>
            <w:tcBorders>
              <w:top w:val="nil"/>
              <w:bottom w:val="nil"/>
            </w:tcBorders>
            <w:vAlign w:val="center"/>
          </w:tcPr>
          <w:p w14:paraId="2922DD10" w14:textId="360D6A67" w:rsidR="007E4ACE" w:rsidRPr="00732660" w:rsidRDefault="007E4ACE" w:rsidP="00732660">
            <w:pPr>
              <w:pStyle w:val="TablecellLEFT"/>
            </w:pPr>
            <w:r w:rsidRPr="00D82CE1">
              <w:rPr>
                <w:lang w:eastAsia="fr-FR"/>
              </w:rPr>
              <w:t>When thermal plane is present, the third microsection is in the middle axis:</w:t>
            </w:r>
          </w:p>
        </w:tc>
        <w:tc>
          <w:tcPr>
            <w:tcW w:w="4964" w:type="dxa"/>
            <w:vMerge/>
            <w:vAlign w:val="center"/>
          </w:tcPr>
          <w:p w14:paraId="39877C10" w14:textId="77777777" w:rsidR="007E4ACE" w:rsidRPr="00D82CE1" w:rsidRDefault="007E4ACE" w:rsidP="00DC1E0D">
            <w:pPr>
              <w:pStyle w:val="graphic-table"/>
              <w:spacing w:before="40"/>
            </w:pPr>
          </w:p>
        </w:tc>
        <w:tc>
          <w:tcPr>
            <w:tcW w:w="5271" w:type="dxa"/>
            <w:gridSpan w:val="2"/>
            <w:vMerge/>
            <w:vAlign w:val="center"/>
          </w:tcPr>
          <w:p w14:paraId="1DAF5612" w14:textId="77777777" w:rsidR="007E4ACE" w:rsidRPr="00D82CE1" w:rsidRDefault="007E4ACE" w:rsidP="00DC1E0D">
            <w:pPr>
              <w:pStyle w:val="TablecellCENTER"/>
              <w:spacing w:before="27"/>
              <w:rPr>
                <w:b/>
                <w:bCs/>
                <w:noProof/>
              </w:rPr>
            </w:pPr>
          </w:p>
        </w:tc>
        <w:tc>
          <w:tcPr>
            <w:tcW w:w="3639" w:type="dxa"/>
            <w:vMerge/>
            <w:vAlign w:val="center"/>
          </w:tcPr>
          <w:p w14:paraId="6A85A55C" w14:textId="77777777" w:rsidR="007E4ACE" w:rsidRPr="00D82CE1" w:rsidRDefault="007E4ACE" w:rsidP="00DC1E0D">
            <w:pPr>
              <w:pStyle w:val="TablecellLEFT"/>
              <w:spacing w:before="27"/>
            </w:pPr>
          </w:p>
        </w:tc>
      </w:tr>
      <w:tr w:rsidR="007E4ACE" w:rsidRPr="00D82CE1" w14:paraId="69B2C380" w14:textId="77777777" w:rsidTr="00A54D66">
        <w:trPr>
          <w:cantSplit/>
        </w:trPr>
        <w:tc>
          <w:tcPr>
            <w:tcW w:w="1402" w:type="dxa"/>
            <w:vMerge/>
            <w:vAlign w:val="center"/>
          </w:tcPr>
          <w:p w14:paraId="56C8BA0C" w14:textId="77777777" w:rsidR="007E4ACE" w:rsidRPr="00D82CE1" w:rsidRDefault="007E4ACE" w:rsidP="00DC1E0D">
            <w:pPr>
              <w:pStyle w:val="TablecellLEFT"/>
              <w:spacing w:before="27"/>
            </w:pPr>
          </w:p>
        </w:tc>
        <w:tc>
          <w:tcPr>
            <w:tcW w:w="1437" w:type="dxa"/>
            <w:vMerge/>
            <w:tcBorders>
              <w:bottom w:val="single" w:sz="4" w:space="0" w:color="auto"/>
            </w:tcBorders>
            <w:vAlign w:val="center"/>
          </w:tcPr>
          <w:p w14:paraId="6D963353" w14:textId="77777777" w:rsidR="007E4ACE" w:rsidRPr="00D82CE1" w:rsidRDefault="007E4ACE" w:rsidP="00DC1E0D">
            <w:pPr>
              <w:pStyle w:val="TablecellLEFT"/>
              <w:spacing w:before="27"/>
            </w:pPr>
          </w:p>
        </w:tc>
        <w:tc>
          <w:tcPr>
            <w:tcW w:w="4532" w:type="dxa"/>
            <w:tcBorders>
              <w:top w:val="nil"/>
              <w:bottom w:val="single" w:sz="4" w:space="0" w:color="auto"/>
            </w:tcBorders>
            <w:vAlign w:val="center"/>
          </w:tcPr>
          <w:p w14:paraId="363BF69B" w14:textId="743DD456" w:rsidR="007E4ACE" w:rsidRPr="00D82CE1" w:rsidRDefault="007E4ACE" w:rsidP="00DC1E0D">
            <w:pPr>
              <w:pStyle w:val="graphic-table"/>
              <w:spacing w:before="40"/>
            </w:pPr>
            <w:r w:rsidRPr="00D82CE1">
              <w:drawing>
                <wp:inline distT="0" distB="0" distL="0" distR="0" wp14:anchorId="0307DA69" wp14:editId="5F52A8A9">
                  <wp:extent cx="1393851" cy="1607820"/>
                  <wp:effectExtent l="0" t="0" r="0" b="0"/>
                  <wp:docPr id="1141"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1(9June2017).png"/>
                          <pic:cNvPicPr/>
                        </pic:nvPicPr>
                        <pic:blipFill>
                          <a:blip r:embed="rId168"/>
                          <a:stretch>
                            <a:fillRect/>
                          </a:stretch>
                        </pic:blipFill>
                        <pic:spPr>
                          <a:xfrm>
                            <a:off x="0" y="0"/>
                            <a:ext cx="1393851" cy="1607820"/>
                          </a:xfrm>
                          <a:prstGeom prst="rect">
                            <a:avLst/>
                          </a:prstGeom>
                        </pic:spPr>
                      </pic:pic>
                    </a:graphicData>
                  </a:graphic>
                </wp:inline>
              </w:drawing>
            </w:r>
          </w:p>
        </w:tc>
        <w:tc>
          <w:tcPr>
            <w:tcW w:w="4964" w:type="dxa"/>
            <w:vMerge/>
            <w:tcBorders>
              <w:bottom w:val="single" w:sz="4" w:space="0" w:color="auto"/>
            </w:tcBorders>
            <w:vAlign w:val="center"/>
          </w:tcPr>
          <w:p w14:paraId="35707119" w14:textId="77777777" w:rsidR="007E4ACE" w:rsidRPr="00D82CE1" w:rsidRDefault="007E4ACE" w:rsidP="00DC1E0D">
            <w:pPr>
              <w:pStyle w:val="graphic-table"/>
              <w:spacing w:before="40"/>
            </w:pPr>
          </w:p>
        </w:tc>
        <w:tc>
          <w:tcPr>
            <w:tcW w:w="5271" w:type="dxa"/>
            <w:gridSpan w:val="2"/>
            <w:vMerge/>
            <w:vAlign w:val="center"/>
          </w:tcPr>
          <w:p w14:paraId="35AFAF4A" w14:textId="77777777" w:rsidR="007E4ACE" w:rsidRPr="00D82CE1" w:rsidRDefault="007E4ACE" w:rsidP="00DC1E0D">
            <w:pPr>
              <w:pStyle w:val="TablecellCENTER"/>
              <w:spacing w:before="27"/>
              <w:rPr>
                <w:b/>
                <w:bCs/>
                <w:noProof/>
              </w:rPr>
            </w:pPr>
          </w:p>
        </w:tc>
        <w:tc>
          <w:tcPr>
            <w:tcW w:w="3639" w:type="dxa"/>
            <w:vMerge/>
            <w:vAlign w:val="center"/>
          </w:tcPr>
          <w:p w14:paraId="2FE4703E" w14:textId="77777777" w:rsidR="007E4ACE" w:rsidRPr="00D82CE1" w:rsidRDefault="007E4ACE" w:rsidP="00DC1E0D">
            <w:pPr>
              <w:pStyle w:val="TablecellLEFT"/>
              <w:spacing w:before="27"/>
            </w:pPr>
          </w:p>
        </w:tc>
      </w:tr>
      <w:tr w:rsidR="004F0FE6" w:rsidRPr="00D82CE1" w14:paraId="3D51EA18" w14:textId="77777777" w:rsidTr="00A54D66">
        <w:trPr>
          <w:cantSplit/>
        </w:trPr>
        <w:tc>
          <w:tcPr>
            <w:tcW w:w="1402" w:type="dxa"/>
            <w:shd w:val="clear" w:color="auto" w:fill="000000" w:themeFill="text1"/>
            <w:vAlign w:val="center"/>
          </w:tcPr>
          <w:p w14:paraId="3845C98B" w14:textId="77777777" w:rsidR="004F0FE6" w:rsidRPr="00D82CE1" w:rsidRDefault="004F0FE6" w:rsidP="004F0FE6">
            <w:pPr>
              <w:pStyle w:val="graphic-table"/>
              <w:spacing w:before="0"/>
              <w:rPr>
                <w:sz w:val="2"/>
                <w:szCs w:val="2"/>
              </w:rPr>
            </w:pPr>
          </w:p>
        </w:tc>
        <w:tc>
          <w:tcPr>
            <w:tcW w:w="1437" w:type="dxa"/>
            <w:tcBorders>
              <w:bottom w:val="single" w:sz="4" w:space="0" w:color="auto"/>
            </w:tcBorders>
            <w:shd w:val="clear" w:color="auto" w:fill="000000" w:themeFill="text1"/>
            <w:vAlign w:val="center"/>
          </w:tcPr>
          <w:p w14:paraId="68519D3B" w14:textId="77777777" w:rsidR="004F0FE6" w:rsidRPr="00D82CE1" w:rsidRDefault="004F0FE6" w:rsidP="004F0FE6">
            <w:pPr>
              <w:pStyle w:val="graphic-table"/>
              <w:spacing w:before="0"/>
              <w:rPr>
                <w:sz w:val="2"/>
                <w:szCs w:val="2"/>
              </w:rPr>
            </w:pPr>
          </w:p>
        </w:tc>
        <w:tc>
          <w:tcPr>
            <w:tcW w:w="4532" w:type="dxa"/>
            <w:tcBorders>
              <w:bottom w:val="single" w:sz="4" w:space="0" w:color="auto"/>
            </w:tcBorders>
            <w:shd w:val="clear" w:color="auto" w:fill="000000" w:themeFill="text1"/>
            <w:vAlign w:val="center"/>
          </w:tcPr>
          <w:p w14:paraId="1E09C211" w14:textId="77777777" w:rsidR="004F0FE6" w:rsidRPr="00D82CE1" w:rsidRDefault="004F0FE6" w:rsidP="004F0FE6">
            <w:pPr>
              <w:pStyle w:val="graphic-table"/>
              <w:spacing w:before="0"/>
              <w:rPr>
                <w:sz w:val="2"/>
                <w:szCs w:val="2"/>
              </w:rPr>
            </w:pPr>
          </w:p>
        </w:tc>
        <w:tc>
          <w:tcPr>
            <w:tcW w:w="4964" w:type="dxa"/>
            <w:tcBorders>
              <w:bottom w:val="single" w:sz="4" w:space="0" w:color="auto"/>
            </w:tcBorders>
            <w:shd w:val="clear" w:color="auto" w:fill="000000" w:themeFill="text1"/>
            <w:vAlign w:val="center"/>
          </w:tcPr>
          <w:p w14:paraId="7766D3A6" w14:textId="77777777" w:rsidR="004F0FE6" w:rsidRPr="00D82CE1" w:rsidRDefault="004F0FE6" w:rsidP="004F0FE6">
            <w:pPr>
              <w:pStyle w:val="graphic-table"/>
              <w:spacing w:before="0"/>
              <w:rPr>
                <w:sz w:val="2"/>
                <w:szCs w:val="2"/>
              </w:rPr>
            </w:pPr>
          </w:p>
        </w:tc>
        <w:tc>
          <w:tcPr>
            <w:tcW w:w="5271" w:type="dxa"/>
            <w:gridSpan w:val="2"/>
            <w:shd w:val="clear" w:color="auto" w:fill="000000" w:themeFill="text1"/>
            <w:vAlign w:val="center"/>
          </w:tcPr>
          <w:p w14:paraId="3ED28077" w14:textId="77777777" w:rsidR="004F0FE6" w:rsidRPr="00D82CE1" w:rsidRDefault="004F0FE6" w:rsidP="004F0FE6">
            <w:pPr>
              <w:pStyle w:val="graphic-table"/>
              <w:spacing w:before="0"/>
              <w:rPr>
                <w:b/>
                <w:bCs/>
                <w:sz w:val="2"/>
                <w:szCs w:val="2"/>
              </w:rPr>
            </w:pPr>
          </w:p>
        </w:tc>
        <w:tc>
          <w:tcPr>
            <w:tcW w:w="3639" w:type="dxa"/>
            <w:shd w:val="clear" w:color="auto" w:fill="000000" w:themeFill="text1"/>
            <w:vAlign w:val="center"/>
          </w:tcPr>
          <w:p w14:paraId="2C972422" w14:textId="77777777" w:rsidR="004F0FE6" w:rsidRPr="00D82CE1" w:rsidRDefault="004F0FE6" w:rsidP="004F0FE6">
            <w:pPr>
              <w:pStyle w:val="graphic-table"/>
              <w:spacing w:before="0"/>
              <w:rPr>
                <w:sz w:val="2"/>
                <w:szCs w:val="2"/>
              </w:rPr>
            </w:pPr>
          </w:p>
        </w:tc>
      </w:tr>
      <w:tr w:rsidR="00A54D66" w:rsidRPr="00D82CE1" w14:paraId="1CEA3A0B" w14:textId="1C91E7A7" w:rsidTr="00A54D66">
        <w:trPr>
          <w:cantSplit/>
        </w:trPr>
        <w:tc>
          <w:tcPr>
            <w:tcW w:w="1402" w:type="dxa"/>
            <w:vMerge w:val="restart"/>
            <w:tcBorders>
              <w:top w:val="single" w:sz="4" w:space="0" w:color="auto"/>
            </w:tcBorders>
            <w:vAlign w:val="center"/>
          </w:tcPr>
          <w:p w14:paraId="4517FBCB" w14:textId="0527A926" w:rsidR="00A54D66" w:rsidRPr="00D82CE1" w:rsidRDefault="00A54D66" w:rsidP="00DC1E0D">
            <w:pPr>
              <w:pStyle w:val="TablecellLEFT"/>
              <w:spacing w:before="32"/>
            </w:pPr>
            <w:r w:rsidRPr="00D82CE1">
              <w:t>Flat pack and Gull-wing leaded component with round, rectangular, ribbon leads, Moulded magnetics</w:t>
            </w:r>
          </w:p>
        </w:tc>
        <w:tc>
          <w:tcPr>
            <w:tcW w:w="1437" w:type="dxa"/>
            <w:vMerge w:val="restart"/>
            <w:tcBorders>
              <w:top w:val="single" w:sz="4" w:space="0" w:color="auto"/>
            </w:tcBorders>
            <w:vAlign w:val="center"/>
          </w:tcPr>
          <w:p w14:paraId="44237B8E" w14:textId="35398250" w:rsidR="00A54D66" w:rsidRPr="00D82CE1" w:rsidRDefault="00A54D66" w:rsidP="00DC1E0D">
            <w:pPr>
              <w:pStyle w:val="TablecellLEFT"/>
              <w:spacing w:before="27"/>
            </w:pPr>
            <w:r w:rsidRPr="00D82CE1">
              <w:t>CQFP + MQFP</w:t>
            </w:r>
          </w:p>
        </w:tc>
        <w:tc>
          <w:tcPr>
            <w:tcW w:w="4532" w:type="dxa"/>
            <w:tcBorders>
              <w:top w:val="single" w:sz="4" w:space="0" w:color="auto"/>
              <w:bottom w:val="nil"/>
            </w:tcBorders>
            <w:vAlign w:val="center"/>
          </w:tcPr>
          <w:p w14:paraId="2047C424" w14:textId="3819359F" w:rsidR="00A54D66" w:rsidRPr="00D82CE1" w:rsidRDefault="00A54D66" w:rsidP="00A54D66">
            <w:pPr>
              <w:pStyle w:val="graphic-table"/>
              <w:spacing w:before="40"/>
              <w:rPr>
                <w:lang w:eastAsia="fr-FR"/>
              </w:rPr>
            </w:pPr>
            <w:r w:rsidRPr="00D82CE1">
              <w:drawing>
                <wp:inline distT="0" distB="0" distL="0" distR="0" wp14:anchorId="3A8AD0FE" wp14:editId="639F1CC8">
                  <wp:extent cx="1663065" cy="1455387"/>
                  <wp:effectExtent l="0" t="0" r="0" b="0"/>
                  <wp:docPr id="113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fp microsection.png"/>
                          <pic:cNvPicPr/>
                        </pic:nvPicPr>
                        <pic:blipFill>
                          <a:blip r:embed="rId169" cstate="screen">
                            <a:extLst>
                              <a:ext uri="{28A0092B-C50C-407E-A947-70E740481C1C}">
                                <a14:useLocalDpi xmlns:a14="http://schemas.microsoft.com/office/drawing/2010/main"/>
                              </a:ext>
                            </a:extLst>
                          </a:blip>
                          <a:stretch>
                            <a:fillRect/>
                          </a:stretch>
                        </pic:blipFill>
                        <pic:spPr>
                          <a:xfrm>
                            <a:off x="0" y="0"/>
                            <a:ext cx="1663065" cy="1455387"/>
                          </a:xfrm>
                          <a:prstGeom prst="rect">
                            <a:avLst/>
                          </a:prstGeom>
                        </pic:spPr>
                      </pic:pic>
                    </a:graphicData>
                  </a:graphic>
                </wp:inline>
              </w:drawing>
            </w:r>
          </w:p>
        </w:tc>
        <w:tc>
          <w:tcPr>
            <w:tcW w:w="4964" w:type="dxa"/>
            <w:tcBorders>
              <w:top w:val="single" w:sz="4" w:space="0" w:color="auto"/>
              <w:bottom w:val="nil"/>
            </w:tcBorders>
          </w:tcPr>
          <w:p w14:paraId="5B5D148D" w14:textId="5D5FC0F4" w:rsidR="00A54D66" w:rsidRPr="00D82CE1" w:rsidRDefault="00A54D66" w:rsidP="00A54D66">
            <w:pPr>
              <w:pStyle w:val="graphic-table"/>
              <w:spacing w:before="49"/>
            </w:pPr>
            <w:r>
              <w:drawing>
                <wp:inline distT="0" distB="0" distL="0" distR="0" wp14:anchorId="2EDA04FD" wp14:editId="7CFE3B44">
                  <wp:extent cx="1914525" cy="2428875"/>
                  <wp:effectExtent l="0" t="0" r="9525"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914525" cy="2428875"/>
                          </a:xfrm>
                          <a:prstGeom prst="rect">
                            <a:avLst/>
                          </a:prstGeom>
                        </pic:spPr>
                      </pic:pic>
                    </a:graphicData>
                  </a:graphic>
                </wp:inline>
              </w:drawing>
            </w:r>
          </w:p>
        </w:tc>
        <w:tc>
          <w:tcPr>
            <w:tcW w:w="5271" w:type="dxa"/>
            <w:gridSpan w:val="2"/>
            <w:vMerge w:val="restart"/>
            <w:tcBorders>
              <w:top w:val="single" w:sz="4" w:space="0" w:color="auto"/>
            </w:tcBorders>
            <w:vAlign w:val="center"/>
          </w:tcPr>
          <w:p w14:paraId="103F4138" w14:textId="67F0C30A" w:rsidR="00A54D66" w:rsidRPr="00D82CE1" w:rsidRDefault="00A54D66" w:rsidP="00DC1E0D">
            <w:pPr>
              <w:pStyle w:val="graphic-table"/>
              <w:spacing w:before="40"/>
              <w:rPr>
                <w:lang w:eastAsia="en-US"/>
              </w:rPr>
            </w:pPr>
            <w:r w:rsidRPr="00D82CE1">
              <w:drawing>
                <wp:inline distT="0" distB="0" distL="0" distR="0" wp14:anchorId="1A77411C" wp14:editId="329107E3">
                  <wp:extent cx="2887980" cy="2109596"/>
                  <wp:effectExtent l="0" t="0" r="7620" b="5080"/>
                  <wp:docPr id="11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888231" cy="2109779"/>
                          </a:xfrm>
                          <a:prstGeom prst="rect">
                            <a:avLst/>
                          </a:prstGeom>
                        </pic:spPr>
                      </pic:pic>
                    </a:graphicData>
                  </a:graphic>
                </wp:inline>
              </w:drawing>
            </w:r>
          </w:p>
        </w:tc>
        <w:tc>
          <w:tcPr>
            <w:tcW w:w="3639" w:type="dxa"/>
            <w:vMerge w:val="restart"/>
            <w:tcBorders>
              <w:top w:val="single" w:sz="4" w:space="0" w:color="auto"/>
            </w:tcBorders>
            <w:vAlign w:val="center"/>
          </w:tcPr>
          <w:p w14:paraId="74919160" w14:textId="77777777" w:rsidR="00A54D66" w:rsidRPr="00D82CE1" w:rsidRDefault="00A54D66" w:rsidP="00DC1E0D">
            <w:pPr>
              <w:pStyle w:val="TablecellLEFT"/>
              <w:spacing w:before="27"/>
            </w:pPr>
            <w:r w:rsidRPr="00D82CE1">
              <w:t>The total sum of cracks in the solder joint is less than 33% of critical zone length</w:t>
            </w:r>
          </w:p>
          <w:p w14:paraId="2470B495" w14:textId="4823EFAA" w:rsidR="00A54D66" w:rsidRPr="00D82CE1" w:rsidRDefault="00A54D66" w:rsidP="00DC1E0D">
            <w:pPr>
              <w:pStyle w:val="TablecellLEFT"/>
              <w:spacing w:before="27"/>
              <w:rPr>
                <w:lang w:eastAsia="en-US"/>
              </w:rPr>
            </w:pPr>
            <w:r w:rsidRPr="00D82CE1">
              <w:rPr>
                <w:lang w:eastAsia="en-US"/>
              </w:rPr>
              <w:t>Absence of crack in the adhesive</w:t>
            </w:r>
          </w:p>
        </w:tc>
      </w:tr>
      <w:tr w:rsidR="00A54D66" w:rsidRPr="00D82CE1" w14:paraId="3CBAB633" w14:textId="77777777" w:rsidTr="00A54D66">
        <w:trPr>
          <w:cantSplit/>
        </w:trPr>
        <w:tc>
          <w:tcPr>
            <w:tcW w:w="1402" w:type="dxa"/>
            <w:vMerge/>
            <w:vAlign w:val="center"/>
          </w:tcPr>
          <w:p w14:paraId="61774E3B" w14:textId="77777777" w:rsidR="00A54D66" w:rsidRPr="00D82CE1" w:rsidRDefault="00A54D66" w:rsidP="00DC1E0D">
            <w:pPr>
              <w:pStyle w:val="TablecellLEFT"/>
              <w:spacing w:before="32"/>
            </w:pPr>
          </w:p>
        </w:tc>
        <w:tc>
          <w:tcPr>
            <w:tcW w:w="1437" w:type="dxa"/>
            <w:vMerge/>
            <w:vAlign w:val="center"/>
          </w:tcPr>
          <w:p w14:paraId="39011FB3" w14:textId="77777777" w:rsidR="00A54D66" w:rsidRPr="00D82CE1" w:rsidRDefault="00A54D66" w:rsidP="00DC1E0D">
            <w:pPr>
              <w:pStyle w:val="TablecellLEFT"/>
              <w:spacing w:before="27"/>
            </w:pPr>
          </w:p>
        </w:tc>
        <w:tc>
          <w:tcPr>
            <w:tcW w:w="4532" w:type="dxa"/>
            <w:tcBorders>
              <w:top w:val="nil"/>
              <w:bottom w:val="single" w:sz="4" w:space="0" w:color="auto"/>
            </w:tcBorders>
          </w:tcPr>
          <w:p w14:paraId="7B29EFF0" w14:textId="2BCA5FE4" w:rsidR="00A54D66" w:rsidRPr="00D82CE1" w:rsidRDefault="00A54D66" w:rsidP="00A54D66">
            <w:pPr>
              <w:pStyle w:val="TablecellCENTER"/>
            </w:pPr>
            <w:r w:rsidRPr="00D82CE1">
              <w:t>Centre micro-section to be done only when component is bonded.</w:t>
            </w:r>
          </w:p>
        </w:tc>
        <w:tc>
          <w:tcPr>
            <w:tcW w:w="4964" w:type="dxa"/>
            <w:tcBorders>
              <w:top w:val="nil"/>
            </w:tcBorders>
          </w:tcPr>
          <w:p w14:paraId="12E6C932" w14:textId="4427171D" w:rsidR="00A54D66" w:rsidRPr="00D82CE1" w:rsidRDefault="00A54D66" w:rsidP="00A54D66">
            <w:pPr>
              <w:pStyle w:val="TablecellCENTER"/>
            </w:pPr>
            <w:r w:rsidRPr="00D82CE1">
              <w:t>Similar magnification to be applied for the assessment of the bonding lines.</w:t>
            </w:r>
          </w:p>
        </w:tc>
        <w:tc>
          <w:tcPr>
            <w:tcW w:w="5271" w:type="dxa"/>
            <w:gridSpan w:val="2"/>
            <w:vMerge/>
            <w:vAlign w:val="center"/>
          </w:tcPr>
          <w:p w14:paraId="3AC13225" w14:textId="77777777" w:rsidR="00A54D66" w:rsidRPr="00D82CE1" w:rsidRDefault="00A54D66" w:rsidP="00DC1E0D">
            <w:pPr>
              <w:pStyle w:val="graphic-table"/>
              <w:spacing w:before="40"/>
            </w:pPr>
          </w:p>
        </w:tc>
        <w:tc>
          <w:tcPr>
            <w:tcW w:w="3639" w:type="dxa"/>
            <w:vMerge/>
            <w:vAlign w:val="center"/>
          </w:tcPr>
          <w:p w14:paraId="20AD8B03" w14:textId="77777777" w:rsidR="00A54D66" w:rsidRPr="00D82CE1" w:rsidRDefault="00A54D66" w:rsidP="00DC1E0D">
            <w:pPr>
              <w:pStyle w:val="TablecellLEFT"/>
              <w:spacing w:before="27"/>
            </w:pPr>
          </w:p>
        </w:tc>
      </w:tr>
      <w:tr w:rsidR="00A54D66" w:rsidRPr="00D82CE1" w14:paraId="54814558" w14:textId="77777777" w:rsidTr="00A54D66">
        <w:trPr>
          <w:cantSplit/>
        </w:trPr>
        <w:tc>
          <w:tcPr>
            <w:tcW w:w="1402" w:type="dxa"/>
            <w:vMerge/>
            <w:vAlign w:val="center"/>
          </w:tcPr>
          <w:p w14:paraId="453E61CF" w14:textId="77777777" w:rsidR="00A54D66" w:rsidRPr="00D82CE1" w:rsidRDefault="00A54D66" w:rsidP="00DC1E0D">
            <w:pPr>
              <w:pStyle w:val="TablecellLEFT"/>
              <w:spacing w:before="32"/>
            </w:pPr>
          </w:p>
        </w:tc>
        <w:tc>
          <w:tcPr>
            <w:tcW w:w="1437" w:type="dxa"/>
            <w:vMerge w:val="restart"/>
            <w:vAlign w:val="center"/>
          </w:tcPr>
          <w:p w14:paraId="053B172C" w14:textId="4E3CAA6A" w:rsidR="00A54D66" w:rsidRPr="00D82CE1" w:rsidRDefault="00A54D66" w:rsidP="00DC1E0D">
            <w:pPr>
              <w:pStyle w:val="TablecellLEFT"/>
              <w:spacing w:before="27"/>
            </w:pPr>
            <w:r w:rsidRPr="00D82CE1">
              <w:t>FP, SO, SOIC</w:t>
            </w:r>
          </w:p>
        </w:tc>
        <w:tc>
          <w:tcPr>
            <w:tcW w:w="4532" w:type="dxa"/>
            <w:tcBorders>
              <w:bottom w:val="nil"/>
            </w:tcBorders>
            <w:vAlign w:val="center"/>
          </w:tcPr>
          <w:p w14:paraId="46F4A5B6" w14:textId="35138160" w:rsidR="00A54D66" w:rsidRPr="00D82CE1" w:rsidRDefault="00A54D66" w:rsidP="00A54D66">
            <w:pPr>
              <w:pStyle w:val="graphic-table"/>
              <w:spacing w:before="40"/>
            </w:pPr>
            <w:r w:rsidRPr="00D82CE1">
              <w:drawing>
                <wp:inline distT="0" distB="0" distL="0" distR="0" wp14:anchorId="56859CB7" wp14:editId="5EDA093F">
                  <wp:extent cx="1316594" cy="1270800"/>
                  <wp:effectExtent l="0" t="0" r="0" b="5715"/>
                  <wp:docPr id="114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IC microsection.png"/>
                          <pic:cNvPicPr/>
                        </pic:nvPicPr>
                        <pic:blipFill>
                          <a:blip r:embed="rId172" cstate="screen">
                            <a:extLst>
                              <a:ext uri="{28A0092B-C50C-407E-A947-70E740481C1C}">
                                <a14:useLocalDpi xmlns:a14="http://schemas.microsoft.com/office/drawing/2010/main"/>
                              </a:ext>
                            </a:extLst>
                          </a:blip>
                          <a:stretch>
                            <a:fillRect/>
                          </a:stretch>
                        </pic:blipFill>
                        <pic:spPr>
                          <a:xfrm>
                            <a:off x="0" y="0"/>
                            <a:ext cx="1316594" cy="1270800"/>
                          </a:xfrm>
                          <a:prstGeom prst="rect">
                            <a:avLst/>
                          </a:prstGeom>
                        </pic:spPr>
                      </pic:pic>
                    </a:graphicData>
                  </a:graphic>
                </wp:inline>
              </w:drawing>
            </w:r>
            <w:r w:rsidRPr="00D82CE1">
              <w:t xml:space="preserve"> </w:t>
            </w:r>
          </w:p>
        </w:tc>
        <w:tc>
          <w:tcPr>
            <w:tcW w:w="4964" w:type="dxa"/>
            <w:vMerge w:val="restart"/>
          </w:tcPr>
          <w:p w14:paraId="32860FD5" w14:textId="518606CC" w:rsidR="00A54D66" w:rsidRPr="00D82CE1" w:rsidRDefault="00E06772" w:rsidP="009600A6">
            <w:pPr>
              <w:pStyle w:val="graphic-table"/>
              <w:spacing w:before="40"/>
            </w:pPr>
            <w:r>
              <w:drawing>
                <wp:inline distT="0" distB="0" distL="0" distR="0" wp14:anchorId="1DBFB11B" wp14:editId="5DFA08FC">
                  <wp:extent cx="2171700" cy="26955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171700" cy="2695575"/>
                          </a:xfrm>
                          <a:prstGeom prst="rect">
                            <a:avLst/>
                          </a:prstGeom>
                        </pic:spPr>
                      </pic:pic>
                    </a:graphicData>
                  </a:graphic>
                </wp:inline>
              </w:drawing>
            </w:r>
          </w:p>
        </w:tc>
        <w:tc>
          <w:tcPr>
            <w:tcW w:w="5271" w:type="dxa"/>
            <w:gridSpan w:val="2"/>
            <w:vMerge w:val="restart"/>
            <w:vAlign w:val="center"/>
          </w:tcPr>
          <w:p w14:paraId="5C1A3A9D" w14:textId="3C299BD6" w:rsidR="00A54D66" w:rsidRPr="00D82CE1" w:rsidRDefault="00A54D66" w:rsidP="00E46328">
            <w:pPr>
              <w:pStyle w:val="graphic-table"/>
              <w:spacing w:before="40"/>
              <w:rPr>
                <w:rStyle w:val="CommentReference"/>
                <w:noProof w:val="0"/>
              </w:rPr>
            </w:pPr>
            <w:r w:rsidRPr="00D82CE1">
              <w:drawing>
                <wp:inline distT="0" distB="0" distL="0" distR="0" wp14:anchorId="234C472C" wp14:editId="40532213">
                  <wp:extent cx="2887980" cy="2109596"/>
                  <wp:effectExtent l="0" t="0" r="7620" b="5080"/>
                  <wp:docPr id="1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888231" cy="2109779"/>
                          </a:xfrm>
                          <a:prstGeom prst="rect">
                            <a:avLst/>
                          </a:prstGeom>
                        </pic:spPr>
                      </pic:pic>
                    </a:graphicData>
                  </a:graphic>
                </wp:inline>
              </w:drawing>
            </w:r>
          </w:p>
        </w:tc>
        <w:tc>
          <w:tcPr>
            <w:tcW w:w="3639" w:type="dxa"/>
            <w:vMerge w:val="restart"/>
            <w:vAlign w:val="center"/>
          </w:tcPr>
          <w:p w14:paraId="18A6D67C" w14:textId="77777777" w:rsidR="00A54D66" w:rsidRPr="00D82CE1" w:rsidRDefault="00A54D66" w:rsidP="00491EE4">
            <w:pPr>
              <w:pStyle w:val="graphic-table"/>
              <w:spacing w:before="40"/>
              <w:jc w:val="left"/>
            </w:pPr>
            <w:r w:rsidRPr="00D82CE1">
              <w:t>The total sum of cracks in the solder joint is less than 33% of critical zone length</w:t>
            </w:r>
          </w:p>
          <w:p w14:paraId="754789E0" w14:textId="5B73D551" w:rsidR="00A54D66" w:rsidRPr="00D82CE1" w:rsidRDefault="00A54D66" w:rsidP="00491EE4">
            <w:pPr>
              <w:pStyle w:val="graphic-table"/>
              <w:spacing w:before="40"/>
              <w:jc w:val="left"/>
            </w:pPr>
            <w:r w:rsidRPr="00D82CE1">
              <w:t>Absence of crack in the adhesive</w:t>
            </w:r>
          </w:p>
        </w:tc>
      </w:tr>
      <w:tr w:rsidR="00A54D66" w:rsidRPr="00D82CE1" w14:paraId="72A07B26" w14:textId="77777777" w:rsidTr="00A54D66">
        <w:trPr>
          <w:cantSplit/>
        </w:trPr>
        <w:tc>
          <w:tcPr>
            <w:tcW w:w="1402" w:type="dxa"/>
            <w:vMerge/>
            <w:vAlign w:val="center"/>
          </w:tcPr>
          <w:p w14:paraId="25D8B898" w14:textId="77777777" w:rsidR="00A54D66" w:rsidRPr="00D82CE1" w:rsidRDefault="00A54D66" w:rsidP="00DC1E0D">
            <w:pPr>
              <w:pStyle w:val="TablecellLEFT"/>
              <w:spacing w:before="32"/>
            </w:pPr>
          </w:p>
        </w:tc>
        <w:tc>
          <w:tcPr>
            <w:tcW w:w="1437" w:type="dxa"/>
            <w:vMerge/>
            <w:vAlign w:val="center"/>
          </w:tcPr>
          <w:p w14:paraId="062E64D5" w14:textId="77777777" w:rsidR="00A54D66" w:rsidRPr="00D82CE1" w:rsidRDefault="00A54D66" w:rsidP="00DC1E0D">
            <w:pPr>
              <w:pStyle w:val="TablecellLEFT"/>
              <w:spacing w:before="27"/>
            </w:pPr>
          </w:p>
        </w:tc>
        <w:tc>
          <w:tcPr>
            <w:tcW w:w="4532" w:type="dxa"/>
            <w:tcBorders>
              <w:top w:val="nil"/>
            </w:tcBorders>
          </w:tcPr>
          <w:p w14:paraId="3AFFD937" w14:textId="77777777" w:rsidR="00A54D66" w:rsidRPr="00D82CE1" w:rsidRDefault="00A54D66" w:rsidP="00A54D66">
            <w:pPr>
              <w:pStyle w:val="TablecellCENTER"/>
            </w:pPr>
            <w:r w:rsidRPr="00D82CE1">
              <w:t>Centre micro-section to be done only when component is bonded.</w:t>
            </w:r>
          </w:p>
          <w:p w14:paraId="3CDEE90A" w14:textId="77777777" w:rsidR="00A54D66" w:rsidRPr="00D82CE1" w:rsidRDefault="00A54D66" w:rsidP="00A54D66">
            <w:pPr>
              <w:pStyle w:val="graphic-table"/>
              <w:spacing w:before="40"/>
            </w:pPr>
          </w:p>
        </w:tc>
        <w:tc>
          <w:tcPr>
            <w:tcW w:w="4964" w:type="dxa"/>
            <w:vMerge/>
          </w:tcPr>
          <w:p w14:paraId="4E9EFE2C" w14:textId="77777777" w:rsidR="00A54D66" w:rsidRPr="00D82CE1" w:rsidRDefault="00A54D66" w:rsidP="009600A6">
            <w:pPr>
              <w:pStyle w:val="graphic-table"/>
              <w:spacing w:before="40"/>
            </w:pPr>
          </w:p>
        </w:tc>
        <w:tc>
          <w:tcPr>
            <w:tcW w:w="5271" w:type="dxa"/>
            <w:gridSpan w:val="2"/>
            <w:vMerge/>
            <w:vAlign w:val="center"/>
          </w:tcPr>
          <w:p w14:paraId="4489BA25" w14:textId="77777777" w:rsidR="00A54D66" w:rsidRPr="00D82CE1" w:rsidRDefault="00A54D66" w:rsidP="00E46328">
            <w:pPr>
              <w:pStyle w:val="graphic-table"/>
              <w:spacing w:before="40"/>
            </w:pPr>
          </w:p>
        </w:tc>
        <w:tc>
          <w:tcPr>
            <w:tcW w:w="3639" w:type="dxa"/>
            <w:vMerge/>
            <w:vAlign w:val="center"/>
          </w:tcPr>
          <w:p w14:paraId="72B70750" w14:textId="77777777" w:rsidR="00A54D66" w:rsidRPr="00D82CE1" w:rsidRDefault="00A54D66" w:rsidP="00491EE4">
            <w:pPr>
              <w:pStyle w:val="graphic-table"/>
              <w:spacing w:before="40"/>
              <w:jc w:val="left"/>
            </w:pPr>
          </w:p>
        </w:tc>
      </w:tr>
      <w:tr w:rsidR="00A54D66" w:rsidRPr="00D82CE1" w14:paraId="0CC8334D" w14:textId="77777777" w:rsidTr="001D023A">
        <w:trPr>
          <w:cantSplit/>
          <w:trHeight w:val="302"/>
        </w:trPr>
        <w:tc>
          <w:tcPr>
            <w:tcW w:w="1402" w:type="dxa"/>
            <w:vMerge/>
            <w:vAlign w:val="center"/>
          </w:tcPr>
          <w:p w14:paraId="6948492B" w14:textId="77777777" w:rsidR="00A54D66" w:rsidRPr="00D82CE1" w:rsidRDefault="00A54D66" w:rsidP="00DC1E0D">
            <w:pPr>
              <w:pStyle w:val="TablecellLEFT"/>
              <w:spacing w:before="32"/>
            </w:pPr>
          </w:p>
        </w:tc>
        <w:tc>
          <w:tcPr>
            <w:tcW w:w="1437" w:type="dxa"/>
            <w:vAlign w:val="center"/>
          </w:tcPr>
          <w:p w14:paraId="152BF075" w14:textId="03861C48" w:rsidR="00A54D66" w:rsidRPr="00D82CE1" w:rsidRDefault="00A54D66" w:rsidP="00DC1E0D">
            <w:pPr>
              <w:pStyle w:val="TablecellLEFT"/>
              <w:spacing w:before="27"/>
            </w:pPr>
            <w:r w:rsidRPr="00D82CE1">
              <w:t>FP with spider leads</w:t>
            </w:r>
          </w:p>
        </w:tc>
        <w:tc>
          <w:tcPr>
            <w:tcW w:w="4532" w:type="dxa"/>
            <w:vAlign w:val="center"/>
          </w:tcPr>
          <w:p w14:paraId="51B47951" w14:textId="23F6A742" w:rsidR="00A54D66" w:rsidRPr="00D82CE1" w:rsidRDefault="00A54D66" w:rsidP="00DC1E0D">
            <w:pPr>
              <w:pStyle w:val="graphic-table"/>
              <w:spacing w:before="40"/>
            </w:pPr>
            <w:r w:rsidRPr="00D82CE1">
              <w:drawing>
                <wp:inline distT="0" distB="0" distL="0" distR="0" wp14:anchorId="487B56D5" wp14:editId="3EBF0AA3">
                  <wp:extent cx="1037408" cy="803031"/>
                  <wp:effectExtent l="0" t="0" r="0" b="0"/>
                  <wp:docPr id="1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4" cstate="screen">
                            <a:extLst>
                              <a:ext uri="{28A0092B-C50C-407E-A947-70E740481C1C}">
                                <a14:useLocalDpi xmlns:a14="http://schemas.microsoft.com/office/drawing/2010/main"/>
                              </a:ext>
                            </a:extLst>
                          </a:blip>
                          <a:srcRect/>
                          <a:stretch/>
                        </pic:blipFill>
                        <pic:spPr bwMode="auto">
                          <a:xfrm>
                            <a:off x="0" y="0"/>
                            <a:ext cx="1037590" cy="8031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4" w:type="dxa"/>
            <w:vMerge/>
            <w:tcBorders>
              <w:bottom w:val="single" w:sz="4" w:space="0" w:color="auto"/>
            </w:tcBorders>
          </w:tcPr>
          <w:p w14:paraId="139EF6D7" w14:textId="77777777" w:rsidR="00A54D66" w:rsidRPr="00D82CE1" w:rsidRDefault="00A54D66" w:rsidP="00DC1E0D">
            <w:pPr>
              <w:pStyle w:val="graphic-table"/>
              <w:spacing w:before="40"/>
            </w:pPr>
          </w:p>
        </w:tc>
        <w:tc>
          <w:tcPr>
            <w:tcW w:w="5271" w:type="dxa"/>
            <w:gridSpan w:val="2"/>
            <w:vMerge/>
            <w:tcBorders>
              <w:bottom w:val="single" w:sz="4" w:space="0" w:color="auto"/>
            </w:tcBorders>
            <w:vAlign w:val="center"/>
          </w:tcPr>
          <w:p w14:paraId="5470447C" w14:textId="77777777" w:rsidR="00A54D66" w:rsidRPr="00D82CE1" w:rsidRDefault="00A54D66" w:rsidP="00E46328">
            <w:pPr>
              <w:pStyle w:val="graphic-table"/>
              <w:spacing w:before="40"/>
              <w:rPr>
                <w:rStyle w:val="CommentReference"/>
                <w:noProof w:val="0"/>
              </w:rPr>
            </w:pPr>
          </w:p>
        </w:tc>
        <w:tc>
          <w:tcPr>
            <w:tcW w:w="3639" w:type="dxa"/>
            <w:vMerge/>
            <w:vAlign w:val="center"/>
          </w:tcPr>
          <w:p w14:paraId="72003398" w14:textId="367032F2" w:rsidR="00A54D66" w:rsidRPr="00D82CE1" w:rsidRDefault="00A54D66" w:rsidP="00DC1E0D">
            <w:pPr>
              <w:pStyle w:val="graphic-table"/>
              <w:spacing w:before="40"/>
              <w:jc w:val="left"/>
            </w:pPr>
          </w:p>
        </w:tc>
      </w:tr>
      <w:tr w:rsidR="00A54D66" w:rsidRPr="00D82CE1" w14:paraId="5A4E9BC4" w14:textId="77777777" w:rsidTr="0020458D">
        <w:trPr>
          <w:cantSplit/>
          <w:trHeight w:val="302"/>
        </w:trPr>
        <w:tc>
          <w:tcPr>
            <w:tcW w:w="1402" w:type="dxa"/>
            <w:vMerge/>
            <w:tcBorders>
              <w:bottom w:val="nil"/>
            </w:tcBorders>
            <w:vAlign w:val="center"/>
          </w:tcPr>
          <w:p w14:paraId="6A97BED6" w14:textId="77777777" w:rsidR="00A54D66" w:rsidRPr="00D82CE1" w:rsidRDefault="00A54D66" w:rsidP="00DC1E0D">
            <w:pPr>
              <w:pStyle w:val="TablecellLEFT"/>
              <w:spacing w:before="32"/>
            </w:pPr>
          </w:p>
        </w:tc>
        <w:tc>
          <w:tcPr>
            <w:tcW w:w="1437" w:type="dxa"/>
            <w:vMerge w:val="restart"/>
            <w:vAlign w:val="center"/>
          </w:tcPr>
          <w:p w14:paraId="5A8100F1" w14:textId="567104FD" w:rsidR="00A54D66" w:rsidRPr="00D82CE1" w:rsidRDefault="00A54D66" w:rsidP="00DC1E0D">
            <w:pPr>
              <w:pStyle w:val="TablecellLEFT"/>
              <w:spacing w:before="27"/>
            </w:pPr>
            <w:r w:rsidRPr="00D82CE1">
              <w:t xml:space="preserve">SOT 23 </w:t>
            </w:r>
          </w:p>
        </w:tc>
        <w:tc>
          <w:tcPr>
            <w:tcW w:w="4532" w:type="dxa"/>
            <w:vMerge w:val="restart"/>
            <w:vAlign w:val="center"/>
          </w:tcPr>
          <w:p w14:paraId="220DF84B" w14:textId="7E1F131E" w:rsidR="00A54D66" w:rsidRPr="00D82CE1" w:rsidRDefault="00A54D66" w:rsidP="00DC1E0D">
            <w:pPr>
              <w:pStyle w:val="graphic-table"/>
              <w:spacing w:before="40"/>
            </w:pPr>
            <w:r w:rsidRPr="00D82CE1">
              <w:drawing>
                <wp:inline distT="0" distB="0" distL="0" distR="0" wp14:anchorId="34CFC436" wp14:editId="1C8FFC15">
                  <wp:extent cx="1394460" cy="1395730"/>
                  <wp:effectExtent l="0" t="0" r="0" b="0"/>
                  <wp:docPr id="3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T23(9June2017).png"/>
                          <pic:cNvPicPr/>
                        </pic:nvPicPr>
                        <pic:blipFill>
                          <a:blip r:embed="rId175" cstate="screen">
                            <a:extLst>
                              <a:ext uri="{28A0092B-C50C-407E-A947-70E740481C1C}">
                                <a14:useLocalDpi xmlns:a14="http://schemas.microsoft.com/office/drawing/2010/main"/>
                              </a:ext>
                            </a:extLst>
                          </a:blip>
                          <a:stretch>
                            <a:fillRect/>
                          </a:stretch>
                        </pic:blipFill>
                        <pic:spPr>
                          <a:xfrm>
                            <a:off x="0" y="0"/>
                            <a:ext cx="1394460" cy="1395730"/>
                          </a:xfrm>
                          <a:prstGeom prst="rect">
                            <a:avLst/>
                          </a:prstGeom>
                        </pic:spPr>
                      </pic:pic>
                    </a:graphicData>
                  </a:graphic>
                </wp:inline>
              </w:drawing>
            </w:r>
          </w:p>
        </w:tc>
        <w:tc>
          <w:tcPr>
            <w:tcW w:w="4964" w:type="dxa"/>
            <w:vMerge w:val="restart"/>
            <w:tcBorders>
              <w:bottom w:val="single" w:sz="4" w:space="0" w:color="auto"/>
            </w:tcBorders>
          </w:tcPr>
          <w:p w14:paraId="0CFB0774" w14:textId="1BD9F9A2" w:rsidR="00E06772" w:rsidRPr="00D82CE1" w:rsidRDefault="00E06772" w:rsidP="00E06772">
            <w:pPr>
              <w:pStyle w:val="graphic-table"/>
              <w:spacing w:before="40"/>
            </w:pPr>
            <w:r>
              <w:drawing>
                <wp:inline distT="0" distB="0" distL="0" distR="0" wp14:anchorId="66BA9E26" wp14:editId="205206A0">
                  <wp:extent cx="1952625" cy="240030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952625" cy="2400300"/>
                          </a:xfrm>
                          <a:prstGeom prst="rect">
                            <a:avLst/>
                          </a:prstGeom>
                        </pic:spPr>
                      </pic:pic>
                    </a:graphicData>
                  </a:graphic>
                </wp:inline>
              </w:drawing>
            </w:r>
          </w:p>
        </w:tc>
        <w:tc>
          <w:tcPr>
            <w:tcW w:w="5271" w:type="dxa"/>
            <w:gridSpan w:val="2"/>
            <w:vMerge w:val="restart"/>
            <w:tcBorders>
              <w:bottom w:val="single" w:sz="4" w:space="0" w:color="auto"/>
            </w:tcBorders>
            <w:vAlign w:val="center"/>
          </w:tcPr>
          <w:p w14:paraId="15599515" w14:textId="2A9C1185" w:rsidR="00A54D66" w:rsidRPr="00D82CE1" w:rsidRDefault="00A54D66" w:rsidP="00E46328">
            <w:pPr>
              <w:pStyle w:val="graphic-table"/>
              <w:spacing w:before="40"/>
            </w:pPr>
            <w:r w:rsidRPr="00D82CE1">
              <w:drawing>
                <wp:inline distT="0" distB="0" distL="0" distR="0" wp14:anchorId="03027DEE" wp14:editId="11A5B628">
                  <wp:extent cx="2887980" cy="2109596"/>
                  <wp:effectExtent l="0" t="0" r="7620" b="5080"/>
                  <wp:docPr id="1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888231" cy="2109779"/>
                          </a:xfrm>
                          <a:prstGeom prst="rect">
                            <a:avLst/>
                          </a:prstGeom>
                        </pic:spPr>
                      </pic:pic>
                    </a:graphicData>
                  </a:graphic>
                </wp:inline>
              </w:drawing>
            </w:r>
          </w:p>
        </w:tc>
        <w:tc>
          <w:tcPr>
            <w:tcW w:w="3639" w:type="dxa"/>
            <w:vMerge/>
            <w:vAlign w:val="center"/>
          </w:tcPr>
          <w:p w14:paraId="28B8F2FD" w14:textId="0C8528EA" w:rsidR="00A54D66" w:rsidRPr="00D82CE1" w:rsidRDefault="00A54D66" w:rsidP="00DC1E0D">
            <w:pPr>
              <w:pStyle w:val="graphic-table"/>
              <w:spacing w:before="40"/>
              <w:jc w:val="left"/>
            </w:pPr>
          </w:p>
        </w:tc>
      </w:tr>
      <w:tr w:rsidR="00DE0501" w:rsidRPr="00D82CE1" w14:paraId="5DA7787A" w14:textId="77777777" w:rsidTr="00CC5850">
        <w:trPr>
          <w:cantSplit/>
          <w:trHeight w:val="270"/>
        </w:trPr>
        <w:tc>
          <w:tcPr>
            <w:tcW w:w="1402" w:type="dxa"/>
            <w:vMerge w:val="restart"/>
            <w:tcBorders>
              <w:top w:val="nil"/>
            </w:tcBorders>
          </w:tcPr>
          <w:p w14:paraId="4B50909C" w14:textId="614AB174" w:rsidR="00DE0501" w:rsidRPr="00D82CE1" w:rsidRDefault="00DE0501" w:rsidP="00CC5850">
            <w:pPr>
              <w:pStyle w:val="TablecellLEFT"/>
              <w:spacing w:before="32"/>
              <w:jc w:val="center"/>
            </w:pPr>
            <w:r w:rsidRPr="00D82CE1">
              <w:t>Flat pack and Gull-wing leaded component with round, rectangular, ribbon leads, Moulded magnetics</w:t>
            </w:r>
          </w:p>
        </w:tc>
        <w:tc>
          <w:tcPr>
            <w:tcW w:w="1437" w:type="dxa"/>
            <w:vMerge/>
            <w:vAlign w:val="center"/>
          </w:tcPr>
          <w:p w14:paraId="6CC89AB1" w14:textId="0D6CC42E" w:rsidR="00DE0501" w:rsidRPr="00D82CE1" w:rsidRDefault="00DE0501" w:rsidP="00DC1E0D">
            <w:pPr>
              <w:pStyle w:val="TablecellLEFT"/>
              <w:spacing w:before="27"/>
            </w:pPr>
          </w:p>
        </w:tc>
        <w:tc>
          <w:tcPr>
            <w:tcW w:w="4532" w:type="dxa"/>
            <w:vMerge/>
            <w:vAlign w:val="center"/>
          </w:tcPr>
          <w:p w14:paraId="66E37953" w14:textId="0BF38AE7" w:rsidR="00DE0501" w:rsidRPr="00D82CE1" w:rsidRDefault="00DE0501" w:rsidP="00DC1E0D">
            <w:pPr>
              <w:pStyle w:val="graphic-table"/>
              <w:spacing w:before="40"/>
            </w:pPr>
          </w:p>
        </w:tc>
        <w:tc>
          <w:tcPr>
            <w:tcW w:w="4964" w:type="dxa"/>
            <w:vMerge/>
          </w:tcPr>
          <w:p w14:paraId="3FB25D43" w14:textId="25BDDFFB" w:rsidR="00DE0501" w:rsidRPr="00D82CE1" w:rsidRDefault="00DE0501" w:rsidP="00DC1E0D">
            <w:pPr>
              <w:pStyle w:val="TablecellCENTER"/>
              <w:spacing w:before="27"/>
            </w:pPr>
          </w:p>
        </w:tc>
        <w:tc>
          <w:tcPr>
            <w:tcW w:w="5271" w:type="dxa"/>
            <w:gridSpan w:val="2"/>
            <w:vMerge/>
            <w:vAlign w:val="center"/>
          </w:tcPr>
          <w:p w14:paraId="38B0B3B3" w14:textId="77777777" w:rsidR="00DE0501" w:rsidRPr="00D82CE1" w:rsidRDefault="00DE0501" w:rsidP="00DC1E0D">
            <w:pPr>
              <w:pStyle w:val="graphic-table"/>
              <w:spacing w:before="40"/>
            </w:pPr>
          </w:p>
        </w:tc>
        <w:tc>
          <w:tcPr>
            <w:tcW w:w="3639" w:type="dxa"/>
            <w:vMerge/>
            <w:vAlign w:val="center"/>
          </w:tcPr>
          <w:p w14:paraId="6DEAA421" w14:textId="77777777" w:rsidR="00DE0501" w:rsidRPr="00D82CE1" w:rsidRDefault="00DE0501" w:rsidP="00DC1E0D">
            <w:pPr>
              <w:pStyle w:val="graphic-table"/>
              <w:spacing w:before="40"/>
              <w:jc w:val="left"/>
            </w:pPr>
          </w:p>
        </w:tc>
      </w:tr>
      <w:tr w:rsidR="00DE0501" w:rsidRPr="00D82CE1" w14:paraId="437749EA" w14:textId="77777777" w:rsidTr="00DE0501">
        <w:trPr>
          <w:cantSplit/>
        </w:trPr>
        <w:tc>
          <w:tcPr>
            <w:tcW w:w="1402" w:type="dxa"/>
            <w:vMerge/>
          </w:tcPr>
          <w:p w14:paraId="5C129B3F" w14:textId="77777777" w:rsidR="00DE0501" w:rsidRPr="00D82CE1" w:rsidRDefault="00DE0501" w:rsidP="00E43734">
            <w:pPr>
              <w:pStyle w:val="TablecellLEFT"/>
              <w:spacing w:before="32"/>
              <w:jc w:val="center"/>
            </w:pPr>
          </w:p>
        </w:tc>
        <w:tc>
          <w:tcPr>
            <w:tcW w:w="1437" w:type="dxa"/>
            <w:vMerge w:val="restart"/>
            <w:vAlign w:val="center"/>
          </w:tcPr>
          <w:p w14:paraId="50DA978D" w14:textId="75D9BADA" w:rsidR="00DE0501" w:rsidRPr="00D82CE1" w:rsidRDefault="00DE0501" w:rsidP="00E43734">
            <w:pPr>
              <w:pStyle w:val="TablecellLEFT"/>
              <w:spacing w:before="27"/>
            </w:pPr>
            <w:r w:rsidRPr="00D82CE1">
              <w:t>1553 interface transformers or specific transformers</w:t>
            </w:r>
          </w:p>
        </w:tc>
        <w:tc>
          <w:tcPr>
            <w:tcW w:w="4532" w:type="dxa"/>
            <w:vAlign w:val="center"/>
          </w:tcPr>
          <w:p w14:paraId="6CF4E9FD" w14:textId="2E1AC37C" w:rsidR="00DE0501" w:rsidRPr="00D82CE1" w:rsidRDefault="00DE0501" w:rsidP="00DE0501">
            <w:pPr>
              <w:pStyle w:val="graphic-table"/>
              <w:spacing w:before="40"/>
            </w:pPr>
            <w:r w:rsidRPr="00D82CE1">
              <w:drawing>
                <wp:inline distT="0" distB="0" distL="0" distR="0" wp14:anchorId="45F023A1" wp14:editId="2893A604">
                  <wp:extent cx="1394460" cy="2414270"/>
                  <wp:effectExtent l="0" t="0" r="0" b="5080"/>
                  <wp:docPr id="12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lded magneteic(9June2017).png"/>
                          <pic:cNvPicPr/>
                        </pic:nvPicPr>
                        <pic:blipFill>
                          <a:blip r:embed="rId177" cstate="screen">
                            <a:extLst>
                              <a:ext uri="{28A0092B-C50C-407E-A947-70E740481C1C}">
                                <a14:useLocalDpi xmlns:a14="http://schemas.microsoft.com/office/drawing/2010/main"/>
                              </a:ext>
                            </a:extLst>
                          </a:blip>
                          <a:stretch>
                            <a:fillRect/>
                          </a:stretch>
                        </pic:blipFill>
                        <pic:spPr>
                          <a:xfrm>
                            <a:off x="0" y="0"/>
                            <a:ext cx="1394460" cy="2414270"/>
                          </a:xfrm>
                          <a:prstGeom prst="rect">
                            <a:avLst/>
                          </a:prstGeom>
                        </pic:spPr>
                      </pic:pic>
                    </a:graphicData>
                  </a:graphic>
                </wp:inline>
              </w:drawing>
            </w:r>
          </w:p>
        </w:tc>
        <w:tc>
          <w:tcPr>
            <w:tcW w:w="4964" w:type="dxa"/>
            <w:vMerge w:val="restart"/>
            <w:vAlign w:val="center"/>
          </w:tcPr>
          <w:p w14:paraId="0AC19316" w14:textId="31F7239D" w:rsidR="00DE0501" w:rsidRPr="00D82CE1" w:rsidRDefault="00DE0501" w:rsidP="00DE0501">
            <w:pPr>
              <w:pStyle w:val="graphic-table"/>
              <w:spacing w:before="49"/>
            </w:pPr>
            <w:r>
              <w:drawing>
                <wp:inline distT="0" distB="0" distL="0" distR="0" wp14:anchorId="1F18085F" wp14:editId="698E5186">
                  <wp:extent cx="2286000" cy="155275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293658" cy="1557957"/>
                          </a:xfrm>
                          <a:prstGeom prst="rect">
                            <a:avLst/>
                          </a:prstGeom>
                        </pic:spPr>
                      </pic:pic>
                    </a:graphicData>
                  </a:graphic>
                </wp:inline>
              </w:drawing>
            </w:r>
          </w:p>
        </w:tc>
        <w:tc>
          <w:tcPr>
            <w:tcW w:w="5271" w:type="dxa"/>
            <w:gridSpan w:val="2"/>
            <w:vMerge w:val="restart"/>
            <w:vAlign w:val="center"/>
          </w:tcPr>
          <w:p w14:paraId="3F34765A" w14:textId="198A85C8" w:rsidR="00DE0501" w:rsidRPr="00D82CE1" w:rsidRDefault="00DE0501" w:rsidP="00E43734">
            <w:pPr>
              <w:pStyle w:val="graphic-table"/>
              <w:spacing w:before="40"/>
            </w:pPr>
            <w:r w:rsidRPr="00D82CE1">
              <w:drawing>
                <wp:inline distT="0" distB="0" distL="0" distR="0" wp14:anchorId="723B08AB" wp14:editId="5DC87F1B">
                  <wp:extent cx="3175200" cy="1854000"/>
                  <wp:effectExtent l="0" t="0" r="6350" b="0"/>
                  <wp:docPr id="13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ulded magnetic critical zone.png"/>
                          <pic:cNvPicPr/>
                        </pic:nvPicPr>
                        <pic:blipFill>
                          <a:blip r:embed="rId179" cstate="screen">
                            <a:extLst>
                              <a:ext uri="{28A0092B-C50C-407E-A947-70E740481C1C}">
                                <a14:useLocalDpi xmlns:a14="http://schemas.microsoft.com/office/drawing/2010/main"/>
                              </a:ext>
                            </a:extLst>
                          </a:blip>
                          <a:stretch>
                            <a:fillRect/>
                          </a:stretch>
                        </pic:blipFill>
                        <pic:spPr>
                          <a:xfrm>
                            <a:off x="0" y="0"/>
                            <a:ext cx="3175200" cy="1854000"/>
                          </a:xfrm>
                          <a:prstGeom prst="rect">
                            <a:avLst/>
                          </a:prstGeom>
                        </pic:spPr>
                      </pic:pic>
                    </a:graphicData>
                  </a:graphic>
                </wp:inline>
              </w:drawing>
            </w:r>
          </w:p>
        </w:tc>
        <w:tc>
          <w:tcPr>
            <w:tcW w:w="3639" w:type="dxa"/>
            <w:vMerge w:val="restart"/>
            <w:vAlign w:val="center"/>
          </w:tcPr>
          <w:p w14:paraId="76C4FB91" w14:textId="77777777" w:rsidR="00DE0501" w:rsidRPr="00D82CE1" w:rsidRDefault="00DE0501" w:rsidP="00E43734">
            <w:pPr>
              <w:pStyle w:val="graphic-table"/>
              <w:spacing w:before="40"/>
              <w:jc w:val="left"/>
            </w:pPr>
            <w:r w:rsidRPr="00D82CE1">
              <w:t>The total sum of cracks in the solder joint is less than 33% of critical zone length</w:t>
            </w:r>
          </w:p>
          <w:p w14:paraId="5AAD3FD9" w14:textId="78F3C635" w:rsidR="00DE0501" w:rsidRPr="00D82CE1" w:rsidRDefault="00DE0501" w:rsidP="00E43734">
            <w:pPr>
              <w:pStyle w:val="graphic-table"/>
              <w:spacing w:before="40"/>
              <w:jc w:val="left"/>
            </w:pPr>
            <w:r w:rsidRPr="00D82CE1">
              <w:t>Absence of crack in the adhesive</w:t>
            </w:r>
          </w:p>
        </w:tc>
      </w:tr>
      <w:tr w:rsidR="00DE0501" w:rsidRPr="00D82CE1" w14:paraId="0893F1EA" w14:textId="77777777" w:rsidTr="00DE0501">
        <w:trPr>
          <w:cantSplit/>
        </w:trPr>
        <w:tc>
          <w:tcPr>
            <w:tcW w:w="1402" w:type="dxa"/>
            <w:vMerge/>
          </w:tcPr>
          <w:p w14:paraId="1336FFAE" w14:textId="77777777" w:rsidR="00DE0501" w:rsidRPr="00D82CE1" w:rsidRDefault="00DE0501" w:rsidP="00E43734">
            <w:pPr>
              <w:pStyle w:val="TablecellLEFT"/>
              <w:spacing w:before="32"/>
              <w:jc w:val="center"/>
            </w:pPr>
          </w:p>
        </w:tc>
        <w:tc>
          <w:tcPr>
            <w:tcW w:w="1437" w:type="dxa"/>
            <w:vMerge/>
            <w:vAlign w:val="center"/>
          </w:tcPr>
          <w:p w14:paraId="3FFB81BD" w14:textId="77777777" w:rsidR="00DE0501" w:rsidRPr="00D82CE1" w:rsidRDefault="00DE0501" w:rsidP="00E43734">
            <w:pPr>
              <w:pStyle w:val="TablecellLEFT"/>
              <w:spacing w:before="27"/>
            </w:pPr>
          </w:p>
        </w:tc>
        <w:tc>
          <w:tcPr>
            <w:tcW w:w="4532" w:type="dxa"/>
            <w:vAlign w:val="center"/>
          </w:tcPr>
          <w:p w14:paraId="2EAD0D19" w14:textId="62344BEE" w:rsidR="00DE0501" w:rsidRPr="00D82CE1" w:rsidRDefault="00DE0501" w:rsidP="00E43734">
            <w:pPr>
              <w:pStyle w:val="graphic-table"/>
              <w:spacing w:before="40"/>
            </w:pPr>
            <w:r w:rsidRPr="00D82CE1">
              <w:drawing>
                <wp:inline distT="0" distB="0" distL="0" distR="0" wp14:anchorId="0B51C39A" wp14:editId="5AC9B220">
                  <wp:extent cx="1677600" cy="1260000"/>
                  <wp:effectExtent l="0" t="0" r="0" b="0"/>
                  <wp:docPr id="37" name="Picture 130" descr="mx2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x200b"/>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p>
        </w:tc>
        <w:tc>
          <w:tcPr>
            <w:tcW w:w="4964" w:type="dxa"/>
            <w:vMerge/>
            <w:vAlign w:val="center"/>
          </w:tcPr>
          <w:p w14:paraId="3FDC3EF7" w14:textId="77777777" w:rsidR="00DE0501" w:rsidRPr="00D82CE1" w:rsidRDefault="00DE0501" w:rsidP="00E43734">
            <w:pPr>
              <w:pStyle w:val="graphic-table"/>
              <w:spacing w:before="49"/>
            </w:pPr>
          </w:p>
        </w:tc>
        <w:tc>
          <w:tcPr>
            <w:tcW w:w="5271" w:type="dxa"/>
            <w:gridSpan w:val="2"/>
            <w:vMerge/>
            <w:vAlign w:val="center"/>
          </w:tcPr>
          <w:p w14:paraId="7F685D1F" w14:textId="77777777" w:rsidR="00DE0501" w:rsidRPr="00D82CE1" w:rsidRDefault="00DE0501" w:rsidP="00E43734">
            <w:pPr>
              <w:pStyle w:val="graphic-table"/>
              <w:spacing w:before="40"/>
            </w:pPr>
          </w:p>
        </w:tc>
        <w:tc>
          <w:tcPr>
            <w:tcW w:w="3639" w:type="dxa"/>
            <w:vMerge/>
            <w:vAlign w:val="center"/>
          </w:tcPr>
          <w:p w14:paraId="61C974D5" w14:textId="77777777" w:rsidR="00DE0501" w:rsidRPr="00D82CE1" w:rsidRDefault="00DE0501" w:rsidP="00E43734">
            <w:pPr>
              <w:pStyle w:val="graphic-table"/>
              <w:spacing w:before="40"/>
              <w:jc w:val="left"/>
            </w:pPr>
          </w:p>
        </w:tc>
      </w:tr>
      <w:tr w:rsidR="00DE0501" w:rsidRPr="00D82CE1" w14:paraId="4A24F227" w14:textId="77777777" w:rsidTr="00DE0501">
        <w:trPr>
          <w:cantSplit/>
        </w:trPr>
        <w:tc>
          <w:tcPr>
            <w:tcW w:w="1402" w:type="dxa"/>
            <w:vMerge/>
            <w:tcBorders>
              <w:bottom w:val="nil"/>
            </w:tcBorders>
          </w:tcPr>
          <w:p w14:paraId="2EB44C04" w14:textId="77777777" w:rsidR="00DE0501" w:rsidRPr="00D82CE1" w:rsidRDefault="00DE0501" w:rsidP="00E43734">
            <w:pPr>
              <w:pStyle w:val="TablecellLEFT"/>
              <w:spacing w:before="32"/>
              <w:jc w:val="center"/>
            </w:pPr>
          </w:p>
        </w:tc>
        <w:tc>
          <w:tcPr>
            <w:tcW w:w="1437" w:type="dxa"/>
            <w:vMerge/>
            <w:vAlign w:val="center"/>
          </w:tcPr>
          <w:p w14:paraId="55D4FD29" w14:textId="77777777" w:rsidR="00DE0501" w:rsidRPr="00D82CE1" w:rsidRDefault="00DE0501" w:rsidP="00E43734">
            <w:pPr>
              <w:pStyle w:val="TablecellLEFT"/>
              <w:spacing w:before="27"/>
            </w:pPr>
          </w:p>
        </w:tc>
        <w:tc>
          <w:tcPr>
            <w:tcW w:w="4532" w:type="dxa"/>
          </w:tcPr>
          <w:p w14:paraId="6700E136" w14:textId="1E4C49F1" w:rsidR="00DE0501" w:rsidRPr="00D82CE1" w:rsidRDefault="00DE0501" w:rsidP="00DE0501">
            <w:pPr>
              <w:pStyle w:val="TablecellCENTER"/>
            </w:pPr>
            <w:r w:rsidRPr="00D82CE1">
              <w:t>Microsection plane in one edge. Additional microsection depending on lead configuration (different dimensions or shape)</w:t>
            </w:r>
          </w:p>
        </w:tc>
        <w:tc>
          <w:tcPr>
            <w:tcW w:w="4964" w:type="dxa"/>
            <w:vMerge/>
            <w:vAlign w:val="center"/>
          </w:tcPr>
          <w:p w14:paraId="27CCD439" w14:textId="77777777" w:rsidR="00DE0501" w:rsidRPr="00D82CE1" w:rsidRDefault="00DE0501" w:rsidP="00E43734">
            <w:pPr>
              <w:pStyle w:val="graphic-table"/>
              <w:spacing w:before="49"/>
            </w:pPr>
          </w:p>
        </w:tc>
        <w:tc>
          <w:tcPr>
            <w:tcW w:w="5271" w:type="dxa"/>
            <w:gridSpan w:val="2"/>
            <w:vMerge/>
            <w:vAlign w:val="center"/>
          </w:tcPr>
          <w:p w14:paraId="77F64EFE" w14:textId="77777777" w:rsidR="00DE0501" w:rsidRPr="00D82CE1" w:rsidRDefault="00DE0501" w:rsidP="00E43734">
            <w:pPr>
              <w:pStyle w:val="graphic-table"/>
              <w:spacing w:before="40"/>
            </w:pPr>
          </w:p>
        </w:tc>
        <w:tc>
          <w:tcPr>
            <w:tcW w:w="3639" w:type="dxa"/>
            <w:vMerge/>
            <w:vAlign w:val="center"/>
          </w:tcPr>
          <w:p w14:paraId="3F4160A2" w14:textId="77777777" w:rsidR="00DE0501" w:rsidRPr="00D82CE1" w:rsidRDefault="00DE0501" w:rsidP="00E43734">
            <w:pPr>
              <w:pStyle w:val="graphic-table"/>
              <w:spacing w:before="40"/>
              <w:jc w:val="left"/>
            </w:pPr>
          </w:p>
        </w:tc>
      </w:tr>
      <w:tr w:rsidR="00E43734" w:rsidRPr="00D82CE1" w14:paraId="79CD98C1" w14:textId="77777777" w:rsidTr="00E43734">
        <w:trPr>
          <w:cantSplit/>
        </w:trPr>
        <w:tc>
          <w:tcPr>
            <w:tcW w:w="1402" w:type="dxa"/>
            <w:vMerge w:val="restart"/>
            <w:tcBorders>
              <w:top w:val="nil"/>
            </w:tcBorders>
            <w:vAlign w:val="center"/>
          </w:tcPr>
          <w:p w14:paraId="340BD562" w14:textId="2C32477B" w:rsidR="00E43734" w:rsidRPr="00D82CE1" w:rsidRDefault="00E43734" w:rsidP="00E43734">
            <w:pPr>
              <w:pStyle w:val="TablecellLEFT"/>
              <w:spacing w:before="32"/>
            </w:pPr>
            <w:r w:rsidRPr="00D82CE1">
              <w:t>Flat pack and Gull-wing leaded component with round, rectangular, ribbon leads, Moulded magnetics</w:t>
            </w:r>
          </w:p>
        </w:tc>
        <w:tc>
          <w:tcPr>
            <w:tcW w:w="1437" w:type="dxa"/>
            <w:shd w:val="clear" w:color="auto" w:fill="000000" w:themeFill="text1"/>
            <w:vAlign w:val="center"/>
          </w:tcPr>
          <w:p w14:paraId="4505EB31" w14:textId="77777777" w:rsidR="00E43734" w:rsidRPr="00D82CE1" w:rsidRDefault="00E43734" w:rsidP="00E43734">
            <w:pPr>
              <w:pStyle w:val="graphic-table"/>
              <w:spacing w:before="0"/>
              <w:rPr>
                <w:sz w:val="2"/>
                <w:szCs w:val="2"/>
              </w:rPr>
            </w:pPr>
          </w:p>
        </w:tc>
        <w:tc>
          <w:tcPr>
            <w:tcW w:w="4532" w:type="dxa"/>
            <w:shd w:val="clear" w:color="auto" w:fill="000000" w:themeFill="text1"/>
            <w:vAlign w:val="center"/>
          </w:tcPr>
          <w:p w14:paraId="0F1C816F" w14:textId="77777777" w:rsidR="00E43734" w:rsidRPr="00D82CE1" w:rsidRDefault="00E43734" w:rsidP="00E43734">
            <w:pPr>
              <w:pStyle w:val="graphic-table"/>
              <w:spacing w:before="0"/>
              <w:rPr>
                <w:sz w:val="2"/>
                <w:szCs w:val="2"/>
              </w:rPr>
            </w:pPr>
          </w:p>
        </w:tc>
        <w:tc>
          <w:tcPr>
            <w:tcW w:w="4964" w:type="dxa"/>
            <w:shd w:val="clear" w:color="auto" w:fill="000000" w:themeFill="text1"/>
          </w:tcPr>
          <w:p w14:paraId="539E2F81" w14:textId="77777777" w:rsidR="00E43734" w:rsidRPr="00D82CE1" w:rsidRDefault="00E43734" w:rsidP="00E43734">
            <w:pPr>
              <w:pStyle w:val="graphic-table"/>
              <w:spacing w:before="0"/>
              <w:rPr>
                <w:sz w:val="2"/>
                <w:szCs w:val="2"/>
              </w:rPr>
            </w:pPr>
          </w:p>
        </w:tc>
        <w:tc>
          <w:tcPr>
            <w:tcW w:w="5271" w:type="dxa"/>
            <w:gridSpan w:val="2"/>
            <w:shd w:val="clear" w:color="auto" w:fill="000000" w:themeFill="text1"/>
            <w:vAlign w:val="center"/>
          </w:tcPr>
          <w:p w14:paraId="769139D5" w14:textId="77777777" w:rsidR="00E43734" w:rsidRPr="00D82CE1" w:rsidRDefault="00E43734" w:rsidP="00E43734">
            <w:pPr>
              <w:pStyle w:val="graphic-table"/>
              <w:spacing w:before="0"/>
              <w:rPr>
                <w:sz w:val="2"/>
                <w:szCs w:val="2"/>
              </w:rPr>
            </w:pPr>
          </w:p>
        </w:tc>
        <w:tc>
          <w:tcPr>
            <w:tcW w:w="3639" w:type="dxa"/>
            <w:shd w:val="clear" w:color="auto" w:fill="000000" w:themeFill="text1"/>
            <w:vAlign w:val="center"/>
          </w:tcPr>
          <w:p w14:paraId="3C6495A4" w14:textId="77777777" w:rsidR="00E43734" w:rsidRPr="00D82CE1" w:rsidRDefault="00E43734" w:rsidP="00E43734">
            <w:pPr>
              <w:pStyle w:val="graphic-table"/>
              <w:spacing w:before="0"/>
              <w:rPr>
                <w:sz w:val="2"/>
                <w:szCs w:val="2"/>
              </w:rPr>
            </w:pPr>
          </w:p>
        </w:tc>
      </w:tr>
      <w:tr w:rsidR="00E43734" w:rsidRPr="00D82CE1" w14:paraId="1D8F3339" w14:textId="77777777" w:rsidTr="004F4F10">
        <w:trPr>
          <w:cantSplit/>
        </w:trPr>
        <w:tc>
          <w:tcPr>
            <w:tcW w:w="1402" w:type="dxa"/>
            <w:vMerge/>
            <w:vAlign w:val="center"/>
          </w:tcPr>
          <w:p w14:paraId="14931A43" w14:textId="77777777" w:rsidR="00E43734" w:rsidRPr="00D82CE1" w:rsidRDefault="00E43734" w:rsidP="00E43734">
            <w:pPr>
              <w:pStyle w:val="TablecellLEFT"/>
              <w:spacing w:before="32"/>
            </w:pPr>
          </w:p>
        </w:tc>
        <w:tc>
          <w:tcPr>
            <w:tcW w:w="1437" w:type="dxa"/>
            <w:vAlign w:val="center"/>
          </w:tcPr>
          <w:p w14:paraId="6A633B0D" w14:textId="20AECEE3" w:rsidR="00E43734" w:rsidRPr="00D82CE1" w:rsidRDefault="00E43734" w:rsidP="00E43734">
            <w:pPr>
              <w:pStyle w:val="TablecellLEFT"/>
              <w:spacing w:before="27"/>
            </w:pPr>
            <w:r w:rsidRPr="00D82CE1">
              <w:t>TSOP</w:t>
            </w:r>
          </w:p>
        </w:tc>
        <w:tc>
          <w:tcPr>
            <w:tcW w:w="4532" w:type="dxa"/>
            <w:vAlign w:val="center"/>
          </w:tcPr>
          <w:p w14:paraId="7BDD6332" w14:textId="2231A3CD" w:rsidR="00E43734" w:rsidRPr="00D82CE1" w:rsidRDefault="00E43734" w:rsidP="00E43734">
            <w:pPr>
              <w:pStyle w:val="graphic-table"/>
              <w:spacing w:before="40"/>
            </w:pPr>
            <w:r w:rsidRPr="00D82CE1">
              <w:drawing>
                <wp:inline distT="0" distB="0" distL="0" distR="0" wp14:anchorId="6565B5FA" wp14:editId="0A03351B">
                  <wp:extent cx="1316594" cy="1270800"/>
                  <wp:effectExtent l="0" t="0" r="0" b="5715"/>
                  <wp:docPr id="6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IC microsection.png"/>
                          <pic:cNvPicPr/>
                        </pic:nvPicPr>
                        <pic:blipFill>
                          <a:blip r:embed="rId172" cstate="screen">
                            <a:extLst>
                              <a:ext uri="{28A0092B-C50C-407E-A947-70E740481C1C}">
                                <a14:useLocalDpi xmlns:a14="http://schemas.microsoft.com/office/drawing/2010/main"/>
                              </a:ext>
                            </a:extLst>
                          </a:blip>
                          <a:stretch>
                            <a:fillRect/>
                          </a:stretch>
                        </pic:blipFill>
                        <pic:spPr>
                          <a:xfrm>
                            <a:off x="0" y="0"/>
                            <a:ext cx="1316594" cy="1270800"/>
                          </a:xfrm>
                          <a:prstGeom prst="rect">
                            <a:avLst/>
                          </a:prstGeom>
                        </pic:spPr>
                      </pic:pic>
                    </a:graphicData>
                  </a:graphic>
                </wp:inline>
              </w:drawing>
            </w:r>
          </w:p>
        </w:tc>
        <w:tc>
          <w:tcPr>
            <w:tcW w:w="4964" w:type="dxa"/>
          </w:tcPr>
          <w:p w14:paraId="77337091" w14:textId="77777777" w:rsidR="00E43734" w:rsidRPr="00D82CE1" w:rsidRDefault="00E43734" w:rsidP="00E43734">
            <w:pPr>
              <w:pStyle w:val="TablecellCENTER"/>
              <w:spacing w:before="27"/>
            </w:pPr>
          </w:p>
        </w:tc>
        <w:tc>
          <w:tcPr>
            <w:tcW w:w="5271" w:type="dxa"/>
            <w:gridSpan w:val="2"/>
            <w:vAlign w:val="center"/>
          </w:tcPr>
          <w:p w14:paraId="0B72712D" w14:textId="208ABCD1" w:rsidR="00E43734" w:rsidRPr="00D82CE1" w:rsidRDefault="00E43734" w:rsidP="00E43734">
            <w:pPr>
              <w:pStyle w:val="graphic-table"/>
              <w:spacing w:before="40"/>
            </w:pPr>
            <w:r w:rsidRPr="00D82CE1">
              <w:drawing>
                <wp:inline distT="0" distB="0" distL="0" distR="0" wp14:anchorId="057A693C" wp14:editId="4423C4F7">
                  <wp:extent cx="3060758" cy="1688818"/>
                  <wp:effectExtent l="0" t="0" r="6350" b="6985"/>
                  <wp:docPr id="1029"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102812" cy="1712022"/>
                          </a:xfrm>
                          <a:prstGeom prst="rect">
                            <a:avLst/>
                          </a:prstGeom>
                        </pic:spPr>
                      </pic:pic>
                    </a:graphicData>
                  </a:graphic>
                </wp:inline>
              </w:drawing>
            </w:r>
          </w:p>
        </w:tc>
        <w:tc>
          <w:tcPr>
            <w:tcW w:w="3639" w:type="dxa"/>
            <w:vAlign w:val="center"/>
          </w:tcPr>
          <w:p w14:paraId="406C809F" w14:textId="6CFAFB12" w:rsidR="00A86E88" w:rsidRPr="00D82CE1" w:rsidRDefault="00E43734" w:rsidP="00021251">
            <w:pPr>
              <w:pStyle w:val="graphic-table"/>
              <w:spacing w:before="40"/>
              <w:jc w:val="left"/>
            </w:pPr>
            <w:r w:rsidRPr="00D82CE1">
              <w:t xml:space="preserve">The total sum of cracks in the solder joint is less than 10% of critical </w:t>
            </w:r>
            <w:r w:rsidR="00093CA7" w:rsidRPr="00D82CE1">
              <w:t>z</w:t>
            </w:r>
            <w:r w:rsidRPr="00D82CE1">
              <w:t>one length</w:t>
            </w:r>
          </w:p>
        </w:tc>
      </w:tr>
      <w:tr w:rsidR="00E43734" w:rsidRPr="00D82CE1" w14:paraId="228E07C6" w14:textId="77777777" w:rsidTr="00E43734">
        <w:trPr>
          <w:cantSplit/>
        </w:trPr>
        <w:tc>
          <w:tcPr>
            <w:tcW w:w="1402" w:type="dxa"/>
            <w:tcBorders>
              <w:top w:val="single" w:sz="4" w:space="0" w:color="auto"/>
              <w:left w:val="nil"/>
              <w:bottom w:val="nil"/>
              <w:right w:val="nil"/>
            </w:tcBorders>
            <w:shd w:val="clear" w:color="auto" w:fill="000000" w:themeFill="text1"/>
            <w:vAlign w:val="center"/>
          </w:tcPr>
          <w:p w14:paraId="22C0001F" w14:textId="77777777" w:rsidR="00E43734" w:rsidRPr="00D82CE1" w:rsidRDefault="00E43734" w:rsidP="00E43734">
            <w:pPr>
              <w:pStyle w:val="graphic-table"/>
              <w:spacing w:before="0"/>
              <w:rPr>
                <w:sz w:val="2"/>
                <w:szCs w:val="2"/>
              </w:rPr>
            </w:pPr>
          </w:p>
        </w:tc>
        <w:tc>
          <w:tcPr>
            <w:tcW w:w="1437" w:type="dxa"/>
            <w:tcBorders>
              <w:top w:val="single" w:sz="4" w:space="0" w:color="auto"/>
              <w:left w:val="nil"/>
              <w:bottom w:val="nil"/>
              <w:right w:val="nil"/>
            </w:tcBorders>
            <w:shd w:val="clear" w:color="auto" w:fill="000000" w:themeFill="text1"/>
            <w:vAlign w:val="center"/>
          </w:tcPr>
          <w:p w14:paraId="3AD15E82" w14:textId="77777777" w:rsidR="00E43734" w:rsidRPr="00D82CE1" w:rsidRDefault="00E43734" w:rsidP="00E43734">
            <w:pPr>
              <w:pStyle w:val="graphic-table"/>
              <w:spacing w:before="0"/>
              <w:rPr>
                <w:sz w:val="2"/>
                <w:szCs w:val="2"/>
              </w:rPr>
            </w:pPr>
          </w:p>
        </w:tc>
        <w:tc>
          <w:tcPr>
            <w:tcW w:w="4532" w:type="dxa"/>
            <w:tcBorders>
              <w:top w:val="single" w:sz="4" w:space="0" w:color="auto"/>
              <w:left w:val="nil"/>
              <w:bottom w:val="nil"/>
              <w:right w:val="nil"/>
            </w:tcBorders>
            <w:shd w:val="clear" w:color="auto" w:fill="000000" w:themeFill="text1"/>
            <w:vAlign w:val="center"/>
          </w:tcPr>
          <w:p w14:paraId="0D237261" w14:textId="77777777" w:rsidR="00E43734" w:rsidRPr="00D82CE1" w:rsidRDefault="00E43734" w:rsidP="00E43734">
            <w:pPr>
              <w:pStyle w:val="graphic-table"/>
              <w:spacing w:before="0"/>
              <w:rPr>
                <w:sz w:val="2"/>
                <w:szCs w:val="2"/>
              </w:rPr>
            </w:pPr>
          </w:p>
        </w:tc>
        <w:tc>
          <w:tcPr>
            <w:tcW w:w="4964" w:type="dxa"/>
            <w:tcBorders>
              <w:top w:val="single" w:sz="4" w:space="0" w:color="auto"/>
              <w:left w:val="nil"/>
              <w:bottom w:val="nil"/>
              <w:right w:val="nil"/>
            </w:tcBorders>
            <w:shd w:val="clear" w:color="auto" w:fill="000000" w:themeFill="text1"/>
            <w:vAlign w:val="center"/>
          </w:tcPr>
          <w:p w14:paraId="23E79BDA" w14:textId="77777777" w:rsidR="00E43734" w:rsidRPr="00D82CE1" w:rsidRDefault="00E43734" w:rsidP="00E43734">
            <w:pPr>
              <w:pStyle w:val="graphic-table"/>
              <w:spacing w:before="0"/>
              <w:rPr>
                <w:sz w:val="2"/>
                <w:szCs w:val="2"/>
              </w:rPr>
            </w:pPr>
          </w:p>
        </w:tc>
        <w:tc>
          <w:tcPr>
            <w:tcW w:w="5271" w:type="dxa"/>
            <w:gridSpan w:val="2"/>
            <w:tcBorders>
              <w:top w:val="single" w:sz="4" w:space="0" w:color="auto"/>
              <w:left w:val="nil"/>
              <w:bottom w:val="nil"/>
              <w:right w:val="nil"/>
            </w:tcBorders>
            <w:shd w:val="clear" w:color="auto" w:fill="000000" w:themeFill="text1"/>
            <w:vAlign w:val="center"/>
          </w:tcPr>
          <w:p w14:paraId="0752BEE9" w14:textId="77777777" w:rsidR="00E43734" w:rsidRPr="00D82CE1" w:rsidRDefault="00E43734" w:rsidP="00E43734">
            <w:pPr>
              <w:pStyle w:val="graphic-table"/>
              <w:spacing w:before="0"/>
              <w:rPr>
                <w:sz w:val="2"/>
                <w:szCs w:val="2"/>
              </w:rPr>
            </w:pPr>
          </w:p>
        </w:tc>
        <w:tc>
          <w:tcPr>
            <w:tcW w:w="3639" w:type="dxa"/>
            <w:tcBorders>
              <w:top w:val="single" w:sz="4" w:space="0" w:color="auto"/>
              <w:left w:val="nil"/>
              <w:bottom w:val="nil"/>
              <w:right w:val="nil"/>
            </w:tcBorders>
            <w:shd w:val="clear" w:color="auto" w:fill="000000" w:themeFill="text1"/>
            <w:vAlign w:val="center"/>
          </w:tcPr>
          <w:p w14:paraId="0C72936A" w14:textId="77777777" w:rsidR="00E43734" w:rsidRPr="00D82CE1" w:rsidRDefault="00E43734" w:rsidP="00E43734">
            <w:pPr>
              <w:pStyle w:val="graphic-table"/>
              <w:spacing w:before="0"/>
              <w:rPr>
                <w:sz w:val="2"/>
                <w:szCs w:val="2"/>
              </w:rPr>
            </w:pPr>
          </w:p>
        </w:tc>
      </w:tr>
      <w:tr w:rsidR="00E43734" w:rsidRPr="00D82CE1" w14:paraId="189DE62C" w14:textId="77777777" w:rsidTr="004F4F10">
        <w:trPr>
          <w:cantSplit/>
        </w:trPr>
        <w:tc>
          <w:tcPr>
            <w:tcW w:w="1402" w:type="dxa"/>
            <w:tcBorders>
              <w:top w:val="nil"/>
            </w:tcBorders>
            <w:vAlign w:val="center"/>
          </w:tcPr>
          <w:p w14:paraId="4ECD6E49" w14:textId="20C634D4" w:rsidR="00E43734" w:rsidRPr="00D82CE1" w:rsidRDefault="00E43734" w:rsidP="00E43734">
            <w:pPr>
              <w:pStyle w:val="TablecellLEFT"/>
              <w:spacing w:before="27"/>
            </w:pPr>
            <w:r w:rsidRPr="00D82CE1">
              <w:lastRenderedPageBreak/>
              <w:t>“J” leaded component</w:t>
            </w:r>
          </w:p>
        </w:tc>
        <w:tc>
          <w:tcPr>
            <w:tcW w:w="1437" w:type="dxa"/>
            <w:tcBorders>
              <w:top w:val="nil"/>
            </w:tcBorders>
            <w:vAlign w:val="center"/>
          </w:tcPr>
          <w:p w14:paraId="3A0CB86B" w14:textId="6ACE3E3A" w:rsidR="00E43734" w:rsidRPr="00D82CE1" w:rsidRDefault="00E43734" w:rsidP="00E43734">
            <w:pPr>
              <w:pStyle w:val="TablecellLEFT"/>
              <w:spacing w:before="27"/>
            </w:pPr>
            <w:r w:rsidRPr="00D82CE1">
              <w:t>ceramic leaded chip carriers (CLCC) and plastic leaded chip carriers (PLCC).</w:t>
            </w:r>
          </w:p>
        </w:tc>
        <w:tc>
          <w:tcPr>
            <w:tcW w:w="4532" w:type="dxa"/>
            <w:tcBorders>
              <w:top w:val="nil"/>
            </w:tcBorders>
            <w:vAlign w:val="center"/>
          </w:tcPr>
          <w:p w14:paraId="150BA8CE" w14:textId="07DFD90D" w:rsidR="00E43734" w:rsidRPr="00D82CE1" w:rsidRDefault="00E43734" w:rsidP="00E43734">
            <w:pPr>
              <w:pStyle w:val="graphic-table"/>
              <w:spacing w:before="40"/>
            </w:pPr>
            <w:r w:rsidRPr="00D82CE1">
              <w:drawing>
                <wp:inline distT="0" distB="0" distL="0" distR="0" wp14:anchorId="31967A86" wp14:editId="5278F070">
                  <wp:extent cx="1663065" cy="1162050"/>
                  <wp:effectExtent l="0" t="0" r="0" b="0"/>
                  <wp:docPr id="6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lead  C microsection.png"/>
                          <pic:cNvPicPr/>
                        </pic:nvPicPr>
                        <pic:blipFill>
                          <a:blip r:embed="rId182" cstate="screen">
                            <a:extLst>
                              <a:ext uri="{28A0092B-C50C-407E-A947-70E740481C1C}">
                                <a14:useLocalDpi xmlns:a14="http://schemas.microsoft.com/office/drawing/2010/main"/>
                              </a:ext>
                            </a:extLst>
                          </a:blip>
                          <a:stretch>
                            <a:fillRect/>
                          </a:stretch>
                        </pic:blipFill>
                        <pic:spPr>
                          <a:xfrm>
                            <a:off x="0" y="0"/>
                            <a:ext cx="1663065" cy="1162050"/>
                          </a:xfrm>
                          <a:prstGeom prst="rect">
                            <a:avLst/>
                          </a:prstGeom>
                        </pic:spPr>
                      </pic:pic>
                    </a:graphicData>
                  </a:graphic>
                </wp:inline>
              </w:drawing>
            </w:r>
          </w:p>
        </w:tc>
        <w:tc>
          <w:tcPr>
            <w:tcW w:w="4964" w:type="dxa"/>
            <w:tcBorders>
              <w:top w:val="nil"/>
            </w:tcBorders>
            <w:vAlign w:val="center"/>
          </w:tcPr>
          <w:p w14:paraId="7B57A8B2" w14:textId="678335E6" w:rsidR="00E43734" w:rsidRPr="00D82CE1" w:rsidRDefault="00E43734" w:rsidP="00E43734">
            <w:pPr>
              <w:pStyle w:val="graphic-table"/>
              <w:spacing w:before="40"/>
            </w:pPr>
            <w:r w:rsidRPr="00D82CE1">
              <w:drawing>
                <wp:inline distT="0" distB="0" distL="0" distR="0" wp14:anchorId="2FB7A9C6" wp14:editId="04ACEABB">
                  <wp:extent cx="2113200" cy="1594800"/>
                  <wp:effectExtent l="0" t="0" r="1905" b="5715"/>
                  <wp:docPr id="63" name="Image 20" descr="tot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tx20"/>
                          <pic:cNvPicPr>
                            <a:picLocks noChangeAspect="1" noChangeArrowheads="1"/>
                          </pic:cNvPicPr>
                        </pic:nvPicPr>
                        <pic:blipFill>
                          <a:blip r:embed="rId183" cstate="screen">
                            <a:lum bright="8000" contrast="10000"/>
                            <a:extLst>
                              <a:ext uri="{28A0092B-C50C-407E-A947-70E740481C1C}">
                                <a14:useLocalDpi xmlns:a14="http://schemas.microsoft.com/office/drawing/2010/main"/>
                              </a:ext>
                            </a:extLst>
                          </a:blip>
                          <a:srcRect/>
                          <a:stretch>
                            <a:fillRect/>
                          </a:stretch>
                        </pic:blipFill>
                        <pic:spPr bwMode="auto">
                          <a:xfrm>
                            <a:off x="0" y="0"/>
                            <a:ext cx="2113200" cy="1594800"/>
                          </a:xfrm>
                          <a:prstGeom prst="rect">
                            <a:avLst/>
                          </a:prstGeom>
                          <a:noFill/>
                          <a:ln>
                            <a:noFill/>
                          </a:ln>
                        </pic:spPr>
                      </pic:pic>
                    </a:graphicData>
                  </a:graphic>
                </wp:inline>
              </w:drawing>
            </w:r>
          </w:p>
        </w:tc>
        <w:tc>
          <w:tcPr>
            <w:tcW w:w="5271" w:type="dxa"/>
            <w:gridSpan w:val="2"/>
            <w:tcBorders>
              <w:top w:val="nil"/>
            </w:tcBorders>
            <w:vAlign w:val="center"/>
          </w:tcPr>
          <w:p w14:paraId="6CEFA7E7" w14:textId="07A123CB" w:rsidR="00E43734" w:rsidRPr="00D82CE1" w:rsidRDefault="00E43734" w:rsidP="00E43734">
            <w:pPr>
              <w:pStyle w:val="graphic-table"/>
              <w:spacing w:before="40"/>
            </w:pPr>
            <w:r w:rsidRPr="00D82CE1">
              <w:drawing>
                <wp:inline distT="0" distB="0" distL="0" distR="0" wp14:anchorId="4BE6E415" wp14:editId="78B5CCF0">
                  <wp:extent cx="2109399" cy="1865538"/>
                  <wp:effectExtent l="0" t="0" r="5715" b="1905"/>
                  <wp:docPr id="1120" name="Imag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J leaded critical zone.png"/>
                          <pic:cNvPicPr/>
                        </pic:nvPicPr>
                        <pic:blipFill>
                          <a:blip r:embed="rId184"/>
                          <a:stretch>
                            <a:fillRect/>
                          </a:stretch>
                        </pic:blipFill>
                        <pic:spPr>
                          <a:xfrm>
                            <a:off x="0" y="0"/>
                            <a:ext cx="2109399" cy="1865538"/>
                          </a:xfrm>
                          <a:prstGeom prst="rect">
                            <a:avLst/>
                          </a:prstGeom>
                        </pic:spPr>
                      </pic:pic>
                    </a:graphicData>
                  </a:graphic>
                </wp:inline>
              </w:drawing>
            </w:r>
          </w:p>
        </w:tc>
        <w:tc>
          <w:tcPr>
            <w:tcW w:w="3639" w:type="dxa"/>
            <w:tcBorders>
              <w:top w:val="nil"/>
            </w:tcBorders>
            <w:vAlign w:val="center"/>
          </w:tcPr>
          <w:p w14:paraId="410930B2" w14:textId="21EF1BA8" w:rsidR="00E43734" w:rsidRPr="00D82CE1" w:rsidRDefault="00E43734" w:rsidP="00E43734">
            <w:pPr>
              <w:pStyle w:val="graphic-table"/>
              <w:spacing w:before="40"/>
              <w:jc w:val="left"/>
            </w:pPr>
            <w:r w:rsidRPr="00D82CE1">
              <w:t>The total sum of cracks in the solder joint is less than 33% of critical zone length</w:t>
            </w:r>
          </w:p>
        </w:tc>
      </w:tr>
      <w:tr w:rsidR="00E43734" w:rsidRPr="00D82CE1" w14:paraId="44B1E627" w14:textId="00414A9B" w:rsidTr="004F4F10">
        <w:trPr>
          <w:cantSplit/>
        </w:trPr>
        <w:tc>
          <w:tcPr>
            <w:tcW w:w="1402" w:type="dxa"/>
            <w:vAlign w:val="center"/>
          </w:tcPr>
          <w:p w14:paraId="621B8BD8" w14:textId="0B996B1B" w:rsidR="00E43734" w:rsidRPr="00D82CE1" w:rsidRDefault="00E43734" w:rsidP="00E43734">
            <w:pPr>
              <w:pStyle w:val="TablecellLEFT"/>
              <w:spacing w:before="27"/>
            </w:pPr>
            <w:r w:rsidRPr="00D82CE1">
              <w:t>Components with ribbon terminals without stress relief (flat lug leads)</w:t>
            </w:r>
          </w:p>
        </w:tc>
        <w:tc>
          <w:tcPr>
            <w:tcW w:w="1437" w:type="dxa"/>
            <w:vAlign w:val="center"/>
          </w:tcPr>
          <w:p w14:paraId="55D0C265" w14:textId="6C371D0F" w:rsidR="00E43734" w:rsidRPr="00D82CE1" w:rsidRDefault="00E43734" w:rsidP="00E43734">
            <w:pPr>
              <w:pStyle w:val="TablecellLEFT"/>
              <w:spacing w:before="27"/>
            </w:pPr>
          </w:p>
        </w:tc>
        <w:tc>
          <w:tcPr>
            <w:tcW w:w="4532" w:type="dxa"/>
          </w:tcPr>
          <w:p w14:paraId="44BE903B" w14:textId="7C3FF147" w:rsidR="00E43734" w:rsidRPr="00D82CE1" w:rsidRDefault="00E43734" w:rsidP="00E43734">
            <w:pPr>
              <w:pStyle w:val="graphic-table"/>
              <w:spacing w:before="40"/>
              <w:rPr>
                <w:lang w:eastAsia="en-US"/>
              </w:rPr>
            </w:pPr>
            <w:r w:rsidRPr="00D82CE1">
              <w:drawing>
                <wp:inline distT="0" distB="0" distL="0" distR="0" wp14:anchorId="3C183352" wp14:editId="71841E8D">
                  <wp:extent cx="1191600" cy="1051200"/>
                  <wp:effectExtent l="0" t="0" r="8890" b="0"/>
                  <wp:docPr id="206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bbon terminal no stress relief microsection.png"/>
                          <pic:cNvPicPr/>
                        </pic:nvPicPr>
                        <pic:blipFill>
                          <a:blip r:embed="rId185" cstate="screen">
                            <a:extLst>
                              <a:ext uri="{28A0092B-C50C-407E-A947-70E740481C1C}">
                                <a14:useLocalDpi xmlns:a14="http://schemas.microsoft.com/office/drawing/2010/main"/>
                              </a:ext>
                            </a:extLst>
                          </a:blip>
                          <a:stretch>
                            <a:fillRect/>
                          </a:stretch>
                        </pic:blipFill>
                        <pic:spPr>
                          <a:xfrm>
                            <a:off x="0" y="0"/>
                            <a:ext cx="1191600" cy="1051200"/>
                          </a:xfrm>
                          <a:prstGeom prst="rect">
                            <a:avLst/>
                          </a:prstGeom>
                        </pic:spPr>
                      </pic:pic>
                    </a:graphicData>
                  </a:graphic>
                </wp:inline>
              </w:drawing>
            </w:r>
          </w:p>
        </w:tc>
        <w:tc>
          <w:tcPr>
            <w:tcW w:w="4964" w:type="dxa"/>
            <w:shd w:val="clear" w:color="auto" w:fill="FFFFFF" w:themeFill="background1"/>
          </w:tcPr>
          <w:p w14:paraId="5DB004B8" w14:textId="01E4F2A7" w:rsidR="00E43734" w:rsidRPr="00D82CE1" w:rsidRDefault="00E43734" w:rsidP="00E43734">
            <w:pPr>
              <w:pStyle w:val="graphic-table"/>
              <w:spacing w:before="49"/>
            </w:pPr>
            <w:r w:rsidRPr="00D82CE1">
              <w:drawing>
                <wp:inline distT="0" distB="0" distL="0" distR="0" wp14:anchorId="473D9CBA" wp14:editId="436527EB">
                  <wp:extent cx="2459105" cy="920761"/>
                  <wp:effectExtent l="0" t="0" r="0" b="0"/>
                  <wp:docPr id="1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28"/>
                          <pic:cNvPicPr/>
                        </pic:nvPicPr>
                        <pic:blipFill>
                          <a:blip r:embed="rId186" cstate="screen">
                            <a:extLst>
                              <a:ext uri="{28A0092B-C50C-407E-A947-70E740481C1C}">
                                <a14:useLocalDpi xmlns:a14="http://schemas.microsoft.com/office/drawing/2010/main"/>
                              </a:ext>
                            </a:extLst>
                          </a:blip>
                          <a:stretch>
                            <a:fillRect/>
                          </a:stretch>
                        </pic:blipFill>
                        <pic:spPr>
                          <a:xfrm>
                            <a:off x="0" y="0"/>
                            <a:ext cx="2459105" cy="920761"/>
                          </a:xfrm>
                          <a:prstGeom prst="rect">
                            <a:avLst/>
                          </a:prstGeom>
                        </pic:spPr>
                      </pic:pic>
                    </a:graphicData>
                  </a:graphic>
                </wp:inline>
              </w:drawing>
            </w:r>
          </w:p>
        </w:tc>
        <w:tc>
          <w:tcPr>
            <w:tcW w:w="5271" w:type="dxa"/>
            <w:gridSpan w:val="2"/>
            <w:vAlign w:val="center"/>
          </w:tcPr>
          <w:p w14:paraId="06D45591" w14:textId="05C107F6" w:rsidR="00E43734" w:rsidRPr="00D82CE1" w:rsidRDefault="00E43734" w:rsidP="00E43734">
            <w:pPr>
              <w:pStyle w:val="graphic-table"/>
              <w:spacing w:before="40"/>
              <w:rPr>
                <w:lang w:eastAsia="en-US"/>
              </w:rPr>
            </w:pPr>
            <w:r w:rsidRPr="00D82CE1">
              <w:drawing>
                <wp:inline distT="0" distB="0" distL="0" distR="0" wp14:anchorId="6BF73BBB" wp14:editId="2A0F0DF7">
                  <wp:extent cx="3164985" cy="1182370"/>
                  <wp:effectExtent l="0" t="0" r="0" b="0"/>
                  <wp:docPr id="1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 4"/>
                          <pic:cNvPicPr/>
                        </pic:nvPicPr>
                        <pic:blipFill>
                          <a:blip r:embed="rId187" cstate="screen">
                            <a:extLst>
                              <a:ext uri="{28A0092B-C50C-407E-A947-70E740481C1C}">
                                <a14:useLocalDpi xmlns:a14="http://schemas.microsoft.com/office/drawing/2010/main"/>
                              </a:ext>
                            </a:extLst>
                          </a:blip>
                          <a:stretch>
                            <a:fillRect/>
                          </a:stretch>
                        </pic:blipFill>
                        <pic:spPr bwMode="auto">
                          <a:xfrm>
                            <a:off x="0" y="0"/>
                            <a:ext cx="3164985" cy="1182370"/>
                          </a:xfrm>
                          <a:prstGeom prst="rect">
                            <a:avLst/>
                          </a:prstGeom>
                          <a:ln>
                            <a:noFill/>
                          </a:ln>
                          <a:extLst>
                            <a:ext uri="{53640926-AAD7-44D8-BBD7-CCE9431645EC}">
                              <a14:shadowObscured xmlns:a14="http://schemas.microsoft.com/office/drawing/2010/main"/>
                            </a:ext>
                          </a:extLst>
                        </pic:spPr>
                      </pic:pic>
                    </a:graphicData>
                  </a:graphic>
                </wp:inline>
              </w:drawing>
            </w:r>
          </w:p>
        </w:tc>
        <w:tc>
          <w:tcPr>
            <w:tcW w:w="3639" w:type="dxa"/>
            <w:vAlign w:val="center"/>
          </w:tcPr>
          <w:p w14:paraId="63D7C30B" w14:textId="022DB9B7" w:rsidR="00E43734" w:rsidRPr="00D82CE1" w:rsidRDefault="00E43734" w:rsidP="00E43734">
            <w:pPr>
              <w:pStyle w:val="graphic-table"/>
              <w:spacing w:before="40"/>
              <w:jc w:val="left"/>
              <w:rPr>
                <w:lang w:eastAsia="en-US"/>
              </w:rPr>
            </w:pPr>
            <w:r w:rsidRPr="00D82CE1">
              <w:t>The total sum of cracks in the solder joint is less than 33% of critical zone length</w:t>
            </w:r>
          </w:p>
        </w:tc>
      </w:tr>
      <w:tr w:rsidR="005B5E51" w:rsidRPr="00D82CE1" w14:paraId="03825DEA" w14:textId="77777777" w:rsidTr="005B5E51">
        <w:trPr>
          <w:cantSplit/>
        </w:trPr>
        <w:tc>
          <w:tcPr>
            <w:tcW w:w="1402" w:type="dxa"/>
            <w:shd w:val="clear" w:color="auto" w:fill="000000" w:themeFill="text1"/>
            <w:vAlign w:val="center"/>
          </w:tcPr>
          <w:p w14:paraId="12B6B15C" w14:textId="77777777" w:rsidR="005B5E51" w:rsidRPr="00D82CE1" w:rsidRDefault="005B5E51" w:rsidP="005B5E51">
            <w:pPr>
              <w:pStyle w:val="graphic-table"/>
              <w:spacing w:before="0"/>
              <w:rPr>
                <w:sz w:val="2"/>
                <w:szCs w:val="2"/>
              </w:rPr>
            </w:pPr>
          </w:p>
        </w:tc>
        <w:tc>
          <w:tcPr>
            <w:tcW w:w="1437" w:type="dxa"/>
            <w:shd w:val="clear" w:color="auto" w:fill="000000" w:themeFill="text1"/>
            <w:vAlign w:val="center"/>
          </w:tcPr>
          <w:p w14:paraId="05BED464" w14:textId="77777777" w:rsidR="005B5E51" w:rsidRPr="00D82CE1" w:rsidRDefault="005B5E51" w:rsidP="005B5E51">
            <w:pPr>
              <w:pStyle w:val="graphic-table"/>
              <w:spacing w:before="0"/>
              <w:rPr>
                <w:sz w:val="2"/>
                <w:szCs w:val="2"/>
              </w:rPr>
            </w:pPr>
          </w:p>
        </w:tc>
        <w:tc>
          <w:tcPr>
            <w:tcW w:w="4532" w:type="dxa"/>
            <w:shd w:val="clear" w:color="auto" w:fill="000000" w:themeFill="text1"/>
          </w:tcPr>
          <w:p w14:paraId="04E6BC20" w14:textId="77777777" w:rsidR="005B5E51" w:rsidRPr="00D82CE1" w:rsidRDefault="005B5E51" w:rsidP="005B5E51">
            <w:pPr>
              <w:pStyle w:val="graphic-table"/>
              <w:spacing w:before="0"/>
              <w:rPr>
                <w:sz w:val="2"/>
                <w:szCs w:val="2"/>
              </w:rPr>
            </w:pPr>
          </w:p>
        </w:tc>
        <w:tc>
          <w:tcPr>
            <w:tcW w:w="4964" w:type="dxa"/>
            <w:shd w:val="clear" w:color="auto" w:fill="000000" w:themeFill="text1"/>
          </w:tcPr>
          <w:p w14:paraId="22CBC928" w14:textId="77777777" w:rsidR="005B5E51" w:rsidRPr="00D82CE1" w:rsidRDefault="005B5E51" w:rsidP="005B5E51">
            <w:pPr>
              <w:pStyle w:val="graphic-table"/>
              <w:spacing w:before="0"/>
              <w:rPr>
                <w:sz w:val="2"/>
                <w:szCs w:val="2"/>
              </w:rPr>
            </w:pPr>
          </w:p>
        </w:tc>
        <w:tc>
          <w:tcPr>
            <w:tcW w:w="5271" w:type="dxa"/>
            <w:gridSpan w:val="2"/>
            <w:shd w:val="clear" w:color="auto" w:fill="000000" w:themeFill="text1"/>
            <w:vAlign w:val="center"/>
          </w:tcPr>
          <w:p w14:paraId="7EF0B97A" w14:textId="77777777" w:rsidR="005B5E51" w:rsidRPr="00D82CE1" w:rsidRDefault="005B5E51" w:rsidP="005B5E51">
            <w:pPr>
              <w:pStyle w:val="graphic-table"/>
              <w:spacing w:before="0"/>
              <w:rPr>
                <w:sz w:val="2"/>
                <w:szCs w:val="2"/>
              </w:rPr>
            </w:pPr>
          </w:p>
        </w:tc>
        <w:tc>
          <w:tcPr>
            <w:tcW w:w="3639" w:type="dxa"/>
            <w:shd w:val="clear" w:color="auto" w:fill="000000" w:themeFill="text1"/>
            <w:vAlign w:val="center"/>
          </w:tcPr>
          <w:p w14:paraId="74087521" w14:textId="77777777" w:rsidR="005B5E51" w:rsidRPr="00D82CE1" w:rsidRDefault="005B5E51" w:rsidP="005B5E51">
            <w:pPr>
              <w:pStyle w:val="graphic-table"/>
              <w:spacing w:before="0"/>
              <w:rPr>
                <w:sz w:val="2"/>
                <w:szCs w:val="2"/>
              </w:rPr>
            </w:pPr>
          </w:p>
        </w:tc>
      </w:tr>
      <w:tr w:rsidR="00E43734" w:rsidRPr="00D82CE1" w14:paraId="415FCB0F" w14:textId="676279AD" w:rsidTr="004F4F10">
        <w:trPr>
          <w:cantSplit/>
        </w:trPr>
        <w:tc>
          <w:tcPr>
            <w:tcW w:w="1402" w:type="dxa"/>
            <w:vAlign w:val="center"/>
          </w:tcPr>
          <w:p w14:paraId="0E6E8321" w14:textId="163AFB45" w:rsidR="00E43734" w:rsidRPr="00D82CE1" w:rsidRDefault="00E43734" w:rsidP="00E43734">
            <w:pPr>
              <w:pStyle w:val="TablecellLEFT"/>
              <w:spacing w:before="27"/>
            </w:pPr>
            <w:r w:rsidRPr="00D82CE1">
              <w:t>Stacked modules components with leads protruding vertically from bottom</w:t>
            </w:r>
          </w:p>
        </w:tc>
        <w:tc>
          <w:tcPr>
            <w:tcW w:w="1437" w:type="dxa"/>
            <w:vAlign w:val="center"/>
          </w:tcPr>
          <w:p w14:paraId="40A95198" w14:textId="0407B561" w:rsidR="00E43734" w:rsidRPr="00D82CE1" w:rsidRDefault="00E43734" w:rsidP="00E43734">
            <w:pPr>
              <w:pStyle w:val="TablecellLEFT"/>
              <w:spacing w:before="27"/>
            </w:pPr>
          </w:p>
        </w:tc>
        <w:tc>
          <w:tcPr>
            <w:tcW w:w="4532" w:type="dxa"/>
            <w:vAlign w:val="center"/>
          </w:tcPr>
          <w:p w14:paraId="260CCC8C" w14:textId="77777777" w:rsidR="00E43734" w:rsidRPr="00D82CE1" w:rsidRDefault="00E43734" w:rsidP="00E43734">
            <w:pPr>
              <w:pStyle w:val="graphic-table"/>
              <w:spacing w:before="40"/>
            </w:pPr>
            <w:r w:rsidRPr="00D82CE1">
              <w:drawing>
                <wp:inline distT="0" distB="0" distL="0" distR="0" wp14:anchorId="011665C6" wp14:editId="53C14AB6">
                  <wp:extent cx="1497600" cy="892800"/>
                  <wp:effectExtent l="0" t="0" r="7620" b="3175"/>
                  <wp:docPr id="207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ed-modules-Table14-2.jpg"/>
                          <pic:cNvPicPr/>
                        </pic:nvPicPr>
                        <pic:blipFill>
                          <a:blip r:embed="rId188" cstate="screen">
                            <a:extLst>
                              <a:ext uri="{28A0092B-C50C-407E-A947-70E740481C1C}">
                                <a14:useLocalDpi xmlns:a14="http://schemas.microsoft.com/office/drawing/2010/main"/>
                              </a:ext>
                            </a:extLst>
                          </a:blip>
                          <a:stretch>
                            <a:fillRect/>
                          </a:stretch>
                        </pic:blipFill>
                        <pic:spPr bwMode="auto">
                          <a:xfrm>
                            <a:off x="0" y="0"/>
                            <a:ext cx="1497600" cy="892800"/>
                          </a:xfrm>
                          <a:prstGeom prst="rect">
                            <a:avLst/>
                          </a:prstGeom>
                          <a:ln>
                            <a:noFill/>
                          </a:ln>
                          <a:extLst>
                            <a:ext uri="{53640926-AAD7-44D8-BBD7-CCE9431645EC}">
                              <a14:shadowObscured xmlns:a14="http://schemas.microsoft.com/office/drawing/2010/main"/>
                            </a:ext>
                          </a:extLst>
                        </pic:spPr>
                      </pic:pic>
                    </a:graphicData>
                  </a:graphic>
                </wp:inline>
              </w:drawing>
            </w:r>
          </w:p>
          <w:p w14:paraId="3AAC0E6F" w14:textId="43682E27" w:rsidR="00E43734" w:rsidRPr="00D82CE1" w:rsidRDefault="00E43734" w:rsidP="00E43734">
            <w:pPr>
              <w:pStyle w:val="graphic-table"/>
              <w:spacing w:before="40"/>
            </w:pPr>
            <w:r w:rsidRPr="00D82CE1">
              <w:t>Can be reduced to two microsections</w:t>
            </w:r>
            <w:r w:rsidR="00354031">
              <w:t xml:space="preserve"> </w:t>
            </w:r>
            <w:r w:rsidRPr="00D82CE1">
              <w:t>when package is ≤</w:t>
            </w:r>
            <w:r w:rsidRPr="00D82CE1" w:rsidDel="00924873">
              <w:t xml:space="preserve"> </w:t>
            </w:r>
            <w:r w:rsidRPr="00D82CE1">
              <w:t>50 leads</w:t>
            </w:r>
          </w:p>
        </w:tc>
        <w:tc>
          <w:tcPr>
            <w:tcW w:w="4964" w:type="dxa"/>
            <w:shd w:val="clear" w:color="auto" w:fill="FFFFFF" w:themeFill="background1"/>
            <w:vAlign w:val="center"/>
          </w:tcPr>
          <w:p w14:paraId="5CDDBB1A" w14:textId="45FEEF23" w:rsidR="00E43734" w:rsidRPr="00D82CE1" w:rsidRDefault="00DE0501" w:rsidP="00DE0501">
            <w:pPr>
              <w:pStyle w:val="graphic-table"/>
              <w:spacing w:before="49"/>
              <w:rPr>
                <w:rFonts w:ascii="Times New Roman" w:hAnsi="Times New Roman"/>
              </w:rPr>
            </w:pPr>
            <w:r>
              <w:drawing>
                <wp:inline distT="0" distB="0" distL="0" distR="0" wp14:anchorId="53338C1C" wp14:editId="7B92ED07">
                  <wp:extent cx="2381250" cy="27717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381250" cy="2771775"/>
                          </a:xfrm>
                          <a:prstGeom prst="rect">
                            <a:avLst/>
                          </a:prstGeom>
                        </pic:spPr>
                      </pic:pic>
                    </a:graphicData>
                  </a:graphic>
                </wp:inline>
              </w:drawing>
            </w:r>
          </w:p>
        </w:tc>
        <w:tc>
          <w:tcPr>
            <w:tcW w:w="5271" w:type="dxa"/>
            <w:gridSpan w:val="2"/>
            <w:vAlign w:val="center"/>
          </w:tcPr>
          <w:p w14:paraId="1CA8651F" w14:textId="6F743583" w:rsidR="00E43734" w:rsidRPr="00D82CE1" w:rsidRDefault="00E43734" w:rsidP="00E43734">
            <w:pPr>
              <w:pStyle w:val="graphic-table"/>
              <w:spacing w:before="40"/>
            </w:pPr>
            <w:r w:rsidRPr="00D82CE1">
              <w:drawing>
                <wp:inline distT="0" distB="0" distL="0" distR="0" wp14:anchorId="5835CABD" wp14:editId="016F2B9A">
                  <wp:extent cx="2962800" cy="1825200"/>
                  <wp:effectExtent l="0" t="0" r="9525" b="3810"/>
                  <wp:docPr id="2057"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a:ext>
                            </a:extLst>
                          </a:blip>
                          <a:stretch>
                            <a:fillRect/>
                          </a:stretch>
                        </pic:blipFill>
                        <pic:spPr>
                          <a:xfrm>
                            <a:off x="0" y="0"/>
                            <a:ext cx="2962800" cy="1825200"/>
                          </a:xfrm>
                          <a:prstGeom prst="rect">
                            <a:avLst/>
                          </a:prstGeom>
                        </pic:spPr>
                      </pic:pic>
                    </a:graphicData>
                  </a:graphic>
                </wp:inline>
              </w:drawing>
            </w:r>
          </w:p>
        </w:tc>
        <w:tc>
          <w:tcPr>
            <w:tcW w:w="3639" w:type="dxa"/>
            <w:vAlign w:val="center"/>
          </w:tcPr>
          <w:p w14:paraId="567FE2D6" w14:textId="117DEDBD" w:rsidR="00E43734" w:rsidRPr="00D82CE1" w:rsidRDefault="00E43734" w:rsidP="00E43734">
            <w:pPr>
              <w:pStyle w:val="TablecellLEFT"/>
              <w:spacing w:before="27"/>
            </w:pPr>
            <w:r w:rsidRPr="00D82CE1">
              <w:t xml:space="preserve">The total sum of cracks in the solder joint is less than 33% of critical zone length </w:t>
            </w:r>
          </w:p>
          <w:p w14:paraId="032E00CA" w14:textId="77777777" w:rsidR="00E43734" w:rsidRPr="00D82CE1" w:rsidRDefault="00E43734" w:rsidP="00E43734">
            <w:pPr>
              <w:pStyle w:val="TablecellLEFT"/>
              <w:spacing w:before="27"/>
            </w:pPr>
            <w:r w:rsidRPr="00D82CE1">
              <w:t>OR</w:t>
            </w:r>
          </w:p>
          <w:p w14:paraId="47E2D3AA" w14:textId="229F824E" w:rsidR="00E43734" w:rsidRPr="00D82CE1" w:rsidRDefault="00E43734" w:rsidP="0064043B">
            <w:pPr>
              <w:pStyle w:val="graphic-table"/>
              <w:spacing w:before="40"/>
              <w:jc w:val="left"/>
              <w:rPr>
                <w:lang w:eastAsia="en-US"/>
              </w:rPr>
            </w:pPr>
            <w:r w:rsidRPr="00D82CE1">
              <w:t xml:space="preserve">The total sum of cracks in the solder joint is less than 50% of critical zone length, provided leads length </w:t>
            </w:r>
            <w:r w:rsidR="0064043B" w:rsidRPr="00D82CE1">
              <w:t>≥</w:t>
            </w:r>
            <w:r w:rsidRPr="00D82CE1">
              <w:t>2,9 mm and 5 micro-sectioned components</w:t>
            </w:r>
          </w:p>
        </w:tc>
      </w:tr>
      <w:tr w:rsidR="00DE0501" w:rsidRPr="00D82CE1" w14:paraId="5F9F8008" w14:textId="63DEF739" w:rsidTr="00DE0501">
        <w:trPr>
          <w:cantSplit/>
          <w:trHeight w:val="4448"/>
        </w:trPr>
        <w:tc>
          <w:tcPr>
            <w:tcW w:w="1402" w:type="dxa"/>
            <w:vMerge w:val="restart"/>
            <w:vAlign w:val="center"/>
          </w:tcPr>
          <w:p w14:paraId="76AE9422" w14:textId="69171940" w:rsidR="00DE0501" w:rsidRPr="00D82CE1" w:rsidRDefault="00DE0501" w:rsidP="00E43734">
            <w:pPr>
              <w:pStyle w:val="TablecellLEFT"/>
              <w:spacing w:before="27"/>
            </w:pPr>
            <w:r w:rsidRPr="00D82CE1">
              <w:lastRenderedPageBreak/>
              <w:t xml:space="preserve">Area Array components (Capability Phase only) </w:t>
            </w:r>
          </w:p>
        </w:tc>
        <w:tc>
          <w:tcPr>
            <w:tcW w:w="1437" w:type="dxa"/>
            <w:vMerge w:val="restart"/>
            <w:vAlign w:val="center"/>
          </w:tcPr>
          <w:p w14:paraId="2275D8BC" w14:textId="23C1063B" w:rsidR="00DE0501" w:rsidRPr="00D82CE1" w:rsidRDefault="00DE0501" w:rsidP="00E43734">
            <w:pPr>
              <w:pStyle w:val="TablecellLEFT"/>
              <w:spacing w:before="27"/>
            </w:pPr>
            <w:r w:rsidRPr="00D82CE1">
              <w:t>CCGA</w:t>
            </w:r>
          </w:p>
        </w:tc>
        <w:tc>
          <w:tcPr>
            <w:tcW w:w="4532" w:type="dxa"/>
            <w:vMerge w:val="restart"/>
            <w:vAlign w:val="center"/>
          </w:tcPr>
          <w:p w14:paraId="1E086BDB" w14:textId="34B3BAB6" w:rsidR="00DE0501" w:rsidRPr="00D82CE1" w:rsidRDefault="00DE0501" w:rsidP="00E43734">
            <w:pPr>
              <w:pStyle w:val="graphic-table"/>
              <w:spacing w:before="40"/>
            </w:pPr>
            <w:r w:rsidRPr="00D82CE1">
              <w:drawing>
                <wp:inline distT="0" distB="0" distL="0" distR="0" wp14:anchorId="6E0EA72A" wp14:editId="20E8606E">
                  <wp:extent cx="1663065" cy="1297305"/>
                  <wp:effectExtent l="0" t="0" r="0" b="0"/>
                  <wp:docPr id="206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D microsection.png"/>
                          <pic:cNvPicPr/>
                        </pic:nvPicPr>
                        <pic:blipFill>
                          <a:blip r:embed="rId191" cstate="screen">
                            <a:extLst>
                              <a:ext uri="{28A0092B-C50C-407E-A947-70E740481C1C}">
                                <a14:useLocalDpi xmlns:a14="http://schemas.microsoft.com/office/drawing/2010/main"/>
                              </a:ext>
                            </a:extLst>
                          </a:blip>
                          <a:stretch>
                            <a:fillRect/>
                          </a:stretch>
                        </pic:blipFill>
                        <pic:spPr>
                          <a:xfrm>
                            <a:off x="0" y="0"/>
                            <a:ext cx="1663065" cy="1297305"/>
                          </a:xfrm>
                          <a:prstGeom prst="rect">
                            <a:avLst/>
                          </a:prstGeom>
                        </pic:spPr>
                      </pic:pic>
                    </a:graphicData>
                  </a:graphic>
                </wp:inline>
              </w:drawing>
            </w:r>
          </w:p>
        </w:tc>
        <w:tc>
          <w:tcPr>
            <w:tcW w:w="4964" w:type="dxa"/>
            <w:shd w:val="clear" w:color="auto" w:fill="FFFFFF" w:themeFill="background1"/>
          </w:tcPr>
          <w:p w14:paraId="441E75F1" w14:textId="7D745705" w:rsidR="00DE0501" w:rsidRPr="00D82CE1" w:rsidRDefault="00DE0501" w:rsidP="009F6479">
            <w:pPr>
              <w:pStyle w:val="TablecellLEFT"/>
              <w:spacing w:before="27"/>
              <w:jc w:val="center"/>
            </w:pPr>
            <w:r>
              <w:rPr>
                <w:noProof/>
              </w:rPr>
              <w:drawing>
                <wp:inline distT="0" distB="0" distL="0" distR="0" wp14:anchorId="39708338" wp14:editId="2C66C839">
                  <wp:extent cx="3000375" cy="596265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000375" cy="5962650"/>
                          </a:xfrm>
                          <a:prstGeom prst="rect">
                            <a:avLst/>
                          </a:prstGeom>
                        </pic:spPr>
                      </pic:pic>
                    </a:graphicData>
                  </a:graphic>
                </wp:inline>
              </w:drawing>
            </w:r>
          </w:p>
        </w:tc>
        <w:tc>
          <w:tcPr>
            <w:tcW w:w="5271" w:type="dxa"/>
            <w:gridSpan w:val="2"/>
            <w:vMerge w:val="restart"/>
            <w:vAlign w:val="center"/>
          </w:tcPr>
          <w:p w14:paraId="30853263" w14:textId="61D02214" w:rsidR="00DE0501" w:rsidRPr="00D82CE1" w:rsidRDefault="00DE0501" w:rsidP="00E43734">
            <w:pPr>
              <w:pStyle w:val="graphic-table"/>
              <w:spacing w:before="40"/>
              <w:rPr>
                <w:lang w:eastAsia="en-US"/>
              </w:rPr>
            </w:pPr>
            <w:r w:rsidRPr="00D82CE1">
              <w:rPr>
                <w:lang w:eastAsia="en-US"/>
              </w:rPr>
              <w:t>Not applicable</w:t>
            </w:r>
          </w:p>
        </w:tc>
        <w:tc>
          <w:tcPr>
            <w:tcW w:w="3639" w:type="dxa"/>
            <w:vMerge w:val="restart"/>
            <w:vAlign w:val="center"/>
          </w:tcPr>
          <w:p w14:paraId="27A116DB" w14:textId="77777777" w:rsidR="00DE0501" w:rsidRPr="00D82CE1" w:rsidRDefault="00DE0501" w:rsidP="00E43734">
            <w:pPr>
              <w:pStyle w:val="graphic-table"/>
              <w:spacing w:before="40"/>
              <w:rPr>
                <w:lang w:eastAsia="en-US"/>
              </w:rPr>
            </w:pPr>
            <w:r w:rsidRPr="00D82CE1">
              <w:rPr>
                <w:lang w:eastAsia="en-US"/>
              </w:rPr>
              <w:t>For capability samples only:</w:t>
            </w:r>
          </w:p>
          <w:p w14:paraId="7BBF3712" w14:textId="6AD84F0C" w:rsidR="00DE0501" w:rsidRPr="00D82CE1" w:rsidRDefault="00DE0501" w:rsidP="00E43734">
            <w:pPr>
              <w:pStyle w:val="graphic-table"/>
              <w:spacing w:before="40"/>
              <w:rPr>
                <w:lang w:eastAsia="en-US"/>
              </w:rPr>
            </w:pPr>
            <w:r w:rsidRPr="00D82CE1">
              <w:rPr>
                <w:lang w:eastAsia="en-US"/>
              </w:rPr>
              <w:t xml:space="preserve">Acceptance criteria as defined in clause </w:t>
            </w:r>
            <w:r w:rsidRPr="00D82CE1">
              <w:rPr>
                <w:lang w:eastAsia="en-US"/>
              </w:rPr>
              <w:fldChar w:fldCharType="begin"/>
            </w:r>
            <w:r w:rsidRPr="00D82CE1">
              <w:rPr>
                <w:lang w:eastAsia="en-US"/>
              </w:rPr>
              <w:instrText xml:space="preserve"> REF _Ref52380798 \w \h </w:instrText>
            </w:r>
            <w:r w:rsidRPr="00D82CE1">
              <w:rPr>
                <w:lang w:eastAsia="en-US"/>
              </w:rPr>
            </w:r>
            <w:r w:rsidRPr="00D82CE1">
              <w:rPr>
                <w:lang w:eastAsia="en-US"/>
              </w:rPr>
              <w:fldChar w:fldCharType="separate"/>
            </w:r>
            <w:r w:rsidR="00236265">
              <w:rPr>
                <w:lang w:eastAsia="en-US"/>
              </w:rPr>
              <w:t>13.3.2</w:t>
            </w:r>
            <w:r w:rsidRPr="00D82CE1">
              <w:rPr>
                <w:lang w:eastAsia="en-US"/>
              </w:rPr>
              <w:fldChar w:fldCharType="end"/>
            </w:r>
            <w:r w:rsidRPr="00D82CE1">
              <w:rPr>
                <w:lang w:eastAsia="en-US"/>
              </w:rPr>
              <w:t>.</w:t>
            </w:r>
          </w:p>
        </w:tc>
      </w:tr>
      <w:tr w:rsidR="00DE0501" w:rsidRPr="00D82CE1" w14:paraId="07AF62A5" w14:textId="77777777" w:rsidTr="009F6479">
        <w:trPr>
          <w:cantSplit/>
        </w:trPr>
        <w:tc>
          <w:tcPr>
            <w:tcW w:w="1402" w:type="dxa"/>
            <w:vMerge/>
            <w:vAlign w:val="center"/>
          </w:tcPr>
          <w:p w14:paraId="25E34765" w14:textId="77777777" w:rsidR="00DE0501" w:rsidRPr="00D82CE1" w:rsidRDefault="00DE0501" w:rsidP="00E43734">
            <w:pPr>
              <w:pStyle w:val="TablecellLEFT"/>
              <w:spacing w:before="27"/>
            </w:pPr>
          </w:p>
        </w:tc>
        <w:tc>
          <w:tcPr>
            <w:tcW w:w="1437" w:type="dxa"/>
            <w:vMerge/>
            <w:vAlign w:val="center"/>
          </w:tcPr>
          <w:p w14:paraId="1B36C177" w14:textId="77777777" w:rsidR="00DE0501" w:rsidRPr="00D82CE1" w:rsidRDefault="00DE0501" w:rsidP="00E43734">
            <w:pPr>
              <w:pStyle w:val="TablecellLEFT"/>
              <w:spacing w:before="27"/>
            </w:pPr>
          </w:p>
        </w:tc>
        <w:tc>
          <w:tcPr>
            <w:tcW w:w="4532" w:type="dxa"/>
            <w:vMerge/>
            <w:vAlign w:val="center"/>
          </w:tcPr>
          <w:p w14:paraId="1EA8A88E" w14:textId="77777777" w:rsidR="00DE0501" w:rsidRPr="00D82CE1" w:rsidRDefault="00DE0501" w:rsidP="00E43734">
            <w:pPr>
              <w:pStyle w:val="graphic-table"/>
              <w:spacing w:before="40"/>
            </w:pPr>
          </w:p>
        </w:tc>
        <w:tc>
          <w:tcPr>
            <w:tcW w:w="4964" w:type="dxa"/>
            <w:shd w:val="clear" w:color="auto" w:fill="FFFFFF" w:themeFill="background1"/>
          </w:tcPr>
          <w:p w14:paraId="47571D83" w14:textId="08DBECD9" w:rsidR="00DE0501" w:rsidRDefault="00DE0501" w:rsidP="00DE0501">
            <w:pPr>
              <w:pStyle w:val="TablecellCENTER"/>
              <w:rPr>
                <w:noProof/>
              </w:rPr>
            </w:pPr>
            <w:r w:rsidRPr="00D82CE1">
              <w:t>Presence of cracks in the laminate and interconnection of microvia</w:t>
            </w:r>
          </w:p>
        </w:tc>
        <w:tc>
          <w:tcPr>
            <w:tcW w:w="5271" w:type="dxa"/>
            <w:gridSpan w:val="2"/>
            <w:vMerge/>
            <w:vAlign w:val="center"/>
          </w:tcPr>
          <w:p w14:paraId="741400D4" w14:textId="77777777" w:rsidR="00DE0501" w:rsidRPr="00D82CE1" w:rsidRDefault="00DE0501" w:rsidP="00E43734">
            <w:pPr>
              <w:pStyle w:val="graphic-table"/>
              <w:spacing w:before="40"/>
              <w:rPr>
                <w:lang w:eastAsia="en-US"/>
              </w:rPr>
            </w:pPr>
          </w:p>
        </w:tc>
        <w:tc>
          <w:tcPr>
            <w:tcW w:w="3639" w:type="dxa"/>
            <w:vMerge/>
            <w:vAlign w:val="center"/>
          </w:tcPr>
          <w:p w14:paraId="3E70C7D7" w14:textId="77777777" w:rsidR="00DE0501" w:rsidRPr="00D82CE1" w:rsidRDefault="00DE0501" w:rsidP="00E43734">
            <w:pPr>
              <w:pStyle w:val="graphic-table"/>
              <w:spacing w:before="40"/>
              <w:rPr>
                <w:lang w:eastAsia="en-US"/>
              </w:rPr>
            </w:pPr>
          </w:p>
        </w:tc>
      </w:tr>
      <w:tr w:rsidR="00E43734" w:rsidRPr="00D82CE1" w14:paraId="086E3CEC" w14:textId="77777777" w:rsidTr="004F4F10">
        <w:trPr>
          <w:cantSplit/>
        </w:trPr>
        <w:tc>
          <w:tcPr>
            <w:tcW w:w="1402" w:type="dxa"/>
            <w:vAlign w:val="center"/>
          </w:tcPr>
          <w:p w14:paraId="0E2CBF0C" w14:textId="505EB89E" w:rsidR="00E43734" w:rsidRPr="00D82CE1" w:rsidRDefault="00E43734" w:rsidP="00E43734">
            <w:pPr>
              <w:pStyle w:val="TablecellLEFT"/>
              <w:spacing w:before="27"/>
            </w:pPr>
            <w:r w:rsidRPr="00D82CE1">
              <w:t xml:space="preserve">Solderless </w:t>
            </w:r>
          </w:p>
        </w:tc>
        <w:tc>
          <w:tcPr>
            <w:tcW w:w="1437" w:type="dxa"/>
            <w:vAlign w:val="center"/>
          </w:tcPr>
          <w:p w14:paraId="65A9E89A" w14:textId="32076170" w:rsidR="00E43734" w:rsidRPr="00D82CE1" w:rsidRDefault="00E43734" w:rsidP="00E43734">
            <w:pPr>
              <w:pStyle w:val="TablecellLEFT"/>
              <w:spacing w:before="27"/>
            </w:pPr>
            <w:r w:rsidRPr="00D82CE1">
              <w:t>Component, interposer and PCB</w:t>
            </w:r>
          </w:p>
        </w:tc>
        <w:tc>
          <w:tcPr>
            <w:tcW w:w="4532" w:type="dxa"/>
            <w:vAlign w:val="center"/>
          </w:tcPr>
          <w:p w14:paraId="15102BBC" w14:textId="23B44C0C" w:rsidR="00E43734" w:rsidRPr="00D82CE1" w:rsidRDefault="00E43734" w:rsidP="00E43734">
            <w:pPr>
              <w:pStyle w:val="graphic-table"/>
              <w:spacing w:before="40"/>
            </w:pPr>
            <w:r w:rsidRPr="00D82CE1">
              <w:t>Cross sections of PCB pad</w:t>
            </w:r>
            <w:r w:rsidR="00354031">
              <w:t xml:space="preserve"> </w:t>
            </w:r>
            <w:r w:rsidRPr="00D82CE1">
              <w:t>in the contact area</w:t>
            </w:r>
          </w:p>
          <w:p w14:paraId="720EC260" w14:textId="7D3761BF" w:rsidR="00E43734" w:rsidRPr="00D82CE1" w:rsidRDefault="00E43734" w:rsidP="00E43734">
            <w:pPr>
              <w:pStyle w:val="graphic-table"/>
              <w:spacing w:before="40"/>
            </w:pPr>
            <w:r w:rsidRPr="00D82CE1">
              <w:t>Cross section of interposer in the contact area</w:t>
            </w:r>
          </w:p>
          <w:p w14:paraId="50ADCBA8" w14:textId="6C4C1C3E" w:rsidR="00E43734" w:rsidRPr="00D82CE1" w:rsidRDefault="00E43734" w:rsidP="00E43734">
            <w:pPr>
              <w:pStyle w:val="graphic-table"/>
              <w:spacing w:before="40"/>
            </w:pPr>
            <w:r w:rsidRPr="00D82CE1">
              <w:t>Cross section of component plating</w:t>
            </w:r>
          </w:p>
          <w:p w14:paraId="424D5375" w14:textId="7BC28FAC" w:rsidR="00E43734" w:rsidRPr="00D82CE1" w:rsidRDefault="00E43734" w:rsidP="00E43734">
            <w:pPr>
              <w:pStyle w:val="graphic-table"/>
              <w:spacing w:before="40"/>
            </w:pPr>
          </w:p>
        </w:tc>
        <w:tc>
          <w:tcPr>
            <w:tcW w:w="4964" w:type="dxa"/>
            <w:shd w:val="clear" w:color="auto" w:fill="FFFFFF" w:themeFill="background1"/>
            <w:vAlign w:val="center"/>
          </w:tcPr>
          <w:p w14:paraId="2B877E7B" w14:textId="2F6CBD70" w:rsidR="00E43734" w:rsidRPr="00D82CE1" w:rsidRDefault="00E43734" w:rsidP="00E43734">
            <w:pPr>
              <w:pStyle w:val="TablecellLEFT"/>
              <w:spacing w:before="27"/>
              <w:jc w:val="center"/>
              <w:rPr>
                <w:rFonts w:ascii="Times New Roman" w:hAnsi="Times New Roman"/>
                <w:i/>
                <w:iCs/>
              </w:rPr>
            </w:pPr>
            <w:r w:rsidRPr="00D82CE1">
              <w:rPr>
                <w:rFonts w:ascii="Times New Roman" w:hAnsi="Times New Roman"/>
                <w:i/>
                <w:iCs/>
              </w:rPr>
              <w:t>No picture available for now</w:t>
            </w:r>
          </w:p>
        </w:tc>
        <w:tc>
          <w:tcPr>
            <w:tcW w:w="5271" w:type="dxa"/>
            <w:gridSpan w:val="2"/>
            <w:vAlign w:val="center"/>
          </w:tcPr>
          <w:p w14:paraId="080BF966" w14:textId="77777777" w:rsidR="00E43734" w:rsidRPr="00D82CE1" w:rsidRDefault="00E43734" w:rsidP="00E43734">
            <w:pPr>
              <w:pStyle w:val="graphic-table"/>
              <w:spacing w:before="40"/>
              <w:rPr>
                <w:lang w:eastAsia="en-US"/>
              </w:rPr>
            </w:pPr>
          </w:p>
        </w:tc>
        <w:tc>
          <w:tcPr>
            <w:tcW w:w="3639" w:type="dxa"/>
            <w:vAlign w:val="center"/>
          </w:tcPr>
          <w:p w14:paraId="4E6B60D2" w14:textId="25C04DFE" w:rsidR="00E43734" w:rsidRPr="00D82CE1" w:rsidRDefault="00E43734" w:rsidP="00E43734">
            <w:pPr>
              <w:pStyle w:val="graphic-table"/>
              <w:spacing w:before="40"/>
              <w:rPr>
                <w:lang w:eastAsia="en-US"/>
              </w:rPr>
            </w:pPr>
            <w:r w:rsidRPr="00D82CE1">
              <w:rPr>
                <w:lang w:eastAsia="en-US"/>
              </w:rPr>
              <w:t xml:space="preserve">Acceptance criteria as defined in clause </w:t>
            </w:r>
            <w:r w:rsidRPr="00D82CE1">
              <w:rPr>
                <w:lang w:eastAsia="en-US"/>
              </w:rPr>
              <w:fldChar w:fldCharType="begin"/>
            </w:r>
            <w:r w:rsidRPr="00D82CE1">
              <w:rPr>
                <w:lang w:eastAsia="en-US"/>
              </w:rPr>
              <w:instrText xml:space="preserve"> REF _Ref74562589 \w \h </w:instrText>
            </w:r>
            <w:r w:rsidRPr="00D82CE1">
              <w:rPr>
                <w:lang w:eastAsia="en-US"/>
              </w:rPr>
            </w:r>
            <w:r w:rsidRPr="00D82CE1">
              <w:rPr>
                <w:lang w:eastAsia="en-US"/>
              </w:rPr>
              <w:fldChar w:fldCharType="separate"/>
            </w:r>
            <w:r w:rsidR="00236265">
              <w:rPr>
                <w:lang w:eastAsia="en-US"/>
              </w:rPr>
              <w:t>13.6</w:t>
            </w:r>
            <w:r w:rsidRPr="00D82CE1">
              <w:rPr>
                <w:lang w:eastAsia="en-US"/>
              </w:rPr>
              <w:fldChar w:fldCharType="end"/>
            </w:r>
            <w:r w:rsidRPr="00D82CE1">
              <w:rPr>
                <w:lang w:eastAsia="en-US"/>
              </w:rPr>
              <w:t xml:space="preserve">. </w:t>
            </w:r>
          </w:p>
        </w:tc>
      </w:tr>
      <w:bookmarkEnd w:id="4440"/>
    </w:tbl>
    <w:p w14:paraId="27329147" w14:textId="42590936" w:rsidR="004C6930" w:rsidRPr="00D82CE1" w:rsidRDefault="004C6930" w:rsidP="00652AC8">
      <w:pPr>
        <w:pStyle w:val="paragraph"/>
        <w:rPr>
          <w:lang w:eastAsia="sv-SE"/>
        </w:rPr>
      </w:pPr>
    </w:p>
    <w:p w14:paraId="7C515770" w14:textId="77777777" w:rsidR="00113A66" w:rsidRPr="00D82CE1" w:rsidRDefault="00113A66">
      <w:pPr>
        <w:rPr>
          <w:lang w:eastAsia="sv-SE"/>
        </w:rPr>
        <w:sectPr w:rsidR="00113A66" w:rsidRPr="00D82CE1" w:rsidSect="00995761">
          <w:pgSz w:w="23811" w:h="16838" w:orient="landscape" w:code="8"/>
          <w:pgMar w:top="1418" w:right="1418" w:bottom="1418" w:left="1418" w:header="709" w:footer="709" w:gutter="0"/>
          <w:cols w:space="708"/>
          <w:docGrid w:linePitch="360"/>
        </w:sectPr>
      </w:pPr>
    </w:p>
    <w:bookmarkStart w:id="4441" w:name="_Ref74562389"/>
    <w:bookmarkStart w:id="4442" w:name="_Toc100049181"/>
    <w:bookmarkStart w:id="4443" w:name="_Toc529453060"/>
    <w:bookmarkStart w:id="4444" w:name="_Ref52358050"/>
    <w:bookmarkStart w:id="4445" w:name="_Toc500774343"/>
    <w:bookmarkStart w:id="4446" w:name="_Toc515721395"/>
    <w:bookmarkStart w:id="4447" w:name="_Toc520294687"/>
    <w:bookmarkStart w:id="4448" w:name="_Toc526762117"/>
    <w:p w14:paraId="0A9F9B5C" w14:textId="67FBC9EB" w:rsidR="00A86A24" w:rsidRDefault="006476BA" w:rsidP="007E5DA0">
      <w:pPr>
        <w:pStyle w:val="Heading3"/>
      </w:pPr>
      <w:r w:rsidRPr="00D82CE1">
        <w:rPr>
          <w:noProof/>
        </w:rPr>
        <w:lastRenderedPageBreak/>
        <mc:AlternateContent>
          <mc:Choice Requires="wpi">
            <w:drawing>
              <wp:anchor distT="0" distB="0" distL="114300" distR="114300" simplePos="0" relativeHeight="251664390" behindDoc="0" locked="0" layoutInCell="1" allowOverlap="1" wp14:anchorId="51D43E35" wp14:editId="226B96C6">
                <wp:simplePos x="0" y="0"/>
                <wp:positionH relativeFrom="column">
                  <wp:posOffset>5348605</wp:posOffset>
                </wp:positionH>
                <wp:positionV relativeFrom="paragraph">
                  <wp:posOffset>623570</wp:posOffset>
                </wp:positionV>
                <wp:extent cx="18415" cy="18415"/>
                <wp:effectExtent l="62230" t="61595" r="52705" b="53340"/>
                <wp:wrapNone/>
                <wp:docPr id="463" name="Ink 7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93">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3C635FC" id="Ink 70" o:spid="_x0000_s1026" type="#_x0000_t75" style="position:absolute;margin-left:384.9pt;margin-top:12.85pt;width:72.5pt;height:72.5pt;z-index:251664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">
                <v:imagedata r:id="rId67" o:title=""/>
                <o:lock v:ext="edit" rotation="t" verticies="t" shapetype="t"/>
              </v:shape>
            </w:pict>
          </mc:Fallback>
        </mc:AlternateContent>
      </w:r>
      <w:r w:rsidR="00A86A24" w:rsidRPr="00D82CE1">
        <w:t>Microsection acceptance criteria for ceramic chip capacitors</w:t>
      </w:r>
      <w:bookmarkEnd w:id="4441"/>
      <w:bookmarkEnd w:id="4442"/>
      <w:r w:rsidR="00A86A24" w:rsidRPr="00D82CE1">
        <w:t xml:space="preserve"> </w:t>
      </w:r>
      <w:bookmarkStart w:id="4449" w:name="ECSS_Q_ST_70_61_1510441"/>
      <w:bookmarkEnd w:id="4449"/>
    </w:p>
    <w:p w14:paraId="417E3B13" w14:textId="22AD27AA" w:rsidR="00BF201C" w:rsidRPr="00BF201C" w:rsidRDefault="00BF201C" w:rsidP="00BF201C">
      <w:pPr>
        <w:pStyle w:val="ECSSIEPUID"/>
      </w:pPr>
      <w:bookmarkStart w:id="4450" w:name="iepuid_ECSS_Q_ST_70_61_1511045"/>
      <w:r>
        <w:t>ECSS-Q-ST-70-61_1511045</w:t>
      </w:r>
      <w:bookmarkEnd w:id="4450"/>
    </w:p>
    <w:p w14:paraId="208FD390" w14:textId="40E0E6FF" w:rsidR="003F2450" w:rsidRDefault="003F2450" w:rsidP="00085212">
      <w:pPr>
        <w:pStyle w:val="requirelevel1"/>
      </w:pPr>
      <w:bookmarkStart w:id="4451" w:name="_Ref74561762"/>
      <w:r w:rsidRPr="00D82CE1">
        <w:t xml:space="preserve">Solder joint of ceramic chip capacitors after microsectioning shall be in compliance with </w:t>
      </w:r>
      <w:r w:rsidRPr="00D82CE1">
        <w:fldChar w:fldCharType="begin"/>
      </w:r>
      <w:r w:rsidRPr="00D82CE1">
        <w:instrText xml:space="preserve"> REF _Ref89338237 \h </w:instrText>
      </w:r>
      <w:r w:rsidRPr="00D82CE1">
        <w:fldChar w:fldCharType="separate"/>
      </w:r>
      <w:r w:rsidR="00236265" w:rsidRPr="00D82CE1">
        <w:t xml:space="preserve">Table </w:t>
      </w:r>
      <w:r w:rsidR="00236265">
        <w:rPr>
          <w:noProof/>
        </w:rPr>
        <w:t>14</w:t>
      </w:r>
      <w:r w:rsidR="00236265">
        <w:t>-</w:t>
      </w:r>
      <w:r w:rsidR="00236265">
        <w:rPr>
          <w:noProof/>
        </w:rPr>
        <w:t>5</w:t>
      </w:r>
      <w:r w:rsidRPr="00D82CE1">
        <w:fldChar w:fldCharType="end"/>
      </w:r>
      <w:r w:rsidRPr="00D82CE1">
        <w:t>.</w:t>
      </w:r>
    </w:p>
    <w:p w14:paraId="4C29FE6A" w14:textId="02121455" w:rsidR="00BF201C" w:rsidRPr="00D82CE1" w:rsidRDefault="00BF201C" w:rsidP="00BF201C">
      <w:pPr>
        <w:pStyle w:val="ECSSIEPUID"/>
      </w:pPr>
      <w:bookmarkStart w:id="4452" w:name="iepuid_ECSS_Q_ST_70_61_1511046"/>
      <w:r>
        <w:t>ECSS-Q-ST-70-61_1511046</w:t>
      </w:r>
      <w:bookmarkEnd w:id="4452"/>
    </w:p>
    <w:p w14:paraId="2FB34B1E" w14:textId="31061B1D" w:rsidR="004C16A5" w:rsidRPr="00D82CE1" w:rsidRDefault="006476BA" w:rsidP="004C16A5">
      <w:pPr>
        <w:pStyle w:val="requirelevel1"/>
      </w:pPr>
      <w:r w:rsidRPr="00D82CE1">
        <w:rPr>
          <w:noProof/>
        </w:rPr>
        <mc:AlternateContent>
          <mc:Choice Requires="wpi">
            <w:drawing>
              <wp:anchor distT="0" distB="0" distL="114300" distR="114300" simplePos="0" relativeHeight="251671558" behindDoc="0" locked="0" layoutInCell="1" allowOverlap="1" wp14:anchorId="1D8EA24D" wp14:editId="2B49006D">
                <wp:simplePos x="0" y="0"/>
                <wp:positionH relativeFrom="column">
                  <wp:posOffset>5621655</wp:posOffset>
                </wp:positionH>
                <wp:positionV relativeFrom="paragraph">
                  <wp:posOffset>61595</wp:posOffset>
                </wp:positionV>
                <wp:extent cx="18415" cy="18415"/>
                <wp:effectExtent l="59055" t="61595" r="55880" b="53340"/>
                <wp:wrapNone/>
                <wp:docPr id="460" name="Ink 11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94">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CAE958" id="Ink 113" o:spid="_x0000_s1026" type="#_x0000_t75" style="position:absolute;margin-left:406.4pt;margin-top:-31.4pt;width:72.5pt;height:72.5pt;z-index:251671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">
                <v:imagedata r:id="rId65" o:title=""/>
                <o:lock v:ext="edit" rotation="t" verticies="t" shapetype="t"/>
              </v:shape>
            </w:pict>
          </mc:Fallback>
        </mc:AlternateContent>
      </w:r>
      <w:r w:rsidRPr="00D82CE1">
        <w:rPr>
          <w:noProof/>
        </w:rPr>
        <mc:AlternateContent>
          <mc:Choice Requires="wpi">
            <w:drawing>
              <wp:anchor distT="0" distB="0" distL="114300" distR="114300" simplePos="0" relativeHeight="251670534" behindDoc="0" locked="0" layoutInCell="1" allowOverlap="1" wp14:anchorId="4B9034E8" wp14:editId="3D83618E">
                <wp:simplePos x="0" y="0"/>
                <wp:positionH relativeFrom="column">
                  <wp:posOffset>5556250</wp:posOffset>
                </wp:positionH>
                <wp:positionV relativeFrom="paragraph">
                  <wp:posOffset>13970</wp:posOffset>
                </wp:positionV>
                <wp:extent cx="24765" cy="34290"/>
                <wp:effectExtent l="60325" t="61595" r="48260" b="46990"/>
                <wp:wrapNone/>
                <wp:docPr id="456" name="Ink 1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95">
                      <w14:nvContentPartPr>
                        <w14:cNvContentPartPr>
                          <a14:cpLocks xmlns:a14="http://schemas.microsoft.com/office/drawing/2010/main" noRot="1" noChangeAspect="1" noEditPoints="1" noChangeArrowheads="1" noChangeShapeType="1"/>
                        </w14:cNvContentPartPr>
                      </w14:nvContentPartPr>
                      <w14:xfrm>
                        <a:off x="0" y="0"/>
                        <a:ext cx="24765" cy="34290"/>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DD6363A" id="Ink 111" o:spid="_x0000_s1026" type="#_x0000_t75" style="position:absolute;margin-left:436.75pt;margin-top:.4pt;width:3.4pt;height:4.1pt;z-index:251670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">
                <v:imagedata r:id="rId215" o:title=""/>
                <o:lock v:ext="edit" rotation="t" verticies="t" shapetype="t"/>
              </v:shape>
            </w:pict>
          </mc:Fallback>
        </mc:AlternateContent>
      </w:r>
      <w:r w:rsidRPr="00D82CE1">
        <w:rPr>
          <w:noProof/>
        </w:rPr>
        <mc:AlternateContent>
          <mc:Choice Requires="wpi">
            <w:drawing>
              <wp:anchor distT="0" distB="0" distL="114300" distR="114300" simplePos="0" relativeHeight="251669510" behindDoc="0" locked="0" layoutInCell="1" allowOverlap="1" wp14:anchorId="60ED060C" wp14:editId="209ECF06">
                <wp:simplePos x="0" y="0"/>
                <wp:positionH relativeFrom="column">
                  <wp:posOffset>5977890</wp:posOffset>
                </wp:positionH>
                <wp:positionV relativeFrom="paragraph">
                  <wp:posOffset>13970</wp:posOffset>
                </wp:positionV>
                <wp:extent cx="18415" cy="18415"/>
                <wp:effectExtent l="62865" t="61595" r="52070" b="53340"/>
                <wp:wrapNone/>
                <wp:docPr id="61" name="Ink 11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6">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D78612F" id="Ink 110" o:spid="_x0000_s1026" type="#_x0000_t75" style="position:absolute;margin-left:434.45pt;margin-top:-35.15pt;width:72.5pt;height:72.5pt;z-index:251669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">
                <v:imagedata r:id="rId65" o:title=""/>
                <o:lock v:ext="edit" rotation="t" verticies="t" shapetype="t"/>
              </v:shape>
            </w:pict>
          </mc:Fallback>
        </mc:AlternateContent>
      </w:r>
      <w:r w:rsidR="00DD3CF8" w:rsidRPr="00D82CE1">
        <w:t xml:space="preserve">For ceramic chip </w:t>
      </w:r>
      <w:r w:rsidR="00422B78" w:rsidRPr="00D82CE1">
        <w:t>capacitors</w:t>
      </w:r>
      <w:r w:rsidR="00D56492" w:rsidRPr="00D82CE1">
        <w:t xml:space="preserve"> </w:t>
      </w:r>
      <w:r w:rsidR="00422B78" w:rsidRPr="00D82CE1">
        <w:t xml:space="preserve">damages inside the component after microsectioning shall be in compliance with </w:t>
      </w:r>
      <w:r w:rsidR="00C52252" w:rsidRPr="00D82CE1">
        <w:fldChar w:fldCharType="begin"/>
      </w:r>
      <w:r w:rsidR="00C52252" w:rsidRPr="00D82CE1">
        <w:instrText xml:space="preserve"> REF _Ref74560525 \h </w:instrText>
      </w:r>
      <w:r w:rsidR="007625E3" w:rsidRPr="00D82CE1">
        <w:instrText xml:space="preserve"> \* MERGEFORMAT </w:instrText>
      </w:r>
      <w:r w:rsidR="00C52252" w:rsidRPr="00D82CE1">
        <w:fldChar w:fldCharType="separate"/>
      </w:r>
      <w:r w:rsidR="00236265" w:rsidRPr="00D82CE1">
        <w:t xml:space="preserve">Table </w:t>
      </w:r>
      <w:r w:rsidR="00236265">
        <w:rPr>
          <w:noProof/>
        </w:rPr>
        <w:t>14-6</w:t>
      </w:r>
      <w:r w:rsidR="00C52252" w:rsidRPr="00D82CE1">
        <w:fldChar w:fldCharType="end"/>
      </w:r>
      <w:r w:rsidR="00422B78" w:rsidRPr="00D82CE1">
        <w:t>.</w:t>
      </w:r>
      <w:bookmarkEnd w:id="4451"/>
    </w:p>
    <w:p w14:paraId="4B35121B" w14:textId="273EE4A2" w:rsidR="004C16A5" w:rsidRPr="00D82CE1" w:rsidRDefault="006476BA" w:rsidP="007A1E92">
      <w:pPr>
        <w:pStyle w:val="NOTEnumbered"/>
        <w:ind w:right="-2"/>
        <w:rPr>
          <w:spacing w:val="-2"/>
          <w:lang w:val="en-GB"/>
        </w:rPr>
      </w:pPr>
      <w:r w:rsidRPr="00D82CE1">
        <w:rPr>
          <w:noProof/>
          <w:lang w:val="en-GB"/>
        </w:rPr>
        <mc:AlternateContent>
          <mc:Choice Requires="wpi">
            <w:drawing>
              <wp:anchor distT="0" distB="0" distL="114300" distR="114300" simplePos="0" relativeHeight="251677702" behindDoc="0" locked="0" layoutInCell="1" allowOverlap="1" wp14:anchorId="7765702D" wp14:editId="230C3AF7">
                <wp:simplePos x="0" y="0"/>
                <wp:positionH relativeFrom="column">
                  <wp:posOffset>5372735</wp:posOffset>
                </wp:positionH>
                <wp:positionV relativeFrom="paragraph">
                  <wp:posOffset>271780</wp:posOffset>
                </wp:positionV>
                <wp:extent cx="18415" cy="18415"/>
                <wp:effectExtent l="57785" t="62230" r="57150" b="52705"/>
                <wp:wrapNone/>
                <wp:docPr id="59" name="Ink 102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7">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9BB595D" id="Ink 1026" o:spid="_x0000_s1026" type="#_x0000_t75" style="position:absolute;margin-left:386.8pt;margin-top:-14.85pt;width:72.5pt;height:72.5pt;z-index:251677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">
                <v:imagedata r:id="rId218" o:title=""/>
                <o:lock v:ext="edit" rotation="t" verticies="t" shapetype="t"/>
              </v:shape>
            </w:pict>
          </mc:Fallback>
        </mc:AlternateContent>
      </w:r>
      <w:r w:rsidRPr="00D82CE1">
        <w:rPr>
          <w:noProof/>
          <w:lang w:val="en-GB"/>
        </w:rPr>
        <mc:AlternateContent>
          <mc:Choice Requires="wpi">
            <w:drawing>
              <wp:anchor distT="0" distB="0" distL="114300" distR="114300" simplePos="0" relativeHeight="251676678" behindDoc="0" locked="0" layoutInCell="1" allowOverlap="1" wp14:anchorId="788A0293" wp14:editId="4BF87ADE">
                <wp:simplePos x="0" y="0"/>
                <wp:positionH relativeFrom="column">
                  <wp:posOffset>2106295</wp:posOffset>
                </wp:positionH>
                <wp:positionV relativeFrom="paragraph">
                  <wp:posOffset>117475</wp:posOffset>
                </wp:positionV>
                <wp:extent cx="18415" cy="18415"/>
                <wp:effectExtent l="58420" t="60325" r="56515" b="54610"/>
                <wp:wrapNone/>
                <wp:docPr id="48" name="Ink 102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9">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141F2C" id="Ink 1025" o:spid="_x0000_s1026" type="#_x0000_t75" style="position:absolute;margin-left:129.6pt;margin-top:-27pt;width:72.5pt;height:72.5pt;z-index:251676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">
                <v:imagedata r:id="rId65" o:title=""/>
                <o:lock v:ext="edit" rotation="t" verticies="t" shapetype="t"/>
              </v:shape>
            </w:pict>
          </mc:Fallback>
        </mc:AlternateContent>
      </w:r>
      <w:r w:rsidRPr="00D82CE1">
        <w:rPr>
          <w:noProof/>
          <w:lang w:val="en-GB"/>
        </w:rPr>
        <mc:AlternateContent>
          <mc:Choice Requires="wpi">
            <w:drawing>
              <wp:anchor distT="0" distB="0" distL="114300" distR="114300" simplePos="0" relativeHeight="251675654" behindDoc="0" locked="0" layoutInCell="1" allowOverlap="1" wp14:anchorId="7D4CCEDE" wp14:editId="1AE4C1B6">
                <wp:simplePos x="0" y="0"/>
                <wp:positionH relativeFrom="column">
                  <wp:posOffset>2165350</wp:posOffset>
                </wp:positionH>
                <wp:positionV relativeFrom="paragraph">
                  <wp:posOffset>128905</wp:posOffset>
                </wp:positionV>
                <wp:extent cx="18415" cy="18415"/>
                <wp:effectExtent l="60325" t="62230" r="54610" b="52705"/>
                <wp:wrapNone/>
                <wp:docPr id="46" name="Ink 102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0">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F3CF9E" id="Ink 1024" o:spid="_x0000_s1026" type="#_x0000_t75" style="position:absolute;margin-left:134.25pt;margin-top:-26.1pt;width:72.5pt;height:72.5pt;z-index:251675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">
                <v:imagedata r:id="rId218" o:title=""/>
                <o:lock v:ext="edit" rotation="t" verticies="t" shapetype="t"/>
              </v:shape>
            </w:pict>
          </mc:Fallback>
        </mc:AlternateContent>
      </w:r>
      <w:r w:rsidRPr="00D82CE1">
        <w:rPr>
          <w:noProof/>
          <w:lang w:val="en-GB"/>
        </w:rPr>
        <mc:AlternateContent>
          <mc:Choice Requires="wpi">
            <w:drawing>
              <wp:anchor distT="0" distB="0" distL="114300" distR="114300" simplePos="0" relativeHeight="251672582" behindDoc="0" locked="0" layoutInCell="1" allowOverlap="1" wp14:anchorId="4489C14E" wp14:editId="676648FC">
                <wp:simplePos x="0" y="0"/>
                <wp:positionH relativeFrom="column">
                  <wp:posOffset>2546350</wp:posOffset>
                </wp:positionH>
                <wp:positionV relativeFrom="paragraph">
                  <wp:posOffset>177165</wp:posOffset>
                </wp:positionV>
                <wp:extent cx="18415" cy="18415"/>
                <wp:effectExtent l="60325" t="62865" r="54610" b="52070"/>
                <wp:wrapNone/>
                <wp:docPr id="23" name="Ink 11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1">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A19C2C" id="Ink 114" o:spid="_x0000_s1026" type="#_x0000_t75" style="position:absolute;margin-left:164.25pt;margin-top:-22.3pt;width:72.5pt;height:72.5pt;z-index:251672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">
                <v:imagedata r:id="rId65" o:title=""/>
                <o:lock v:ext="edit" rotation="t" verticies="t" shapetype="t"/>
              </v:shape>
            </w:pict>
          </mc:Fallback>
        </mc:AlternateContent>
      </w:r>
      <w:r w:rsidRPr="00D82CE1">
        <w:rPr>
          <w:noProof/>
          <w:lang w:val="en-GB"/>
        </w:rPr>
        <mc:AlternateContent>
          <mc:Choice Requires="wpi">
            <w:drawing>
              <wp:anchor distT="0" distB="0" distL="114300" distR="114300" simplePos="0" relativeHeight="251668486" behindDoc="0" locked="0" layoutInCell="1" allowOverlap="1" wp14:anchorId="31627C1C" wp14:editId="310A341C">
                <wp:simplePos x="0" y="0"/>
                <wp:positionH relativeFrom="column">
                  <wp:posOffset>7616825</wp:posOffset>
                </wp:positionH>
                <wp:positionV relativeFrom="paragraph">
                  <wp:posOffset>247650</wp:posOffset>
                </wp:positionV>
                <wp:extent cx="18415" cy="18415"/>
                <wp:effectExtent l="63500" t="57150" r="51435" b="57785"/>
                <wp:wrapNone/>
                <wp:docPr id="3" name="Ink 10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2">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3EBC35" id="Ink 103" o:spid="_x0000_s1026" type="#_x0000_t75" style="position:absolute;margin-left:563.5pt;margin-top:-16.75pt;width:72.5pt;height:72.5pt;z-index:25166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">
                <v:imagedata r:id="rId65" o:title=""/>
                <o:lock v:ext="edit" rotation="t" verticies="t" shapetype="t"/>
              </v:shape>
            </w:pict>
          </mc:Fallback>
        </mc:AlternateContent>
      </w:r>
      <w:r w:rsidR="00C52252" w:rsidRPr="00D82CE1">
        <w:rPr>
          <w:spacing w:val="-2"/>
          <w:lang w:val="en-GB"/>
        </w:rPr>
        <w:t>1</w:t>
      </w:r>
      <w:r w:rsidR="00C52252" w:rsidRPr="00D82CE1">
        <w:rPr>
          <w:spacing w:val="-2"/>
          <w:lang w:val="en-GB"/>
        </w:rPr>
        <w:tab/>
      </w:r>
      <w:r w:rsidR="004C16A5" w:rsidRPr="00D82CE1">
        <w:rPr>
          <w:spacing w:val="-2"/>
          <w:lang w:val="en-GB"/>
        </w:rPr>
        <w:t xml:space="preserve">The cracks in the ceramic observed at completion of assembly verification may be located either on the top terminations or on the bottom terminations. The cause of the cracks </w:t>
      </w:r>
      <w:r w:rsidR="007625E3" w:rsidRPr="00D82CE1">
        <w:rPr>
          <w:spacing w:val="-2"/>
          <w:lang w:val="en-GB"/>
        </w:rPr>
        <w:t>depends</w:t>
      </w:r>
      <w:r w:rsidR="004C16A5" w:rsidRPr="00D82CE1">
        <w:rPr>
          <w:spacing w:val="-2"/>
          <w:lang w:val="en-GB"/>
        </w:rPr>
        <w:t xml:space="preserve"> on their location on the component</w:t>
      </w:r>
      <w:r w:rsidR="00BC2CE0" w:rsidRPr="00D82CE1">
        <w:rPr>
          <w:spacing w:val="-2"/>
          <w:lang w:val="en-GB"/>
        </w:rPr>
        <w:t>.</w:t>
      </w:r>
    </w:p>
    <w:p w14:paraId="5A11E85B" w14:textId="1607ACD5" w:rsidR="00C52252" w:rsidRPr="00D82CE1" w:rsidRDefault="006476BA" w:rsidP="007A1E92">
      <w:pPr>
        <w:pStyle w:val="NOTEnumbered"/>
        <w:ind w:right="-2"/>
        <w:rPr>
          <w:spacing w:val="-2"/>
          <w:lang w:val="en-GB"/>
        </w:rPr>
      </w:pPr>
      <w:r w:rsidRPr="00D82CE1">
        <w:rPr>
          <w:noProof/>
          <w:lang w:val="en-GB"/>
        </w:rPr>
        <mc:AlternateContent>
          <mc:Choice Requires="wpi">
            <w:drawing>
              <wp:anchor distT="0" distB="0" distL="114300" distR="114300" simplePos="0" relativeHeight="251665414" behindDoc="0" locked="0" layoutInCell="1" allowOverlap="1" wp14:anchorId="7AF90899" wp14:editId="5975C4B1">
                <wp:simplePos x="0" y="0"/>
                <wp:positionH relativeFrom="column">
                  <wp:posOffset>6002020</wp:posOffset>
                </wp:positionH>
                <wp:positionV relativeFrom="paragraph">
                  <wp:posOffset>244475</wp:posOffset>
                </wp:positionV>
                <wp:extent cx="18415" cy="18415"/>
                <wp:effectExtent l="58420" t="63500" r="56515" b="51435"/>
                <wp:wrapNone/>
                <wp:docPr id="2" name="Ink 7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3">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B05A83" id="Ink 71" o:spid="_x0000_s1026" type="#_x0000_t75" style="position:absolute;margin-left:436.35pt;margin-top:-17pt;width:72.5pt;height:72.5pt;z-index:251665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">
                <v:imagedata r:id="rId65" o:title=""/>
                <o:lock v:ext="edit" rotation="t" verticies="t" shapetype="t"/>
              </v:shape>
            </w:pict>
          </mc:Fallback>
        </mc:AlternateContent>
      </w:r>
      <w:r w:rsidR="00C52252" w:rsidRPr="00D82CE1">
        <w:rPr>
          <w:spacing w:val="-2"/>
          <w:lang w:val="en-GB"/>
        </w:rPr>
        <w:t>2</w:t>
      </w:r>
      <w:r w:rsidR="00C52252" w:rsidRPr="00D82CE1">
        <w:rPr>
          <w:spacing w:val="-2"/>
          <w:lang w:val="en-GB"/>
        </w:rPr>
        <w:tab/>
      </w:r>
      <w:r w:rsidR="004C16A5" w:rsidRPr="00D82CE1">
        <w:rPr>
          <w:spacing w:val="-2"/>
          <w:lang w:val="en-GB"/>
        </w:rPr>
        <w:t xml:space="preserve">Cracks in the ceramic material at the bottom terminations can have several different root cause: </w:t>
      </w:r>
    </w:p>
    <w:p w14:paraId="55A0CA63" w14:textId="77777777" w:rsidR="00C52252" w:rsidRPr="00D82CE1" w:rsidRDefault="004C16A5" w:rsidP="007A1E92">
      <w:pPr>
        <w:pStyle w:val="NOTEbul"/>
        <w:spacing w:before="40"/>
        <w:ind w:left="4537" w:right="0" w:hanging="284"/>
        <w:rPr>
          <w:spacing w:val="-2"/>
        </w:rPr>
      </w:pPr>
      <w:r w:rsidRPr="00D82CE1">
        <w:rPr>
          <w:spacing w:val="-2"/>
        </w:rPr>
        <w:t xml:space="preserve">Mechanical stress from bending the PCB during handling, depanelization, integration of the PCB in the unit or from mechanical testing. </w:t>
      </w:r>
    </w:p>
    <w:p w14:paraId="139B480E" w14:textId="08809773" w:rsidR="004C16A5" w:rsidRPr="00D82CE1" w:rsidRDefault="004C16A5" w:rsidP="007A1E92">
      <w:pPr>
        <w:pStyle w:val="NOTEbul"/>
        <w:spacing w:before="40"/>
        <w:ind w:left="4537" w:right="0" w:hanging="284"/>
        <w:rPr>
          <w:spacing w:val="-2"/>
        </w:rPr>
      </w:pPr>
      <w:r w:rsidRPr="00D82CE1">
        <w:rPr>
          <w:spacing w:val="-2"/>
        </w:rPr>
        <w:t xml:space="preserve">Thermal shock during soldering due to excessive solder tip temperature or the solder tip touching the component termination. </w:t>
      </w:r>
    </w:p>
    <w:p w14:paraId="4727F16A" w14:textId="77777777" w:rsidR="004C16A5" w:rsidRPr="00D82CE1" w:rsidRDefault="004C16A5" w:rsidP="007A1E92">
      <w:pPr>
        <w:pStyle w:val="NOTE"/>
        <w:numPr>
          <w:ilvl w:val="0"/>
          <w:numId w:val="0"/>
        </w:numPr>
        <w:spacing w:before="40"/>
        <w:ind w:left="4253" w:right="0"/>
        <w:rPr>
          <w:spacing w:val="-2"/>
        </w:rPr>
      </w:pPr>
      <w:r w:rsidRPr="00D82CE1">
        <w:rPr>
          <w:spacing w:val="-2"/>
        </w:rPr>
        <w:t xml:space="preserve">Due to the different root causes the repeatability of bottom side ceramic cracks are low. </w:t>
      </w:r>
    </w:p>
    <w:p w14:paraId="6B59A1A6" w14:textId="2124C133" w:rsidR="004C16A5" w:rsidRPr="00D82CE1" w:rsidRDefault="004C16A5" w:rsidP="007A1E92">
      <w:pPr>
        <w:pStyle w:val="NOTE"/>
        <w:numPr>
          <w:ilvl w:val="0"/>
          <w:numId w:val="0"/>
        </w:numPr>
        <w:spacing w:before="40"/>
        <w:ind w:left="4253" w:right="0"/>
        <w:rPr>
          <w:spacing w:val="-2"/>
        </w:rPr>
      </w:pPr>
      <w:r w:rsidRPr="00D82CE1">
        <w:rPr>
          <w:spacing w:val="-2"/>
        </w:rPr>
        <w:t xml:space="preserve">The risk of bottom side terminations can be reduced by for example pre-heating the board before soldering, and using lower soldering tip temperatures, as also noted in requirement </w:t>
      </w:r>
      <w:r w:rsidR="00C52252" w:rsidRPr="00D82CE1">
        <w:rPr>
          <w:spacing w:val="-2"/>
        </w:rPr>
        <w:fldChar w:fldCharType="begin"/>
      </w:r>
      <w:r w:rsidR="00C52252" w:rsidRPr="00D82CE1">
        <w:rPr>
          <w:spacing w:val="-2"/>
        </w:rPr>
        <w:instrText xml:space="preserve"> REF _Ref74560650 \w \h </w:instrText>
      </w:r>
      <w:r w:rsidR="007A1E92" w:rsidRPr="00D82CE1">
        <w:rPr>
          <w:spacing w:val="-2"/>
        </w:rPr>
        <w:instrText xml:space="preserve"> \* MERGEFORMAT </w:instrText>
      </w:r>
      <w:r w:rsidR="00C52252" w:rsidRPr="00D82CE1">
        <w:rPr>
          <w:spacing w:val="-2"/>
        </w:rPr>
      </w:r>
      <w:r w:rsidR="00C52252" w:rsidRPr="00D82CE1">
        <w:rPr>
          <w:spacing w:val="-2"/>
        </w:rPr>
        <w:fldChar w:fldCharType="separate"/>
      </w:r>
      <w:r w:rsidR="00236265">
        <w:rPr>
          <w:spacing w:val="-2"/>
        </w:rPr>
        <w:t>10.2.5q</w:t>
      </w:r>
      <w:r w:rsidR="00C52252" w:rsidRPr="00D82CE1">
        <w:rPr>
          <w:spacing w:val="-2"/>
        </w:rPr>
        <w:fldChar w:fldCharType="end"/>
      </w:r>
      <w:r w:rsidRPr="00D82CE1">
        <w:rPr>
          <w:spacing w:val="-2"/>
        </w:rPr>
        <w:t>.</w:t>
      </w:r>
    </w:p>
    <w:p w14:paraId="689B442E" w14:textId="1DC559F1" w:rsidR="004C16A5" w:rsidRPr="00D82CE1" w:rsidRDefault="00C52252" w:rsidP="007A1E92">
      <w:pPr>
        <w:pStyle w:val="NOTEnumbered"/>
        <w:ind w:right="-2"/>
        <w:rPr>
          <w:spacing w:val="-2"/>
          <w:lang w:val="en-GB"/>
        </w:rPr>
      </w:pPr>
      <w:r w:rsidRPr="00D82CE1">
        <w:rPr>
          <w:spacing w:val="-2"/>
          <w:lang w:val="en-GB"/>
        </w:rPr>
        <w:t>3</w:t>
      </w:r>
      <w:r w:rsidRPr="00D82CE1">
        <w:rPr>
          <w:spacing w:val="-2"/>
          <w:lang w:val="en-GB"/>
        </w:rPr>
        <w:tab/>
      </w:r>
      <w:r w:rsidR="004C16A5" w:rsidRPr="00D82CE1">
        <w:rPr>
          <w:spacing w:val="-2"/>
          <w:lang w:val="en-GB"/>
        </w:rPr>
        <w:t>Cracks in the ceramic material at the top terminations can be caused by the pull stress occur</w:t>
      </w:r>
      <w:r w:rsidR="0048607C">
        <w:rPr>
          <w:spacing w:val="-2"/>
          <w:lang w:val="en-GB"/>
        </w:rPr>
        <w:t>r</w:t>
      </w:r>
      <w:r w:rsidR="004C16A5" w:rsidRPr="00D82CE1">
        <w:rPr>
          <w:spacing w:val="-2"/>
          <w:lang w:val="en-GB"/>
        </w:rPr>
        <w:t xml:space="preserve">ing at cold temperatures during temperature cycling. Verification with reduced temperature range in accordance with clause </w:t>
      </w:r>
      <w:r w:rsidR="004C3539" w:rsidRPr="00D82CE1">
        <w:rPr>
          <w:spacing w:val="-2"/>
          <w:lang w:val="en-GB"/>
        </w:rPr>
        <w:fldChar w:fldCharType="begin"/>
      </w:r>
      <w:r w:rsidR="004C3539" w:rsidRPr="00D82CE1">
        <w:rPr>
          <w:spacing w:val="-2"/>
          <w:lang w:val="en-GB"/>
        </w:rPr>
        <w:instrText xml:space="preserve"> REF _Ref74564496 \w \h </w:instrText>
      </w:r>
      <w:r w:rsidR="004C3539" w:rsidRPr="00D82CE1">
        <w:rPr>
          <w:spacing w:val="-2"/>
          <w:lang w:val="en-GB"/>
        </w:rPr>
      </w:r>
      <w:r w:rsidR="004C3539" w:rsidRPr="00D82CE1">
        <w:rPr>
          <w:spacing w:val="-2"/>
          <w:lang w:val="en-GB"/>
        </w:rPr>
        <w:fldChar w:fldCharType="separate"/>
      </w:r>
      <w:r w:rsidR="00236265">
        <w:rPr>
          <w:spacing w:val="-2"/>
          <w:lang w:val="en-GB"/>
        </w:rPr>
        <w:t>13.5</w:t>
      </w:r>
      <w:r w:rsidR="004C3539" w:rsidRPr="00D82CE1">
        <w:rPr>
          <w:spacing w:val="-2"/>
          <w:lang w:val="en-GB"/>
        </w:rPr>
        <w:fldChar w:fldCharType="end"/>
      </w:r>
      <w:r w:rsidR="004C16A5" w:rsidRPr="00D82CE1">
        <w:rPr>
          <w:spacing w:val="-2"/>
          <w:lang w:val="en-GB"/>
        </w:rPr>
        <w:t xml:space="preserve"> reduce the amount an</w:t>
      </w:r>
      <w:r w:rsidR="004C3539" w:rsidRPr="00D82CE1">
        <w:rPr>
          <w:spacing w:val="-2"/>
          <w:lang w:val="en-GB"/>
        </w:rPr>
        <w:t>d size of such top side cracks.</w:t>
      </w:r>
    </w:p>
    <w:p w14:paraId="279381B0" w14:textId="6E7FE934" w:rsidR="004C16A5" w:rsidRPr="00D82CE1" w:rsidRDefault="004C16A5" w:rsidP="007A1E92">
      <w:pPr>
        <w:pStyle w:val="NOTE"/>
        <w:numPr>
          <w:ilvl w:val="0"/>
          <w:numId w:val="0"/>
        </w:numPr>
        <w:spacing w:before="40"/>
        <w:ind w:left="4253" w:right="0"/>
        <w:rPr>
          <w:spacing w:val="-2"/>
        </w:rPr>
      </w:pPr>
      <w:r w:rsidRPr="00D82CE1">
        <w:rPr>
          <w:spacing w:val="-2"/>
        </w:rPr>
        <w:t>EIA</w:t>
      </w:r>
      <w:r w:rsidR="009F73A8" w:rsidRPr="00D82CE1">
        <w:rPr>
          <w:spacing w:val="-2"/>
        </w:rPr>
        <w:t>-</w:t>
      </w:r>
      <w:r w:rsidRPr="00D82CE1">
        <w:rPr>
          <w:spacing w:val="-2"/>
        </w:rPr>
        <w:t xml:space="preserve">469 issue E criteria for minimum insulation of the cover plate has been used to define the acceptance criteria of these cracks at the completion of assembly verification. EIA 469 issue E requires a minimum insulation of 80 µm for 50 V and above. </w:t>
      </w:r>
    </w:p>
    <w:p w14:paraId="60E302C5" w14:textId="62909130" w:rsidR="004C16A5" w:rsidRPr="00D82CE1" w:rsidRDefault="004C16A5" w:rsidP="007A1E92">
      <w:pPr>
        <w:pStyle w:val="NOTE"/>
        <w:numPr>
          <w:ilvl w:val="0"/>
          <w:numId w:val="0"/>
        </w:numPr>
        <w:spacing w:before="40"/>
        <w:ind w:left="4253" w:right="0"/>
        <w:rPr>
          <w:spacing w:val="-2"/>
        </w:rPr>
      </w:pPr>
      <w:r w:rsidRPr="00D82CE1">
        <w:rPr>
          <w:spacing w:val="-2"/>
        </w:rPr>
        <w:t xml:space="preserve">The as received thickness of the cover plate vary between different chip capacitor values and ratings, as well as between different batches. The ceramic cracks could furthermore occur on all corners of the part. Therefore the acceptability of ceramic cracks is assessed by projecting the worst crack seen on all 4 corners of the </w:t>
      </w:r>
      <w:r w:rsidR="003F4315" w:rsidRPr="00D82CE1">
        <w:rPr>
          <w:spacing w:val="-2"/>
        </w:rPr>
        <w:lastRenderedPageBreak/>
        <w:t>component</w:t>
      </w:r>
      <w:r w:rsidRPr="00D82CE1">
        <w:rPr>
          <w:spacing w:val="-2"/>
        </w:rPr>
        <w:t xml:space="preserve"> and also by comparing it to the flight batch of the </w:t>
      </w:r>
      <w:r w:rsidR="003F4315" w:rsidRPr="00D82CE1">
        <w:rPr>
          <w:spacing w:val="-2"/>
        </w:rPr>
        <w:t>component</w:t>
      </w:r>
      <w:r w:rsidRPr="00D82CE1">
        <w:rPr>
          <w:spacing w:val="-2"/>
        </w:rPr>
        <w:t xml:space="preserve">. </w:t>
      </w:r>
    </w:p>
    <w:p w14:paraId="4F1BF8C3" w14:textId="11C99B3D" w:rsidR="004C16A5" w:rsidRPr="00D82CE1" w:rsidRDefault="007A1E92" w:rsidP="007A1E92">
      <w:pPr>
        <w:pStyle w:val="NOTEnumbered"/>
        <w:ind w:right="-2"/>
        <w:rPr>
          <w:spacing w:val="-2"/>
          <w:lang w:val="en-GB"/>
        </w:rPr>
      </w:pPr>
      <w:r w:rsidRPr="00D82CE1">
        <w:rPr>
          <w:spacing w:val="-2"/>
          <w:lang w:val="en-GB"/>
        </w:rPr>
        <w:t>4</w:t>
      </w:r>
      <w:r w:rsidRPr="00D82CE1">
        <w:rPr>
          <w:spacing w:val="-2"/>
          <w:lang w:val="en-GB"/>
        </w:rPr>
        <w:tab/>
      </w:r>
      <w:r w:rsidR="004C16A5" w:rsidRPr="00D82CE1">
        <w:rPr>
          <w:spacing w:val="-2"/>
          <w:lang w:val="en-GB"/>
        </w:rPr>
        <w:t>For chip capacitors it is good practice to perform the verification on the capacitance value used which has the thinnest cover plate and most densely packed dielectric planes.</w:t>
      </w:r>
    </w:p>
    <w:p w14:paraId="4FDF12AE" w14:textId="1BBABD15" w:rsidR="009F73A8" w:rsidRPr="00D82CE1" w:rsidRDefault="007A1E92" w:rsidP="007A1E92">
      <w:pPr>
        <w:pStyle w:val="NOTEnumbered"/>
        <w:rPr>
          <w:lang w:val="en-GB"/>
        </w:rPr>
      </w:pPr>
      <w:r w:rsidRPr="00D82CE1">
        <w:rPr>
          <w:lang w:val="en-GB"/>
        </w:rPr>
        <w:t>5</w:t>
      </w:r>
      <w:r w:rsidRPr="00D82CE1">
        <w:rPr>
          <w:lang w:val="en-GB"/>
        </w:rPr>
        <w:tab/>
      </w:r>
      <w:r w:rsidR="009F73A8" w:rsidRPr="00D82CE1">
        <w:rPr>
          <w:lang w:val="en-GB"/>
        </w:rPr>
        <w:t xml:space="preserve">EIA-469 issue E has been used to define the acceptance criteria for delaminations. </w:t>
      </w:r>
    </w:p>
    <w:p w14:paraId="11878174" w14:textId="77777777" w:rsidR="00EA033B" w:rsidRDefault="00EA033B" w:rsidP="005D01CC">
      <w:pPr>
        <w:pStyle w:val="paragraph"/>
        <w:ind w:left="0"/>
        <w:sectPr w:rsidR="00EA033B" w:rsidSect="00396D20">
          <w:pgSz w:w="11906" w:h="16838" w:code="9"/>
          <w:pgMar w:top="1418" w:right="1418" w:bottom="1418" w:left="1418" w:header="709" w:footer="709" w:gutter="0"/>
          <w:cols w:space="708"/>
          <w:docGrid w:linePitch="360"/>
        </w:sectPr>
      </w:pPr>
    </w:p>
    <w:p w14:paraId="211E5F84" w14:textId="5D069190" w:rsidR="00BF201C" w:rsidRDefault="00BF201C" w:rsidP="00BF201C">
      <w:pPr>
        <w:pStyle w:val="ECSSIEPUID"/>
      </w:pPr>
      <w:bookmarkStart w:id="4453" w:name="iepuid_ECSS_Q_ST_70_61_1511047"/>
      <w:r>
        <w:lastRenderedPageBreak/>
        <w:t>ECSS-Q-ST-70-61_1511047</w:t>
      </w:r>
      <w:bookmarkEnd w:id="4453"/>
    </w:p>
    <w:p w14:paraId="08CB3378" w14:textId="17ECD879" w:rsidR="001F1274" w:rsidRPr="00D82CE1" w:rsidRDefault="001F1274" w:rsidP="004B059C">
      <w:pPr>
        <w:pStyle w:val="CaptionTable"/>
      </w:pPr>
      <w:bookmarkStart w:id="4454" w:name="_Ref74560525"/>
      <w:bookmarkStart w:id="4455" w:name="_Toc100049356"/>
      <w:r w:rsidRPr="00D82CE1">
        <w:t xml:space="preserve">Table </w:t>
      </w:r>
      <w:fldSimple w:instr=" STYLEREF 1 \s ">
        <w:r w:rsidR="00236265">
          <w:rPr>
            <w:noProof/>
          </w:rPr>
          <w:t>14</w:t>
        </w:r>
      </w:fldSimple>
      <w:r w:rsidR="00E75735">
        <w:t>-</w:t>
      </w:r>
      <w:fldSimple w:instr=" SEQ Table \* ARABIC \s 1 ">
        <w:r w:rsidR="00236265">
          <w:rPr>
            <w:noProof/>
          </w:rPr>
          <w:t>6</w:t>
        </w:r>
      </w:fldSimple>
      <w:bookmarkEnd w:id="4454"/>
      <w:r w:rsidRPr="00D82CE1">
        <w:t>: Acceptance criteria for internal defects in ceramic chip capacitors after microsecti</w:t>
      </w:r>
      <w:r w:rsidR="00FC5A7F" w:rsidRPr="00D82CE1">
        <w:t>o</w:t>
      </w:r>
      <w:r w:rsidR="00C52252" w:rsidRPr="00D82CE1">
        <w:t>ning</w:t>
      </w:r>
      <w:bookmarkEnd w:id="4455"/>
    </w:p>
    <w:tbl>
      <w:tblPr>
        <w:tblW w:w="212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1275"/>
        <w:gridCol w:w="1985"/>
        <w:gridCol w:w="9214"/>
        <w:gridCol w:w="3827"/>
        <w:gridCol w:w="3497"/>
      </w:tblGrid>
      <w:tr w:rsidR="004C16A5" w:rsidRPr="00D82CE1" w14:paraId="7A985CE1" w14:textId="77777777" w:rsidTr="009C7CFB">
        <w:trPr>
          <w:tblHeader/>
        </w:trPr>
        <w:tc>
          <w:tcPr>
            <w:tcW w:w="1447" w:type="dxa"/>
            <w:tcBorders>
              <w:top w:val="single" w:sz="4" w:space="0" w:color="auto"/>
              <w:right w:val="single" w:sz="4" w:space="0" w:color="auto"/>
            </w:tcBorders>
            <w:shd w:val="clear" w:color="auto" w:fill="D9D9D9" w:themeFill="background1" w:themeFillShade="D9"/>
            <w:vAlign w:val="center"/>
          </w:tcPr>
          <w:p w14:paraId="0C68D526" w14:textId="0E8EE255" w:rsidR="00C56EAB" w:rsidRPr="00D82CE1" w:rsidRDefault="00C56EAB" w:rsidP="00364CA9">
            <w:pPr>
              <w:pStyle w:val="TablecellLEFT"/>
              <w:spacing w:before="13"/>
              <w:jc w:val="center"/>
              <w:rPr>
                <w:b/>
                <w:bCs/>
                <w:noProof/>
              </w:rPr>
            </w:pPr>
            <w:r w:rsidRPr="00D82CE1">
              <w:rPr>
                <w:b/>
                <w:bCs/>
                <w:noProof/>
              </w:rPr>
              <w:t>Type of defect</w:t>
            </w:r>
          </w:p>
        </w:tc>
        <w:tc>
          <w:tcPr>
            <w:tcW w:w="1275" w:type="dxa"/>
            <w:tcBorders>
              <w:top w:val="single" w:sz="4" w:space="0" w:color="auto"/>
              <w:left w:val="single" w:sz="4" w:space="0" w:color="auto"/>
              <w:right w:val="single" w:sz="4" w:space="0" w:color="auto"/>
            </w:tcBorders>
            <w:shd w:val="clear" w:color="auto" w:fill="D9D9D9" w:themeFill="background1" w:themeFillShade="D9"/>
            <w:vAlign w:val="center"/>
          </w:tcPr>
          <w:p w14:paraId="07723F55" w14:textId="4B6C00C8" w:rsidR="00C56EAB" w:rsidRPr="00D82CE1" w:rsidRDefault="00C56EAB" w:rsidP="00364CA9">
            <w:pPr>
              <w:pStyle w:val="graphic"/>
              <w:spacing w:before="98"/>
              <w:rPr>
                <w:b/>
                <w:bCs/>
                <w:noProof/>
                <w:szCs w:val="20"/>
                <w:lang w:val="en-GB"/>
              </w:rPr>
            </w:pPr>
            <w:r w:rsidRPr="00D82CE1">
              <w:rPr>
                <w:b/>
                <w:bCs/>
                <w:noProof/>
                <w:szCs w:val="20"/>
                <w:lang w:val="en-GB"/>
              </w:rPr>
              <w:t>Location</w:t>
            </w:r>
          </w:p>
        </w:tc>
        <w:tc>
          <w:tcPr>
            <w:tcW w:w="1985" w:type="dxa"/>
            <w:tcBorders>
              <w:top w:val="single" w:sz="4" w:space="0" w:color="auto"/>
              <w:left w:val="single" w:sz="4" w:space="0" w:color="auto"/>
              <w:right w:val="single" w:sz="4" w:space="0" w:color="auto"/>
            </w:tcBorders>
            <w:shd w:val="clear" w:color="auto" w:fill="D9D9D9" w:themeFill="background1" w:themeFillShade="D9"/>
            <w:vAlign w:val="center"/>
          </w:tcPr>
          <w:p w14:paraId="45C3C316" w14:textId="0EF83116" w:rsidR="00C56EAB" w:rsidRPr="00D82CE1" w:rsidRDefault="00C56EAB" w:rsidP="00364CA9">
            <w:pPr>
              <w:pStyle w:val="graphic"/>
              <w:spacing w:before="122"/>
              <w:rPr>
                <w:b/>
                <w:bCs/>
                <w:lang w:val="en-GB"/>
              </w:rPr>
            </w:pPr>
            <w:r w:rsidRPr="00D82CE1">
              <w:rPr>
                <w:b/>
                <w:bCs/>
                <w:lang w:val="en-GB"/>
              </w:rPr>
              <w:t>Case</w:t>
            </w:r>
          </w:p>
        </w:tc>
        <w:tc>
          <w:tcPr>
            <w:tcW w:w="9214" w:type="dxa"/>
            <w:tcBorders>
              <w:top w:val="single" w:sz="4" w:space="0" w:color="auto"/>
              <w:left w:val="single" w:sz="4" w:space="0" w:color="auto"/>
              <w:right w:val="single" w:sz="4" w:space="0" w:color="auto"/>
            </w:tcBorders>
            <w:shd w:val="clear" w:color="auto" w:fill="D9D9D9" w:themeFill="background1" w:themeFillShade="D9"/>
            <w:vAlign w:val="center"/>
          </w:tcPr>
          <w:p w14:paraId="4EC19BB1" w14:textId="279622DA" w:rsidR="00C56EAB" w:rsidRPr="00D82CE1" w:rsidRDefault="00C56EAB" w:rsidP="00364CA9">
            <w:pPr>
              <w:pStyle w:val="graphic"/>
              <w:spacing w:before="122"/>
              <w:rPr>
                <w:b/>
                <w:bCs/>
                <w:lang w:val="en-GB"/>
              </w:rPr>
            </w:pPr>
            <w:r w:rsidRPr="00D82CE1">
              <w:rPr>
                <w:b/>
                <w:bCs/>
                <w:lang w:val="en-GB"/>
              </w:rPr>
              <w:t>Figure</w:t>
            </w:r>
          </w:p>
        </w:tc>
        <w:tc>
          <w:tcPr>
            <w:tcW w:w="3827" w:type="dxa"/>
            <w:tcBorders>
              <w:top w:val="single" w:sz="4" w:space="0" w:color="auto"/>
              <w:left w:val="single" w:sz="4" w:space="0" w:color="auto"/>
              <w:right w:val="single" w:sz="4" w:space="0" w:color="auto"/>
            </w:tcBorders>
            <w:shd w:val="clear" w:color="auto" w:fill="D9D9D9" w:themeFill="background1" w:themeFillShade="D9"/>
            <w:vAlign w:val="center"/>
          </w:tcPr>
          <w:p w14:paraId="36C2CAAB" w14:textId="77777777" w:rsidR="00C56EAB" w:rsidRPr="00D82CE1" w:rsidRDefault="004C16A5" w:rsidP="00364CA9">
            <w:pPr>
              <w:pStyle w:val="graphic"/>
              <w:spacing w:before="122"/>
              <w:rPr>
                <w:b/>
                <w:bCs/>
                <w:szCs w:val="20"/>
                <w:lang w:val="en-GB"/>
              </w:rPr>
            </w:pPr>
            <w:r w:rsidRPr="00D82CE1">
              <w:rPr>
                <w:b/>
                <w:bCs/>
                <w:szCs w:val="20"/>
                <w:lang w:val="en-GB"/>
              </w:rPr>
              <w:t>Additional n</w:t>
            </w:r>
            <w:r w:rsidR="00C56EAB" w:rsidRPr="00D82CE1">
              <w:rPr>
                <w:b/>
                <w:bCs/>
                <w:szCs w:val="20"/>
                <w:lang w:val="en-GB"/>
              </w:rPr>
              <w:t>ote</w:t>
            </w:r>
          </w:p>
          <w:p w14:paraId="44F44EDC" w14:textId="38B91B33" w:rsidR="004C16A5" w:rsidRPr="00D82CE1" w:rsidRDefault="004C16A5" w:rsidP="005D01CC">
            <w:pPr>
              <w:pStyle w:val="graphic"/>
              <w:spacing w:before="122"/>
              <w:rPr>
                <w:b/>
                <w:bCs/>
                <w:szCs w:val="20"/>
                <w:lang w:val="en-GB"/>
              </w:rPr>
            </w:pPr>
            <w:r w:rsidRPr="00D82CE1">
              <w:rPr>
                <w:b/>
                <w:bCs/>
                <w:szCs w:val="20"/>
                <w:lang w:val="en-GB"/>
              </w:rPr>
              <w:t xml:space="preserve">See also notes to </w:t>
            </w:r>
            <w:r w:rsidR="005D01CC" w:rsidRPr="00D82CE1">
              <w:rPr>
                <w:b/>
                <w:bCs/>
                <w:szCs w:val="20"/>
                <w:lang w:val="en-GB"/>
              </w:rPr>
              <w:fldChar w:fldCharType="begin"/>
            </w:r>
            <w:r w:rsidR="005D01CC" w:rsidRPr="00D82CE1">
              <w:rPr>
                <w:b/>
                <w:bCs/>
                <w:szCs w:val="20"/>
                <w:lang w:val="en-GB"/>
              </w:rPr>
              <w:instrText xml:space="preserve"> REF _Ref74561762 \w \h </w:instrText>
            </w:r>
            <w:r w:rsidR="007625E3" w:rsidRPr="00D82CE1">
              <w:rPr>
                <w:b/>
                <w:bCs/>
                <w:szCs w:val="20"/>
                <w:lang w:val="en-GB"/>
              </w:rPr>
              <w:instrText xml:space="preserve"> \* MERGEFORMAT </w:instrText>
            </w:r>
            <w:r w:rsidR="005D01CC" w:rsidRPr="00D82CE1">
              <w:rPr>
                <w:b/>
                <w:bCs/>
                <w:szCs w:val="20"/>
                <w:lang w:val="en-GB"/>
              </w:rPr>
            </w:r>
            <w:r w:rsidR="005D01CC" w:rsidRPr="00D82CE1">
              <w:rPr>
                <w:b/>
                <w:bCs/>
                <w:szCs w:val="20"/>
                <w:lang w:val="en-GB"/>
              </w:rPr>
              <w:fldChar w:fldCharType="separate"/>
            </w:r>
            <w:r w:rsidR="00236265">
              <w:rPr>
                <w:b/>
                <w:bCs/>
                <w:szCs w:val="20"/>
                <w:lang w:val="en-GB"/>
              </w:rPr>
              <w:t>14.15.4a</w:t>
            </w:r>
            <w:r w:rsidR="005D01CC" w:rsidRPr="00D82CE1">
              <w:rPr>
                <w:b/>
                <w:bCs/>
                <w:szCs w:val="20"/>
                <w:lang w:val="en-GB"/>
              </w:rPr>
              <w:fldChar w:fldCharType="end"/>
            </w:r>
          </w:p>
        </w:tc>
        <w:tc>
          <w:tcPr>
            <w:tcW w:w="3497" w:type="dxa"/>
            <w:tcBorders>
              <w:top w:val="single" w:sz="4" w:space="0" w:color="auto"/>
              <w:left w:val="single" w:sz="4" w:space="0" w:color="auto"/>
            </w:tcBorders>
            <w:shd w:val="clear" w:color="auto" w:fill="D9D9D9" w:themeFill="background1" w:themeFillShade="D9"/>
            <w:vAlign w:val="center"/>
          </w:tcPr>
          <w:p w14:paraId="6B82237D" w14:textId="65E445A9" w:rsidR="00C56EAB" w:rsidRPr="00D82CE1" w:rsidRDefault="00C56EAB" w:rsidP="00364CA9">
            <w:pPr>
              <w:pStyle w:val="graphic"/>
              <w:spacing w:before="122"/>
              <w:rPr>
                <w:b/>
                <w:bCs/>
                <w:szCs w:val="20"/>
                <w:lang w:val="en-GB"/>
              </w:rPr>
            </w:pPr>
            <w:r w:rsidRPr="00D82CE1">
              <w:rPr>
                <w:b/>
                <w:bCs/>
                <w:szCs w:val="20"/>
                <w:lang w:val="en-GB"/>
              </w:rPr>
              <w:t>Acceptance criteria</w:t>
            </w:r>
          </w:p>
        </w:tc>
      </w:tr>
      <w:tr w:rsidR="004C16A5" w:rsidRPr="00D82CE1" w14:paraId="426195A3" w14:textId="77777777" w:rsidTr="009C7CFB">
        <w:tc>
          <w:tcPr>
            <w:tcW w:w="1447" w:type="dxa"/>
            <w:tcBorders>
              <w:top w:val="single" w:sz="4" w:space="0" w:color="auto"/>
              <w:bottom w:val="single" w:sz="4" w:space="0" w:color="auto"/>
              <w:right w:val="single" w:sz="4" w:space="0" w:color="auto"/>
            </w:tcBorders>
            <w:shd w:val="clear" w:color="auto" w:fill="auto"/>
            <w:vAlign w:val="center"/>
          </w:tcPr>
          <w:p w14:paraId="6A786271" w14:textId="61198B1D" w:rsidR="00C56EAB" w:rsidRPr="00D82CE1" w:rsidRDefault="00C56EAB" w:rsidP="00364CA9">
            <w:pPr>
              <w:pStyle w:val="TablecellLEFT"/>
              <w:spacing w:before="13"/>
              <w:jc w:val="center"/>
              <w:rPr>
                <w:noProof/>
              </w:rPr>
            </w:pPr>
            <w:r w:rsidRPr="00D82CE1">
              <w:rPr>
                <w:noProof/>
              </w:rPr>
              <w:t>Crack in solder joint</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8769876" w14:textId="3A12274D" w:rsidR="00C56EAB" w:rsidRPr="00D82CE1" w:rsidRDefault="00C56EAB" w:rsidP="00364CA9">
            <w:pPr>
              <w:pStyle w:val="graphic"/>
              <w:spacing w:before="98"/>
              <w:rPr>
                <w:noProof/>
                <w:szCs w:val="20"/>
                <w:lang w:val="en-GB"/>
              </w:rPr>
            </w:pPr>
            <w:r w:rsidRPr="00D82CE1">
              <w:rPr>
                <w:noProof/>
                <w:szCs w:val="20"/>
                <w:lang w:val="en-GB"/>
              </w:rPr>
              <w:t>N/A</w:t>
            </w:r>
          </w:p>
        </w:tc>
        <w:tc>
          <w:tcPr>
            <w:tcW w:w="1985" w:type="dxa"/>
            <w:tcBorders>
              <w:top w:val="single" w:sz="4" w:space="0" w:color="auto"/>
              <w:left w:val="single" w:sz="4" w:space="0" w:color="auto"/>
              <w:bottom w:val="single" w:sz="4" w:space="0" w:color="auto"/>
              <w:right w:val="single" w:sz="4" w:space="0" w:color="auto"/>
            </w:tcBorders>
            <w:vAlign w:val="center"/>
          </w:tcPr>
          <w:p w14:paraId="206706BA" w14:textId="673F556E" w:rsidR="00C56EAB" w:rsidRPr="00D82CE1" w:rsidRDefault="00C56EAB" w:rsidP="00364CA9">
            <w:pPr>
              <w:pStyle w:val="graphic"/>
              <w:spacing w:before="122"/>
              <w:rPr>
                <w:szCs w:val="20"/>
                <w:lang w:val="en-GB"/>
              </w:rPr>
            </w:pPr>
            <w:r w:rsidRPr="00D82CE1">
              <w:rPr>
                <w:szCs w:val="20"/>
                <w:lang w:val="en-GB"/>
              </w:rPr>
              <w:t>N/A</w:t>
            </w:r>
          </w:p>
        </w:tc>
        <w:tc>
          <w:tcPr>
            <w:tcW w:w="9214" w:type="dxa"/>
            <w:tcBorders>
              <w:top w:val="single" w:sz="4" w:space="0" w:color="auto"/>
              <w:left w:val="single" w:sz="4" w:space="0" w:color="auto"/>
              <w:bottom w:val="single" w:sz="4" w:space="0" w:color="auto"/>
              <w:right w:val="single" w:sz="4" w:space="0" w:color="auto"/>
            </w:tcBorders>
            <w:vAlign w:val="center"/>
          </w:tcPr>
          <w:p w14:paraId="39937AF3" w14:textId="021FFE2F" w:rsidR="00C56EAB" w:rsidRPr="00D82CE1" w:rsidRDefault="00C56EAB" w:rsidP="00364CA9">
            <w:pPr>
              <w:pStyle w:val="graphic"/>
              <w:spacing w:before="122"/>
              <w:rPr>
                <w:szCs w:val="20"/>
                <w:lang w:val="en-GB"/>
              </w:rPr>
            </w:pPr>
            <w:r w:rsidRPr="00D82CE1">
              <w:rPr>
                <w:szCs w:val="20"/>
                <w:lang w:val="en-GB"/>
              </w:rPr>
              <w:t>N/A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08C3B1E0" w14:textId="58ED4228" w:rsidR="00C56EAB" w:rsidRPr="00D82CE1" w:rsidRDefault="00C56EAB" w:rsidP="00422B78">
            <w:pPr>
              <w:pStyle w:val="graphic"/>
              <w:spacing w:before="122"/>
              <w:jc w:val="left"/>
              <w:rPr>
                <w:szCs w:val="20"/>
                <w:lang w:val="en-GB"/>
              </w:rPr>
            </w:pPr>
            <w:r w:rsidRPr="00D82CE1">
              <w:rPr>
                <w:szCs w:val="20"/>
                <w:lang w:val="en-GB"/>
              </w:rPr>
              <w:t>N/A</w:t>
            </w:r>
          </w:p>
        </w:tc>
        <w:tc>
          <w:tcPr>
            <w:tcW w:w="3497" w:type="dxa"/>
            <w:tcBorders>
              <w:top w:val="single" w:sz="4" w:space="0" w:color="auto"/>
              <w:left w:val="single" w:sz="4" w:space="0" w:color="auto"/>
              <w:bottom w:val="single" w:sz="4" w:space="0" w:color="auto"/>
            </w:tcBorders>
            <w:shd w:val="clear" w:color="auto" w:fill="auto"/>
            <w:vAlign w:val="center"/>
          </w:tcPr>
          <w:p w14:paraId="568B8B08" w14:textId="7E2756F6" w:rsidR="00C56EAB" w:rsidRPr="00D82CE1" w:rsidRDefault="00C56EAB" w:rsidP="005D01CC">
            <w:pPr>
              <w:pStyle w:val="graphic"/>
              <w:spacing w:before="122"/>
              <w:jc w:val="left"/>
              <w:rPr>
                <w:szCs w:val="20"/>
                <w:lang w:val="en-GB"/>
              </w:rPr>
            </w:pPr>
            <w:r w:rsidRPr="00D82CE1">
              <w:rPr>
                <w:szCs w:val="20"/>
                <w:lang w:val="en-GB"/>
              </w:rPr>
              <w:t xml:space="preserve">See clause </w:t>
            </w:r>
            <w:r w:rsidR="005D01CC" w:rsidRPr="00D82CE1">
              <w:rPr>
                <w:szCs w:val="20"/>
                <w:lang w:val="en-GB"/>
              </w:rPr>
              <w:fldChar w:fldCharType="begin"/>
            </w:r>
            <w:r w:rsidR="005D01CC" w:rsidRPr="00D82CE1">
              <w:rPr>
                <w:szCs w:val="20"/>
                <w:lang w:val="en-GB"/>
              </w:rPr>
              <w:instrText xml:space="preserve"> REF _Ref52358104 \w \h </w:instrText>
            </w:r>
            <w:r w:rsidR="007625E3" w:rsidRPr="00D82CE1">
              <w:rPr>
                <w:szCs w:val="20"/>
                <w:lang w:val="en-GB"/>
              </w:rPr>
              <w:instrText xml:space="preserve"> \* MERGEFORMAT </w:instrText>
            </w:r>
            <w:r w:rsidR="005D01CC" w:rsidRPr="00D82CE1">
              <w:rPr>
                <w:szCs w:val="20"/>
                <w:lang w:val="en-GB"/>
              </w:rPr>
            </w:r>
            <w:r w:rsidR="005D01CC" w:rsidRPr="00D82CE1">
              <w:rPr>
                <w:szCs w:val="20"/>
                <w:lang w:val="en-GB"/>
              </w:rPr>
              <w:fldChar w:fldCharType="separate"/>
            </w:r>
            <w:r w:rsidR="00236265">
              <w:rPr>
                <w:szCs w:val="20"/>
                <w:lang w:val="en-GB"/>
              </w:rPr>
              <w:t>14.15.3</w:t>
            </w:r>
            <w:r w:rsidR="005D01CC" w:rsidRPr="00D82CE1">
              <w:rPr>
                <w:szCs w:val="20"/>
                <w:lang w:val="en-GB"/>
              </w:rPr>
              <w:fldChar w:fldCharType="end"/>
            </w:r>
            <w:r w:rsidRPr="00D82CE1">
              <w:rPr>
                <w:szCs w:val="20"/>
                <w:lang w:val="en-GB"/>
              </w:rPr>
              <w:t xml:space="preserve"> and </w:t>
            </w:r>
            <w:r w:rsidR="005D01CC" w:rsidRPr="00D82CE1">
              <w:rPr>
                <w:szCs w:val="20"/>
                <w:lang w:val="en-GB"/>
              </w:rPr>
              <w:fldChar w:fldCharType="begin"/>
            </w:r>
            <w:r w:rsidR="005D01CC" w:rsidRPr="00D82CE1">
              <w:rPr>
                <w:szCs w:val="20"/>
                <w:lang w:val="en-GB"/>
              </w:rPr>
              <w:instrText xml:space="preserve"> REF _Ref74561731 \h </w:instrText>
            </w:r>
            <w:r w:rsidR="007625E3" w:rsidRPr="00D82CE1">
              <w:rPr>
                <w:szCs w:val="20"/>
                <w:lang w:val="en-GB"/>
              </w:rPr>
              <w:instrText xml:space="preserve"> \* MERGEFORMAT </w:instrText>
            </w:r>
            <w:r w:rsidR="005D01CC" w:rsidRPr="00D82CE1">
              <w:rPr>
                <w:szCs w:val="20"/>
                <w:lang w:val="en-GB"/>
              </w:rPr>
            </w:r>
            <w:r w:rsidR="005D01CC" w:rsidRPr="00D82CE1">
              <w:rPr>
                <w:szCs w:val="20"/>
                <w:lang w:val="en-GB"/>
              </w:rPr>
              <w:fldChar w:fldCharType="separate"/>
            </w:r>
            <w:r w:rsidR="00236265" w:rsidRPr="00236265">
              <w:rPr>
                <w:lang w:val="en-GB"/>
              </w:rPr>
              <w:t xml:space="preserve">Table </w:t>
            </w:r>
            <w:r w:rsidR="00236265" w:rsidRPr="00236265">
              <w:rPr>
                <w:noProof/>
                <w:lang w:val="en-GB"/>
              </w:rPr>
              <w:t>14-5</w:t>
            </w:r>
            <w:r w:rsidR="005D01CC" w:rsidRPr="00D82CE1">
              <w:rPr>
                <w:szCs w:val="20"/>
                <w:lang w:val="en-GB"/>
              </w:rPr>
              <w:fldChar w:fldCharType="end"/>
            </w:r>
            <w:r w:rsidRPr="00D82CE1">
              <w:rPr>
                <w:szCs w:val="20"/>
                <w:lang w:val="en-GB"/>
              </w:rPr>
              <w:t xml:space="preserve">. </w:t>
            </w:r>
          </w:p>
        </w:tc>
      </w:tr>
      <w:tr w:rsidR="004C16A5" w:rsidRPr="00D82CE1" w14:paraId="5ABF8402" w14:textId="77777777" w:rsidTr="009C7CFB">
        <w:tc>
          <w:tcPr>
            <w:tcW w:w="1447" w:type="dxa"/>
            <w:vMerge w:val="restart"/>
            <w:tcBorders>
              <w:top w:val="single" w:sz="4" w:space="0" w:color="auto"/>
              <w:right w:val="single" w:sz="4" w:space="0" w:color="auto"/>
            </w:tcBorders>
            <w:shd w:val="clear" w:color="auto" w:fill="auto"/>
            <w:vAlign w:val="center"/>
          </w:tcPr>
          <w:p w14:paraId="5CC481F9" w14:textId="002BAA8F" w:rsidR="004C16A5" w:rsidRPr="00D82CE1" w:rsidRDefault="004C16A5" w:rsidP="004C16A5">
            <w:pPr>
              <w:pStyle w:val="TablecellLEFT"/>
              <w:spacing w:before="13"/>
              <w:jc w:val="center"/>
              <w:rPr>
                <w:noProof/>
              </w:rPr>
            </w:pPr>
            <w:r w:rsidRPr="00D82CE1">
              <w:rPr>
                <w:noProof/>
              </w:rPr>
              <w:t>Crack in ceramic</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9BB0319" w14:textId="1923264E" w:rsidR="004C16A5" w:rsidRPr="00D82CE1" w:rsidRDefault="004C16A5" w:rsidP="004C16A5">
            <w:pPr>
              <w:pStyle w:val="graphic"/>
              <w:spacing w:before="98"/>
              <w:rPr>
                <w:noProof/>
                <w:szCs w:val="20"/>
                <w:lang w:val="en-GB"/>
              </w:rPr>
            </w:pPr>
            <w:r w:rsidRPr="00D82CE1">
              <w:rPr>
                <w:noProof/>
                <w:szCs w:val="20"/>
                <w:lang w:val="en-GB"/>
              </w:rPr>
              <w:t>Bottom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1672C787" w14:textId="74813D6C" w:rsidR="004C16A5" w:rsidRPr="00D82CE1" w:rsidRDefault="004C16A5" w:rsidP="004C16A5">
            <w:pPr>
              <w:pStyle w:val="graphic"/>
              <w:spacing w:before="122"/>
              <w:rPr>
                <w:szCs w:val="20"/>
                <w:lang w:val="en-GB"/>
              </w:rPr>
            </w:pPr>
            <w:r w:rsidRPr="00D82CE1">
              <w:rPr>
                <w:szCs w:val="20"/>
                <w:lang w:val="en-GB"/>
              </w:rPr>
              <w:t>N/A</w:t>
            </w:r>
          </w:p>
        </w:tc>
        <w:tc>
          <w:tcPr>
            <w:tcW w:w="9214" w:type="dxa"/>
            <w:tcBorders>
              <w:top w:val="single" w:sz="4" w:space="0" w:color="auto"/>
              <w:left w:val="single" w:sz="4" w:space="0" w:color="auto"/>
              <w:bottom w:val="single" w:sz="4" w:space="0" w:color="auto"/>
              <w:right w:val="single" w:sz="4" w:space="0" w:color="auto"/>
            </w:tcBorders>
            <w:vAlign w:val="center"/>
          </w:tcPr>
          <w:p w14:paraId="4C5D39D1" w14:textId="4AD62170" w:rsidR="004C16A5" w:rsidRPr="00D82CE1" w:rsidRDefault="00AB3800" w:rsidP="004C16A5">
            <w:pPr>
              <w:pStyle w:val="graphic"/>
              <w:spacing w:before="122"/>
              <w:rPr>
                <w:szCs w:val="20"/>
                <w:lang w:val="en-GB"/>
              </w:rPr>
            </w:pPr>
            <w:r w:rsidRPr="00D82CE1">
              <w:rPr>
                <w:szCs w:val="20"/>
                <w:lang w:val="en-GB"/>
              </w:rPr>
              <w:t>N/A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2F7FF479" w14:textId="5EE425CF" w:rsidR="004C16A5" w:rsidRPr="00D82CE1" w:rsidRDefault="004C16A5" w:rsidP="004C16A5">
            <w:pPr>
              <w:pStyle w:val="graphic"/>
              <w:spacing w:before="122"/>
              <w:jc w:val="left"/>
              <w:rPr>
                <w:szCs w:val="20"/>
                <w:lang w:val="en-GB"/>
              </w:rPr>
            </w:pPr>
            <w:r w:rsidRPr="00D82CE1">
              <w:rPr>
                <w:szCs w:val="20"/>
                <w:lang w:val="en-GB"/>
              </w:rPr>
              <w:t>Due to the different root causes the repeatability of bottom side ceramic cracks are low.</w:t>
            </w:r>
          </w:p>
        </w:tc>
        <w:tc>
          <w:tcPr>
            <w:tcW w:w="3497" w:type="dxa"/>
            <w:tcBorders>
              <w:top w:val="single" w:sz="4" w:space="0" w:color="auto"/>
              <w:left w:val="single" w:sz="4" w:space="0" w:color="auto"/>
              <w:bottom w:val="single" w:sz="4" w:space="0" w:color="auto"/>
            </w:tcBorders>
            <w:shd w:val="clear" w:color="auto" w:fill="auto"/>
            <w:vAlign w:val="center"/>
          </w:tcPr>
          <w:p w14:paraId="5AD28EDC" w14:textId="39CC6975" w:rsidR="004C16A5" w:rsidRPr="00D82CE1" w:rsidRDefault="004C16A5" w:rsidP="004C16A5">
            <w:pPr>
              <w:pStyle w:val="graphic"/>
              <w:spacing w:before="122"/>
              <w:jc w:val="left"/>
              <w:rPr>
                <w:szCs w:val="20"/>
                <w:lang w:val="en-GB"/>
              </w:rPr>
            </w:pPr>
            <w:r w:rsidRPr="00D82CE1">
              <w:rPr>
                <w:szCs w:val="20"/>
                <w:lang w:val="en-GB"/>
              </w:rPr>
              <w:t>No cracks in the ceramic on the bottom termination.</w:t>
            </w:r>
          </w:p>
        </w:tc>
      </w:tr>
      <w:tr w:rsidR="004C16A5" w:rsidRPr="00D82CE1" w14:paraId="3CBB8112" w14:textId="77777777" w:rsidTr="009C7CFB">
        <w:tc>
          <w:tcPr>
            <w:tcW w:w="1447" w:type="dxa"/>
            <w:vMerge/>
            <w:tcBorders>
              <w:bottom w:val="single" w:sz="4" w:space="0" w:color="auto"/>
              <w:right w:val="single" w:sz="4" w:space="0" w:color="auto"/>
            </w:tcBorders>
            <w:shd w:val="clear" w:color="auto" w:fill="auto"/>
            <w:vAlign w:val="center"/>
          </w:tcPr>
          <w:p w14:paraId="185D70CD" w14:textId="77777777" w:rsidR="004C16A5" w:rsidRPr="00D82CE1" w:rsidRDefault="004C16A5" w:rsidP="004C16A5">
            <w:pPr>
              <w:pStyle w:val="TablecellLEFT"/>
              <w:spacing w:before="13"/>
              <w:jc w:val="center"/>
              <w:rPr>
                <w:noProof/>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3BD23D1" w14:textId="7945927B" w:rsidR="004C16A5" w:rsidRPr="00D82CE1" w:rsidRDefault="004C16A5" w:rsidP="004C16A5">
            <w:pPr>
              <w:pStyle w:val="graphic"/>
              <w:spacing w:before="98"/>
              <w:rPr>
                <w:noProof/>
                <w:szCs w:val="20"/>
                <w:lang w:val="en-GB"/>
              </w:rPr>
            </w:pPr>
            <w:r w:rsidRPr="00D82CE1">
              <w:rPr>
                <w:noProof/>
                <w:szCs w:val="20"/>
                <w:lang w:val="en-GB"/>
              </w:rPr>
              <w:t>Top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160D22F3" w14:textId="0AA55E5B" w:rsidR="004C16A5" w:rsidRPr="00D82CE1" w:rsidRDefault="004C16A5" w:rsidP="004C16A5">
            <w:pPr>
              <w:pStyle w:val="graphic"/>
              <w:spacing w:before="122"/>
              <w:rPr>
                <w:szCs w:val="20"/>
                <w:lang w:val="en-GB"/>
              </w:rPr>
            </w:pPr>
            <w:r w:rsidRPr="00D82CE1">
              <w:rPr>
                <w:szCs w:val="20"/>
                <w:lang w:val="en-GB"/>
              </w:rPr>
              <w:t>Case 1a:</w:t>
            </w:r>
            <w:r w:rsidR="00354031">
              <w:rPr>
                <w:szCs w:val="20"/>
                <w:lang w:val="en-GB"/>
              </w:rPr>
              <w:t xml:space="preserve"> </w:t>
            </w:r>
            <w:r w:rsidRPr="00D82CE1">
              <w:rPr>
                <w:szCs w:val="20"/>
                <w:lang w:val="en-GB"/>
              </w:rPr>
              <w:br/>
              <w:t xml:space="preserve">Crack curving towards the termination on same side and remaining cover plate thickness ≥ 80µm </w:t>
            </w:r>
          </w:p>
        </w:tc>
        <w:tc>
          <w:tcPr>
            <w:tcW w:w="9214" w:type="dxa"/>
            <w:tcBorders>
              <w:top w:val="single" w:sz="4" w:space="0" w:color="auto"/>
              <w:left w:val="single" w:sz="4" w:space="0" w:color="auto"/>
              <w:bottom w:val="single" w:sz="4" w:space="0" w:color="auto"/>
              <w:right w:val="single" w:sz="4" w:space="0" w:color="auto"/>
            </w:tcBorders>
            <w:vAlign w:val="center"/>
          </w:tcPr>
          <w:p w14:paraId="71692B93" w14:textId="3C9F2FC4" w:rsidR="004C16A5" w:rsidRPr="00D82CE1" w:rsidRDefault="00442846" w:rsidP="004C16A5">
            <w:pPr>
              <w:pStyle w:val="graphic"/>
              <w:spacing w:before="122"/>
              <w:rPr>
                <w:szCs w:val="20"/>
                <w:lang w:val="en-GB"/>
              </w:rPr>
            </w:pPr>
            <w:r w:rsidRPr="00D82CE1">
              <w:rPr>
                <w:noProof/>
                <w:lang w:val="en-GB"/>
              </w:rPr>
              <w:drawing>
                <wp:inline distT="0" distB="0" distL="0" distR="0" wp14:anchorId="4C540CCD" wp14:editId="4F7BDFDA">
                  <wp:extent cx="4651651" cy="5614903"/>
                  <wp:effectExtent l="0" t="0" r="0" b="5080"/>
                  <wp:docPr id="11" name="Picture 18">
                    <a:extLst xmlns:a="http://schemas.openxmlformats.org/drawingml/2006/main">
                      <a:ext uri="{FF2B5EF4-FFF2-40B4-BE49-F238E27FC236}">
                        <a16:creationId xmlns:a16="http://schemas.microsoft.com/office/drawing/2014/main" id="{DA13423D-914C-4F79-9134-7C8F753674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DA13423D-914C-4F79-9134-7C8F7536743D}"/>
                              </a:ext>
                            </a:extLst>
                          </pic:cNvPr>
                          <pic:cNvPicPr>
                            <a:picLocks noChangeAspect="1"/>
                          </pic:cNvPicPr>
                        </pic:nvPicPr>
                        <pic:blipFill>
                          <a:blip r:embed="rId224">
                            <a:extLst>
                              <a:ext uri="{28A0092B-C50C-407E-A947-70E740481C1C}">
                                <a14:useLocalDpi xmlns:a14="http://schemas.microsoft.com/office/drawing/2010/main"/>
                              </a:ext>
                            </a:extLst>
                          </a:blip>
                          <a:srcRect/>
                          <a:stretch/>
                        </pic:blipFill>
                        <pic:spPr>
                          <a:xfrm>
                            <a:off x="0" y="0"/>
                            <a:ext cx="4651651" cy="5614903"/>
                          </a:xfrm>
                          <a:prstGeom prst="rect">
                            <a:avLst/>
                          </a:prstGeom>
                        </pic:spPr>
                      </pic:pic>
                    </a:graphicData>
                  </a:graphic>
                </wp:inline>
              </w:drawing>
            </w:r>
          </w:p>
          <w:p w14:paraId="53E616FA" w14:textId="325491C6" w:rsidR="004C16A5" w:rsidRPr="00D82CE1" w:rsidRDefault="004C16A5" w:rsidP="004C16A5">
            <w:pPr>
              <w:pStyle w:val="graphic"/>
              <w:spacing w:before="122"/>
              <w:rPr>
                <w:szCs w:val="20"/>
                <w:lang w:val="en-GB"/>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1A13F460" w14:textId="60442A4E" w:rsidR="004C16A5" w:rsidRPr="00D82CE1" w:rsidRDefault="004C16A5" w:rsidP="004C16A5">
            <w:pPr>
              <w:pStyle w:val="graphic"/>
              <w:spacing w:before="122"/>
              <w:jc w:val="left"/>
              <w:rPr>
                <w:lang w:val="en-GB"/>
              </w:rPr>
            </w:pPr>
            <w:r w:rsidRPr="00D82CE1">
              <w:rPr>
                <w:lang w:val="en-GB"/>
              </w:rPr>
              <w:t xml:space="preserve">Example: Assembly verified </w:t>
            </w:r>
            <w:r w:rsidR="003F4315" w:rsidRPr="00D82CE1">
              <w:rPr>
                <w:lang w:val="en-GB"/>
              </w:rPr>
              <w:t>component</w:t>
            </w:r>
            <w:r w:rsidRPr="00D82CE1">
              <w:rPr>
                <w:lang w:val="en-GB"/>
              </w:rPr>
              <w:t xml:space="preserve"> has minimum 100 µm cover plate as received and a ceramic crack which reduces the insulation distance with 15 µm, i.e. 85 µm remaining insulation which is acceptable. This would in addition be acceptable justification for all chip capacitors of the same type, </w:t>
            </w:r>
            <w:r w:rsidR="00502D44" w:rsidRPr="00D82CE1">
              <w:rPr>
                <w:lang w:val="en-GB"/>
              </w:rPr>
              <w:t>provided</w:t>
            </w:r>
            <w:r w:rsidRPr="00D82CE1">
              <w:rPr>
                <w:lang w:val="en-GB"/>
              </w:rPr>
              <w:t xml:space="preserve"> they have minimum 95 µm cover plate as received at all 4 corners.  </w:t>
            </w:r>
          </w:p>
        </w:tc>
        <w:tc>
          <w:tcPr>
            <w:tcW w:w="3497" w:type="dxa"/>
            <w:tcBorders>
              <w:top w:val="single" w:sz="4" w:space="0" w:color="auto"/>
              <w:left w:val="single" w:sz="4" w:space="0" w:color="auto"/>
              <w:bottom w:val="single" w:sz="4" w:space="0" w:color="auto"/>
            </w:tcBorders>
            <w:shd w:val="clear" w:color="auto" w:fill="auto"/>
            <w:vAlign w:val="center"/>
          </w:tcPr>
          <w:p w14:paraId="7F226685" w14:textId="77777777" w:rsidR="004C16A5" w:rsidRPr="00D82CE1" w:rsidRDefault="004C16A5" w:rsidP="004C16A5">
            <w:pPr>
              <w:pStyle w:val="graphic"/>
              <w:spacing w:before="122"/>
              <w:jc w:val="left"/>
              <w:rPr>
                <w:szCs w:val="20"/>
                <w:lang w:val="en-GB"/>
              </w:rPr>
            </w:pPr>
            <w:r w:rsidRPr="00D82CE1">
              <w:rPr>
                <w:szCs w:val="20"/>
                <w:lang w:val="en-GB"/>
              </w:rPr>
              <w:t xml:space="preserve">Crack is curving towards the termination on same side. </w:t>
            </w:r>
          </w:p>
          <w:p w14:paraId="288DA527" w14:textId="587814E5" w:rsidR="004C16A5" w:rsidRPr="00D82CE1" w:rsidRDefault="004C16A5" w:rsidP="004C16A5">
            <w:pPr>
              <w:pStyle w:val="graphic"/>
              <w:spacing w:before="122"/>
              <w:jc w:val="left"/>
              <w:rPr>
                <w:szCs w:val="20"/>
                <w:lang w:val="en-GB"/>
              </w:rPr>
            </w:pPr>
            <w:r w:rsidRPr="00D82CE1">
              <w:rPr>
                <w:szCs w:val="20"/>
                <w:lang w:val="en-GB"/>
              </w:rPr>
              <w:t>AND</w:t>
            </w:r>
          </w:p>
          <w:p w14:paraId="72139676" w14:textId="65C3EDFB" w:rsidR="004C16A5" w:rsidRPr="00D82CE1" w:rsidRDefault="004C16A5" w:rsidP="004C16A5">
            <w:pPr>
              <w:pStyle w:val="graphic"/>
              <w:spacing w:before="122"/>
              <w:jc w:val="left"/>
              <w:rPr>
                <w:szCs w:val="20"/>
                <w:lang w:val="en-GB"/>
              </w:rPr>
            </w:pPr>
            <w:r w:rsidRPr="00D82CE1">
              <w:rPr>
                <w:szCs w:val="20"/>
                <w:lang w:val="en-GB"/>
              </w:rPr>
              <w:t xml:space="preserve">No cracks in the ceramic with less than 80 µm remaining insulation to first opposite electrode. </w:t>
            </w:r>
          </w:p>
          <w:p w14:paraId="13A275AD" w14:textId="77777777" w:rsidR="004C16A5" w:rsidRPr="00D82CE1" w:rsidRDefault="004C16A5" w:rsidP="004C16A5">
            <w:pPr>
              <w:pStyle w:val="graphic"/>
              <w:spacing w:before="122"/>
              <w:jc w:val="left"/>
              <w:rPr>
                <w:szCs w:val="20"/>
                <w:lang w:val="en-GB"/>
              </w:rPr>
            </w:pPr>
            <w:r w:rsidRPr="00D82CE1">
              <w:rPr>
                <w:szCs w:val="20"/>
                <w:lang w:val="en-GB"/>
              </w:rPr>
              <w:t xml:space="preserve">AND </w:t>
            </w:r>
          </w:p>
          <w:p w14:paraId="54078588" w14:textId="72D383B2" w:rsidR="004C16A5" w:rsidRPr="00D82CE1" w:rsidRDefault="004C16A5" w:rsidP="004C16A5">
            <w:pPr>
              <w:pStyle w:val="graphic"/>
              <w:spacing w:before="122"/>
              <w:jc w:val="left"/>
              <w:rPr>
                <w:szCs w:val="20"/>
                <w:lang w:val="en-GB"/>
              </w:rPr>
            </w:pPr>
            <w:r w:rsidRPr="00D82CE1">
              <w:rPr>
                <w:szCs w:val="20"/>
                <w:lang w:val="en-GB"/>
              </w:rPr>
              <w:t xml:space="preserve">Assessment is made based on the longest crack projected on all 4 corners of the </w:t>
            </w:r>
            <w:r w:rsidR="003F4315" w:rsidRPr="00D82CE1">
              <w:rPr>
                <w:szCs w:val="20"/>
                <w:lang w:val="en-GB"/>
              </w:rPr>
              <w:t>component</w:t>
            </w:r>
            <w:r w:rsidRPr="00D82CE1">
              <w:rPr>
                <w:szCs w:val="20"/>
                <w:lang w:val="en-GB"/>
              </w:rPr>
              <w:t xml:space="preserve">. </w:t>
            </w:r>
          </w:p>
          <w:p w14:paraId="2DA6DAA6" w14:textId="36F78AC2" w:rsidR="004C16A5" w:rsidRPr="00D82CE1" w:rsidRDefault="004C16A5" w:rsidP="004C16A5">
            <w:pPr>
              <w:pStyle w:val="graphic"/>
              <w:spacing w:before="122"/>
              <w:jc w:val="left"/>
              <w:rPr>
                <w:szCs w:val="20"/>
                <w:lang w:val="en-GB"/>
              </w:rPr>
            </w:pPr>
            <w:r w:rsidRPr="00D82CE1">
              <w:rPr>
                <w:szCs w:val="20"/>
                <w:lang w:val="en-GB"/>
              </w:rPr>
              <w:t>AND</w:t>
            </w:r>
          </w:p>
          <w:p w14:paraId="0A92CC7D" w14:textId="678AA53E" w:rsidR="004C16A5" w:rsidRPr="00D82CE1" w:rsidRDefault="004C16A5" w:rsidP="004C16A5">
            <w:pPr>
              <w:pStyle w:val="graphic"/>
              <w:spacing w:before="122"/>
              <w:jc w:val="left"/>
              <w:rPr>
                <w:szCs w:val="20"/>
                <w:lang w:val="en-GB"/>
              </w:rPr>
            </w:pPr>
            <w:r w:rsidRPr="00D82CE1">
              <w:rPr>
                <w:szCs w:val="20"/>
                <w:lang w:val="en-GB"/>
              </w:rPr>
              <w:t xml:space="preserve">In case of top side ceramic crack, project specific request for deviation is submitted with assessment made on the longest crack projected on the flight batch of </w:t>
            </w:r>
            <w:r w:rsidR="003F4315" w:rsidRPr="00D82CE1">
              <w:rPr>
                <w:szCs w:val="20"/>
                <w:lang w:val="en-GB"/>
              </w:rPr>
              <w:t>component</w:t>
            </w:r>
            <w:r w:rsidRPr="00D82CE1">
              <w:rPr>
                <w:szCs w:val="20"/>
                <w:lang w:val="en-GB"/>
              </w:rPr>
              <w:t xml:space="preserve"> which is intended to be used.</w:t>
            </w:r>
          </w:p>
        </w:tc>
      </w:tr>
      <w:tr w:rsidR="004C16A5" w:rsidRPr="00D82CE1" w14:paraId="6E628924" w14:textId="77777777" w:rsidTr="009C7CFB">
        <w:tc>
          <w:tcPr>
            <w:tcW w:w="1447" w:type="dxa"/>
            <w:tcBorders>
              <w:bottom w:val="single" w:sz="4" w:space="0" w:color="auto"/>
              <w:right w:val="single" w:sz="4" w:space="0" w:color="auto"/>
            </w:tcBorders>
            <w:shd w:val="clear" w:color="auto" w:fill="auto"/>
            <w:vAlign w:val="center"/>
          </w:tcPr>
          <w:p w14:paraId="4B8A8CB4" w14:textId="1BC0A01F" w:rsidR="004C16A5" w:rsidRPr="00D82CE1" w:rsidRDefault="00F76578" w:rsidP="004C16A5">
            <w:pPr>
              <w:pStyle w:val="TablecellLEFT"/>
              <w:spacing w:before="13"/>
              <w:jc w:val="center"/>
              <w:rPr>
                <w:noProof/>
              </w:rPr>
            </w:pPr>
            <w:r w:rsidRPr="00D82CE1">
              <w:rPr>
                <w:noProof/>
              </w:rPr>
              <w:lastRenderedPageBreak/>
              <w:t>Crack in ceramic</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D44B155" w14:textId="3E7C4855" w:rsidR="004C16A5" w:rsidRPr="00D82CE1" w:rsidRDefault="00F76578" w:rsidP="004C16A5">
            <w:pPr>
              <w:pStyle w:val="graphic"/>
              <w:spacing w:before="98"/>
              <w:rPr>
                <w:noProof/>
                <w:szCs w:val="20"/>
                <w:lang w:val="en-GB"/>
              </w:rPr>
            </w:pPr>
            <w:r w:rsidRPr="00D82CE1">
              <w:rPr>
                <w:noProof/>
                <w:szCs w:val="20"/>
                <w:lang w:val="en-GB"/>
              </w:rPr>
              <w:t>Top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271214C7" w14:textId="6A9ACA2E" w:rsidR="004C16A5" w:rsidRPr="00D82CE1" w:rsidRDefault="004C16A5" w:rsidP="004C16A5">
            <w:pPr>
              <w:pStyle w:val="graphic"/>
              <w:spacing w:before="122"/>
              <w:rPr>
                <w:szCs w:val="20"/>
                <w:lang w:val="en-GB"/>
              </w:rPr>
            </w:pPr>
            <w:r w:rsidRPr="00D82CE1">
              <w:rPr>
                <w:szCs w:val="20"/>
                <w:lang w:val="en-GB"/>
              </w:rPr>
              <w:t xml:space="preserve">Case 1b: </w:t>
            </w:r>
            <w:r w:rsidRPr="00D82CE1">
              <w:rPr>
                <w:szCs w:val="20"/>
                <w:lang w:val="en-GB"/>
              </w:rPr>
              <w:br/>
              <w:t>Crack curving towards the termination on same side and remaining cover plate thickness &lt; 80µm</w:t>
            </w:r>
          </w:p>
        </w:tc>
        <w:tc>
          <w:tcPr>
            <w:tcW w:w="9214" w:type="dxa"/>
            <w:tcBorders>
              <w:top w:val="single" w:sz="4" w:space="0" w:color="auto"/>
              <w:left w:val="single" w:sz="4" w:space="0" w:color="auto"/>
              <w:bottom w:val="single" w:sz="4" w:space="0" w:color="auto"/>
              <w:right w:val="single" w:sz="4" w:space="0" w:color="auto"/>
            </w:tcBorders>
            <w:vAlign w:val="center"/>
          </w:tcPr>
          <w:p w14:paraId="6F53B87B" w14:textId="6C234467" w:rsidR="004C16A5" w:rsidRPr="00D82CE1" w:rsidRDefault="002B51B9" w:rsidP="00442846">
            <w:pPr>
              <w:pStyle w:val="graphic"/>
              <w:spacing w:before="122"/>
              <w:rPr>
                <w:szCs w:val="20"/>
                <w:lang w:val="en-GB"/>
              </w:rPr>
            </w:pPr>
            <w:r w:rsidRPr="00D82CE1">
              <w:rPr>
                <w:noProof/>
                <w:szCs w:val="20"/>
                <w:lang w:val="en-GB"/>
              </w:rPr>
              <w:drawing>
                <wp:inline distT="0" distB="0" distL="0" distR="0" wp14:anchorId="20041ADB" wp14:editId="58870BB7">
                  <wp:extent cx="4895512" cy="6194073"/>
                  <wp:effectExtent l="0" t="0" r="635" b="0"/>
                  <wp:docPr id="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25">
                            <a:extLst>
                              <a:ext uri="{28A0092B-C50C-407E-A947-70E740481C1C}">
                                <a14:useLocalDpi xmlns:a14="http://schemas.microsoft.com/office/drawing/2010/main"/>
                              </a:ext>
                            </a:extLst>
                          </a:blip>
                          <a:stretch>
                            <a:fillRect/>
                          </a:stretch>
                        </pic:blipFill>
                        <pic:spPr>
                          <a:xfrm>
                            <a:off x="0" y="0"/>
                            <a:ext cx="4895512" cy="6194073"/>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3BFDBD29" w14:textId="77777777" w:rsidR="004C16A5" w:rsidRPr="00D82CE1" w:rsidRDefault="004C16A5" w:rsidP="004C16A5">
            <w:pPr>
              <w:pStyle w:val="graphic"/>
              <w:spacing w:before="122"/>
              <w:jc w:val="left"/>
              <w:rPr>
                <w:lang w:val="en-GB"/>
              </w:rPr>
            </w:pPr>
          </w:p>
          <w:p w14:paraId="2D3D833A" w14:textId="75007549" w:rsidR="004C16A5" w:rsidRPr="00D82CE1" w:rsidRDefault="004C16A5" w:rsidP="004C16A5">
            <w:pPr>
              <w:pStyle w:val="graphic"/>
              <w:spacing w:before="122"/>
              <w:jc w:val="left"/>
              <w:rPr>
                <w:lang w:val="en-GB"/>
              </w:rPr>
            </w:pPr>
            <w:r w:rsidRPr="00D82CE1">
              <w:rPr>
                <w:lang w:val="en-GB"/>
              </w:rPr>
              <w:t xml:space="preserve">The review of ceramic cracks is assessed by projecting the worst crack seen on all 4 corners of the </w:t>
            </w:r>
            <w:r w:rsidR="003F4315" w:rsidRPr="00D82CE1">
              <w:rPr>
                <w:lang w:val="en-GB"/>
              </w:rPr>
              <w:t>component</w:t>
            </w:r>
            <w:r w:rsidRPr="00D82CE1">
              <w:rPr>
                <w:lang w:val="en-GB"/>
              </w:rPr>
              <w:t xml:space="preserve"> and also by comparing it to the flight batch of the </w:t>
            </w:r>
            <w:r w:rsidR="003F4315" w:rsidRPr="00D82CE1">
              <w:rPr>
                <w:lang w:val="en-GB"/>
              </w:rPr>
              <w:t>component</w:t>
            </w:r>
            <w:r w:rsidRPr="00D82CE1">
              <w:rPr>
                <w:lang w:val="en-GB"/>
              </w:rPr>
              <w:t xml:space="preserve">. </w:t>
            </w:r>
          </w:p>
          <w:p w14:paraId="79D94622" w14:textId="59F93195" w:rsidR="004C16A5" w:rsidRPr="00D82CE1" w:rsidRDefault="004C16A5" w:rsidP="004C16A5">
            <w:pPr>
              <w:pStyle w:val="graphic"/>
              <w:spacing w:before="122"/>
              <w:jc w:val="left"/>
              <w:rPr>
                <w:lang w:val="en-GB"/>
              </w:rPr>
            </w:pPr>
            <w:r w:rsidRPr="00D82CE1">
              <w:rPr>
                <w:lang w:val="en-GB"/>
              </w:rPr>
              <w:t xml:space="preserve">It is also good practice to compare the temperature cycling during verification and in the mission in which the </w:t>
            </w:r>
            <w:r w:rsidR="003F4315" w:rsidRPr="00D82CE1">
              <w:rPr>
                <w:lang w:val="en-GB"/>
              </w:rPr>
              <w:t>component</w:t>
            </w:r>
            <w:r w:rsidRPr="00D82CE1">
              <w:rPr>
                <w:lang w:val="en-GB"/>
              </w:rPr>
              <w:t xml:space="preserve"> is intended to be used. </w:t>
            </w:r>
          </w:p>
        </w:tc>
        <w:tc>
          <w:tcPr>
            <w:tcW w:w="3497" w:type="dxa"/>
            <w:tcBorders>
              <w:top w:val="single" w:sz="4" w:space="0" w:color="auto"/>
              <w:left w:val="single" w:sz="4" w:space="0" w:color="auto"/>
              <w:bottom w:val="single" w:sz="4" w:space="0" w:color="auto"/>
            </w:tcBorders>
            <w:shd w:val="clear" w:color="auto" w:fill="auto"/>
            <w:vAlign w:val="center"/>
          </w:tcPr>
          <w:p w14:paraId="3925EA55" w14:textId="6CE4E5A1" w:rsidR="004C16A5" w:rsidRPr="00D82CE1" w:rsidRDefault="004C16A5" w:rsidP="004C16A5">
            <w:pPr>
              <w:pStyle w:val="graphic"/>
              <w:spacing w:before="122"/>
              <w:jc w:val="left"/>
              <w:rPr>
                <w:szCs w:val="20"/>
                <w:lang w:val="en-GB"/>
              </w:rPr>
            </w:pPr>
            <w:r w:rsidRPr="00D82CE1">
              <w:rPr>
                <w:szCs w:val="20"/>
                <w:lang w:val="en-GB"/>
              </w:rPr>
              <w:t>Not acceptable.</w:t>
            </w:r>
          </w:p>
          <w:p w14:paraId="1F648582" w14:textId="323DC54D" w:rsidR="004C16A5" w:rsidRPr="00D82CE1" w:rsidRDefault="004C16A5" w:rsidP="004C16A5">
            <w:pPr>
              <w:pStyle w:val="graphic"/>
              <w:spacing w:before="122"/>
              <w:jc w:val="left"/>
              <w:rPr>
                <w:szCs w:val="20"/>
                <w:lang w:val="en-GB"/>
              </w:rPr>
            </w:pPr>
            <w:r w:rsidRPr="00D82CE1">
              <w:rPr>
                <w:szCs w:val="20"/>
                <w:lang w:val="en-GB"/>
              </w:rPr>
              <w:t xml:space="preserve">May be accepted by project based on project specific request for deviation. </w:t>
            </w:r>
          </w:p>
        </w:tc>
      </w:tr>
      <w:tr w:rsidR="004C16A5" w:rsidRPr="00D82CE1" w14:paraId="6CE40571" w14:textId="77777777" w:rsidTr="009C7CFB">
        <w:tc>
          <w:tcPr>
            <w:tcW w:w="1447" w:type="dxa"/>
            <w:tcBorders>
              <w:bottom w:val="single" w:sz="4" w:space="0" w:color="auto"/>
              <w:right w:val="single" w:sz="4" w:space="0" w:color="auto"/>
            </w:tcBorders>
            <w:shd w:val="clear" w:color="auto" w:fill="auto"/>
            <w:vAlign w:val="center"/>
          </w:tcPr>
          <w:p w14:paraId="14E6C2C7" w14:textId="47CB85ED" w:rsidR="004C16A5" w:rsidRPr="00D82CE1" w:rsidRDefault="00F76578" w:rsidP="004C16A5">
            <w:pPr>
              <w:pStyle w:val="TablecellLEFT"/>
              <w:spacing w:before="13"/>
              <w:jc w:val="center"/>
              <w:rPr>
                <w:noProof/>
              </w:rPr>
            </w:pPr>
            <w:r w:rsidRPr="00D82CE1">
              <w:rPr>
                <w:noProof/>
              </w:rPr>
              <w:lastRenderedPageBreak/>
              <w:t>Crack in ceramic</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3CB10D9" w14:textId="40EFAE16" w:rsidR="004C16A5" w:rsidRPr="00D82CE1" w:rsidRDefault="00F76578" w:rsidP="004C16A5">
            <w:pPr>
              <w:pStyle w:val="graphic"/>
              <w:spacing w:before="98"/>
              <w:rPr>
                <w:noProof/>
                <w:szCs w:val="20"/>
                <w:lang w:val="en-GB"/>
              </w:rPr>
            </w:pPr>
            <w:r w:rsidRPr="00D82CE1">
              <w:rPr>
                <w:noProof/>
                <w:szCs w:val="20"/>
                <w:lang w:val="en-GB"/>
              </w:rPr>
              <w:t>Top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3F1910A8" w14:textId="7A3EF321" w:rsidR="004C16A5" w:rsidRPr="00D82CE1" w:rsidRDefault="004C16A5" w:rsidP="004C16A5">
            <w:pPr>
              <w:pStyle w:val="graphic"/>
              <w:spacing w:before="122"/>
              <w:rPr>
                <w:szCs w:val="20"/>
                <w:lang w:val="en-GB"/>
              </w:rPr>
            </w:pPr>
            <w:r w:rsidRPr="00D82CE1">
              <w:rPr>
                <w:szCs w:val="20"/>
                <w:lang w:val="en-GB"/>
              </w:rPr>
              <w:t xml:space="preserve">Case 2a: </w:t>
            </w:r>
            <w:r w:rsidR="003F1A6B" w:rsidRPr="00D82CE1">
              <w:rPr>
                <w:szCs w:val="20"/>
                <w:lang w:val="en-GB"/>
              </w:rPr>
              <w:br/>
            </w:r>
            <w:r w:rsidRPr="00D82CE1">
              <w:rPr>
                <w:szCs w:val="20"/>
                <w:lang w:val="en-GB"/>
              </w:rPr>
              <w:t xml:space="preserve">Straight crack with </w:t>
            </w:r>
            <w:r w:rsidR="00F76578" w:rsidRPr="00D82CE1">
              <w:rPr>
                <w:szCs w:val="20"/>
                <w:lang w:val="en-GB"/>
              </w:rPr>
              <w:t>≤</w:t>
            </w:r>
            <w:r w:rsidRPr="00D82CE1">
              <w:rPr>
                <w:szCs w:val="20"/>
                <w:lang w:val="en-GB"/>
              </w:rPr>
              <w:t>45° angle to electrode plane and no projected crossing of opposite electrodes</w:t>
            </w:r>
          </w:p>
        </w:tc>
        <w:tc>
          <w:tcPr>
            <w:tcW w:w="9214" w:type="dxa"/>
            <w:tcBorders>
              <w:top w:val="single" w:sz="4" w:space="0" w:color="auto"/>
              <w:left w:val="single" w:sz="4" w:space="0" w:color="auto"/>
              <w:bottom w:val="single" w:sz="4" w:space="0" w:color="auto"/>
              <w:right w:val="single" w:sz="4" w:space="0" w:color="auto"/>
            </w:tcBorders>
            <w:vAlign w:val="center"/>
          </w:tcPr>
          <w:p w14:paraId="50525CC0" w14:textId="7773C3DB" w:rsidR="00654852" w:rsidRPr="00D82CE1" w:rsidRDefault="002B51B9" w:rsidP="004C16A5">
            <w:pPr>
              <w:pStyle w:val="graphic"/>
              <w:spacing w:before="122"/>
              <w:rPr>
                <w:szCs w:val="20"/>
                <w:lang w:val="en-GB"/>
              </w:rPr>
            </w:pPr>
            <w:r w:rsidRPr="00D82CE1">
              <w:rPr>
                <w:noProof/>
                <w:szCs w:val="20"/>
                <w:lang w:val="en-GB"/>
              </w:rPr>
              <w:drawing>
                <wp:inline distT="0" distB="0" distL="0" distR="0" wp14:anchorId="2F2D9A14" wp14:editId="23992646">
                  <wp:extent cx="5486693" cy="630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page 185.png"/>
                          <pic:cNvPicPr/>
                        </pic:nvPicPr>
                        <pic:blipFill>
                          <a:blip r:embed="rId226">
                            <a:extLst>
                              <a:ext uri="{28A0092B-C50C-407E-A947-70E740481C1C}">
                                <a14:useLocalDpi xmlns:a14="http://schemas.microsoft.com/office/drawing/2010/main"/>
                              </a:ext>
                            </a:extLst>
                          </a:blip>
                          <a:stretch>
                            <a:fillRect/>
                          </a:stretch>
                        </pic:blipFill>
                        <pic:spPr>
                          <a:xfrm>
                            <a:off x="0" y="0"/>
                            <a:ext cx="5486693" cy="6303600"/>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26B7AA2A" w14:textId="77777777" w:rsidR="004C16A5" w:rsidRPr="00D82CE1" w:rsidRDefault="00654852" w:rsidP="004C16A5">
            <w:pPr>
              <w:pStyle w:val="graphic"/>
              <w:spacing w:before="122"/>
              <w:jc w:val="left"/>
              <w:rPr>
                <w:lang w:val="en-GB"/>
              </w:rPr>
            </w:pPr>
            <w:r w:rsidRPr="00D82CE1">
              <w:rPr>
                <w:lang w:val="en-GB"/>
              </w:rPr>
              <w:t xml:space="preserve">It is good practice to draw a </w:t>
            </w:r>
            <w:r w:rsidR="003F1A6B" w:rsidRPr="00D82CE1">
              <w:rPr>
                <w:lang w:val="en-GB"/>
              </w:rPr>
              <w:t xml:space="preserve">quadrat from the root of the ceramic crack to assess the crack angle. </w:t>
            </w:r>
          </w:p>
          <w:p w14:paraId="02BD1EC6" w14:textId="0C615CFE" w:rsidR="003F1A6B" w:rsidRPr="00D82CE1" w:rsidRDefault="003F1A6B" w:rsidP="004C16A5">
            <w:pPr>
              <w:pStyle w:val="graphic"/>
              <w:spacing w:before="122"/>
              <w:jc w:val="left"/>
              <w:rPr>
                <w:lang w:val="en-GB"/>
              </w:rPr>
            </w:pPr>
            <w:r w:rsidRPr="00D82CE1">
              <w:rPr>
                <w:lang w:val="en-GB"/>
              </w:rPr>
              <w:t xml:space="preserve">See also Case 1a for an example of calculation of allowed crack length for a different </w:t>
            </w:r>
            <w:r w:rsidR="003F4315" w:rsidRPr="00D82CE1">
              <w:rPr>
                <w:lang w:val="en-GB"/>
              </w:rPr>
              <w:t>component</w:t>
            </w:r>
            <w:r w:rsidRPr="00D82CE1">
              <w:rPr>
                <w:lang w:val="en-GB"/>
              </w:rPr>
              <w:t xml:space="preserve"> value than was verified. </w:t>
            </w:r>
          </w:p>
        </w:tc>
        <w:tc>
          <w:tcPr>
            <w:tcW w:w="3497" w:type="dxa"/>
            <w:tcBorders>
              <w:top w:val="single" w:sz="4" w:space="0" w:color="auto"/>
              <w:left w:val="single" w:sz="4" w:space="0" w:color="auto"/>
              <w:bottom w:val="single" w:sz="4" w:space="0" w:color="auto"/>
            </w:tcBorders>
            <w:shd w:val="clear" w:color="auto" w:fill="auto"/>
            <w:vAlign w:val="center"/>
          </w:tcPr>
          <w:p w14:paraId="30610F73" w14:textId="72991EE5" w:rsidR="004C16A5" w:rsidRPr="00D82CE1" w:rsidRDefault="004C16A5" w:rsidP="004C16A5">
            <w:pPr>
              <w:pStyle w:val="graphic"/>
              <w:spacing w:before="122"/>
              <w:jc w:val="left"/>
              <w:rPr>
                <w:szCs w:val="20"/>
                <w:lang w:val="en-GB"/>
              </w:rPr>
            </w:pPr>
            <w:r w:rsidRPr="00D82CE1">
              <w:rPr>
                <w:szCs w:val="20"/>
                <w:lang w:val="en-GB"/>
              </w:rPr>
              <w:t xml:space="preserve">Crack has maximum 45° angle to electrode plane. </w:t>
            </w:r>
          </w:p>
          <w:p w14:paraId="169A7FC7" w14:textId="77432961" w:rsidR="004C16A5" w:rsidRPr="00D82CE1" w:rsidRDefault="004C16A5" w:rsidP="004C16A5">
            <w:pPr>
              <w:pStyle w:val="graphic"/>
              <w:spacing w:before="122"/>
              <w:jc w:val="left"/>
              <w:rPr>
                <w:szCs w:val="20"/>
                <w:lang w:val="en-GB"/>
              </w:rPr>
            </w:pPr>
            <w:r w:rsidRPr="00D82CE1">
              <w:rPr>
                <w:szCs w:val="20"/>
                <w:lang w:val="en-GB"/>
              </w:rPr>
              <w:t>AND</w:t>
            </w:r>
          </w:p>
          <w:p w14:paraId="6697678C" w14:textId="065A90EB" w:rsidR="004C16A5" w:rsidRPr="00D82CE1" w:rsidRDefault="004C16A5" w:rsidP="004C16A5">
            <w:pPr>
              <w:pStyle w:val="graphic"/>
              <w:spacing w:before="122"/>
              <w:jc w:val="left"/>
              <w:rPr>
                <w:szCs w:val="20"/>
                <w:lang w:val="en-GB"/>
              </w:rPr>
            </w:pPr>
            <w:r w:rsidRPr="00D82CE1">
              <w:rPr>
                <w:szCs w:val="20"/>
                <w:lang w:val="en-GB"/>
              </w:rPr>
              <w:t>Minimum 80 µm remaining insulation to first opposite electrode from end of crack.</w:t>
            </w:r>
          </w:p>
          <w:p w14:paraId="5B73A7D4" w14:textId="77777777" w:rsidR="004C16A5" w:rsidRPr="00D82CE1" w:rsidRDefault="004C16A5" w:rsidP="004C16A5">
            <w:pPr>
              <w:pStyle w:val="graphic"/>
              <w:spacing w:before="122"/>
              <w:jc w:val="left"/>
              <w:rPr>
                <w:szCs w:val="20"/>
                <w:lang w:val="en-GB"/>
              </w:rPr>
            </w:pPr>
            <w:r w:rsidRPr="00D82CE1">
              <w:rPr>
                <w:szCs w:val="20"/>
                <w:lang w:val="en-GB"/>
              </w:rPr>
              <w:t xml:space="preserve">AND </w:t>
            </w:r>
          </w:p>
          <w:p w14:paraId="21755E01" w14:textId="65822C46" w:rsidR="004C16A5" w:rsidRPr="00D82CE1" w:rsidRDefault="004C16A5" w:rsidP="004C16A5">
            <w:pPr>
              <w:pStyle w:val="graphic"/>
              <w:spacing w:before="122"/>
              <w:jc w:val="left"/>
              <w:rPr>
                <w:szCs w:val="20"/>
                <w:lang w:val="en-GB"/>
              </w:rPr>
            </w:pPr>
            <w:r w:rsidRPr="00D82CE1">
              <w:rPr>
                <w:szCs w:val="20"/>
                <w:lang w:val="en-GB"/>
              </w:rPr>
              <w:t>The tangent of the crack does not cross any opposite electrode.</w:t>
            </w:r>
          </w:p>
          <w:p w14:paraId="4DE956DD" w14:textId="20F7CDAF" w:rsidR="004C16A5" w:rsidRPr="00D82CE1" w:rsidRDefault="004C16A5" w:rsidP="004C16A5">
            <w:pPr>
              <w:pStyle w:val="graphic"/>
              <w:spacing w:before="122"/>
              <w:jc w:val="left"/>
              <w:rPr>
                <w:szCs w:val="20"/>
                <w:lang w:val="en-GB"/>
              </w:rPr>
            </w:pPr>
            <w:r w:rsidRPr="00D82CE1">
              <w:rPr>
                <w:szCs w:val="20"/>
                <w:lang w:val="en-GB"/>
              </w:rPr>
              <w:t>AND</w:t>
            </w:r>
          </w:p>
          <w:p w14:paraId="7EFA5EC2" w14:textId="59371191" w:rsidR="004C16A5" w:rsidRPr="00D82CE1" w:rsidRDefault="004C16A5" w:rsidP="004C16A5">
            <w:pPr>
              <w:pStyle w:val="graphic"/>
              <w:spacing w:before="122"/>
              <w:jc w:val="left"/>
              <w:rPr>
                <w:szCs w:val="20"/>
                <w:lang w:val="en-GB"/>
              </w:rPr>
            </w:pPr>
            <w:r w:rsidRPr="00D82CE1">
              <w:rPr>
                <w:szCs w:val="20"/>
                <w:lang w:val="en-GB"/>
              </w:rPr>
              <w:t xml:space="preserve">Assessment is made based on the longest crack projected on all 4 corners of the </w:t>
            </w:r>
            <w:r w:rsidR="003F4315" w:rsidRPr="00D82CE1">
              <w:rPr>
                <w:szCs w:val="20"/>
                <w:lang w:val="en-GB"/>
              </w:rPr>
              <w:t>component</w:t>
            </w:r>
            <w:r w:rsidRPr="00D82CE1">
              <w:rPr>
                <w:szCs w:val="20"/>
                <w:lang w:val="en-GB"/>
              </w:rPr>
              <w:t xml:space="preserve">. </w:t>
            </w:r>
          </w:p>
          <w:p w14:paraId="66122426" w14:textId="77777777" w:rsidR="004C16A5" w:rsidRPr="00D82CE1" w:rsidRDefault="004C16A5" w:rsidP="004C16A5">
            <w:pPr>
              <w:pStyle w:val="graphic"/>
              <w:spacing w:before="122"/>
              <w:jc w:val="left"/>
              <w:rPr>
                <w:szCs w:val="20"/>
                <w:lang w:val="en-GB"/>
              </w:rPr>
            </w:pPr>
            <w:r w:rsidRPr="00D82CE1">
              <w:rPr>
                <w:szCs w:val="20"/>
                <w:lang w:val="en-GB"/>
              </w:rPr>
              <w:t>AND</w:t>
            </w:r>
          </w:p>
          <w:p w14:paraId="2C52506C" w14:textId="35C07126" w:rsidR="004C16A5" w:rsidRPr="00D82CE1" w:rsidRDefault="004C16A5" w:rsidP="004C16A5">
            <w:pPr>
              <w:pStyle w:val="graphic"/>
              <w:spacing w:before="122"/>
              <w:jc w:val="left"/>
              <w:rPr>
                <w:szCs w:val="20"/>
                <w:lang w:val="en-GB"/>
              </w:rPr>
            </w:pPr>
            <w:r w:rsidRPr="00D82CE1">
              <w:rPr>
                <w:szCs w:val="20"/>
                <w:lang w:val="en-GB"/>
              </w:rPr>
              <w:t xml:space="preserve">In case of top side ceramic crack, project specific request for deviation is submitted with assessment made on the longest crack projected on the flight batch of </w:t>
            </w:r>
            <w:r w:rsidR="003F4315" w:rsidRPr="00D82CE1">
              <w:rPr>
                <w:szCs w:val="20"/>
                <w:lang w:val="en-GB"/>
              </w:rPr>
              <w:t>component</w:t>
            </w:r>
            <w:r w:rsidRPr="00D82CE1">
              <w:rPr>
                <w:szCs w:val="20"/>
                <w:lang w:val="en-GB"/>
              </w:rPr>
              <w:t xml:space="preserve"> which is intended to be used.</w:t>
            </w:r>
          </w:p>
        </w:tc>
      </w:tr>
      <w:tr w:rsidR="004C16A5" w:rsidRPr="00D82CE1" w14:paraId="41B2543C" w14:textId="77777777" w:rsidTr="009C7CFB">
        <w:tc>
          <w:tcPr>
            <w:tcW w:w="1447" w:type="dxa"/>
            <w:tcBorders>
              <w:bottom w:val="single" w:sz="4" w:space="0" w:color="auto"/>
              <w:right w:val="single" w:sz="4" w:space="0" w:color="auto"/>
            </w:tcBorders>
            <w:shd w:val="clear" w:color="auto" w:fill="auto"/>
            <w:vAlign w:val="center"/>
          </w:tcPr>
          <w:p w14:paraId="57EE5449" w14:textId="65DDA592" w:rsidR="004C16A5" w:rsidRPr="00D82CE1" w:rsidRDefault="00F76578" w:rsidP="004C16A5">
            <w:pPr>
              <w:pStyle w:val="TablecellLEFT"/>
              <w:spacing w:before="13"/>
              <w:jc w:val="center"/>
              <w:rPr>
                <w:noProof/>
              </w:rPr>
            </w:pPr>
            <w:r w:rsidRPr="00D82CE1">
              <w:rPr>
                <w:noProof/>
              </w:rPr>
              <w:lastRenderedPageBreak/>
              <w:t>Crack in ceramic</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D244F7B" w14:textId="45F6473A" w:rsidR="004C16A5" w:rsidRPr="00D82CE1" w:rsidRDefault="00F76578" w:rsidP="004C16A5">
            <w:pPr>
              <w:pStyle w:val="graphic"/>
              <w:spacing w:before="98"/>
              <w:rPr>
                <w:noProof/>
                <w:szCs w:val="20"/>
                <w:lang w:val="en-GB"/>
              </w:rPr>
            </w:pPr>
            <w:r w:rsidRPr="00D82CE1">
              <w:rPr>
                <w:noProof/>
                <w:szCs w:val="20"/>
                <w:lang w:val="en-GB"/>
              </w:rPr>
              <w:t>Top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172988A7" w14:textId="3EE02899" w:rsidR="004C16A5" w:rsidRPr="00D82CE1" w:rsidRDefault="004C16A5" w:rsidP="004C16A5">
            <w:pPr>
              <w:pStyle w:val="graphic"/>
              <w:spacing w:before="122"/>
              <w:rPr>
                <w:szCs w:val="20"/>
                <w:lang w:val="en-GB"/>
              </w:rPr>
            </w:pPr>
            <w:r w:rsidRPr="00D82CE1">
              <w:rPr>
                <w:szCs w:val="20"/>
                <w:lang w:val="en-GB"/>
              </w:rPr>
              <w:t>Case 2b</w:t>
            </w:r>
            <w:r w:rsidR="003F1A6B" w:rsidRPr="00D82CE1">
              <w:rPr>
                <w:szCs w:val="20"/>
                <w:lang w:val="en-GB"/>
              </w:rPr>
              <w:t xml:space="preserve">: </w:t>
            </w:r>
            <w:r w:rsidR="003F1A6B" w:rsidRPr="00D82CE1">
              <w:rPr>
                <w:szCs w:val="20"/>
                <w:lang w:val="en-GB"/>
              </w:rPr>
              <w:br/>
              <w:t xml:space="preserve">Straight crack with </w:t>
            </w:r>
            <w:r w:rsidR="00F76578" w:rsidRPr="00D82CE1">
              <w:rPr>
                <w:szCs w:val="20"/>
                <w:lang w:val="en-GB"/>
              </w:rPr>
              <w:t>≤</w:t>
            </w:r>
            <w:r w:rsidR="003F1A6B" w:rsidRPr="00D82CE1">
              <w:rPr>
                <w:szCs w:val="20"/>
                <w:lang w:val="en-GB"/>
              </w:rPr>
              <w:t>45° angle to electrode plane and projected crossing of opposite electrodes</w:t>
            </w:r>
          </w:p>
        </w:tc>
        <w:tc>
          <w:tcPr>
            <w:tcW w:w="9214" w:type="dxa"/>
            <w:tcBorders>
              <w:top w:val="single" w:sz="4" w:space="0" w:color="auto"/>
              <w:left w:val="single" w:sz="4" w:space="0" w:color="auto"/>
              <w:bottom w:val="single" w:sz="4" w:space="0" w:color="auto"/>
              <w:right w:val="single" w:sz="4" w:space="0" w:color="auto"/>
            </w:tcBorders>
            <w:vAlign w:val="center"/>
          </w:tcPr>
          <w:p w14:paraId="250A0F28" w14:textId="544EB14E" w:rsidR="004C16A5" w:rsidRPr="00D82CE1" w:rsidRDefault="0049017C" w:rsidP="004C16A5">
            <w:pPr>
              <w:pStyle w:val="graphic"/>
              <w:spacing w:before="122"/>
              <w:rPr>
                <w:szCs w:val="20"/>
                <w:lang w:val="en-GB"/>
              </w:rPr>
            </w:pPr>
            <w:r w:rsidRPr="00D82CE1">
              <w:rPr>
                <w:noProof/>
                <w:szCs w:val="20"/>
                <w:lang w:val="en-GB"/>
              </w:rPr>
              <w:drawing>
                <wp:inline distT="0" distB="0" distL="0" distR="0" wp14:anchorId="69F4CD22" wp14:editId="31F8A0FB">
                  <wp:extent cx="3672000" cy="2059200"/>
                  <wp:effectExtent l="0" t="0" r="5080" b="0"/>
                  <wp:docPr id="17" name="Picture 17" descr="A picture containing text, cas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ase, accessory&#10;&#10;Description automatically generated"/>
                          <pic:cNvPicPr/>
                        </pic:nvPicPr>
                        <pic:blipFill>
                          <a:blip r:embed="rId227"/>
                          <a:stretch>
                            <a:fillRect/>
                          </a:stretch>
                        </pic:blipFill>
                        <pic:spPr>
                          <a:xfrm>
                            <a:off x="0" y="0"/>
                            <a:ext cx="3672000" cy="2059200"/>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1019EE6F" w14:textId="37BDCE7E" w:rsidR="003F1A6B" w:rsidRPr="00D82CE1" w:rsidRDefault="003F1A6B" w:rsidP="003F1A6B">
            <w:pPr>
              <w:pStyle w:val="graphic"/>
              <w:spacing w:before="122"/>
              <w:jc w:val="left"/>
              <w:rPr>
                <w:lang w:val="en-GB"/>
              </w:rPr>
            </w:pPr>
            <w:r w:rsidRPr="00D82CE1">
              <w:rPr>
                <w:lang w:val="en-GB"/>
              </w:rPr>
              <w:t xml:space="preserve">The review of ceramic cracks is assessed by projecting the worst crack seen on all 4 corners of the </w:t>
            </w:r>
            <w:r w:rsidR="003F4315" w:rsidRPr="00D82CE1">
              <w:rPr>
                <w:lang w:val="en-GB"/>
              </w:rPr>
              <w:t>component</w:t>
            </w:r>
            <w:r w:rsidRPr="00D82CE1">
              <w:rPr>
                <w:lang w:val="en-GB"/>
              </w:rPr>
              <w:t xml:space="preserve"> and also by comparing it to the flight batch of the </w:t>
            </w:r>
            <w:r w:rsidR="003F4315" w:rsidRPr="00D82CE1">
              <w:rPr>
                <w:lang w:val="en-GB"/>
              </w:rPr>
              <w:t>component</w:t>
            </w:r>
            <w:r w:rsidRPr="00D82CE1">
              <w:rPr>
                <w:lang w:val="en-GB"/>
              </w:rPr>
              <w:t xml:space="preserve">. </w:t>
            </w:r>
          </w:p>
          <w:p w14:paraId="0DF4338C" w14:textId="26EF71D8" w:rsidR="004C16A5" w:rsidRPr="00D82CE1" w:rsidRDefault="003F1A6B" w:rsidP="003F1A6B">
            <w:pPr>
              <w:pStyle w:val="graphic"/>
              <w:spacing w:before="122"/>
              <w:jc w:val="left"/>
              <w:rPr>
                <w:lang w:val="en-GB"/>
              </w:rPr>
            </w:pPr>
            <w:r w:rsidRPr="00D82CE1">
              <w:rPr>
                <w:lang w:val="en-GB"/>
              </w:rPr>
              <w:t xml:space="preserve">It is also good practice to compare the temperature cycling during verification and in the mission in which the </w:t>
            </w:r>
            <w:r w:rsidR="003F4315" w:rsidRPr="00D82CE1">
              <w:rPr>
                <w:lang w:val="en-GB"/>
              </w:rPr>
              <w:t>component</w:t>
            </w:r>
            <w:r w:rsidRPr="00D82CE1">
              <w:rPr>
                <w:lang w:val="en-GB"/>
              </w:rPr>
              <w:t xml:space="preserve"> is intended to be used.</w:t>
            </w:r>
          </w:p>
        </w:tc>
        <w:tc>
          <w:tcPr>
            <w:tcW w:w="3497" w:type="dxa"/>
            <w:tcBorders>
              <w:top w:val="single" w:sz="4" w:space="0" w:color="auto"/>
              <w:left w:val="single" w:sz="4" w:space="0" w:color="auto"/>
              <w:bottom w:val="single" w:sz="4" w:space="0" w:color="auto"/>
            </w:tcBorders>
            <w:shd w:val="clear" w:color="auto" w:fill="auto"/>
            <w:vAlign w:val="center"/>
          </w:tcPr>
          <w:p w14:paraId="174309CA" w14:textId="77777777" w:rsidR="003F1A6B" w:rsidRPr="00D82CE1" w:rsidRDefault="003F1A6B" w:rsidP="003F1A6B">
            <w:pPr>
              <w:pStyle w:val="graphic"/>
              <w:spacing w:before="122"/>
              <w:jc w:val="left"/>
              <w:rPr>
                <w:szCs w:val="20"/>
                <w:lang w:val="en-GB"/>
              </w:rPr>
            </w:pPr>
            <w:r w:rsidRPr="00D82CE1">
              <w:rPr>
                <w:szCs w:val="20"/>
                <w:lang w:val="en-GB"/>
              </w:rPr>
              <w:t>Not acceptable.</w:t>
            </w:r>
          </w:p>
          <w:p w14:paraId="6C6A364F" w14:textId="01DB47E7" w:rsidR="004C16A5" w:rsidRPr="00D82CE1" w:rsidRDefault="003F1A6B" w:rsidP="003F1A6B">
            <w:pPr>
              <w:pStyle w:val="graphic"/>
              <w:spacing w:before="122"/>
              <w:jc w:val="left"/>
              <w:rPr>
                <w:szCs w:val="20"/>
                <w:lang w:val="en-GB"/>
              </w:rPr>
            </w:pPr>
            <w:r w:rsidRPr="00D82CE1">
              <w:rPr>
                <w:szCs w:val="20"/>
                <w:lang w:val="en-GB"/>
              </w:rPr>
              <w:t>May be accepted by project based on project specific request for deviation.</w:t>
            </w:r>
          </w:p>
        </w:tc>
      </w:tr>
      <w:tr w:rsidR="004C16A5" w:rsidRPr="00D82CE1" w14:paraId="39804770" w14:textId="77777777" w:rsidTr="009C7CFB">
        <w:tc>
          <w:tcPr>
            <w:tcW w:w="1447" w:type="dxa"/>
            <w:tcBorders>
              <w:bottom w:val="single" w:sz="4" w:space="0" w:color="auto"/>
              <w:right w:val="single" w:sz="4" w:space="0" w:color="auto"/>
            </w:tcBorders>
            <w:shd w:val="clear" w:color="auto" w:fill="auto"/>
            <w:vAlign w:val="center"/>
          </w:tcPr>
          <w:p w14:paraId="21EDC892" w14:textId="0325AF07" w:rsidR="004C16A5" w:rsidRPr="00D82CE1" w:rsidRDefault="00F76578" w:rsidP="004C16A5">
            <w:pPr>
              <w:pStyle w:val="TablecellLEFT"/>
              <w:spacing w:before="13"/>
              <w:jc w:val="center"/>
              <w:rPr>
                <w:noProof/>
              </w:rPr>
            </w:pPr>
            <w:r w:rsidRPr="00D82CE1">
              <w:rPr>
                <w:noProof/>
              </w:rPr>
              <w:t>Crack in ceramic</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A344642" w14:textId="14174F9E" w:rsidR="004C16A5" w:rsidRPr="00D82CE1" w:rsidRDefault="00F76578" w:rsidP="004C16A5">
            <w:pPr>
              <w:pStyle w:val="graphic"/>
              <w:spacing w:before="98"/>
              <w:rPr>
                <w:noProof/>
                <w:szCs w:val="20"/>
                <w:lang w:val="en-GB"/>
              </w:rPr>
            </w:pPr>
            <w:r w:rsidRPr="00D82CE1">
              <w:rPr>
                <w:noProof/>
                <w:szCs w:val="20"/>
                <w:lang w:val="en-GB"/>
              </w:rPr>
              <w:t>Top terminations</w:t>
            </w:r>
          </w:p>
        </w:tc>
        <w:tc>
          <w:tcPr>
            <w:tcW w:w="1985" w:type="dxa"/>
            <w:tcBorders>
              <w:top w:val="single" w:sz="4" w:space="0" w:color="auto"/>
              <w:left w:val="single" w:sz="4" w:space="0" w:color="auto"/>
              <w:bottom w:val="single" w:sz="4" w:space="0" w:color="auto"/>
              <w:right w:val="single" w:sz="4" w:space="0" w:color="auto"/>
            </w:tcBorders>
            <w:vAlign w:val="center"/>
          </w:tcPr>
          <w:p w14:paraId="65CAD00E" w14:textId="7DBD5632" w:rsidR="004C16A5" w:rsidRPr="00D82CE1" w:rsidRDefault="004C16A5" w:rsidP="004C16A5">
            <w:pPr>
              <w:pStyle w:val="graphic"/>
              <w:spacing w:before="122"/>
              <w:rPr>
                <w:szCs w:val="20"/>
                <w:lang w:val="en-GB"/>
              </w:rPr>
            </w:pPr>
            <w:r w:rsidRPr="00D82CE1">
              <w:rPr>
                <w:szCs w:val="20"/>
                <w:lang w:val="en-GB"/>
              </w:rPr>
              <w:t xml:space="preserve">Case 3: </w:t>
            </w:r>
            <w:r w:rsidR="00F76578" w:rsidRPr="00D82CE1">
              <w:rPr>
                <w:szCs w:val="20"/>
                <w:lang w:val="en-GB"/>
              </w:rPr>
              <w:br/>
              <w:t>Straight crack with &gt;45° angle to electrode plane</w:t>
            </w:r>
          </w:p>
        </w:tc>
        <w:tc>
          <w:tcPr>
            <w:tcW w:w="9214" w:type="dxa"/>
            <w:tcBorders>
              <w:top w:val="single" w:sz="4" w:space="0" w:color="auto"/>
              <w:left w:val="single" w:sz="4" w:space="0" w:color="auto"/>
              <w:bottom w:val="single" w:sz="4" w:space="0" w:color="auto"/>
              <w:right w:val="single" w:sz="4" w:space="0" w:color="auto"/>
            </w:tcBorders>
            <w:vAlign w:val="center"/>
          </w:tcPr>
          <w:p w14:paraId="027814D1" w14:textId="4E1308F1" w:rsidR="004C16A5" w:rsidRPr="00D82CE1" w:rsidRDefault="0049017C" w:rsidP="004C16A5">
            <w:pPr>
              <w:pStyle w:val="graphic"/>
              <w:spacing w:before="122"/>
              <w:rPr>
                <w:szCs w:val="20"/>
                <w:lang w:val="en-GB"/>
              </w:rPr>
            </w:pPr>
            <w:r w:rsidRPr="00D82CE1">
              <w:rPr>
                <w:noProof/>
                <w:szCs w:val="20"/>
                <w:lang w:val="en-GB"/>
              </w:rPr>
              <w:drawing>
                <wp:inline distT="0" distB="0" distL="0" distR="0" wp14:anchorId="4B4AED53" wp14:editId="55C4E786">
                  <wp:extent cx="3294000" cy="2822400"/>
                  <wp:effectExtent l="0" t="0" r="0" b="0"/>
                  <wp:docPr id="455" name="Picture 5" descr="A picture containing text&#10;&#10;Description automatically generated">
                    <a:extLst xmlns:a="http://schemas.openxmlformats.org/drawingml/2006/main">
                      <a:ext uri="{FF2B5EF4-FFF2-40B4-BE49-F238E27FC236}">
                        <a16:creationId xmlns:a16="http://schemas.microsoft.com/office/drawing/2014/main" id="{2D706CAB-D3AF-4555-ADF0-EEB702FBF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10;&#10;Description automatically generated">
                            <a:extLst>
                              <a:ext uri="{FF2B5EF4-FFF2-40B4-BE49-F238E27FC236}">
                                <a16:creationId xmlns:a16="http://schemas.microsoft.com/office/drawing/2014/main" id="{2D706CAB-D3AF-4555-ADF0-EEB702FBF9D2}"/>
                              </a:ext>
                            </a:extLst>
                          </pic:cNvPr>
                          <pic:cNvPicPr>
                            <a:picLocks noChangeAspect="1"/>
                          </pic:cNvPicPr>
                        </pic:nvPicPr>
                        <pic:blipFill>
                          <a:blip r:embed="rId228">
                            <a:extLst>
                              <a:ext uri="{28A0092B-C50C-407E-A947-70E740481C1C}">
                                <a14:useLocalDpi xmlns:a14="http://schemas.microsoft.com/office/drawing/2010/main"/>
                              </a:ext>
                            </a:extLst>
                          </a:blip>
                          <a:stretch>
                            <a:fillRect/>
                          </a:stretch>
                        </pic:blipFill>
                        <pic:spPr>
                          <a:xfrm>
                            <a:off x="0" y="0"/>
                            <a:ext cx="3294000" cy="2822400"/>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0914C6CF" w14:textId="1795BE68" w:rsidR="00F76578" w:rsidRPr="00D82CE1" w:rsidRDefault="00F76578" w:rsidP="00F76578">
            <w:pPr>
              <w:pStyle w:val="graphic"/>
              <w:spacing w:before="122"/>
              <w:jc w:val="left"/>
              <w:rPr>
                <w:lang w:val="en-GB"/>
              </w:rPr>
            </w:pPr>
            <w:r w:rsidRPr="00D82CE1">
              <w:rPr>
                <w:lang w:val="en-GB"/>
              </w:rPr>
              <w:t xml:space="preserve">The review of ceramic cracks is assessed by projecting the worst crack seen on all 4 corners of the </w:t>
            </w:r>
            <w:r w:rsidR="003F4315" w:rsidRPr="00D82CE1">
              <w:rPr>
                <w:lang w:val="en-GB"/>
              </w:rPr>
              <w:t>component</w:t>
            </w:r>
            <w:r w:rsidRPr="00D82CE1">
              <w:rPr>
                <w:lang w:val="en-GB"/>
              </w:rPr>
              <w:t xml:space="preserve"> and also by comparing it to the flight batch of the </w:t>
            </w:r>
            <w:r w:rsidR="003F4315" w:rsidRPr="00D82CE1">
              <w:rPr>
                <w:lang w:val="en-GB"/>
              </w:rPr>
              <w:t>component</w:t>
            </w:r>
            <w:r w:rsidRPr="00D82CE1">
              <w:rPr>
                <w:lang w:val="en-GB"/>
              </w:rPr>
              <w:t xml:space="preserve">. </w:t>
            </w:r>
          </w:p>
          <w:p w14:paraId="53C34A4D" w14:textId="59B0B3BF" w:rsidR="004C16A5" w:rsidRPr="00D82CE1" w:rsidRDefault="00F76578" w:rsidP="00F76578">
            <w:pPr>
              <w:pStyle w:val="graphic"/>
              <w:spacing w:before="122"/>
              <w:jc w:val="left"/>
              <w:rPr>
                <w:lang w:val="en-GB"/>
              </w:rPr>
            </w:pPr>
            <w:r w:rsidRPr="00D82CE1">
              <w:rPr>
                <w:lang w:val="en-GB"/>
              </w:rPr>
              <w:t xml:space="preserve">It is also good practice to compare the temperature cycling during verification and in the mission in which the </w:t>
            </w:r>
            <w:r w:rsidR="003F4315" w:rsidRPr="00D82CE1">
              <w:rPr>
                <w:lang w:val="en-GB"/>
              </w:rPr>
              <w:t>component</w:t>
            </w:r>
            <w:r w:rsidRPr="00D82CE1">
              <w:rPr>
                <w:lang w:val="en-GB"/>
              </w:rPr>
              <w:t xml:space="preserve"> is intended to be used.</w:t>
            </w:r>
          </w:p>
        </w:tc>
        <w:tc>
          <w:tcPr>
            <w:tcW w:w="3497" w:type="dxa"/>
            <w:tcBorders>
              <w:top w:val="single" w:sz="4" w:space="0" w:color="auto"/>
              <w:left w:val="single" w:sz="4" w:space="0" w:color="auto"/>
              <w:bottom w:val="single" w:sz="4" w:space="0" w:color="auto"/>
            </w:tcBorders>
            <w:shd w:val="clear" w:color="auto" w:fill="auto"/>
            <w:vAlign w:val="center"/>
          </w:tcPr>
          <w:p w14:paraId="69C9B717" w14:textId="77777777" w:rsidR="004C16A5" w:rsidRPr="00D82CE1" w:rsidRDefault="00F76578" w:rsidP="004C16A5">
            <w:pPr>
              <w:pStyle w:val="graphic"/>
              <w:spacing w:before="122"/>
              <w:jc w:val="left"/>
              <w:rPr>
                <w:szCs w:val="20"/>
                <w:lang w:val="en-GB"/>
              </w:rPr>
            </w:pPr>
            <w:r w:rsidRPr="00D82CE1">
              <w:rPr>
                <w:szCs w:val="20"/>
                <w:lang w:val="en-GB"/>
              </w:rPr>
              <w:t xml:space="preserve">Not acceptable. </w:t>
            </w:r>
          </w:p>
          <w:p w14:paraId="0606448B" w14:textId="4679918A" w:rsidR="00F76578" w:rsidRPr="00D82CE1" w:rsidRDefault="00F76578" w:rsidP="004C16A5">
            <w:pPr>
              <w:pStyle w:val="graphic"/>
              <w:spacing w:before="122"/>
              <w:jc w:val="left"/>
              <w:rPr>
                <w:szCs w:val="20"/>
                <w:lang w:val="en-GB"/>
              </w:rPr>
            </w:pPr>
            <w:r w:rsidRPr="00D82CE1">
              <w:rPr>
                <w:szCs w:val="20"/>
                <w:lang w:val="en-GB"/>
              </w:rPr>
              <w:t>May be accepted by project based on project specific request for deviation.</w:t>
            </w:r>
          </w:p>
        </w:tc>
      </w:tr>
      <w:tr w:rsidR="009F73A8" w:rsidRPr="00D82CE1" w14:paraId="377E600A" w14:textId="77777777" w:rsidTr="009C7CFB">
        <w:tc>
          <w:tcPr>
            <w:tcW w:w="1447" w:type="dxa"/>
            <w:vMerge w:val="restart"/>
            <w:tcBorders>
              <w:top w:val="single" w:sz="4" w:space="0" w:color="auto"/>
              <w:right w:val="single" w:sz="4" w:space="0" w:color="auto"/>
            </w:tcBorders>
            <w:shd w:val="clear" w:color="auto" w:fill="auto"/>
            <w:vAlign w:val="center"/>
          </w:tcPr>
          <w:p w14:paraId="12B32C74" w14:textId="5127CABC" w:rsidR="009F73A8" w:rsidRPr="00D82CE1" w:rsidRDefault="009F73A8" w:rsidP="004C16A5">
            <w:pPr>
              <w:pStyle w:val="TablecellLEFT"/>
              <w:spacing w:before="13"/>
              <w:jc w:val="center"/>
              <w:rPr>
                <w:noProof/>
              </w:rPr>
            </w:pPr>
            <w:r w:rsidRPr="00D82CE1">
              <w:rPr>
                <w:noProof/>
              </w:rPr>
              <w:t>Delamination</w:t>
            </w:r>
          </w:p>
        </w:tc>
        <w:tc>
          <w:tcPr>
            <w:tcW w:w="1275" w:type="dxa"/>
            <w:vMerge w:val="restart"/>
            <w:tcBorders>
              <w:top w:val="single" w:sz="4" w:space="0" w:color="auto"/>
              <w:left w:val="single" w:sz="4" w:space="0" w:color="auto"/>
              <w:right w:val="single" w:sz="4" w:space="0" w:color="auto"/>
            </w:tcBorders>
            <w:shd w:val="clear" w:color="auto" w:fill="auto"/>
            <w:vAlign w:val="center"/>
          </w:tcPr>
          <w:p w14:paraId="7EBD1044" w14:textId="12C070CC" w:rsidR="009F73A8" w:rsidRPr="00D82CE1" w:rsidRDefault="009C7CFB" w:rsidP="004C16A5">
            <w:pPr>
              <w:pStyle w:val="graphic"/>
              <w:spacing w:before="98"/>
              <w:rPr>
                <w:noProof/>
                <w:szCs w:val="20"/>
                <w:lang w:val="en-GB"/>
              </w:rPr>
            </w:pPr>
            <w:r w:rsidRPr="00D82CE1">
              <w:rPr>
                <w:noProof/>
                <w:szCs w:val="20"/>
                <w:lang w:val="en-GB"/>
              </w:rPr>
              <w:t>Any termination</w:t>
            </w:r>
          </w:p>
        </w:tc>
        <w:tc>
          <w:tcPr>
            <w:tcW w:w="1985" w:type="dxa"/>
            <w:tcBorders>
              <w:top w:val="single" w:sz="4" w:space="0" w:color="auto"/>
              <w:left w:val="single" w:sz="4" w:space="0" w:color="auto"/>
              <w:bottom w:val="single" w:sz="4" w:space="0" w:color="auto"/>
              <w:right w:val="single" w:sz="4" w:space="0" w:color="auto"/>
            </w:tcBorders>
            <w:vAlign w:val="center"/>
          </w:tcPr>
          <w:p w14:paraId="027C6B90" w14:textId="2434A75D" w:rsidR="009F73A8" w:rsidRPr="00D82CE1" w:rsidRDefault="009F73A8" w:rsidP="004C16A5">
            <w:pPr>
              <w:pStyle w:val="graphic"/>
              <w:spacing w:before="122"/>
              <w:rPr>
                <w:szCs w:val="20"/>
                <w:lang w:val="en-GB"/>
              </w:rPr>
            </w:pPr>
            <w:r w:rsidRPr="00D82CE1">
              <w:rPr>
                <w:szCs w:val="20"/>
                <w:lang w:val="en-GB"/>
              </w:rPr>
              <w:t>Chip capacitors size ≥1210</w:t>
            </w:r>
          </w:p>
        </w:tc>
        <w:tc>
          <w:tcPr>
            <w:tcW w:w="9214" w:type="dxa"/>
            <w:tcBorders>
              <w:top w:val="single" w:sz="4" w:space="0" w:color="auto"/>
              <w:left w:val="single" w:sz="4" w:space="0" w:color="auto"/>
              <w:bottom w:val="single" w:sz="4" w:space="0" w:color="auto"/>
              <w:right w:val="single" w:sz="4" w:space="0" w:color="auto"/>
            </w:tcBorders>
            <w:vAlign w:val="center"/>
          </w:tcPr>
          <w:p w14:paraId="1FA2137F" w14:textId="32367255" w:rsidR="009F73A8" w:rsidRPr="00D82CE1" w:rsidRDefault="001C27B1" w:rsidP="004C16A5">
            <w:pPr>
              <w:pStyle w:val="graphic"/>
              <w:spacing w:before="122"/>
              <w:rPr>
                <w:szCs w:val="20"/>
                <w:lang w:val="en-GB"/>
              </w:rPr>
            </w:pPr>
            <w:r w:rsidRPr="00D82CE1">
              <w:rPr>
                <w:noProof/>
                <w:szCs w:val="20"/>
                <w:lang w:val="en-GB"/>
              </w:rPr>
              <w:drawing>
                <wp:inline distT="0" distB="0" distL="0" distR="0" wp14:anchorId="6DCCE8F7" wp14:editId="728EE300">
                  <wp:extent cx="3337200" cy="2512800"/>
                  <wp:effectExtent l="0" t="0" r="0" b="0"/>
                  <wp:docPr id="27" name="Picture 5" descr="A picture containing text&#10;&#10;Description automatically generated">
                    <a:extLst xmlns:a="http://schemas.openxmlformats.org/drawingml/2006/main">
                      <a:ext uri="{FF2B5EF4-FFF2-40B4-BE49-F238E27FC236}">
                        <a16:creationId xmlns:a16="http://schemas.microsoft.com/office/drawing/2014/main" id="{F3062743-4D1F-452F-B1E5-617D26F2B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10;&#10;Description automatically generated">
                            <a:extLst>
                              <a:ext uri="{FF2B5EF4-FFF2-40B4-BE49-F238E27FC236}">
                                <a16:creationId xmlns:a16="http://schemas.microsoft.com/office/drawing/2014/main" id="{F3062743-4D1F-452F-B1E5-617D26F2BB3F}"/>
                              </a:ext>
                            </a:extLst>
                          </pic:cNvPr>
                          <pic:cNvPicPr>
                            <a:picLocks noChangeAspect="1"/>
                          </pic:cNvPicPr>
                        </pic:nvPicPr>
                        <pic:blipFill>
                          <a:blip r:embed="rId229">
                            <a:extLst>
                              <a:ext uri="{28A0092B-C50C-407E-A947-70E740481C1C}">
                                <a14:useLocalDpi xmlns:a14="http://schemas.microsoft.com/office/drawing/2010/main"/>
                              </a:ext>
                            </a:extLst>
                          </a:blip>
                          <a:stretch>
                            <a:fillRect/>
                          </a:stretch>
                        </pic:blipFill>
                        <pic:spPr>
                          <a:xfrm>
                            <a:off x="0" y="0"/>
                            <a:ext cx="3337200" cy="2512800"/>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3625EE66" w14:textId="7269EB71" w:rsidR="009F73A8" w:rsidRPr="00D82CE1" w:rsidRDefault="009F73A8" w:rsidP="004C16A5">
            <w:pPr>
              <w:pStyle w:val="graphic"/>
              <w:spacing w:before="122"/>
              <w:jc w:val="left"/>
              <w:rPr>
                <w:szCs w:val="20"/>
                <w:lang w:val="en-GB"/>
              </w:rPr>
            </w:pPr>
            <w:r w:rsidRPr="00D82CE1">
              <w:rPr>
                <w:szCs w:val="20"/>
                <w:lang w:val="en-GB"/>
              </w:rPr>
              <w:t>The delamination can have an impact on the size of the cracks in the solder joint as they provide stress relief.</w:t>
            </w:r>
          </w:p>
        </w:tc>
        <w:tc>
          <w:tcPr>
            <w:tcW w:w="3497" w:type="dxa"/>
            <w:tcBorders>
              <w:top w:val="single" w:sz="4" w:space="0" w:color="auto"/>
              <w:left w:val="single" w:sz="4" w:space="0" w:color="auto"/>
              <w:bottom w:val="single" w:sz="4" w:space="0" w:color="auto"/>
            </w:tcBorders>
            <w:shd w:val="clear" w:color="auto" w:fill="auto"/>
            <w:vAlign w:val="center"/>
          </w:tcPr>
          <w:p w14:paraId="425E18F9" w14:textId="4C6B82DF" w:rsidR="009F73A8" w:rsidRPr="00D82CE1" w:rsidRDefault="009F73A8" w:rsidP="004C16A5">
            <w:pPr>
              <w:pStyle w:val="graphic"/>
              <w:spacing w:before="122"/>
              <w:jc w:val="left"/>
              <w:rPr>
                <w:szCs w:val="20"/>
                <w:lang w:val="en-GB"/>
              </w:rPr>
            </w:pPr>
            <w:r w:rsidRPr="00D82CE1">
              <w:rPr>
                <w:szCs w:val="20"/>
                <w:lang w:val="en-GB"/>
              </w:rPr>
              <w:t>No delamination larger than 130 µm.</w:t>
            </w:r>
          </w:p>
          <w:p w14:paraId="53888332" w14:textId="767E6013" w:rsidR="009F73A8" w:rsidRPr="00D82CE1" w:rsidRDefault="009F73A8" w:rsidP="004C16A5">
            <w:pPr>
              <w:pStyle w:val="graphic"/>
              <w:spacing w:before="122"/>
              <w:jc w:val="left"/>
              <w:rPr>
                <w:szCs w:val="20"/>
                <w:lang w:val="en-GB"/>
              </w:rPr>
            </w:pPr>
            <w:r w:rsidRPr="00D82CE1">
              <w:rPr>
                <w:szCs w:val="20"/>
                <w:lang w:val="en-GB"/>
              </w:rPr>
              <w:t>AND</w:t>
            </w:r>
          </w:p>
          <w:p w14:paraId="683795E5" w14:textId="647A3719" w:rsidR="009F73A8" w:rsidRPr="00D82CE1" w:rsidRDefault="009F73A8" w:rsidP="004C16A5">
            <w:pPr>
              <w:pStyle w:val="graphic"/>
              <w:spacing w:before="122"/>
              <w:jc w:val="left"/>
              <w:rPr>
                <w:szCs w:val="20"/>
                <w:lang w:val="en-GB"/>
              </w:rPr>
            </w:pPr>
            <w:r w:rsidRPr="00D82CE1">
              <w:rPr>
                <w:szCs w:val="20"/>
                <w:lang w:val="en-GB"/>
              </w:rPr>
              <w:t>Successful assembly verification results without any delamination for at least one sample.</w:t>
            </w:r>
          </w:p>
        </w:tc>
      </w:tr>
      <w:tr w:rsidR="009F73A8" w:rsidRPr="00D82CE1" w14:paraId="535D8850" w14:textId="77777777" w:rsidTr="009C7CFB">
        <w:tc>
          <w:tcPr>
            <w:tcW w:w="1447" w:type="dxa"/>
            <w:vMerge/>
            <w:tcBorders>
              <w:right w:val="single" w:sz="4" w:space="0" w:color="auto"/>
            </w:tcBorders>
            <w:shd w:val="clear" w:color="auto" w:fill="auto"/>
            <w:vAlign w:val="center"/>
          </w:tcPr>
          <w:p w14:paraId="79FBAE3E" w14:textId="77777777" w:rsidR="009F73A8" w:rsidRPr="00D82CE1" w:rsidRDefault="009F73A8" w:rsidP="004C16A5">
            <w:pPr>
              <w:pStyle w:val="TablecellLEFT"/>
              <w:spacing w:before="13"/>
              <w:jc w:val="center"/>
              <w:rPr>
                <w:noProof/>
              </w:rPr>
            </w:pPr>
          </w:p>
        </w:tc>
        <w:tc>
          <w:tcPr>
            <w:tcW w:w="1275" w:type="dxa"/>
            <w:vMerge/>
            <w:tcBorders>
              <w:left w:val="single" w:sz="4" w:space="0" w:color="auto"/>
              <w:right w:val="single" w:sz="4" w:space="0" w:color="auto"/>
            </w:tcBorders>
            <w:shd w:val="clear" w:color="auto" w:fill="auto"/>
            <w:vAlign w:val="center"/>
          </w:tcPr>
          <w:p w14:paraId="4758709E" w14:textId="77777777" w:rsidR="009F73A8" w:rsidRPr="00D82CE1" w:rsidRDefault="009F73A8" w:rsidP="004C16A5">
            <w:pPr>
              <w:pStyle w:val="graphic"/>
              <w:spacing w:before="98"/>
              <w:rPr>
                <w:noProof/>
                <w:szCs w:val="20"/>
                <w:lang w:val="en-GB"/>
              </w:rPr>
            </w:pPr>
          </w:p>
        </w:tc>
        <w:tc>
          <w:tcPr>
            <w:tcW w:w="1985" w:type="dxa"/>
            <w:tcBorders>
              <w:top w:val="single" w:sz="4" w:space="0" w:color="auto"/>
              <w:left w:val="single" w:sz="4" w:space="0" w:color="auto"/>
              <w:bottom w:val="single" w:sz="4" w:space="0" w:color="auto"/>
              <w:right w:val="single" w:sz="4" w:space="0" w:color="auto"/>
            </w:tcBorders>
            <w:vAlign w:val="center"/>
          </w:tcPr>
          <w:p w14:paraId="26E52D0D" w14:textId="109AAA57" w:rsidR="009F73A8" w:rsidRPr="00D82CE1" w:rsidRDefault="009F73A8" w:rsidP="004C16A5">
            <w:pPr>
              <w:pStyle w:val="graphic"/>
              <w:spacing w:before="122"/>
              <w:rPr>
                <w:szCs w:val="20"/>
                <w:lang w:val="en-GB"/>
              </w:rPr>
            </w:pPr>
            <w:r w:rsidRPr="00D82CE1">
              <w:rPr>
                <w:szCs w:val="20"/>
                <w:lang w:val="en-GB"/>
              </w:rPr>
              <w:t>Chip capacitors size &lt;1210</w:t>
            </w:r>
          </w:p>
        </w:tc>
        <w:tc>
          <w:tcPr>
            <w:tcW w:w="9214" w:type="dxa"/>
            <w:tcBorders>
              <w:top w:val="single" w:sz="4" w:space="0" w:color="auto"/>
              <w:left w:val="single" w:sz="4" w:space="0" w:color="auto"/>
              <w:bottom w:val="single" w:sz="4" w:space="0" w:color="auto"/>
              <w:right w:val="single" w:sz="4" w:space="0" w:color="auto"/>
            </w:tcBorders>
            <w:vAlign w:val="center"/>
          </w:tcPr>
          <w:p w14:paraId="40FE026C" w14:textId="74329AF3" w:rsidR="009F73A8" w:rsidRPr="00D82CE1" w:rsidRDefault="0049017C" w:rsidP="004C16A5">
            <w:pPr>
              <w:pStyle w:val="graphic"/>
              <w:spacing w:before="122"/>
              <w:rPr>
                <w:szCs w:val="20"/>
                <w:lang w:val="en-GB"/>
              </w:rPr>
            </w:pPr>
            <w:r w:rsidRPr="00D82CE1">
              <w:rPr>
                <w:noProof/>
                <w:szCs w:val="20"/>
                <w:lang w:val="en-GB"/>
              </w:rPr>
              <w:drawing>
                <wp:inline distT="0" distB="0" distL="0" distR="0" wp14:anchorId="546F470D" wp14:editId="7B129EEF">
                  <wp:extent cx="3337200" cy="2512800"/>
                  <wp:effectExtent l="0" t="0" r="0" b="0"/>
                  <wp:docPr id="459" name="Picture 5" descr="A picture containing text&#10;&#10;Description automatically generated">
                    <a:extLst xmlns:a="http://schemas.openxmlformats.org/drawingml/2006/main">
                      <a:ext uri="{FF2B5EF4-FFF2-40B4-BE49-F238E27FC236}">
                        <a16:creationId xmlns:a16="http://schemas.microsoft.com/office/drawing/2014/main" id="{F3062743-4D1F-452F-B1E5-617D26F2B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10;&#10;Description automatically generated">
                            <a:extLst>
                              <a:ext uri="{FF2B5EF4-FFF2-40B4-BE49-F238E27FC236}">
                                <a16:creationId xmlns:a16="http://schemas.microsoft.com/office/drawing/2014/main" id="{F3062743-4D1F-452F-B1E5-617D26F2BB3F}"/>
                              </a:ext>
                            </a:extLst>
                          </pic:cNvPr>
                          <pic:cNvPicPr>
                            <a:picLocks noChangeAspect="1"/>
                          </pic:cNvPicPr>
                        </pic:nvPicPr>
                        <pic:blipFill>
                          <a:blip r:embed="rId229">
                            <a:extLst>
                              <a:ext uri="{28A0092B-C50C-407E-A947-70E740481C1C}">
                                <a14:useLocalDpi xmlns:a14="http://schemas.microsoft.com/office/drawing/2010/main"/>
                              </a:ext>
                            </a:extLst>
                          </a:blip>
                          <a:stretch>
                            <a:fillRect/>
                          </a:stretch>
                        </pic:blipFill>
                        <pic:spPr>
                          <a:xfrm>
                            <a:off x="0" y="0"/>
                            <a:ext cx="3337200" cy="2512800"/>
                          </a:xfrm>
                          <a:prstGeom prst="rect">
                            <a:avLst/>
                          </a:prstGeom>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6BAFB3A3" w14:textId="59BF26F4" w:rsidR="009F73A8" w:rsidRPr="00D82CE1" w:rsidRDefault="009F73A8" w:rsidP="004C16A5">
            <w:pPr>
              <w:pStyle w:val="graphic"/>
              <w:spacing w:before="122"/>
              <w:jc w:val="left"/>
              <w:rPr>
                <w:szCs w:val="20"/>
                <w:lang w:val="en-GB"/>
              </w:rPr>
            </w:pPr>
            <w:r w:rsidRPr="00D82CE1">
              <w:rPr>
                <w:szCs w:val="20"/>
                <w:lang w:val="en-GB"/>
              </w:rPr>
              <w:t>N/A</w:t>
            </w:r>
          </w:p>
        </w:tc>
        <w:tc>
          <w:tcPr>
            <w:tcW w:w="3497" w:type="dxa"/>
            <w:tcBorders>
              <w:top w:val="single" w:sz="4" w:space="0" w:color="auto"/>
              <w:left w:val="single" w:sz="4" w:space="0" w:color="auto"/>
              <w:bottom w:val="single" w:sz="4" w:space="0" w:color="auto"/>
            </w:tcBorders>
            <w:shd w:val="clear" w:color="auto" w:fill="auto"/>
            <w:vAlign w:val="center"/>
          </w:tcPr>
          <w:p w14:paraId="5FBCB1A1" w14:textId="77777777" w:rsidR="00152AF5" w:rsidRPr="00D82CE1" w:rsidRDefault="00152AF5" w:rsidP="00152AF5">
            <w:pPr>
              <w:pStyle w:val="graphic"/>
              <w:spacing w:before="122"/>
              <w:jc w:val="left"/>
              <w:rPr>
                <w:szCs w:val="20"/>
                <w:lang w:val="en-GB"/>
              </w:rPr>
            </w:pPr>
            <w:r w:rsidRPr="00D82CE1">
              <w:rPr>
                <w:szCs w:val="20"/>
                <w:lang w:val="en-GB"/>
              </w:rPr>
              <w:t xml:space="preserve">Not acceptable. </w:t>
            </w:r>
          </w:p>
          <w:p w14:paraId="4E8B5C37" w14:textId="5AB6EF81" w:rsidR="009F73A8" w:rsidRPr="00D82CE1" w:rsidRDefault="00152AF5" w:rsidP="00152AF5">
            <w:pPr>
              <w:pStyle w:val="graphic"/>
              <w:spacing w:before="122"/>
              <w:jc w:val="left"/>
              <w:rPr>
                <w:szCs w:val="20"/>
                <w:lang w:val="en-GB"/>
              </w:rPr>
            </w:pPr>
            <w:r w:rsidRPr="00D82CE1">
              <w:rPr>
                <w:szCs w:val="20"/>
                <w:lang w:val="en-GB"/>
              </w:rPr>
              <w:t>May be accepted by project based on project specific request for deviation.</w:t>
            </w:r>
          </w:p>
        </w:tc>
      </w:tr>
      <w:tr w:rsidR="009F73A8" w:rsidRPr="00D82CE1" w14:paraId="07C5FE7F" w14:textId="77777777" w:rsidTr="009C7CFB">
        <w:tc>
          <w:tcPr>
            <w:tcW w:w="1447" w:type="dxa"/>
            <w:vMerge/>
            <w:tcBorders>
              <w:right w:val="single" w:sz="4" w:space="0" w:color="auto"/>
            </w:tcBorders>
            <w:shd w:val="clear" w:color="auto" w:fill="auto"/>
            <w:vAlign w:val="center"/>
          </w:tcPr>
          <w:p w14:paraId="3126AD55" w14:textId="77777777" w:rsidR="009F73A8" w:rsidRPr="00D82CE1" w:rsidRDefault="009F73A8" w:rsidP="009F73A8">
            <w:pPr>
              <w:pStyle w:val="TablecellLEFT"/>
              <w:spacing w:before="13"/>
              <w:jc w:val="center"/>
              <w:rPr>
                <w:noProof/>
              </w:rPr>
            </w:pPr>
          </w:p>
        </w:tc>
        <w:tc>
          <w:tcPr>
            <w:tcW w:w="1275" w:type="dxa"/>
            <w:vMerge/>
            <w:tcBorders>
              <w:left w:val="single" w:sz="4" w:space="0" w:color="auto"/>
              <w:right w:val="single" w:sz="4" w:space="0" w:color="auto"/>
            </w:tcBorders>
            <w:shd w:val="clear" w:color="auto" w:fill="auto"/>
            <w:vAlign w:val="center"/>
          </w:tcPr>
          <w:p w14:paraId="33D45917" w14:textId="77777777" w:rsidR="009F73A8" w:rsidRPr="00D82CE1" w:rsidRDefault="009F73A8" w:rsidP="009F73A8">
            <w:pPr>
              <w:pStyle w:val="graphic"/>
              <w:spacing w:before="98"/>
              <w:rPr>
                <w:noProof/>
                <w:szCs w:val="20"/>
                <w:lang w:val="en-GB"/>
              </w:rPr>
            </w:pPr>
          </w:p>
        </w:tc>
        <w:tc>
          <w:tcPr>
            <w:tcW w:w="1985" w:type="dxa"/>
            <w:tcBorders>
              <w:top w:val="single" w:sz="4" w:space="0" w:color="auto"/>
              <w:left w:val="single" w:sz="4" w:space="0" w:color="auto"/>
              <w:right w:val="single" w:sz="4" w:space="0" w:color="auto"/>
            </w:tcBorders>
            <w:vAlign w:val="center"/>
          </w:tcPr>
          <w:p w14:paraId="746A9E92" w14:textId="42B6C122" w:rsidR="009F73A8" w:rsidRPr="00D82CE1" w:rsidRDefault="009F73A8" w:rsidP="009F73A8">
            <w:pPr>
              <w:pStyle w:val="graphic"/>
              <w:spacing w:before="122"/>
              <w:rPr>
                <w:szCs w:val="20"/>
                <w:lang w:val="en-GB"/>
              </w:rPr>
            </w:pPr>
            <w:r w:rsidRPr="00D82CE1">
              <w:rPr>
                <w:szCs w:val="20"/>
                <w:lang w:val="en-GB"/>
              </w:rPr>
              <w:t>Chip capacitors with flexible terminations</w:t>
            </w:r>
          </w:p>
        </w:tc>
        <w:tc>
          <w:tcPr>
            <w:tcW w:w="9214" w:type="dxa"/>
            <w:tcBorders>
              <w:top w:val="single" w:sz="4" w:space="0" w:color="auto"/>
              <w:left w:val="single" w:sz="4" w:space="0" w:color="auto"/>
              <w:right w:val="single" w:sz="4" w:space="0" w:color="auto"/>
            </w:tcBorders>
            <w:vAlign w:val="center"/>
          </w:tcPr>
          <w:p w14:paraId="2C329594" w14:textId="77777777" w:rsidR="009F73A8" w:rsidRPr="00D82CE1" w:rsidRDefault="0049017C" w:rsidP="009F73A8">
            <w:pPr>
              <w:pStyle w:val="graphic"/>
              <w:spacing w:before="122"/>
              <w:rPr>
                <w:szCs w:val="20"/>
                <w:lang w:val="en-GB"/>
              </w:rPr>
            </w:pPr>
            <w:r w:rsidRPr="00D82CE1">
              <w:rPr>
                <w:noProof/>
                <w:szCs w:val="20"/>
                <w:lang w:val="en-GB"/>
              </w:rPr>
              <w:drawing>
                <wp:inline distT="0" distB="0" distL="0" distR="0" wp14:anchorId="1369B1DF" wp14:editId="70F0B86B">
                  <wp:extent cx="3337200" cy="2509200"/>
                  <wp:effectExtent l="0" t="0" r="0" b="0"/>
                  <wp:docPr id="461" name="Picture 5">
                    <a:extLst xmlns:a="http://schemas.openxmlformats.org/drawingml/2006/main">
                      <a:ext uri="{FF2B5EF4-FFF2-40B4-BE49-F238E27FC236}">
                        <a16:creationId xmlns:a16="http://schemas.microsoft.com/office/drawing/2014/main" id="{4DA7B89E-C95A-4B1A-BF78-F81CF5F0F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DA7B89E-C95A-4B1A-BF78-F81CF5F0F20E}"/>
                              </a:ext>
                            </a:extLst>
                          </pic:cNvPr>
                          <pic:cNvPicPr>
                            <a:picLocks noChangeAspect="1"/>
                          </pic:cNvPicPr>
                        </pic:nvPicPr>
                        <pic:blipFill>
                          <a:blip r:embed="rId230" cstate="screen">
                            <a:extLst>
                              <a:ext uri="{28A0092B-C50C-407E-A947-70E740481C1C}">
                                <a14:useLocalDpi xmlns:a14="http://schemas.microsoft.com/office/drawing/2010/main"/>
                              </a:ext>
                            </a:extLst>
                          </a:blip>
                          <a:stretch>
                            <a:fillRect/>
                          </a:stretch>
                        </pic:blipFill>
                        <pic:spPr>
                          <a:xfrm>
                            <a:off x="0" y="0"/>
                            <a:ext cx="3337200" cy="2509200"/>
                          </a:xfrm>
                          <a:prstGeom prst="rect">
                            <a:avLst/>
                          </a:prstGeom>
                        </pic:spPr>
                      </pic:pic>
                    </a:graphicData>
                  </a:graphic>
                </wp:inline>
              </w:drawing>
            </w:r>
          </w:p>
          <w:p w14:paraId="3952315D" w14:textId="5B1D4F73" w:rsidR="0049017C" w:rsidRPr="00D82CE1" w:rsidRDefault="0049017C" w:rsidP="009F73A8">
            <w:pPr>
              <w:pStyle w:val="graphic"/>
              <w:spacing w:before="122"/>
              <w:rPr>
                <w:szCs w:val="20"/>
                <w:lang w:val="en-GB"/>
              </w:rPr>
            </w:pPr>
            <w:r w:rsidRPr="00D82CE1">
              <w:rPr>
                <w:noProof/>
                <w:szCs w:val="20"/>
                <w:lang w:val="en-GB"/>
              </w:rPr>
              <w:drawing>
                <wp:inline distT="0" distB="0" distL="0" distR="0" wp14:anchorId="0E7DC4A6" wp14:editId="5DDFE0B3">
                  <wp:extent cx="3380400" cy="2484000"/>
                  <wp:effectExtent l="0" t="0" r="0" b="0"/>
                  <wp:docPr id="473" name="Picture 2" descr="A close up of a shoe&#10;&#10;Description automatically generated with low confidence">
                    <a:extLst xmlns:a="http://schemas.openxmlformats.org/drawingml/2006/main">
                      <a:ext uri="{FF2B5EF4-FFF2-40B4-BE49-F238E27FC236}">
                        <a16:creationId xmlns:a16="http://schemas.microsoft.com/office/drawing/2014/main" id="{3DE0EDE4-3C4B-4040-B26E-45AC08C0F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shoe&#10;&#10;Description automatically generated with low confidence">
                            <a:extLst>
                              <a:ext uri="{FF2B5EF4-FFF2-40B4-BE49-F238E27FC236}">
                                <a16:creationId xmlns:a16="http://schemas.microsoft.com/office/drawing/2014/main" id="{3DE0EDE4-3C4B-4040-B26E-45AC08C0F056}"/>
                              </a:ext>
                            </a:extLst>
                          </pic:cNvPr>
                          <pic:cNvPicPr>
                            <a:picLocks noChangeAspect="1"/>
                          </pic:cNvPicPr>
                        </pic:nvPicPr>
                        <pic:blipFill>
                          <a:blip r:embed="rId231" cstate="screen">
                            <a:extLst>
                              <a:ext uri="{28A0092B-C50C-407E-A947-70E740481C1C}">
                                <a14:useLocalDpi xmlns:a14="http://schemas.microsoft.com/office/drawing/2010/main"/>
                              </a:ext>
                            </a:extLst>
                          </a:blip>
                          <a:stretch>
                            <a:fillRect/>
                          </a:stretch>
                        </pic:blipFill>
                        <pic:spPr>
                          <a:xfrm>
                            <a:off x="0" y="0"/>
                            <a:ext cx="3380400" cy="2484000"/>
                          </a:xfrm>
                          <a:prstGeom prst="rect">
                            <a:avLst/>
                          </a:prstGeom>
                        </pic:spPr>
                      </pic:pic>
                    </a:graphicData>
                  </a:graphic>
                </wp:inline>
              </w:drawing>
            </w:r>
          </w:p>
        </w:tc>
        <w:tc>
          <w:tcPr>
            <w:tcW w:w="3827" w:type="dxa"/>
            <w:tcBorders>
              <w:top w:val="single" w:sz="4" w:space="0" w:color="auto"/>
              <w:left w:val="single" w:sz="4" w:space="0" w:color="auto"/>
              <w:right w:val="single" w:sz="4" w:space="0" w:color="auto"/>
            </w:tcBorders>
            <w:shd w:val="clear" w:color="auto" w:fill="auto"/>
            <w:vAlign w:val="center"/>
          </w:tcPr>
          <w:p w14:paraId="213C8D09" w14:textId="36ADEF32" w:rsidR="009F73A8" w:rsidRPr="00D82CE1" w:rsidRDefault="009F73A8" w:rsidP="009F73A8">
            <w:pPr>
              <w:pStyle w:val="graphic"/>
              <w:spacing w:before="122"/>
              <w:jc w:val="left"/>
              <w:rPr>
                <w:szCs w:val="20"/>
                <w:lang w:val="en-GB"/>
              </w:rPr>
            </w:pPr>
            <w:r w:rsidRPr="00D82CE1">
              <w:rPr>
                <w:szCs w:val="20"/>
                <w:lang w:val="en-GB"/>
              </w:rPr>
              <w:t>The risk of delamination in the vertical part of the flexible polymer layer can be reduced by the decreasing the solder height</w:t>
            </w:r>
            <w:r w:rsidR="00013B21" w:rsidRPr="00D82CE1">
              <w:rPr>
                <w:szCs w:val="20"/>
                <w:lang w:val="en-GB"/>
              </w:rPr>
              <w:t xml:space="preserve">. </w:t>
            </w:r>
          </w:p>
        </w:tc>
        <w:tc>
          <w:tcPr>
            <w:tcW w:w="3497" w:type="dxa"/>
            <w:tcBorders>
              <w:top w:val="single" w:sz="4" w:space="0" w:color="auto"/>
              <w:left w:val="single" w:sz="4" w:space="0" w:color="auto"/>
            </w:tcBorders>
            <w:shd w:val="clear" w:color="auto" w:fill="auto"/>
            <w:vAlign w:val="center"/>
          </w:tcPr>
          <w:p w14:paraId="247983A4" w14:textId="77777777" w:rsidR="009F73A8" w:rsidRPr="00D82CE1" w:rsidRDefault="009F73A8" w:rsidP="009F73A8">
            <w:pPr>
              <w:pStyle w:val="graphic"/>
              <w:spacing w:before="122"/>
              <w:jc w:val="left"/>
              <w:rPr>
                <w:szCs w:val="20"/>
                <w:lang w:val="en-GB"/>
              </w:rPr>
            </w:pPr>
            <w:r w:rsidRPr="00D82CE1">
              <w:rPr>
                <w:szCs w:val="20"/>
                <w:lang w:val="en-GB"/>
              </w:rPr>
              <w:t xml:space="preserve">Not acceptable. </w:t>
            </w:r>
          </w:p>
          <w:p w14:paraId="2AFB5A5A" w14:textId="64BBEA57" w:rsidR="009F73A8" w:rsidRPr="00D82CE1" w:rsidRDefault="009F73A8" w:rsidP="009F73A8">
            <w:pPr>
              <w:pStyle w:val="graphic"/>
              <w:spacing w:before="122"/>
              <w:jc w:val="left"/>
              <w:rPr>
                <w:szCs w:val="20"/>
                <w:lang w:val="en-GB"/>
              </w:rPr>
            </w:pPr>
            <w:r w:rsidRPr="00D82CE1">
              <w:rPr>
                <w:szCs w:val="20"/>
                <w:lang w:val="en-GB"/>
              </w:rPr>
              <w:t>May be accepted by project based on project specific request for deviation.</w:t>
            </w:r>
          </w:p>
        </w:tc>
      </w:tr>
    </w:tbl>
    <w:p w14:paraId="60309DA7" w14:textId="77777777" w:rsidR="00D56492" w:rsidRPr="00D82CE1" w:rsidRDefault="00D56492" w:rsidP="00DD3CF8">
      <w:pPr>
        <w:sectPr w:rsidR="00D56492" w:rsidRPr="00D82CE1" w:rsidSect="00D56492">
          <w:pgSz w:w="23811" w:h="16838" w:orient="landscape" w:code="8"/>
          <w:pgMar w:top="1418" w:right="1418" w:bottom="1418" w:left="1418" w:header="709" w:footer="709" w:gutter="0"/>
          <w:cols w:space="708"/>
          <w:docGrid w:linePitch="360"/>
        </w:sectPr>
      </w:pPr>
    </w:p>
    <w:p w14:paraId="2E1EF9AD" w14:textId="19D60D3E" w:rsidR="00F110C4" w:rsidRDefault="00F110C4" w:rsidP="001E7E80">
      <w:pPr>
        <w:pStyle w:val="Heading2"/>
        <w:rPr>
          <w:noProof/>
          <w:lang w:eastAsia="sv-SE"/>
        </w:rPr>
      </w:pPr>
      <w:bookmarkStart w:id="4456" w:name="_Toc526762119"/>
      <w:bookmarkStart w:id="4457" w:name="_Toc527272179"/>
      <w:bookmarkStart w:id="4458" w:name="_Toc516996632"/>
      <w:bookmarkStart w:id="4459" w:name="_Toc526762123"/>
      <w:bookmarkStart w:id="4460" w:name="_Toc529453061"/>
      <w:bookmarkStart w:id="4461" w:name="_Ref63326497"/>
      <w:bookmarkStart w:id="4462" w:name="_Ref89340968"/>
      <w:bookmarkStart w:id="4463" w:name="_Ref93588187"/>
      <w:bookmarkStart w:id="4464" w:name="_Toc100049182"/>
      <w:bookmarkStart w:id="4465" w:name="_Toc520294690"/>
      <w:bookmarkStart w:id="4466" w:name="_Ref520364366"/>
      <w:bookmarkStart w:id="4467" w:name="_Ref520476051"/>
      <w:bookmarkEnd w:id="4443"/>
      <w:bookmarkEnd w:id="4444"/>
      <w:bookmarkEnd w:id="4445"/>
      <w:bookmarkEnd w:id="4446"/>
      <w:bookmarkEnd w:id="4447"/>
      <w:bookmarkEnd w:id="4448"/>
      <w:bookmarkEnd w:id="4456"/>
      <w:bookmarkEnd w:id="4457"/>
      <w:bookmarkEnd w:id="4458"/>
      <w:r w:rsidRPr="00D82CE1">
        <w:lastRenderedPageBreak/>
        <w:t>Anomalies</w:t>
      </w:r>
      <w:r w:rsidRPr="00D82CE1">
        <w:rPr>
          <w:noProof/>
          <w:lang w:eastAsia="sv-SE"/>
        </w:rPr>
        <w:t xml:space="preserve"> in PCB</w:t>
      </w:r>
      <w:r w:rsidR="00BE2355" w:rsidRPr="00D82CE1">
        <w:rPr>
          <w:noProof/>
          <w:lang w:eastAsia="sv-SE"/>
        </w:rPr>
        <w:t xml:space="preserve"> and sculptured flex</w:t>
      </w:r>
      <w:r w:rsidRPr="00D82CE1">
        <w:rPr>
          <w:noProof/>
          <w:lang w:eastAsia="sv-SE"/>
        </w:rPr>
        <w:t xml:space="preserve"> during verification</w:t>
      </w:r>
      <w:bookmarkStart w:id="4468" w:name="ECSS_Q_ST_70_61_1510442"/>
      <w:bookmarkEnd w:id="4459"/>
      <w:bookmarkEnd w:id="4460"/>
      <w:bookmarkEnd w:id="4461"/>
      <w:bookmarkEnd w:id="4462"/>
      <w:bookmarkEnd w:id="4463"/>
      <w:bookmarkEnd w:id="4464"/>
      <w:bookmarkEnd w:id="4468"/>
    </w:p>
    <w:p w14:paraId="43C6C220" w14:textId="3B122978" w:rsidR="00BF201C" w:rsidRPr="00BF201C" w:rsidRDefault="00BF201C" w:rsidP="00BF201C">
      <w:pPr>
        <w:pStyle w:val="ECSSIEPUID"/>
        <w:rPr>
          <w:lang w:eastAsia="sv-SE"/>
        </w:rPr>
      </w:pPr>
      <w:bookmarkStart w:id="4469" w:name="iepuid_ECSS_Q_ST_70_61_1511048"/>
      <w:r>
        <w:rPr>
          <w:lang w:eastAsia="sv-SE"/>
        </w:rPr>
        <w:t>ECSS-Q-ST-70-61_1511048</w:t>
      </w:r>
      <w:bookmarkEnd w:id="4469"/>
    </w:p>
    <w:p w14:paraId="755D26EE" w14:textId="4EAC001E" w:rsidR="00F110C4" w:rsidRPr="00D82CE1" w:rsidRDefault="00F110C4" w:rsidP="00F110C4">
      <w:pPr>
        <w:pStyle w:val="requirelevel1"/>
      </w:pPr>
      <w:bookmarkStart w:id="4470" w:name="_Ref526673373"/>
      <w:r w:rsidRPr="00D82CE1">
        <w:t xml:space="preserve">After verification testing the acceptance criteria of ECSS-Q-ST-70-60 clause </w:t>
      </w:r>
      <w:r w:rsidR="00BE2355" w:rsidRPr="00D82CE1">
        <w:t>10.3</w:t>
      </w:r>
      <w:r w:rsidRPr="00D82CE1">
        <w:t xml:space="preserve"> </w:t>
      </w:r>
      <w:r w:rsidR="00BE2355" w:rsidRPr="00D82CE1">
        <w:t xml:space="preserve">and 10.5 </w:t>
      </w:r>
      <w:r w:rsidRPr="00D82CE1">
        <w:t xml:space="preserve">shall apply, except for the case specified in requirements </w:t>
      </w:r>
      <w:r w:rsidR="00B908B4" w:rsidRPr="00D82CE1">
        <w:fldChar w:fldCharType="begin"/>
      </w:r>
      <w:r w:rsidR="00B908B4" w:rsidRPr="00D82CE1">
        <w:instrText xml:space="preserve"> REF _Ref526673331 \w \h </w:instrText>
      </w:r>
      <w:r w:rsidR="00B908B4" w:rsidRPr="00D82CE1">
        <w:fldChar w:fldCharType="separate"/>
      </w:r>
      <w:r w:rsidR="00236265">
        <w:t>14.16b</w:t>
      </w:r>
      <w:r w:rsidR="00B908B4" w:rsidRPr="00D82CE1">
        <w:fldChar w:fldCharType="end"/>
      </w:r>
      <w:r w:rsidRPr="00D82CE1">
        <w:t xml:space="preserve"> and </w:t>
      </w:r>
      <w:r w:rsidR="00B908B4" w:rsidRPr="00D82CE1">
        <w:fldChar w:fldCharType="begin"/>
      </w:r>
      <w:r w:rsidR="00B908B4" w:rsidRPr="00D82CE1">
        <w:instrText xml:space="preserve"> REF _Ref526673356 \w \h </w:instrText>
      </w:r>
      <w:r w:rsidR="00B908B4" w:rsidRPr="00D82CE1">
        <w:fldChar w:fldCharType="separate"/>
      </w:r>
      <w:r w:rsidR="00236265">
        <w:t>14.16c</w:t>
      </w:r>
      <w:r w:rsidR="00B908B4" w:rsidRPr="00D82CE1">
        <w:fldChar w:fldCharType="end"/>
      </w:r>
      <w:bookmarkEnd w:id="4470"/>
      <w:r w:rsidR="0055627B" w:rsidRPr="00D82CE1">
        <w:t>.</w:t>
      </w:r>
    </w:p>
    <w:p w14:paraId="11AB6470" w14:textId="32585CC1" w:rsidR="00F110C4" w:rsidRPr="00D82CE1" w:rsidRDefault="00F643F3" w:rsidP="00FD14F9">
      <w:pPr>
        <w:pStyle w:val="NOTEnumbered"/>
        <w:rPr>
          <w:spacing w:val="-2"/>
          <w:lang w:val="en-GB"/>
        </w:rPr>
      </w:pPr>
      <w:r w:rsidRPr="00D82CE1">
        <w:rPr>
          <w:spacing w:val="-2"/>
          <w:lang w:val="en-GB"/>
        </w:rPr>
        <w:t>1</w:t>
      </w:r>
      <w:r w:rsidR="00FD14F9" w:rsidRPr="00D82CE1">
        <w:rPr>
          <w:spacing w:val="-2"/>
          <w:lang w:val="en-GB"/>
        </w:rPr>
        <w:tab/>
      </w:r>
      <w:r w:rsidR="00F110C4" w:rsidRPr="00D82CE1">
        <w:rPr>
          <w:spacing w:val="-2"/>
          <w:lang w:val="en-GB"/>
        </w:rPr>
        <w:t>ECSS-Q-ST-70-60</w:t>
      </w:r>
      <w:r w:rsidR="00E7449C" w:rsidRPr="00D82CE1">
        <w:rPr>
          <w:spacing w:val="-2"/>
          <w:lang w:val="en-GB"/>
        </w:rPr>
        <w:t xml:space="preserve"> </w:t>
      </w:r>
      <w:r w:rsidR="00F110C4" w:rsidRPr="00D82CE1">
        <w:rPr>
          <w:spacing w:val="-2"/>
          <w:lang w:val="en-GB"/>
        </w:rPr>
        <w:t>includes acceptance criteria for</w:t>
      </w:r>
      <w:r w:rsidR="004F7DB8" w:rsidRPr="00D82CE1">
        <w:rPr>
          <w:spacing w:val="-2"/>
          <w:lang w:val="en-GB"/>
        </w:rPr>
        <w:t xml:space="preserve"> cracks in dielectrics for PTH.</w:t>
      </w:r>
    </w:p>
    <w:p w14:paraId="7863131B" w14:textId="42CDA8AD" w:rsidR="00110A28" w:rsidRDefault="00F643F3" w:rsidP="00FD14F9">
      <w:pPr>
        <w:pStyle w:val="NOTEnumbered"/>
        <w:rPr>
          <w:spacing w:val="-2"/>
          <w:lang w:val="en-GB"/>
        </w:rPr>
      </w:pPr>
      <w:r w:rsidRPr="00D82CE1">
        <w:rPr>
          <w:spacing w:val="-2"/>
          <w:lang w:val="en-GB"/>
        </w:rPr>
        <w:t>2</w:t>
      </w:r>
      <w:r w:rsidR="00FD14F9" w:rsidRPr="00D82CE1">
        <w:rPr>
          <w:spacing w:val="-2"/>
          <w:lang w:val="en-GB"/>
        </w:rPr>
        <w:tab/>
      </w:r>
      <w:r w:rsidR="00110A28" w:rsidRPr="00D82CE1">
        <w:rPr>
          <w:spacing w:val="-2"/>
          <w:lang w:val="en-GB"/>
        </w:rPr>
        <w:t>ECSS</w:t>
      </w:r>
      <w:r w:rsidR="00FD14F9" w:rsidRPr="00D82CE1">
        <w:rPr>
          <w:spacing w:val="-2"/>
          <w:lang w:val="en-GB"/>
        </w:rPr>
        <w:t>-</w:t>
      </w:r>
      <w:r w:rsidR="00110A28" w:rsidRPr="00D82CE1">
        <w:rPr>
          <w:spacing w:val="-2"/>
          <w:lang w:val="en-GB"/>
        </w:rPr>
        <w:t>Q</w:t>
      </w:r>
      <w:r w:rsidR="00FD14F9" w:rsidRPr="00D82CE1">
        <w:rPr>
          <w:spacing w:val="-2"/>
          <w:lang w:val="en-GB"/>
        </w:rPr>
        <w:t>-</w:t>
      </w:r>
      <w:r w:rsidR="00110A28" w:rsidRPr="00D82CE1">
        <w:rPr>
          <w:spacing w:val="-2"/>
          <w:lang w:val="en-GB"/>
        </w:rPr>
        <w:t>ST</w:t>
      </w:r>
      <w:r w:rsidR="00FD14F9" w:rsidRPr="00D82CE1">
        <w:rPr>
          <w:spacing w:val="-2"/>
          <w:lang w:val="en-GB"/>
        </w:rPr>
        <w:t>-</w:t>
      </w:r>
      <w:r w:rsidR="00110A28" w:rsidRPr="00D82CE1">
        <w:rPr>
          <w:spacing w:val="-2"/>
          <w:lang w:val="en-GB"/>
        </w:rPr>
        <w:t>70</w:t>
      </w:r>
      <w:r w:rsidR="00FD14F9" w:rsidRPr="00D82CE1">
        <w:rPr>
          <w:spacing w:val="-2"/>
          <w:lang w:val="en-GB"/>
        </w:rPr>
        <w:t>-</w:t>
      </w:r>
      <w:r w:rsidR="00110A28" w:rsidRPr="00D82CE1">
        <w:rPr>
          <w:spacing w:val="-2"/>
          <w:lang w:val="en-GB"/>
        </w:rPr>
        <w:t xml:space="preserve">60 Table 10-25 includes acceptance criteria for </w:t>
      </w:r>
      <w:r w:rsidR="004670A6" w:rsidRPr="00D82CE1">
        <w:rPr>
          <w:spacing w:val="-2"/>
          <w:lang w:val="en-GB"/>
        </w:rPr>
        <w:t>pad lift types and Table 10-26 for dielectric crac</w:t>
      </w:r>
      <w:r w:rsidR="00A50E84" w:rsidRPr="00D82CE1">
        <w:rPr>
          <w:spacing w:val="-2"/>
          <w:lang w:val="en-GB"/>
        </w:rPr>
        <w:t>ks</w:t>
      </w:r>
      <w:r w:rsidR="00FD14F9" w:rsidRPr="00D82CE1">
        <w:rPr>
          <w:spacing w:val="-2"/>
          <w:lang w:val="en-GB"/>
        </w:rPr>
        <w:t>.</w:t>
      </w:r>
    </w:p>
    <w:p w14:paraId="66CCC4A5" w14:textId="58A0D8F0" w:rsidR="00BF201C" w:rsidRPr="00D82CE1" w:rsidRDefault="00BF201C" w:rsidP="00BF201C">
      <w:pPr>
        <w:pStyle w:val="ECSSIEPUID"/>
      </w:pPr>
      <w:bookmarkStart w:id="4471" w:name="iepuid_ECSS_Q_ST_70_61_1511049"/>
      <w:r>
        <w:t>ECSS-Q-ST-70-61_1511049</w:t>
      </w:r>
      <w:bookmarkEnd w:id="4471"/>
    </w:p>
    <w:p w14:paraId="7738C66B" w14:textId="434D4AF2" w:rsidR="00F110C4" w:rsidRPr="00D82CE1" w:rsidRDefault="00F110C4" w:rsidP="00F110C4">
      <w:pPr>
        <w:pStyle w:val="requirelevel1"/>
      </w:pPr>
      <w:bookmarkStart w:id="4472" w:name="_Ref526673331"/>
      <w:r w:rsidRPr="00D82CE1">
        <w:t xml:space="preserve">Anomalies outside the conditions specified in requirement </w:t>
      </w:r>
      <w:r w:rsidR="00B908B4" w:rsidRPr="00D82CE1">
        <w:fldChar w:fldCharType="begin"/>
      </w:r>
      <w:r w:rsidR="00B908B4" w:rsidRPr="00D82CE1">
        <w:instrText xml:space="preserve"> REF _Ref526673373 \w \h </w:instrText>
      </w:r>
      <w:r w:rsidR="00B908B4" w:rsidRPr="00D82CE1">
        <w:fldChar w:fldCharType="separate"/>
      </w:r>
      <w:r w:rsidR="00236265">
        <w:t>14.16a</w:t>
      </w:r>
      <w:r w:rsidR="00B908B4" w:rsidRPr="00D82CE1">
        <w:fldChar w:fldCharType="end"/>
      </w:r>
      <w:r w:rsidRPr="00D82CE1">
        <w:t xml:space="preserve"> may be accepted </w:t>
      </w:r>
      <w:r w:rsidR="00502D44" w:rsidRPr="00D82CE1">
        <w:t>provided</w:t>
      </w:r>
      <w:r w:rsidRPr="00D82CE1">
        <w:t xml:space="preserve"> </w:t>
      </w:r>
      <w:r w:rsidR="0055627B" w:rsidRPr="00D82CE1">
        <w:t xml:space="preserve">that at least </w:t>
      </w:r>
      <w:r w:rsidRPr="00D82CE1">
        <w:t xml:space="preserve">one of the following conditions </w:t>
      </w:r>
      <w:r w:rsidR="0055627B" w:rsidRPr="00D82CE1">
        <w:t>is</w:t>
      </w:r>
      <w:r w:rsidRPr="00D82CE1">
        <w:t xml:space="preserve"> met:</w:t>
      </w:r>
      <w:bookmarkEnd w:id="4472"/>
    </w:p>
    <w:p w14:paraId="5820FDBE" w14:textId="63DCB8FE" w:rsidR="00F110C4" w:rsidRPr="00D82CE1" w:rsidRDefault="00F110C4" w:rsidP="00F110C4">
      <w:pPr>
        <w:pStyle w:val="requirelevel2"/>
      </w:pPr>
      <w:r w:rsidRPr="00D82CE1">
        <w:t>Presence of anomaly also during PCB procurement, either on the PCB coupons or in certificate</w:t>
      </w:r>
      <w:r w:rsidR="004F7DB8" w:rsidRPr="00D82CE1">
        <w:t>.</w:t>
      </w:r>
    </w:p>
    <w:p w14:paraId="04B33A11" w14:textId="080A35A1" w:rsidR="00F110C4" w:rsidRPr="00D82CE1" w:rsidRDefault="00F110C4" w:rsidP="00F110C4">
      <w:pPr>
        <w:pStyle w:val="requirelevel2"/>
      </w:pPr>
      <w:r w:rsidRPr="00D82CE1">
        <w:t>Presence of anomaly also on a spar</w:t>
      </w:r>
      <w:r w:rsidR="004F7DB8" w:rsidRPr="00D82CE1">
        <w:t>e non-assembled nor tested PCB.</w:t>
      </w:r>
    </w:p>
    <w:p w14:paraId="6AC7620F" w14:textId="77777777" w:rsidR="00F110C4" w:rsidRPr="00D82CE1" w:rsidRDefault="00F110C4" w:rsidP="00F110C4">
      <w:pPr>
        <w:pStyle w:val="requirelevel2"/>
      </w:pPr>
      <w:r w:rsidRPr="00D82CE1">
        <w:t xml:space="preserve">Presence of anomaly also on a spare footprint, included on the verification board, showing that the defect was not caused by the assembly processes. </w:t>
      </w:r>
    </w:p>
    <w:p w14:paraId="7E09C904" w14:textId="2DAF57B7" w:rsidR="00F110C4" w:rsidRDefault="00F110C4" w:rsidP="00322FB9">
      <w:pPr>
        <w:pStyle w:val="NOTE"/>
      </w:pPr>
      <w:r w:rsidRPr="00D82CE1">
        <w:t xml:space="preserve">It is good practice to include additional </w:t>
      </w:r>
      <w:r w:rsidR="00EE1F55" w:rsidRPr="00D82CE1">
        <w:t xml:space="preserve">footprints </w:t>
      </w:r>
      <w:r w:rsidRPr="00D82CE1">
        <w:t>on the verification board, which are not populated, to assist failure investigations.</w:t>
      </w:r>
    </w:p>
    <w:p w14:paraId="3AC4C9DE" w14:textId="2A8120F1" w:rsidR="00BF201C" w:rsidRPr="00D82CE1" w:rsidRDefault="00BF201C" w:rsidP="00BF201C">
      <w:pPr>
        <w:pStyle w:val="ECSSIEPUID"/>
      </w:pPr>
      <w:bookmarkStart w:id="4473" w:name="iepuid_ECSS_Q_ST_70_61_1511050"/>
      <w:r>
        <w:t>ECSS-Q-ST-70-61_1511050</w:t>
      </w:r>
      <w:bookmarkEnd w:id="4473"/>
    </w:p>
    <w:p w14:paraId="58718A20" w14:textId="645B3861" w:rsidR="00F110C4" w:rsidRDefault="00F110C4" w:rsidP="00F110C4">
      <w:pPr>
        <w:pStyle w:val="requirelevel1"/>
      </w:pPr>
      <w:bookmarkStart w:id="4474" w:name="_Ref526673356"/>
      <w:r w:rsidRPr="00D82CE1">
        <w:t>Cracks in the dielectrics under SMT footprints, outside the condi</w:t>
      </w:r>
      <w:r w:rsidR="004C6BAD" w:rsidRPr="00D82CE1">
        <w:t xml:space="preserve">tions specified in requirement </w:t>
      </w:r>
      <w:r w:rsidR="00B908B4" w:rsidRPr="00D82CE1">
        <w:fldChar w:fldCharType="begin"/>
      </w:r>
      <w:r w:rsidR="00B908B4" w:rsidRPr="00D82CE1">
        <w:instrText xml:space="preserve"> REF _Ref526673373 \w \h </w:instrText>
      </w:r>
      <w:r w:rsidR="00B908B4" w:rsidRPr="00D82CE1">
        <w:fldChar w:fldCharType="separate"/>
      </w:r>
      <w:r w:rsidR="00236265">
        <w:t>14.16a</w:t>
      </w:r>
      <w:r w:rsidR="00B908B4" w:rsidRPr="00D82CE1">
        <w:fldChar w:fldCharType="end"/>
      </w:r>
      <w:r w:rsidR="004C6BAD" w:rsidRPr="00D82CE1">
        <w:t>,</w:t>
      </w:r>
      <w:r w:rsidRPr="00D82CE1">
        <w:t xml:space="preserve"> may be accepted </w:t>
      </w:r>
      <w:r w:rsidR="00502D44" w:rsidRPr="00D82CE1">
        <w:t>provided</w:t>
      </w:r>
      <w:r w:rsidR="004C6BAD" w:rsidRPr="00D82CE1">
        <w:t xml:space="preserve"> that</w:t>
      </w:r>
      <w:r w:rsidR="00F643F3" w:rsidRPr="00D82CE1">
        <w:t xml:space="preserve"> the remaining insulation distance of the flight PCB is in conformance with the PCB definition dossier</w:t>
      </w:r>
      <w:r w:rsidR="00E7449C" w:rsidRPr="00D82CE1">
        <w:t>.</w:t>
      </w:r>
      <w:bookmarkEnd w:id="4474"/>
    </w:p>
    <w:p w14:paraId="5255A2BC" w14:textId="3A50EE26" w:rsidR="00BF201C" w:rsidRPr="00D82CE1" w:rsidRDefault="00BF201C" w:rsidP="00BF201C">
      <w:pPr>
        <w:pStyle w:val="ECSSIEPUID"/>
      </w:pPr>
      <w:bookmarkStart w:id="4475" w:name="iepuid_ECSS_Q_ST_70_61_1511051"/>
      <w:r>
        <w:t>ECSS-Q-ST-70-61_1511051</w:t>
      </w:r>
      <w:bookmarkEnd w:id="4475"/>
    </w:p>
    <w:p w14:paraId="7825006E" w14:textId="4DCCF834" w:rsidR="001B1505" w:rsidRDefault="001B1505" w:rsidP="00D92A87">
      <w:pPr>
        <w:pStyle w:val="requirelevel1"/>
      </w:pPr>
      <w:r w:rsidRPr="00D82CE1">
        <w:t xml:space="preserve">Cracks in the Printed Circuit Board that have not been identified in the clause </w:t>
      </w:r>
      <w:r w:rsidR="006918B4" w:rsidRPr="00D82CE1">
        <w:t xml:space="preserve">10 of </w:t>
      </w:r>
      <w:r w:rsidRPr="00D82CE1">
        <w:t>ECSS-Q-ST-70-60 shall be unacceptable</w:t>
      </w:r>
      <w:r w:rsidR="003541D6" w:rsidRPr="00D82CE1">
        <w:t>.</w:t>
      </w:r>
    </w:p>
    <w:p w14:paraId="4B5AB8E8" w14:textId="72748A33" w:rsidR="00BF201C" w:rsidRPr="00D82CE1" w:rsidRDefault="00BF201C" w:rsidP="00BF201C">
      <w:pPr>
        <w:pStyle w:val="ECSSIEPUID"/>
      </w:pPr>
      <w:bookmarkStart w:id="4476" w:name="iepuid_ECSS_Q_ST_70_61_1511052"/>
      <w:r>
        <w:t>ECSS-Q-ST-70-61_1511052</w:t>
      </w:r>
      <w:bookmarkEnd w:id="4476"/>
    </w:p>
    <w:p w14:paraId="34FF07E1" w14:textId="300D88CD" w:rsidR="005F4F22" w:rsidRPr="00D82CE1" w:rsidRDefault="005F4F22" w:rsidP="00D92A87">
      <w:pPr>
        <w:pStyle w:val="requirelevel1"/>
      </w:pPr>
      <w:r w:rsidRPr="00D82CE1">
        <w:t>Defects, such as footprint lifting, cracks in laminate, cracks in via, cracks of tracks, PCB delamination shall be recorded as a nonconformance and analysed.</w:t>
      </w:r>
    </w:p>
    <w:p w14:paraId="37AE2092" w14:textId="448A7BEE" w:rsidR="0062653E" w:rsidRPr="00D82CE1" w:rsidRDefault="007A51BE" w:rsidP="00B05B97">
      <w:pPr>
        <w:pStyle w:val="Heading1"/>
      </w:pPr>
      <w:bookmarkStart w:id="4477" w:name="_Toc516996635"/>
      <w:bookmarkStart w:id="4478" w:name="_Toc516996636"/>
      <w:bookmarkStart w:id="4479" w:name="_Toc516996639"/>
      <w:bookmarkStart w:id="4480" w:name="_Toc516996648"/>
      <w:bookmarkStart w:id="4481" w:name="_Toc516996658"/>
      <w:bookmarkStart w:id="4482" w:name="_Toc516996686"/>
      <w:bookmarkStart w:id="4483" w:name="_Toc516996688"/>
      <w:bookmarkStart w:id="4484" w:name="_Toc516996696"/>
      <w:bookmarkStart w:id="4485" w:name="_Toc516996711"/>
      <w:bookmarkStart w:id="4486" w:name="_Toc516996712"/>
      <w:bookmarkStart w:id="4487" w:name="_Toc516996713"/>
      <w:bookmarkStart w:id="4488" w:name="_Toc516996719"/>
      <w:bookmarkStart w:id="4489" w:name="_Toc516996849"/>
      <w:bookmarkStart w:id="4490" w:name="_Toc516310282"/>
      <w:bookmarkStart w:id="4491" w:name="_Toc516310923"/>
      <w:bookmarkStart w:id="4492" w:name="_Toc516837547"/>
      <w:bookmarkStart w:id="4493" w:name="_Toc516996860"/>
      <w:bookmarkStart w:id="4494" w:name="_Toc516310292"/>
      <w:bookmarkStart w:id="4495" w:name="_Toc516310933"/>
      <w:bookmarkStart w:id="4496" w:name="_Toc516837557"/>
      <w:bookmarkStart w:id="4497" w:name="_Toc516996870"/>
      <w:bookmarkStart w:id="4498" w:name="_Toc516310295"/>
      <w:bookmarkStart w:id="4499" w:name="_Toc516310936"/>
      <w:bookmarkStart w:id="4500" w:name="_Toc516837560"/>
      <w:bookmarkStart w:id="4501" w:name="_Toc516996873"/>
      <w:bookmarkStart w:id="4502" w:name="_Toc516310299"/>
      <w:bookmarkStart w:id="4503" w:name="_Toc516310940"/>
      <w:bookmarkStart w:id="4504" w:name="_Toc516837564"/>
      <w:bookmarkStart w:id="4505" w:name="_Toc516996877"/>
      <w:bookmarkStart w:id="4506" w:name="_Toc516310302"/>
      <w:bookmarkStart w:id="4507" w:name="_Toc516310943"/>
      <w:bookmarkStart w:id="4508" w:name="_Toc516837567"/>
      <w:bookmarkStart w:id="4509" w:name="_Toc516996880"/>
      <w:bookmarkStart w:id="4510" w:name="_Toc516310306"/>
      <w:bookmarkStart w:id="4511" w:name="_Toc516310947"/>
      <w:bookmarkStart w:id="4512" w:name="_Toc516837571"/>
      <w:bookmarkStart w:id="4513" w:name="_Toc516996884"/>
      <w:bookmarkStart w:id="4514" w:name="_Toc516310321"/>
      <w:bookmarkStart w:id="4515" w:name="_Toc516310962"/>
      <w:bookmarkStart w:id="4516" w:name="_Toc516837586"/>
      <w:bookmarkStart w:id="4517" w:name="_Toc516996899"/>
      <w:bookmarkStart w:id="4518" w:name="_Toc520293965"/>
      <w:bookmarkStart w:id="4519" w:name="_Toc520294705"/>
      <w:bookmarkStart w:id="4520" w:name="_Toc520295444"/>
      <w:bookmarkStart w:id="4521" w:name="_Toc520296195"/>
      <w:bookmarkStart w:id="4522" w:name="_Toc516310323"/>
      <w:bookmarkStart w:id="4523" w:name="_Toc516310964"/>
      <w:bookmarkStart w:id="4524" w:name="_Toc516837588"/>
      <w:bookmarkStart w:id="4525" w:name="_Toc516996901"/>
      <w:bookmarkStart w:id="4526" w:name="_Toc516310325"/>
      <w:bookmarkStart w:id="4527" w:name="_Toc516310966"/>
      <w:bookmarkStart w:id="4528" w:name="_Toc516837590"/>
      <w:bookmarkStart w:id="4529" w:name="_Toc516996903"/>
      <w:bookmarkStart w:id="4530" w:name="_Toc516310328"/>
      <w:bookmarkStart w:id="4531" w:name="_Toc516310969"/>
      <w:bookmarkStart w:id="4532" w:name="_Toc516837593"/>
      <w:bookmarkStart w:id="4533" w:name="_Toc516996906"/>
      <w:bookmarkStart w:id="4534" w:name="_Toc516310329"/>
      <w:bookmarkStart w:id="4535" w:name="_Toc516310970"/>
      <w:bookmarkStart w:id="4536" w:name="_Toc516837594"/>
      <w:bookmarkStart w:id="4537" w:name="_Toc516996907"/>
      <w:bookmarkStart w:id="4538" w:name="_Toc516310330"/>
      <w:bookmarkStart w:id="4539" w:name="_Toc516310971"/>
      <w:bookmarkStart w:id="4540" w:name="_Toc516837595"/>
      <w:bookmarkStart w:id="4541" w:name="_Toc516996908"/>
      <w:bookmarkStart w:id="4542" w:name="_Toc516310331"/>
      <w:bookmarkStart w:id="4543" w:name="_Toc516310972"/>
      <w:bookmarkStart w:id="4544" w:name="_Toc516837596"/>
      <w:bookmarkStart w:id="4545" w:name="_Toc516996909"/>
      <w:bookmarkStart w:id="4546" w:name="_Toc520293975"/>
      <w:bookmarkStart w:id="4547" w:name="_Toc520294715"/>
      <w:bookmarkStart w:id="4548" w:name="_Toc520295454"/>
      <w:bookmarkStart w:id="4549" w:name="_Toc520296205"/>
      <w:bookmarkStart w:id="4550" w:name="_Toc516310332"/>
      <w:bookmarkStart w:id="4551" w:name="_Toc516310973"/>
      <w:bookmarkStart w:id="4552" w:name="_Toc516837597"/>
      <w:bookmarkStart w:id="4553" w:name="_Toc516996910"/>
      <w:bookmarkStart w:id="4554" w:name="_Toc520293976"/>
      <w:bookmarkStart w:id="4555" w:name="_Toc520294716"/>
      <w:bookmarkStart w:id="4556" w:name="_Toc520295455"/>
      <w:bookmarkStart w:id="4557" w:name="_Toc520296206"/>
      <w:bookmarkStart w:id="4558" w:name="_Toc516310333"/>
      <w:bookmarkStart w:id="4559" w:name="_Toc516310974"/>
      <w:bookmarkStart w:id="4560" w:name="_Toc516837598"/>
      <w:bookmarkStart w:id="4561" w:name="_Toc516996911"/>
      <w:bookmarkStart w:id="4562" w:name="_Toc520293977"/>
      <w:bookmarkStart w:id="4563" w:name="_Toc520294717"/>
      <w:bookmarkStart w:id="4564" w:name="_Toc520295456"/>
      <w:bookmarkStart w:id="4565" w:name="_Toc520296207"/>
      <w:bookmarkStart w:id="4566" w:name="_Toc516310335"/>
      <w:bookmarkStart w:id="4567" w:name="_Toc516310976"/>
      <w:bookmarkStart w:id="4568" w:name="_Toc516837600"/>
      <w:bookmarkStart w:id="4569" w:name="_Toc516996913"/>
      <w:bookmarkStart w:id="4570" w:name="_Toc516310338"/>
      <w:bookmarkStart w:id="4571" w:name="_Toc516310979"/>
      <w:bookmarkStart w:id="4572" w:name="_Toc516837603"/>
      <w:bookmarkStart w:id="4573" w:name="_Toc516996916"/>
      <w:bookmarkStart w:id="4574" w:name="_Toc516310341"/>
      <w:bookmarkStart w:id="4575" w:name="_Toc516310982"/>
      <w:bookmarkStart w:id="4576" w:name="_Toc516837606"/>
      <w:bookmarkStart w:id="4577" w:name="_Toc516996919"/>
      <w:bookmarkStart w:id="4578" w:name="_Toc516310346"/>
      <w:bookmarkStart w:id="4579" w:name="_Toc516310987"/>
      <w:bookmarkStart w:id="4580" w:name="_Toc516837611"/>
      <w:bookmarkStart w:id="4581" w:name="_Toc516996924"/>
      <w:bookmarkStart w:id="4582" w:name="_Toc516310359"/>
      <w:bookmarkStart w:id="4583" w:name="_Toc516311000"/>
      <w:bookmarkStart w:id="4584" w:name="_Toc516837624"/>
      <w:bookmarkStart w:id="4585" w:name="_Toc516996937"/>
      <w:bookmarkStart w:id="4586" w:name="_Toc516310363"/>
      <w:bookmarkStart w:id="4587" w:name="_Toc516311004"/>
      <w:bookmarkStart w:id="4588" w:name="_Toc516837628"/>
      <w:bookmarkStart w:id="4589" w:name="_Toc516996941"/>
      <w:bookmarkStart w:id="4590" w:name="_Toc520294748"/>
      <w:bookmarkEnd w:id="4465"/>
      <w:bookmarkEnd w:id="4466"/>
      <w:bookmarkEnd w:id="4467"/>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r w:rsidRPr="00D82CE1">
        <w:lastRenderedPageBreak/>
        <w:br/>
      </w:r>
      <w:bookmarkStart w:id="4591" w:name="_Ref522131002"/>
      <w:bookmarkStart w:id="4592" w:name="_Toc529453064"/>
      <w:bookmarkStart w:id="4593" w:name="_Toc535756016"/>
      <w:bookmarkStart w:id="4594" w:name="_Toc100049183"/>
      <w:r w:rsidR="00DE69C2" w:rsidRPr="00D82CE1">
        <w:t>O</w:t>
      </w:r>
      <w:r w:rsidR="00967256" w:rsidRPr="00D82CE1">
        <w:t>utsourcing</w:t>
      </w:r>
      <w:bookmarkStart w:id="4595" w:name="ECSS_Q_ST_70_61_1510443"/>
      <w:bookmarkEnd w:id="4590"/>
      <w:bookmarkEnd w:id="4591"/>
      <w:bookmarkEnd w:id="4592"/>
      <w:bookmarkEnd w:id="4593"/>
      <w:bookmarkEnd w:id="4594"/>
      <w:bookmarkEnd w:id="4595"/>
    </w:p>
    <w:p w14:paraId="1E5BFD90" w14:textId="7BE6B245" w:rsidR="00473B4C" w:rsidRDefault="00473B4C" w:rsidP="00473B4C">
      <w:pPr>
        <w:pStyle w:val="Heading2"/>
      </w:pPr>
      <w:bookmarkStart w:id="4596" w:name="_Toc520294750"/>
      <w:bookmarkStart w:id="4597" w:name="_Toc529453065"/>
      <w:bookmarkStart w:id="4598" w:name="_Toc100049184"/>
      <w:r w:rsidRPr="00D82CE1">
        <w:t>General</w:t>
      </w:r>
      <w:bookmarkStart w:id="4599" w:name="ECSS_Q_ST_70_61_1510444"/>
      <w:bookmarkEnd w:id="4596"/>
      <w:bookmarkEnd w:id="4597"/>
      <w:bookmarkEnd w:id="4598"/>
      <w:bookmarkEnd w:id="4599"/>
    </w:p>
    <w:p w14:paraId="5C52090F" w14:textId="5232785D" w:rsidR="00BF201C" w:rsidRPr="00BF201C" w:rsidRDefault="00BF201C" w:rsidP="00BF201C">
      <w:pPr>
        <w:pStyle w:val="ECSSIEPUID"/>
      </w:pPr>
      <w:bookmarkStart w:id="4600" w:name="iepuid_ECSS_Q_ST_70_61_1511053"/>
      <w:r>
        <w:t>ECSS-Q-ST-70-61_1511053</w:t>
      </w:r>
      <w:bookmarkEnd w:id="4600"/>
    </w:p>
    <w:p w14:paraId="5E24E043" w14:textId="5AE31142" w:rsidR="00AC082A" w:rsidRPr="00D82CE1" w:rsidRDefault="00FF3DC5" w:rsidP="007D685F">
      <w:pPr>
        <w:pStyle w:val="requirelevel1"/>
      </w:pPr>
      <w:r w:rsidRPr="00D82CE1">
        <w:t xml:space="preserve">A supplier may be designated for outsourcing from a customer </w:t>
      </w:r>
      <w:r w:rsidR="00502D44" w:rsidRPr="00D82CE1">
        <w:t>provided</w:t>
      </w:r>
      <w:r w:rsidRPr="00D82CE1">
        <w:t xml:space="preserve"> that the following conditions are met:</w:t>
      </w:r>
      <w:r w:rsidR="004079F9" w:rsidRPr="00D82CE1">
        <w:t xml:space="preserve"> </w:t>
      </w:r>
    </w:p>
    <w:p w14:paraId="47BC466D" w14:textId="0A82BF72" w:rsidR="00AC082A" w:rsidRPr="00D82CE1" w:rsidRDefault="002437EF" w:rsidP="001B1505">
      <w:pPr>
        <w:pStyle w:val="requirelevel2"/>
      </w:pPr>
      <w:r w:rsidRPr="00D82CE1">
        <w:t xml:space="preserve">Outsourcing </w:t>
      </w:r>
      <w:r w:rsidR="00AC082A" w:rsidRPr="00D82CE1">
        <w:t>activities are limited to degolding and pretinning, lead forming, hand soldering, bonding, staking and conformal coating.</w:t>
      </w:r>
    </w:p>
    <w:p w14:paraId="15BD5FA8" w14:textId="647B9C83" w:rsidR="00FF3DC5" w:rsidRPr="00D82CE1" w:rsidRDefault="00FF3DC5" w:rsidP="001B1505">
      <w:pPr>
        <w:pStyle w:val="requirelevel2"/>
      </w:pPr>
      <w:bookmarkStart w:id="4601" w:name="_Ref527539428"/>
      <w:r w:rsidRPr="00D82CE1">
        <w:t>The manufacturing processes to be performed are included in the customer's PID approved by the Approval Authority.</w:t>
      </w:r>
    </w:p>
    <w:p w14:paraId="1CE6A681" w14:textId="0BB8085D" w:rsidR="00AC082A" w:rsidRPr="00D82CE1" w:rsidRDefault="00AC082A" w:rsidP="001B1505">
      <w:pPr>
        <w:pStyle w:val="requirelevel2"/>
      </w:pPr>
      <w:bookmarkStart w:id="4602" w:name="_Ref52729749"/>
      <w:r w:rsidRPr="00D82CE1">
        <w:t>The manufacturing at the supplier site is performed with the same materials as the one used by the customer.</w:t>
      </w:r>
      <w:bookmarkEnd w:id="4601"/>
      <w:bookmarkEnd w:id="4602"/>
    </w:p>
    <w:p w14:paraId="578E73B6" w14:textId="12605CA9" w:rsidR="00AC082A" w:rsidRPr="00D82CE1" w:rsidRDefault="00AC082A" w:rsidP="001B1505">
      <w:pPr>
        <w:pStyle w:val="requirelevel2"/>
      </w:pPr>
      <w:r w:rsidRPr="00D82CE1">
        <w:t>The manufacturing at the supplier site is performed in compliance with the manufacturing procedures of the cu</w:t>
      </w:r>
      <w:r w:rsidR="004F7DB8" w:rsidRPr="00D82CE1">
        <w:t>stomer PID.</w:t>
      </w:r>
    </w:p>
    <w:p w14:paraId="0EF9E696" w14:textId="69073B57" w:rsidR="00AC082A" w:rsidRPr="00D82CE1" w:rsidRDefault="00AC082A" w:rsidP="001B1505">
      <w:pPr>
        <w:pStyle w:val="requirelevel2"/>
      </w:pPr>
      <w:r w:rsidRPr="00D82CE1">
        <w:t xml:space="preserve">In case the </w:t>
      </w:r>
      <w:r w:rsidR="002437EF" w:rsidRPr="00D82CE1">
        <w:t>outsourcing</w:t>
      </w:r>
      <w:r w:rsidRPr="00D82CE1">
        <w:t xml:space="preserve"> includes lead forming activities, the demonstration that lead geometry is identical are provided to the customer.</w:t>
      </w:r>
    </w:p>
    <w:p w14:paraId="240FB753" w14:textId="327E7BCB" w:rsidR="00AC082A" w:rsidRPr="00D82CE1" w:rsidRDefault="00FF3DC5" w:rsidP="001B1505">
      <w:pPr>
        <w:pStyle w:val="requirelevel2"/>
      </w:pPr>
      <w:r w:rsidRPr="00D82CE1">
        <w:t>The customer is responsible for the assembly carried out by the supplier,</w:t>
      </w:r>
    </w:p>
    <w:p w14:paraId="09F8B2CA" w14:textId="6DB4DD86" w:rsidR="00AC082A" w:rsidRPr="00D82CE1" w:rsidRDefault="00AC082A" w:rsidP="001B1505">
      <w:pPr>
        <w:pStyle w:val="requirelevel2"/>
      </w:pPr>
      <w:r w:rsidRPr="00D82CE1">
        <w:t xml:space="preserve">The supplier fills in the manufacturing </w:t>
      </w:r>
      <w:r w:rsidR="00B026C3" w:rsidRPr="00D82CE1">
        <w:t>traveller</w:t>
      </w:r>
      <w:r w:rsidRPr="00D82CE1">
        <w:t xml:space="preserve"> of the customer.</w:t>
      </w:r>
    </w:p>
    <w:p w14:paraId="24EF9560" w14:textId="01A861B9" w:rsidR="00AC082A" w:rsidRPr="00D82CE1" w:rsidRDefault="00AC082A" w:rsidP="001B1505">
      <w:pPr>
        <w:pStyle w:val="requirelevel2"/>
      </w:pPr>
      <w:r w:rsidRPr="00D82CE1">
        <w:t xml:space="preserve">In case the supplier is not equipped to fill in the manufacturing </w:t>
      </w:r>
      <w:r w:rsidR="00B026C3" w:rsidRPr="00D82CE1">
        <w:t>traveller</w:t>
      </w:r>
      <w:r w:rsidRPr="00D82CE1">
        <w:t xml:space="preserve"> of the customer, he can use his own manufacturing</w:t>
      </w:r>
      <w:r w:rsidR="00AC16EF" w:rsidRPr="00D82CE1">
        <w:t xml:space="preserve"> traveller</w:t>
      </w:r>
      <w:r w:rsidRPr="00D82CE1">
        <w:t xml:space="preserve"> </w:t>
      </w:r>
      <w:r w:rsidR="00502D44" w:rsidRPr="00D82CE1">
        <w:t>provided</w:t>
      </w:r>
      <w:r w:rsidRPr="00D82CE1">
        <w:t xml:space="preserve"> that it has been reviewed and accepted by the customer.</w:t>
      </w:r>
    </w:p>
    <w:p w14:paraId="16423AE0" w14:textId="70B45F8C" w:rsidR="00AC082A" w:rsidRPr="00D82CE1" w:rsidRDefault="00AC082A" w:rsidP="001B1505">
      <w:pPr>
        <w:pStyle w:val="requirelevel2"/>
      </w:pPr>
      <w:r w:rsidRPr="00D82CE1">
        <w:t xml:space="preserve">All operators and inspectors working at the supplier site are trained and certified according to clause </w:t>
      </w:r>
      <w:r w:rsidR="004F7DB8" w:rsidRPr="00D82CE1">
        <w:fldChar w:fldCharType="begin"/>
      </w:r>
      <w:r w:rsidR="004F7DB8" w:rsidRPr="00D82CE1">
        <w:instrText xml:space="preserve"> REF _Ref63331789 \w \h </w:instrText>
      </w:r>
      <w:r w:rsidR="004F7DB8" w:rsidRPr="00D82CE1">
        <w:fldChar w:fldCharType="separate"/>
      </w:r>
      <w:r w:rsidR="00236265">
        <w:t>17.8</w:t>
      </w:r>
      <w:r w:rsidR="004F7DB8" w:rsidRPr="00D82CE1">
        <w:fldChar w:fldCharType="end"/>
      </w:r>
      <w:r w:rsidRPr="00D82CE1">
        <w:t xml:space="preserve"> and being active in their certification status.</w:t>
      </w:r>
    </w:p>
    <w:p w14:paraId="05D9634B" w14:textId="34972F4C" w:rsidR="00AC082A" w:rsidRPr="00D82CE1" w:rsidRDefault="00AC082A" w:rsidP="001B1505">
      <w:pPr>
        <w:pStyle w:val="requirelevel2"/>
      </w:pPr>
      <w:bookmarkStart w:id="4603" w:name="_Ref530581271"/>
      <w:r w:rsidRPr="00D82CE1">
        <w:t>All operators and inspectors working at the supplier site for the customer as outsourcing are trained on customer applicable PID procedures and certified by the instructor of the customer.</w:t>
      </w:r>
      <w:bookmarkEnd w:id="4603"/>
    </w:p>
    <w:p w14:paraId="7FC2E565" w14:textId="087F739A" w:rsidR="00AC082A" w:rsidRDefault="00AC082A" w:rsidP="000204AA">
      <w:pPr>
        <w:pStyle w:val="NOTE"/>
      </w:pPr>
      <w:r w:rsidRPr="00D82CE1">
        <w:t xml:space="preserve">For the requirement </w:t>
      </w:r>
      <w:r w:rsidR="00F33996" w:rsidRPr="00D82CE1">
        <w:fldChar w:fldCharType="begin"/>
      </w:r>
      <w:r w:rsidR="00F33996" w:rsidRPr="00D82CE1">
        <w:instrText xml:space="preserve"> REF _Ref52729749 \w \h </w:instrText>
      </w:r>
      <w:r w:rsidR="00F33996" w:rsidRPr="00D82CE1">
        <w:fldChar w:fldCharType="separate"/>
      </w:r>
      <w:r w:rsidR="00236265">
        <w:t>15.1a.3</w:t>
      </w:r>
      <w:r w:rsidR="00F33996" w:rsidRPr="00D82CE1">
        <w:fldChar w:fldCharType="end"/>
      </w:r>
      <w:r w:rsidR="00E7449C" w:rsidRPr="00D82CE1">
        <w:t>, i</w:t>
      </w:r>
      <w:r w:rsidRPr="00D82CE1">
        <w:t>deally those materials are provided in the kitting.</w:t>
      </w:r>
    </w:p>
    <w:p w14:paraId="41EB28ED" w14:textId="758DE9AE" w:rsidR="00BF201C" w:rsidRPr="00D82CE1" w:rsidRDefault="00BF201C" w:rsidP="00BF201C">
      <w:pPr>
        <w:pStyle w:val="ECSSIEPUID"/>
      </w:pPr>
      <w:bookmarkStart w:id="4604" w:name="iepuid_ECSS_Q_ST_70_61_1511054"/>
      <w:r>
        <w:t>ECSS-Q-ST-70-61_1511054</w:t>
      </w:r>
      <w:bookmarkEnd w:id="4604"/>
    </w:p>
    <w:p w14:paraId="72E759E3" w14:textId="604AB364" w:rsidR="00AC082A" w:rsidRDefault="00AC082A" w:rsidP="001B1505">
      <w:pPr>
        <w:pStyle w:val="requirelevel1"/>
      </w:pPr>
      <w:r w:rsidRPr="00D82CE1">
        <w:t xml:space="preserve">The operators and inspectors shall work only on one set of specified process procedures </w:t>
      </w:r>
      <w:r w:rsidR="004F7DB8" w:rsidRPr="00D82CE1">
        <w:t>at a time at the supplier site.</w:t>
      </w:r>
    </w:p>
    <w:p w14:paraId="2CD0F4D9" w14:textId="674DE36D" w:rsidR="00BF201C" w:rsidRPr="00D82CE1" w:rsidRDefault="00BF201C" w:rsidP="00BF201C">
      <w:pPr>
        <w:pStyle w:val="ECSSIEPUID"/>
      </w:pPr>
      <w:bookmarkStart w:id="4605" w:name="iepuid_ECSS_Q_ST_70_61_1511055"/>
      <w:r>
        <w:t>ECSS-Q-ST-70-61_1511055</w:t>
      </w:r>
      <w:bookmarkEnd w:id="4605"/>
    </w:p>
    <w:p w14:paraId="30703F98" w14:textId="321AA816" w:rsidR="00AC082A" w:rsidRDefault="00AC082A" w:rsidP="001B1505">
      <w:pPr>
        <w:pStyle w:val="requirelevel1"/>
      </w:pPr>
      <w:r w:rsidRPr="00D82CE1">
        <w:t>The customer shall issue and maintain a certification matrix of the certification status of the supplier’s operators and inspectors including the name of the instructor and the supplier assembly contact point name.</w:t>
      </w:r>
    </w:p>
    <w:p w14:paraId="43AF2584" w14:textId="313F0468" w:rsidR="00BF201C" w:rsidRPr="00D82CE1" w:rsidRDefault="00BF201C" w:rsidP="00BF201C">
      <w:pPr>
        <w:pStyle w:val="ECSSIEPUID"/>
      </w:pPr>
      <w:bookmarkStart w:id="4606" w:name="iepuid_ECSS_Q_ST_70_61_1511056"/>
      <w:r>
        <w:lastRenderedPageBreak/>
        <w:t>ECSS-Q-ST-70-61_1511056</w:t>
      </w:r>
      <w:bookmarkEnd w:id="4606"/>
    </w:p>
    <w:p w14:paraId="0A3248B9" w14:textId="5998E03F" w:rsidR="006839E2" w:rsidRDefault="006839E2" w:rsidP="006839E2">
      <w:pPr>
        <w:pStyle w:val="requirelevel1"/>
      </w:pPr>
      <w:r w:rsidRPr="00D82CE1">
        <w:t>The customer PID shall identify the certification matrix with the associated names of the supplier involved personnel.</w:t>
      </w:r>
    </w:p>
    <w:p w14:paraId="58DFC241" w14:textId="1B2C0AA3" w:rsidR="00BF201C" w:rsidRPr="00D82CE1" w:rsidRDefault="00BF201C" w:rsidP="00BF201C">
      <w:pPr>
        <w:pStyle w:val="ECSSIEPUID"/>
      </w:pPr>
      <w:bookmarkStart w:id="4607" w:name="iepuid_ECSS_Q_ST_70_61_1511057"/>
      <w:r>
        <w:t>ECSS-Q-ST-70-61_1511057</w:t>
      </w:r>
      <w:bookmarkEnd w:id="4607"/>
    </w:p>
    <w:p w14:paraId="5D4473DF" w14:textId="03A0CC96" w:rsidR="00AC082A" w:rsidRDefault="00AC082A" w:rsidP="001B1505">
      <w:pPr>
        <w:pStyle w:val="requirelevel1"/>
      </w:pPr>
      <w:r w:rsidRPr="00D82CE1">
        <w:t>The manufacturing dossier of the boards and unit shall identify the operation</w:t>
      </w:r>
      <w:r w:rsidR="00346377" w:rsidRPr="00D82CE1">
        <w:t>s</w:t>
      </w:r>
      <w:r w:rsidRPr="00D82CE1">
        <w:t xml:space="preserve"> performed by the supplier</w:t>
      </w:r>
      <w:r w:rsidR="00346377" w:rsidRPr="00D82CE1">
        <w:t>.</w:t>
      </w:r>
    </w:p>
    <w:p w14:paraId="4AD540E7" w14:textId="7227B069" w:rsidR="00BF201C" w:rsidRPr="00D82CE1" w:rsidRDefault="00BF201C" w:rsidP="00BF201C">
      <w:pPr>
        <w:pStyle w:val="ECSSIEPUID"/>
      </w:pPr>
      <w:bookmarkStart w:id="4608" w:name="iepuid_ECSS_Q_ST_70_61_1511058"/>
      <w:r>
        <w:t>ECSS-Q-ST-70-61_1511058</w:t>
      </w:r>
      <w:bookmarkEnd w:id="4608"/>
    </w:p>
    <w:p w14:paraId="261E210F" w14:textId="77A7ABD2" w:rsidR="00AC082A" w:rsidRDefault="00AC082A" w:rsidP="001B1505">
      <w:pPr>
        <w:pStyle w:val="requirelevel1"/>
      </w:pPr>
      <w:r w:rsidRPr="00D82CE1">
        <w:t>The customer shall appoint a person in charge of NCRs issued by customer and supplier.</w:t>
      </w:r>
    </w:p>
    <w:p w14:paraId="767784E8" w14:textId="6232AE97" w:rsidR="00BF201C" w:rsidRPr="00D82CE1" w:rsidRDefault="00BF201C" w:rsidP="00BF201C">
      <w:pPr>
        <w:pStyle w:val="ECSSIEPUID"/>
      </w:pPr>
      <w:bookmarkStart w:id="4609" w:name="iepuid_ECSS_Q_ST_70_61_1511059"/>
      <w:r>
        <w:t>ECSS-Q-ST-70-61_1511059</w:t>
      </w:r>
      <w:bookmarkEnd w:id="4609"/>
    </w:p>
    <w:p w14:paraId="6CE6F744" w14:textId="4D60CFDD" w:rsidR="00AC082A" w:rsidRDefault="00AC082A" w:rsidP="001B1505">
      <w:pPr>
        <w:pStyle w:val="requirelevel1"/>
      </w:pPr>
      <w:r w:rsidRPr="00D82CE1">
        <w:t>The supplier shall be informed about assembly NCRs in the customer assembly line.</w:t>
      </w:r>
    </w:p>
    <w:p w14:paraId="1613388A" w14:textId="7A6CC525" w:rsidR="00BF201C" w:rsidRPr="00D82CE1" w:rsidRDefault="00BF201C" w:rsidP="00BF201C">
      <w:pPr>
        <w:pStyle w:val="ECSSIEPUID"/>
      </w:pPr>
      <w:bookmarkStart w:id="4610" w:name="iepuid_ECSS_Q_ST_70_61_1511060"/>
      <w:r>
        <w:t>ECSS-Q-ST-70-61_1511060</w:t>
      </w:r>
      <w:bookmarkEnd w:id="4610"/>
    </w:p>
    <w:p w14:paraId="73A8DC18" w14:textId="59AC9F3D" w:rsidR="00AC082A" w:rsidRDefault="00AC082A" w:rsidP="001B1505">
      <w:pPr>
        <w:pStyle w:val="requirelevel1"/>
      </w:pPr>
      <w:r w:rsidRPr="00D82CE1">
        <w:t xml:space="preserve">The customer shall conduct an audit at supplier according to clause </w:t>
      </w:r>
      <w:r w:rsidR="00F33996" w:rsidRPr="00D82CE1">
        <w:fldChar w:fldCharType="begin"/>
      </w:r>
      <w:r w:rsidR="00F33996" w:rsidRPr="00D82CE1">
        <w:instrText xml:space="preserve"> REF _Ref52729823 \w \h </w:instrText>
      </w:r>
      <w:r w:rsidR="00F33996" w:rsidRPr="00D82CE1">
        <w:fldChar w:fldCharType="separate"/>
      </w:r>
      <w:r w:rsidR="00236265">
        <w:t>13.1.3</w:t>
      </w:r>
      <w:r w:rsidR="00F33996" w:rsidRPr="00D82CE1">
        <w:fldChar w:fldCharType="end"/>
      </w:r>
      <w:r w:rsidRPr="00D82CE1">
        <w:t xml:space="preserve"> </w:t>
      </w:r>
      <w:r w:rsidR="008641F5" w:rsidRPr="00D82CE1">
        <w:t>to</w:t>
      </w:r>
      <w:r w:rsidRPr="00D82CE1">
        <w:t xml:space="preserve"> verify the compliance of the assembly line.</w:t>
      </w:r>
    </w:p>
    <w:p w14:paraId="17FA2786" w14:textId="72CAFADF" w:rsidR="00BF201C" w:rsidRPr="00D82CE1" w:rsidRDefault="00BF201C" w:rsidP="00BF201C">
      <w:pPr>
        <w:pStyle w:val="ECSSIEPUID"/>
      </w:pPr>
      <w:bookmarkStart w:id="4611" w:name="iepuid_ECSS_Q_ST_70_61_1511061"/>
      <w:r>
        <w:t>ECSS-Q-ST-70-61_1511061</w:t>
      </w:r>
      <w:bookmarkEnd w:id="4611"/>
    </w:p>
    <w:p w14:paraId="3010703E" w14:textId="700729E1" w:rsidR="00AC082A" w:rsidRDefault="00AC082A" w:rsidP="001B1505">
      <w:pPr>
        <w:pStyle w:val="requirelevel1"/>
      </w:pPr>
      <w:r w:rsidRPr="00D82CE1">
        <w:t>The customer shall provide to the Approval Authority the audit report.</w:t>
      </w:r>
    </w:p>
    <w:p w14:paraId="5DDE9A18" w14:textId="3FCA6036" w:rsidR="00BF201C" w:rsidRPr="00D82CE1" w:rsidRDefault="00BF201C" w:rsidP="00BF201C">
      <w:pPr>
        <w:pStyle w:val="ECSSIEPUID"/>
      </w:pPr>
      <w:bookmarkStart w:id="4612" w:name="iepuid_ECSS_Q_ST_70_61_1511062"/>
      <w:r>
        <w:t>ECSS-Q-ST-70-61_1511062</w:t>
      </w:r>
      <w:bookmarkEnd w:id="4612"/>
    </w:p>
    <w:p w14:paraId="01AEC72E" w14:textId="328FB8D1" w:rsidR="00AC082A" w:rsidRDefault="00AC082A" w:rsidP="001B1505">
      <w:pPr>
        <w:pStyle w:val="requirelevel1"/>
      </w:pPr>
      <w:r w:rsidRPr="00D82CE1">
        <w:t xml:space="preserve">In case of modification in the procedures, the supplier operators and inspectors shall be informed, </w:t>
      </w:r>
      <w:r w:rsidR="008641F5" w:rsidRPr="00D82CE1">
        <w:t>trained,</w:t>
      </w:r>
      <w:r w:rsidRPr="00D82CE1">
        <w:t xml:space="preserve"> and certified according to requirement </w:t>
      </w:r>
      <w:r w:rsidR="00F33996" w:rsidRPr="00D82CE1">
        <w:fldChar w:fldCharType="begin"/>
      </w:r>
      <w:r w:rsidR="00F33996" w:rsidRPr="00D82CE1">
        <w:instrText xml:space="preserve"> REF _Ref530581271 \w \h </w:instrText>
      </w:r>
      <w:r w:rsidR="00F33996" w:rsidRPr="00D82CE1">
        <w:fldChar w:fldCharType="separate"/>
      </w:r>
      <w:r w:rsidR="00236265">
        <w:t>15.1a.10</w:t>
      </w:r>
      <w:r w:rsidR="00F33996" w:rsidRPr="00D82CE1">
        <w:fldChar w:fldCharType="end"/>
      </w:r>
      <w:r w:rsidRPr="00D82CE1">
        <w:t>.</w:t>
      </w:r>
    </w:p>
    <w:p w14:paraId="2DB8167F" w14:textId="0A43BEA3" w:rsidR="00BF201C" w:rsidRPr="00D82CE1" w:rsidRDefault="00BF201C" w:rsidP="00BF201C">
      <w:pPr>
        <w:pStyle w:val="ECSSIEPUID"/>
      </w:pPr>
      <w:bookmarkStart w:id="4613" w:name="iepuid_ECSS_Q_ST_70_61_1511063"/>
      <w:r>
        <w:t>ECSS-Q-ST-70-61_1511063</w:t>
      </w:r>
      <w:bookmarkEnd w:id="4613"/>
    </w:p>
    <w:p w14:paraId="291BDC38" w14:textId="63F5250A" w:rsidR="00AC082A" w:rsidRDefault="00AC082A" w:rsidP="001B1505">
      <w:pPr>
        <w:pStyle w:val="requirelevel1"/>
      </w:pPr>
      <w:r w:rsidRPr="00D82CE1">
        <w:t>KIPs shall be performed by the customer inspector,</w:t>
      </w:r>
    </w:p>
    <w:p w14:paraId="4E9AE8D1" w14:textId="27E28141" w:rsidR="00BF201C" w:rsidRPr="00D82CE1" w:rsidRDefault="00BF201C" w:rsidP="00BF201C">
      <w:pPr>
        <w:pStyle w:val="ECSSIEPUID"/>
      </w:pPr>
      <w:bookmarkStart w:id="4614" w:name="iepuid_ECSS_Q_ST_70_61_1511064"/>
      <w:r>
        <w:t>ECSS-Q-ST-70-61_1511064</w:t>
      </w:r>
      <w:bookmarkEnd w:id="4614"/>
    </w:p>
    <w:p w14:paraId="2CDC2624" w14:textId="37856099" w:rsidR="00AC082A" w:rsidRDefault="00AC082A" w:rsidP="001B1505">
      <w:pPr>
        <w:pStyle w:val="requirelevel1"/>
      </w:pPr>
      <w:r w:rsidRPr="00D82CE1">
        <w:t>The customer shall have a storage</w:t>
      </w:r>
      <w:r w:rsidR="00137AA3" w:rsidRPr="00D82CE1">
        <w:t>, packing</w:t>
      </w:r>
      <w:r w:rsidRPr="00D82CE1">
        <w:t xml:space="preserve"> and transportation procedure for the hardware manufactured at supplier assembly line,</w:t>
      </w:r>
    </w:p>
    <w:p w14:paraId="12D79A16" w14:textId="743F02EC" w:rsidR="00BF201C" w:rsidRPr="00D82CE1" w:rsidRDefault="00BF201C" w:rsidP="00BF201C">
      <w:pPr>
        <w:pStyle w:val="ECSSIEPUID"/>
      </w:pPr>
      <w:bookmarkStart w:id="4615" w:name="iepuid_ECSS_Q_ST_70_61_1511065"/>
      <w:r>
        <w:t>ECSS-Q-ST-70-61_1511065</w:t>
      </w:r>
      <w:bookmarkEnd w:id="4615"/>
    </w:p>
    <w:p w14:paraId="14AFFCBC" w14:textId="30601C22" w:rsidR="00AC082A" w:rsidRDefault="00AC082A" w:rsidP="001B1505">
      <w:pPr>
        <w:pStyle w:val="requirelevel1"/>
      </w:pPr>
      <w:r w:rsidRPr="00D82CE1">
        <w:t>Incoming inspections of the assembly shall be performed by the customer to verify absence of damage due to the storage</w:t>
      </w:r>
      <w:r w:rsidR="00830726" w:rsidRPr="00D82CE1">
        <w:t>, packing</w:t>
      </w:r>
      <w:r w:rsidRPr="00D82CE1">
        <w:t xml:space="preserve"> and transportation,</w:t>
      </w:r>
    </w:p>
    <w:p w14:paraId="72241CB0" w14:textId="6E6D920F" w:rsidR="00BF201C" w:rsidRPr="00D82CE1" w:rsidRDefault="00BF201C" w:rsidP="00BF201C">
      <w:pPr>
        <w:pStyle w:val="ECSSIEPUID"/>
      </w:pPr>
      <w:bookmarkStart w:id="4616" w:name="iepuid_ECSS_Q_ST_70_61_1511066"/>
      <w:r>
        <w:t>ECSS-Q-ST-70-61_1511066</w:t>
      </w:r>
      <w:bookmarkEnd w:id="4616"/>
    </w:p>
    <w:p w14:paraId="3E7F80FA" w14:textId="1D52F2DF" w:rsidR="00AC082A" w:rsidRDefault="00AC082A" w:rsidP="001B1505">
      <w:pPr>
        <w:pStyle w:val="requirelevel1"/>
      </w:pPr>
      <w:r w:rsidRPr="00D82CE1">
        <w:t xml:space="preserve">Every 4 years the customer shall invite the Approval Authority to participate the audit of the supplier assembly line, in compliance with requirement </w:t>
      </w:r>
      <w:r w:rsidR="00F33996" w:rsidRPr="00D82CE1">
        <w:fldChar w:fldCharType="begin"/>
      </w:r>
      <w:r w:rsidR="00F33996" w:rsidRPr="00D82CE1">
        <w:instrText xml:space="preserve"> REF _Ref522133868 \w \h </w:instrText>
      </w:r>
      <w:r w:rsidR="00F33996" w:rsidRPr="00D82CE1">
        <w:fldChar w:fldCharType="separate"/>
      </w:r>
      <w:r w:rsidR="00236265">
        <w:t>13.1.3f</w:t>
      </w:r>
      <w:r w:rsidR="00F33996" w:rsidRPr="00D82CE1">
        <w:fldChar w:fldCharType="end"/>
      </w:r>
      <w:r w:rsidRPr="00D82CE1">
        <w:t>.</w:t>
      </w:r>
    </w:p>
    <w:p w14:paraId="34EA9652" w14:textId="26958C0D" w:rsidR="00BF201C" w:rsidRPr="00D82CE1" w:rsidRDefault="00BF201C" w:rsidP="00BF201C">
      <w:pPr>
        <w:pStyle w:val="ECSSIEPUID"/>
      </w:pPr>
      <w:bookmarkStart w:id="4617" w:name="iepuid_ECSS_Q_ST_70_61_1511067"/>
      <w:r>
        <w:t>ECSS-Q-ST-70-61_1511067</w:t>
      </w:r>
      <w:bookmarkEnd w:id="4617"/>
    </w:p>
    <w:p w14:paraId="3C83D801" w14:textId="77777777" w:rsidR="00AC082A" w:rsidRPr="00D82CE1" w:rsidRDefault="00AC082A" w:rsidP="001B1505">
      <w:pPr>
        <w:pStyle w:val="requirelevel1"/>
      </w:pPr>
      <w:r w:rsidRPr="00D82CE1">
        <w:t>The customer shall list in its PID the supplier as “outsourcing” to manufacture hardware.</w:t>
      </w:r>
    </w:p>
    <w:p w14:paraId="78CA56BD" w14:textId="678469C4" w:rsidR="00CE0C59" w:rsidRPr="00D82CE1" w:rsidRDefault="00F21FCD" w:rsidP="00B05B97">
      <w:pPr>
        <w:pStyle w:val="Heading1"/>
      </w:pPr>
      <w:bookmarkStart w:id="4618" w:name="_Process_identification_document"/>
      <w:bookmarkStart w:id="4619" w:name="_Toc520294751"/>
      <w:bookmarkEnd w:id="4618"/>
      <w:r w:rsidRPr="00D82CE1">
        <w:lastRenderedPageBreak/>
        <w:br/>
      </w:r>
      <w:bookmarkStart w:id="4620" w:name="_Toc529453066"/>
      <w:bookmarkStart w:id="4621" w:name="_Toc535756017"/>
      <w:bookmarkStart w:id="4622" w:name="_Toc100049185"/>
      <w:r w:rsidR="00CE0C59" w:rsidRPr="00D82CE1">
        <w:t>Process identification document (PID)</w:t>
      </w:r>
      <w:bookmarkStart w:id="4623" w:name="ECSS_Q_ST_70_61_1510445"/>
      <w:bookmarkEnd w:id="4619"/>
      <w:bookmarkEnd w:id="4620"/>
      <w:bookmarkEnd w:id="4621"/>
      <w:bookmarkEnd w:id="4622"/>
      <w:bookmarkEnd w:id="4623"/>
    </w:p>
    <w:p w14:paraId="60410740" w14:textId="77777777" w:rsidR="00C25864" w:rsidRPr="00D82CE1" w:rsidRDefault="00C25864" w:rsidP="006B12AA">
      <w:pPr>
        <w:pStyle w:val="Heading2"/>
      </w:pPr>
      <w:bookmarkStart w:id="4624" w:name="_MON_1265458690"/>
      <w:bookmarkStart w:id="4625" w:name="_MON_1274536345"/>
      <w:bookmarkStart w:id="4626" w:name="_MON_1277733326"/>
      <w:bookmarkStart w:id="4627" w:name="_MON_1298896298"/>
      <w:bookmarkStart w:id="4628" w:name="_Toc527362706"/>
      <w:bookmarkStart w:id="4629" w:name="_Toc529453068"/>
      <w:bookmarkStart w:id="4630" w:name="_Toc100049186"/>
      <w:bookmarkEnd w:id="4624"/>
      <w:bookmarkEnd w:id="4625"/>
      <w:bookmarkEnd w:id="4626"/>
      <w:bookmarkEnd w:id="4627"/>
      <w:r w:rsidRPr="00D82CE1">
        <w:t>Overview</w:t>
      </w:r>
      <w:bookmarkStart w:id="4631" w:name="ECSS_Q_ST_70_61_1510446"/>
      <w:bookmarkEnd w:id="4628"/>
      <w:bookmarkEnd w:id="4629"/>
      <w:bookmarkEnd w:id="4630"/>
      <w:bookmarkEnd w:id="4631"/>
    </w:p>
    <w:p w14:paraId="39BFFC17" w14:textId="764DF89B" w:rsidR="00C25864" w:rsidRPr="00D82CE1" w:rsidRDefault="00C25864" w:rsidP="00C25864">
      <w:pPr>
        <w:suppressAutoHyphens/>
        <w:spacing w:before="120"/>
        <w:ind w:left="1985"/>
        <w:jc w:val="both"/>
        <w:rPr>
          <w:sz w:val="20"/>
          <w:szCs w:val="22"/>
        </w:rPr>
      </w:pPr>
      <w:bookmarkStart w:id="4632" w:name="ECSS_Q_ST_70_61_1510447"/>
      <w:bookmarkEnd w:id="4632"/>
      <w:r w:rsidRPr="00D82CE1">
        <w:rPr>
          <w:sz w:val="20"/>
          <w:szCs w:val="22"/>
        </w:rPr>
        <w:t>The purpose of the PID is to establish a precise reference for the assembly processes approved in</w:t>
      </w:r>
      <w:r w:rsidR="004F7DB8" w:rsidRPr="00D82CE1">
        <w:rPr>
          <w:sz w:val="20"/>
          <w:szCs w:val="22"/>
        </w:rPr>
        <w:t xml:space="preserve"> accordance with this Standard.</w:t>
      </w:r>
    </w:p>
    <w:p w14:paraId="1536D008" w14:textId="77777777" w:rsidR="00C25864" w:rsidRPr="00D82CE1" w:rsidRDefault="00C25864" w:rsidP="00C25864">
      <w:pPr>
        <w:suppressAutoHyphens/>
        <w:spacing w:before="120"/>
        <w:ind w:left="1985"/>
        <w:jc w:val="both"/>
        <w:rPr>
          <w:sz w:val="20"/>
          <w:szCs w:val="22"/>
        </w:rPr>
      </w:pPr>
      <w:r w:rsidRPr="00D82CE1">
        <w:rPr>
          <w:sz w:val="20"/>
          <w:szCs w:val="22"/>
        </w:rPr>
        <w:t>The PID provides a standard reference against which any anomalies occurring after the approval can be examined and resolved.</w:t>
      </w:r>
    </w:p>
    <w:p w14:paraId="72D775EE" w14:textId="522A9468" w:rsidR="00C25864" w:rsidRDefault="00C25864" w:rsidP="006B12AA">
      <w:pPr>
        <w:pStyle w:val="Heading2"/>
      </w:pPr>
      <w:bookmarkStart w:id="4633" w:name="_Toc527362707"/>
      <w:bookmarkStart w:id="4634" w:name="_Toc529453069"/>
      <w:bookmarkStart w:id="4635" w:name="_Toc100049187"/>
      <w:r w:rsidRPr="00D82CE1">
        <w:t>Document preparation</w:t>
      </w:r>
      <w:bookmarkStart w:id="4636" w:name="ECSS_Q_ST_70_61_1510448"/>
      <w:bookmarkEnd w:id="4633"/>
      <w:bookmarkEnd w:id="4634"/>
      <w:bookmarkEnd w:id="4635"/>
      <w:bookmarkEnd w:id="4636"/>
    </w:p>
    <w:p w14:paraId="468C30C6" w14:textId="0B37F15A" w:rsidR="00BF201C" w:rsidRPr="00BF201C" w:rsidRDefault="00BF201C" w:rsidP="00BF201C">
      <w:pPr>
        <w:pStyle w:val="ECSSIEPUID"/>
      </w:pPr>
      <w:bookmarkStart w:id="4637" w:name="iepuid_ECSS_Q_ST_70_61_1511068"/>
      <w:r>
        <w:t>ECSS-Q-ST-70-61_1511068</w:t>
      </w:r>
      <w:bookmarkEnd w:id="4637"/>
    </w:p>
    <w:p w14:paraId="3ADE5E7A" w14:textId="24CDCD32" w:rsidR="00C25864" w:rsidRDefault="00F21FCD" w:rsidP="001B1505">
      <w:pPr>
        <w:pStyle w:val="requirelevel1"/>
      </w:pPr>
      <w:bookmarkStart w:id="4638" w:name="_Ref530418228"/>
      <w:r w:rsidRPr="00D82CE1">
        <w:t xml:space="preserve">Prior to any start of </w:t>
      </w:r>
      <w:r w:rsidR="00D65B42" w:rsidRPr="00D82CE1">
        <w:t>verification,</w:t>
      </w:r>
      <w:r w:rsidRPr="00D82CE1">
        <w:t xml:space="preserve"> t</w:t>
      </w:r>
      <w:r w:rsidR="00C25864" w:rsidRPr="00D82CE1">
        <w:t>he supplier shall provide a draft PID</w:t>
      </w:r>
      <w:r w:rsidRPr="00D82CE1">
        <w:t xml:space="preserve"> to the Approval Authority</w:t>
      </w:r>
      <w:r w:rsidR="00C25864" w:rsidRPr="00D82CE1">
        <w:t xml:space="preserve">, in conformance with the DRD in </w:t>
      </w:r>
      <w:r w:rsidR="00C25864" w:rsidRPr="00D82CE1">
        <w:fldChar w:fldCharType="begin"/>
      </w:r>
      <w:r w:rsidR="00C25864" w:rsidRPr="00D82CE1">
        <w:instrText xml:space="preserve"> REF _Ref522204566 \w \h </w:instrText>
      </w:r>
      <w:r w:rsidR="00C25864" w:rsidRPr="00D82CE1">
        <w:fldChar w:fldCharType="separate"/>
      </w:r>
      <w:r w:rsidR="00236265">
        <w:t>Annex C</w:t>
      </w:r>
      <w:r w:rsidR="00C25864" w:rsidRPr="00D82CE1">
        <w:fldChar w:fldCharType="end"/>
      </w:r>
      <w:r w:rsidRPr="00D82CE1">
        <w:t>.</w:t>
      </w:r>
      <w:bookmarkEnd w:id="4638"/>
    </w:p>
    <w:p w14:paraId="41F78E00" w14:textId="510F74A2" w:rsidR="00BF201C" w:rsidRPr="00D82CE1" w:rsidRDefault="00BF201C" w:rsidP="00BF201C">
      <w:pPr>
        <w:pStyle w:val="ECSSIEPUID"/>
      </w:pPr>
      <w:bookmarkStart w:id="4639" w:name="iepuid_ECSS_Q_ST_70_61_1511069"/>
      <w:r>
        <w:t>ECSS-Q-ST-70-61_1511069</w:t>
      </w:r>
      <w:bookmarkEnd w:id="4639"/>
    </w:p>
    <w:p w14:paraId="7FDB3A4B" w14:textId="7F0F866D" w:rsidR="00C25864" w:rsidRPr="00D82CE1" w:rsidRDefault="00C25864" w:rsidP="001B1505">
      <w:pPr>
        <w:pStyle w:val="requirelevel1"/>
      </w:pPr>
      <w:r w:rsidRPr="00D82CE1">
        <w:t xml:space="preserve">The PID may supersede the requirements from this standard in case supplier can demonstrate that any deviation recorded in the PID is approved </w:t>
      </w:r>
      <w:r w:rsidR="00830726" w:rsidRPr="00D82CE1">
        <w:t xml:space="preserve">by Approval Authority </w:t>
      </w:r>
      <w:r w:rsidR="008641F5" w:rsidRPr="00D82CE1">
        <w:t>based on</w:t>
      </w:r>
      <w:r w:rsidRPr="00D82CE1">
        <w:t xml:space="preserve"> tests results.</w:t>
      </w:r>
    </w:p>
    <w:p w14:paraId="1858567F" w14:textId="58FA5480" w:rsidR="00C25864" w:rsidRDefault="00C25864" w:rsidP="006B12AA">
      <w:pPr>
        <w:pStyle w:val="Heading2"/>
      </w:pPr>
      <w:bookmarkStart w:id="4640" w:name="_Toc527362708"/>
      <w:bookmarkStart w:id="4641" w:name="_Toc529453070"/>
      <w:bookmarkStart w:id="4642" w:name="_Toc100049188"/>
      <w:r w:rsidRPr="00D82CE1">
        <w:t>Approval</w:t>
      </w:r>
      <w:bookmarkStart w:id="4643" w:name="ECSS_Q_ST_70_61_1510449"/>
      <w:bookmarkEnd w:id="4640"/>
      <w:bookmarkEnd w:id="4641"/>
      <w:bookmarkEnd w:id="4642"/>
      <w:bookmarkEnd w:id="4643"/>
    </w:p>
    <w:p w14:paraId="168890B0" w14:textId="10236FC8" w:rsidR="00BF201C" w:rsidRPr="00BF201C" w:rsidRDefault="00BF201C" w:rsidP="00BF201C">
      <w:pPr>
        <w:pStyle w:val="ECSSIEPUID"/>
      </w:pPr>
      <w:bookmarkStart w:id="4644" w:name="iepuid_ECSS_Q_ST_70_61_1511070"/>
      <w:r>
        <w:t>ECSS-Q-ST-70-61_1511070</w:t>
      </w:r>
      <w:bookmarkEnd w:id="4644"/>
    </w:p>
    <w:p w14:paraId="0FFAF45F" w14:textId="3A83F5D7" w:rsidR="00C25864" w:rsidRDefault="00C25864" w:rsidP="001B1505">
      <w:pPr>
        <w:pStyle w:val="requirelevel1"/>
      </w:pPr>
      <w:r w:rsidRPr="00D82CE1">
        <w:t>The PID shall be submitted to the Approval Authority</w:t>
      </w:r>
    </w:p>
    <w:p w14:paraId="737B1D0F" w14:textId="5516AE20" w:rsidR="00BF201C" w:rsidRPr="00D82CE1" w:rsidRDefault="00BF201C" w:rsidP="00BF201C">
      <w:pPr>
        <w:pStyle w:val="ECSSIEPUID"/>
      </w:pPr>
      <w:bookmarkStart w:id="4645" w:name="iepuid_ECSS_Q_ST_70_61_1511071"/>
      <w:r>
        <w:t>ECSS-Q-ST-70-61_1511071</w:t>
      </w:r>
      <w:bookmarkEnd w:id="4645"/>
    </w:p>
    <w:p w14:paraId="297D96C3" w14:textId="77777777" w:rsidR="00C25864" w:rsidRPr="00D82CE1" w:rsidRDefault="00C25864" w:rsidP="001B1505">
      <w:pPr>
        <w:pStyle w:val="requirelevel1"/>
      </w:pPr>
      <w:r w:rsidRPr="00D82CE1">
        <w:t>The Approval Authority shall approve the PID.</w:t>
      </w:r>
    </w:p>
    <w:p w14:paraId="520D7DCC" w14:textId="77777777" w:rsidR="00C25864" w:rsidRPr="00D82CE1" w:rsidRDefault="00C25864" w:rsidP="000204AA">
      <w:pPr>
        <w:pStyle w:val="NOTE"/>
      </w:pPr>
      <w:r w:rsidRPr="00D82CE1">
        <w:t>The approval can be achieved by PID signature or minutes of meeting being signed by the Approval Authority.</w:t>
      </w:r>
    </w:p>
    <w:p w14:paraId="6A9FD578" w14:textId="6222EE32" w:rsidR="00C25864" w:rsidRDefault="00C25864" w:rsidP="006B12AA">
      <w:pPr>
        <w:pStyle w:val="Heading2"/>
      </w:pPr>
      <w:bookmarkStart w:id="4646" w:name="_Toc527362709"/>
      <w:bookmarkStart w:id="4647" w:name="_Toc529453071"/>
      <w:bookmarkStart w:id="4648" w:name="_Toc100049189"/>
      <w:r w:rsidRPr="00D82CE1">
        <w:t>Contact person</w:t>
      </w:r>
      <w:bookmarkStart w:id="4649" w:name="ECSS_Q_ST_70_61_1510450"/>
      <w:bookmarkEnd w:id="4646"/>
      <w:bookmarkEnd w:id="4647"/>
      <w:bookmarkEnd w:id="4648"/>
      <w:bookmarkEnd w:id="4649"/>
    </w:p>
    <w:p w14:paraId="7118D591" w14:textId="60C620F9" w:rsidR="00BF201C" w:rsidRPr="00BF201C" w:rsidRDefault="00BF201C" w:rsidP="00BF201C">
      <w:pPr>
        <w:pStyle w:val="ECSSIEPUID"/>
      </w:pPr>
      <w:bookmarkStart w:id="4650" w:name="iepuid_ECSS_Q_ST_70_61_1511072"/>
      <w:r>
        <w:t>ECSS-Q-ST-70-61_1511072</w:t>
      </w:r>
      <w:bookmarkEnd w:id="4650"/>
    </w:p>
    <w:p w14:paraId="10CD5F0C" w14:textId="77777777" w:rsidR="00C25864" w:rsidRPr="00D82CE1" w:rsidRDefault="00C25864" w:rsidP="001B1505">
      <w:pPr>
        <w:pStyle w:val="requirelevel1"/>
      </w:pPr>
      <w:r w:rsidRPr="00D82CE1">
        <w:t xml:space="preserve">The supplier shall appoint a contact person for assembly topics. </w:t>
      </w:r>
    </w:p>
    <w:p w14:paraId="31C40BE7" w14:textId="2BEBCFB1" w:rsidR="00C25864" w:rsidRDefault="00C25864" w:rsidP="00D22602">
      <w:pPr>
        <w:pStyle w:val="Heading2"/>
      </w:pPr>
      <w:bookmarkStart w:id="4651" w:name="_Toc527362710"/>
      <w:bookmarkStart w:id="4652" w:name="_Toc529453072"/>
      <w:bookmarkStart w:id="4653" w:name="_Toc100049190"/>
      <w:r w:rsidRPr="00D82CE1">
        <w:lastRenderedPageBreak/>
        <w:t>Process identification document update</w:t>
      </w:r>
      <w:bookmarkStart w:id="4654" w:name="ECSS_Q_ST_70_61_1510451"/>
      <w:bookmarkEnd w:id="4651"/>
      <w:bookmarkEnd w:id="4652"/>
      <w:bookmarkEnd w:id="4653"/>
      <w:bookmarkEnd w:id="4654"/>
    </w:p>
    <w:p w14:paraId="108B8DF9" w14:textId="54D246AC" w:rsidR="00BF201C" w:rsidRPr="00BF201C" w:rsidRDefault="00BF201C" w:rsidP="00BF201C">
      <w:pPr>
        <w:pStyle w:val="ECSSIEPUID"/>
      </w:pPr>
      <w:bookmarkStart w:id="4655" w:name="iepuid_ECSS_Q_ST_70_61_1511073"/>
      <w:r>
        <w:t>ECSS-Q-ST-70-61_1511073</w:t>
      </w:r>
      <w:bookmarkEnd w:id="4655"/>
    </w:p>
    <w:p w14:paraId="472D3E53" w14:textId="21EE1DB0" w:rsidR="002B6393" w:rsidRDefault="002B6393" w:rsidP="002B6393">
      <w:pPr>
        <w:pStyle w:val="requirelevel1"/>
      </w:pPr>
      <w:r w:rsidRPr="00D82CE1">
        <w:t xml:space="preserve">A PID shall represent the verified manufacturing processes and production controls. </w:t>
      </w:r>
    </w:p>
    <w:p w14:paraId="46F59D50" w14:textId="57A0DEA0" w:rsidR="00BF201C" w:rsidRPr="00D82CE1" w:rsidRDefault="00BF201C" w:rsidP="00BF201C">
      <w:pPr>
        <w:pStyle w:val="ECSSIEPUID"/>
      </w:pPr>
      <w:bookmarkStart w:id="4656" w:name="iepuid_ECSS_Q_ST_70_61_1511074"/>
      <w:r>
        <w:t>ECSS-Q-ST-70-61_1511074</w:t>
      </w:r>
      <w:bookmarkEnd w:id="4656"/>
    </w:p>
    <w:p w14:paraId="21FE121F" w14:textId="518994CA" w:rsidR="002B6393" w:rsidRDefault="002B6393" w:rsidP="002B6393">
      <w:pPr>
        <w:pStyle w:val="requirelevel1"/>
      </w:pPr>
      <w:r w:rsidRPr="00D82CE1">
        <w:t>Any proposed change to the PID shall be agreed by the Approval Authority.</w:t>
      </w:r>
    </w:p>
    <w:p w14:paraId="261DDC1B" w14:textId="6291BFAA" w:rsidR="00BF201C" w:rsidRPr="00D82CE1" w:rsidRDefault="00BF201C" w:rsidP="00BF201C">
      <w:pPr>
        <w:pStyle w:val="ECSSIEPUID"/>
      </w:pPr>
      <w:bookmarkStart w:id="4657" w:name="iepuid_ECSS_Q_ST_70_61_1511075"/>
      <w:r>
        <w:t>ECSS-Q-ST-70-61_1511075</w:t>
      </w:r>
      <w:bookmarkEnd w:id="4657"/>
    </w:p>
    <w:p w14:paraId="695357A4" w14:textId="0C72BE05" w:rsidR="002B6393" w:rsidRDefault="002B6393" w:rsidP="002B6393">
      <w:pPr>
        <w:pStyle w:val="requirelevel1"/>
      </w:pPr>
      <w:r w:rsidRPr="00D82CE1">
        <w:t>At least every two years the supplier shall perform a review of the PID, the summary table and the relevant applicable documents for agreement by the Approval Authority.</w:t>
      </w:r>
    </w:p>
    <w:p w14:paraId="28F07074" w14:textId="2B16D32E" w:rsidR="00BF201C" w:rsidRPr="00D82CE1" w:rsidRDefault="00BF201C" w:rsidP="00BF201C">
      <w:pPr>
        <w:pStyle w:val="ECSSIEPUID"/>
      </w:pPr>
      <w:bookmarkStart w:id="4658" w:name="iepuid_ECSS_Q_ST_70_61_1511076"/>
      <w:r>
        <w:t>ECSS-Q-ST-70-61_1511076</w:t>
      </w:r>
      <w:bookmarkEnd w:id="4658"/>
    </w:p>
    <w:p w14:paraId="49096DC4" w14:textId="188F6C40" w:rsidR="00C25864" w:rsidRPr="00D82CE1" w:rsidRDefault="00C25864" w:rsidP="001B1505">
      <w:pPr>
        <w:pStyle w:val="requirelevel1"/>
      </w:pPr>
      <w:r w:rsidRPr="00D82CE1">
        <w:t xml:space="preserve">The PID shall be managed in accordance with </w:t>
      </w:r>
      <w:r w:rsidR="00D22602" w:rsidRPr="00D82CE1">
        <w:t xml:space="preserve">configuration control requirements of </w:t>
      </w:r>
      <w:r w:rsidRPr="00D82CE1">
        <w:t>ECSS-M-ST-40.</w:t>
      </w:r>
    </w:p>
    <w:p w14:paraId="22965936" w14:textId="6DB97813" w:rsidR="00BB0556" w:rsidRPr="00D82CE1" w:rsidRDefault="00BB0556" w:rsidP="00B05B97">
      <w:pPr>
        <w:pStyle w:val="Heading1"/>
      </w:pPr>
      <w:bookmarkStart w:id="4659" w:name="_Purpose"/>
      <w:bookmarkStart w:id="4660" w:name="_Toc397945117"/>
      <w:bookmarkStart w:id="4661" w:name="_Toc397945118"/>
      <w:bookmarkStart w:id="4662" w:name="_Toc397945119"/>
      <w:bookmarkStart w:id="4663" w:name="_Toc397945120"/>
      <w:bookmarkStart w:id="4664" w:name="_Toc397945121"/>
      <w:bookmarkStart w:id="4665" w:name="_Toc397945122"/>
      <w:bookmarkStart w:id="4666" w:name="_Toc397945123"/>
      <w:bookmarkStart w:id="4667" w:name="_Toc397945124"/>
      <w:bookmarkStart w:id="4668" w:name="_Toc397945126"/>
      <w:bookmarkStart w:id="4669" w:name="_Toc384900274"/>
      <w:bookmarkStart w:id="4670" w:name="_Toc384902280"/>
      <w:bookmarkStart w:id="4671" w:name="_Toc384903028"/>
      <w:bookmarkStart w:id="4672" w:name="_Toc389730155"/>
      <w:bookmarkStart w:id="4673" w:name="_Toc389731020"/>
      <w:bookmarkStart w:id="4674" w:name="_Toc389731769"/>
      <w:bookmarkStart w:id="4675" w:name="_Toc389732573"/>
      <w:bookmarkStart w:id="4676" w:name="_Toc389733322"/>
      <w:bookmarkStart w:id="4677" w:name="_Toc389734070"/>
      <w:bookmarkStart w:id="4678" w:name="_Toc384900275"/>
      <w:bookmarkStart w:id="4679" w:name="_Toc384902281"/>
      <w:bookmarkStart w:id="4680" w:name="_Toc384903029"/>
      <w:bookmarkStart w:id="4681" w:name="_Toc389730156"/>
      <w:bookmarkStart w:id="4682" w:name="_Toc389731021"/>
      <w:bookmarkStart w:id="4683" w:name="_Toc389731770"/>
      <w:bookmarkStart w:id="4684" w:name="_Toc389732574"/>
      <w:bookmarkStart w:id="4685" w:name="_Toc389733323"/>
      <w:bookmarkStart w:id="4686" w:name="_Toc389734071"/>
      <w:bookmarkStart w:id="4687" w:name="_Toc384900283"/>
      <w:bookmarkStart w:id="4688" w:name="_Toc384902289"/>
      <w:bookmarkStart w:id="4689" w:name="_Toc384903037"/>
      <w:bookmarkStart w:id="4690" w:name="_Toc389730164"/>
      <w:bookmarkStart w:id="4691" w:name="_Toc389731029"/>
      <w:bookmarkStart w:id="4692" w:name="_Toc389731778"/>
      <w:bookmarkStart w:id="4693" w:name="_Toc389732582"/>
      <w:bookmarkStart w:id="4694" w:name="_Toc389733331"/>
      <w:bookmarkStart w:id="4695" w:name="_Toc389734079"/>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r w:rsidRPr="00D82CE1">
        <w:lastRenderedPageBreak/>
        <w:br/>
      </w:r>
      <w:bookmarkStart w:id="4696" w:name="_Toc500774369"/>
      <w:bookmarkStart w:id="4697" w:name="_Toc520294758"/>
      <w:bookmarkStart w:id="4698" w:name="_Toc529453073"/>
      <w:bookmarkStart w:id="4699" w:name="_Toc535756018"/>
      <w:bookmarkStart w:id="4700" w:name="_Ref88833809"/>
      <w:bookmarkStart w:id="4701" w:name="_Ref88833817"/>
      <w:bookmarkStart w:id="4702" w:name="_Toc100049191"/>
      <w:r w:rsidRPr="00D82CE1">
        <w:t>Quality assurance</w:t>
      </w:r>
      <w:bookmarkStart w:id="4703" w:name="ECSS_Q_ST_70_61_1510452"/>
      <w:bookmarkEnd w:id="4696"/>
      <w:bookmarkEnd w:id="4697"/>
      <w:bookmarkEnd w:id="4698"/>
      <w:bookmarkEnd w:id="4699"/>
      <w:bookmarkEnd w:id="4700"/>
      <w:bookmarkEnd w:id="4701"/>
      <w:bookmarkEnd w:id="4702"/>
      <w:bookmarkEnd w:id="4703"/>
    </w:p>
    <w:p w14:paraId="2B473879" w14:textId="25B058AA" w:rsidR="00FD7E79" w:rsidRDefault="00BB0556" w:rsidP="00AD3C87">
      <w:pPr>
        <w:pStyle w:val="Heading2"/>
      </w:pPr>
      <w:bookmarkStart w:id="4704" w:name="_General"/>
      <w:bookmarkStart w:id="4705" w:name="_Toc500774370"/>
      <w:bookmarkStart w:id="4706" w:name="_Toc520294759"/>
      <w:bookmarkStart w:id="4707" w:name="_Toc529453074"/>
      <w:bookmarkStart w:id="4708" w:name="_Toc100049192"/>
      <w:bookmarkEnd w:id="4704"/>
      <w:r w:rsidRPr="00D82CE1">
        <w:t>General</w:t>
      </w:r>
      <w:bookmarkStart w:id="4709" w:name="ECSS_Q_ST_70_61_1510453"/>
      <w:bookmarkEnd w:id="4705"/>
      <w:bookmarkEnd w:id="4706"/>
      <w:bookmarkEnd w:id="4707"/>
      <w:bookmarkEnd w:id="4708"/>
      <w:bookmarkEnd w:id="4709"/>
    </w:p>
    <w:p w14:paraId="79463A23" w14:textId="16313C64" w:rsidR="00BF201C" w:rsidRPr="00BF201C" w:rsidRDefault="00BF201C" w:rsidP="00BF201C">
      <w:pPr>
        <w:pStyle w:val="ECSSIEPUID"/>
      </w:pPr>
      <w:bookmarkStart w:id="4710" w:name="iepuid_ECSS_Q_ST_70_61_1511077"/>
      <w:r>
        <w:t>ECSS-Q-ST-70-61_1511077</w:t>
      </w:r>
      <w:bookmarkEnd w:id="4710"/>
    </w:p>
    <w:p w14:paraId="664E4C9A" w14:textId="4884453D" w:rsidR="00FD7E79" w:rsidRPr="00D82CE1" w:rsidRDefault="00FD7E79" w:rsidP="001B1505">
      <w:pPr>
        <w:pStyle w:val="requirelevel1"/>
      </w:pPr>
      <w:r w:rsidRPr="00D82CE1">
        <w:t>Requirements from clause 5 from ECSS</w:t>
      </w:r>
      <w:r w:rsidR="000F2B77" w:rsidRPr="00D82CE1">
        <w:t>-Q-</w:t>
      </w:r>
      <w:r w:rsidRPr="00D82CE1">
        <w:t>ST</w:t>
      </w:r>
      <w:r w:rsidR="000F2B77" w:rsidRPr="00D82CE1">
        <w:t>-</w:t>
      </w:r>
      <w:r w:rsidRPr="00D82CE1">
        <w:t>20 shall apply for "Quality assurance".</w:t>
      </w:r>
    </w:p>
    <w:p w14:paraId="64DD9732" w14:textId="79E67C8D" w:rsidR="00FD7E79" w:rsidRDefault="00FD7E79" w:rsidP="00AD3C87">
      <w:pPr>
        <w:pStyle w:val="Heading2"/>
      </w:pPr>
      <w:bookmarkStart w:id="4711" w:name="_Toc527362713"/>
      <w:bookmarkStart w:id="4712" w:name="_Toc529453075"/>
      <w:bookmarkStart w:id="4713" w:name="_Toc100049193"/>
      <w:r w:rsidRPr="00D82CE1">
        <w:t>Data</w:t>
      </w:r>
      <w:bookmarkStart w:id="4714" w:name="ECSS_Q_ST_70_61_1510454"/>
      <w:bookmarkEnd w:id="4711"/>
      <w:bookmarkEnd w:id="4712"/>
      <w:bookmarkEnd w:id="4713"/>
      <w:bookmarkEnd w:id="4714"/>
    </w:p>
    <w:p w14:paraId="1A451E38" w14:textId="68A4FA85" w:rsidR="00BF201C" w:rsidRPr="00BF201C" w:rsidRDefault="00BF201C" w:rsidP="00BF201C">
      <w:pPr>
        <w:pStyle w:val="ECSSIEPUID"/>
      </w:pPr>
      <w:bookmarkStart w:id="4715" w:name="iepuid_ECSS_Q_ST_70_61_1511078"/>
      <w:r>
        <w:t>ECSS-Q-ST-70-61_1511078</w:t>
      </w:r>
      <w:bookmarkEnd w:id="4715"/>
    </w:p>
    <w:p w14:paraId="23FE3E8B" w14:textId="77777777" w:rsidR="00FD7E79" w:rsidRPr="00D82CE1" w:rsidRDefault="00FD7E79" w:rsidP="001B1505">
      <w:pPr>
        <w:pStyle w:val="requirelevel1"/>
      </w:pPr>
      <w:r w:rsidRPr="00D82CE1">
        <w:t>Quality records shall be retained for at least ten years, or in accordance with the project contract.</w:t>
      </w:r>
    </w:p>
    <w:p w14:paraId="6BB22B1E" w14:textId="1C2BB8A7" w:rsidR="00FD7E79" w:rsidRDefault="00FD7E79" w:rsidP="00322FB9">
      <w:pPr>
        <w:pStyle w:val="NOTE"/>
      </w:pPr>
      <w:r w:rsidRPr="00D82CE1">
        <w:t>Example of quality records are travellers log, work orders.</w:t>
      </w:r>
    </w:p>
    <w:p w14:paraId="5457AD91" w14:textId="42AA77C8" w:rsidR="00BF201C" w:rsidRPr="00D82CE1" w:rsidRDefault="00BF201C" w:rsidP="00BF201C">
      <w:pPr>
        <w:pStyle w:val="ECSSIEPUID"/>
      </w:pPr>
      <w:bookmarkStart w:id="4716" w:name="iepuid_ECSS_Q_ST_70_61_1511079"/>
      <w:r>
        <w:t>ECSS-Q-ST-70-61_1511079</w:t>
      </w:r>
      <w:bookmarkEnd w:id="4716"/>
    </w:p>
    <w:p w14:paraId="2D2D08D3" w14:textId="3C312A69" w:rsidR="00FD7E79" w:rsidRDefault="00FD7E79" w:rsidP="001B1505">
      <w:pPr>
        <w:pStyle w:val="requirelevel1"/>
      </w:pPr>
      <w:r w:rsidRPr="00D82CE1">
        <w:t xml:space="preserve">Quality records shall be gathered in the Verification report in conformance with the DRD in </w:t>
      </w:r>
      <w:r w:rsidRPr="00D82CE1">
        <w:fldChar w:fldCharType="begin"/>
      </w:r>
      <w:r w:rsidRPr="00D82CE1">
        <w:instrText xml:space="preserve"> REF _Ref520386877 \w \h </w:instrText>
      </w:r>
      <w:r w:rsidRPr="00D82CE1">
        <w:fldChar w:fldCharType="separate"/>
      </w:r>
      <w:r w:rsidR="00236265">
        <w:t>Annex B</w:t>
      </w:r>
      <w:r w:rsidRPr="00D82CE1">
        <w:fldChar w:fldCharType="end"/>
      </w:r>
      <w:r w:rsidR="004F7DB8" w:rsidRPr="00D82CE1">
        <w:t>.</w:t>
      </w:r>
    </w:p>
    <w:p w14:paraId="4DA9A889" w14:textId="00B36AF6" w:rsidR="00BF201C" w:rsidRPr="00D82CE1" w:rsidRDefault="00BF201C" w:rsidP="00BF201C">
      <w:pPr>
        <w:pStyle w:val="ECSSIEPUID"/>
      </w:pPr>
      <w:bookmarkStart w:id="4717" w:name="iepuid_ECSS_Q_ST_70_61_1511080"/>
      <w:r>
        <w:t>ECSS-Q-ST-70-61_1511080</w:t>
      </w:r>
      <w:bookmarkEnd w:id="4717"/>
    </w:p>
    <w:p w14:paraId="2C4ECD9A" w14:textId="77777777" w:rsidR="006839E2" w:rsidRPr="00D82CE1" w:rsidRDefault="006839E2" w:rsidP="006839E2">
      <w:pPr>
        <w:pStyle w:val="requirelevel1"/>
      </w:pPr>
      <w:r w:rsidRPr="00D82CE1">
        <w:t>The following documents, as a minimum, shall be made available to supplier</w:t>
      </w:r>
    </w:p>
    <w:p w14:paraId="66325DA4" w14:textId="77777777" w:rsidR="006839E2" w:rsidRPr="00D82CE1" w:rsidRDefault="006839E2" w:rsidP="006839E2">
      <w:pPr>
        <w:pStyle w:val="requirelevel2"/>
      </w:pPr>
      <w:r w:rsidRPr="00D82CE1">
        <w:t>PID.</w:t>
      </w:r>
    </w:p>
    <w:p w14:paraId="353F4E78" w14:textId="77777777" w:rsidR="006839E2" w:rsidRPr="00D82CE1" w:rsidRDefault="006839E2" w:rsidP="006839E2">
      <w:pPr>
        <w:pStyle w:val="requirelevel2"/>
      </w:pPr>
      <w:r w:rsidRPr="00D82CE1">
        <w:t>Audit report established by the Approval Authority.</w:t>
      </w:r>
    </w:p>
    <w:p w14:paraId="58B22F07" w14:textId="77777777" w:rsidR="006839E2" w:rsidRPr="00D82CE1" w:rsidRDefault="006839E2" w:rsidP="006839E2">
      <w:pPr>
        <w:pStyle w:val="requirelevel2"/>
      </w:pPr>
      <w:r w:rsidRPr="00D82CE1">
        <w:t>Verification report.</w:t>
      </w:r>
    </w:p>
    <w:p w14:paraId="33B841EC" w14:textId="7E1B1503" w:rsidR="00FD7E79" w:rsidRDefault="00FD7E79" w:rsidP="00AD3C87">
      <w:pPr>
        <w:pStyle w:val="Heading2"/>
      </w:pPr>
      <w:bookmarkStart w:id="4718" w:name="_Toc527362714"/>
      <w:bookmarkStart w:id="4719" w:name="_Toc529453076"/>
      <w:bookmarkStart w:id="4720" w:name="_Toc100049194"/>
      <w:r w:rsidRPr="00D82CE1">
        <w:t>Nonconformance</w:t>
      </w:r>
      <w:bookmarkStart w:id="4721" w:name="ECSS_Q_ST_70_61_1510455"/>
      <w:bookmarkEnd w:id="4718"/>
      <w:bookmarkEnd w:id="4719"/>
      <w:bookmarkEnd w:id="4720"/>
      <w:bookmarkEnd w:id="4721"/>
    </w:p>
    <w:p w14:paraId="70021664" w14:textId="1B21DAEA" w:rsidR="00BF201C" w:rsidRPr="00BF201C" w:rsidRDefault="00BF201C" w:rsidP="00BF201C">
      <w:pPr>
        <w:pStyle w:val="ECSSIEPUID"/>
      </w:pPr>
      <w:bookmarkStart w:id="4722" w:name="iepuid_ECSS_Q_ST_70_61_1511081"/>
      <w:r>
        <w:t>ECSS-Q-ST-70-61_1511081</w:t>
      </w:r>
      <w:bookmarkEnd w:id="4722"/>
    </w:p>
    <w:p w14:paraId="3EC5C836" w14:textId="77777777" w:rsidR="00FD7E79" w:rsidRPr="00D82CE1" w:rsidRDefault="00FD7E79" w:rsidP="001B1505">
      <w:pPr>
        <w:pStyle w:val="requirelevel1"/>
      </w:pPr>
      <w:r w:rsidRPr="00D82CE1">
        <w:t>The requirements from clauses 5 and 6 from ECSS-Q-ST-10-09 shall apply for "Nonconformance".</w:t>
      </w:r>
    </w:p>
    <w:p w14:paraId="449E926A" w14:textId="7CD7FBBA" w:rsidR="00FD7E79" w:rsidRDefault="00FD7E79" w:rsidP="00EA397D">
      <w:pPr>
        <w:pStyle w:val="Heading2"/>
      </w:pPr>
      <w:bookmarkStart w:id="4723" w:name="_Toc527362715"/>
      <w:bookmarkStart w:id="4724" w:name="_Toc529453077"/>
      <w:bookmarkStart w:id="4725" w:name="_Ref530578310"/>
      <w:bookmarkStart w:id="4726" w:name="_Ref530578355"/>
      <w:bookmarkStart w:id="4727" w:name="_Toc100049195"/>
      <w:r w:rsidRPr="00D82CE1">
        <w:t>Calibration</w:t>
      </w:r>
      <w:bookmarkStart w:id="4728" w:name="ECSS_Q_ST_70_61_1510456"/>
      <w:bookmarkEnd w:id="4723"/>
      <w:bookmarkEnd w:id="4724"/>
      <w:bookmarkEnd w:id="4725"/>
      <w:bookmarkEnd w:id="4726"/>
      <w:bookmarkEnd w:id="4727"/>
      <w:bookmarkEnd w:id="4728"/>
    </w:p>
    <w:p w14:paraId="04E0FBAB" w14:textId="46239494" w:rsidR="00BF201C" w:rsidRPr="00BF201C" w:rsidRDefault="00BF201C" w:rsidP="00BF201C">
      <w:pPr>
        <w:pStyle w:val="ECSSIEPUID"/>
      </w:pPr>
      <w:bookmarkStart w:id="4729" w:name="iepuid_ECSS_Q_ST_70_61_1511082"/>
      <w:r>
        <w:t>ECSS-Q-ST-70-61_1511082</w:t>
      </w:r>
      <w:bookmarkEnd w:id="4729"/>
    </w:p>
    <w:p w14:paraId="1263BB56" w14:textId="5E07DA37" w:rsidR="00FD7E79" w:rsidRDefault="00FD7E79" w:rsidP="001B1505">
      <w:pPr>
        <w:pStyle w:val="requirelevel1"/>
      </w:pPr>
      <w:r w:rsidRPr="00D82CE1">
        <w:t>Equipment and tools, degolding and pretinning bathes, soldering equipment, and measuring equipment shall be calibrated within a period of one year.</w:t>
      </w:r>
    </w:p>
    <w:p w14:paraId="6E4B51C2" w14:textId="5A8C8140" w:rsidR="00BF201C" w:rsidRPr="00D82CE1" w:rsidRDefault="00BF201C" w:rsidP="00BF201C">
      <w:pPr>
        <w:pStyle w:val="ECSSIEPUID"/>
      </w:pPr>
      <w:bookmarkStart w:id="4730" w:name="iepuid_ECSS_Q_ST_70_61_1511083"/>
      <w:r>
        <w:lastRenderedPageBreak/>
        <w:t>ECSS-Q-ST-70-61_1511083</w:t>
      </w:r>
      <w:bookmarkEnd w:id="4730"/>
    </w:p>
    <w:p w14:paraId="4325A480" w14:textId="5B47652A" w:rsidR="008613DA" w:rsidRDefault="008613DA" w:rsidP="001B1505">
      <w:pPr>
        <w:pStyle w:val="requirelevel1"/>
      </w:pPr>
      <w:r w:rsidRPr="00D82CE1">
        <w:t>The supplier shall maintain records of the calibration according to clause 5.2.6 of ECSS-Q-ST-20.</w:t>
      </w:r>
    </w:p>
    <w:p w14:paraId="5D00F232" w14:textId="08583E43" w:rsidR="00BF201C" w:rsidRPr="00D82CE1" w:rsidRDefault="00BF201C" w:rsidP="00BF201C">
      <w:pPr>
        <w:pStyle w:val="ECSSIEPUID"/>
      </w:pPr>
      <w:bookmarkStart w:id="4731" w:name="iepuid_ECSS_Q_ST_70_61_1511084"/>
      <w:r>
        <w:t>ECSS-Q-ST-70-61_1511084</w:t>
      </w:r>
      <w:bookmarkEnd w:id="4731"/>
    </w:p>
    <w:p w14:paraId="17168905" w14:textId="77777777" w:rsidR="00FD7E79" w:rsidRPr="00D82CE1" w:rsidRDefault="00FD7E79" w:rsidP="001B1505">
      <w:pPr>
        <w:pStyle w:val="requirelevel1"/>
      </w:pPr>
      <w:r w:rsidRPr="00D82CE1">
        <w:t>A suspected or confirmed tool or equipment failure shall be recorded as a project nonconformance.</w:t>
      </w:r>
    </w:p>
    <w:p w14:paraId="56932FD3" w14:textId="3C593881" w:rsidR="00FD7E79" w:rsidRDefault="00FD7E79" w:rsidP="00322FB9">
      <w:pPr>
        <w:pStyle w:val="NOTE"/>
      </w:pPr>
      <w:r w:rsidRPr="00D82CE1">
        <w:t>The records can aid early detection of a trend towards nonconformance.</w:t>
      </w:r>
    </w:p>
    <w:p w14:paraId="45D96E20" w14:textId="4162A37B" w:rsidR="00BF201C" w:rsidRPr="00D82CE1" w:rsidRDefault="00BF201C" w:rsidP="00BF201C">
      <w:pPr>
        <w:pStyle w:val="ECSSIEPUID"/>
      </w:pPr>
      <w:bookmarkStart w:id="4732" w:name="iepuid_ECSS_Q_ST_70_61_1511085"/>
      <w:r>
        <w:t>ECSS-Q-ST-70-61_1511085</w:t>
      </w:r>
      <w:bookmarkEnd w:id="4732"/>
    </w:p>
    <w:p w14:paraId="679E9588" w14:textId="00268812" w:rsidR="00FD7E79" w:rsidRDefault="00FD7E79" w:rsidP="001B1505">
      <w:pPr>
        <w:pStyle w:val="requirelevel1"/>
      </w:pPr>
      <w:r w:rsidRPr="00D82CE1">
        <w:t>Defective or out of calibration date equipment or tools shall be labelled or removed from work areas.</w:t>
      </w:r>
    </w:p>
    <w:p w14:paraId="613EBA9B" w14:textId="3E89C29F" w:rsidR="00BF201C" w:rsidRPr="00D82CE1" w:rsidRDefault="00BF201C" w:rsidP="00BF201C">
      <w:pPr>
        <w:pStyle w:val="ECSSIEPUID"/>
      </w:pPr>
      <w:bookmarkStart w:id="4733" w:name="iepuid_ECSS_Q_ST_70_61_1511086"/>
      <w:r>
        <w:t>ECSS-Q-ST-70-61_1511086</w:t>
      </w:r>
      <w:bookmarkEnd w:id="4733"/>
    </w:p>
    <w:p w14:paraId="6DEB9DB4" w14:textId="16FC3CDA" w:rsidR="005A5972" w:rsidRPr="00D82CE1" w:rsidRDefault="00FD7E79" w:rsidP="001B1505">
      <w:pPr>
        <w:pStyle w:val="requirelevel1"/>
      </w:pPr>
      <w:r w:rsidRPr="00D82CE1">
        <w:t>The Approval Authority shall be notified of the nonconformance.</w:t>
      </w:r>
    </w:p>
    <w:p w14:paraId="00298628" w14:textId="45FC2EB8" w:rsidR="00FD7E79" w:rsidRDefault="00FD7E79" w:rsidP="00EA397D">
      <w:pPr>
        <w:pStyle w:val="Heading2"/>
      </w:pPr>
      <w:bookmarkStart w:id="4734" w:name="_Toc527362716"/>
      <w:bookmarkStart w:id="4735" w:name="_Toc529453078"/>
      <w:bookmarkStart w:id="4736" w:name="_Toc100049196"/>
      <w:r w:rsidRPr="00D82CE1">
        <w:t>Traceability</w:t>
      </w:r>
      <w:bookmarkStart w:id="4737" w:name="ECSS_Q_ST_70_61_1510457"/>
      <w:bookmarkEnd w:id="4734"/>
      <w:bookmarkEnd w:id="4735"/>
      <w:bookmarkEnd w:id="4736"/>
      <w:bookmarkEnd w:id="4737"/>
    </w:p>
    <w:p w14:paraId="76992454" w14:textId="6C13A266" w:rsidR="00BF201C" w:rsidRPr="00BF201C" w:rsidRDefault="00BF201C" w:rsidP="00BF201C">
      <w:pPr>
        <w:pStyle w:val="ECSSIEPUID"/>
      </w:pPr>
      <w:bookmarkStart w:id="4738" w:name="iepuid_ECSS_Q_ST_70_61_1511087"/>
      <w:r>
        <w:t>ECSS-Q-ST-70-61_1511087</w:t>
      </w:r>
      <w:bookmarkEnd w:id="4738"/>
    </w:p>
    <w:p w14:paraId="540C603B" w14:textId="4B6C79A7" w:rsidR="00FD7E79" w:rsidRPr="00D82CE1" w:rsidRDefault="00AD3C87" w:rsidP="001B1505">
      <w:pPr>
        <w:pStyle w:val="requirelevel1"/>
      </w:pPr>
      <w:r w:rsidRPr="00D82CE1">
        <w:t xml:space="preserve">The requirements from clause 5.2.5 of </w:t>
      </w:r>
      <w:r w:rsidR="00FD7E79" w:rsidRPr="00D82CE1">
        <w:t>ECSS-Q-ST-20</w:t>
      </w:r>
      <w:r w:rsidR="008F0973" w:rsidRPr="00D82CE1">
        <w:t xml:space="preserve"> </w:t>
      </w:r>
      <w:r w:rsidR="00FD7E79" w:rsidRPr="00D82CE1">
        <w:t>shall apply</w:t>
      </w:r>
      <w:r w:rsidRPr="00D82CE1">
        <w:t xml:space="preserve"> for traceability.</w:t>
      </w:r>
    </w:p>
    <w:p w14:paraId="79D49E02" w14:textId="484A14DF" w:rsidR="00FD7E79" w:rsidRDefault="00FD7E79" w:rsidP="00EA397D">
      <w:pPr>
        <w:pStyle w:val="Heading2"/>
      </w:pPr>
      <w:bookmarkStart w:id="4739" w:name="_Toc527362717"/>
      <w:bookmarkStart w:id="4740" w:name="_Toc529453079"/>
      <w:bookmarkStart w:id="4741" w:name="_Toc100049197"/>
      <w:r w:rsidRPr="00D82CE1">
        <w:t>Workmanship standards</w:t>
      </w:r>
      <w:bookmarkStart w:id="4742" w:name="ECSS_Q_ST_70_61_1510458"/>
      <w:bookmarkEnd w:id="4739"/>
      <w:bookmarkEnd w:id="4740"/>
      <w:bookmarkEnd w:id="4741"/>
      <w:bookmarkEnd w:id="4742"/>
    </w:p>
    <w:p w14:paraId="5D0F858D" w14:textId="37836A8F" w:rsidR="00BF201C" w:rsidRPr="00BF201C" w:rsidRDefault="00BF201C" w:rsidP="00BF201C">
      <w:pPr>
        <w:pStyle w:val="ECSSIEPUID"/>
      </w:pPr>
      <w:bookmarkStart w:id="4743" w:name="iepuid_ECSS_Q_ST_70_61_1511088"/>
      <w:r>
        <w:t>ECSS-Q-ST-70-61_1511088</w:t>
      </w:r>
      <w:bookmarkEnd w:id="4743"/>
    </w:p>
    <w:p w14:paraId="6CBEB480" w14:textId="77777777" w:rsidR="00FD7E79" w:rsidRPr="00D82CE1" w:rsidRDefault="00FD7E79" w:rsidP="001B1505">
      <w:pPr>
        <w:pStyle w:val="requirelevel1"/>
      </w:pPr>
      <w:r w:rsidRPr="00D82CE1">
        <w:t>The supplier shall prepare in-house visual workmanship standards to be made available to each operator and inspector.</w:t>
      </w:r>
    </w:p>
    <w:p w14:paraId="6B1F836A" w14:textId="77777777" w:rsidR="00FD7E79" w:rsidRPr="00D82CE1" w:rsidRDefault="00FD7E79" w:rsidP="000204AA">
      <w:pPr>
        <w:pStyle w:val="NOTEnumbered"/>
        <w:rPr>
          <w:lang w:val="en-GB"/>
        </w:rPr>
      </w:pPr>
      <w:r w:rsidRPr="00D82CE1">
        <w:rPr>
          <w:lang w:val="en-GB"/>
        </w:rPr>
        <w:t>1</w:t>
      </w:r>
      <w:r w:rsidRPr="00D82CE1">
        <w:rPr>
          <w:lang w:val="en-GB"/>
        </w:rPr>
        <w:tab/>
        <w:t>Examples are: Satisfactory work samples or visual aids which illustrate the quality characteristics of all types of soldered connection involved in the task.</w:t>
      </w:r>
    </w:p>
    <w:p w14:paraId="33016F85" w14:textId="05B7A6F9" w:rsidR="00FD7E79" w:rsidRPr="00D82CE1" w:rsidRDefault="00FD7E79" w:rsidP="000204AA">
      <w:pPr>
        <w:pStyle w:val="NOTEnumbered"/>
        <w:rPr>
          <w:lang w:val="en-GB"/>
        </w:rPr>
      </w:pPr>
      <w:r w:rsidRPr="00D82CE1">
        <w:rPr>
          <w:lang w:val="en-GB"/>
        </w:rPr>
        <w:t>2</w:t>
      </w:r>
      <w:r w:rsidRPr="00D82CE1">
        <w:rPr>
          <w:lang w:val="en-GB"/>
        </w:rPr>
        <w:tab/>
        <w:t xml:space="preserve">The illustrations presented in </w:t>
      </w:r>
      <w:r w:rsidRPr="00D82CE1">
        <w:rPr>
          <w:lang w:val="en-GB"/>
        </w:rPr>
        <w:fldChar w:fldCharType="begin"/>
      </w:r>
      <w:r w:rsidRPr="00D82CE1">
        <w:rPr>
          <w:lang w:val="en-GB"/>
        </w:rPr>
        <w:instrText xml:space="preserve"> REF _Ref520377850 \w \h </w:instrText>
      </w:r>
      <w:r w:rsidRPr="00D82CE1">
        <w:rPr>
          <w:lang w:val="en-GB"/>
        </w:rPr>
      </w:r>
      <w:r w:rsidRPr="00D82CE1">
        <w:rPr>
          <w:lang w:val="en-GB"/>
        </w:rPr>
        <w:fldChar w:fldCharType="separate"/>
      </w:r>
      <w:r w:rsidR="00236265">
        <w:rPr>
          <w:lang w:val="en-GB"/>
        </w:rPr>
        <w:t>Annex F</w:t>
      </w:r>
      <w:r w:rsidRPr="00D82CE1">
        <w:rPr>
          <w:lang w:val="en-GB"/>
        </w:rPr>
        <w:fldChar w:fldCharType="end"/>
      </w:r>
      <w:r w:rsidRPr="00D82CE1">
        <w:rPr>
          <w:lang w:val="en-GB"/>
        </w:rPr>
        <w:t xml:space="preserve"> and </w:t>
      </w:r>
      <w:r w:rsidRPr="00D82CE1">
        <w:rPr>
          <w:lang w:val="en-GB"/>
        </w:rPr>
        <w:fldChar w:fldCharType="begin"/>
      </w:r>
      <w:r w:rsidRPr="00D82CE1">
        <w:rPr>
          <w:lang w:val="en-GB"/>
        </w:rPr>
        <w:instrText xml:space="preserve"> REF _Ref522185736 \w \h </w:instrText>
      </w:r>
      <w:r w:rsidR="00B663B6" w:rsidRPr="00D82CE1">
        <w:rPr>
          <w:lang w:val="en-GB"/>
        </w:rPr>
        <w:instrText xml:space="preserve"> \* MERGEFORMAT </w:instrText>
      </w:r>
      <w:r w:rsidRPr="00D82CE1">
        <w:rPr>
          <w:lang w:val="en-GB"/>
        </w:rPr>
      </w:r>
      <w:r w:rsidRPr="00D82CE1">
        <w:rPr>
          <w:lang w:val="en-GB"/>
        </w:rPr>
        <w:fldChar w:fldCharType="separate"/>
      </w:r>
      <w:r w:rsidR="00236265">
        <w:rPr>
          <w:lang w:val="en-GB"/>
        </w:rPr>
        <w:t>Annex E</w:t>
      </w:r>
      <w:r w:rsidRPr="00D82CE1">
        <w:rPr>
          <w:lang w:val="en-GB"/>
        </w:rPr>
        <w:fldChar w:fldCharType="end"/>
      </w:r>
      <w:r w:rsidRPr="00D82CE1">
        <w:rPr>
          <w:lang w:val="en-GB"/>
        </w:rPr>
        <w:t xml:space="preserve"> this standard can be included as part of the examples.</w:t>
      </w:r>
    </w:p>
    <w:p w14:paraId="59201E73" w14:textId="479BBED9" w:rsidR="00FD7E79" w:rsidRDefault="00FD7E79" w:rsidP="00EA397D">
      <w:pPr>
        <w:pStyle w:val="Heading2"/>
      </w:pPr>
      <w:bookmarkStart w:id="4744" w:name="_Toc527362718"/>
      <w:bookmarkStart w:id="4745" w:name="_Toc529453080"/>
      <w:bookmarkStart w:id="4746" w:name="_Toc100049198"/>
      <w:r w:rsidRPr="00D82CE1">
        <w:t>Inspection</w:t>
      </w:r>
      <w:bookmarkEnd w:id="4744"/>
      <w:r w:rsidRPr="00D82CE1">
        <w:t xml:space="preserve"> points</w:t>
      </w:r>
      <w:bookmarkStart w:id="4747" w:name="ECSS_Q_ST_70_61_1510459"/>
      <w:bookmarkEnd w:id="4745"/>
      <w:bookmarkEnd w:id="4746"/>
      <w:bookmarkEnd w:id="4747"/>
    </w:p>
    <w:p w14:paraId="3CF56EF0" w14:textId="2EADBA71" w:rsidR="00BF201C" w:rsidRPr="00BF201C" w:rsidRDefault="00BF201C" w:rsidP="00BF201C">
      <w:pPr>
        <w:pStyle w:val="ECSSIEPUID"/>
      </w:pPr>
      <w:bookmarkStart w:id="4748" w:name="iepuid_ECSS_Q_ST_70_61_1511089"/>
      <w:r>
        <w:t>ECSS-Q-ST-70-61_1511089</w:t>
      </w:r>
      <w:bookmarkEnd w:id="4748"/>
    </w:p>
    <w:p w14:paraId="403D1983" w14:textId="59D63EF1" w:rsidR="00FD7E79" w:rsidRDefault="00FD7E79" w:rsidP="001B1505">
      <w:pPr>
        <w:pStyle w:val="requirelevel1"/>
      </w:pPr>
      <w:r w:rsidRPr="00D82CE1">
        <w:t xml:space="preserve">During all stages of the process, the inspection points defined in the manufacturing flow chart shall be carried out. </w:t>
      </w:r>
    </w:p>
    <w:p w14:paraId="0B397EBE" w14:textId="37BFF4AC" w:rsidR="00BF201C" w:rsidRPr="00D82CE1" w:rsidRDefault="00BF201C" w:rsidP="00BF201C">
      <w:pPr>
        <w:pStyle w:val="ECSSIEPUID"/>
      </w:pPr>
      <w:bookmarkStart w:id="4749" w:name="iepuid_ECSS_Q_ST_70_61_1511090"/>
      <w:r>
        <w:t>ECSS-Q-ST-70-61_1511090</w:t>
      </w:r>
      <w:bookmarkEnd w:id="4749"/>
    </w:p>
    <w:p w14:paraId="03089A79" w14:textId="55F76AB6" w:rsidR="00FD7E79" w:rsidRPr="00D82CE1" w:rsidRDefault="00FD7E79" w:rsidP="001B1505">
      <w:pPr>
        <w:pStyle w:val="requirelevel1"/>
      </w:pPr>
      <w:r w:rsidRPr="00D82CE1">
        <w:t>The inspection shall be performed in conformance with</w:t>
      </w:r>
      <w:r w:rsidR="004164CB" w:rsidRPr="00D82CE1">
        <w:t xml:space="preserve"> clause </w:t>
      </w:r>
      <w:r w:rsidR="004164CB" w:rsidRPr="00D82CE1">
        <w:fldChar w:fldCharType="begin"/>
      </w:r>
      <w:r w:rsidR="004164CB" w:rsidRPr="00D82CE1">
        <w:instrText xml:space="preserve"> REF _Ref52729967 \w \h </w:instrText>
      </w:r>
      <w:r w:rsidR="004164CB" w:rsidRPr="00D82CE1">
        <w:fldChar w:fldCharType="separate"/>
      </w:r>
      <w:r w:rsidR="00236265">
        <w:t>12</w:t>
      </w:r>
      <w:r w:rsidR="004164CB" w:rsidRPr="00D82CE1">
        <w:fldChar w:fldCharType="end"/>
      </w:r>
      <w:r w:rsidR="00F33996" w:rsidRPr="00D82CE1">
        <w:t>.</w:t>
      </w:r>
    </w:p>
    <w:p w14:paraId="7C1ACC4D" w14:textId="5A1A466C" w:rsidR="00FD7E79" w:rsidRDefault="00FD7E79" w:rsidP="00EA397D">
      <w:pPr>
        <w:pStyle w:val="Heading2"/>
      </w:pPr>
      <w:bookmarkStart w:id="4750" w:name="_Toc527362719"/>
      <w:bookmarkStart w:id="4751" w:name="_Toc529453081"/>
      <w:bookmarkStart w:id="4752" w:name="_Ref63331789"/>
      <w:bookmarkStart w:id="4753" w:name="_Toc100049199"/>
      <w:r w:rsidRPr="00D82CE1">
        <w:lastRenderedPageBreak/>
        <w:t>Operators, inspectors and instructors training and certification</w:t>
      </w:r>
      <w:bookmarkStart w:id="4754" w:name="ECSS_Q_ST_70_61_1510460"/>
      <w:bookmarkEnd w:id="4750"/>
      <w:bookmarkEnd w:id="4751"/>
      <w:bookmarkEnd w:id="4752"/>
      <w:bookmarkEnd w:id="4753"/>
      <w:bookmarkEnd w:id="4754"/>
    </w:p>
    <w:p w14:paraId="3D0C7234" w14:textId="21860DFC" w:rsidR="00BF201C" w:rsidRPr="00BF201C" w:rsidRDefault="00BF201C" w:rsidP="00BF201C">
      <w:pPr>
        <w:pStyle w:val="ECSSIEPUID"/>
      </w:pPr>
      <w:bookmarkStart w:id="4755" w:name="iepuid_ECSS_Q_ST_70_61_1511091"/>
      <w:r>
        <w:t>ECSS-Q-ST-70-61_1511091</w:t>
      </w:r>
      <w:bookmarkEnd w:id="4755"/>
    </w:p>
    <w:p w14:paraId="55D404C6" w14:textId="2ED32EE6" w:rsidR="005E64AF" w:rsidRDefault="005E64AF" w:rsidP="005E64AF">
      <w:pPr>
        <w:pStyle w:val="requirelevel1"/>
      </w:pPr>
      <w:r w:rsidRPr="00D82CE1">
        <w:t>Trained and certified personnel shall be employed for soldering operations and inspections.</w:t>
      </w:r>
    </w:p>
    <w:p w14:paraId="76BB09CA" w14:textId="00737B3B" w:rsidR="00BF201C" w:rsidRPr="00D82CE1" w:rsidRDefault="00BF201C" w:rsidP="00BF201C">
      <w:pPr>
        <w:pStyle w:val="ECSSIEPUID"/>
      </w:pPr>
      <w:bookmarkStart w:id="4756" w:name="iepuid_ECSS_Q_ST_70_61_1511092"/>
      <w:r>
        <w:t>ECSS-Q-ST-70-61_1511092</w:t>
      </w:r>
      <w:bookmarkEnd w:id="4756"/>
    </w:p>
    <w:p w14:paraId="3F2989E6" w14:textId="694B28D3" w:rsidR="00220696" w:rsidRDefault="005E64AF" w:rsidP="005E64AF">
      <w:pPr>
        <w:pStyle w:val="requirelevel1"/>
      </w:pPr>
      <w:r w:rsidRPr="00D82CE1">
        <w:t xml:space="preserve">A training programme shall be developed, </w:t>
      </w:r>
      <w:r w:rsidR="008641F5" w:rsidRPr="00D82CE1">
        <w:t>maintained and</w:t>
      </w:r>
      <w:r w:rsidRPr="00D82CE1">
        <w:t xml:space="preserve"> implemented by the supplier to provide excellence of workmanship and personnel skills in soldering</w:t>
      </w:r>
      <w:r w:rsidR="00B24657" w:rsidRPr="00D82CE1">
        <w:t>.</w:t>
      </w:r>
    </w:p>
    <w:p w14:paraId="036A0ECF" w14:textId="16C6C636" w:rsidR="00BF201C" w:rsidRPr="00D82CE1" w:rsidRDefault="00BF201C" w:rsidP="00BF201C">
      <w:pPr>
        <w:pStyle w:val="ECSSIEPUID"/>
      </w:pPr>
      <w:bookmarkStart w:id="4757" w:name="iepuid_ECSS_Q_ST_70_61_1511093"/>
      <w:r>
        <w:t>ECSS-Q-ST-70-61_1511093</w:t>
      </w:r>
      <w:bookmarkEnd w:id="4757"/>
    </w:p>
    <w:p w14:paraId="41C7F74C" w14:textId="62AEC322" w:rsidR="005E64AF" w:rsidRDefault="005E64AF" w:rsidP="005E64AF">
      <w:pPr>
        <w:pStyle w:val="requirelevel1"/>
      </w:pPr>
      <w:r w:rsidRPr="00D82CE1">
        <w:t>Records of training, testing and certification status of the operators</w:t>
      </w:r>
      <w:r w:rsidR="00F8482C" w:rsidRPr="00D82CE1">
        <w:t xml:space="preserve"> and inspectors</w:t>
      </w:r>
      <w:r w:rsidRPr="00D82CE1">
        <w:t xml:space="preserve"> </w:t>
      </w:r>
      <w:r w:rsidR="00220696" w:rsidRPr="00D82CE1">
        <w:t xml:space="preserve">shall </w:t>
      </w:r>
      <w:r w:rsidR="008641F5" w:rsidRPr="00D82CE1">
        <w:t>be maintained</w:t>
      </w:r>
      <w:r w:rsidRPr="00D82CE1">
        <w:t xml:space="preserve"> for at least 10 years.</w:t>
      </w:r>
    </w:p>
    <w:p w14:paraId="6580CE0F" w14:textId="196E0612" w:rsidR="00BF201C" w:rsidRPr="00D82CE1" w:rsidRDefault="00BF201C" w:rsidP="00BF201C">
      <w:pPr>
        <w:pStyle w:val="ECSSIEPUID"/>
      </w:pPr>
      <w:bookmarkStart w:id="4758" w:name="iepuid_ECSS_Q_ST_70_61_1511094"/>
      <w:r>
        <w:t>ECSS-Q-ST-70-61_1511094</w:t>
      </w:r>
      <w:bookmarkEnd w:id="4758"/>
    </w:p>
    <w:p w14:paraId="2F66F082" w14:textId="2CEB943E" w:rsidR="005E64AF" w:rsidRDefault="005E64AF" w:rsidP="005E64AF">
      <w:pPr>
        <w:pStyle w:val="requirelevel1"/>
      </w:pPr>
      <w:r w:rsidRPr="00D82CE1">
        <w:t xml:space="preserve">The training programme shall include procedures for the training, internal certification, maintenance of certified status, </w:t>
      </w:r>
      <w:r w:rsidR="008641F5" w:rsidRPr="00D82CE1">
        <w:t>recertification,</w:t>
      </w:r>
      <w:r w:rsidRPr="00D82CE1">
        <w:t xml:space="preserve"> and revocation of certified status for soldering and inspection personnel.</w:t>
      </w:r>
    </w:p>
    <w:p w14:paraId="64A2CEBC" w14:textId="54E1F5AF" w:rsidR="00BF201C" w:rsidRPr="00D82CE1" w:rsidRDefault="00BF201C" w:rsidP="00BF201C">
      <w:pPr>
        <w:pStyle w:val="ECSSIEPUID"/>
      </w:pPr>
      <w:bookmarkStart w:id="4759" w:name="iepuid_ECSS_Q_ST_70_61_1511095"/>
      <w:r>
        <w:t>ECSS-Q-ST-70-61_1511095</w:t>
      </w:r>
      <w:bookmarkEnd w:id="4759"/>
    </w:p>
    <w:p w14:paraId="1B257329" w14:textId="7B9B3049" w:rsidR="005E64AF" w:rsidRDefault="005E64AF" w:rsidP="005E64AF">
      <w:pPr>
        <w:pStyle w:val="requirelevel1"/>
      </w:pPr>
      <w:r w:rsidRPr="00D82CE1">
        <w:t xml:space="preserve">Training success shall be based on objective evidence of soldering quality, resulting from </w:t>
      </w:r>
      <w:r w:rsidR="00DC0FFE" w:rsidRPr="00D82CE1">
        <w:t xml:space="preserve">practical training </w:t>
      </w:r>
      <w:r w:rsidRPr="00D82CE1">
        <w:t>and inspection of soldered joints.</w:t>
      </w:r>
    </w:p>
    <w:p w14:paraId="0B984813" w14:textId="6C11B593" w:rsidR="00BF201C" w:rsidRPr="00D82CE1" w:rsidRDefault="00BF201C" w:rsidP="00BF201C">
      <w:pPr>
        <w:pStyle w:val="ECSSIEPUID"/>
      </w:pPr>
      <w:bookmarkStart w:id="4760" w:name="iepuid_ECSS_Q_ST_70_61_1511096"/>
      <w:r>
        <w:t>ECSS-Q-ST-70-61_1511096</w:t>
      </w:r>
      <w:bookmarkEnd w:id="4760"/>
    </w:p>
    <w:p w14:paraId="06BFADC3" w14:textId="77777777" w:rsidR="005E64AF" w:rsidRPr="00D82CE1" w:rsidRDefault="005E64AF" w:rsidP="005E64AF">
      <w:pPr>
        <w:pStyle w:val="requirelevel1"/>
      </w:pPr>
      <w:r w:rsidRPr="00D82CE1">
        <w:t>Personnel shall be retrained or re-assessed in the following circumstances:</w:t>
      </w:r>
    </w:p>
    <w:p w14:paraId="0279B85B" w14:textId="16577871" w:rsidR="005E64AF" w:rsidRPr="00D82CE1" w:rsidRDefault="00930F1D" w:rsidP="005E64AF">
      <w:pPr>
        <w:pStyle w:val="requirelevel2"/>
      </w:pPr>
      <w:r w:rsidRPr="00D82CE1">
        <w:t>Repeated quality non</w:t>
      </w:r>
      <w:r w:rsidR="005E64AF" w:rsidRPr="00D82CE1">
        <w:t>conformance.</w:t>
      </w:r>
    </w:p>
    <w:p w14:paraId="12A23C79" w14:textId="77777777" w:rsidR="005E64AF" w:rsidRPr="00D82CE1" w:rsidRDefault="005E64AF" w:rsidP="005E64AF">
      <w:pPr>
        <w:pStyle w:val="requirelevel2"/>
      </w:pPr>
      <w:r w:rsidRPr="00D82CE1">
        <w:t>Change in soldering techniques.</w:t>
      </w:r>
    </w:p>
    <w:p w14:paraId="74F6B763" w14:textId="77777777" w:rsidR="005E64AF" w:rsidRPr="00D82CE1" w:rsidRDefault="005E64AF" w:rsidP="005E64AF">
      <w:pPr>
        <w:pStyle w:val="requirelevel2"/>
      </w:pPr>
      <w:r w:rsidRPr="00D82CE1">
        <w:t>Change in soldering parameters.</w:t>
      </w:r>
    </w:p>
    <w:p w14:paraId="37E6421B" w14:textId="7E6FBCD6" w:rsidR="005E64AF" w:rsidRDefault="005E64AF" w:rsidP="005E64AF">
      <w:pPr>
        <w:pStyle w:val="requirelevel2"/>
      </w:pPr>
      <w:r w:rsidRPr="00D82CE1">
        <w:t>Additional process skills</w:t>
      </w:r>
      <w:r w:rsidR="00894178" w:rsidRPr="00D82CE1">
        <w:t>.</w:t>
      </w:r>
    </w:p>
    <w:p w14:paraId="1FAC6870" w14:textId="342F4C8E" w:rsidR="00BF201C" w:rsidRPr="00D82CE1" w:rsidRDefault="00BF201C" w:rsidP="00BF201C">
      <w:pPr>
        <w:pStyle w:val="ECSSIEPUID"/>
      </w:pPr>
      <w:bookmarkStart w:id="4761" w:name="iepuid_ECSS_Q_ST_70_61_1511097"/>
      <w:r>
        <w:t>ECSS-Q-ST-70-61_1511097</w:t>
      </w:r>
      <w:bookmarkEnd w:id="4761"/>
    </w:p>
    <w:p w14:paraId="4A2F5126" w14:textId="1598C273" w:rsidR="005E64AF" w:rsidRDefault="005E64AF" w:rsidP="005E64AF">
      <w:pPr>
        <w:pStyle w:val="requirelevel1"/>
      </w:pPr>
      <w:r w:rsidRPr="00D82CE1">
        <w:t>The operators performing X-ray inspection shall be trained and in-house certified to perform and assess X-ray results.</w:t>
      </w:r>
    </w:p>
    <w:p w14:paraId="2068679B" w14:textId="605B7721" w:rsidR="00BF201C" w:rsidRPr="00D82CE1" w:rsidRDefault="00BF201C" w:rsidP="00BF201C">
      <w:pPr>
        <w:pStyle w:val="ECSSIEPUID"/>
      </w:pPr>
      <w:bookmarkStart w:id="4762" w:name="iepuid_ECSS_Q_ST_70_61_1511098"/>
      <w:r>
        <w:t>ECSS-Q-ST-70-61_1511098</w:t>
      </w:r>
      <w:bookmarkEnd w:id="4762"/>
    </w:p>
    <w:p w14:paraId="0C520A84" w14:textId="2FF61451" w:rsidR="00257F5B" w:rsidRDefault="005E64AF" w:rsidP="005E64AF">
      <w:pPr>
        <w:pStyle w:val="requirelevel1"/>
      </w:pPr>
      <w:r w:rsidRPr="00D82CE1">
        <w:t>Operators, inspectors and instructors shall be certified at an ESA school in compliance with ESA STR-258 or in-house training authorised by the Approval Authority.</w:t>
      </w:r>
    </w:p>
    <w:p w14:paraId="0E762D6A" w14:textId="66B8E1A5" w:rsidR="00BF201C" w:rsidRPr="00D82CE1" w:rsidRDefault="00BF201C" w:rsidP="00BF201C">
      <w:pPr>
        <w:pStyle w:val="ECSSIEPUID"/>
      </w:pPr>
      <w:bookmarkStart w:id="4763" w:name="iepuid_ECSS_Q_ST_70_61_1511099"/>
      <w:r>
        <w:t>ECSS-Q-ST-70-61_1511099</w:t>
      </w:r>
      <w:bookmarkEnd w:id="4763"/>
    </w:p>
    <w:p w14:paraId="7797A4BC" w14:textId="77777777" w:rsidR="00862671" w:rsidRPr="00D82CE1" w:rsidRDefault="005E64AF" w:rsidP="00862671">
      <w:pPr>
        <w:pStyle w:val="requirelevel1"/>
      </w:pPr>
      <w:r w:rsidRPr="00D82CE1">
        <w:t>Operators and inspectors may be re-certified at an ESA school or by an in-house instructor</w:t>
      </w:r>
      <w:r w:rsidR="00862671" w:rsidRPr="00D82CE1">
        <w:t xml:space="preserve"> authorised by the Approval Authority.</w:t>
      </w:r>
    </w:p>
    <w:p w14:paraId="4C585C0E" w14:textId="00087342" w:rsidR="005E64AF" w:rsidRPr="00D82CE1" w:rsidRDefault="005E64AF" w:rsidP="00322FB9">
      <w:pPr>
        <w:pStyle w:val="NOTE"/>
      </w:pPr>
      <w:r w:rsidRPr="00D82CE1">
        <w:rPr>
          <w:rStyle w:val="NOTEChar"/>
        </w:rPr>
        <w:t>The supplier company is responsible</w:t>
      </w:r>
      <w:r w:rsidR="008641F5" w:rsidRPr="00D82CE1">
        <w:rPr>
          <w:rStyle w:val="NOTEChar"/>
        </w:rPr>
        <w:t xml:space="preserve"> for</w:t>
      </w:r>
      <w:r w:rsidRPr="00D82CE1">
        <w:rPr>
          <w:rStyle w:val="NOTEChar"/>
        </w:rPr>
        <w:t xml:space="preserve"> checking the constant visual acuity of its workers i.a.w</w:t>
      </w:r>
      <w:r w:rsidR="0048607C">
        <w:rPr>
          <w:rStyle w:val="NOTEChar"/>
        </w:rPr>
        <w:t>.</w:t>
      </w:r>
      <w:r w:rsidRPr="00D82CE1">
        <w:rPr>
          <w:rStyle w:val="NOTEChar"/>
        </w:rPr>
        <w:t xml:space="preserve"> ESA STR-258 to maintain certification status of personnel</w:t>
      </w:r>
      <w:r w:rsidRPr="00D82CE1">
        <w:t>.</w:t>
      </w:r>
    </w:p>
    <w:p w14:paraId="0B6EC99F" w14:textId="586C9862" w:rsidR="003B4A2B" w:rsidRPr="00D82CE1" w:rsidRDefault="00EA033B" w:rsidP="006707A6">
      <w:pPr>
        <w:pStyle w:val="Annex1"/>
      </w:pPr>
      <w:bookmarkStart w:id="4764" w:name="_Ref515777272"/>
      <w:bookmarkStart w:id="4765" w:name="_Toc520294768"/>
      <w:bookmarkStart w:id="4766" w:name="_Ref4511446"/>
      <w:bookmarkStart w:id="4767" w:name="_Ref508271435"/>
      <w:bookmarkStart w:id="4768" w:name="_Ref508271935"/>
      <w:bookmarkStart w:id="4769" w:name="_Ref508272007"/>
      <w:bookmarkStart w:id="4770" w:name="_Ref508272264"/>
      <w:bookmarkStart w:id="4771" w:name="_Ref508272380"/>
      <w:r>
        <w:lastRenderedPageBreak/>
        <w:t xml:space="preserve"> </w:t>
      </w:r>
      <w:bookmarkStart w:id="4772" w:name="_Toc100049200"/>
      <w:r w:rsidR="003B4A2B" w:rsidRPr="00D82CE1">
        <w:t>(normative)</w:t>
      </w:r>
      <w:r w:rsidR="003B4A2B" w:rsidRPr="00D82CE1">
        <w:br/>
        <w:t>Verification programme -</w:t>
      </w:r>
      <w:r w:rsidR="00555028" w:rsidRPr="00D82CE1">
        <w:t xml:space="preserve"> </w:t>
      </w:r>
      <w:r w:rsidR="003B4A2B" w:rsidRPr="00D82CE1">
        <w:t>DRD</w:t>
      </w:r>
      <w:bookmarkStart w:id="4773" w:name="ECSS_Q_ST_70_61_1510461"/>
      <w:bookmarkEnd w:id="4764"/>
      <w:bookmarkEnd w:id="4765"/>
      <w:bookmarkEnd w:id="4766"/>
      <w:bookmarkEnd w:id="4772"/>
      <w:bookmarkEnd w:id="4773"/>
    </w:p>
    <w:p w14:paraId="0E1144DC" w14:textId="478B68C3" w:rsidR="00555028" w:rsidRPr="00D82CE1" w:rsidRDefault="00555028" w:rsidP="00555028">
      <w:pPr>
        <w:pStyle w:val="Annex2"/>
      </w:pPr>
      <w:bookmarkStart w:id="4774" w:name="_Toc100049201"/>
      <w:bookmarkStart w:id="4775" w:name="_Ref515959074"/>
      <w:bookmarkStart w:id="4776" w:name="_Toc520294769"/>
      <w:r w:rsidRPr="00D82CE1">
        <w:t>DRD identification</w:t>
      </w:r>
      <w:bookmarkStart w:id="4777" w:name="ECSS_Q_ST_70_61_1510462"/>
      <w:bookmarkEnd w:id="4774"/>
      <w:bookmarkEnd w:id="4777"/>
    </w:p>
    <w:p w14:paraId="34399ED2" w14:textId="77777777" w:rsidR="003B4A2B" w:rsidRPr="00D82CE1" w:rsidRDefault="003B4A2B" w:rsidP="00CE325E">
      <w:pPr>
        <w:pStyle w:val="Annex3"/>
        <w:ind w:right="-144"/>
      </w:pPr>
      <w:r w:rsidRPr="00D82CE1">
        <w:t xml:space="preserve">Requirement </w:t>
      </w:r>
      <w:r w:rsidRPr="00D82CE1">
        <w:rPr>
          <w:rStyle w:val="requirelevel1Char"/>
          <w:rFonts w:ascii="Arial" w:hAnsi="Arial"/>
          <w:szCs w:val="28"/>
        </w:rPr>
        <w:t>identification and source document</w:t>
      </w:r>
      <w:bookmarkStart w:id="4778" w:name="ECSS_Q_ST_70_61_1510463"/>
      <w:bookmarkEnd w:id="4775"/>
      <w:bookmarkEnd w:id="4776"/>
      <w:bookmarkEnd w:id="4778"/>
    </w:p>
    <w:p w14:paraId="218EB1C3" w14:textId="2BFA04A5" w:rsidR="003B4A2B" w:rsidRPr="00D82CE1" w:rsidRDefault="003B4A2B" w:rsidP="003B4A2B">
      <w:pPr>
        <w:pStyle w:val="paragraph"/>
      </w:pPr>
      <w:bookmarkStart w:id="4779" w:name="ECSS_Q_ST_70_61_1510464"/>
      <w:bookmarkEnd w:id="4779"/>
      <w:r w:rsidRPr="00D82CE1">
        <w:t xml:space="preserve">This DRD is called from </w:t>
      </w:r>
      <w:r w:rsidR="00555028" w:rsidRPr="00D82CE1">
        <w:t>ECSS-Q-ST-70-61</w:t>
      </w:r>
      <w:r w:rsidRPr="00D82CE1">
        <w:t xml:space="preserve">, requirement </w:t>
      </w:r>
      <w:r w:rsidR="00555028" w:rsidRPr="00D82CE1">
        <w:fldChar w:fldCharType="begin"/>
      </w:r>
      <w:r w:rsidR="00555028" w:rsidRPr="00D82CE1">
        <w:instrText xml:space="preserve"> REF _Ref520362900 \w \h </w:instrText>
      </w:r>
      <w:r w:rsidR="00555028" w:rsidRPr="00D82CE1">
        <w:fldChar w:fldCharType="separate"/>
      </w:r>
      <w:r w:rsidR="00236265">
        <w:t>13.1.4a</w:t>
      </w:r>
      <w:r w:rsidR="00555028" w:rsidRPr="00D82CE1">
        <w:fldChar w:fldCharType="end"/>
      </w:r>
      <w:r w:rsidR="00555028" w:rsidRPr="00D82CE1">
        <w:t>.</w:t>
      </w:r>
    </w:p>
    <w:p w14:paraId="7A4646A6" w14:textId="77777777" w:rsidR="003B4A2B" w:rsidRPr="00D82CE1" w:rsidRDefault="003B4A2B" w:rsidP="00555028">
      <w:pPr>
        <w:pStyle w:val="Annex3"/>
      </w:pPr>
      <w:r w:rsidRPr="00D82CE1">
        <w:t>Purpose and objective</w:t>
      </w:r>
      <w:bookmarkStart w:id="4780" w:name="ECSS_Q_ST_70_61_1510465"/>
      <w:bookmarkEnd w:id="4780"/>
    </w:p>
    <w:p w14:paraId="75115313" w14:textId="77777777" w:rsidR="003B4A2B" w:rsidRPr="00D82CE1" w:rsidRDefault="003B4A2B" w:rsidP="003B4A2B">
      <w:pPr>
        <w:suppressAutoHyphens/>
        <w:spacing w:before="120"/>
        <w:ind w:left="1985"/>
        <w:jc w:val="both"/>
        <w:rPr>
          <w:sz w:val="20"/>
          <w:szCs w:val="22"/>
        </w:rPr>
      </w:pPr>
      <w:bookmarkStart w:id="4781" w:name="ECSS_Q_ST_70_61_1510466"/>
      <w:bookmarkEnd w:id="4781"/>
      <w:r w:rsidRPr="00D82CE1">
        <w:rPr>
          <w:sz w:val="20"/>
          <w:szCs w:val="22"/>
        </w:rPr>
        <w:t>The purpose of the Verification programme DRD is to</w:t>
      </w:r>
      <w:r w:rsidRPr="00D82CE1" w:rsidDel="00DE2B96">
        <w:rPr>
          <w:color w:val="00B0F0"/>
          <w:sz w:val="20"/>
          <w:szCs w:val="20"/>
        </w:rPr>
        <w:t xml:space="preserve"> </w:t>
      </w:r>
      <w:r w:rsidRPr="00D82CE1">
        <w:rPr>
          <w:sz w:val="20"/>
          <w:szCs w:val="22"/>
        </w:rPr>
        <w:t>detail the requirements for the documentation of the verification programme</w:t>
      </w:r>
      <w:r w:rsidRPr="00D82CE1">
        <w:rPr>
          <w:sz w:val="20"/>
          <w:szCs w:val="20"/>
        </w:rPr>
        <w:t>.</w:t>
      </w:r>
    </w:p>
    <w:p w14:paraId="34ACFB03" w14:textId="77777777" w:rsidR="003B4A2B" w:rsidRPr="00D82CE1" w:rsidRDefault="003B4A2B" w:rsidP="003B4A2B">
      <w:pPr>
        <w:pStyle w:val="Annex2"/>
        <w:tabs>
          <w:tab w:val="num" w:pos="2127"/>
        </w:tabs>
        <w:ind w:hanging="1134"/>
      </w:pPr>
      <w:bookmarkStart w:id="4782" w:name="_Toc520294770"/>
      <w:bookmarkStart w:id="4783" w:name="_Toc100049202"/>
      <w:r w:rsidRPr="00D82CE1">
        <w:t>Expected response</w:t>
      </w:r>
      <w:bookmarkEnd w:id="4782"/>
      <w:bookmarkEnd w:id="4783"/>
      <w:r w:rsidRPr="00D82CE1">
        <w:t xml:space="preserve"> </w:t>
      </w:r>
      <w:bookmarkStart w:id="4784" w:name="ECSS_Q_ST_70_61_1510467"/>
      <w:bookmarkEnd w:id="4784"/>
    </w:p>
    <w:p w14:paraId="6B266659" w14:textId="5DB5623D" w:rsidR="003B4A2B" w:rsidRDefault="003B4A2B" w:rsidP="00555028">
      <w:pPr>
        <w:pStyle w:val="Annex3"/>
      </w:pPr>
      <w:bookmarkStart w:id="4785" w:name="_Ref515958557"/>
      <w:r w:rsidRPr="00D82CE1">
        <w:t>Scope and content</w:t>
      </w:r>
      <w:bookmarkStart w:id="4786" w:name="ECSS_Q_ST_70_61_1510468"/>
      <w:bookmarkEnd w:id="4785"/>
      <w:bookmarkEnd w:id="4786"/>
    </w:p>
    <w:p w14:paraId="12869C33" w14:textId="5123026E" w:rsidR="00BF201C" w:rsidRPr="00BF201C" w:rsidRDefault="00BF201C" w:rsidP="00BF201C">
      <w:pPr>
        <w:pStyle w:val="ECSSIEPUID"/>
      </w:pPr>
      <w:bookmarkStart w:id="4787" w:name="iepuid_ECSS_Q_ST_70_61_1511100"/>
      <w:r>
        <w:t>ECSS-Q-ST-70-61_1511100</w:t>
      </w:r>
      <w:bookmarkEnd w:id="4787"/>
    </w:p>
    <w:p w14:paraId="3B315061" w14:textId="77777777" w:rsidR="003B4A2B" w:rsidRPr="00D82CE1" w:rsidRDefault="003B4A2B" w:rsidP="002732BB">
      <w:pPr>
        <w:pStyle w:val="requirelevel1"/>
        <w:numPr>
          <w:ilvl w:val="5"/>
          <w:numId w:val="24"/>
        </w:numPr>
      </w:pPr>
      <w:bookmarkStart w:id="4788" w:name="_Ref520363239"/>
      <w:r w:rsidRPr="00D82CE1">
        <w:rPr>
          <w:lang w:eastAsia="en-US"/>
        </w:rPr>
        <w:t>The verification programme documentation shall contain as a minimum the following:</w:t>
      </w:r>
      <w:bookmarkEnd w:id="4788"/>
    </w:p>
    <w:p w14:paraId="6DE57061" w14:textId="5DE230D5" w:rsidR="003B4A2B" w:rsidRPr="00D82CE1" w:rsidRDefault="003B4A2B" w:rsidP="003B4A2B">
      <w:pPr>
        <w:pStyle w:val="requirelevel2"/>
      </w:pPr>
      <w:r w:rsidRPr="00D82CE1">
        <w:t xml:space="preserve">Indication of </w:t>
      </w:r>
      <w:r w:rsidR="00FB7D1D" w:rsidRPr="00D82CE1">
        <w:t>process</w:t>
      </w:r>
      <w:r w:rsidRPr="00D82CE1">
        <w:t xml:space="preserve"> of the assembly:</w:t>
      </w:r>
    </w:p>
    <w:p w14:paraId="08996FE2" w14:textId="283901FE" w:rsidR="004C4FB5" w:rsidRPr="00D82CE1" w:rsidRDefault="003B4A2B" w:rsidP="004C4FB5">
      <w:pPr>
        <w:pStyle w:val="requirelevel3"/>
      </w:pPr>
      <w:r w:rsidRPr="00D82CE1">
        <w:t xml:space="preserve">soldering </w:t>
      </w:r>
      <w:r w:rsidR="00FB7D1D" w:rsidRPr="00D82CE1">
        <w:t>process</w:t>
      </w:r>
    </w:p>
    <w:p w14:paraId="16151C99" w14:textId="2E0E4504" w:rsidR="003B4A2B" w:rsidRPr="00D82CE1" w:rsidRDefault="003B4A2B" w:rsidP="004C4FB5">
      <w:pPr>
        <w:pStyle w:val="requirelevel3"/>
      </w:pPr>
      <w:r w:rsidRPr="00D82CE1">
        <w:t xml:space="preserve">repair </w:t>
      </w:r>
      <w:r w:rsidR="00FB7D1D" w:rsidRPr="00D82CE1">
        <w:t>process</w:t>
      </w:r>
      <w:r w:rsidR="004C4FB5" w:rsidRPr="00D82CE1">
        <w:t>.</w:t>
      </w:r>
    </w:p>
    <w:p w14:paraId="42F6C7AA" w14:textId="77777777" w:rsidR="003B4A2B" w:rsidRPr="00D82CE1" w:rsidRDefault="003B4A2B" w:rsidP="003B4A2B">
      <w:pPr>
        <w:pStyle w:val="requirelevel2"/>
      </w:pPr>
      <w:r w:rsidRPr="00D82CE1">
        <w:t xml:space="preserve">Substrate information: </w:t>
      </w:r>
    </w:p>
    <w:p w14:paraId="10569370" w14:textId="77777777" w:rsidR="003B4A2B" w:rsidRPr="00D82CE1" w:rsidRDefault="003B4A2B" w:rsidP="003B4A2B">
      <w:pPr>
        <w:pStyle w:val="requirelevel3"/>
      </w:pPr>
      <w:r w:rsidRPr="00D82CE1">
        <w:t xml:space="preserve">PCB material and manufacturer </w:t>
      </w:r>
    </w:p>
    <w:p w14:paraId="6462D886" w14:textId="77777777" w:rsidR="003B4A2B" w:rsidRPr="00D82CE1" w:rsidRDefault="003B4A2B" w:rsidP="003B4A2B">
      <w:pPr>
        <w:pStyle w:val="requirelevel3"/>
      </w:pPr>
      <w:r w:rsidRPr="00D82CE1">
        <w:t xml:space="preserve">PCB footprint surface finish </w:t>
      </w:r>
    </w:p>
    <w:p w14:paraId="3F19664B" w14:textId="77777777" w:rsidR="003B4A2B" w:rsidRPr="00D82CE1" w:rsidRDefault="003B4A2B" w:rsidP="003B4A2B">
      <w:pPr>
        <w:pStyle w:val="requirelevel3"/>
      </w:pPr>
      <w:r w:rsidRPr="00D82CE1">
        <w:t xml:space="preserve">Number of layers </w:t>
      </w:r>
    </w:p>
    <w:p w14:paraId="4C762E60" w14:textId="77777777" w:rsidR="003B4A2B" w:rsidRPr="00D82CE1" w:rsidRDefault="003B4A2B" w:rsidP="003B4A2B">
      <w:pPr>
        <w:pStyle w:val="requirelevel3"/>
      </w:pPr>
      <w:r w:rsidRPr="00D82CE1">
        <w:t>Thickness</w:t>
      </w:r>
    </w:p>
    <w:p w14:paraId="6CDDFEA0" w14:textId="5EF96925" w:rsidR="003B4A2B" w:rsidRPr="00D82CE1" w:rsidRDefault="004E291C" w:rsidP="003B4A2B">
      <w:pPr>
        <w:pStyle w:val="requirelevel3"/>
      </w:pPr>
      <w:r w:rsidRPr="00D82CE1">
        <w:t xml:space="preserve">Build up </w:t>
      </w:r>
      <w:r w:rsidR="003B4A2B" w:rsidRPr="00D82CE1">
        <w:t xml:space="preserve">with identification of signal and full copper plane </w:t>
      </w:r>
    </w:p>
    <w:p w14:paraId="1B7E3398" w14:textId="77777777" w:rsidR="003B4A2B" w:rsidRPr="00D82CE1" w:rsidRDefault="003B4A2B" w:rsidP="003B4A2B">
      <w:pPr>
        <w:pStyle w:val="requirelevel3"/>
      </w:pPr>
      <w:r w:rsidRPr="00D82CE1">
        <w:t>Connection of the footprints to the internal layer representative of the FM</w:t>
      </w:r>
    </w:p>
    <w:p w14:paraId="538DFE3F" w14:textId="77777777" w:rsidR="003B4A2B" w:rsidRPr="00D82CE1" w:rsidRDefault="003B4A2B" w:rsidP="003B4A2B">
      <w:pPr>
        <w:pStyle w:val="requirelevel3"/>
      </w:pPr>
      <w:r w:rsidRPr="00D82CE1">
        <w:t xml:space="preserve">Location of the components on the PCB </w:t>
      </w:r>
    </w:p>
    <w:p w14:paraId="095FA14A" w14:textId="77777777" w:rsidR="003B4A2B" w:rsidRPr="00D82CE1" w:rsidRDefault="003B4A2B" w:rsidP="003B4A2B">
      <w:pPr>
        <w:pStyle w:val="requirelevel3"/>
      </w:pPr>
      <w:r w:rsidRPr="00D82CE1">
        <w:t>For through hole component, ratio of hole to lead diameter</w:t>
      </w:r>
    </w:p>
    <w:p w14:paraId="34BB44AA" w14:textId="1C6AD66A" w:rsidR="003B4A2B" w:rsidRPr="00D82CE1" w:rsidRDefault="003B4A2B" w:rsidP="003B4A2B">
      <w:pPr>
        <w:pStyle w:val="requirelevel3"/>
      </w:pPr>
      <w:r w:rsidRPr="00D82CE1">
        <w:t>Location of the mechanical fixation or stiffeners if any</w:t>
      </w:r>
    </w:p>
    <w:p w14:paraId="0F45EAC1" w14:textId="77777777" w:rsidR="003B4A2B" w:rsidRPr="00D82CE1" w:rsidRDefault="003B4A2B" w:rsidP="003B4A2B">
      <w:pPr>
        <w:pStyle w:val="requirelevel3"/>
      </w:pPr>
      <w:r w:rsidRPr="00D82CE1">
        <w:t>Number of PCB used for the verification programme.</w:t>
      </w:r>
    </w:p>
    <w:p w14:paraId="084B9C0C" w14:textId="77777777" w:rsidR="003B4A2B" w:rsidRPr="00D82CE1" w:rsidRDefault="003B4A2B" w:rsidP="003B4A2B">
      <w:pPr>
        <w:pStyle w:val="requirelevel2"/>
      </w:pPr>
      <w:r w:rsidRPr="00D82CE1">
        <w:t>Materials used</w:t>
      </w:r>
    </w:p>
    <w:p w14:paraId="57AE3919" w14:textId="1139A7A0" w:rsidR="003B4A2B" w:rsidRPr="00D82CE1" w:rsidRDefault="003B4A2B" w:rsidP="003B4A2B">
      <w:pPr>
        <w:pStyle w:val="requirelevel3"/>
      </w:pPr>
      <w:r w:rsidRPr="00D82CE1">
        <w:t xml:space="preserve">Solder paste and wire designation, commercial </w:t>
      </w:r>
      <w:r w:rsidR="000E2055" w:rsidRPr="00D82CE1">
        <w:t>trademark</w:t>
      </w:r>
      <w:r w:rsidRPr="00D82CE1">
        <w:t>, and composition with associated flux class</w:t>
      </w:r>
    </w:p>
    <w:p w14:paraId="51D14B86" w14:textId="77777777" w:rsidR="003B4A2B" w:rsidRPr="00D82CE1" w:rsidRDefault="003B4A2B" w:rsidP="003B4A2B">
      <w:pPr>
        <w:pStyle w:val="requirelevel3"/>
      </w:pPr>
      <w:r w:rsidRPr="00D82CE1">
        <w:lastRenderedPageBreak/>
        <w:t>Flux class used for pretinning and soldering</w:t>
      </w:r>
    </w:p>
    <w:p w14:paraId="654B2C8B" w14:textId="77777777" w:rsidR="003B4A2B" w:rsidRPr="00D82CE1" w:rsidRDefault="003B4A2B" w:rsidP="003B4A2B">
      <w:pPr>
        <w:pStyle w:val="requirelevel3"/>
      </w:pPr>
      <w:r w:rsidRPr="00D82CE1">
        <w:t>Conformal coating</w:t>
      </w:r>
    </w:p>
    <w:p w14:paraId="0FF8BAAC" w14:textId="40C454BB" w:rsidR="003B4A2B" w:rsidRPr="00D82CE1" w:rsidRDefault="003B4A2B" w:rsidP="003B4A2B">
      <w:pPr>
        <w:pStyle w:val="requirelevel3"/>
      </w:pPr>
      <w:r w:rsidRPr="00D82CE1">
        <w:t>Adhesive</w:t>
      </w:r>
      <w:r w:rsidR="00A0656B" w:rsidRPr="00D82CE1">
        <w:t>, potting, underfill</w:t>
      </w:r>
      <w:r w:rsidRPr="00D82CE1">
        <w:t xml:space="preserve"> </w:t>
      </w:r>
      <w:r w:rsidR="00A0656B" w:rsidRPr="00D82CE1">
        <w:t xml:space="preserve">and encapsulants used </w:t>
      </w:r>
      <w:r w:rsidRPr="00D82CE1">
        <w:t>for mechanical</w:t>
      </w:r>
      <w:r w:rsidR="00A0656B" w:rsidRPr="00D82CE1">
        <w:t xml:space="preserve"> </w:t>
      </w:r>
      <w:r w:rsidRPr="00D82CE1">
        <w:t>and for thermal</w:t>
      </w:r>
      <w:r w:rsidR="00A0656B" w:rsidRPr="00D82CE1">
        <w:t xml:space="preserve"> purpose</w:t>
      </w:r>
    </w:p>
    <w:p w14:paraId="541E1AB8" w14:textId="77777777" w:rsidR="003B4A2B" w:rsidRPr="00D82CE1" w:rsidRDefault="003B4A2B" w:rsidP="003B4A2B">
      <w:pPr>
        <w:pStyle w:val="requirelevel3"/>
      </w:pPr>
      <w:r w:rsidRPr="00D82CE1">
        <w:t>Solvent</w:t>
      </w:r>
    </w:p>
    <w:p w14:paraId="21F3F490" w14:textId="77777777" w:rsidR="003B4A2B" w:rsidRPr="00D82CE1" w:rsidRDefault="003B4A2B" w:rsidP="003B4A2B">
      <w:pPr>
        <w:pStyle w:val="requirelevel3"/>
      </w:pPr>
      <w:r w:rsidRPr="00D82CE1">
        <w:t xml:space="preserve">Others. </w:t>
      </w:r>
    </w:p>
    <w:p w14:paraId="26FA0B7C" w14:textId="77777777" w:rsidR="003B4A2B" w:rsidRPr="00D82CE1" w:rsidRDefault="003B4A2B" w:rsidP="003B4A2B">
      <w:pPr>
        <w:pStyle w:val="requirelevel2"/>
      </w:pPr>
      <w:r w:rsidRPr="00D82CE1">
        <w:t>List of components with their materials leads and finish</w:t>
      </w:r>
    </w:p>
    <w:p w14:paraId="61975F59" w14:textId="77777777" w:rsidR="003B4A2B" w:rsidRPr="00D82CE1" w:rsidRDefault="003B4A2B" w:rsidP="003B4A2B">
      <w:pPr>
        <w:pStyle w:val="requirelevel2"/>
      </w:pPr>
      <w:r w:rsidRPr="00D82CE1">
        <w:t>Environmental test conditions and facility</w:t>
      </w:r>
    </w:p>
    <w:p w14:paraId="0731C83B" w14:textId="77777777" w:rsidR="003B4A2B" w:rsidRPr="00D82CE1" w:rsidRDefault="003B4A2B" w:rsidP="003B4A2B">
      <w:pPr>
        <w:pStyle w:val="requirelevel2"/>
      </w:pPr>
      <w:r w:rsidRPr="00D82CE1">
        <w:t>Electrical continuity test specification, procedure</w:t>
      </w:r>
    </w:p>
    <w:p w14:paraId="1BDB2C51" w14:textId="77777777" w:rsidR="003B4A2B" w:rsidRPr="00D82CE1" w:rsidRDefault="003B4A2B" w:rsidP="003B4A2B">
      <w:pPr>
        <w:pStyle w:val="requirelevel2"/>
      </w:pPr>
      <w:r w:rsidRPr="00D82CE1">
        <w:t xml:space="preserve">Verification method Microsection or Electrical monitoring </w:t>
      </w:r>
    </w:p>
    <w:p w14:paraId="423FF1B2" w14:textId="3338FA98" w:rsidR="003B4A2B" w:rsidRPr="00D82CE1" w:rsidRDefault="003B4A2B" w:rsidP="003B4A2B">
      <w:pPr>
        <w:pStyle w:val="requirelevel3"/>
      </w:pPr>
      <w:r w:rsidRPr="00D82CE1">
        <w:t>Microsection laboratory</w:t>
      </w:r>
      <w:r w:rsidR="004C4FB5" w:rsidRPr="00D82CE1">
        <w:t>.</w:t>
      </w:r>
    </w:p>
    <w:p w14:paraId="2A282470" w14:textId="77777777" w:rsidR="003B4A2B" w:rsidRPr="00D82CE1" w:rsidRDefault="003B4A2B" w:rsidP="003B4A2B">
      <w:pPr>
        <w:pStyle w:val="requirelevel2"/>
      </w:pPr>
      <w:bookmarkStart w:id="4789" w:name="_Ref515776694"/>
      <w:r w:rsidRPr="00D82CE1">
        <w:t>PID and Manufacturing document process references</w:t>
      </w:r>
      <w:bookmarkEnd w:id="4789"/>
    </w:p>
    <w:p w14:paraId="610AB04E" w14:textId="77777777" w:rsidR="003B4A2B" w:rsidRPr="00D82CE1" w:rsidRDefault="003B4A2B" w:rsidP="003B4A2B">
      <w:pPr>
        <w:pStyle w:val="requirelevel2"/>
      </w:pPr>
      <w:r w:rsidRPr="00D82CE1">
        <w:t>Verification workflow</w:t>
      </w:r>
    </w:p>
    <w:p w14:paraId="721A9572" w14:textId="77777777" w:rsidR="003B4A2B" w:rsidRPr="00D82CE1" w:rsidRDefault="003B4A2B" w:rsidP="003B4A2B">
      <w:pPr>
        <w:pStyle w:val="requirelevel2"/>
      </w:pPr>
      <w:r w:rsidRPr="00D82CE1">
        <w:t>Verification by similarity</w:t>
      </w:r>
    </w:p>
    <w:p w14:paraId="4D83438E" w14:textId="77777777" w:rsidR="003B4A2B" w:rsidRPr="00D82CE1" w:rsidRDefault="003B4A2B" w:rsidP="003B4A2B">
      <w:pPr>
        <w:pStyle w:val="requirelevel2"/>
      </w:pPr>
      <w:r w:rsidRPr="00D82CE1">
        <w:t>Certification status of the operators and inspectors</w:t>
      </w:r>
    </w:p>
    <w:p w14:paraId="3FC39007" w14:textId="77777777" w:rsidR="003B4A2B" w:rsidRPr="00D82CE1" w:rsidRDefault="003B4A2B" w:rsidP="003B4A2B">
      <w:pPr>
        <w:pStyle w:val="requirelevel2"/>
      </w:pPr>
      <w:r w:rsidRPr="00D82CE1">
        <w:t>Compliance status of the operators and inspectors</w:t>
      </w:r>
    </w:p>
    <w:p w14:paraId="4C7941FF" w14:textId="77777777" w:rsidR="003B4A2B" w:rsidRPr="00D82CE1" w:rsidRDefault="003B4A2B" w:rsidP="003B4A2B">
      <w:pPr>
        <w:pStyle w:val="requirelevel2"/>
      </w:pPr>
      <w:r w:rsidRPr="00D82CE1">
        <w:t>Compliance of the manufacturing room</w:t>
      </w:r>
    </w:p>
    <w:p w14:paraId="62E5AB3A" w14:textId="47210EC0" w:rsidR="003B4A2B" w:rsidRDefault="003B4A2B" w:rsidP="003B4A2B">
      <w:pPr>
        <w:pStyle w:val="requirelevel2"/>
      </w:pPr>
      <w:r w:rsidRPr="00D82CE1">
        <w:t xml:space="preserve">Additional information. </w:t>
      </w:r>
    </w:p>
    <w:p w14:paraId="5A3FBEF4" w14:textId="5A8D835C" w:rsidR="00BF201C" w:rsidRPr="00D82CE1" w:rsidRDefault="00BF201C" w:rsidP="00BF201C">
      <w:pPr>
        <w:pStyle w:val="ECSSIEPUID"/>
      </w:pPr>
      <w:bookmarkStart w:id="4790" w:name="iepuid_ECSS_Q_ST_70_61_1511101"/>
      <w:r>
        <w:t>ECSS-Q-ST-70-61_1511101</w:t>
      </w:r>
      <w:bookmarkEnd w:id="4790"/>
    </w:p>
    <w:p w14:paraId="1FE6B6E0" w14:textId="51D66ED0" w:rsidR="003B4A2B" w:rsidRPr="00D82CE1" w:rsidRDefault="003B4A2B" w:rsidP="000A515C">
      <w:pPr>
        <w:pStyle w:val="requirelevel1"/>
      </w:pPr>
      <w:bookmarkStart w:id="4791" w:name="_Ref520456207"/>
      <w:r w:rsidRPr="00D82CE1">
        <w:t xml:space="preserve">The content of </w:t>
      </w:r>
      <w:r w:rsidR="00287243" w:rsidRPr="00D82CE1">
        <w:t>Verification programme</w:t>
      </w:r>
      <w:r w:rsidRPr="00D82CE1">
        <w:t xml:space="preserve"> specified in </w:t>
      </w:r>
      <w:r w:rsidR="00A57C6F" w:rsidRPr="00D82CE1">
        <w:t xml:space="preserve">requirement </w:t>
      </w:r>
      <w:r w:rsidR="00A57C6F" w:rsidRPr="00D82CE1">
        <w:fldChar w:fldCharType="begin"/>
      </w:r>
      <w:r w:rsidR="00A57C6F" w:rsidRPr="00D82CE1">
        <w:instrText xml:space="preserve"> REF _Ref515958557 \n \h </w:instrText>
      </w:r>
      <w:r w:rsidR="00A57C6F" w:rsidRPr="00D82CE1">
        <w:fldChar w:fldCharType="separate"/>
      </w:r>
      <w:r w:rsidR="00236265">
        <w:t>A.2.1</w:t>
      </w:r>
      <w:r w:rsidR="00A57C6F" w:rsidRPr="00D82CE1">
        <w:fldChar w:fldCharType="end"/>
      </w:r>
      <w:r w:rsidR="00A57C6F" w:rsidRPr="00D82CE1">
        <w:fldChar w:fldCharType="begin"/>
      </w:r>
      <w:r w:rsidR="00A57C6F" w:rsidRPr="00D82CE1">
        <w:instrText xml:space="preserve"> REF _Ref520363239 \n \h </w:instrText>
      </w:r>
      <w:r w:rsidR="00A57C6F" w:rsidRPr="00D82CE1">
        <w:fldChar w:fldCharType="separate"/>
      </w:r>
      <w:r w:rsidR="00236265">
        <w:t>a</w:t>
      </w:r>
      <w:r w:rsidR="00A57C6F" w:rsidRPr="00D82CE1">
        <w:fldChar w:fldCharType="end"/>
      </w:r>
      <w:r w:rsidR="00A57C6F" w:rsidRPr="00D82CE1">
        <w:t xml:space="preserve"> </w:t>
      </w:r>
      <w:r w:rsidRPr="00D82CE1">
        <w:t xml:space="preserve">may be tailored for companies </w:t>
      </w:r>
      <w:r w:rsidR="00FA7957" w:rsidRPr="00D82CE1">
        <w:t xml:space="preserve">already </w:t>
      </w:r>
      <w:r w:rsidRPr="00D82CE1">
        <w:t xml:space="preserve">having an </w:t>
      </w:r>
      <w:r w:rsidR="004D0D65" w:rsidRPr="00D82CE1">
        <w:t>approved PID in accordance with this standard</w:t>
      </w:r>
      <w:r w:rsidRPr="00D82CE1">
        <w:t>.</w:t>
      </w:r>
      <w:bookmarkEnd w:id="4791"/>
    </w:p>
    <w:p w14:paraId="71026AF1" w14:textId="77777777" w:rsidR="003B4A2B" w:rsidRPr="00D82CE1" w:rsidRDefault="003B4A2B" w:rsidP="00A57C6F">
      <w:pPr>
        <w:pStyle w:val="Annex3"/>
      </w:pPr>
      <w:r w:rsidRPr="00D82CE1">
        <w:t>Special remarks</w:t>
      </w:r>
      <w:bookmarkStart w:id="4792" w:name="ECSS_Q_ST_70_61_1510469"/>
      <w:bookmarkEnd w:id="4792"/>
    </w:p>
    <w:p w14:paraId="5C09C861" w14:textId="03F1179B" w:rsidR="003B4A2B" w:rsidRPr="00D82CE1" w:rsidRDefault="003B4A2B" w:rsidP="003B4A2B">
      <w:pPr>
        <w:pStyle w:val="paragraph"/>
      </w:pPr>
      <w:bookmarkStart w:id="4793" w:name="ECSS_Q_ST_70_61_1510470"/>
      <w:bookmarkEnd w:id="4793"/>
      <w:r w:rsidRPr="00D82CE1">
        <w:t>None.</w:t>
      </w:r>
    </w:p>
    <w:p w14:paraId="7E590F7F" w14:textId="3EE82AF0" w:rsidR="003B4A2B" w:rsidRPr="00D82CE1" w:rsidRDefault="00702DB2" w:rsidP="006707A6">
      <w:pPr>
        <w:pStyle w:val="Annex1"/>
      </w:pPr>
      <w:bookmarkStart w:id="4794" w:name="_Toc520294771"/>
      <w:r w:rsidRPr="00D82CE1">
        <w:lastRenderedPageBreak/>
        <w:t xml:space="preserve"> </w:t>
      </w:r>
      <w:bookmarkStart w:id="4795" w:name="_Ref520386877"/>
      <w:bookmarkStart w:id="4796" w:name="_Toc100049203"/>
      <w:r w:rsidR="003B4A2B" w:rsidRPr="00D82CE1">
        <w:t>(normative)</w:t>
      </w:r>
      <w:r w:rsidR="003B4A2B" w:rsidRPr="00D82CE1">
        <w:br/>
        <w:t>Verification report</w:t>
      </w:r>
      <w:r w:rsidR="00225915" w:rsidRPr="00D82CE1">
        <w:t xml:space="preserve"> </w:t>
      </w:r>
      <w:r w:rsidR="003B4A2B" w:rsidRPr="00D82CE1">
        <w:t>-</w:t>
      </w:r>
      <w:r w:rsidR="00225915" w:rsidRPr="00D82CE1">
        <w:t xml:space="preserve"> </w:t>
      </w:r>
      <w:r w:rsidR="003B4A2B" w:rsidRPr="00D82CE1">
        <w:t>DRD</w:t>
      </w:r>
      <w:bookmarkStart w:id="4797" w:name="ECSS_Q_ST_70_61_1510471"/>
      <w:bookmarkEnd w:id="4794"/>
      <w:bookmarkEnd w:id="4795"/>
      <w:bookmarkEnd w:id="4796"/>
      <w:bookmarkEnd w:id="4797"/>
    </w:p>
    <w:p w14:paraId="06ED9CC1" w14:textId="64A33F99" w:rsidR="00225915" w:rsidRPr="00D82CE1" w:rsidRDefault="00225915" w:rsidP="003B4A2B">
      <w:pPr>
        <w:pStyle w:val="Annex2"/>
        <w:rPr>
          <w:rFonts w:cs="Arial"/>
        </w:rPr>
      </w:pPr>
      <w:bookmarkStart w:id="4798" w:name="_Toc100049204"/>
      <w:bookmarkStart w:id="4799" w:name="_Toc520294772"/>
      <w:r w:rsidRPr="00D82CE1">
        <w:rPr>
          <w:rFonts w:cs="Arial"/>
        </w:rPr>
        <w:t>DRD identification</w:t>
      </w:r>
      <w:bookmarkStart w:id="4800" w:name="ECSS_Q_ST_70_61_1510472"/>
      <w:bookmarkEnd w:id="4798"/>
      <w:bookmarkEnd w:id="4800"/>
    </w:p>
    <w:p w14:paraId="39B4684F" w14:textId="77777777" w:rsidR="003B4A2B" w:rsidRPr="00D82CE1" w:rsidRDefault="003B4A2B" w:rsidP="00225915">
      <w:pPr>
        <w:pStyle w:val="Annex3"/>
      </w:pPr>
      <w:r w:rsidRPr="00D82CE1">
        <w:t xml:space="preserve">Requirement </w:t>
      </w:r>
      <w:r w:rsidRPr="00D82CE1">
        <w:rPr>
          <w:rStyle w:val="requirelevel1Char"/>
        </w:rPr>
        <w:t>identification and source document</w:t>
      </w:r>
      <w:bookmarkStart w:id="4801" w:name="ECSS_Q_ST_70_61_1510473"/>
      <w:bookmarkEnd w:id="4799"/>
      <w:bookmarkEnd w:id="4801"/>
    </w:p>
    <w:p w14:paraId="32A76ED3" w14:textId="1EE24F03" w:rsidR="003B4A2B" w:rsidRPr="00D82CE1" w:rsidRDefault="003B4A2B" w:rsidP="004D5CA4">
      <w:pPr>
        <w:pStyle w:val="paragraph"/>
      </w:pPr>
      <w:bookmarkStart w:id="4802" w:name="ECSS_Q_ST_70_61_1510474"/>
      <w:bookmarkEnd w:id="4802"/>
      <w:r w:rsidRPr="00D82CE1">
        <w:t>This DRD is called from</w:t>
      </w:r>
      <w:r w:rsidR="006707A6" w:rsidRPr="00D82CE1">
        <w:t xml:space="preserve"> ECSS-Q-ST-70-61</w:t>
      </w:r>
      <w:r w:rsidRPr="00D82CE1">
        <w:t>, requirement</w:t>
      </w:r>
      <w:r w:rsidR="00293221" w:rsidRPr="00D82CE1">
        <w:t xml:space="preserve"> </w:t>
      </w:r>
      <w:r w:rsidR="00225915" w:rsidRPr="00D82CE1">
        <w:fldChar w:fldCharType="begin"/>
      </w:r>
      <w:r w:rsidR="00225915" w:rsidRPr="00D82CE1">
        <w:instrText xml:space="preserve"> REF _Ref520363559 \w \h </w:instrText>
      </w:r>
      <w:r w:rsidR="00225915" w:rsidRPr="00D82CE1">
        <w:fldChar w:fldCharType="separate"/>
      </w:r>
      <w:r w:rsidR="00236265">
        <w:t>13.1.6a</w:t>
      </w:r>
      <w:r w:rsidR="00225915" w:rsidRPr="00D82CE1">
        <w:fldChar w:fldCharType="end"/>
      </w:r>
      <w:r w:rsidR="00225915" w:rsidRPr="00D82CE1">
        <w:t>.</w:t>
      </w:r>
    </w:p>
    <w:p w14:paraId="65CBC638" w14:textId="558032ED" w:rsidR="00225915" w:rsidRPr="00D82CE1" w:rsidRDefault="00225915" w:rsidP="00225915">
      <w:pPr>
        <w:pStyle w:val="Annex3"/>
      </w:pPr>
      <w:r w:rsidRPr="00D82CE1">
        <w:t>Purpose and objective</w:t>
      </w:r>
      <w:bookmarkStart w:id="4803" w:name="ECSS_Q_ST_70_61_1510475"/>
      <w:bookmarkEnd w:id="4803"/>
    </w:p>
    <w:p w14:paraId="5C5372B0" w14:textId="72484D5C" w:rsidR="003B4A2B" w:rsidRPr="00D82CE1" w:rsidRDefault="003B4A2B" w:rsidP="003B4A2B">
      <w:pPr>
        <w:suppressAutoHyphens/>
        <w:spacing w:before="120"/>
        <w:ind w:left="1985"/>
        <w:jc w:val="both"/>
        <w:rPr>
          <w:sz w:val="20"/>
          <w:szCs w:val="22"/>
        </w:rPr>
      </w:pPr>
      <w:bookmarkStart w:id="4804" w:name="ECSS_Q_ST_70_61_1510476"/>
      <w:bookmarkEnd w:id="4804"/>
      <w:r w:rsidRPr="00D82CE1">
        <w:rPr>
          <w:sz w:val="20"/>
          <w:szCs w:val="22"/>
        </w:rPr>
        <w:t>The purpose of the Verification report DRD is to</w:t>
      </w:r>
      <w:r w:rsidRPr="00D82CE1" w:rsidDel="00DE2B96">
        <w:rPr>
          <w:sz w:val="20"/>
          <w:szCs w:val="20"/>
        </w:rPr>
        <w:t xml:space="preserve"> </w:t>
      </w:r>
      <w:r w:rsidRPr="00D82CE1">
        <w:rPr>
          <w:sz w:val="20"/>
          <w:szCs w:val="20"/>
        </w:rPr>
        <w:t>summarize all the verification test specifications, procedures and test results which are relevant for the approval of the assembly component verifications</w:t>
      </w:r>
      <w:r w:rsidRPr="00D82CE1">
        <w:rPr>
          <w:sz w:val="20"/>
          <w:szCs w:val="22"/>
        </w:rPr>
        <w:t>.</w:t>
      </w:r>
    </w:p>
    <w:p w14:paraId="0863A235" w14:textId="6BC402C4" w:rsidR="003B4A2B" w:rsidRPr="00D82CE1" w:rsidRDefault="003B4A2B" w:rsidP="00702DB2">
      <w:pPr>
        <w:pStyle w:val="Annex2"/>
      </w:pPr>
      <w:bookmarkStart w:id="4805" w:name="_Toc520294773"/>
      <w:bookmarkStart w:id="4806" w:name="_Toc100049205"/>
      <w:r w:rsidRPr="00D82CE1">
        <w:t>Expected res</w:t>
      </w:r>
      <w:r w:rsidR="0029178D" w:rsidRPr="00D82CE1">
        <w:t>po</w:t>
      </w:r>
      <w:r w:rsidRPr="00D82CE1">
        <w:t>nse</w:t>
      </w:r>
      <w:bookmarkStart w:id="4807" w:name="ECSS_Q_ST_70_61_1510477"/>
      <w:bookmarkEnd w:id="4805"/>
      <w:bookmarkEnd w:id="4806"/>
      <w:bookmarkEnd w:id="4807"/>
    </w:p>
    <w:p w14:paraId="71527DAE" w14:textId="01F54FC5" w:rsidR="003B4A2B" w:rsidRDefault="003B4A2B" w:rsidP="00E54424">
      <w:pPr>
        <w:pStyle w:val="Annex3"/>
        <w:spacing w:before="360"/>
      </w:pPr>
      <w:r w:rsidRPr="00D82CE1">
        <w:t>Scope and content</w:t>
      </w:r>
      <w:bookmarkStart w:id="4808" w:name="ECSS_Q_ST_70_61_1510478"/>
      <w:bookmarkEnd w:id="4808"/>
    </w:p>
    <w:p w14:paraId="3B01E8E5" w14:textId="5350791A" w:rsidR="00BF201C" w:rsidRPr="00BF201C" w:rsidRDefault="00BF201C" w:rsidP="00E54424">
      <w:pPr>
        <w:pStyle w:val="ECSSIEPUID"/>
        <w:spacing w:before="120"/>
      </w:pPr>
      <w:bookmarkStart w:id="4809" w:name="iepuid_ECSS_Q_ST_70_61_1511102"/>
      <w:r>
        <w:t>ECSS-Q-ST-70-61_1511102</w:t>
      </w:r>
      <w:bookmarkEnd w:id="4809"/>
    </w:p>
    <w:p w14:paraId="04AC5F6C" w14:textId="77777777" w:rsidR="003B4A2B" w:rsidRPr="00D82CE1" w:rsidRDefault="003B4A2B" w:rsidP="002732BB">
      <w:pPr>
        <w:pStyle w:val="requirelevel1"/>
        <w:numPr>
          <w:ilvl w:val="5"/>
          <w:numId w:val="25"/>
        </w:numPr>
      </w:pPr>
      <w:r w:rsidRPr="00D82CE1">
        <w:t>The verification documentation shall contain as a minimum the following:</w:t>
      </w:r>
    </w:p>
    <w:p w14:paraId="2A1B89C8" w14:textId="76A34152" w:rsidR="00225915" w:rsidRPr="00D82CE1" w:rsidRDefault="00225915" w:rsidP="00225915">
      <w:pPr>
        <w:pStyle w:val="requirelevel2"/>
      </w:pPr>
      <w:r w:rsidRPr="00D82CE1">
        <w:t xml:space="preserve">Indication of </w:t>
      </w:r>
      <w:r w:rsidR="00FB7D1D" w:rsidRPr="00D82CE1">
        <w:t>process</w:t>
      </w:r>
      <w:r w:rsidRPr="00D82CE1">
        <w:t xml:space="preserve"> of the assembly:</w:t>
      </w:r>
    </w:p>
    <w:p w14:paraId="7D8194A5" w14:textId="46E95433" w:rsidR="00225915" w:rsidRPr="00D82CE1" w:rsidRDefault="00225915" w:rsidP="00924148">
      <w:pPr>
        <w:pStyle w:val="requirelevel3"/>
        <w:spacing w:before="60"/>
      </w:pPr>
      <w:r w:rsidRPr="00D82CE1">
        <w:t xml:space="preserve">soldering </w:t>
      </w:r>
      <w:r w:rsidR="00FB7D1D" w:rsidRPr="00D82CE1">
        <w:t>process</w:t>
      </w:r>
    </w:p>
    <w:p w14:paraId="6F3079B8" w14:textId="40F17E7D" w:rsidR="00225915" w:rsidRPr="00D82CE1" w:rsidRDefault="00225915" w:rsidP="00924148">
      <w:pPr>
        <w:pStyle w:val="requirelevel3"/>
        <w:spacing w:before="60"/>
      </w:pPr>
      <w:r w:rsidRPr="00D82CE1">
        <w:t xml:space="preserve">repair </w:t>
      </w:r>
      <w:r w:rsidR="00FB7D1D" w:rsidRPr="00D82CE1">
        <w:t>process</w:t>
      </w:r>
      <w:r w:rsidRPr="00D82CE1">
        <w:t>.</w:t>
      </w:r>
    </w:p>
    <w:p w14:paraId="35BF3B33" w14:textId="77777777" w:rsidR="003B4A2B" w:rsidRPr="00D82CE1" w:rsidRDefault="003B4A2B" w:rsidP="003B4A2B">
      <w:pPr>
        <w:pStyle w:val="requirelevel2"/>
      </w:pPr>
      <w:r w:rsidRPr="00D82CE1">
        <w:t xml:space="preserve">PCB information: </w:t>
      </w:r>
    </w:p>
    <w:p w14:paraId="044EF371" w14:textId="77777777" w:rsidR="003B4A2B" w:rsidRPr="00D82CE1" w:rsidRDefault="003B4A2B" w:rsidP="00924148">
      <w:pPr>
        <w:pStyle w:val="requirelevel3"/>
        <w:spacing w:before="60"/>
      </w:pPr>
      <w:r w:rsidRPr="00D82CE1">
        <w:t xml:space="preserve">PCB material and manufacturer </w:t>
      </w:r>
    </w:p>
    <w:p w14:paraId="63DDD658" w14:textId="77777777" w:rsidR="003B4A2B" w:rsidRPr="00D82CE1" w:rsidRDefault="003B4A2B" w:rsidP="00924148">
      <w:pPr>
        <w:pStyle w:val="requirelevel3"/>
        <w:spacing w:before="60"/>
      </w:pPr>
      <w:r w:rsidRPr="00D82CE1">
        <w:t xml:space="preserve">PCB footprint surface finish </w:t>
      </w:r>
    </w:p>
    <w:p w14:paraId="5074D2D2" w14:textId="77777777" w:rsidR="003B4A2B" w:rsidRPr="00D82CE1" w:rsidRDefault="003B4A2B" w:rsidP="00924148">
      <w:pPr>
        <w:pStyle w:val="requirelevel3"/>
        <w:spacing w:before="60"/>
      </w:pPr>
      <w:r w:rsidRPr="00D82CE1">
        <w:t xml:space="preserve">Number of layers </w:t>
      </w:r>
    </w:p>
    <w:p w14:paraId="2CC8AEDD" w14:textId="77777777" w:rsidR="003B4A2B" w:rsidRPr="00D82CE1" w:rsidRDefault="003B4A2B" w:rsidP="00924148">
      <w:pPr>
        <w:pStyle w:val="requirelevel3"/>
        <w:spacing w:before="60"/>
      </w:pPr>
      <w:r w:rsidRPr="00D82CE1">
        <w:t>Thickness</w:t>
      </w:r>
    </w:p>
    <w:p w14:paraId="29E90F55" w14:textId="5A08DFA3" w:rsidR="003B4A2B" w:rsidRPr="00D82CE1" w:rsidRDefault="004E291C" w:rsidP="00924148">
      <w:pPr>
        <w:pStyle w:val="requirelevel3"/>
        <w:spacing w:before="60"/>
      </w:pPr>
      <w:r w:rsidRPr="00D82CE1">
        <w:t xml:space="preserve">Build up </w:t>
      </w:r>
      <w:r w:rsidR="003B4A2B" w:rsidRPr="00D82CE1">
        <w:t xml:space="preserve">with identification of signal and full copper plane </w:t>
      </w:r>
    </w:p>
    <w:p w14:paraId="6CFDE873" w14:textId="77777777" w:rsidR="003B4A2B" w:rsidRPr="00D82CE1" w:rsidRDefault="003B4A2B" w:rsidP="00924148">
      <w:pPr>
        <w:pStyle w:val="requirelevel3"/>
        <w:spacing w:before="60"/>
      </w:pPr>
      <w:r w:rsidRPr="00D82CE1">
        <w:t>Connection of the footprints to the internal layer representative of the FM</w:t>
      </w:r>
    </w:p>
    <w:p w14:paraId="63CB62EF" w14:textId="77777777" w:rsidR="003B4A2B" w:rsidRPr="00D82CE1" w:rsidRDefault="003B4A2B" w:rsidP="00924148">
      <w:pPr>
        <w:pStyle w:val="requirelevel3"/>
        <w:spacing w:before="60"/>
      </w:pPr>
      <w:r w:rsidRPr="00D82CE1">
        <w:t xml:space="preserve">Location of the components on the PCB </w:t>
      </w:r>
    </w:p>
    <w:p w14:paraId="0C9F5F0B" w14:textId="77777777" w:rsidR="003B4A2B" w:rsidRPr="00D82CE1" w:rsidRDefault="003B4A2B" w:rsidP="00924148">
      <w:pPr>
        <w:pStyle w:val="requirelevel3"/>
        <w:spacing w:before="60"/>
      </w:pPr>
      <w:r w:rsidRPr="00D82CE1">
        <w:t>For through hole component, ratio of hole to lead diameter</w:t>
      </w:r>
    </w:p>
    <w:p w14:paraId="590DD1E8" w14:textId="31BA8ABF" w:rsidR="003B4A2B" w:rsidRPr="00D82CE1" w:rsidRDefault="003B4A2B" w:rsidP="00924148">
      <w:pPr>
        <w:pStyle w:val="requirelevel3"/>
        <w:spacing w:before="60"/>
      </w:pPr>
      <w:r w:rsidRPr="00D82CE1">
        <w:t>Location of the mechanical fixation or stiffeners if any</w:t>
      </w:r>
    </w:p>
    <w:p w14:paraId="023A91DE" w14:textId="77777777" w:rsidR="003B4A2B" w:rsidRPr="00D82CE1" w:rsidRDefault="003B4A2B" w:rsidP="00924148">
      <w:pPr>
        <w:pStyle w:val="requirelevel3"/>
        <w:spacing w:before="60"/>
      </w:pPr>
      <w:r w:rsidRPr="00D82CE1">
        <w:t>Number of PCB used for the verification programme.</w:t>
      </w:r>
    </w:p>
    <w:p w14:paraId="1BFAAA4C" w14:textId="77777777" w:rsidR="003B4A2B" w:rsidRPr="00D82CE1" w:rsidRDefault="003B4A2B" w:rsidP="003B4A2B">
      <w:pPr>
        <w:pStyle w:val="requirelevel2"/>
      </w:pPr>
      <w:r w:rsidRPr="00D82CE1">
        <w:t>Materials used</w:t>
      </w:r>
    </w:p>
    <w:p w14:paraId="7A63E55F" w14:textId="22681560" w:rsidR="003B4A2B" w:rsidRPr="00D82CE1" w:rsidRDefault="003B4A2B" w:rsidP="00924148">
      <w:pPr>
        <w:pStyle w:val="requirelevel3"/>
        <w:spacing w:before="60"/>
      </w:pPr>
      <w:r w:rsidRPr="00D82CE1">
        <w:t xml:space="preserve">Solder paste and wire designation, commercial </w:t>
      </w:r>
      <w:r w:rsidR="008641F5" w:rsidRPr="00D82CE1">
        <w:t>trademark</w:t>
      </w:r>
      <w:r w:rsidRPr="00D82CE1">
        <w:t>, and composition with associated flux class</w:t>
      </w:r>
    </w:p>
    <w:p w14:paraId="65637475" w14:textId="77777777" w:rsidR="003B4A2B" w:rsidRPr="00D82CE1" w:rsidRDefault="003B4A2B" w:rsidP="00924148">
      <w:pPr>
        <w:pStyle w:val="requirelevel3"/>
        <w:spacing w:before="60"/>
      </w:pPr>
      <w:r w:rsidRPr="00D82CE1">
        <w:t>Flux class used for pretinning and soldering</w:t>
      </w:r>
    </w:p>
    <w:p w14:paraId="33778B97" w14:textId="77777777" w:rsidR="003B4A2B" w:rsidRPr="00D82CE1" w:rsidRDefault="003B4A2B" w:rsidP="00924148">
      <w:pPr>
        <w:pStyle w:val="requirelevel3"/>
        <w:spacing w:before="60"/>
      </w:pPr>
      <w:r w:rsidRPr="00D82CE1">
        <w:t>Conformal coating</w:t>
      </w:r>
    </w:p>
    <w:p w14:paraId="0C32E697" w14:textId="77777777" w:rsidR="003B4A2B" w:rsidRPr="00D82CE1" w:rsidRDefault="003B4A2B" w:rsidP="00924148">
      <w:pPr>
        <w:pStyle w:val="requirelevel3"/>
        <w:spacing w:before="60"/>
      </w:pPr>
      <w:r w:rsidRPr="00D82CE1">
        <w:lastRenderedPageBreak/>
        <w:t>Adhesive for mechanical, and for thermal</w:t>
      </w:r>
    </w:p>
    <w:p w14:paraId="17C4F451" w14:textId="77777777" w:rsidR="003B4A2B" w:rsidRPr="00D82CE1" w:rsidRDefault="003B4A2B" w:rsidP="00924148">
      <w:pPr>
        <w:pStyle w:val="requirelevel3"/>
        <w:spacing w:before="60"/>
      </w:pPr>
      <w:r w:rsidRPr="00D82CE1">
        <w:t>Solvent</w:t>
      </w:r>
    </w:p>
    <w:p w14:paraId="79DD8982" w14:textId="5C698173" w:rsidR="003B4A2B" w:rsidRPr="00D82CE1" w:rsidRDefault="003B4A2B" w:rsidP="00924148">
      <w:pPr>
        <w:pStyle w:val="requirelevel3"/>
        <w:spacing w:before="60"/>
      </w:pPr>
      <w:r w:rsidRPr="00D82CE1">
        <w:t>Others.</w:t>
      </w:r>
    </w:p>
    <w:p w14:paraId="42F1485F" w14:textId="4AC74DA3" w:rsidR="003B4A2B" w:rsidRPr="00D82CE1" w:rsidRDefault="003B4A2B" w:rsidP="003B4A2B">
      <w:pPr>
        <w:pStyle w:val="requirelevel2"/>
      </w:pPr>
      <w:r w:rsidRPr="00D82CE1">
        <w:t>List of components with their materials leads and finish</w:t>
      </w:r>
      <w:r w:rsidR="00B75947" w:rsidRPr="00D82CE1">
        <w:t xml:space="preserve"> (including traceability)</w:t>
      </w:r>
      <w:r w:rsidR="005A1F40" w:rsidRPr="00D82CE1">
        <w:t>.</w:t>
      </w:r>
    </w:p>
    <w:p w14:paraId="5AFA52A2" w14:textId="49A0EC79" w:rsidR="00927406" w:rsidRPr="00D82CE1" w:rsidRDefault="00927406" w:rsidP="003B4A2B">
      <w:pPr>
        <w:pStyle w:val="requirelevel2"/>
      </w:pPr>
      <w:r w:rsidRPr="00D82CE1">
        <w:t>Mechanical specification of t</w:t>
      </w:r>
      <w:r w:rsidR="003A14A0" w:rsidRPr="00D82CE1">
        <w:t>he component with associated manufacturer specification.</w:t>
      </w:r>
    </w:p>
    <w:p w14:paraId="3D724000" w14:textId="77777777" w:rsidR="003B4A2B" w:rsidRPr="00D82CE1" w:rsidRDefault="003B4A2B" w:rsidP="003B4A2B">
      <w:pPr>
        <w:pStyle w:val="requirelevel2"/>
      </w:pPr>
      <w:r w:rsidRPr="00D82CE1">
        <w:t>Environmental test conditions and facility</w:t>
      </w:r>
    </w:p>
    <w:p w14:paraId="630E1185" w14:textId="26FAE813" w:rsidR="003B4A2B" w:rsidRPr="00D82CE1" w:rsidRDefault="003B4A2B" w:rsidP="003B4A2B">
      <w:pPr>
        <w:pStyle w:val="requirelevel2"/>
      </w:pPr>
      <w:r w:rsidRPr="00D82CE1">
        <w:t xml:space="preserve">Visual inspection report established in conformance with the requirements of clause </w:t>
      </w:r>
      <w:r w:rsidR="0029178D" w:rsidRPr="00D82CE1">
        <w:fldChar w:fldCharType="begin"/>
      </w:r>
      <w:r w:rsidR="0029178D" w:rsidRPr="00D82CE1">
        <w:instrText xml:space="preserve"> REF _Ref515808500 \w \h </w:instrText>
      </w:r>
      <w:r w:rsidR="0029178D" w:rsidRPr="00D82CE1">
        <w:fldChar w:fldCharType="separate"/>
      </w:r>
      <w:r w:rsidR="00236265">
        <w:t>12</w:t>
      </w:r>
      <w:r w:rsidR="0029178D" w:rsidRPr="00D82CE1">
        <w:fldChar w:fldCharType="end"/>
      </w:r>
    </w:p>
    <w:p w14:paraId="2DC30D22" w14:textId="322438A1" w:rsidR="003B4A2B" w:rsidRPr="00D82CE1" w:rsidRDefault="003B4A2B" w:rsidP="003B4A2B">
      <w:pPr>
        <w:pStyle w:val="requirelevel2"/>
      </w:pPr>
      <w:r w:rsidRPr="00D82CE1">
        <w:t xml:space="preserve">Summary of cleanliness test results in conformance with clause </w:t>
      </w:r>
      <w:r w:rsidRPr="00D82CE1">
        <w:fldChar w:fldCharType="begin"/>
      </w:r>
      <w:r w:rsidRPr="00D82CE1">
        <w:instrText xml:space="preserve"> REF _Ref507505783 \w \h </w:instrText>
      </w:r>
      <w:r w:rsidRPr="00D82CE1">
        <w:fldChar w:fldCharType="separate"/>
      </w:r>
      <w:r w:rsidR="00236265">
        <w:t>11.1.2</w:t>
      </w:r>
      <w:r w:rsidRPr="00D82CE1">
        <w:fldChar w:fldCharType="end"/>
      </w:r>
      <w:r w:rsidRPr="00D82CE1">
        <w:t xml:space="preserve"> of ECSS-Q-ST-70-61 or equivalent </w:t>
      </w:r>
      <w:r w:rsidR="00FB7D1D" w:rsidRPr="00D82CE1">
        <w:t>process</w:t>
      </w:r>
      <w:r w:rsidR="004E291C" w:rsidRPr="00D82CE1">
        <w:t xml:space="preserve"> when applicable</w:t>
      </w:r>
    </w:p>
    <w:p w14:paraId="2EDBA7D2" w14:textId="77777777" w:rsidR="003B4A2B" w:rsidRPr="00D82CE1" w:rsidRDefault="003B4A2B" w:rsidP="003B4A2B">
      <w:pPr>
        <w:pStyle w:val="requirelevel2"/>
      </w:pPr>
      <w:r w:rsidRPr="00D82CE1">
        <w:t>Tests results concerning the warp (bow) and twist of circuit board in conformance when applicable</w:t>
      </w:r>
    </w:p>
    <w:p w14:paraId="3BC1EE4B" w14:textId="0DABB72B" w:rsidR="003B4A2B" w:rsidRPr="00D82CE1" w:rsidRDefault="003B4A2B" w:rsidP="003B4A2B">
      <w:pPr>
        <w:pStyle w:val="requirelevel2"/>
      </w:pPr>
      <w:r w:rsidRPr="00D82CE1">
        <w:t>Ele</w:t>
      </w:r>
      <w:r w:rsidR="00A96EFB" w:rsidRPr="00D82CE1">
        <w:t xml:space="preserve">ctrical continuity test report </w:t>
      </w:r>
      <w:r w:rsidRPr="00D82CE1">
        <w:t>for multilayer boards</w:t>
      </w:r>
      <w:r w:rsidR="004E291C" w:rsidRPr="00D82CE1">
        <w:t xml:space="preserve"> when applicable</w:t>
      </w:r>
    </w:p>
    <w:p w14:paraId="19DF8645" w14:textId="77777777" w:rsidR="003B4A2B" w:rsidRPr="00D82CE1" w:rsidRDefault="003B4A2B" w:rsidP="003B4A2B">
      <w:pPr>
        <w:pStyle w:val="requirelevel2"/>
      </w:pPr>
      <w:r w:rsidRPr="00D82CE1">
        <w:t xml:space="preserve">Verification method Microsection or Electrical monitoring </w:t>
      </w:r>
    </w:p>
    <w:p w14:paraId="2F2EC26F" w14:textId="69876829" w:rsidR="003B4A2B" w:rsidRPr="00D82CE1" w:rsidRDefault="006D1E4F" w:rsidP="00924148">
      <w:pPr>
        <w:pStyle w:val="requirelevel3"/>
        <w:spacing w:before="60"/>
      </w:pPr>
      <w:r w:rsidRPr="00D82CE1">
        <w:t>Microsection laboratory</w:t>
      </w:r>
    </w:p>
    <w:p w14:paraId="2FE5ED19" w14:textId="77777777" w:rsidR="003B4A2B" w:rsidRPr="00D82CE1" w:rsidRDefault="003B4A2B" w:rsidP="003B4A2B">
      <w:pPr>
        <w:pStyle w:val="requirelevel2"/>
      </w:pPr>
      <w:r w:rsidRPr="00D82CE1">
        <w:t>PID and Manufacturing document process references</w:t>
      </w:r>
    </w:p>
    <w:p w14:paraId="22C5AA95" w14:textId="77777777" w:rsidR="003B4A2B" w:rsidRPr="00D82CE1" w:rsidRDefault="003B4A2B" w:rsidP="003B4A2B">
      <w:pPr>
        <w:pStyle w:val="requirelevel2"/>
      </w:pPr>
      <w:r w:rsidRPr="00D82CE1">
        <w:t>Verification workflow</w:t>
      </w:r>
    </w:p>
    <w:p w14:paraId="142DC915" w14:textId="77777777" w:rsidR="003B4A2B" w:rsidRPr="00D82CE1" w:rsidRDefault="003B4A2B" w:rsidP="003B4A2B">
      <w:pPr>
        <w:pStyle w:val="requirelevel2"/>
      </w:pPr>
      <w:r w:rsidRPr="00D82CE1">
        <w:t>Verification by similarity</w:t>
      </w:r>
    </w:p>
    <w:p w14:paraId="3B87F1E3" w14:textId="77777777" w:rsidR="003B4A2B" w:rsidRPr="00D82CE1" w:rsidRDefault="003B4A2B" w:rsidP="003B4A2B">
      <w:pPr>
        <w:pStyle w:val="requirelevel2"/>
      </w:pPr>
      <w:r w:rsidRPr="00D82CE1">
        <w:t>NCRs</w:t>
      </w:r>
    </w:p>
    <w:p w14:paraId="69576156" w14:textId="77777777" w:rsidR="003B4A2B" w:rsidRPr="00D82CE1" w:rsidRDefault="003B4A2B" w:rsidP="003B4A2B">
      <w:pPr>
        <w:pStyle w:val="requirelevel2"/>
      </w:pPr>
      <w:r w:rsidRPr="00D82CE1">
        <w:t>Certification status of the operators and inspectors</w:t>
      </w:r>
    </w:p>
    <w:p w14:paraId="583E1235" w14:textId="77777777" w:rsidR="003B4A2B" w:rsidRPr="00D82CE1" w:rsidRDefault="003B4A2B" w:rsidP="003B4A2B">
      <w:pPr>
        <w:pStyle w:val="requirelevel2"/>
      </w:pPr>
      <w:r w:rsidRPr="00D82CE1">
        <w:t>Compliance status of the operators and inspectors</w:t>
      </w:r>
    </w:p>
    <w:p w14:paraId="604D5FA8" w14:textId="330B70BD" w:rsidR="003B4A2B" w:rsidRPr="00D82CE1" w:rsidRDefault="003B4A2B" w:rsidP="003B4A2B">
      <w:pPr>
        <w:pStyle w:val="requirelevel2"/>
      </w:pPr>
      <w:r w:rsidRPr="00D82CE1">
        <w:t>Compliance of the manufacturing room</w:t>
      </w:r>
    </w:p>
    <w:p w14:paraId="58F0CA97" w14:textId="527F7365" w:rsidR="000F0259" w:rsidRPr="00D82CE1" w:rsidRDefault="000F0259" w:rsidP="003B4A2B">
      <w:pPr>
        <w:pStyle w:val="requirelevel2"/>
      </w:pPr>
      <w:r w:rsidRPr="00D82CE1">
        <w:t>Quality records</w:t>
      </w:r>
    </w:p>
    <w:p w14:paraId="135B9929" w14:textId="5142B81B" w:rsidR="003B4A2B" w:rsidRDefault="003B4A2B" w:rsidP="003B4A2B">
      <w:pPr>
        <w:pStyle w:val="requirelevel2"/>
      </w:pPr>
      <w:r w:rsidRPr="00D82CE1">
        <w:t xml:space="preserve">Additional information. </w:t>
      </w:r>
    </w:p>
    <w:p w14:paraId="079DBF99" w14:textId="49CC179D" w:rsidR="00BF201C" w:rsidRPr="00D82CE1" w:rsidRDefault="00BF201C" w:rsidP="00E54424">
      <w:pPr>
        <w:pStyle w:val="ECSSIEPUID"/>
        <w:spacing w:before="120"/>
      </w:pPr>
      <w:bookmarkStart w:id="4810" w:name="iepuid_ECSS_Q_ST_70_61_1511103"/>
      <w:r>
        <w:t>ECSS-Q-ST-70-61_1511103</w:t>
      </w:r>
      <w:bookmarkEnd w:id="4810"/>
    </w:p>
    <w:p w14:paraId="3C0F674D" w14:textId="0875278D" w:rsidR="003B4A2B" w:rsidRDefault="003B4A2B" w:rsidP="000A515C">
      <w:pPr>
        <w:pStyle w:val="requirelevel1"/>
      </w:pPr>
      <w:r w:rsidRPr="00D82CE1">
        <w:t xml:space="preserve">The verification report shall contain the results of all tests performed </w:t>
      </w:r>
      <w:r w:rsidR="008C09A7" w:rsidRPr="00D82CE1">
        <w:t xml:space="preserve">according </w:t>
      </w:r>
      <w:r w:rsidRPr="00D82CE1">
        <w:t xml:space="preserve">to clauses </w:t>
      </w:r>
      <w:r w:rsidR="00E7195F" w:rsidRPr="00D82CE1">
        <w:fldChar w:fldCharType="begin"/>
      </w:r>
      <w:r w:rsidR="00E7195F" w:rsidRPr="00D82CE1">
        <w:instrText xml:space="preserve"> REF _Ref520363852 \w \h </w:instrText>
      </w:r>
      <w:r w:rsidR="00E7195F" w:rsidRPr="00D82CE1">
        <w:fldChar w:fldCharType="separate"/>
      </w:r>
      <w:r w:rsidR="00236265">
        <w:t>12</w:t>
      </w:r>
      <w:r w:rsidR="00E7195F" w:rsidRPr="00D82CE1">
        <w:fldChar w:fldCharType="end"/>
      </w:r>
      <w:r w:rsidR="00E7195F" w:rsidRPr="00D82CE1">
        <w:t xml:space="preserve"> and </w:t>
      </w:r>
      <w:r w:rsidR="00E7195F" w:rsidRPr="00D82CE1">
        <w:fldChar w:fldCharType="begin"/>
      </w:r>
      <w:r w:rsidR="00E7195F" w:rsidRPr="00D82CE1">
        <w:instrText xml:space="preserve"> REF _Ref520363864 \w \h </w:instrText>
      </w:r>
      <w:r w:rsidR="00E7195F" w:rsidRPr="00D82CE1">
        <w:fldChar w:fldCharType="separate"/>
      </w:r>
      <w:r w:rsidR="00236265">
        <w:t>14</w:t>
      </w:r>
      <w:r w:rsidR="00E7195F" w:rsidRPr="00D82CE1">
        <w:fldChar w:fldCharType="end"/>
      </w:r>
      <w:r w:rsidR="00E7195F" w:rsidRPr="00D82CE1">
        <w:t>.</w:t>
      </w:r>
    </w:p>
    <w:p w14:paraId="25FDC51E" w14:textId="137FCCD1" w:rsidR="00BF201C" w:rsidRPr="00D82CE1" w:rsidRDefault="00BF201C" w:rsidP="00E54424">
      <w:pPr>
        <w:pStyle w:val="ECSSIEPUID"/>
        <w:spacing w:before="120"/>
      </w:pPr>
      <w:bookmarkStart w:id="4811" w:name="iepuid_ECSS_Q_ST_70_61_1511104"/>
      <w:r>
        <w:t>ECSS-Q-ST-70-61_1511104</w:t>
      </w:r>
      <w:bookmarkEnd w:id="4811"/>
    </w:p>
    <w:p w14:paraId="35FAD1A9" w14:textId="28E13B41" w:rsidR="003B4A2B" w:rsidRDefault="003B4A2B" w:rsidP="000A515C">
      <w:pPr>
        <w:pStyle w:val="requirelevel1"/>
      </w:pPr>
      <w:r w:rsidRPr="00D82CE1">
        <w:t xml:space="preserve">The </w:t>
      </w:r>
      <w:r w:rsidR="003E586C" w:rsidRPr="00D82CE1">
        <w:t xml:space="preserve">verification </w:t>
      </w:r>
      <w:r w:rsidRPr="00D82CE1">
        <w:t xml:space="preserve">report shall contain photographic </w:t>
      </w:r>
      <w:r w:rsidR="00E60B91" w:rsidRPr="00D82CE1">
        <w:t>evidence</w:t>
      </w:r>
      <w:r w:rsidRPr="00D82CE1">
        <w:t xml:space="preserve"> of the tested assembled boards where possible</w:t>
      </w:r>
      <w:r w:rsidR="006D1E4F" w:rsidRPr="00D82CE1">
        <w:t>.</w:t>
      </w:r>
    </w:p>
    <w:p w14:paraId="63AAF178" w14:textId="2FFE8606" w:rsidR="00BF201C" w:rsidRPr="00D82CE1" w:rsidRDefault="00BF201C" w:rsidP="00E54424">
      <w:pPr>
        <w:pStyle w:val="ECSSIEPUID"/>
        <w:spacing w:before="120"/>
      </w:pPr>
      <w:bookmarkStart w:id="4812" w:name="iepuid_ECSS_Q_ST_70_61_1511105"/>
      <w:r>
        <w:t>ECSS-Q-ST-70-61_1511105</w:t>
      </w:r>
      <w:bookmarkEnd w:id="4812"/>
    </w:p>
    <w:p w14:paraId="724A0E51" w14:textId="3496BFE2" w:rsidR="003B4A2B" w:rsidRDefault="003E586C" w:rsidP="000A515C">
      <w:pPr>
        <w:pStyle w:val="requirelevel1"/>
      </w:pPr>
      <w:r w:rsidRPr="00D82CE1">
        <w:t>The verification report shall contain the m</w:t>
      </w:r>
      <w:r w:rsidR="003B4A2B" w:rsidRPr="00D82CE1">
        <w:t>anufacturing solder</w:t>
      </w:r>
      <w:r w:rsidRPr="00D82CE1">
        <w:t>ing</w:t>
      </w:r>
      <w:r w:rsidR="003B4A2B" w:rsidRPr="00D82CE1">
        <w:t xml:space="preserve"> log according to clause </w:t>
      </w:r>
      <w:r w:rsidR="00D169C7" w:rsidRPr="00D82CE1">
        <w:fldChar w:fldCharType="begin"/>
      </w:r>
      <w:r w:rsidR="00D169C7" w:rsidRPr="00D82CE1">
        <w:instrText xml:space="preserve"> REF _Ref56704426 \w \h </w:instrText>
      </w:r>
      <w:r w:rsidR="00D169C7" w:rsidRPr="00D82CE1">
        <w:fldChar w:fldCharType="separate"/>
      </w:r>
      <w:r w:rsidR="00236265">
        <w:t>13.2.4</w:t>
      </w:r>
      <w:r w:rsidR="00D169C7" w:rsidRPr="00D82CE1">
        <w:fldChar w:fldCharType="end"/>
      </w:r>
      <w:r w:rsidRPr="00D82CE1">
        <w:t>.</w:t>
      </w:r>
    </w:p>
    <w:p w14:paraId="0BB34318" w14:textId="7721B014" w:rsidR="00BF201C" w:rsidRPr="00D82CE1" w:rsidRDefault="00BF201C" w:rsidP="00E54424">
      <w:pPr>
        <w:pStyle w:val="ECSSIEPUID"/>
        <w:spacing w:before="120"/>
      </w:pPr>
      <w:bookmarkStart w:id="4813" w:name="iepuid_ECSS_Q_ST_70_61_1511106"/>
      <w:r>
        <w:t>ECSS-Q-ST-70-61_1511106</w:t>
      </w:r>
      <w:bookmarkEnd w:id="4813"/>
    </w:p>
    <w:p w14:paraId="1E143609" w14:textId="4FE26D56" w:rsidR="003B4A2B" w:rsidRPr="00D82CE1" w:rsidRDefault="003E586C" w:rsidP="000A515C">
      <w:pPr>
        <w:pStyle w:val="requirelevel1"/>
      </w:pPr>
      <w:r w:rsidRPr="00D82CE1">
        <w:t>The verification report shall contain the l</w:t>
      </w:r>
      <w:r w:rsidR="003B4A2B" w:rsidRPr="00D82CE1">
        <w:t>ist of all NCRs referring to assembly and test of verification boards</w:t>
      </w:r>
      <w:r w:rsidR="00B75947" w:rsidRPr="00D82CE1">
        <w:t xml:space="preserve"> and associated reports.</w:t>
      </w:r>
    </w:p>
    <w:p w14:paraId="0869AD72" w14:textId="77777777" w:rsidR="003B4A2B" w:rsidRPr="00D82CE1" w:rsidRDefault="003B4A2B" w:rsidP="00702DB2">
      <w:pPr>
        <w:pStyle w:val="Annex3"/>
      </w:pPr>
      <w:r w:rsidRPr="00D82CE1">
        <w:t>Special remarks</w:t>
      </w:r>
      <w:bookmarkStart w:id="4814" w:name="ECSS_Q_ST_70_61_1510479"/>
      <w:bookmarkEnd w:id="4814"/>
    </w:p>
    <w:p w14:paraId="154283E8" w14:textId="17E66EA0" w:rsidR="003B4A2B" w:rsidRPr="00D82CE1" w:rsidRDefault="003B4A2B" w:rsidP="00702DB2">
      <w:pPr>
        <w:pStyle w:val="paragraph"/>
      </w:pPr>
      <w:bookmarkStart w:id="4815" w:name="ECSS_Q_ST_70_61_1510480"/>
      <w:bookmarkEnd w:id="4815"/>
      <w:r w:rsidRPr="00D82CE1">
        <w:t>None.</w:t>
      </w:r>
    </w:p>
    <w:p w14:paraId="33CB10A2" w14:textId="0A412B3D" w:rsidR="003B4A2B" w:rsidRPr="00D82CE1" w:rsidRDefault="00C710A1" w:rsidP="006707A6">
      <w:pPr>
        <w:pStyle w:val="Annex1"/>
      </w:pPr>
      <w:bookmarkStart w:id="4816" w:name="_Ref515776586"/>
      <w:bookmarkStart w:id="4817" w:name="_Toc520294774"/>
      <w:r w:rsidRPr="00D82CE1">
        <w:lastRenderedPageBreak/>
        <w:t xml:space="preserve"> </w:t>
      </w:r>
      <w:bookmarkStart w:id="4818" w:name="_Ref522204566"/>
      <w:bookmarkStart w:id="4819" w:name="_Toc100049206"/>
      <w:r w:rsidR="003B4A2B" w:rsidRPr="00D82CE1">
        <w:t>(normative)</w:t>
      </w:r>
      <w:r w:rsidR="003B4A2B" w:rsidRPr="00D82CE1">
        <w:br/>
        <w:t>Process Identification Documentation (PID) - DRD</w:t>
      </w:r>
      <w:bookmarkStart w:id="4820" w:name="ECSS_Q_ST_70_61_1510481"/>
      <w:bookmarkEnd w:id="4816"/>
      <w:bookmarkEnd w:id="4817"/>
      <w:bookmarkEnd w:id="4818"/>
      <w:bookmarkEnd w:id="4819"/>
      <w:bookmarkEnd w:id="4820"/>
    </w:p>
    <w:p w14:paraId="7BC6B475" w14:textId="77777777" w:rsidR="003B4A2B" w:rsidRPr="00D82CE1" w:rsidRDefault="003B4A2B" w:rsidP="00C710A1">
      <w:pPr>
        <w:pStyle w:val="Annex2"/>
      </w:pPr>
      <w:bookmarkStart w:id="4821" w:name="_Toc520294775"/>
      <w:bookmarkStart w:id="4822" w:name="_Toc100049207"/>
      <w:r w:rsidRPr="00D82CE1">
        <w:t>DRD identification</w:t>
      </w:r>
      <w:bookmarkStart w:id="4823" w:name="ECSS_Q_ST_70_61_1510482"/>
      <w:bookmarkEnd w:id="4821"/>
      <w:bookmarkEnd w:id="4822"/>
      <w:bookmarkEnd w:id="4823"/>
    </w:p>
    <w:p w14:paraId="1105EA76" w14:textId="77777777" w:rsidR="003B4A2B" w:rsidRPr="00D82CE1" w:rsidRDefault="003B4A2B" w:rsidP="00C710A1">
      <w:pPr>
        <w:pStyle w:val="Annex3"/>
      </w:pPr>
      <w:r w:rsidRPr="00D82CE1">
        <w:t>Requirement identification and source document</w:t>
      </w:r>
      <w:bookmarkStart w:id="4824" w:name="ECSS_Q_ST_70_61_1510483"/>
      <w:bookmarkEnd w:id="4824"/>
    </w:p>
    <w:p w14:paraId="2B007162" w14:textId="01227C2F" w:rsidR="003B4A2B" w:rsidRPr="00D82CE1" w:rsidRDefault="003B4A2B" w:rsidP="003B4A2B">
      <w:pPr>
        <w:pStyle w:val="paragraph"/>
      </w:pPr>
      <w:bookmarkStart w:id="4825" w:name="ECSS_Q_ST_70_61_1510484"/>
      <w:bookmarkEnd w:id="4825"/>
      <w:r w:rsidRPr="00D82CE1">
        <w:t xml:space="preserve">This DRD is called from ECSS-Q-ST-70-61 requirement </w:t>
      </w:r>
      <w:r w:rsidR="00E95D6A" w:rsidRPr="00D82CE1">
        <w:fldChar w:fldCharType="begin"/>
      </w:r>
      <w:r w:rsidR="00E95D6A" w:rsidRPr="00D82CE1">
        <w:instrText xml:space="preserve"> REF _Ref530418228 \w \h </w:instrText>
      </w:r>
      <w:r w:rsidR="00E95D6A" w:rsidRPr="00D82CE1">
        <w:fldChar w:fldCharType="separate"/>
      </w:r>
      <w:r w:rsidR="00236265">
        <w:t>16.2a</w:t>
      </w:r>
      <w:r w:rsidR="00E95D6A" w:rsidRPr="00D82CE1">
        <w:fldChar w:fldCharType="end"/>
      </w:r>
      <w:r w:rsidRPr="00D82CE1">
        <w:t>.</w:t>
      </w:r>
    </w:p>
    <w:p w14:paraId="4B0A7F23" w14:textId="77777777" w:rsidR="003B4A2B" w:rsidRPr="00D82CE1" w:rsidRDefault="003B4A2B" w:rsidP="00C710A1">
      <w:pPr>
        <w:pStyle w:val="Annex3"/>
      </w:pPr>
      <w:r w:rsidRPr="00D82CE1">
        <w:t>Purpose and objective</w:t>
      </w:r>
      <w:bookmarkStart w:id="4826" w:name="ECSS_Q_ST_70_61_1510485"/>
      <w:bookmarkEnd w:id="4826"/>
    </w:p>
    <w:p w14:paraId="6CBC46F1" w14:textId="0358BD93" w:rsidR="003B4A2B" w:rsidRPr="00D82CE1" w:rsidRDefault="003B4A2B" w:rsidP="003B4A2B">
      <w:pPr>
        <w:pStyle w:val="paragraph"/>
      </w:pPr>
      <w:bookmarkStart w:id="4827" w:name="ECSS_Q_ST_70_61_1510486"/>
      <w:bookmarkEnd w:id="4827"/>
      <w:r w:rsidRPr="00D82CE1">
        <w:t>The purpose of the PID is to consolidate the overall management, process and facilities utilised during the manufacturing and verification of the assembly.</w:t>
      </w:r>
    </w:p>
    <w:p w14:paraId="0DFA749B" w14:textId="4F19F5BA" w:rsidR="003B4A2B" w:rsidRPr="00D82CE1" w:rsidRDefault="003B4A2B" w:rsidP="00C710A1">
      <w:pPr>
        <w:pStyle w:val="Annex2"/>
      </w:pPr>
      <w:bookmarkStart w:id="4828" w:name="_Toc520294776"/>
      <w:bookmarkStart w:id="4829" w:name="_Toc100049208"/>
      <w:r w:rsidRPr="00D82CE1">
        <w:t>Expected response</w:t>
      </w:r>
      <w:bookmarkStart w:id="4830" w:name="ECSS_Q_ST_70_61_1510487"/>
      <w:bookmarkEnd w:id="4828"/>
      <w:bookmarkEnd w:id="4829"/>
      <w:bookmarkEnd w:id="4830"/>
    </w:p>
    <w:p w14:paraId="5C5804E5" w14:textId="77777777" w:rsidR="003B4A2B" w:rsidRPr="00D82CE1" w:rsidRDefault="003B4A2B" w:rsidP="00C710A1">
      <w:pPr>
        <w:pStyle w:val="Annex3"/>
      </w:pPr>
      <w:r w:rsidRPr="00D82CE1">
        <w:t>Scope and content</w:t>
      </w:r>
      <w:bookmarkStart w:id="4831" w:name="ECSS_Q_ST_70_61_1510488"/>
      <w:bookmarkEnd w:id="4831"/>
    </w:p>
    <w:p w14:paraId="37C0B3F0" w14:textId="626CF097" w:rsidR="003B4A2B" w:rsidRDefault="003B4A2B" w:rsidP="00C710A1">
      <w:pPr>
        <w:pStyle w:val="DRD1"/>
        <w:rPr>
          <w:rStyle w:val="paragraphChar"/>
        </w:rPr>
      </w:pPr>
      <w:r w:rsidRPr="00D82CE1">
        <w:rPr>
          <w:rStyle w:val="paragraphChar"/>
        </w:rPr>
        <w:t>SECTION 1: Document Format</w:t>
      </w:r>
      <w:bookmarkStart w:id="4832" w:name="ECSS_Q_ST_70_61_1510489"/>
      <w:bookmarkEnd w:id="4832"/>
    </w:p>
    <w:p w14:paraId="0856BE7B" w14:textId="02D61E33" w:rsidR="00BF201C" w:rsidRPr="00BF201C" w:rsidRDefault="00BF201C" w:rsidP="00BF201C">
      <w:pPr>
        <w:pStyle w:val="ECSSIEPUID"/>
      </w:pPr>
      <w:bookmarkStart w:id="4833" w:name="iepuid_ECSS_Q_ST_70_61_1511107"/>
      <w:r>
        <w:t>ECSS-Q-ST-70-61_1511107</w:t>
      </w:r>
      <w:bookmarkEnd w:id="4833"/>
    </w:p>
    <w:p w14:paraId="76C3C37E" w14:textId="77777777" w:rsidR="003B4A2B" w:rsidRPr="00D82CE1" w:rsidRDefault="003B4A2B" w:rsidP="002732BB">
      <w:pPr>
        <w:pStyle w:val="requirelevel1"/>
        <w:numPr>
          <w:ilvl w:val="5"/>
          <w:numId w:val="26"/>
        </w:numPr>
      </w:pPr>
      <w:r w:rsidRPr="00D82CE1">
        <w:rPr>
          <w:rStyle w:val="paragraphChar"/>
        </w:rPr>
        <w:t>The PID shall</w:t>
      </w:r>
      <w:r w:rsidRPr="00D82CE1">
        <w:t xml:space="preserve"> contain the following information about the Document Format:</w:t>
      </w:r>
    </w:p>
    <w:p w14:paraId="4F2FB9A6" w14:textId="77777777" w:rsidR="003B4A2B" w:rsidRPr="00D82CE1" w:rsidRDefault="003B4A2B" w:rsidP="003B4A2B">
      <w:pPr>
        <w:pStyle w:val="requirelevel2"/>
      </w:pPr>
      <w:r w:rsidRPr="00D82CE1">
        <w:t>Cover page: document title, document reference, revision number and date, page numbering, signing of Production and Quality representatives,</w:t>
      </w:r>
    </w:p>
    <w:p w14:paraId="74F1FF53" w14:textId="77777777" w:rsidR="003B4A2B" w:rsidRPr="00D82CE1" w:rsidRDefault="003B4A2B" w:rsidP="003B4A2B">
      <w:pPr>
        <w:pStyle w:val="requirelevel2"/>
      </w:pPr>
      <w:r w:rsidRPr="00D82CE1">
        <w:t>Follow-up of PID updates: registration of PID updates indicating the nature of the update and the sections and pages updated,</w:t>
      </w:r>
    </w:p>
    <w:p w14:paraId="02DD142F" w14:textId="77777777" w:rsidR="003B4A2B" w:rsidRPr="00D82CE1" w:rsidRDefault="003B4A2B" w:rsidP="003B4A2B">
      <w:pPr>
        <w:pStyle w:val="requirelevel2"/>
      </w:pPr>
      <w:r w:rsidRPr="00D82CE1">
        <w:t>Purpose and scope of the document,</w:t>
      </w:r>
    </w:p>
    <w:p w14:paraId="765BFA74" w14:textId="77777777" w:rsidR="003B4A2B" w:rsidRPr="00D82CE1" w:rsidRDefault="003B4A2B" w:rsidP="003B4A2B">
      <w:pPr>
        <w:pStyle w:val="requirelevel2"/>
      </w:pPr>
      <w:r w:rsidRPr="00D82CE1">
        <w:t>Table of contents.</w:t>
      </w:r>
    </w:p>
    <w:p w14:paraId="41A43ADD" w14:textId="6B512FC4" w:rsidR="003B4A2B" w:rsidRDefault="003B4A2B" w:rsidP="00C710A1">
      <w:pPr>
        <w:pStyle w:val="DRD1"/>
        <w:rPr>
          <w:rStyle w:val="paragraphChar"/>
        </w:rPr>
      </w:pPr>
      <w:r w:rsidRPr="00D82CE1">
        <w:rPr>
          <w:rStyle w:val="paragraphChar"/>
        </w:rPr>
        <w:t>SECTION 2: Manufacturing control</w:t>
      </w:r>
      <w:bookmarkStart w:id="4834" w:name="ECSS_Q_ST_70_61_1510490"/>
      <w:bookmarkEnd w:id="4834"/>
    </w:p>
    <w:p w14:paraId="24A2569D" w14:textId="02E17884" w:rsidR="00BF201C" w:rsidRPr="00BF201C" w:rsidRDefault="00BF201C" w:rsidP="00BF201C">
      <w:pPr>
        <w:pStyle w:val="ECSSIEPUID"/>
      </w:pPr>
      <w:bookmarkStart w:id="4835" w:name="iepuid_ECSS_Q_ST_70_61_1511108"/>
      <w:r>
        <w:t>ECSS-Q-ST-70-61_1511108</w:t>
      </w:r>
      <w:bookmarkEnd w:id="4835"/>
    </w:p>
    <w:p w14:paraId="54731177" w14:textId="77777777" w:rsidR="003B4A2B" w:rsidRPr="00D82CE1" w:rsidRDefault="003B4A2B" w:rsidP="002732BB">
      <w:pPr>
        <w:pStyle w:val="requirelevel1"/>
        <w:numPr>
          <w:ilvl w:val="5"/>
          <w:numId w:val="27"/>
        </w:numPr>
      </w:pPr>
      <w:r w:rsidRPr="00D82CE1">
        <w:rPr>
          <w:rStyle w:val="paragraphChar"/>
        </w:rPr>
        <w:t>The PID shall</w:t>
      </w:r>
      <w:r w:rsidRPr="00D82CE1">
        <w:t xml:space="preserve"> contain the Manufacturing control flow chart of the verified assembly.</w:t>
      </w:r>
    </w:p>
    <w:p w14:paraId="5D71F29F" w14:textId="77777777" w:rsidR="003B4A2B" w:rsidRPr="00D82CE1" w:rsidRDefault="003B4A2B" w:rsidP="003B4A2B">
      <w:pPr>
        <w:pStyle w:val="NOTEnumbered"/>
        <w:rPr>
          <w:lang w:val="en-GB"/>
        </w:rPr>
      </w:pPr>
      <w:r w:rsidRPr="00D82CE1">
        <w:rPr>
          <w:lang w:val="en-GB"/>
        </w:rPr>
        <w:t>1</w:t>
      </w:r>
      <w:r w:rsidRPr="00D82CE1">
        <w:rPr>
          <w:lang w:val="en-GB"/>
        </w:rPr>
        <w:tab/>
        <w:t xml:space="preserve">This illustrates the various stages of procurement, manufacturing and inspection </w:t>
      </w:r>
      <w:r w:rsidRPr="00D82CE1">
        <w:rPr>
          <w:lang w:val="en-GB"/>
        </w:rPr>
        <w:lastRenderedPageBreak/>
        <w:t>operations specific to this technology in a flow chart format.</w:t>
      </w:r>
    </w:p>
    <w:p w14:paraId="7775A948" w14:textId="77777777" w:rsidR="003B4A2B" w:rsidRPr="00D82CE1" w:rsidRDefault="003B4A2B" w:rsidP="00C710A1">
      <w:pPr>
        <w:pStyle w:val="NOTEnumbered"/>
        <w:keepNext/>
        <w:rPr>
          <w:lang w:val="en-GB"/>
        </w:rPr>
      </w:pPr>
      <w:r w:rsidRPr="00D82CE1">
        <w:rPr>
          <w:lang w:val="en-GB"/>
        </w:rPr>
        <w:t>2</w:t>
      </w:r>
      <w:r w:rsidRPr="00D82CE1">
        <w:rPr>
          <w:lang w:val="en-GB"/>
        </w:rPr>
        <w:tab/>
        <w:t>It can be used to identify, among others:</w:t>
      </w:r>
    </w:p>
    <w:p w14:paraId="77EC2218" w14:textId="77777777" w:rsidR="003B4A2B" w:rsidRPr="00D82CE1" w:rsidRDefault="003B4A2B" w:rsidP="00C710A1">
      <w:pPr>
        <w:pStyle w:val="NOTEbul"/>
      </w:pPr>
      <w:r w:rsidRPr="00D82CE1">
        <w:t>the operation,</w:t>
      </w:r>
    </w:p>
    <w:p w14:paraId="38E4E523" w14:textId="77777777" w:rsidR="003B4A2B" w:rsidRPr="00D82CE1" w:rsidRDefault="003B4A2B" w:rsidP="00C710A1">
      <w:pPr>
        <w:pStyle w:val="NOTEbul"/>
      </w:pPr>
      <w:r w:rsidRPr="00D82CE1">
        <w:t>the body responsible for its implementation,</w:t>
      </w:r>
    </w:p>
    <w:p w14:paraId="40373147" w14:textId="77777777" w:rsidR="003B4A2B" w:rsidRPr="00D82CE1" w:rsidRDefault="003B4A2B" w:rsidP="00C710A1">
      <w:pPr>
        <w:pStyle w:val="NOTEbul"/>
      </w:pPr>
      <w:r w:rsidRPr="00D82CE1">
        <w:t>related documents: (only their reference),</w:t>
      </w:r>
    </w:p>
    <w:p w14:paraId="206A4829" w14:textId="77777777" w:rsidR="003B4A2B" w:rsidRPr="00D82CE1" w:rsidRDefault="003B4A2B" w:rsidP="00C710A1">
      <w:pPr>
        <w:pStyle w:val="NOTEbul"/>
      </w:pPr>
      <w:r w:rsidRPr="00D82CE1">
        <w:t>procurement specifications (for materials),</w:t>
      </w:r>
    </w:p>
    <w:p w14:paraId="285F1ECB" w14:textId="77777777" w:rsidR="003B4A2B" w:rsidRPr="00D82CE1" w:rsidRDefault="003B4A2B" w:rsidP="00C710A1">
      <w:pPr>
        <w:pStyle w:val="NOTEbul"/>
      </w:pPr>
      <w:r w:rsidRPr="00D82CE1">
        <w:t>acceptance inspection procedures (for materials and components),</w:t>
      </w:r>
    </w:p>
    <w:p w14:paraId="642D19AD" w14:textId="77777777" w:rsidR="003B4A2B" w:rsidRPr="00D82CE1" w:rsidRDefault="003B4A2B" w:rsidP="00C710A1">
      <w:pPr>
        <w:pStyle w:val="NOTEbul"/>
      </w:pPr>
      <w:r w:rsidRPr="00D82CE1">
        <w:t>manufacturing procedures,</w:t>
      </w:r>
    </w:p>
    <w:p w14:paraId="313EEA13" w14:textId="6338DB5F" w:rsidR="003B4A2B" w:rsidRPr="00D82CE1" w:rsidRDefault="003B4A2B" w:rsidP="00C710A1">
      <w:pPr>
        <w:pStyle w:val="NOTEbul"/>
      </w:pPr>
      <w:r w:rsidRPr="00D82CE1">
        <w:t>manufacturing and quality control procedures during and at the end of production.</w:t>
      </w:r>
    </w:p>
    <w:p w14:paraId="1744B204" w14:textId="6003E96F" w:rsidR="00C77290" w:rsidRPr="00D82CE1" w:rsidRDefault="00C77290" w:rsidP="00C710A1">
      <w:pPr>
        <w:pStyle w:val="NOTEbul"/>
      </w:pPr>
      <w:r w:rsidRPr="00D82CE1">
        <w:t>storage documentation</w:t>
      </w:r>
    </w:p>
    <w:p w14:paraId="55A6A7C7" w14:textId="1ED90B44" w:rsidR="003B4A2B" w:rsidRDefault="003B4A2B" w:rsidP="00C710A1">
      <w:pPr>
        <w:pStyle w:val="DRD1"/>
        <w:rPr>
          <w:rStyle w:val="paragraphChar"/>
        </w:rPr>
      </w:pPr>
      <w:r w:rsidRPr="00D82CE1">
        <w:rPr>
          <w:rStyle w:val="paragraphChar"/>
        </w:rPr>
        <w:t>SECTION 3: Specifications</w:t>
      </w:r>
      <w:bookmarkStart w:id="4836" w:name="ECSS_Q_ST_70_61_1510491"/>
      <w:bookmarkEnd w:id="4836"/>
    </w:p>
    <w:p w14:paraId="0791E2BC" w14:textId="02B4052A" w:rsidR="00BF201C" w:rsidRPr="00BF201C" w:rsidRDefault="00BF201C" w:rsidP="00BF201C">
      <w:pPr>
        <w:pStyle w:val="ECSSIEPUID"/>
      </w:pPr>
      <w:bookmarkStart w:id="4837" w:name="iepuid_ECSS_Q_ST_70_61_1511109"/>
      <w:r>
        <w:t>ECSS-Q-ST-70-61_1511109</w:t>
      </w:r>
      <w:bookmarkEnd w:id="4837"/>
    </w:p>
    <w:p w14:paraId="757F6511" w14:textId="77777777" w:rsidR="003B4A2B" w:rsidRPr="00D82CE1" w:rsidRDefault="003B4A2B" w:rsidP="002732BB">
      <w:pPr>
        <w:pStyle w:val="requirelevel1"/>
        <w:numPr>
          <w:ilvl w:val="5"/>
          <w:numId w:val="28"/>
        </w:numPr>
      </w:pPr>
      <w:r w:rsidRPr="00D82CE1">
        <w:rPr>
          <w:rStyle w:val="paragraphChar"/>
        </w:rPr>
        <w:t>The PID shall</w:t>
      </w:r>
      <w:r w:rsidRPr="00D82CE1">
        <w:t xml:space="preserve"> contain the following information about Specifications:</w:t>
      </w:r>
    </w:p>
    <w:p w14:paraId="33552CF8" w14:textId="77777777" w:rsidR="003B4A2B" w:rsidRPr="00D82CE1" w:rsidRDefault="003B4A2B" w:rsidP="003B4A2B">
      <w:pPr>
        <w:pStyle w:val="requirelevel2"/>
      </w:pPr>
      <w:r w:rsidRPr="00D82CE1">
        <w:t>List of procurement specifications, assembly procedures and inspection procedures concerning the technology dealt within the PID, including the precise title, the reference or number, the revision number and date of each document</w:t>
      </w:r>
    </w:p>
    <w:p w14:paraId="65AB003B" w14:textId="25C6E123" w:rsidR="003B4A2B" w:rsidRPr="00D82CE1" w:rsidRDefault="003B4A2B" w:rsidP="003B4A2B">
      <w:pPr>
        <w:pStyle w:val="requirelevel2"/>
      </w:pPr>
      <w:r w:rsidRPr="00D82CE1">
        <w:t>Printed circuit design rules in compliance with requirements from ECSS-Q-ST-70-</w:t>
      </w:r>
      <w:r w:rsidR="00283096" w:rsidRPr="00D82CE1">
        <w:t>12</w:t>
      </w:r>
      <w:r w:rsidRPr="00D82CE1">
        <w:t xml:space="preserve">. </w:t>
      </w:r>
    </w:p>
    <w:p w14:paraId="6C34C4FA" w14:textId="77777777" w:rsidR="003B4A2B" w:rsidRPr="00D82CE1" w:rsidRDefault="003B4A2B" w:rsidP="003B4A2B">
      <w:pPr>
        <w:pStyle w:val="requirelevel2"/>
      </w:pPr>
      <w:r w:rsidRPr="00D82CE1">
        <w:t>General Quality Assurance documents relating to the technology.</w:t>
      </w:r>
    </w:p>
    <w:p w14:paraId="3F759A17" w14:textId="4F36DEF2" w:rsidR="003B4A2B" w:rsidRDefault="003B4A2B" w:rsidP="00C710A1">
      <w:pPr>
        <w:pStyle w:val="DRD1"/>
        <w:rPr>
          <w:rStyle w:val="paragraphChar"/>
        </w:rPr>
      </w:pPr>
      <w:r w:rsidRPr="00D82CE1">
        <w:rPr>
          <w:rStyle w:val="paragraphChar"/>
        </w:rPr>
        <w:t>SECTION 4: Organisation</w:t>
      </w:r>
      <w:bookmarkStart w:id="4838" w:name="ECSS_Q_ST_70_61_1510492"/>
      <w:bookmarkEnd w:id="4838"/>
    </w:p>
    <w:p w14:paraId="0713B6B9" w14:textId="1A55824B" w:rsidR="00BF201C" w:rsidRPr="00BF201C" w:rsidRDefault="00BF201C" w:rsidP="00BF201C">
      <w:pPr>
        <w:pStyle w:val="ECSSIEPUID"/>
      </w:pPr>
      <w:bookmarkStart w:id="4839" w:name="iepuid_ECSS_Q_ST_70_61_1511110"/>
      <w:r>
        <w:t>ECSS-Q-ST-70-61_1511110</w:t>
      </w:r>
      <w:bookmarkEnd w:id="4839"/>
    </w:p>
    <w:p w14:paraId="1DA53428" w14:textId="77777777" w:rsidR="003B4A2B" w:rsidRPr="00D82CE1" w:rsidRDefault="003B4A2B" w:rsidP="002732BB">
      <w:pPr>
        <w:pStyle w:val="requirelevel1"/>
        <w:numPr>
          <w:ilvl w:val="5"/>
          <w:numId w:val="29"/>
        </w:numPr>
      </w:pPr>
      <w:r w:rsidRPr="00D82CE1">
        <w:rPr>
          <w:rStyle w:val="paragraphChar"/>
        </w:rPr>
        <w:t>The PID shall</w:t>
      </w:r>
      <w:r w:rsidRPr="00D82CE1">
        <w:t xml:space="preserve"> contain the following information about Organisation:</w:t>
      </w:r>
    </w:p>
    <w:p w14:paraId="65CEA72A" w14:textId="37CA54F7" w:rsidR="003B4A2B" w:rsidRPr="00D82CE1" w:rsidRDefault="003B4A2B" w:rsidP="003B4A2B">
      <w:pPr>
        <w:pStyle w:val="requirelevel2"/>
      </w:pPr>
      <w:r w:rsidRPr="00D82CE1">
        <w:t>Represented as a flow chart:</w:t>
      </w:r>
      <w:r w:rsidR="008F0973" w:rsidRPr="00D82CE1">
        <w:t xml:space="preserve"> </w:t>
      </w:r>
      <w:r w:rsidRPr="00D82CE1">
        <w:t>organization of the company, organization of production department and organization of the quality Department.</w:t>
      </w:r>
    </w:p>
    <w:p w14:paraId="43EFDEC8" w14:textId="77777777" w:rsidR="003B4A2B" w:rsidRPr="00D82CE1" w:rsidRDefault="003B4A2B" w:rsidP="003B4A2B">
      <w:pPr>
        <w:pStyle w:val="requirelevel2"/>
      </w:pPr>
      <w:r w:rsidRPr="00D82CE1">
        <w:t>Focal point and PID responsible,</w:t>
      </w:r>
    </w:p>
    <w:p w14:paraId="64428767" w14:textId="77777777" w:rsidR="003B4A2B" w:rsidRPr="00D82CE1" w:rsidRDefault="003B4A2B" w:rsidP="003B4A2B">
      <w:pPr>
        <w:pStyle w:val="requirelevel2"/>
      </w:pPr>
      <w:r w:rsidRPr="00D82CE1">
        <w:t xml:space="preserve">Operators and inspectors’ certification methodology. </w:t>
      </w:r>
    </w:p>
    <w:p w14:paraId="67517812" w14:textId="5D743BBB" w:rsidR="003B4A2B" w:rsidRDefault="003B4A2B" w:rsidP="00C710A1">
      <w:pPr>
        <w:pStyle w:val="DRD1"/>
        <w:rPr>
          <w:rStyle w:val="paragraphChar"/>
        </w:rPr>
      </w:pPr>
      <w:r w:rsidRPr="00D82CE1">
        <w:rPr>
          <w:rStyle w:val="paragraphChar"/>
        </w:rPr>
        <w:t>SECTION 5: Manufacturing traveller or log file</w:t>
      </w:r>
      <w:bookmarkStart w:id="4840" w:name="ECSS_Q_ST_70_61_1510493"/>
      <w:bookmarkEnd w:id="4840"/>
    </w:p>
    <w:p w14:paraId="4F244F85" w14:textId="3F0B924F" w:rsidR="00BF201C" w:rsidRPr="00BF201C" w:rsidRDefault="00BF201C" w:rsidP="00BF201C">
      <w:pPr>
        <w:pStyle w:val="ECSSIEPUID"/>
      </w:pPr>
      <w:bookmarkStart w:id="4841" w:name="iepuid_ECSS_Q_ST_70_61_1511111"/>
      <w:r>
        <w:t>ECSS-Q-ST-70-61_1511111</w:t>
      </w:r>
      <w:bookmarkEnd w:id="4841"/>
    </w:p>
    <w:p w14:paraId="3B783BD5" w14:textId="77777777" w:rsidR="003B4A2B" w:rsidRPr="00D82CE1" w:rsidRDefault="003B4A2B" w:rsidP="002732BB">
      <w:pPr>
        <w:pStyle w:val="requirelevel1"/>
        <w:numPr>
          <w:ilvl w:val="5"/>
          <w:numId w:val="30"/>
        </w:numPr>
      </w:pPr>
      <w:r w:rsidRPr="00D82CE1">
        <w:rPr>
          <w:rStyle w:val="paragraphChar"/>
        </w:rPr>
        <w:t>The PID shall</w:t>
      </w:r>
      <w:r w:rsidRPr="00D82CE1">
        <w:t xml:space="preserve"> contain as a minimum the following information about the </w:t>
      </w:r>
      <w:r w:rsidRPr="00D82CE1">
        <w:rPr>
          <w:rStyle w:val="paragraphChar"/>
        </w:rPr>
        <w:t>Manufacturing traveller or log file</w:t>
      </w:r>
      <w:r w:rsidRPr="00D82CE1">
        <w:t xml:space="preserve">: </w:t>
      </w:r>
    </w:p>
    <w:p w14:paraId="0E9C266F" w14:textId="77777777" w:rsidR="003B4A2B" w:rsidRPr="00D82CE1" w:rsidRDefault="003B4A2B" w:rsidP="003B4A2B">
      <w:pPr>
        <w:pStyle w:val="requirelevel2"/>
      </w:pPr>
      <w:r w:rsidRPr="00D82CE1">
        <w:t>The sequencing of the various operations in their logical order of execution,</w:t>
      </w:r>
    </w:p>
    <w:p w14:paraId="177B31D0" w14:textId="77777777" w:rsidR="003B4A2B" w:rsidRPr="00D82CE1" w:rsidRDefault="003B4A2B" w:rsidP="003B4A2B">
      <w:pPr>
        <w:pStyle w:val="requirelevel2"/>
      </w:pPr>
      <w:r w:rsidRPr="00D82CE1">
        <w:lastRenderedPageBreak/>
        <w:t xml:space="preserve">The references of the documents referred to and used during these operations, </w:t>
      </w:r>
    </w:p>
    <w:p w14:paraId="6C32C8F5" w14:textId="02546801" w:rsidR="003B4A2B" w:rsidRPr="00D82CE1" w:rsidRDefault="003B4A2B" w:rsidP="003B4A2B">
      <w:pPr>
        <w:pStyle w:val="requirelevel2"/>
      </w:pPr>
      <w:r w:rsidRPr="00D82CE1">
        <w:t xml:space="preserve">The references of the Quality documents to </w:t>
      </w:r>
      <w:r w:rsidR="00E95D6A" w:rsidRPr="00D82CE1">
        <w:t>trace the</w:t>
      </w:r>
      <w:r w:rsidRPr="00D82CE1">
        <w:t xml:space="preserve"> various batches of material used (record reference), together with the </w:t>
      </w:r>
      <w:r w:rsidR="00E60B91" w:rsidRPr="00D82CE1">
        <w:t>workstations</w:t>
      </w:r>
      <w:r w:rsidRPr="00D82CE1">
        <w:t xml:space="preserve"> and tools employed,</w:t>
      </w:r>
    </w:p>
    <w:p w14:paraId="73545B62" w14:textId="77777777" w:rsidR="003B4A2B" w:rsidRPr="00D82CE1" w:rsidRDefault="003B4A2B" w:rsidP="003B4A2B">
      <w:pPr>
        <w:pStyle w:val="requirelevel2"/>
      </w:pPr>
      <w:r w:rsidRPr="00D82CE1">
        <w:t>The signatures of the various actors with the date on which the task was completed.</w:t>
      </w:r>
    </w:p>
    <w:p w14:paraId="0642AC86" w14:textId="79C111DE" w:rsidR="003B4A2B" w:rsidRDefault="003B4A2B" w:rsidP="00C710A1">
      <w:pPr>
        <w:pStyle w:val="DRD1"/>
        <w:rPr>
          <w:rStyle w:val="paragraphChar"/>
        </w:rPr>
      </w:pPr>
      <w:r w:rsidRPr="00D82CE1">
        <w:rPr>
          <w:rStyle w:val="paragraphChar"/>
        </w:rPr>
        <w:t>Section 6: List of verified technologies</w:t>
      </w:r>
      <w:bookmarkStart w:id="4842" w:name="ECSS_Q_ST_70_61_1510494"/>
      <w:bookmarkEnd w:id="4842"/>
    </w:p>
    <w:p w14:paraId="159A977F" w14:textId="66B2B209" w:rsidR="00BF201C" w:rsidRPr="00BF201C" w:rsidRDefault="00BF201C" w:rsidP="00BF201C">
      <w:pPr>
        <w:pStyle w:val="ECSSIEPUID"/>
      </w:pPr>
      <w:bookmarkStart w:id="4843" w:name="iepuid_ECSS_Q_ST_70_61_1511112"/>
      <w:r>
        <w:t>ECSS-Q-ST-70-61_1511112</w:t>
      </w:r>
      <w:bookmarkEnd w:id="4843"/>
    </w:p>
    <w:p w14:paraId="46E15623" w14:textId="77777777" w:rsidR="003B4A2B" w:rsidRPr="00D82CE1" w:rsidRDefault="003B4A2B" w:rsidP="002732BB">
      <w:pPr>
        <w:pStyle w:val="requirelevel1"/>
        <w:numPr>
          <w:ilvl w:val="5"/>
          <w:numId w:val="31"/>
        </w:numPr>
      </w:pPr>
      <w:r w:rsidRPr="00D82CE1">
        <w:t>The PID shall contain as a minimum the following information about the list of verified technology:</w:t>
      </w:r>
    </w:p>
    <w:p w14:paraId="4DB2652A" w14:textId="77777777" w:rsidR="003B4A2B" w:rsidRPr="00D82CE1" w:rsidRDefault="003B4A2B" w:rsidP="003B4A2B">
      <w:pPr>
        <w:pStyle w:val="requirelevel2"/>
      </w:pPr>
      <w:r w:rsidRPr="00D82CE1">
        <w:t>List of materials,</w:t>
      </w:r>
    </w:p>
    <w:p w14:paraId="4FDFDE0A" w14:textId="77777777" w:rsidR="003B4A2B" w:rsidRPr="00D82CE1" w:rsidRDefault="003B4A2B" w:rsidP="003B4A2B">
      <w:pPr>
        <w:pStyle w:val="requirelevel2"/>
      </w:pPr>
      <w:r w:rsidRPr="00D82CE1">
        <w:t>Temperature and time profiles for the soldering machines used in the verification,</w:t>
      </w:r>
    </w:p>
    <w:p w14:paraId="5A56010B" w14:textId="77777777" w:rsidR="003B4A2B" w:rsidRPr="00D82CE1" w:rsidRDefault="003B4A2B" w:rsidP="003B4A2B">
      <w:pPr>
        <w:pStyle w:val="requirelevel2"/>
      </w:pPr>
      <w:r w:rsidRPr="00D82CE1">
        <w:t xml:space="preserve">List of verified components per assembly configuration, </w:t>
      </w:r>
    </w:p>
    <w:p w14:paraId="3072F3EA" w14:textId="77777777" w:rsidR="003B4A2B" w:rsidRPr="00D82CE1" w:rsidRDefault="003B4A2B" w:rsidP="003B4A2B">
      <w:pPr>
        <w:pStyle w:val="requirelevel2"/>
      </w:pPr>
      <w:r w:rsidRPr="00D82CE1">
        <w:t>List of assembly sensitive components,</w:t>
      </w:r>
    </w:p>
    <w:p w14:paraId="45042795" w14:textId="3E827417" w:rsidR="003B4A2B" w:rsidRPr="00D82CE1" w:rsidRDefault="003B4A2B" w:rsidP="003B4A2B">
      <w:pPr>
        <w:pStyle w:val="requirelevel2"/>
      </w:pPr>
      <w:r w:rsidRPr="00D82CE1">
        <w:t>List of components wi</w:t>
      </w:r>
      <w:r w:rsidR="006D1E4F" w:rsidRPr="00D82CE1">
        <w:t>th limited project verification,</w:t>
      </w:r>
    </w:p>
    <w:p w14:paraId="4B6F5539" w14:textId="3BF94238" w:rsidR="003B4A2B" w:rsidRPr="00D82CE1" w:rsidRDefault="003B4A2B" w:rsidP="003B4A2B">
      <w:pPr>
        <w:pStyle w:val="requirelevel2"/>
      </w:pPr>
      <w:r w:rsidRPr="00D82CE1">
        <w:t xml:space="preserve">For limited project verification, non-compliance with clause </w:t>
      </w:r>
      <w:r w:rsidR="006D1E4F" w:rsidRPr="00D82CE1">
        <w:fldChar w:fldCharType="begin"/>
      </w:r>
      <w:r w:rsidR="006D1E4F" w:rsidRPr="00D82CE1">
        <w:instrText xml:space="preserve"> REF _Ref503817228 \w \h </w:instrText>
      </w:r>
      <w:r w:rsidR="006D1E4F" w:rsidRPr="00D82CE1">
        <w:fldChar w:fldCharType="separate"/>
      </w:r>
      <w:r w:rsidR="00236265">
        <w:t>13</w:t>
      </w:r>
      <w:r w:rsidR="006D1E4F" w:rsidRPr="00D82CE1">
        <w:fldChar w:fldCharType="end"/>
      </w:r>
      <w:r w:rsidR="006D1E4F" w:rsidRPr="00D82CE1">
        <w:t xml:space="preserve"> shall be clearly identified.</w:t>
      </w:r>
    </w:p>
    <w:p w14:paraId="09253A3C" w14:textId="7064E75F" w:rsidR="003B4A2B" w:rsidRDefault="003B4A2B" w:rsidP="00C710A1">
      <w:pPr>
        <w:pStyle w:val="DRD1"/>
      </w:pPr>
      <w:r w:rsidRPr="00D82CE1">
        <w:t xml:space="preserve">SECTION 7: </w:t>
      </w:r>
      <w:r w:rsidR="008F0973" w:rsidRPr="00D82CE1">
        <w:t>Description of production line</w:t>
      </w:r>
      <w:bookmarkStart w:id="4844" w:name="ECSS_Q_ST_70_61_1510495"/>
      <w:bookmarkEnd w:id="4844"/>
    </w:p>
    <w:p w14:paraId="6A0D1B20" w14:textId="13D67EF5" w:rsidR="00BF201C" w:rsidRPr="00BF201C" w:rsidRDefault="00BF201C" w:rsidP="00BF201C">
      <w:pPr>
        <w:pStyle w:val="ECSSIEPUID"/>
      </w:pPr>
      <w:bookmarkStart w:id="4845" w:name="iepuid_ECSS_Q_ST_70_61_1511113"/>
      <w:r>
        <w:t>ECSS-Q-ST-70-61_1511113</w:t>
      </w:r>
      <w:bookmarkEnd w:id="4845"/>
    </w:p>
    <w:p w14:paraId="7437D10E" w14:textId="77777777" w:rsidR="003B4A2B" w:rsidRPr="00D82CE1" w:rsidRDefault="003B4A2B" w:rsidP="002732BB">
      <w:pPr>
        <w:pStyle w:val="requirelevel1"/>
        <w:numPr>
          <w:ilvl w:val="5"/>
          <w:numId w:val="32"/>
        </w:numPr>
      </w:pPr>
      <w:r w:rsidRPr="00D82CE1">
        <w:t>The PID shall contain as a minimum the following about the Description of production line:</w:t>
      </w:r>
    </w:p>
    <w:p w14:paraId="1C5C0E4F" w14:textId="77777777" w:rsidR="003B4A2B" w:rsidRPr="00D82CE1" w:rsidRDefault="003B4A2B" w:rsidP="003B4A2B">
      <w:pPr>
        <w:pStyle w:val="requirelevel2"/>
      </w:pPr>
      <w:r w:rsidRPr="00D82CE1">
        <w:t>Layout of premises with associated surface area, with indication of location of production machines and quality inspection,</w:t>
      </w:r>
    </w:p>
    <w:p w14:paraId="129DA8DF" w14:textId="7B26AC53" w:rsidR="003B4A2B" w:rsidRPr="00D82CE1" w:rsidRDefault="003B4A2B" w:rsidP="003B4A2B">
      <w:pPr>
        <w:pStyle w:val="requirelevel2"/>
      </w:pPr>
      <w:r w:rsidRPr="00D82CE1">
        <w:t xml:space="preserve">Working environment; cleanliness class, ambient temperature limits, </w:t>
      </w:r>
      <w:r w:rsidR="00E60B91" w:rsidRPr="00D82CE1">
        <w:t>humidity,</w:t>
      </w:r>
      <w:r w:rsidRPr="00D82CE1">
        <w:t xml:space="preserve"> and positive pressure limits for each type of activities.</w:t>
      </w:r>
    </w:p>
    <w:p w14:paraId="45642105" w14:textId="26D138CC" w:rsidR="003B4A2B" w:rsidRDefault="003B4A2B" w:rsidP="00C710A1">
      <w:pPr>
        <w:pStyle w:val="DRD1"/>
      </w:pPr>
      <w:r w:rsidRPr="00D82CE1">
        <w:t xml:space="preserve">SECTION 8: List of equipment </w:t>
      </w:r>
      <w:bookmarkStart w:id="4846" w:name="ECSS_Q_ST_70_61_1510496"/>
      <w:bookmarkEnd w:id="4846"/>
    </w:p>
    <w:p w14:paraId="437CC200" w14:textId="242B5650" w:rsidR="00BF201C" w:rsidRPr="00BF201C" w:rsidRDefault="00BF201C" w:rsidP="00BF201C">
      <w:pPr>
        <w:pStyle w:val="ECSSIEPUID"/>
      </w:pPr>
      <w:bookmarkStart w:id="4847" w:name="iepuid_ECSS_Q_ST_70_61_1511114"/>
      <w:r>
        <w:t>ECSS-Q-ST-70-61_1511114</w:t>
      </w:r>
      <w:bookmarkEnd w:id="4847"/>
    </w:p>
    <w:p w14:paraId="2D538486" w14:textId="783FFCA6" w:rsidR="003B4A2B" w:rsidRPr="00D82CE1" w:rsidRDefault="003B4A2B" w:rsidP="002732BB">
      <w:pPr>
        <w:pStyle w:val="requirelevel1"/>
        <w:numPr>
          <w:ilvl w:val="5"/>
          <w:numId w:val="33"/>
        </w:numPr>
      </w:pPr>
      <w:r w:rsidRPr="00D82CE1">
        <w:t>The PID shall contain a list of all machines and tools utilised during the manufacturing activity.</w:t>
      </w:r>
    </w:p>
    <w:p w14:paraId="780FDBFF" w14:textId="2D9B0C83" w:rsidR="003B4A2B" w:rsidRDefault="003B4A2B" w:rsidP="00C710A1">
      <w:pPr>
        <w:pStyle w:val="DRD1"/>
      </w:pPr>
      <w:r w:rsidRPr="00D82CE1">
        <w:t>SECTION</w:t>
      </w:r>
      <w:r w:rsidR="008F0973" w:rsidRPr="00D82CE1">
        <w:t xml:space="preserve"> 9: List of laboratory services</w:t>
      </w:r>
      <w:bookmarkStart w:id="4848" w:name="ECSS_Q_ST_70_61_1510497"/>
      <w:bookmarkEnd w:id="4848"/>
    </w:p>
    <w:p w14:paraId="303BC213" w14:textId="7F912D7D" w:rsidR="00BF201C" w:rsidRPr="00BF201C" w:rsidRDefault="00BF201C" w:rsidP="00BF201C">
      <w:pPr>
        <w:pStyle w:val="ECSSIEPUID"/>
      </w:pPr>
      <w:bookmarkStart w:id="4849" w:name="iepuid_ECSS_Q_ST_70_61_1511115"/>
      <w:r>
        <w:t>ECSS-Q-ST-70-61_1511115</w:t>
      </w:r>
      <w:bookmarkEnd w:id="4849"/>
    </w:p>
    <w:p w14:paraId="1377C53E" w14:textId="77777777" w:rsidR="003B4A2B" w:rsidRPr="00D82CE1" w:rsidRDefault="003B4A2B" w:rsidP="002732BB">
      <w:pPr>
        <w:pStyle w:val="requirelevel1"/>
        <w:numPr>
          <w:ilvl w:val="5"/>
          <w:numId w:val="34"/>
        </w:numPr>
      </w:pPr>
      <w:r w:rsidRPr="00D82CE1">
        <w:t>The PID shall contain range and capability of supporting laboratory services.</w:t>
      </w:r>
    </w:p>
    <w:p w14:paraId="74D69BE2" w14:textId="7F8B0566" w:rsidR="003B4A2B" w:rsidRDefault="003B4A2B" w:rsidP="00C710A1">
      <w:pPr>
        <w:pStyle w:val="DRD1"/>
      </w:pPr>
      <w:r w:rsidRPr="00D82CE1">
        <w:lastRenderedPageBreak/>
        <w:t>SECTION 10: Project assembly heritage</w:t>
      </w:r>
      <w:bookmarkStart w:id="4850" w:name="ECSS_Q_ST_70_61_1510498"/>
      <w:bookmarkEnd w:id="4850"/>
    </w:p>
    <w:p w14:paraId="135B16F7" w14:textId="288CAD6A" w:rsidR="00BF201C" w:rsidRPr="00BF201C" w:rsidRDefault="00BF201C" w:rsidP="00BF201C">
      <w:pPr>
        <w:pStyle w:val="ECSSIEPUID"/>
      </w:pPr>
      <w:bookmarkStart w:id="4851" w:name="iepuid_ECSS_Q_ST_70_61_1511116"/>
      <w:r>
        <w:t>ECSS-Q-ST-70-61_1511116</w:t>
      </w:r>
      <w:bookmarkEnd w:id="4851"/>
    </w:p>
    <w:p w14:paraId="68272E6D" w14:textId="17D875D1" w:rsidR="003B4A2B" w:rsidRPr="00D82CE1" w:rsidRDefault="003B4A2B" w:rsidP="002732BB">
      <w:pPr>
        <w:pStyle w:val="requirelevel1"/>
        <w:numPr>
          <w:ilvl w:val="5"/>
          <w:numId w:val="35"/>
        </w:numPr>
      </w:pPr>
      <w:r w:rsidRPr="00D82CE1">
        <w:t>The PID shall contain a list of assembled board with associated assembly process by year manufactured in accordance with the PID.</w:t>
      </w:r>
    </w:p>
    <w:p w14:paraId="422CF938" w14:textId="77777777" w:rsidR="003B4A2B" w:rsidRPr="00D82CE1" w:rsidRDefault="003B4A2B" w:rsidP="00C710A1">
      <w:pPr>
        <w:pStyle w:val="Annex3"/>
      </w:pPr>
      <w:r w:rsidRPr="00D82CE1">
        <w:t>Special remarks</w:t>
      </w:r>
      <w:bookmarkStart w:id="4852" w:name="ECSS_Q_ST_70_61_1510499"/>
      <w:bookmarkEnd w:id="4852"/>
    </w:p>
    <w:p w14:paraId="5261A937" w14:textId="2FDEB957" w:rsidR="003B4A2B" w:rsidRPr="00D82CE1" w:rsidRDefault="00C710A1" w:rsidP="003B4A2B">
      <w:pPr>
        <w:pStyle w:val="paragraph"/>
      </w:pPr>
      <w:bookmarkStart w:id="4853" w:name="ECSS_Q_ST_70_61_1510500"/>
      <w:bookmarkEnd w:id="4853"/>
      <w:r w:rsidRPr="00D82CE1">
        <w:t>None.</w:t>
      </w:r>
    </w:p>
    <w:p w14:paraId="07A594F3" w14:textId="6711FBCE" w:rsidR="003B4A2B" w:rsidRPr="00D82CE1" w:rsidRDefault="00D42C65" w:rsidP="006707A6">
      <w:pPr>
        <w:pStyle w:val="Annex1"/>
      </w:pPr>
      <w:bookmarkStart w:id="4854" w:name="_Ref515961572"/>
      <w:bookmarkStart w:id="4855" w:name="_Toc520294777"/>
      <w:r w:rsidRPr="00D82CE1">
        <w:lastRenderedPageBreak/>
        <w:t xml:space="preserve"> </w:t>
      </w:r>
      <w:bookmarkStart w:id="4856" w:name="_Ref520365166"/>
      <w:bookmarkStart w:id="4857" w:name="_Toc100049209"/>
      <w:r w:rsidR="003B4A2B" w:rsidRPr="00D82CE1">
        <w:t>(normative)</w:t>
      </w:r>
      <w:r w:rsidR="003B4A2B" w:rsidRPr="00D82CE1">
        <w:br/>
        <w:t xml:space="preserve">Assembly Summary Table </w:t>
      </w:r>
      <w:r w:rsidR="00E75735">
        <w:t>-</w:t>
      </w:r>
      <w:r w:rsidRPr="00D82CE1">
        <w:t xml:space="preserve"> </w:t>
      </w:r>
      <w:r w:rsidR="003B4A2B" w:rsidRPr="00D82CE1">
        <w:t>DRD</w:t>
      </w:r>
      <w:bookmarkStart w:id="4858" w:name="ECSS_Q_ST_70_61_1510501"/>
      <w:bookmarkEnd w:id="4854"/>
      <w:bookmarkEnd w:id="4855"/>
      <w:bookmarkEnd w:id="4856"/>
      <w:bookmarkEnd w:id="4857"/>
      <w:bookmarkEnd w:id="4858"/>
    </w:p>
    <w:p w14:paraId="764FEC51" w14:textId="77777777" w:rsidR="003B4A2B" w:rsidRPr="00D82CE1" w:rsidRDefault="003B4A2B" w:rsidP="00D42C65">
      <w:pPr>
        <w:pStyle w:val="Annex2"/>
      </w:pPr>
      <w:bookmarkStart w:id="4859" w:name="_Toc520294778"/>
      <w:bookmarkStart w:id="4860" w:name="_Toc100049210"/>
      <w:r w:rsidRPr="00D82CE1">
        <w:t>DRD identification</w:t>
      </w:r>
      <w:bookmarkStart w:id="4861" w:name="ECSS_Q_ST_70_61_1510502"/>
      <w:bookmarkEnd w:id="4859"/>
      <w:bookmarkEnd w:id="4860"/>
      <w:bookmarkEnd w:id="4861"/>
    </w:p>
    <w:p w14:paraId="7329C88C" w14:textId="77777777" w:rsidR="003B4A2B" w:rsidRPr="00D82CE1" w:rsidRDefault="003B4A2B" w:rsidP="00D42C65">
      <w:pPr>
        <w:pStyle w:val="Annex3"/>
      </w:pPr>
      <w:r w:rsidRPr="00D82CE1">
        <w:t>Requirement identification and source document</w:t>
      </w:r>
      <w:bookmarkStart w:id="4862" w:name="ECSS_Q_ST_70_61_1510503"/>
      <w:bookmarkEnd w:id="4862"/>
    </w:p>
    <w:p w14:paraId="24FF9D12" w14:textId="6FB54F94" w:rsidR="003B4A2B" w:rsidRPr="00D82CE1" w:rsidRDefault="003B4A2B" w:rsidP="003B4A2B">
      <w:pPr>
        <w:pStyle w:val="paragraph"/>
      </w:pPr>
      <w:bookmarkStart w:id="4863" w:name="ECSS_Q_ST_70_61_1510504"/>
      <w:bookmarkEnd w:id="4863"/>
      <w:r w:rsidRPr="00D82CE1">
        <w:t xml:space="preserve">This DRD is called from </w:t>
      </w:r>
      <w:r w:rsidR="001B7DC2" w:rsidRPr="00D82CE1">
        <w:t xml:space="preserve">ECSS-Q-ST-70-61, </w:t>
      </w:r>
      <w:r w:rsidRPr="00D82CE1">
        <w:t>requirement</w:t>
      </w:r>
      <w:r w:rsidR="001B7DC2" w:rsidRPr="00D82CE1">
        <w:t xml:space="preserve"> </w:t>
      </w:r>
      <w:r w:rsidR="001B7DC2" w:rsidRPr="00D82CE1">
        <w:fldChar w:fldCharType="begin"/>
      </w:r>
      <w:r w:rsidR="001B7DC2" w:rsidRPr="00D82CE1">
        <w:instrText xml:space="preserve"> REF _Ref520365040 \w \h </w:instrText>
      </w:r>
      <w:r w:rsidR="001B7DC2" w:rsidRPr="00D82CE1">
        <w:fldChar w:fldCharType="separate"/>
      </w:r>
      <w:r w:rsidR="00236265">
        <w:t>13.1.7d</w:t>
      </w:r>
      <w:r w:rsidR="001B7DC2" w:rsidRPr="00D82CE1">
        <w:fldChar w:fldCharType="end"/>
      </w:r>
      <w:r w:rsidR="001B7DC2" w:rsidRPr="00D82CE1">
        <w:t>.</w:t>
      </w:r>
    </w:p>
    <w:p w14:paraId="7D3978E7" w14:textId="77777777" w:rsidR="003B4A2B" w:rsidRPr="00D82CE1" w:rsidRDefault="003B4A2B" w:rsidP="00D42C65">
      <w:pPr>
        <w:pStyle w:val="Annex3"/>
      </w:pPr>
      <w:r w:rsidRPr="00D82CE1">
        <w:t>Purpose and objective</w:t>
      </w:r>
      <w:bookmarkStart w:id="4864" w:name="ECSS_Q_ST_70_61_1510505"/>
      <w:bookmarkEnd w:id="4864"/>
    </w:p>
    <w:p w14:paraId="20E02D0E" w14:textId="77777777" w:rsidR="003B4A2B" w:rsidRPr="00D82CE1" w:rsidRDefault="003B4A2B" w:rsidP="003B4A2B">
      <w:pPr>
        <w:pStyle w:val="paragraph"/>
      </w:pPr>
      <w:bookmarkStart w:id="4865" w:name="ECSS_Q_ST_70_61_1510506"/>
      <w:bookmarkEnd w:id="4865"/>
      <w:r w:rsidRPr="00D82CE1">
        <w:t>The purpose of the assembly summary table is to consolidate the approval status of the boundary conditions for the verification activity.</w:t>
      </w:r>
    </w:p>
    <w:p w14:paraId="532D44BB" w14:textId="57C6DC21" w:rsidR="003B4A2B" w:rsidRPr="00D82CE1" w:rsidRDefault="003B4A2B" w:rsidP="003B4A2B">
      <w:pPr>
        <w:pStyle w:val="paragraph"/>
      </w:pPr>
      <w:r w:rsidRPr="00D82CE1">
        <w:t>A</w:t>
      </w:r>
      <w:r w:rsidR="006707A6" w:rsidRPr="00D82CE1">
        <w:t>n assembly</w:t>
      </w:r>
      <w:r w:rsidRPr="00D82CE1">
        <w:t xml:space="preserve"> summary table is issued for each assembly process.</w:t>
      </w:r>
    </w:p>
    <w:p w14:paraId="0AB2A130" w14:textId="77777777" w:rsidR="003B4A2B" w:rsidRPr="00D82CE1" w:rsidRDefault="003B4A2B" w:rsidP="00D42C65">
      <w:pPr>
        <w:pStyle w:val="Annex2"/>
      </w:pPr>
      <w:bookmarkStart w:id="4866" w:name="_Toc520294779"/>
      <w:bookmarkStart w:id="4867" w:name="_Toc100049211"/>
      <w:r w:rsidRPr="00D82CE1">
        <w:t>Expected response</w:t>
      </w:r>
      <w:bookmarkEnd w:id="4866"/>
      <w:bookmarkEnd w:id="4867"/>
      <w:r w:rsidRPr="00D82CE1">
        <w:t xml:space="preserve"> </w:t>
      </w:r>
      <w:bookmarkStart w:id="4868" w:name="ECSS_Q_ST_70_61_1510507"/>
      <w:bookmarkEnd w:id="4868"/>
    </w:p>
    <w:p w14:paraId="01DE6D75" w14:textId="37E59160" w:rsidR="003B4A2B" w:rsidRDefault="003B4A2B" w:rsidP="006707A6">
      <w:pPr>
        <w:pStyle w:val="Annex3"/>
      </w:pPr>
      <w:r w:rsidRPr="00D82CE1">
        <w:t>Scope and content</w:t>
      </w:r>
      <w:bookmarkStart w:id="4869" w:name="ECSS_Q_ST_70_61_1510508"/>
      <w:bookmarkEnd w:id="4869"/>
    </w:p>
    <w:p w14:paraId="7D06EFDB" w14:textId="0E2C988D" w:rsidR="00BF201C" w:rsidRPr="00BF201C" w:rsidRDefault="00BF201C" w:rsidP="00BF201C">
      <w:pPr>
        <w:pStyle w:val="ECSSIEPUID"/>
      </w:pPr>
      <w:bookmarkStart w:id="4870" w:name="iepuid_ECSS_Q_ST_70_61_1511117"/>
      <w:r>
        <w:t>ECSS-Q-ST-70-61_1511117</w:t>
      </w:r>
      <w:bookmarkEnd w:id="4870"/>
    </w:p>
    <w:p w14:paraId="4D19CBC3" w14:textId="065861DD" w:rsidR="003B4A2B" w:rsidRPr="00D82CE1" w:rsidRDefault="003B4A2B" w:rsidP="002732BB">
      <w:pPr>
        <w:pStyle w:val="requirelevel1"/>
        <w:numPr>
          <w:ilvl w:val="5"/>
          <w:numId w:val="36"/>
        </w:numPr>
      </w:pPr>
      <w:r w:rsidRPr="00D82CE1">
        <w:t>The assembly summary table shall include the following data</w:t>
      </w:r>
      <w:r w:rsidR="00555028" w:rsidRPr="00D82CE1">
        <w:t>:</w:t>
      </w:r>
    </w:p>
    <w:p w14:paraId="71AAE2C3" w14:textId="77777777" w:rsidR="003B4A2B" w:rsidRPr="00D82CE1" w:rsidRDefault="003B4A2B" w:rsidP="003B4A2B">
      <w:pPr>
        <w:pStyle w:val="requirelevel2"/>
        <w:rPr>
          <w:lang w:eastAsia="en-US"/>
        </w:rPr>
      </w:pPr>
      <w:r w:rsidRPr="00D82CE1">
        <w:rPr>
          <w:lang w:eastAsia="en-US"/>
        </w:rPr>
        <w:t>Assembly processes</w:t>
      </w:r>
    </w:p>
    <w:p w14:paraId="43CA4B66" w14:textId="77777777" w:rsidR="003B4A2B" w:rsidRPr="00D82CE1" w:rsidRDefault="003B4A2B" w:rsidP="003B4A2B">
      <w:pPr>
        <w:pStyle w:val="requirelevel2"/>
        <w:rPr>
          <w:lang w:eastAsia="en-US"/>
        </w:rPr>
      </w:pPr>
      <w:r w:rsidRPr="00D82CE1">
        <w:rPr>
          <w:lang w:eastAsia="en-US"/>
        </w:rPr>
        <w:t xml:space="preserve">PID reference with issue </w:t>
      </w:r>
    </w:p>
    <w:p w14:paraId="42BB6BEF" w14:textId="09EBAEF6" w:rsidR="003B4A2B" w:rsidRPr="00D82CE1" w:rsidRDefault="003B4A2B" w:rsidP="003B4A2B">
      <w:pPr>
        <w:pStyle w:val="requirelevel2"/>
        <w:rPr>
          <w:lang w:eastAsia="en-US"/>
        </w:rPr>
      </w:pPr>
      <w:r w:rsidRPr="00D82CE1">
        <w:rPr>
          <w:lang w:eastAsia="en-US"/>
        </w:rPr>
        <w:t>Solder type for machine reflow and for hand assembly</w:t>
      </w:r>
    </w:p>
    <w:p w14:paraId="2B288E89" w14:textId="77777777" w:rsidR="003B4A2B" w:rsidRPr="00D82CE1" w:rsidRDefault="003B4A2B" w:rsidP="003B4A2B">
      <w:pPr>
        <w:pStyle w:val="requirelevel2"/>
        <w:rPr>
          <w:lang w:eastAsia="en-US"/>
        </w:rPr>
      </w:pPr>
      <w:r w:rsidRPr="00D82CE1">
        <w:rPr>
          <w:lang w:eastAsia="en-US"/>
        </w:rPr>
        <w:t>Conformal coating</w:t>
      </w:r>
    </w:p>
    <w:p w14:paraId="4DF0E806" w14:textId="2D09B90A" w:rsidR="003B4A2B" w:rsidRPr="00D82CE1" w:rsidRDefault="003B4A2B" w:rsidP="003B4A2B">
      <w:pPr>
        <w:pStyle w:val="requirelevel2"/>
        <w:rPr>
          <w:lang w:eastAsia="en-US"/>
        </w:rPr>
      </w:pPr>
      <w:r w:rsidRPr="00D82CE1">
        <w:rPr>
          <w:lang w:eastAsia="en-US"/>
        </w:rPr>
        <w:t>Substrate type</w:t>
      </w:r>
    </w:p>
    <w:p w14:paraId="4445279E" w14:textId="70E836F8" w:rsidR="002720BA" w:rsidRPr="00D82CE1" w:rsidRDefault="003B4A2B" w:rsidP="002720BA">
      <w:pPr>
        <w:pStyle w:val="requirelevel2"/>
        <w:rPr>
          <w:lang w:eastAsia="en-US"/>
        </w:rPr>
      </w:pPr>
      <w:r w:rsidRPr="00D82CE1">
        <w:rPr>
          <w:lang w:eastAsia="en-US"/>
        </w:rPr>
        <w:t xml:space="preserve">Component data. </w:t>
      </w:r>
    </w:p>
    <w:p w14:paraId="3B90F0C2" w14:textId="2E80FC6F" w:rsidR="002720BA" w:rsidRPr="00D82CE1" w:rsidRDefault="002720BA" w:rsidP="00322FB9">
      <w:pPr>
        <w:pStyle w:val="NOTE"/>
        <w:rPr>
          <w:lang w:eastAsia="en-US"/>
        </w:rPr>
      </w:pPr>
      <w:r w:rsidRPr="00D82CE1">
        <w:rPr>
          <w:lang w:eastAsia="en-US"/>
        </w:rPr>
        <w:t xml:space="preserve">An example of a component type preparation and mounting configuration table is given in </w:t>
      </w:r>
      <w:r w:rsidRPr="00D82CE1">
        <w:rPr>
          <w:lang w:eastAsia="en-US"/>
        </w:rPr>
        <w:fldChar w:fldCharType="begin"/>
      </w:r>
      <w:r w:rsidRPr="00D82CE1">
        <w:rPr>
          <w:lang w:eastAsia="en-US"/>
        </w:rPr>
        <w:instrText xml:space="preserve"> REF _Ref522186607 \w \h </w:instrText>
      </w:r>
      <w:r w:rsidRPr="00D82CE1">
        <w:rPr>
          <w:lang w:eastAsia="en-US"/>
        </w:rPr>
      </w:r>
      <w:r w:rsidRPr="00D82CE1">
        <w:rPr>
          <w:lang w:eastAsia="en-US"/>
        </w:rPr>
        <w:fldChar w:fldCharType="separate"/>
      </w:r>
      <w:r w:rsidR="00236265">
        <w:rPr>
          <w:lang w:eastAsia="en-US"/>
        </w:rPr>
        <w:t>Figure D-1</w:t>
      </w:r>
      <w:r w:rsidRPr="00D82CE1">
        <w:rPr>
          <w:lang w:eastAsia="en-US"/>
        </w:rPr>
        <w:fldChar w:fldCharType="end"/>
      </w:r>
      <w:r w:rsidRPr="00D82CE1">
        <w:rPr>
          <w:lang w:eastAsia="en-US"/>
        </w:rPr>
        <w:t>.</w:t>
      </w:r>
    </w:p>
    <w:p w14:paraId="1F03191A" w14:textId="77777777" w:rsidR="003B4A2B" w:rsidRPr="00D82CE1" w:rsidRDefault="003B4A2B" w:rsidP="006707A6">
      <w:pPr>
        <w:pStyle w:val="Annex3"/>
      </w:pPr>
      <w:r w:rsidRPr="00D82CE1">
        <w:t>Special remarks</w:t>
      </w:r>
      <w:bookmarkStart w:id="4871" w:name="ECSS_Q_ST_70_61_1510509"/>
      <w:bookmarkEnd w:id="4871"/>
    </w:p>
    <w:p w14:paraId="54E6C778" w14:textId="77777777" w:rsidR="003B4A2B" w:rsidRPr="00D82CE1" w:rsidRDefault="003B4A2B" w:rsidP="006707A6">
      <w:pPr>
        <w:pStyle w:val="paragraph"/>
      </w:pPr>
      <w:bookmarkStart w:id="4872" w:name="ECSS_Q_ST_70_61_1510510"/>
      <w:bookmarkEnd w:id="4872"/>
      <w:r w:rsidRPr="00D82CE1">
        <w:t>None.</w:t>
      </w:r>
    </w:p>
    <w:p w14:paraId="347F3C4F" w14:textId="77777777" w:rsidR="003B4A2B" w:rsidRPr="00D82CE1" w:rsidRDefault="003B4A2B" w:rsidP="003B4A2B">
      <w:pPr>
        <w:pStyle w:val="paragraph"/>
        <w:rPr>
          <w:lang w:eastAsia="en-US"/>
        </w:rPr>
      </w:pPr>
    </w:p>
    <w:p w14:paraId="103963E4" w14:textId="77777777" w:rsidR="003B4A2B" w:rsidRPr="00D82CE1" w:rsidRDefault="003B4A2B" w:rsidP="003B4A2B">
      <w:pPr>
        <w:pStyle w:val="paragraph"/>
        <w:rPr>
          <w:lang w:eastAsia="en-US"/>
        </w:rPr>
        <w:sectPr w:rsidR="003B4A2B" w:rsidRPr="00D82CE1" w:rsidSect="004F527D">
          <w:pgSz w:w="11906" w:h="16838" w:code="9"/>
          <w:pgMar w:top="1418" w:right="1418" w:bottom="1134" w:left="1418" w:header="709" w:footer="709" w:gutter="0"/>
          <w:cols w:space="708"/>
          <w:docGrid w:linePitch="360"/>
        </w:sectPr>
      </w:pPr>
    </w:p>
    <w:p w14:paraId="04B9D65B" w14:textId="1791B977" w:rsidR="003B4A2B" w:rsidRPr="00D82CE1" w:rsidRDefault="003B4A2B" w:rsidP="002E0C9A">
      <w:pPr>
        <w:pStyle w:val="paragraph"/>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993"/>
        <w:gridCol w:w="1134"/>
        <w:gridCol w:w="992"/>
        <w:gridCol w:w="850"/>
        <w:gridCol w:w="815"/>
        <w:gridCol w:w="754"/>
        <w:gridCol w:w="1266"/>
        <w:gridCol w:w="1008"/>
        <w:gridCol w:w="1146"/>
        <w:gridCol w:w="823"/>
        <w:gridCol w:w="851"/>
      </w:tblGrid>
      <w:tr w:rsidR="003B4A2B" w:rsidRPr="00D82CE1" w14:paraId="58DF3B7C" w14:textId="77777777" w:rsidTr="009E0B20">
        <w:trPr>
          <w:tblHeader/>
        </w:trPr>
        <w:tc>
          <w:tcPr>
            <w:tcW w:w="1101" w:type="dxa"/>
            <w:shd w:val="clear" w:color="auto" w:fill="auto"/>
            <w:vAlign w:val="center"/>
          </w:tcPr>
          <w:p w14:paraId="68612132" w14:textId="77777777" w:rsidR="003B4A2B" w:rsidRPr="00D82CE1" w:rsidRDefault="003B4A2B" w:rsidP="004D5CA4">
            <w:pPr>
              <w:pStyle w:val="TableHeaderCENTER"/>
              <w:spacing w:before="66"/>
              <w:rPr>
                <w:sz w:val="14"/>
                <w:szCs w:val="14"/>
              </w:rPr>
            </w:pPr>
            <w:r w:rsidRPr="00D82CE1">
              <w:rPr>
                <w:sz w:val="14"/>
                <w:szCs w:val="14"/>
              </w:rPr>
              <w:t xml:space="preserve">Component family </w:t>
            </w:r>
          </w:p>
        </w:tc>
        <w:tc>
          <w:tcPr>
            <w:tcW w:w="1275" w:type="dxa"/>
            <w:shd w:val="clear" w:color="auto" w:fill="auto"/>
            <w:vAlign w:val="center"/>
          </w:tcPr>
          <w:p w14:paraId="71436795" w14:textId="77777777" w:rsidR="003B4A2B" w:rsidRPr="00D82CE1" w:rsidRDefault="003B4A2B" w:rsidP="004D5CA4">
            <w:pPr>
              <w:pStyle w:val="TableHeaderCENTER"/>
              <w:spacing w:before="66"/>
              <w:rPr>
                <w:sz w:val="14"/>
                <w:szCs w:val="14"/>
              </w:rPr>
            </w:pPr>
            <w:r w:rsidRPr="00D82CE1">
              <w:rPr>
                <w:sz w:val="14"/>
                <w:szCs w:val="14"/>
              </w:rPr>
              <w:t>Package</w:t>
            </w:r>
          </w:p>
        </w:tc>
        <w:tc>
          <w:tcPr>
            <w:tcW w:w="1134" w:type="dxa"/>
            <w:shd w:val="clear" w:color="auto" w:fill="auto"/>
            <w:vAlign w:val="center"/>
          </w:tcPr>
          <w:p w14:paraId="41E9B8F6" w14:textId="77777777" w:rsidR="003B4A2B" w:rsidRPr="00D82CE1" w:rsidRDefault="003B4A2B" w:rsidP="004D5CA4">
            <w:pPr>
              <w:pStyle w:val="TableHeaderCENTER"/>
              <w:spacing w:before="66"/>
              <w:rPr>
                <w:sz w:val="14"/>
                <w:szCs w:val="14"/>
              </w:rPr>
            </w:pPr>
            <w:r w:rsidRPr="00D82CE1">
              <w:rPr>
                <w:sz w:val="14"/>
                <w:szCs w:val="14"/>
              </w:rPr>
              <w:t>Manufacturer</w:t>
            </w:r>
          </w:p>
        </w:tc>
        <w:tc>
          <w:tcPr>
            <w:tcW w:w="993" w:type="dxa"/>
            <w:shd w:val="clear" w:color="auto" w:fill="auto"/>
            <w:vAlign w:val="center"/>
          </w:tcPr>
          <w:p w14:paraId="3E699CB2" w14:textId="77777777" w:rsidR="003B4A2B" w:rsidRPr="00D82CE1" w:rsidRDefault="003B4A2B" w:rsidP="004D5CA4">
            <w:pPr>
              <w:pStyle w:val="TableHeaderCENTER"/>
              <w:spacing w:before="66"/>
              <w:rPr>
                <w:sz w:val="14"/>
                <w:szCs w:val="14"/>
              </w:rPr>
            </w:pPr>
            <w:r w:rsidRPr="00D82CE1">
              <w:rPr>
                <w:sz w:val="14"/>
                <w:szCs w:val="14"/>
              </w:rPr>
              <w:t xml:space="preserve">Package dimensions </w:t>
            </w:r>
          </w:p>
        </w:tc>
        <w:tc>
          <w:tcPr>
            <w:tcW w:w="1134" w:type="dxa"/>
            <w:shd w:val="clear" w:color="auto" w:fill="auto"/>
            <w:vAlign w:val="center"/>
          </w:tcPr>
          <w:p w14:paraId="74AD1EA5" w14:textId="77777777" w:rsidR="003B4A2B" w:rsidRPr="00D82CE1" w:rsidRDefault="003B4A2B" w:rsidP="004D5CA4">
            <w:pPr>
              <w:pStyle w:val="TableHeaderCENTER"/>
              <w:spacing w:before="66"/>
              <w:rPr>
                <w:sz w:val="14"/>
                <w:szCs w:val="14"/>
              </w:rPr>
            </w:pPr>
            <w:r w:rsidRPr="00D82CE1">
              <w:rPr>
                <w:sz w:val="14"/>
                <w:szCs w:val="14"/>
              </w:rPr>
              <w:t>Bonding material (under component)</w:t>
            </w:r>
          </w:p>
        </w:tc>
        <w:tc>
          <w:tcPr>
            <w:tcW w:w="992" w:type="dxa"/>
            <w:shd w:val="clear" w:color="auto" w:fill="auto"/>
            <w:vAlign w:val="center"/>
          </w:tcPr>
          <w:p w14:paraId="307D92CF" w14:textId="77777777" w:rsidR="003B4A2B" w:rsidRPr="00D82CE1" w:rsidRDefault="003B4A2B" w:rsidP="004D5CA4">
            <w:pPr>
              <w:pStyle w:val="TableHeaderCENTER"/>
              <w:spacing w:before="66"/>
              <w:rPr>
                <w:sz w:val="14"/>
                <w:szCs w:val="14"/>
              </w:rPr>
            </w:pPr>
            <w:r w:rsidRPr="00D82CE1">
              <w:rPr>
                <w:sz w:val="14"/>
                <w:szCs w:val="14"/>
              </w:rPr>
              <w:t>Staking material (edge or corner)</w:t>
            </w:r>
          </w:p>
        </w:tc>
        <w:tc>
          <w:tcPr>
            <w:tcW w:w="850" w:type="dxa"/>
            <w:shd w:val="clear" w:color="auto" w:fill="auto"/>
            <w:vAlign w:val="center"/>
          </w:tcPr>
          <w:p w14:paraId="5C75D435" w14:textId="77777777" w:rsidR="003B4A2B" w:rsidRPr="00D82CE1" w:rsidRDefault="003B4A2B" w:rsidP="004D5CA4">
            <w:pPr>
              <w:pStyle w:val="TableHeaderCENTER"/>
              <w:spacing w:before="66"/>
              <w:rPr>
                <w:sz w:val="14"/>
                <w:szCs w:val="14"/>
              </w:rPr>
            </w:pPr>
            <w:r w:rsidRPr="00D82CE1">
              <w:rPr>
                <w:sz w:val="14"/>
                <w:szCs w:val="14"/>
              </w:rPr>
              <w:t>Termination material</w:t>
            </w:r>
          </w:p>
        </w:tc>
        <w:tc>
          <w:tcPr>
            <w:tcW w:w="815" w:type="dxa"/>
            <w:shd w:val="clear" w:color="auto" w:fill="auto"/>
            <w:vAlign w:val="center"/>
          </w:tcPr>
          <w:p w14:paraId="2F5ADA42" w14:textId="77777777" w:rsidR="003B4A2B" w:rsidRPr="00D82CE1" w:rsidRDefault="003B4A2B" w:rsidP="004D5CA4">
            <w:pPr>
              <w:pStyle w:val="TableHeaderCENTER"/>
              <w:spacing w:before="66"/>
              <w:rPr>
                <w:sz w:val="14"/>
                <w:szCs w:val="14"/>
              </w:rPr>
            </w:pPr>
            <w:r w:rsidRPr="00D82CE1">
              <w:rPr>
                <w:sz w:val="14"/>
                <w:szCs w:val="14"/>
              </w:rPr>
              <w:t>Lead finish</w:t>
            </w:r>
          </w:p>
        </w:tc>
        <w:tc>
          <w:tcPr>
            <w:tcW w:w="754" w:type="dxa"/>
            <w:shd w:val="clear" w:color="auto" w:fill="auto"/>
            <w:vAlign w:val="center"/>
          </w:tcPr>
          <w:p w14:paraId="4B73EA1F" w14:textId="77777777" w:rsidR="003B4A2B" w:rsidRPr="00D82CE1" w:rsidRDefault="003B4A2B" w:rsidP="004D5CA4">
            <w:pPr>
              <w:pStyle w:val="TableHeaderCENTER"/>
              <w:spacing w:before="66"/>
              <w:rPr>
                <w:sz w:val="14"/>
                <w:szCs w:val="14"/>
              </w:rPr>
            </w:pPr>
            <w:r w:rsidRPr="00D82CE1">
              <w:rPr>
                <w:sz w:val="14"/>
                <w:szCs w:val="14"/>
              </w:rPr>
              <w:t>Pitch</w:t>
            </w:r>
          </w:p>
          <w:p w14:paraId="38E9806D" w14:textId="77777777" w:rsidR="003B4A2B" w:rsidRPr="00D82CE1" w:rsidRDefault="003B4A2B" w:rsidP="004D5CA4">
            <w:pPr>
              <w:pStyle w:val="TableHeaderCENTER"/>
              <w:spacing w:before="66"/>
              <w:rPr>
                <w:sz w:val="14"/>
                <w:szCs w:val="14"/>
              </w:rPr>
            </w:pPr>
            <w:r w:rsidRPr="00D82CE1">
              <w:rPr>
                <w:sz w:val="14"/>
                <w:szCs w:val="14"/>
              </w:rPr>
              <w:t>(mm)</w:t>
            </w:r>
          </w:p>
        </w:tc>
        <w:tc>
          <w:tcPr>
            <w:tcW w:w="1266" w:type="dxa"/>
            <w:shd w:val="clear" w:color="auto" w:fill="auto"/>
            <w:vAlign w:val="center"/>
          </w:tcPr>
          <w:p w14:paraId="70F0B547" w14:textId="77777777" w:rsidR="003B4A2B" w:rsidRPr="00D82CE1" w:rsidRDefault="003B4A2B" w:rsidP="004D5CA4">
            <w:pPr>
              <w:pStyle w:val="TableHeaderCENTER"/>
              <w:spacing w:before="66"/>
              <w:rPr>
                <w:sz w:val="14"/>
                <w:szCs w:val="14"/>
              </w:rPr>
            </w:pPr>
            <w:r w:rsidRPr="00D82CE1">
              <w:rPr>
                <w:sz w:val="14"/>
                <w:szCs w:val="14"/>
              </w:rPr>
              <w:t>Nominal Termination thickness (mm)/ Nominal width</w:t>
            </w:r>
          </w:p>
        </w:tc>
        <w:tc>
          <w:tcPr>
            <w:tcW w:w="1008" w:type="dxa"/>
            <w:shd w:val="clear" w:color="auto" w:fill="auto"/>
            <w:vAlign w:val="center"/>
          </w:tcPr>
          <w:p w14:paraId="5D676345" w14:textId="77777777" w:rsidR="003B4A2B" w:rsidRPr="00D82CE1" w:rsidRDefault="003B4A2B" w:rsidP="004D5CA4">
            <w:pPr>
              <w:pStyle w:val="TableHeaderCENTER"/>
              <w:spacing w:before="66"/>
              <w:rPr>
                <w:sz w:val="14"/>
                <w:szCs w:val="14"/>
              </w:rPr>
            </w:pPr>
            <w:r w:rsidRPr="00D82CE1">
              <w:rPr>
                <w:sz w:val="14"/>
                <w:szCs w:val="14"/>
              </w:rPr>
              <w:t>In-House degolding / pretinning</w:t>
            </w:r>
          </w:p>
        </w:tc>
        <w:tc>
          <w:tcPr>
            <w:tcW w:w="1146" w:type="dxa"/>
            <w:shd w:val="clear" w:color="auto" w:fill="auto"/>
            <w:vAlign w:val="center"/>
          </w:tcPr>
          <w:p w14:paraId="62583F48" w14:textId="77777777" w:rsidR="003B4A2B" w:rsidRPr="00D82CE1" w:rsidRDefault="003B4A2B" w:rsidP="004D5CA4">
            <w:pPr>
              <w:pStyle w:val="TableHeaderCENTER"/>
              <w:spacing w:before="66"/>
              <w:rPr>
                <w:sz w:val="14"/>
                <w:szCs w:val="14"/>
              </w:rPr>
            </w:pPr>
            <w:r w:rsidRPr="00D82CE1">
              <w:rPr>
                <w:sz w:val="14"/>
                <w:szCs w:val="14"/>
              </w:rPr>
              <w:t xml:space="preserve">In-house lead forming </w:t>
            </w:r>
          </w:p>
          <w:p w14:paraId="6E80989A" w14:textId="7BAB8AB4" w:rsidR="003B4A2B" w:rsidRPr="00D82CE1" w:rsidRDefault="008F0973" w:rsidP="004D5CA4">
            <w:pPr>
              <w:pStyle w:val="TableHeaderCENTER"/>
              <w:spacing w:before="66"/>
              <w:rPr>
                <w:sz w:val="14"/>
                <w:szCs w:val="14"/>
              </w:rPr>
            </w:pPr>
            <w:r w:rsidRPr="00D82CE1">
              <w:rPr>
                <w:sz w:val="14"/>
                <w:szCs w:val="14"/>
              </w:rPr>
              <w:t>Yes/No/NA</w:t>
            </w:r>
          </w:p>
        </w:tc>
        <w:tc>
          <w:tcPr>
            <w:tcW w:w="823" w:type="dxa"/>
            <w:shd w:val="clear" w:color="auto" w:fill="auto"/>
            <w:vAlign w:val="center"/>
          </w:tcPr>
          <w:p w14:paraId="566B37EA" w14:textId="77777777" w:rsidR="003B4A2B" w:rsidRPr="00D82CE1" w:rsidRDefault="003B4A2B" w:rsidP="004D5CA4">
            <w:pPr>
              <w:pStyle w:val="TableHeaderCENTER"/>
              <w:spacing w:before="66"/>
              <w:rPr>
                <w:sz w:val="14"/>
                <w:szCs w:val="14"/>
              </w:rPr>
            </w:pPr>
            <w:r w:rsidRPr="00D82CE1">
              <w:rPr>
                <w:sz w:val="14"/>
                <w:szCs w:val="14"/>
              </w:rPr>
              <w:t xml:space="preserve">Artificial stand-off </w:t>
            </w:r>
          </w:p>
          <w:p w14:paraId="6A4D0278" w14:textId="77777777" w:rsidR="003B4A2B" w:rsidRPr="00D82CE1" w:rsidRDefault="003B4A2B" w:rsidP="004D5CA4">
            <w:pPr>
              <w:pStyle w:val="TableHeaderCENTER"/>
              <w:spacing w:before="66"/>
              <w:rPr>
                <w:sz w:val="14"/>
                <w:szCs w:val="14"/>
              </w:rPr>
            </w:pPr>
            <w:r w:rsidRPr="00D82CE1">
              <w:rPr>
                <w:sz w:val="14"/>
                <w:szCs w:val="14"/>
              </w:rPr>
              <w:t>Yes/No</w:t>
            </w:r>
          </w:p>
        </w:tc>
        <w:tc>
          <w:tcPr>
            <w:tcW w:w="851" w:type="dxa"/>
            <w:shd w:val="clear" w:color="auto" w:fill="auto"/>
            <w:vAlign w:val="center"/>
          </w:tcPr>
          <w:p w14:paraId="2764961A" w14:textId="77777777" w:rsidR="003B4A2B" w:rsidRPr="00D82CE1" w:rsidRDefault="003B4A2B" w:rsidP="004D5CA4">
            <w:pPr>
              <w:pStyle w:val="TableHeaderCENTER"/>
              <w:spacing w:before="66"/>
              <w:rPr>
                <w:sz w:val="14"/>
                <w:szCs w:val="14"/>
              </w:rPr>
            </w:pPr>
            <w:r w:rsidRPr="00D82CE1">
              <w:rPr>
                <w:sz w:val="14"/>
                <w:szCs w:val="14"/>
              </w:rPr>
              <w:t>Final report</w:t>
            </w:r>
          </w:p>
        </w:tc>
      </w:tr>
      <w:tr w:rsidR="003B4A2B" w:rsidRPr="00D82CE1" w14:paraId="07A070AC" w14:textId="77777777" w:rsidTr="009E0B20">
        <w:tc>
          <w:tcPr>
            <w:tcW w:w="1101" w:type="dxa"/>
            <w:shd w:val="clear" w:color="auto" w:fill="auto"/>
          </w:tcPr>
          <w:p w14:paraId="06F9EE4D" w14:textId="77777777" w:rsidR="003B4A2B" w:rsidRPr="00D82CE1" w:rsidRDefault="003B4A2B" w:rsidP="004D5CA4">
            <w:pPr>
              <w:pStyle w:val="TableHeaderLEFT"/>
              <w:spacing w:before="66"/>
              <w:rPr>
                <w:sz w:val="14"/>
                <w:szCs w:val="14"/>
              </w:rPr>
            </w:pPr>
            <w:r w:rsidRPr="00D82CE1">
              <w:rPr>
                <w:sz w:val="14"/>
                <w:szCs w:val="14"/>
              </w:rPr>
              <w:t>Ceramic chip</w:t>
            </w:r>
          </w:p>
        </w:tc>
        <w:tc>
          <w:tcPr>
            <w:tcW w:w="1275" w:type="dxa"/>
            <w:shd w:val="clear" w:color="auto" w:fill="auto"/>
            <w:vAlign w:val="center"/>
          </w:tcPr>
          <w:p w14:paraId="3D37A2D1" w14:textId="77777777" w:rsidR="003B4A2B" w:rsidRPr="00D82CE1" w:rsidRDefault="003B4A2B" w:rsidP="004D5CA4">
            <w:pPr>
              <w:pStyle w:val="TablecellCENTER"/>
              <w:spacing w:before="66"/>
              <w:rPr>
                <w:sz w:val="14"/>
              </w:rPr>
            </w:pPr>
            <w:r w:rsidRPr="00D82CE1">
              <w:rPr>
                <w:sz w:val="14"/>
              </w:rPr>
              <w:t>C0603 Type I</w:t>
            </w:r>
          </w:p>
        </w:tc>
        <w:tc>
          <w:tcPr>
            <w:tcW w:w="1134" w:type="dxa"/>
            <w:shd w:val="clear" w:color="auto" w:fill="auto"/>
            <w:vAlign w:val="center"/>
          </w:tcPr>
          <w:p w14:paraId="1A6DF12A" w14:textId="77777777" w:rsidR="003B4A2B" w:rsidRPr="00D82CE1" w:rsidRDefault="003B4A2B" w:rsidP="004D5CA4">
            <w:pPr>
              <w:pStyle w:val="TablecellCENTER"/>
              <w:spacing w:before="66"/>
              <w:rPr>
                <w:sz w:val="14"/>
              </w:rPr>
            </w:pPr>
          </w:p>
        </w:tc>
        <w:tc>
          <w:tcPr>
            <w:tcW w:w="993" w:type="dxa"/>
            <w:shd w:val="clear" w:color="auto" w:fill="auto"/>
            <w:vAlign w:val="center"/>
          </w:tcPr>
          <w:p w14:paraId="06C98572" w14:textId="77777777" w:rsidR="003B4A2B" w:rsidRPr="00D82CE1" w:rsidRDefault="003B4A2B" w:rsidP="004D5CA4">
            <w:pPr>
              <w:pStyle w:val="TablecellCENTER"/>
              <w:spacing w:before="66"/>
              <w:rPr>
                <w:sz w:val="14"/>
              </w:rPr>
            </w:pPr>
            <w:r w:rsidRPr="00D82CE1">
              <w:rPr>
                <w:sz w:val="14"/>
              </w:rPr>
              <w:t>Length, width</w:t>
            </w:r>
          </w:p>
        </w:tc>
        <w:tc>
          <w:tcPr>
            <w:tcW w:w="1134" w:type="dxa"/>
            <w:shd w:val="clear" w:color="auto" w:fill="auto"/>
            <w:vAlign w:val="center"/>
          </w:tcPr>
          <w:p w14:paraId="7C1107D4" w14:textId="77777777" w:rsidR="003B4A2B" w:rsidRPr="00D82CE1" w:rsidRDefault="003B4A2B" w:rsidP="004D5CA4">
            <w:pPr>
              <w:pStyle w:val="TablecellCENTER"/>
              <w:spacing w:before="66"/>
              <w:rPr>
                <w:sz w:val="14"/>
              </w:rPr>
            </w:pPr>
            <w:r w:rsidRPr="00D82CE1">
              <w:rPr>
                <w:sz w:val="14"/>
              </w:rPr>
              <w:t>NA</w:t>
            </w:r>
          </w:p>
        </w:tc>
        <w:tc>
          <w:tcPr>
            <w:tcW w:w="992" w:type="dxa"/>
            <w:shd w:val="clear" w:color="auto" w:fill="auto"/>
            <w:vAlign w:val="center"/>
          </w:tcPr>
          <w:p w14:paraId="346650AB" w14:textId="77777777" w:rsidR="003B4A2B" w:rsidRPr="00D82CE1" w:rsidRDefault="003B4A2B" w:rsidP="004D5CA4">
            <w:pPr>
              <w:pStyle w:val="TablecellCENTER"/>
              <w:spacing w:before="66"/>
              <w:rPr>
                <w:sz w:val="14"/>
              </w:rPr>
            </w:pPr>
            <w:r w:rsidRPr="00D82CE1">
              <w:rPr>
                <w:sz w:val="14"/>
              </w:rPr>
              <w:t>NA</w:t>
            </w:r>
          </w:p>
        </w:tc>
        <w:tc>
          <w:tcPr>
            <w:tcW w:w="850" w:type="dxa"/>
            <w:shd w:val="clear" w:color="auto" w:fill="auto"/>
            <w:vAlign w:val="center"/>
          </w:tcPr>
          <w:p w14:paraId="54318550" w14:textId="77777777" w:rsidR="003B4A2B" w:rsidRPr="00D82CE1" w:rsidRDefault="003B4A2B" w:rsidP="004D5CA4">
            <w:pPr>
              <w:pStyle w:val="TablecellCENTER"/>
              <w:spacing w:before="66"/>
              <w:rPr>
                <w:sz w:val="14"/>
              </w:rPr>
            </w:pPr>
          </w:p>
        </w:tc>
        <w:tc>
          <w:tcPr>
            <w:tcW w:w="815" w:type="dxa"/>
            <w:shd w:val="clear" w:color="auto" w:fill="auto"/>
            <w:vAlign w:val="center"/>
          </w:tcPr>
          <w:p w14:paraId="0AD43C10" w14:textId="77777777" w:rsidR="003B4A2B" w:rsidRPr="00D82CE1" w:rsidRDefault="003B4A2B" w:rsidP="004D5CA4">
            <w:pPr>
              <w:pStyle w:val="TablecellCENTER"/>
              <w:spacing w:before="66"/>
              <w:rPr>
                <w:sz w:val="14"/>
              </w:rPr>
            </w:pPr>
            <w:r w:rsidRPr="00D82CE1">
              <w:rPr>
                <w:sz w:val="14"/>
              </w:rPr>
              <w:t>Sn/Pb</w:t>
            </w:r>
          </w:p>
        </w:tc>
        <w:tc>
          <w:tcPr>
            <w:tcW w:w="754" w:type="dxa"/>
            <w:shd w:val="clear" w:color="auto" w:fill="auto"/>
            <w:vAlign w:val="center"/>
          </w:tcPr>
          <w:p w14:paraId="0B10D7CE" w14:textId="77777777" w:rsidR="003B4A2B" w:rsidRPr="00D82CE1" w:rsidRDefault="003B4A2B" w:rsidP="004D5CA4">
            <w:pPr>
              <w:pStyle w:val="TablecellCENTER"/>
              <w:spacing w:before="66"/>
              <w:rPr>
                <w:sz w:val="14"/>
              </w:rPr>
            </w:pPr>
            <w:r w:rsidRPr="00D82CE1">
              <w:rPr>
                <w:sz w:val="14"/>
              </w:rPr>
              <w:t>NA</w:t>
            </w:r>
          </w:p>
        </w:tc>
        <w:tc>
          <w:tcPr>
            <w:tcW w:w="1266" w:type="dxa"/>
            <w:shd w:val="clear" w:color="auto" w:fill="auto"/>
            <w:vAlign w:val="center"/>
          </w:tcPr>
          <w:p w14:paraId="2033B0D6" w14:textId="77777777" w:rsidR="003B4A2B" w:rsidRPr="00D82CE1" w:rsidRDefault="003B4A2B" w:rsidP="004D5CA4">
            <w:pPr>
              <w:pStyle w:val="TablecellCENTER"/>
              <w:spacing w:before="66"/>
              <w:rPr>
                <w:sz w:val="14"/>
              </w:rPr>
            </w:pPr>
            <w:r w:rsidRPr="00D82CE1">
              <w:rPr>
                <w:sz w:val="14"/>
              </w:rPr>
              <w:t>NA</w:t>
            </w:r>
          </w:p>
        </w:tc>
        <w:tc>
          <w:tcPr>
            <w:tcW w:w="1008" w:type="dxa"/>
            <w:shd w:val="clear" w:color="auto" w:fill="auto"/>
            <w:vAlign w:val="center"/>
          </w:tcPr>
          <w:p w14:paraId="7A13C1A7" w14:textId="77777777" w:rsidR="003B4A2B" w:rsidRPr="00D82CE1" w:rsidRDefault="003B4A2B" w:rsidP="004D5CA4">
            <w:pPr>
              <w:pStyle w:val="TablecellCENTER"/>
              <w:spacing w:before="66"/>
              <w:rPr>
                <w:sz w:val="14"/>
              </w:rPr>
            </w:pPr>
            <w:r w:rsidRPr="00D82CE1">
              <w:rPr>
                <w:sz w:val="14"/>
              </w:rPr>
              <w:t>No</w:t>
            </w:r>
          </w:p>
        </w:tc>
        <w:tc>
          <w:tcPr>
            <w:tcW w:w="1146" w:type="dxa"/>
            <w:shd w:val="clear" w:color="auto" w:fill="auto"/>
            <w:vAlign w:val="center"/>
          </w:tcPr>
          <w:p w14:paraId="62F9218C" w14:textId="77777777" w:rsidR="003B4A2B" w:rsidRPr="00D82CE1" w:rsidRDefault="003B4A2B" w:rsidP="00BE2903">
            <w:pPr>
              <w:pStyle w:val="TablecellCENTER"/>
              <w:spacing w:before="66"/>
              <w:rPr>
                <w:sz w:val="14"/>
                <w:szCs w:val="14"/>
              </w:rPr>
            </w:pPr>
            <w:r w:rsidRPr="00D82CE1">
              <w:rPr>
                <w:sz w:val="14"/>
                <w:szCs w:val="14"/>
              </w:rPr>
              <w:t>N/A</w:t>
            </w:r>
          </w:p>
        </w:tc>
        <w:tc>
          <w:tcPr>
            <w:tcW w:w="823" w:type="dxa"/>
            <w:shd w:val="clear" w:color="auto" w:fill="auto"/>
            <w:vAlign w:val="center"/>
          </w:tcPr>
          <w:p w14:paraId="0A88D7B2" w14:textId="77777777" w:rsidR="003B4A2B" w:rsidRPr="00D82CE1" w:rsidRDefault="003B4A2B" w:rsidP="00BE2903">
            <w:pPr>
              <w:pStyle w:val="TablecellCENTER"/>
              <w:spacing w:before="66"/>
              <w:rPr>
                <w:sz w:val="14"/>
                <w:szCs w:val="14"/>
              </w:rPr>
            </w:pPr>
            <w:r w:rsidRPr="00D82CE1">
              <w:rPr>
                <w:sz w:val="14"/>
                <w:szCs w:val="14"/>
              </w:rPr>
              <w:t>No</w:t>
            </w:r>
          </w:p>
        </w:tc>
        <w:tc>
          <w:tcPr>
            <w:tcW w:w="851" w:type="dxa"/>
            <w:shd w:val="clear" w:color="auto" w:fill="auto"/>
            <w:vAlign w:val="center"/>
          </w:tcPr>
          <w:p w14:paraId="3EC7875A" w14:textId="77777777" w:rsidR="003B4A2B" w:rsidRPr="00D82CE1" w:rsidRDefault="003B4A2B" w:rsidP="00BE2903">
            <w:pPr>
              <w:pStyle w:val="TablecellCENTER"/>
              <w:spacing w:before="66"/>
              <w:rPr>
                <w:rFonts w:ascii="Georgia" w:hAnsi="Georgia"/>
                <w:sz w:val="14"/>
                <w:szCs w:val="14"/>
              </w:rPr>
            </w:pPr>
          </w:p>
        </w:tc>
      </w:tr>
      <w:tr w:rsidR="003B4A2B" w:rsidRPr="00D82CE1" w14:paraId="2F8645C9" w14:textId="77777777" w:rsidTr="009E0B20">
        <w:tc>
          <w:tcPr>
            <w:tcW w:w="1101" w:type="dxa"/>
            <w:shd w:val="clear" w:color="auto" w:fill="auto"/>
          </w:tcPr>
          <w:p w14:paraId="310F3C52" w14:textId="77777777" w:rsidR="003B4A2B" w:rsidRPr="00D82CE1" w:rsidRDefault="003B4A2B" w:rsidP="004D5CA4">
            <w:pPr>
              <w:pStyle w:val="TableHeaderLEFT"/>
              <w:spacing w:before="66"/>
              <w:rPr>
                <w:sz w:val="14"/>
                <w:szCs w:val="14"/>
              </w:rPr>
            </w:pPr>
            <w:r w:rsidRPr="00D82CE1">
              <w:rPr>
                <w:sz w:val="14"/>
                <w:szCs w:val="14"/>
              </w:rPr>
              <w:t>Ceramic</w:t>
            </w:r>
          </w:p>
        </w:tc>
        <w:tc>
          <w:tcPr>
            <w:tcW w:w="1275" w:type="dxa"/>
            <w:shd w:val="clear" w:color="auto" w:fill="auto"/>
            <w:vAlign w:val="center"/>
          </w:tcPr>
          <w:p w14:paraId="3089D45B" w14:textId="77777777" w:rsidR="003B4A2B" w:rsidRPr="00D82CE1" w:rsidRDefault="003B4A2B" w:rsidP="004D5CA4">
            <w:pPr>
              <w:pStyle w:val="TablecellCENTER"/>
              <w:spacing w:before="66"/>
              <w:rPr>
                <w:sz w:val="14"/>
              </w:rPr>
            </w:pPr>
            <w:r w:rsidRPr="00D82CE1">
              <w:rPr>
                <w:sz w:val="14"/>
              </w:rPr>
              <w:t>C0603 Type II</w:t>
            </w:r>
          </w:p>
        </w:tc>
        <w:tc>
          <w:tcPr>
            <w:tcW w:w="1134" w:type="dxa"/>
            <w:shd w:val="clear" w:color="auto" w:fill="auto"/>
            <w:vAlign w:val="center"/>
          </w:tcPr>
          <w:p w14:paraId="32A4743C" w14:textId="77777777" w:rsidR="003B4A2B" w:rsidRPr="00D82CE1" w:rsidRDefault="003B4A2B" w:rsidP="004D5CA4">
            <w:pPr>
              <w:pStyle w:val="TablecellCENTER"/>
              <w:spacing w:before="66"/>
              <w:rPr>
                <w:sz w:val="14"/>
              </w:rPr>
            </w:pPr>
          </w:p>
        </w:tc>
        <w:tc>
          <w:tcPr>
            <w:tcW w:w="993" w:type="dxa"/>
            <w:shd w:val="clear" w:color="auto" w:fill="auto"/>
            <w:vAlign w:val="center"/>
          </w:tcPr>
          <w:p w14:paraId="6A0BFF15" w14:textId="77777777" w:rsidR="003B4A2B" w:rsidRPr="00D82CE1" w:rsidRDefault="003B4A2B" w:rsidP="004D5CA4">
            <w:pPr>
              <w:pStyle w:val="TablecellCENTER"/>
              <w:spacing w:before="66"/>
              <w:rPr>
                <w:sz w:val="14"/>
              </w:rPr>
            </w:pPr>
          </w:p>
        </w:tc>
        <w:tc>
          <w:tcPr>
            <w:tcW w:w="1134" w:type="dxa"/>
            <w:shd w:val="clear" w:color="auto" w:fill="auto"/>
            <w:vAlign w:val="center"/>
          </w:tcPr>
          <w:p w14:paraId="6945A7EF" w14:textId="77777777" w:rsidR="003B4A2B" w:rsidRPr="00D82CE1" w:rsidRDefault="003B4A2B" w:rsidP="004D5CA4">
            <w:pPr>
              <w:pStyle w:val="TablecellCENTER"/>
              <w:spacing w:before="66"/>
              <w:rPr>
                <w:sz w:val="14"/>
              </w:rPr>
            </w:pPr>
          </w:p>
        </w:tc>
        <w:tc>
          <w:tcPr>
            <w:tcW w:w="992" w:type="dxa"/>
            <w:shd w:val="clear" w:color="auto" w:fill="auto"/>
            <w:vAlign w:val="center"/>
          </w:tcPr>
          <w:p w14:paraId="30487DD3" w14:textId="77777777" w:rsidR="003B4A2B" w:rsidRPr="00D82CE1" w:rsidRDefault="003B4A2B" w:rsidP="004D5CA4">
            <w:pPr>
              <w:pStyle w:val="TablecellCENTER"/>
              <w:spacing w:before="66"/>
              <w:rPr>
                <w:sz w:val="14"/>
              </w:rPr>
            </w:pPr>
          </w:p>
        </w:tc>
        <w:tc>
          <w:tcPr>
            <w:tcW w:w="850" w:type="dxa"/>
            <w:shd w:val="clear" w:color="auto" w:fill="auto"/>
            <w:vAlign w:val="center"/>
          </w:tcPr>
          <w:p w14:paraId="680FE71C" w14:textId="77777777" w:rsidR="003B4A2B" w:rsidRPr="00D82CE1" w:rsidRDefault="003B4A2B" w:rsidP="004D5CA4">
            <w:pPr>
              <w:pStyle w:val="TablecellCENTER"/>
              <w:spacing w:before="66"/>
              <w:rPr>
                <w:sz w:val="14"/>
              </w:rPr>
            </w:pPr>
          </w:p>
        </w:tc>
        <w:tc>
          <w:tcPr>
            <w:tcW w:w="815" w:type="dxa"/>
            <w:shd w:val="clear" w:color="auto" w:fill="auto"/>
            <w:vAlign w:val="center"/>
          </w:tcPr>
          <w:p w14:paraId="452206BF" w14:textId="77777777" w:rsidR="003B4A2B" w:rsidRPr="00D82CE1" w:rsidRDefault="003B4A2B" w:rsidP="004D5CA4">
            <w:pPr>
              <w:pStyle w:val="TablecellCENTER"/>
              <w:spacing w:before="66"/>
              <w:rPr>
                <w:sz w:val="14"/>
              </w:rPr>
            </w:pPr>
          </w:p>
        </w:tc>
        <w:tc>
          <w:tcPr>
            <w:tcW w:w="754" w:type="dxa"/>
            <w:shd w:val="clear" w:color="auto" w:fill="auto"/>
            <w:vAlign w:val="center"/>
          </w:tcPr>
          <w:p w14:paraId="4569A49A" w14:textId="77777777" w:rsidR="003B4A2B" w:rsidRPr="00D82CE1" w:rsidRDefault="003B4A2B" w:rsidP="004D5CA4">
            <w:pPr>
              <w:pStyle w:val="TablecellCENTER"/>
              <w:spacing w:before="66"/>
              <w:rPr>
                <w:sz w:val="14"/>
              </w:rPr>
            </w:pPr>
          </w:p>
        </w:tc>
        <w:tc>
          <w:tcPr>
            <w:tcW w:w="1266" w:type="dxa"/>
            <w:shd w:val="clear" w:color="auto" w:fill="auto"/>
            <w:vAlign w:val="center"/>
          </w:tcPr>
          <w:p w14:paraId="00DC9246" w14:textId="77777777" w:rsidR="003B4A2B" w:rsidRPr="00D82CE1" w:rsidRDefault="003B4A2B" w:rsidP="004D5CA4">
            <w:pPr>
              <w:pStyle w:val="TablecellCENTER"/>
              <w:spacing w:before="66"/>
              <w:rPr>
                <w:sz w:val="14"/>
              </w:rPr>
            </w:pPr>
          </w:p>
        </w:tc>
        <w:tc>
          <w:tcPr>
            <w:tcW w:w="1008" w:type="dxa"/>
            <w:shd w:val="clear" w:color="auto" w:fill="auto"/>
            <w:vAlign w:val="center"/>
          </w:tcPr>
          <w:p w14:paraId="28E4313E" w14:textId="77777777" w:rsidR="003B4A2B" w:rsidRPr="00D82CE1" w:rsidRDefault="003B4A2B" w:rsidP="004D5CA4">
            <w:pPr>
              <w:pStyle w:val="TablecellCENTER"/>
              <w:spacing w:before="66"/>
              <w:rPr>
                <w:sz w:val="14"/>
              </w:rPr>
            </w:pPr>
          </w:p>
        </w:tc>
        <w:tc>
          <w:tcPr>
            <w:tcW w:w="1146" w:type="dxa"/>
            <w:shd w:val="clear" w:color="auto" w:fill="auto"/>
            <w:vAlign w:val="center"/>
          </w:tcPr>
          <w:p w14:paraId="5541D8A3" w14:textId="77777777" w:rsidR="003B4A2B" w:rsidRPr="00D82CE1" w:rsidRDefault="003B4A2B" w:rsidP="00BE2903">
            <w:pPr>
              <w:pStyle w:val="TablecellCENTER"/>
              <w:spacing w:before="66"/>
              <w:rPr>
                <w:sz w:val="14"/>
                <w:szCs w:val="14"/>
              </w:rPr>
            </w:pPr>
            <w:r w:rsidRPr="00D82CE1">
              <w:rPr>
                <w:sz w:val="14"/>
                <w:szCs w:val="14"/>
              </w:rPr>
              <w:t>N/A</w:t>
            </w:r>
          </w:p>
        </w:tc>
        <w:tc>
          <w:tcPr>
            <w:tcW w:w="823" w:type="dxa"/>
            <w:shd w:val="clear" w:color="auto" w:fill="auto"/>
            <w:vAlign w:val="center"/>
          </w:tcPr>
          <w:p w14:paraId="5A20C4A2" w14:textId="77777777" w:rsidR="003B4A2B" w:rsidRPr="00D82CE1" w:rsidRDefault="003B4A2B" w:rsidP="00BE2903">
            <w:pPr>
              <w:pStyle w:val="TablecellCENTER"/>
              <w:spacing w:before="66"/>
              <w:rPr>
                <w:sz w:val="14"/>
                <w:szCs w:val="14"/>
              </w:rPr>
            </w:pPr>
          </w:p>
        </w:tc>
        <w:tc>
          <w:tcPr>
            <w:tcW w:w="851" w:type="dxa"/>
            <w:shd w:val="clear" w:color="auto" w:fill="auto"/>
            <w:vAlign w:val="center"/>
          </w:tcPr>
          <w:p w14:paraId="36247416" w14:textId="77777777" w:rsidR="003B4A2B" w:rsidRPr="00D82CE1" w:rsidRDefault="003B4A2B" w:rsidP="00BE2903">
            <w:pPr>
              <w:pStyle w:val="TablecellCENTER"/>
              <w:spacing w:before="66"/>
              <w:rPr>
                <w:rFonts w:ascii="Georgia" w:hAnsi="Georgia"/>
                <w:sz w:val="14"/>
                <w:szCs w:val="14"/>
              </w:rPr>
            </w:pPr>
          </w:p>
        </w:tc>
      </w:tr>
      <w:tr w:rsidR="003B4A2B" w:rsidRPr="00D82CE1" w14:paraId="2F90948E" w14:textId="77777777" w:rsidTr="009E0B20">
        <w:tc>
          <w:tcPr>
            <w:tcW w:w="1101" w:type="dxa"/>
            <w:shd w:val="clear" w:color="auto" w:fill="auto"/>
          </w:tcPr>
          <w:p w14:paraId="4D300909" w14:textId="77777777" w:rsidR="003B4A2B" w:rsidRPr="00D82CE1" w:rsidRDefault="003B4A2B" w:rsidP="004D5CA4">
            <w:pPr>
              <w:pStyle w:val="TableHeaderLEFT"/>
              <w:spacing w:before="66"/>
              <w:rPr>
                <w:sz w:val="14"/>
                <w:szCs w:val="14"/>
              </w:rPr>
            </w:pPr>
            <w:r w:rsidRPr="00D82CE1">
              <w:rPr>
                <w:sz w:val="14"/>
                <w:szCs w:val="14"/>
              </w:rPr>
              <w:t>Ceramic resistor</w:t>
            </w:r>
          </w:p>
        </w:tc>
        <w:tc>
          <w:tcPr>
            <w:tcW w:w="1275" w:type="dxa"/>
            <w:shd w:val="clear" w:color="auto" w:fill="auto"/>
            <w:vAlign w:val="center"/>
          </w:tcPr>
          <w:p w14:paraId="46D77004" w14:textId="77777777" w:rsidR="003B4A2B" w:rsidRPr="00D82CE1" w:rsidRDefault="003B4A2B" w:rsidP="004D5CA4">
            <w:pPr>
              <w:pStyle w:val="TablecellCENTER"/>
              <w:spacing w:before="66"/>
              <w:rPr>
                <w:sz w:val="14"/>
              </w:rPr>
            </w:pPr>
            <w:r w:rsidRPr="00D82CE1">
              <w:rPr>
                <w:sz w:val="14"/>
              </w:rPr>
              <w:t>R0805</w:t>
            </w:r>
          </w:p>
        </w:tc>
        <w:tc>
          <w:tcPr>
            <w:tcW w:w="1134" w:type="dxa"/>
            <w:shd w:val="clear" w:color="auto" w:fill="auto"/>
            <w:vAlign w:val="center"/>
          </w:tcPr>
          <w:p w14:paraId="51F129CF" w14:textId="77777777" w:rsidR="003B4A2B" w:rsidRPr="00D82CE1" w:rsidRDefault="003B4A2B" w:rsidP="004D5CA4">
            <w:pPr>
              <w:pStyle w:val="TablecellCENTER"/>
              <w:spacing w:before="66"/>
              <w:rPr>
                <w:sz w:val="14"/>
              </w:rPr>
            </w:pPr>
          </w:p>
        </w:tc>
        <w:tc>
          <w:tcPr>
            <w:tcW w:w="993" w:type="dxa"/>
            <w:shd w:val="clear" w:color="auto" w:fill="auto"/>
            <w:vAlign w:val="center"/>
          </w:tcPr>
          <w:p w14:paraId="2BDDDAAB" w14:textId="77777777" w:rsidR="003B4A2B" w:rsidRPr="00D82CE1" w:rsidRDefault="003B4A2B" w:rsidP="004D5CA4">
            <w:pPr>
              <w:pStyle w:val="TablecellCENTER"/>
              <w:spacing w:before="66"/>
              <w:rPr>
                <w:sz w:val="14"/>
              </w:rPr>
            </w:pPr>
          </w:p>
        </w:tc>
        <w:tc>
          <w:tcPr>
            <w:tcW w:w="1134" w:type="dxa"/>
            <w:shd w:val="clear" w:color="auto" w:fill="auto"/>
            <w:vAlign w:val="center"/>
          </w:tcPr>
          <w:p w14:paraId="791A9E3F" w14:textId="77777777" w:rsidR="003B4A2B" w:rsidRPr="00D82CE1" w:rsidRDefault="003B4A2B" w:rsidP="004D5CA4">
            <w:pPr>
              <w:pStyle w:val="TablecellCENTER"/>
              <w:spacing w:before="66"/>
              <w:rPr>
                <w:sz w:val="14"/>
              </w:rPr>
            </w:pPr>
            <w:r w:rsidRPr="00D82CE1">
              <w:rPr>
                <w:sz w:val="14"/>
              </w:rPr>
              <w:t>NA</w:t>
            </w:r>
          </w:p>
        </w:tc>
        <w:tc>
          <w:tcPr>
            <w:tcW w:w="992" w:type="dxa"/>
            <w:shd w:val="clear" w:color="auto" w:fill="auto"/>
            <w:vAlign w:val="center"/>
          </w:tcPr>
          <w:p w14:paraId="0D35C5B6" w14:textId="77777777" w:rsidR="003B4A2B" w:rsidRPr="00D82CE1" w:rsidRDefault="003B4A2B" w:rsidP="004D5CA4">
            <w:pPr>
              <w:pStyle w:val="TablecellCENTER"/>
              <w:spacing w:before="66"/>
              <w:rPr>
                <w:sz w:val="14"/>
              </w:rPr>
            </w:pPr>
            <w:r w:rsidRPr="00D82CE1">
              <w:rPr>
                <w:sz w:val="14"/>
              </w:rPr>
              <w:t>NA</w:t>
            </w:r>
          </w:p>
        </w:tc>
        <w:tc>
          <w:tcPr>
            <w:tcW w:w="850" w:type="dxa"/>
            <w:shd w:val="clear" w:color="auto" w:fill="auto"/>
            <w:vAlign w:val="center"/>
          </w:tcPr>
          <w:p w14:paraId="62EE7D1B" w14:textId="77777777" w:rsidR="003B4A2B" w:rsidRPr="00D82CE1" w:rsidRDefault="003B4A2B" w:rsidP="004D5CA4">
            <w:pPr>
              <w:pStyle w:val="TablecellCENTER"/>
              <w:spacing w:before="66"/>
              <w:rPr>
                <w:sz w:val="14"/>
              </w:rPr>
            </w:pPr>
          </w:p>
        </w:tc>
        <w:tc>
          <w:tcPr>
            <w:tcW w:w="815" w:type="dxa"/>
            <w:shd w:val="clear" w:color="auto" w:fill="auto"/>
            <w:vAlign w:val="center"/>
          </w:tcPr>
          <w:p w14:paraId="7242522B" w14:textId="77777777" w:rsidR="003B4A2B" w:rsidRPr="00D82CE1" w:rsidRDefault="003B4A2B" w:rsidP="004D5CA4">
            <w:pPr>
              <w:pStyle w:val="TablecellCENTER"/>
              <w:spacing w:before="66"/>
              <w:rPr>
                <w:sz w:val="14"/>
              </w:rPr>
            </w:pPr>
            <w:r w:rsidRPr="00D82CE1">
              <w:rPr>
                <w:sz w:val="14"/>
              </w:rPr>
              <w:t>Sn/Pb</w:t>
            </w:r>
          </w:p>
        </w:tc>
        <w:tc>
          <w:tcPr>
            <w:tcW w:w="754" w:type="dxa"/>
            <w:shd w:val="clear" w:color="auto" w:fill="auto"/>
            <w:vAlign w:val="center"/>
          </w:tcPr>
          <w:p w14:paraId="755721E5" w14:textId="77777777" w:rsidR="003B4A2B" w:rsidRPr="00D82CE1" w:rsidRDefault="003B4A2B" w:rsidP="004D5CA4">
            <w:pPr>
              <w:pStyle w:val="TablecellCENTER"/>
              <w:spacing w:before="66"/>
              <w:rPr>
                <w:sz w:val="14"/>
              </w:rPr>
            </w:pPr>
            <w:r w:rsidRPr="00D82CE1">
              <w:rPr>
                <w:sz w:val="14"/>
              </w:rPr>
              <w:t>NA</w:t>
            </w:r>
          </w:p>
        </w:tc>
        <w:tc>
          <w:tcPr>
            <w:tcW w:w="1266" w:type="dxa"/>
            <w:shd w:val="clear" w:color="auto" w:fill="auto"/>
            <w:vAlign w:val="center"/>
          </w:tcPr>
          <w:p w14:paraId="2ABC4C26" w14:textId="77777777" w:rsidR="003B4A2B" w:rsidRPr="00D82CE1" w:rsidRDefault="003B4A2B" w:rsidP="004D5CA4">
            <w:pPr>
              <w:pStyle w:val="TablecellCENTER"/>
              <w:spacing w:before="66"/>
              <w:rPr>
                <w:sz w:val="14"/>
              </w:rPr>
            </w:pPr>
            <w:r w:rsidRPr="00D82CE1">
              <w:rPr>
                <w:sz w:val="14"/>
              </w:rPr>
              <w:t>NA</w:t>
            </w:r>
          </w:p>
        </w:tc>
        <w:tc>
          <w:tcPr>
            <w:tcW w:w="1008" w:type="dxa"/>
            <w:shd w:val="clear" w:color="auto" w:fill="auto"/>
            <w:vAlign w:val="center"/>
          </w:tcPr>
          <w:p w14:paraId="14C20E52" w14:textId="77777777" w:rsidR="003B4A2B" w:rsidRPr="00D82CE1" w:rsidRDefault="003B4A2B" w:rsidP="004D5CA4">
            <w:pPr>
              <w:pStyle w:val="TablecellCENTER"/>
              <w:spacing w:before="66"/>
              <w:rPr>
                <w:sz w:val="14"/>
              </w:rPr>
            </w:pPr>
            <w:r w:rsidRPr="00D82CE1">
              <w:rPr>
                <w:sz w:val="14"/>
              </w:rPr>
              <w:t>No</w:t>
            </w:r>
          </w:p>
        </w:tc>
        <w:tc>
          <w:tcPr>
            <w:tcW w:w="1146" w:type="dxa"/>
            <w:shd w:val="clear" w:color="auto" w:fill="auto"/>
            <w:vAlign w:val="center"/>
          </w:tcPr>
          <w:p w14:paraId="73AC2253" w14:textId="77777777" w:rsidR="003B4A2B" w:rsidRPr="00D82CE1" w:rsidRDefault="003B4A2B" w:rsidP="00BE2903">
            <w:pPr>
              <w:pStyle w:val="TablecellCENTER"/>
              <w:spacing w:before="66"/>
              <w:rPr>
                <w:sz w:val="14"/>
                <w:szCs w:val="14"/>
              </w:rPr>
            </w:pPr>
            <w:r w:rsidRPr="00D82CE1">
              <w:rPr>
                <w:sz w:val="14"/>
                <w:szCs w:val="14"/>
              </w:rPr>
              <w:t>N/A</w:t>
            </w:r>
          </w:p>
        </w:tc>
        <w:tc>
          <w:tcPr>
            <w:tcW w:w="823" w:type="dxa"/>
            <w:shd w:val="clear" w:color="auto" w:fill="auto"/>
            <w:vAlign w:val="center"/>
          </w:tcPr>
          <w:p w14:paraId="2DADAF62" w14:textId="77777777" w:rsidR="003B4A2B" w:rsidRPr="00D82CE1" w:rsidRDefault="003B4A2B" w:rsidP="00BE2903">
            <w:pPr>
              <w:pStyle w:val="TablecellCENTER"/>
              <w:spacing w:before="66"/>
              <w:rPr>
                <w:sz w:val="14"/>
                <w:szCs w:val="14"/>
              </w:rPr>
            </w:pPr>
            <w:r w:rsidRPr="00D82CE1">
              <w:rPr>
                <w:sz w:val="14"/>
                <w:szCs w:val="14"/>
              </w:rPr>
              <w:t>No</w:t>
            </w:r>
          </w:p>
        </w:tc>
        <w:tc>
          <w:tcPr>
            <w:tcW w:w="851" w:type="dxa"/>
            <w:shd w:val="clear" w:color="auto" w:fill="auto"/>
            <w:vAlign w:val="center"/>
          </w:tcPr>
          <w:p w14:paraId="7B2E055C" w14:textId="77777777" w:rsidR="003B4A2B" w:rsidRPr="00D82CE1" w:rsidRDefault="003B4A2B" w:rsidP="00BE2903">
            <w:pPr>
              <w:pStyle w:val="TablecellCENTER"/>
              <w:spacing w:before="66"/>
              <w:rPr>
                <w:rFonts w:ascii="Georgia" w:hAnsi="Georgia"/>
                <w:sz w:val="14"/>
                <w:szCs w:val="14"/>
              </w:rPr>
            </w:pPr>
          </w:p>
        </w:tc>
      </w:tr>
      <w:tr w:rsidR="003B4A2B" w:rsidRPr="00D82CE1" w14:paraId="667A857F" w14:textId="77777777" w:rsidTr="009E0B20">
        <w:tc>
          <w:tcPr>
            <w:tcW w:w="1101" w:type="dxa"/>
            <w:shd w:val="clear" w:color="auto" w:fill="auto"/>
          </w:tcPr>
          <w:p w14:paraId="589FE86C" w14:textId="77777777" w:rsidR="003B4A2B" w:rsidRPr="00D82CE1" w:rsidRDefault="003B4A2B" w:rsidP="004D5CA4">
            <w:pPr>
              <w:pStyle w:val="TableHeaderLEFT"/>
              <w:spacing w:before="66"/>
              <w:rPr>
                <w:sz w:val="14"/>
                <w:szCs w:val="14"/>
              </w:rPr>
            </w:pPr>
            <w:r w:rsidRPr="00D82CE1">
              <w:rPr>
                <w:sz w:val="14"/>
                <w:szCs w:val="14"/>
              </w:rPr>
              <w:t>Diode</w:t>
            </w:r>
          </w:p>
        </w:tc>
        <w:tc>
          <w:tcPr>
            <w:tcW w:w="1275" w:type="dxa"/>
            <w:shd w:val="clear" w:color="auto" w:fill="auto"/>
            <w:vAlign w:val="center"/>
          </w:tcPr>
          <w:p w14:paraId="09A4531A" w14:textId="77777777" w:rsidR="003B4A2B" w:rsidRPr="00D82CE1" w:rsidRDefault="003B4A2B" w:rsidP="004D5CA4">
            <w:pPr>
              <w:pStyle w:val="TablecellCENTER"/>
              <w:spacing w:before="66"/>
              <w:rPr>
                <w:sz w:val="14"/>
              </w:rPr>
            </w:pPr>
            <w:r w:rsidRPr="00D82CE1">
              <w:rPr>
                <w:sz w:val="14"/>
              </w:rPr>
              <w:t>D5-B</w:t>
            </w:r>
          </w:p>
        </w:tc>
        <w:tc>
          <w:tcPr>
            <w:tcW w:w="1134" w:type="dxa"/>
            <w:shd w:val="clear" w:color="auto" w:fill="auto"/>
            <w:vAlign w:val="center"/>
          </w:tcPr>
          <w:p w14:paraId="0014B416" w14:textId="77777777" w:rsidR="003B4A2B" w:rsidRPr="00D82CE1" w:rsidRDefault="003B4A2B" w:rsidP="004D5CA4">
            <w:pPr>
              <w:pStyle w:val="TablecellCENTER"/>
              <w:spacing w:before="66"/>
              <w:rPr>
                <w:sz w:val="14"/>
              </w:rPr>
            </w:pPr>
          </w:p>
        </w:tc>
        <w:tc>
          <w:tcPr>
            <w:tcW w:w="993" w:type="dxa"/>
            <w:shd w:val="clear" w:color="auto" w:fill="auto"/>
            <w:vAlign w:val="center"/>
          </w:tcPr>
          <w:p w14:paraId="354D66D7" w14:textId="77777777" w:rsidR="003B4A2B" w:rsidRPr="00D82CE1" w:rsidRDefault="003B4A2B" w:rsidP="004D5CA4">
            <w:pPr>
              <w:pStyle w:val="TablecellCENTER"/>
              <w:spacing w:before="66"/>
              <w:rPr>
                <w:sz w:val="14"/>
              </w:rPr>
            </w:pPr>
          </w:p>
        </w:tc>
        <w:tc>
          <w:tcPr>
            <w:tcW w:w="1134" w:type="dxa"/>
            <w:shd w:val="clear" w:color="auto" w:fill="auto"/>
            <w:vAlign w:val="center"/>
          </w:tcPr>
          <w:p w14:paraId="756F1E72" w14:textId="77777777" w:rsidR="003B4A2B" w:rsidRPr="00D82CE1" w:rsidRDefault="003B4A2B" w:rsidP="004D5CA4">
            <w:pPr>
              <w:pStyle w:val="TablecellCENTER"/>
              <w:spacing w:before="66"/>
              <w:rPr>
                <w:sz w:val="14"/>
              </w:rPr>
            </w:pPr>
          </w:p>
        </w:tc>
        <w:tc>
          <w:tcPr>
            <w:tcW w:w="992" w:type="dxa"/>
            <w:shd w:val="clear" w:color="auto" w:fill="auto"/>
            <w:vAlign w:val="center"/>
          </w:tcPr>
          <w:p w14:paraId="42EFE8CF" w14:textId="77777777" w:rsidR="003B4A2B" w:rsidRPr="00D82CE1" w:rsidRDefault="003B4A2B" w:rsidP="004D5CA4">
            <w:pPr>
              <w:pStyle w:val="TablecellCENTER"/>
              <w:spacing w:before="66"/>
              <w:rPr>
                <w:sz w:val="14"/>
              </w:rPr>
            </w:pPr>
          </w:p>
        </w:tc>
        <w:tc>
          <w:tcPr>
            <w:tcW w:w="850" w:type="dxa"/>
            <w:shd w:val="clear" w:color="auto" w:fill="auto"/>
            <w:vAlign w:val="center"/>
          </w:tcPr>
          <w:p w14:paraId="08C32E89" w14:textId="77777777" w:rsidR="003B4A2B" w:rsidRPr="00D82CE1" w:rsidRDefault="003B4A2B" w:rsidP="004D5CA4">
            <w:pPr>
              <w:pStyle w:val="TablecellCENTER"/>
              <w:spacing w:before="66"/>
              <w:rPr>
                <w:sz w:val="14"/>
              </w:rPr>
            </w:pPr>
          </w:p>
        </w:tc>
        <w:tc>
          <w:tcPr>
            <w:tcW w:w="815" w:type="dxa"/>
            <w:shd w:val="clear" w:color="auto" w:fill="auto"/>
            <w:vAlign w:val="center"/>
          </w:tcPr>
          <w:p w14:paraId="42DCEF5F" w14:textId="77777777" w:rsidR="003B4A2B" w:rsidRPr="00D82CE1" w:rsidRDefault="003B4A2B" w:rsidP="004D5CA4">
            <w:pPr>
              <w:pStyle w:val="TablecellCENTER"/>
              <w:spacing w:before="66"/>
              <w:rPr>
                <w:sz w:val="14"/>
              </w:rPr>
            </w:pPr>
          </w:p>
        </w:tc>
        <w:tc>
          <w:tcPr>
            <w:tcW w:w="754" w:type="dxa"/>
            <w:shd w:val="clear" w:color="auto" w:fill="auto"/>
            <w:vAlign w:val="center"/>
          </w:tcPr>
          <w:p w14:paraId="30D7F2CB" w14:textId="77777777" w:rsidR="003B4A2B" w:rsidRPr="00D82CE1" w:rsidRDefault="003B4A2B" w:rsidP="004D5CA4">
            <w:pPr>
              <w:pStyle w:val="TablecellCENTER"/>
              <w:spacing w:before="66"/>
              <w:rPr>
                <w:sz w:val="14"/>
              </w:rPr>
            </w:pPr>
          </w:p>
        </w:tc>
        <w:tc>
          <w:tcPr>
            <w:tcW w:w="1266" w:type="dxa"/>
            <w:shd w:val="clear" w:color="auto" w:fill="auto"/>
            <w:vAlign w:val="center"/>
          </w:tcPr>
          <w:p w14:paraId="678A2312" w14:textId="77777777" w:rsidR="003B4A2B" w:rsidRPr="00D82CE1" w:rsidRDefault="003B4A2B" w:rsidP="004D5CA4">
            <w:pPr>
              <w:pStyle w:val="TablecellCENTER"/>
              <w:spacing w:before="66"/>
              <w:rPr>
                <w:sz w:val="14"/>
              </w:rPr>
            </w:pPr>
          </w:p>
        </w:tc>
        <w:tc>
          <w:tcPr>
            <w:tcW w:w="1008" w:type="dxa"/>
            <w:shd w:val="clear" w:color="auto" w:fill="auto"/>
            <w:vAlign w:val="center"/>
          </w:tcPr>
          <w:p w14:paraId="397054C3" w14:textId="77777777" w:rsidR="003B4A2B" w:rsidRPr="00D82CE1" w:rsidRDefault="003B4A2B" w:rsidP="004D5CA4">
            <w:pPr>
              <w:pStyle w:val="TablecellCENTER"/>
              <w:spacing w:before="66"/>
              <w:rPr>
                <w:sz w:val="14"/>
              </w:rPr>
            </w:pPr>
          </w:p>
        </w:tc>
        <w:tc>
          <w:tcPr>
            <w:tcW w:w="1146" w:type="dxa"/>
            <w:shd w:val="clear" w:color="auto" w:fill="auto"/>
            <w:vAlign w:val="center"/>
          </w:tcPr>
          <w:p w14:paraId="257093E9" w14:textId="77777777" w:rsidR="003B4A2B" w:rsidRPr="00D82CE1" w:rsidRDefault="003B4A2B" w:rsidP="00BE2903">
            <w:pPr>
              <w:pStyle w:val="TablecellCENTER"/>
              <w:spacing w:before="66"/>
              <w:rPr>
                <w:sz w:val="14"/>
                <w:szCs w:val="14"/>
              </w:rPr>
            </w:pPr>
            <w:r w:rsidRPr="00D82CE1">
              <w:rPr>
                <w:sz w:val="14"/>
                <w:szCs w:val="14"/>
              </w:rPr>
              <w:t>N/A</w:t>
            </w:r>
          </w:p>
        </w:tc>
        <w:tc>
          <w:tcPr>
            <w:tcW w:w="823" w:type="dxa"/>
            <w:shd w:val="clear" w:color="auto" w:fill="auto"/>
            <w:vAlign w:val="center"/>
          </w:tcPr>
          <w:p w14:paraId="6AE707AA" w14:textId="77777777" w:rsidR="003B4A2B" w:rsidRPr="00D82CE1" w:rsidRDefault="003B4A2B" w:rsidP="00BE2903">
            <w:pPr>
              <w:pStyle w:val="TablecellCENTER"/>
              <w:spacing w:before="66"/>
              <w:rPr>
                <w:sz w:val="14"/>
                <w:szCs w:val="14"/>
              </w:rPr>
            </w:pPr>
          </w:p>
        </w:tc>
        <w:tc>
          <w:tcPr>
            <w:tcW w:w="851" w:type="dxa"/>
            <w:shd w:val="clear" w:color="auto" w:fill="auto"/>
            <w:vAlign w:val="center"/>
          </w:tcPr>
          <w:p w14:paraId="3C1E0389" w14:textId="77777777" w:rsidR="003B4A2B" w:rsidRPr="00D82CE1" w:rsidRDefault="003B4A2B" w:rsidP="00BE2903">
            <w:pPr>
              <w:pStyle w:val="TablecellCENTER"/>
              <w:spacing w:before="66"/>
              <w:rPr>
                <w:rFonts w:ascii="Georgia" w:hAnsi="Georgia"/>
                <w:sz w:val="14"/>
                <w:szCs w:val="14"/>
              </w:rPr>
            </w:pPr>
          </w:p>
        </w:tc>
      </w:tr>
      <w:tr w:rsidR="003B4A2B" w:rsidRPr="00D82CE1" w14:paraId="06CE2E7A" w14:textId="77777777" w:rsidTr="009E0B20">
        <w:tc>
          <w:tcPr>
            <w:tcW w:w="1101" w:type="dxa"/>
            <w:shd w:val="clear" w:color="auto" w:fill="auto"/>
          </w:tcPr>
          <w:p w14:paraId="0560341B" w14:textId="77777777" w:rsidR="003B4A2B" w:rsidRPr="00D82CE1" w:rsidRDefault="003B4A2B" w:rsidP="004D5CA4">
            <w:pPr>
              <w:pStyle w:val="TableHeaderLEFT"/>
              <w:spacing w:before="66"/>
              <w:rPr>
                <w:sz w:val="14"/>
                <w:szCs w:val="14"/>
              </w:rPr>
            </w:pPr>
            <w:r w:rsidRPr="00D82CE1">
              <w:rPr>
                <w:sz w:val="14"/>
                <w:szCs w:val="14"/>
              </w:rPr>
              <w:t>Tantalum capacitors</w:t>
            </w:r>
          </w:p>
        </w:tc>
        <w:tc>
          <w:tcPr>
            <w:tcW w:w="1275" w:type="dxa"/>
            <w:shd w:val="clear" w:color="auto" w:fill="auto"/>
            <w:vAlign w:val="center"/>
          </w:tcPr>
          <w:p w14:paraId="56BB908D" w14:textId="77777777" w:rsidR="003B4A2B" w:rsidRPr="00D82CE1" w:rsidRDefault="003B4A2B" w:rsidP="004D5CA4">
            <w:pPr>
              <w:pStyle w:val="TablecellCENTER"/>
              <w:spacing w:before="66"/>
              <w:rPr>
                <w:sz w:val="14"/>
              </w:rPr>
            </w:pPr>
          </w:p>
        </w:tc>
        <w:tc>
          <w:tcPr>
            <w:tcW w:w="1134" w:type="dxa"/>
            <w:shd w:val="clear" w:color="auto" w:fill="auto"/>
            <w:vAlign w:val="center"/>
          </w:tcPr>
          <w:p w14:paraId="74A55985" w14:textId="77777777" w:rsidR="003B4A2B" w:rsidRPr="00D82CE1" w:rsidRDefault="003B4A2B" w:rsidP="004D5CA4">
            <w:pPr>
              <w:pStyle w:val="TablecellCENTER"/>
              <w:spacing w:before="66"/>
              <w:rPr>
                <w:sz w:val="14"/>
              </w:rPr>
            </w:pPr>
          </w:p>
        </w:tc>
        <w:tc>
          <w:tcPr>
            <w:tcW w:w="993" w:type="dxa"/>
            <w:shd w:val="clear" w:color="auto" w:fill="auto"/>
            <w:vAlign w:val="center"/>
          </w:tcPr>
          <w:p w14:paraId="06683D87" w14:textId="77777777" w:rsidR="003B4A2B" w:rsidRPr="00D82CE1" w:rsidRDefault="003B4A2B" w:rsidP="004D5CA4">
            <w:pPr>
              <w:pStyle w:val="TablecellCENTER"/>
              <w:spacing w:before="66"/>
              <w:rPr>
                <w:sz w:val="14"/>
              </w:rPr>
            </w:pPr>
          </w:p>
        </w:tc>
        <w:tc>
          <w:tcPr>
            <w:tcW w:w="1134" w:type="dxa"/>
            <w:shd w:val="clear" w:color="auto" w:fill="auto"/>
            <w:vAlign w:val="center"/>
          </w:tcPr>
          <w:p w14:paraId="680D2168" w14:textId="77777777" w:rsidR="003B4A2B" w:rsidRPr="00D82CE1" w:rsidRDefault="003B4A2B" w:rsidP="004D5CA4">
            <w:pPr>
              <w:pStyle w:val="TablecellCENTER"/>
              <w:spacing w:before="66"/>
              <w:rPr>
                <w:sz w:val="14"/>
              </w:rPr>
            </w:pPr>
          </w:p>
        </w:tc>
        <w:tc>
          <w:tcPr>
            <w:tcW w:w="992" w:type="dxa"/>
            <w:shd w:val="clear" w:color="auto" w:fill="auto"/>
            <w:vAlign w:val="center"/>
          </w:tcPr>
          <w:p w14:paraId="5AC789EA" w14:textId="77777777" w:rsidR="003B4A2B" w:rsidRPr="00D82CE1" w:rsidRDefault="003B4A2B" w:rsidP="004D5CA4">
            <w:pPr>
              <w:pStyle w:val="TablecellCENTER"/>
              <w:spacing w:before="66"/>
              <w:rPr>
                <w:sz w:val="14"/>
              </w:rPr>
            </w:pPr>
          </w:p>
        </w:tc>
        <w:tc>
          <w:tcPr>
            <w:tcW w:w="850" w:type="dxa"/>
            <w:shd w:val="clear" w:color="auto" w:fill="auto"/>
            <w:vAlign w:val="center"/>
          </w:tcPr>
          <w:p w14:paraId="3402CEDE" w14:textId="77777777" w:rsidR="003B4A2B" w:rsidRPr="00D82CE1" w:rsidRDefault="003B4A2B" w:rsidP="004D5CA4">
            <w:pPr>
              <w:pStyle w:val="TablecellCENTER"/>
              <w:spacing w:before="66"/>
              <w:rPr>
                <w:sz w:val="14"/>
              </w:rPr>
            </w:pPr>
          </w:p>
        </w:tc>
        <w:tc>
          <w:tcPr>
            <w:tcW w:w="815" w:type="dxa"/>
            <w:shd w:val="clear" w:color="auto" w:fill="auto"/>
            <w:vAlign w:val="center"/>
          </w:tcPr>
          <w:p w14:paraId="6AC6F3F6" w14:textId="77777777" w:rsidR="003B4A2B" w:rsidRPr="00D82CE1" w:rsidRDefault="003B4A2B" w:rsidP="004D5CA4">
            <w:pPr>
              <w:pStyle w:val="TablecellCENTER"/>
              <w:spacing w:before="66"/>
              <w:rPr>
                <w:sz w:val="14"/>
              </w:rPr>
            </w:pPr>
          </w:p>
        </w:tc>
        <w:tc>
          <w:tcPr>
            <w:tcW w:w="754" w:type="dxa"/>
            <w:shd w:val="clear" w:color="auto" w:fill="auto"/>
            <w:vAlign w:val="center"/>
          </w:tcPr>
          <w:p w14:paraId="6D8A11FC" w14:textId="77777777" w:rsidR="003B4A2B" w:rsidRPr="00D82CE1" w:rsidRDefault="003B4A2B" w:rsidP="004D5CA4">
            <w:pPr>
              <w:pStyle w:val="TablecellCENTER"/>
              <w:spacing w:before="66"/>
              <w:rPr>
                <w:sz w:val="14"/>
              </w:rPr>
            </w:pPr>
          </w:p>
        </w:tc>
        <w:tc>
          <w:tcPr>
            <w:tcW w:w="1266" w:type="dxa"/>
            <w:shd w:val="clear" w:color="auto" w:fill="auto"/>
            <w:vAlign w:val="center"/>
          </w:tcPr>
          <w:p w14:paraId="64E0E6DB" w14:textId="77777777" w:rsidR="003B4A2B" w:rsidRPr="00D82CE1" w:rsidRDefault="003B4A2B" w:rsidP="004D5CA4">
            <w:pPr>
              <w:pStyle w:val="TablecellCENTER"/>
              <w:spacing w:before="66"/>
              <w:rPr>
                <w:sz w:val="14"/>
              </w:rPr>
            </w:pPr>
          </w:p>
        </w:tc>
        <w:tc>
          <w:tcPr>
            <w:tcW w:w="1008" w:type="dxa"/>
            <w:shd w:val="clear" w:color="auto" w:fill="auto"/>
            <w:vAlign w:val="center"/>
          </w:tcPr>
          <w:p w14:paraId="23055892" w14:textId="77777777" w:rsidR="003B4A2B" w:rsidRPr="00D82CE1" w:rsidRDefault="003B4A2B" w:rsidP="004D5CA4">
            <w:pPr>
              <w:pStyle w:val="TablecellCENTER"/>
              <w:spacing w:before="66"/>
              <w:rPr>
                <w:sz w:val="14"/>
              </w:rPr>
            </w:pPr>
          </w:p>
        </w:tc>
        <w:tc>
          <w:tcPr>
            <w:tcW w:w="1146" w:type="dxa"/>
            <w:shd w:val="clear" w:color="auto" w:fill="auto"/>
            <w:vAlign w:val="center"/>
          </w:tcPr>
          <w:p w14:paraId="1F2399EE" w14:textId="77777777" w:rsidR="003B4A2B" w:rsidRPr="00D82CE1" w:rsidRDefault="003B4A2B" w:rsidP="00BE2903">
            <w:pPr>
              <w:pStyle w:val="TablecellCENTER"/>
              <w:spacing w:before="66"/>
              <w:rPr>
                <w:sz w:val="14"/>
                <w:szCs w:val="14"/>
              </w:rPr>
            </w:pPr>
          </w:p>
        </w:tc>
        <w:tc>
          <w:tcPr>
            <w:tcW w:w="823" w:type="dxa"/>
            <w:shd w:val="clear" w:color="auto" w:fill="auto"/>
            <w:vAlign w:val="center"/>
          </w:tcPr>
          <w:p w14:paraId="33D4FE7A" w14:textId="77777777" w:rsidR="003B4A2B" w:rsidRPr="00D82CE1" w:rsidRDefault="003B4A2B" w:rsidP="00BE2903">
            <w:pPr>
              <w:pStyle w:val="TablecellCENTER"/>
              <w:spacing w:before="66"/>
              <w:rPr>
                <w:sz w:val="14"/>
                <w:szCs w:val="14"/>
              </w:rPr>
            </w:pPr>
          </w:p>
        </w:tc>
        <w:tc>
          <w:tcPr>
            <w:tcW w:w="851" w:type="dxa"/>
            <w:shd w:val="clear" w:color="auto" w:fill="auto"/>
            <w:vAlign w:val="center"/>
          </w:tcPr>
          <w:p w14:paraId="0D335EF2" w14:textId="77777777" w:rsidR="003B4A2B" w:rsidRPr="00D82CE1" w:rsidRDefault="003B4A2B" w:rsidP="00BE2903">
            <w:pPr>
              <w:pStyle w:val="TablecellCENTER"/>
              <w:spacing w:before="66"/>
              <w:rPr>
                <w:rFonts w:ascii="Georgia" w:hAnsi="Georgia"/>
                <w:sz w:val="14"/>
                <w:szCs w:val="14"/>
              </w:rPr>
            </w:pPr>
          </w:p>
        </w:tc>
      </w:tr>
      <w:tr w:rsidR="003B4A2B" w:rsidRPr="00D82CE1" w14:paraId="3DA2B2EC" w14:textId="77777777" w:rsidTr="009E0B20">
        <w:tc>
          <w:tcPr>
            <w:tcW w:w="1101" w:type="dxa"/>
            <w:shd w:val="clear" w:color="auto" w:fill="auto"/>
          </w:tcPr>
          <w:p w14:paraId="2ED9B984" w14:textId="77777777" w:rsidR="003B4A2B" w:rsidRPr="00D82CE1" w:rsidRDefault="003B4A2B" w:rsidP="004D5CA4">
            <w:pPr>
              <w:pStyle w:val="TableHeaderLEFT"/>
              <w:spacing w:before="66"/>
              <w:rPr>
                <w:sz w:val="14"/>
                <w:szCs w:val="14"/>
              </w:rPr>
            </w:pPr>
            <w:r w:rsidRPr="00D82CE1">
              <w:rPr>
                <w:sz w:val="14"/>
                <w:szCs w:val="14"/>
              </w:rPr>
              <w:t>IC</w:t>
            </w:r>
          </w:p>
        </w:tc>
        <w:tc>
          <w:tcPr>
            <w:tcW w:w="1275" w:type="dxa"/>
            <w:shd w:val="clear" w:color="auto" w:fill="auto"/>
            <w:vAlign w:val="center"/>
          </w:tcPr>
          <w:p w14:paraId="71AEC375" w14:textId="77777777" w:rsidR="003B4A2B" w:rsidRPr="00D82CE1" w:rsidRDefault="003B4A2B" w:rsidP="004D5CA4">
            <w:pPr>
              <w:pStyle w:val="TablecellCENTER"/>
              <w:spacing w:before="66"/>
              <w:rPr>
                <w:sz w:val="14"/>
              </w:rPr>
            </w:pPr>
            <w:r w:rsidRPr="00D82CE1">
              <w:rPr>
                <w:sz w:val="14"/>
              </w:rPr>
              <w:t>FP10 Bottom brazed</w:t>
            </w:r>
          </w:p>
        </w:tc>
        <w:tc>
          <w:tcPr>
            <w:tcW w:w="1134" w:type="dxa"/>
            <w:shd w:val="clear" w:color="auto" w:fill="auto"/>
            <w:vAlign w:val="center"/>
          </w:tcPr>
          <w:p w14:paraId="588D5CC8" w14:textId="77777777" w:rsidR="003B4A2B" w:rsidRPr="00D82CE1" w:rsidRDefault="003B4A2B" w:rsidP="004D5CA4">
            <w:pPr>
              <w:pStyle w:val="TablecellCENTER"/>
              <w:spacing w:before="66"/>
              <w:rPr>
                <w:sz w:val="14"/>
              </w:rPr>
            </w:pPr>
          </w:p>
        </w:tc>
        <w:tc>
          <w:tcPr>
            <w:tcW w:w="993" w:type="dxa"/>
            <w:shd w:val="clear" w:color="auto" w:fill="auto"/>
            <w:vAlign w:val="center"/>
          </w:tcPr>
          <w:p w14:paraId="422D5978" w14:textId="77777777" w:rsidR="003B4A2B" w:rsidRPr="00D82CE1" w:rsidRDefault="003B4A2B" w:rsidP="004D5CA4">
            <w:pPr>
              <w:pStyle w:val="TablecellCENTER"/>
              <w:spacing w:before="66"/>
              <w:rPr>
                <w:sz w:val="14"/>
              </w:rPr>
            </w:pPr>
          </w:p>
        </w:tc>
        <w:tc>
          <w:tcPr>
            <w:tcW w:w="1134" w:type="dxa"/>
            <w:shd w:val="clear" w:color="auto" w:fill="auto"/>
            <w:vAlign w:val="center"/>
          </w:tcPr>
          <w:p w14:paraId="60CE3140" w14:textId="77777777" w:rsidR="003B4A2B" w:rsidRPr="00D82CE1" w:rsidRDefault="003B4A2B" w:rsidP="004D5CA4">
            <w:pPr>
              <w:pStyle w:val="TablecellCENTER"/>
              <w:spacing w:before="66"/>
              <w:rPr>
                <w:sz w:val="14"/>
              </w:rPr>
            </w:pPr>
            <w:r w:rsidRPr="00D82CE1">
              <w:rPr>
                <w:sz w:val="14"/>
              </w:rPr>
              <w:t>yes</w:t>
            </w:r>
          </w:p>
        </w:tc>
        <w:tc>
          <w:tcPr>
            <w:tcW w:w="992" w:type="dxa"/>
            <w:shd w:val="clear" w:color="auto" w:fill="auto"/>
            <w:vAlign w:val="center"/>
          </w:tcPr>
          <w:p w14:paraId="61444A3A" w14:textId="77777777" w:rsidR="003B4A2B" w:rsidRPr="00D82CE1" w:rsidRDefault="003B4A2B" w:rsidP="004D5CA4">
            <w:pPr>
              <w:pStyle w:val="TablecellCENTER"/>
              <w:spacing w:before="66"/>
              <w:rPr>
                <w:sz w:val="14"/>
              </w:rPr>
            </w:pPr>
            <w:r w:rsidRPr="00D82CE1">
              <w:rPr>
                <w:sz w:val="14"/>
              </w:rPr>
              <w:t>One the side</w:t>
            </w:r>
          </w:p>
        </w:tc>
        <w:tc>
          <w:tcPr>
            <w:tcW w:w="850" w:type="dxa"/>
            <w:shd w:val="clear" w:color="auto" w:fill="auto"/>
            <w:vAlign w:val="center"/>
          </w:tcPr>
          <w:p w14:paraId="13E07514" w14:textId="77777777" w:rsidR="003B4A2B" w:rsidRPr="00D82CE1" w:rsidRDefault="003B4A2B" w:rsidP="004D5CA4">
            <w:pPr>
              <w:pStyle w:val="TablecellCENTER"/>
              <w:spacing w:before="66"/>
              <w:rPr>
                <w:sz w:val="14"/>
              </w:rPr>
            </w:pPr>
            <w:r w:rsidRPr="00D82CE1">
              <w:rPr>
                <w:sz w:val="14"/>
              </w:rPr>
              <w:t>Alloy42</w:t>
            </w:r>
          </w:p>
        </w:tc>
        <w:tc>
          <w:tcPr>
            <w:tcW w:w="815" w:type="dxa"/>
            <w:shd w:val="clear" w:color="auto" w:fill="auto"/>
            <w:vAlign w:val="center"/>
          </w:tcPr>
          <w:p w14:paraId="24F84A39" w14:textId="77777777" w:rsidR="003B4A2B" w:rsidRPr="00D82CE1" w:rsidRDefault="003B4A2B" w:rsidP="004D5CA4">
            <w:pPr>
              <w:pStyle w:val="TablecellCENTER"/>
              <w:spacing w:before="66"/>
              <w:rPr>
                <w:sz w:val="14"/>
              </w:rPr>
            </w:pPr>
            <w:r w:rsidRPr="00D82CE1">
              <w:rPr>
                <w:sz w:val="14"/>
              </w:rPr>
              <w:t>Gold</w:t>
            </w:r>
          </w:p>
        </w:tc>
        <w:tc>
          <w:tcPr>
            <w:tcW w:w="754" w:type="dxa"/>
            <w:shd w:val="clear" w:color="auto" w:fill="auto"/>
            <w:vAlign w:val="center"/>
          </w:tcPr>
          <w:p w14:paraId="64442AE5" w14:textId="77777777" w:rsidR="003B4A2B" w:rsidRPr="00D82CE1" w:rsidRDefault="003B4A2B" w:rsidP="004D5CA4">
            <w:pPr>
              <w:pStyle w:val="TablecellCENTER"/>
              <w:spacing w:before="66"/>
              <w:rPr>
                <w:sz w:val="14"/>
              </w:rPr>
            </w:pPr>
            <w:r w:rsidRPr="00D82CE1">
              <w:rPr>
                <w:sz w:val="14"/>
              </w:rPr>
              <w:t>1,27</w:t>
            </w:r>
          </w:p>
        </w:tc>
        <w:tc>
          <w:tcPr>
            <w:tcW w:w="1266" w:type="dxa"/>
            <w:shd w:val="clear" w:color="auto" w:fill="auto"/>
            <w:vAlign w:val="center"/>
          </w:tcPr>
          <w:p w14:paraId="262E8A41" w14:textId="77777777" w:rsidR="003B4A2B" w:rsidRPr="00D82CE1" w:rsidRDefault="003B4A2B" w:rsidP="004D5CA4">
            <w:pPr>
              <w:pStyle w:val="TablecellCENTER"/>
              <w:spacing w:before="66"/>
              <w:rPr>
                <w:sz w:val="14"/>
              </w:rPr>
            </w:pPr>
            <w:r w:rsidRPr="00D82CE1">
              <w:rPr>
                <w:sz w:val="14"/>
              </w:rPr>
              <w:t>0,25</w:t>
            </w:r>
          </w:p>
        </w:tc>
        <w:tc>
          <w:tcPr>
            <w:tcW w:w="1008" w:type="dxa"/>
            <w:shd w:val="clear" w:color="auto" w:fill="auto"/>
            <w:vAlign w:val="center"/>
          </w:tcPr>
          <w:p w14:paraId="627AAB24" w14:textId="77777777" w:rsidR="003B4A2B" w:rsidRPr="00D82CE1" w:rsidRDefault="003B4A2B" w:rsidP="004D5CA4">
            <w:pPr>
              <w:pStyle w:val="TablecellCENTER"/>
              <w:spacing w:before="66"/>
              <w:rPr>
                <w:sz w:val="14"/>
              </w:rPr>
            </w:pPr>
            <w:r w:rsidRPr="00D82CE1">
              <w:rPr>
                <w:sz w:val="14"/>
              </w:rPr>
              <w:t>yes</w:t>
            </w:r>
          </w:p>
        </w:tc>
        <w:tc>
          <w:tcPr>
            <w:tcW w:w="1146" w:type="dxa"/>
            <w:shd w:val="clear" w:color="auto" w:fill="auto"/>
            <w:vAlign w:val="center"/>
          </w:tcPr>
          <w:p w14:paraId="17046184" w14:textId="77777777" w:rsidR="003B4A2B" w:rsidRPr="00D82CE1" w:rsidRDefault="003B4A2B" w:rsidP="00BE2903">
            <w:pPr>
              <w:pStyle w:val="TablecellCENTER"/>
              <w:spacing w:before="66"/>
              <w:rPr>
                <w:sz w:val="14"/>
                <w:szCs w:val="14"/>
              </w:rPr>
            </w:pPr>
            <w:r w:rsidRPr="00D82CE1">
              <w:rPr>
                <w:sz w:val="14"/>
                <w:szCs w:val="14"/>
              </w:rPr>
              <w:t>yes</w:t>
            </w:r>
          </w:p>
        </w:tc>
        <w:tc>
          <w:tcPr>
            <w:tcW w:w="823" w:type="dxa"/>
            <w:shd w:val="clear" w:color="auto" w:fill="auto"/>
            <w:vAlign w:val="center"/>
          </w:tcPr>
          <w:p w14:paraId="1E1DCBD6" w14:textId="77777777" w:rsidR="003B4A2B" w:rsidRPr="00D82CE1" w:rsidRDefault="003B4A2B" w:rsidP="00BE2903">
            <w:pPr>
              <w:pStyle w:val="TablecellCENTER"/>
              <w:spacing w:before="66"/>
              <w:rPr>
                <w:sz w:val="14"/>
                <w:szCs w:val="14"/>
              </w:rPr>
            </w:pPr>
            <w:r w:rsidRPr="00D82CE1">
              <w:rPr>
                <w:sz w:val="14"/>
                <w:szCs w:val="14"/>
              </w:rPr>
              <w:t>NA</w:t>
            </w:r>
          </w:p>
        </w:tc>
        <w:tc>
          <w:tcPr>
            <w:tcW w:w="851" w:type="dxa"/>
            <w:shd w:val="clear" w:color="auto" w:fill="auto"/>
            <w:vAlign w:val="center"/>
          </w:tcPr>
          <w:p w14:paraId="7821A422" w14:textId="77777777" w:rsidR="003B4A2B" w:rsidRPr="00D82CE1" w:rsidRDefault="003B4A2B" w:rsidP="00BE2903">
            <w:pPr>
              <w:pStyle w:val="TablecellCENTER"/>
              <w:spacing w:before="66"/>
              <w:rPr>
                <w:rFonts w:ascii="Georgia" w:hAnsi="Georgia"/>
                <w:sz w:val="14"/>
                <w:szCs w:val="14"/>
              </w:rPr>
            </w:pPr>
          </w:p>
        </w:tc>
      </w:tr>
      <w:tr w:rsidR="003B4A2B" w:rsidRPr="00D82CE1" w14:paraId="5B864A5B" w14:textId="77777777" w:rsidTr="009E0B20">
        <w:tc>
          <w:tcPr>
            <w:tcW w:w="1101" w:type="dxa"/>
            <w:shd w:val="clear" w:color="auto" w:fill="auto"/>
          </w:tcPr>
          <w:p w14:paraId="25B6EA44" w14:textId="77777777" w:rsidR="003B4A2B" w:rsidRPr="00D82CE1" w:rsidRDefault="003B4A2B" w:rsidP="004D5CA4">
            <w:pPr>
              <w:pStyle w:val="TableHeaderLEFT"/>
              <w:spacing w:before="66"/>
              <w:rPr>
                <w:sz w:val="14"/>
                <w:szCs w:val="14"/>
              </w:rPr>
            </w:pPr>
            <w:r w:rsidRPr="00D82CE1">
              <w:rPr>
                <w:sz w:val="14"/>
                <w:szCs w:val="14"/>
              </w:rPr>
              <w:t>CQFP</w:t>
            </w:r>
          </w:p>
        </w:tc>
        <w:tc>
          <w:tcPr>
            <w:tcW w:w="1275" w:type="dxa"/>
            <w:shd w:val="clear" w:color="auto" w:fill="auto"/>
            <w:vAlign w:val="center"/>
          </w:tcPr>
          <w:p w14:paraId="75460712" w14:textId="77777777" w:rsidR="003B4A2B" w:rsidRPr="00D82CE1" w:rsidRDefault="003B4A2B" w:rsidP="004D5CA4">
            <w:pPr>
              <w:pStyle w:val="TablecellCENTER"/>
              <w:spacing w:before="66"/>
              <w:rPr>
                <w:sz w:val="14"/>
              </w:rPr>
            </w:pPr>
            <w:r w:rsidRPr="00D82CE1">
              <w:rPr>
                <w:sz w:val="14"/>
              </w:rPr>
              <w:t>CQFP196 top brazed</w:t>
            </w:r>
          </w:p>
        </w:tc>
        <w:tc>
          <w:tcPr>
            <w:tcW w:w="1134" w:type="dxa"/>
            <w:shd w:val="clear" w:color="auto" w:fill="auto"/>
            <w:vAlign w:val="center"/>
          </w:tcPr>
          <w:p w14:paraId="1A8A2B9D" w14:textId="77777777" w:rsidR="003B4A2B" w:rsidRPr="00D82CE1" w:rsidRDefault="003B4A2B" w:rsidP="004D5CA4">
            <w:pPr>
              <w:pStyle w:val="TablecellCENTER"/>
              <w:spacing w:before="66"/>
              <w:rPr>
                <w:sz w:val="14"/>
              </w:rPr>
            </w:pPr>
          </w:p>
        </w:tc>
        <w:tc>
          <w:tcPr>
            <w:tcW w:w="993" w:type="dxa"/>
            <w:shd w:val="clear" w:color="auto" w:fill="auto"/>
            <w:vAlign w:val="center"/>
          </w:tcPr>
          <w:p w14:paraId="41B7D311" w14:textId="77777777" w:rsidR="003B4A2B" w:rsidRPr="00D82CE1" w:rsidRDefault="003B4A2B" w:rsidP="004D5CA4">
            <w:pPr>
              <w:pStyle w:val="TablecellCENTER"/>
              <w:spacing w:before="66"/>
              <w:rPr>
                <w:sz w:val="14"/>
              </w:rPr>
            </w:pPr>
          </w:p>
        </w:tc>
        <w:tc>
          <w:tcPr>
            <w:tcW w:w="1134" w:type="dxa"/>
            <w:shd w:val="clear" w:color="auto" w:fill="auto"/>
            <w:vAlign w:val="center"/>
          </w:tcPr>
          <w:p w14:paraId="44291362" w14:textId="77777777" w:rsidR="003B4A2B" w:rsidRPr="00D82CE1" w:rsidRDefault="003B4A2B" w:rsidP="004D5CA4">
            <w:pPr>
              <w:pStyle w:val="TablecellCENTER"/>
              <w:spacing w:before="66"/>
              <w:rPr>
                <w:sz w:val="14"/>
              </w:rPr>
            </w:pPr>
          </w:p>
        </w:tc>
        <w:tc>
          <w:tcPr>
            <w:tcW w:w="992" w:type="dxa"/>
            <w:shd w:val="clear" w:color="auto" w:fill="auto"/>
            <w:vAlign w:val="center"/>
          </w:tcPr>
          <w:p w14:paraId="76D97921" w14:textId="77777777" w:rsidR="003B4A2B" w:rsidRPr="00D82CE1" w:rsidRDefault="003B4A2B" w:rsidP="004D5CA4">
            <w:pPr>
              <w:pStyle w:val="TablecellCENTER"/>
              <w:spacing w:before="66"/>
              <w:rPr>
                <w:sz w:val="14"/>
              </w:rPr>
            </w:pPr>
          </w:p>
        </w:tc>
        <w:tc>
          <w:tcPr>
            <w:tcW w:w="850" w:type="dxa"/>
            <w:shd w:val="clear" w:color="auto" w:fill="auto"/>
            <w:vAlign w:val="center"/>
          </w:tcPr>
          <w:p w14:paraId="1008E1B9" w14:textId="77777777" w:rsidR="003B4A2B" w:rsidRPr="00D82CE1" w:rsidRDefault="003B4A2B" w:rsidP="004D5CA4">
            <w:pPr>
              <w:pStyle w:val="TablecellCENTER"/>
              <w:spacing w:before="66"/>
              <w:rPr>
                <w:sz w:val="14"/>
              </w:rPr>
            </w:pPr>
            <w:r w:rsidRPr="00D82CE1">
              <w:rPr>
                <w:sz w:val="14"/>
              </w:rPr>
              <w:t>Kovar</w:t>
            </w:r>
          </w:p>
        </w:tc>
        <w:tc>
          <w:tcPr>
            <w:tcW w:w="815" w:type="dxa"/>
            <w:shd w:val="clear" w:color="auto" w:fill="auto"/>
            <w:vAlign w:val="center"/>
          </w:tcPr>
          <w:p w14:paraId="3FC83E10" w14:textId="77777777" w:rsidR="003B4A2B" w:rsidRPr="00D82CE1" w:rsidRDefault="003B4A2B" w:rsidP="004D5CA4">
            <w:pPr>
              <w:pStyle w:val="TablecellCENTER"/>
              <w:spacing w:before="66"/>
              <w:rPr>
                <w:sz w:val="14"/>
              </w:rPr>
            </w:pPr>
          </w:p>
        </w:tc>
        <w:tc>
          <w:tcPr>
            <w:tcW w:w="754" w:type="dxa"/>
            <w:shd w:val="clear" w:color="auto" w:fill="auto"/>
            <w:vAlign w:val="center"/>
          </w:tcPr>
          <w:p w14:paraId="0001CD13" w14:textId="77777777" w:rsidR="003B4A2B" w:rsidRPr="00D82CE1" w:rsidRDefault="003B4A2B" w:rsidP="004D5CA4">
            <w:pPr>
              <w:pStyle w:val="TablecellCENTER"/>
              <w:spacing w:before="66"/>
              <w:rPr>
                <w:sz w:val="14"/>
              </w:rPr>
            </w:pPr>
          </w:p>
        </w:tc>
        <w:tc>
          <w:tcPr>
            <w:tcW w:w="1266" w:type="dxa"/>
            <w:shd w:val="clear" w:color="auto" w:fill="auto"/>
            <w:vAlign w:val="center"/>
          </w:tcPr>
          <w:p w14:paraId="6024FC89" w14:textId="77777777" w:rsidR="003B4A2B" w:rsidRPr="00D82CE1" w:rsidRDefault="003B4A2B" w:rsidP="004D5CA4">
            <w:pPr>
              <w:pStyle w:val="TablecellCENTER"/>
              <w:spacing w:before="66"/>
              <w:rPr>
                <w:sz w:val="14"/>
              </w:rPr>
            </w:pPr>
          </w:p>
        </w:tc>
        <w:tc>
          <w:tcPr>
            <w:tcW w:w="1008" w:type="dxa"/>
            <w:shd w:val="clear" w:color="auto" w:fill="auto"/>
            <w:vAlign w:val="center"/>
          </w:tcPr>
          <w:p w14:paraId="05F8FB2D" w14:textId="77777777" w:rsidR="003B4A2B" w:rsidRPr="00D82CE1" w:rsidRDefault="003B4A2B" w:rsidP="004D5CA4">
            <w:pPr>
              <w:pStyle w:val="TablecellCENTER"/>
              <w:spacing w:before="66"/>
              <w:rPr>
                <w:sz w:val="14"/>
              </w:rPr>
            </w:pPr>
          </w:p>
        </w:tc>
        <w:tc>
          <w:tcPr>
            <w:tcW w:w="1146" w:type="dxa"/>
            <w:shd w:val="clear" w:color="auto" w:fill="auto"/>
            <w:vAlign w:val="center"/>
          </w:tcPr>
          <w:p w14:paraId="3BC8A1CC" w14:textId="77777777" w:rsidR="003B4A2B" w:rsidRPr="00D82CE1" w:rsidRDefault="003B4A2B" w:rsidP="00BE2903">
            <w:pPr>
              <w:pStyle w:val="TablecellCENTER"/>
              <w:spacing w:before="66"/>
              <w:rPr>
                <w:sz w:val="14"/>
                <w:szCs w:val="14"/>
              </w:rPr>
            </w:pPr>
            <w:r w:rsidRPr="00D82CE1">
              <w:rPr>
                <w:sz w:val="14"/>
                <w:szCs w:val="14"/>
              </w:rPr>
              <w:t>No</w:t>
            </w:r>
          </w:p>
        </w:tc>
        <w:tc>
          <w:tcPr>
            <w:tcW w:w="823" w:type="dxa"/>
            <w:shd w:val="clear" w:color="auto" w:fill="auto"/>
            <w:vAlign w:val="center"/>
          </w:tcPr>
          <w:p w14:paraId="1AF3EEA5" w14:textId="77777777" w:rsidR="003B4A2B" w:rsidRPr="00D82CE1" w:rsidRDefault="003B4A2B" w:rsidP="00BE2903">
            <w:pPr>
              <w:pStyle w:val="TablecellCENTER"/>
              <w:spacing w:before="66"/>
              <w:rPr>
                <w:sz w:val="14"/>
                <w:szCs w:val="14"/>
              </w:rPr>
            </w:pPr>
          </w:p>
        </w:tc>
        <w:tc>
          <w:tcPr>
            <w:tcW w:w="851" w:type="dxa"/>
            <w:shd w:val="clear" w:color="auto" w:fill="auto"/>
            <w:vAlign w:val="center"/>
          </w:tcPr>
          <w:p w14:paraId="1B16FA1F" w14:textId="77777777" w:rsidR="003B4A2B" w:rsidRPr="00D82CE1" w:rsidRDefault="003B4A2B" w:rsidP="00BE2903">
            <w:pPr>
              <w:pStyle w:val="TablecellCENTER"/>
              <w:spacing w:before="66"/>
              <w:rPr>
                <w:rFonts w:ascii="Georgia" w:hAnsi="Georgia"/>
                <w:sz w:val="14"/>
                <w:szCs w:val="14"/>
              </w:rPr>
            </w:pPr>
          </w:p>
        </w:tc>
      </w:tr>
    </w:tbl>
    <w:p w14:paraId="1BCF3221" w14:textId="6296954A" w:rsidR="003B4A2B" w:rsidRPr="00D82CE1" w:rsidRDefault="002720BA" w:rsidP="00667DC2">
      <w:pPr>
        <w:pStyle w:val="CaptionAnnexFigure"/>
      </w:pPr>
      <w:bookmarkStart w:id="4873" w:name="ECSS_Q_ST_70_61_1510511"/>
      <w:bookmarkStart w:id="4874" w:name="_Ref522186607"/>
      <w:bookmarkStart w:id="4875" w:name="_Toc100049278"/>
      <w:bookmarkEnd w:id="4873"/>
      <w:r w:rsidRPr="00D82CE1">
        <w:t>: Example of component type preparation and mounting configuration</w:t>
      </w:r>
      <w:bookmarkEnd w:id="4874"/>
      <w:bookmarkEnd w:id="4875"/>
    </w:p>
    <w:p w14:paraId="45EA1DEF" w14:textId="77777777" w:rsidR="00E011C8" w:rsidRPr="00D82CE1" w:rsidRDefault="00E011C8" w:rsidP="00E011C8">
      <w:pPr>
        <w:pStyle w:val="paragraph"/>
      </w:pPr>
    </w:p>
    <w:p w14:paraId="5341C1A9" w14:textId="77777777" w:rsidR="00E011C8" w:rsidRPr="00D82CE1" w:rsidRDefault="00E011C8" w:rsidP="00E011C8">
      <w:pPr>
        <w:pStyle w:val="paragraph"/>
        <w:sectPr w:rsidR="00E011C8" w:rsidRPr="00D82CE1" w:rsidSect="00E011C8">
          <w:pgSz w:w="16838" w:h="11906" w:orient="landscape" w:code="9"/>
          <w:pgMar w:top="1418" w:right="1418" w:bottom="1418" w:left="1418" w:header="709" w:footer="709" w:gutter="0"/>
          <w:cols w:space="708"/>
          <w:docGrid w:linePitch="360"/>
        </w:sectPr>
      </w:pPr>
    </w:p>
    <w:p w14:paraId="1F9FE851" w14:textId="3FD820C6" w:rsidR="001A7770" w:rsidRPr="00D82CE1" w:rsidRDefault="0084773B" w:rsidP="006707A6">
      <w:pPr>
        <w:pStyle w:val="Annex1"/>
      </w:pPr>
      <w:bookmarkStart w:id="4876" w:name="_Toc520294097"/>
      <w:bookmarkStart w:id="4877" w:name="_Toc520294837"/>
      <w:bookmarkStart w:id="4878" w:name="_Toc520295589"/>
      <w:bookmarkStart w:id="4879" w:name="_Toc520296340"/>
      <w:bookmarkStart w:id="4880" w:name="_Toc520294135"/>
      <w:bookmarkStart w:id="4881" w:name="_Toc520294875"/>
      <w:bookmarkStart w:id="4882" w:name="_Toc520295627"/>
      <w:bookmarkStart w:id="4883" w:name="_Toc520296378"/>
      <w:bookmarkStart w:id="4884" w:name="_Toc520294139"/>
      <w:bookmarkStart w:id="4885" w:name="_Toc520294879"/>
      <w:bookmarkStart w:id="4886" w:name="_Toc520295631"/>
      <w:bookmarkStart w:id="4887" w:name="_Toc520296382"/>
      <w:bookmarkStart w:id="4888" w:name="_Toc520294146"/>
      <w:bookmarkStart w:id="4889" w:name="_Toc520294886"/>
      <w:bookmarkStart w:id="4890" w:name="_Toc520295638"/>
      <w:bookmarkStart w:id="4891" w:name="_Toc520296389"/>
      <w:bookmarkStart w:id="4892" w:name="_Toc520294149"/>
      <w:bookmarkStart w:id="4893" w:name="_Toc520294889"/>
      <w:bookmarkStart w:id="4894" w:name="_Toc520295641"/>
      <w:bookmarkStart w:id="4895" w:name="_Toc520296392"/>
      <w:bookmarkStart w:id="4896" w:name="_Toc520294150"/>
      <w:bookmarkStart w:id="4897" w:name="_Toc520294890"/>
      <w:bookmarkStart w:id="4898" w:name="_Toc520295642"/>
      <w:bookmarkStart w:id="4899" w:name="_Toc520296393"/>
      <w:bookmarkStart w:id="4900" w:name="_Toc520294151"/>
      <w:bookmarkStart w:id="4901" w:name="_Toc520294891"/>
      <w:bookmarkStart w:id="4902" w:name="_Toc520295643"/>
      <w:bookmarkStart w:id="4903" w:name="_Toc520296394"/>
      <w:bookmarkStart w:id="4904" w:name="_Toc520294152"/>
      <w:bookmarkStart w:id="4905" w:name="_Toc520294892"/>
      <w:bookmarkStart w:id="4906" w:name="_Toc520295644"/>
      <w:bookmarkStart w:id="4907" w:name="_Toc520296395"/>
      <w:bookmarkStart w:id="4908" w:name="_Toc520294153"/>
      <w:bookmarkStart w:id="4909" w:name="_Toc520294893"/>
      <w:bookmarkStart w:id="4910" w:name="_Toc520295645"/>
      <w:bookmarkStart w:id="4911" w:name="_Toc520296396"/>
      <w:bookmarkStart w:id="4912" w:name="_Toc520294154"/>
      <w:bookmarkStart w:id="4913" w:name="_Toc520294894"/>
      <w:bookmarkStart w:id="4914" w:name="_Toc520295646"/>
      <w:bookmarkStart w:id="4915" w:name="_Toc520296397"/>
      <w:bookmarkStart w:id="4916" w:name="_Toc520294155"/>
      <w:bookmarkStart w:id="4917" w:name="_Toc520294895"/>
      <w:bookmarkStart w:id="4918" w:name="_Toc520295647"/>
      <w:bookmarkStart w:id="4919" w:name="_Toc520296398"/>
      <w:bookmarkStart w:id="4920" w:name="_Toc520294156"/>
      <w:bookmarkStart w:id="4921" w:name="_Toc520294896"/>
      <w:bookmarkStart w:id="4922" w:name="_Toc520295648"/>
      <w:bookmarkStart w:id="4923" w:name="_Toc520296399"/>
      <w:bookmarkStart w:id="4924" w:name="_Toc520294157"/>
      <w:bookmarkStart w:id="4925" w:name="_Toc520294897"/>
      <w:bookmarkStart w:id="4926" w:name="_Toc520295649"/>
      <w:bookmarkStart w:id="4927" w:name="_Toc520296400"/>
      <w:bookmarkStart w:id="4928" w:name="_Toc520294159"/>
      <w:bookmarkStart w:id="4929" w:name="_Toc520294899"/>
      <w:bookmarkStart w:id="4930" w:name="_Toc520295651"/>
      <w:bookmarkStart w:id="4931" w:name="_Toc520296402"/>
      <w:bookmarkStart w:id="4932" w:name="_Toc520294160"/>
      <w:bookmarkStart w:id="4933" w:name="_Toc520294900"/>
      <w:bookmarkStart w:id="4934" w:name="_Toc520295652"/>
      <w:bookmarkStart w:id="4935" w:name="_Toc520296403"/>
      <w:bookmarkStart w:id="4936" w:name="_Toc520294163"/>
      <w:bookmarkStart w:id="4937" w:name="_Toc520294903"/>
      <w:bookmarkStart w:id="4938" w:name="_Toc520295655"/>
      <w:bookmarkStart w:id="4939" w:name="_Toc520296406"/>
      <w:bookmarkStart w:id="4940" w:name="_Toc520294164"/>
      <w:bookmarkStart w:id="4941" w:name="_Toc520294904"/>
      <w:bookmarkStart w:id="4942" w:name="_Toc520295656"/>
      <w:bookmarkStart w:id="4943" w:name="_Toc520296407"/>
      <w:bookmarkStart w:id="4944" w:name="_Toc520294167"/>
      <w:bookmarkStart w:id="4945" w:name="_Toc520294907"/>
      <w:bookmarkStart w:id="4946" w:name="_Toc520295659"/>
      <w:bookmarkStart w:id="4947" w:name="_Toc520296410"/>
      <w:bookmarkStart w:id="4948" w:name="_Toc520294174"/>
      <w:bookmarkStart w:id="4949" w:name="_Toc520294914"/>
      <w:bookmarkStart w:id="4950" w:name="_Toc520295666"/>
      <w:bookmarkStart w:id="4951" w:name="_Toc520296417"/>
      <w:bookmarkStart w:id="4952" w:name="_Toc520294177"/>
      <w:bookmarkStart w:id="4953" w:name="_Toc520294917"/>
      <w:bookmarkStart w:id="4954" w:name="_Toc520295669"/>
      <w:bookmarkStart w:id="4955" w:name="_Toc520296420"/>
      <w:bookmarkStart w:id="4956" w:name="_Toc520294178"/>
      <w:bookmarkStart w:id="4957" w:name="_Toc520294918"/>
      <w:bookmarkStart w:id="4958" w:name="_Toc520295670"/>
      <w:bookmarkStart w:id="4959" w:name="_Toc520296421"/>
      <w:bookmarkStart w:id="4960" w:name="_Toc520294179"/>
      <w:bookmarkStart w:id="4961" w:name="_Toc520294919"/>
      <w:bookmarkStart w:id="4962" w:name="_Toc520295671"/>
      <w:bookmarkStart w:id="4963" w:name="_Toc520296422"/>
      <w:bookmarkStart w:id="4964" w:name="_Toc520294180"/>
      <w:bookmarkStart w:id="4965" w:name="_Toc520294920"/>
      <w:bookmarkStart w:id="4966" w:name="_Toc520295672"/>
      <w:bookmarkStart w:id="4967" w:name="_Toc520296423"/>
      <w:bookmarkStart w:id="4968" w:name="_Toc520294181"/>
      <w:bookmarkStart w:id="4969" w:name="_Toc520294921"/>
      <w:bookmarkStart w:id="4970" w:name="_Toc520295673"/>
      <w:bookmarkStart w:id="4971" w:name="_Toc520296424"/>
      <w:bookmarkStart w:id="4972" w:name="_Toc520294182"/>
      <w:bookmarkStart w:id="4973" w:name="_Toc520294922"/>
      <w:bookmarkStart w:id="4974" w:name="_Toc520295674"/>
      <w:bookmarkStart w:id="4975" w:name="_Toc520296425"/>
      <w:bookmarkStart w:id="4976" w:name="_Toc520294183"/>
      <w:bookmarkStart w:id="4977" w:name="_Toc520294923"/>
      <w:bookmarkStart w:id="4978" w:name="_Toc520295675"/>
      <w:bookmarkStart w:id="4979" w:name="_Toc520296426"/>
      <w:bookmarkStart w:id="4980" w:name="_Toc520294184"/>
      <w:bookmarkStart w:id="4981" w:name="_Toc520294924"/>
      <w:bookmarkStart w:id="4982" w:name="_Toc520295676"/>
      <w:bookmarkStart w:id="4983" w:name="_Toc520296427"/>
      <w:bookmarkStart w:id="4984" w:name="_Toc520294185"/>
      <w:bookmarkStart w:id="4985" w:name="_Toc520294925"/>
      <w:bookmarkStart w:id="4986" w:name="_Toc520295677"/>
      <w:bookmarkStart w:id="4987" w:name="_Toc520296428"/>
      <w:bookmarkStart w:id="4988" w:name="_Toc520294187"/>
      <w:bookmarkStart w:id="4989" w:name="_Toc520294927"/>
      <w:bookmarkStart w:id="4990" w:name="_Toc520295679"/>
      <w:bookmarkStart w:id="4991" w:name="_Toc520296430"/>
      <w:bookmarkStart w:id="4992" w:name="_Toc520294188"/>
      <w:bookmarkStart w:id="4993" w:name="_Toc520294928"/>
      <w:bookmarkStart w:id="4994" w:name="_Toc520295680"/>
      <w:bookmarkStart w:id="4995" w:name="_Toc520296431"/>
      <w:bookmarkStart w:id="4996" w:name="_Toc520294190"/>
      <w:bookmarkStart w:id="4997" w:name="_Toc520294930"/>
      <w:bookmarkStart w:id="4998" w:name="_Toc520295682"/>
      <w:bookmarkStart w:id="4999" w:name="_Toc520296433"/>
      <w:bookmarkStart w:id="5000" w:name="_Toc520294191"/>
      <w:bookmarkStart w:id="5001" w:name="_Toc520294931"/>
      <w:bookmarkStart w:id="5002" w:name="_Toc520295683"/>
      <w:bookmarkStart w:id="5003" w:name="_Toc520296434"/>
      <w:bookmarkStart w:id="5004" w:name="_Toc520294192"/>
      <w:bookmarkStart w:id="5005" w:name="_Toc520294932"/>
      <w:bookmarkStart w:id="5006" w:name="_Toc520295684"/>
      <w:bookmarkStart w:id="5007" w:name="_Toc520296435"/>
      <w:bookmarkStart w:id="5008" w:name="_Toc520294193"/>
      <w:bookmarkStart w:id="5009" w:name="_Toc520294933"/>
      <w:bookmarkStart w:id="5010" w:name="_Toc520295685"/>
      <w:bookmarkStart w:id="5011" w:name="_Toc520296436"/>
      <w:bookmarkStart w:id="5012" w:name="_Toc520294194"/>
      <w:bookmarkStart w:id="5013" w:name="_Toc520294934"/>
      <w:bookmarkStart w:id="5014" w:name="_Toc520295686"/>
      <w:bookmarkStart w:id="5015" w:name="_Toc520296437"/>
      <w:bookmarkStart w:id="5016" w:name="_Toc520294195"/>
      <w:bookmarkStart w:id="5017" w:name="_Toc520294935"/>
      <w:bookmarkStart w:id="5018" w:name="_Toc520295687"/>
      <w:bookmarkStart w:id="5019" w:name="_Toc520296438"/>
      <w:bookmarkStart w:id="5020" w:name="_Toc520294196"/>
      <w:bookmarkStart w:id="5021" w:name="_Toc520294936"/>
      <w:bookmarkStart w:id="5022" w:name="_Toc520295688"/>
      <w:bookmarkStart w:id="5023" w:name="_Toc520296439"/>
      <w:bookmarkStart w:id="5024" w:name="_Toc520294197"/>
      <w:bookmarkStart w:id="5025" w:name="_Toc520294937"/>
      <w:bookmarkStart w:id="5026" w:name="_Toc520295689"/>
      <w:bookmarkStart w:id="5027" w:name="_Toc520296440"/>
      <w:bookmarkStart w:id="5028" w:name="_Toc520294198"/>
      <w:bookmarkStart w:id="5029" w:name="_Toc520294938"/>
      <w:bookmarkStart w:id="5030" w:name="_Toc520295690"/>
      <w:bookmarkStart w:id="5031" w:name="_Toc520296441"/>
      <w:bookmarkStart w:id="5032" w:name="_Toc520294199"/>
      <w:bookmarkStart w:id="5033" w:name="_Toc520294939"/>
      <w:bookmarkStart w:id="5034" w:name="_Toc520295691"/>
      <w:bookmarkStart w:id="5035" w:name="_Toc520296442"/>
      <w:bookmarkStart w:id="5036" w:name="_Toc520294200"/>
      <w:bookmarkStart w:id="5037" w:name="_Toc520294940"/>
      <w:bookmarkStart w:id="5038" w:name="_Toc520295692"/>
      <w:bookmarkStart w:id="5039" w:name="_Toc520296443"/>
      <w:bookmarkStart w:id="5040" w:name="_Toc520294201"/>
      <w:bookmarkStart w:id="5041" w:name="_Toc520294941"/>
      <w:bookmarkStart w:id="5042" w:name="_Toc520295693"/>
      <w:bookmarkStart w:id="5043" w:name="_Toc520296444"/>
      <w:bookmarkStart w:id="5044" w:name="_Toc520294202"/>
      <w:bookmarkStart w:id="5045" w:name="_Toc520294942"/>
      <w:bookmarkStart w:id="5046" w:name="_Toc520295694"/>
      <w:bookmarkStart w:id="5047" w:name="_Toc520296445"/>
      <w:bookmarkStart w:id="5048" w:name="_Toc520294205"/>
      <w:bookmarkStart w:id="5049" w:name="_Toc520294945"/>
      <w:bookmarkStart w:id="5050" w:name="_Toc520295697"/>
      <w:bookmarkStart w:id="5051" w:name="_Toc520296448"/>
      <w:bookmarkStart w:id="5052" w:name="_Toc520294206"/>
      <w:bookmarkStart w:id="5053" w:name="_Toc520294946"/>
      <w:bookmarkStart w:id="5054" w:name="_Toc520295698"/>
      <w:bookmarkStart w:id="5055" w:name="_Toc520296449"/>
      <w:bookmarkStart w:id="5056" w:name="_Toc520294216"/>
      <w:bookmarkStart w:id="5057" w:name="_Toc520294956"/>
      <w:bookmarkStart w:id="5058" w:name="_Toc520295708"/>
      <w:bookmarkStart w:id="5059" w:name="_Toc520296459"/>
      <w:bookmarkStart w:id="5060" w:name="_Toc520294219"/>
      <w:bookmarkStart w:id="5061" w:name="_Toc520294959"/>
      <w:bookmarkStart w:id="5062" w:name="_Toc520295711"/>
      <w:bookmarkStart w:id="5063" w:name="_Toc520296462"/>
      <w:bookmarkStart w:id="5064" w:name="_Toc520294220"/>
      <w:bookmarkStart w:id="5065" w:name="_Toc520294960"/>
      <w:bookmarkStart w:id="5066" w:name="_Toc520295712"/>
      <w:bookmarkStart w:id="5067" w:name="_Toc520296463"/>
      <w:bookmarkStart w:id="5068" w:name="_Toc520294221"/>
      <w:bookmarkStart w:id="5069" w:name="_Toc520294961"/>
      <w:bookmarkStart w:id="5070" w:name="_Toc520295713"/>
      <w:bookmarkStart w:id="5071" w:name="_Toc520296464"/>
      <w:bookmarkStart w:id="5072" w:name="_Toc520294222"/>
      <w:bookmarkStart w:id="5073" w:name="_Toc520294962"/>
      <w:bookmarkStart w:id="5074" w:name="_Toc520295714"/>
      <w:bookmarkStart w:id="5075" w:name="_Toc520296465"/>
      <w:bookmarkStart w:id="5076" w:name="_Toc520294224"/>
      <w:bookmarkStart w:id="5077" w:name="_Toc520294964"/>
      <w:bookmarkStart w:id="5078" w:name="_Toc520295716"/>
      <w:bookmarkStart w:id="5079" w:name="_Toc520296467"/>
      <w:bookmarkStart w:id="5080" w:name="_Toc520294225"/>
      <w:bookmarkStart w:id="5081" w:name="_Toc520294965"/>
      <w:bookmarkStart w:id="5082" w:name="_Toc520295717"/>
      <w:bookmarkStart w:id="5083" w:name="_Toc520296468"/>
      <w:bookmarkStart w:id="5084" w:name="_Toc520294226"/>
      <w:bookmarkStart w:id="5085" w:name="_Toc520294966"/>
      <w:bookmarkStart w:id="5086" w:name="_Toc520295718"/>
      <w:bookmarkStart w:id="5087" w:name="_Toc520296469"/>
      <w:bookmarkStart w:id="5088" w:name="_Toc520294227"/>
      <w:bookmarkStart w:id="5089" w:name="_Toc520294967"/>
      <w:bookmarkStart w:id="5090" w:name="_Toc520295719"/>
      <w:bookmarkStart w:id="5091" w:name="_Toc520296470"/>
      <w:bookmarkStart w:id="5092" w:name="_Toc520294229"/>
      <w:bookmarkStart w:id="5093" w:name="_Toc520294969"/>
      <w:bookmarkStart w:id="5094" w:name="_Toc520295721"/>
      <w:bookmarkStart w:id="5095" w:name="_Toc520296472"/>
      <w:bookmarkStart w:id="5096" w:name="_Toc520294230"/>
      <w:bookmarkStart w:id="5097" w:name="_Toc520294970"/>
      <w:bookmarkStart w:id="5098" w:name="_Toc520295722"/>
      <w:bookmarkStart w:id="5099" w:name="_Toc520296473"/>
      <w:bookmarkStart w:id="5100" w:name="_Toc520294231"/>
      <w:bookmarkStart w:id="5101" w:name="_Toc520294971"/>
      <w:bookmarkStart w:id="5102" w:name="_Toc520295723"/>
      <w:bookmarkStart w:id="5103" w:name="_Toc520296474"/>
      <w:bookmarkStart w:id="5104" w:name="_Toc520294233"/>
      <w:bookmarkStart w:id="5105" w:name="_Toc520294973"/>
      <w:bookmarkStart w:id="5106" w:name="_Toc520295725"/>
      <w:bookmarkStart w:id="5107" w:name="_Toc520296476"/>
      <w:bookmarkStart w:id="5108" w:name="_Ref505937200"/>
      <w:bookmarkStart w:id="5109" w:name="_Ref505941380"/>
      <w:bookmarkStart w:id="5110" w:name="_Ref505941688"/>
      <w:bookmarkStart w:id="5111" w:name="_Ref505941773"/>
      <w:bookmarkStart w:id="5112" w:name="_Toc520295034"/>
      <w:bookmarkStart w:id="5113" w:name="_Ref520377855"/>
      <w:bookmarkStart w:id="5114" w:name="_Ref522185736"/>
      <w:bookmarkEnd w:id="4767"/>
      <w:bookmarkEnd w:id="4768"/>
      <w:bookmarkEnd w:id="4769"/>
      <w:bookmarkEnd w:id="4770"/>
      <w:bookmarkEnd w:id="4771"/>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r w:rsidRPr="00D82CE1">
        <w:lastRenderedPageBreak/>
        <w:t xml:space="preserve"> </w:t>
      </w:r>
      <w:bookmarkStart w:id="5115" w:name="_Ref60754092"/>
      <w:bookmarkStart w:id="5116" w:name="_Toc100049212"/>
      <w:r w:rsidR="001A7770" w:rsidRPr="00D82CE1">
        <w:t>(</w:t>
      </w:r>
      <w:r w:rsidR="00751250" w:rsidRPr="00D82CE1">
        <w:t>normative</w:t>
      </w:r>
      <w:r w:rsidR="001A7770" w:rsidRPr="00D82CE1">
        <w:t>)</w:t>
      </w:r>
      <w:r w:rsidR="001A7770" w:rsidRPr="00D82CE1">
        <w:br/>
        <w:t>Visual workmanship standards</w:t>
      </w:r>
      <w:r w:rsidR="00CB4522" w:rsidRPr="00D82CE1">
        <w:t xml:space="preserve"> for </w:t>
      </w:r>
      <w:bookmarkEnd w:id="5108"/>
      <w:bookmarkEnd w:id="5109"/>
      <w:bookmarkEnd w:id="5110"/>
      <w:bookmarkEnd w:id="5111"/>
      <w:r w:rsidR="003B4A2B" w:rsidRPr="00D82CE1">
        <w:t>through hole component</w:t>
      </w:r>
      <w:bookmarkStart w:id="5117" w:name="ECSS_Q_ST_70_61_1510512"/>
      <w:bookmarkEnd w:id="5112"/>
      <w:bookmarkEnd w:id="5113"/>
      <w:bookmarkEnd w:id="5114"/>
      <w:bookmarkEnd w:id="5115"/>
      <w:bookmarkEnd w:id="5116"/>
      <w:bookmarkEnd w:id="5117"/>
    </w:p>
    <w:p w14:paraId="3E74A6CA" w14:textId="541D0991" w:rsidR="00B919AF" w:rsidRPr="00D82CE1" w:rsidRDefault="00751250" w:rsidP="00673C45">
      <w:pPr>
        <w:pStyle w:val="Annex2"/>
      </w:pPr>
      <w:bookmarkStart w:id="5118" w:name="_Toc100049213"/>
      <w:bookmarkStart w:id="5119" w:name="_Ref197248508"/>
      <w:bookmarkStart w:id="5120" w:name="_Toc220139832"/>
      <w:bookmarkStart w:id="5121" w:name="_Toc224015404"/>
      <w:bookmarkStart w:id="5122" w:name="_Toc498959329"/>
      <w:r w:rsidRPr="00D82CE1">
        <w:t>Soldered stud termin</w:t>
      </w:r>
      <w:r w:rsidR="00B919AF" w:rsidRPr="00D82CE1">
        <w:t>als</w:t>
      </w:r>
      <w:bookmarkStart w:id="5123" w:name="ECSS_Q_ST_70_61_1510513"/>
      <w:bookmarkEnd w:id="5118"/>
      <w:bookmarkEnd w:id="5123"/>
    </w:p>
    <w:p w14:paraId="7904ED4B" w14:textId="1224D73E" w:rsidR="00283096" w:rsidRPr="00D82CE1" w:rsidRDefault="00283096" w:rsidP="00283096">
      <w:pPr>
        <w:pStyle w:val="paragraph"/>
      </w:pPr>
      <w:bookmarkStart w:id="5124" w:name="ECSS_Q_ST_70_61_1510514"/>
      <w:bookmarkEnd w:id="5124"/>
      <w:r w:rsidRPr="00D82CE1">
        <w:t xml:space="preserve">NOTE: See clause </w:t>
      </w:r>
      <w:r w:rsidRPr="00D82CE1">
        <w:fldChar w:fldCharType="begin"/>
      </w:r>
      <w:r w:rsidRPr="00D82CE1">
        <w:instrText xml:space="preserve"> REF _Ref52288161 \w \h </w:instrText>
      </w:r>
      <w:r w:rsidRPr="00D82CE1">
        <w:fldChar w:fldCharType="separate"/>
      </w:r>
      <w:r w:rsidR="00236265">
        <w:t>10.3.3</w:t>
      </w:r>
      <w:r w:rsidRPr="00D82CE1">
        <w:fldChar w:fldCharType="end"/>
      </w:r>
      <w:r w:rsidRPr="00D82CE1">
        <w:t xml:space="preserve"> for details and allowed exceptions</w:t>
      </w:r>
    </w:p>
    <w:p w14:paraId="34F83792" w14:textId="5FE51397" w:rsidR="00751250" w:rsidRDefault="001A279E" w:rsidP="001A279E">
      <w:pPr>
        <w:pStyle w:val="graphic"/>
        <w:keepLines w:val="0"/>
        <w:spacing w:before="120"/>
        <w:rPr>
          <w:noProof/>
          <w:lang w:val="en-GB"/>
        </w:rPr>
      </w:pPr>
      <w:bookmarkStart w:id="5125" w:name="_1294559895"/>
      <w:bookmarkStart w:id="5126" w:name="_1294560176"/>
      <w:bookmarkStart w:id="5127" w:name="_1297752241"/>
      <w:bookmarkStart w:id="5128" w:name="_1297757226"/>
      <w:bookmarkStart w:id="5129" w:name="_1294495845"/>
      <w:bookmarkStart w:id="5130" w:name="_1294496814"/>
      <w:bookmarkEnd w:id="5119"/>
      <w:bookmarkEnd w:id="5120"/>
      <w:bookmarkEnd w:id="5121"/>
      <w:bookmarkEnd w:id="5125"/>
      <w:bookmarkEnd w:id="5126"/>
      <w:bookmarkEnd w:id="5127"/>
      <w:bookmarkEnd w:id="5128"/>
      <w:bookmarkEnd w:id="5129"/>
      <w:bookmarkEnd w:id="5130"/>
      <w:r>
        <w:rPr>
          <w:noProof/>
          <w:lang w:val="en-GB"/>
        </w:rPr>
        <w:drawing>
          <wp:inline distT="0" distB="0" distL="0" distR="0" wp14:anchorId="37CB4E6B" wp14:editId="321D1676">
            <wp:extent cx="3569886" cy="5084035"/>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a:ext>
                      </a:extLst>
                    </a:blip>
                    <a:stretch>
                      <a:fillRect/>
                    </a:stretch>
                  </pic:blipFill>
                  <pic:spPr>
                    <a:xfrm>
                      <a:off x="0" y="0"/>
                      <a:ext cx="3606936" cy="5136799"/>
                    </a:xfrm>
                    <a:prstGeom prst="rect">
                      <a:avLst/>
                    </a:prstGeom>
                  </pic:spPr>
                </pic:pic>
              </a:graphicData>
            </a:graphic>
          </wp:inline>
        </w:drawing>
      </w:r>
    </w:p>
    <w:p w14:paraId="722D74CC" w14:textId="54E6BA5B" w:rsidR="00BF201C" w:rsidRPr="00D82CE1" w:rsidRDefault="00BF201C" w:rsidP="00BF201C">
      <w:pPr>
        <w:pStyle w:val="ECSSIEPUID"/>
        <w:rPr>
          <w:noProof/>
        </w:rPr>
      </w:pPr>
      <w:bookmarkStart w:id="5131" w:name="iepuid_ECSS_Q_ST_70_61_1511118"/>
      <w:r>
        <w:rPr>
          <w:noProof/>
        </w:rPr>
        <w:t>ECSS-Q-ST-70-61_1511118</w:t>
      </w:r>
      <w:bookmarkEnd w:id="5131"/>
    </w:p>
    <w:p w14:paraId="3178B6EE" w14:textId="4AB65A77" w:rsidR="00751250" w:rsidRPr="00D82CE1" w:rsidRDefault="00125074" w:rsidP="000778BD">
      <w:pPr>
        <w:pStyle w:val="CaptionAnnexFigure"/>
        <w:spacing w:before="120"/>
      </w:pPr>
      <w:bookmarkStart w:id="5132" w:name="_Toc220139866"/>
      <w:bookmarkStart w:id="5133" w:name="_Toc224015439"/>
      <w:r w:rsidRPr="00D82CE1">
        <w:t xml:space="preserve"> </w:t>
      </w:r>
      <w:bookmarkStart w:id="5134" w:name="_Ref966791"/>
      <w:bookmarkStart w:id="5135" w:name="_Toc100049279"/>
      <w:r w:rsidRPr="00D82CE1">
        <w:t>:</w:t>
      </w:r>
      <w:r w:rsidR="00751250" w:rsidRPr="00D82CE1">
        <w:t xml:space="preserve"> Soldered stud terminals</w:t>
      </w:r>
      <w:bookmarkEnd w:id="5132"/>
      <w:bookmarkEnd w:id="5133"/>
      <w:bookmarkEnd w:id="5134"/>
      <w:bookmarkEnd w:id="5135"/>
    </w:p>
    <w:p w14:paraId="7F0E8899" w14:textId="0A2445F0" w:rsidR="00751250" w:rsidRPr="00D82CE1" w:rsidRDefault="00751250" w:rsidP="00751250">
      <w:pPr>
        <w:pStyle w:val="Annex2"/>
      </w:pPr>
      <w:bookmarkStart w:id="5136" w:name="_1294559894"/>
      <w:bookmarkStart w:id="5137" w:name="_1294560175"/>
      <w:bookmarkStart w:id="5138" w:name="_1297752240"/>
      <w:bookmarkStart w:id="5139" w:name="_1297757224"/>
      <w:bookmarkStart w:id="5140" w:name="_1294495790"/>
      <w:bookmarkStart w:id="5141" w:name="_1294496813"/>
      <w:bookmarkStart w:id="5142" w:name="_Toc220139833"/>
      <w:bookmarkStart w:id="5143" w:name="_Toc224015405"/>
      <w:bookmarkStart w:id="5144" w:name="_Ref514094613"/>
      <w:bookmarkStart w:id="5145" w:name="_Toc100049214"/>
      <w:bookmarkEnd w:id="5136"/>
      <w:bookmarkEnd w:id="5137"/>
      <w:bookmarkEnd w:id="5138"/>
      <w:bookmarkEnd w:id="5139"/>
      <w:bookmarkEnd w:id="5140"/>
      <w:bookmarkEnd w:id="5141"/>
      <w:r w:rsidRPr="00D82CE1">
        <w:lastRenderedPageBreak/>
        <w:t>Soldered turret terminals</w:t>
      </w:r>
      <w:bookmarkStart w:id="5146" w:name="ECSS_Q_ST_70_61_1510515"/>
      <w:bookmarkEnd w:id="5142"/>
      <w:bookmarkEnd w:id="5143"/>
      <w:bookmarkEnd w:id="5144"/>
      <w:bookmarkEnd w:id="5145"/>
      <w:bookmarkEnd w:id="5146"/>
    </w:p>
    <w:p w14:paraId="18928706" w14:textId="328825D4" w:rsidR="009A6E3D" w:rsidRDefault="001A279E" w:rsidP="00751250">
      <w:pPr>
        <w:pStyle w:val="graphic"/>
        <w:rPr>
          <w:lang w:val="en-GB"/>
        </w:rPr>
      </w:pPr>
      <w:bookmarkStart w:id="5147" w:name="_1294559897"/>
      <w:bookmarkStart w:id="5148" w:name="_1294560177"/>
      <w:bookmarkStart w:id="5149" w:name="_1297752242"/>
      <w:bookmarkStart w:id="5150" w:name="_1297757227"/>
      <w:bookmarkStart w:id="5151" w:name="_1294495936"/>
      <w:bookmarkStart w:id="5152" w:name="_1294496815"/>
      <w:bookmarkEnd w:id="5147"/>
      <w:bookmarkEnd w:id="5148"/>
      <w:bookmarkEnd w:id="5149"/>
      <w:bookmarkEnd w:id="5150"/>
      <w:bookmarkEnd w:id="5151"/>
      <w:bookmarkEnd w:id="5152"/>
      <w:r>
        <w:rPr>
          <w:noProof/>
          <w:lang w:val="en-GB"/>
        </w:rPr>
        <w:drawing>
          <wp:inline distT="0" distB="0" distL="0" distR="0" wp14:anchorId="51D7912C" wp14:editId="3BFB22F3">
            <wp:extent cx="5759450" cy="728662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59450" cy="7286625"/>
                    </a:xfrm>
                    <a:prstGeom prst="rect">
                      <a:avLst/>
                    </a:prstGeom>
                  </pic:spPr>
                </pic:pic>
              </a:graphicData>
            </a:graphic>
          </wp:inline>
        </w:drawing>
      </w:r>
    </w:p>
    <w:p w14:paraId="2C1FF7A8" w14:textId="616CA000" w:rsidR="00BF201C" w:rsidRPr="00D82CE1" w:rsidRDefault="00BF201C" w:rsidP="00BF201C">
      <w:pPr>
        <w:pStyle w:val="ECSSIEPUID"/>
      </w:pPr>
      <w:bookmarkStart w:id="5153" w:name="iepuid_ECSS_Q_ST_70_61_1511119"/>
      <w:r>
        <w:t>ECSS-Q-ST-70-61_1511119</w:t>
      </w:r>
      <w:bookmarkEnd w:id="5153"/>
    </w:p>
    <w:p w14:paraId="3E3FF3E9" w14:textId="218EFCA8" w:rsidR="00751250" w:rsidRPr="00D82CE1" w:rsidRDefault="00125074" w:rsidP="00B05C10">
      <w:pPr>
        <w:pStyle w:val="CaptionAnnexFigure"/>
      </w:pPr>
      <w:bookmarkStart w:id="5154" w:name="_Toc220139867"/>
      <w:bookmarkStart w:id="5155" w:name="_Toc224015440"/>
      <w:bookmarkStart w:id="5156" w:name="_Ref966920"/>
      <w:bookmarkStart w:id="5157" w:name="_Ref94542314"/>
      <w:bookmarkStart w:id="5158" w:name="_Toc100049280"/>
      <w:r w:rsidRPr="00D82CE1">
        <w:t xml:space="preserve">: </w:t>
      </w:r>
      <w:r w:rsidR="00751250" w:rsidRPr="00D82CE1">
        <w:t xml:space="preserve">Soldered turret terminals with </w:t>
      </w:r>
      <w:r w:rsidR="0064043B" w:rsidRPr="00D82CE1">
        <w:t>single</w:t>
      </w:r>
      <w:r w:rsidR="00751250" w:rsidRPr="00D82CE1">
        <w:t xml:space="preserve"> conductors</w:t>
      </w:r>
      <w:bookmarkEnd w:id="5154"/>
      <w:bookmarkEnd w:id="5155"/>
      <w:bookmarkEnd w:id="5156"/>
      <w:bookmarkEnd w:id="5157"/>
      <w:bookmarkEnd w:id="5158"/>
    </w:p>
    <w:p w14:paraId="0055E00F" w14:textId="5C176938" w:rsidR="00BF1B23" w:rsidRPr="00D82CE1" w:rsidRDefault="00BF1B23" w:rsidP="0064043B">
      <w:pPr>
        <w:pStyle w:val="paragraph"/>
      </w:pPr>
    </w:p>
    <w:p w14:paraId="737C84C1" w14:textId="1F431424" w:rsidR="00751250" w:rsidRDefault="0064043B" w:rsidP="00751250">
      <w:pPr>
        <w:pStyle w:val="graphic"/>
        <w:rPr>
          <w:noProof/>
          <w:lang w:val="en-GB"/>
        </w:rPr>
      </w:pPr>
      <w:bookmarkStart w:id="5159" w:name="_1297757228"/>
      <w:bookmarkStart w:id="5160" w:name="_1294495980"/>
      <w:bookmarkStart w:id="5161" w:name="_1294496016"/>
      <w:bookmarkStart w:id="5162" w:name="_1294496025"/>
      <w:bookmarkStart w:id="5163" w:name="_1294496031"/>
      <w:bookmarkStart w:id="5164" w:name="_1294496039"/>
      <w:bookmarkStart w:id="5165" w:name="_1294559898"/>
      <w:bookmarkStart w:id="5166" w:name="_MON_1297752243"/>
      <w:bookmarkEnd w:id="5159"/>
      <w:bookmarkEnd w:id="5160"/>
      <w:bookmarkEnd w:id="5161"/>
      <w:bookmarkEnd w:id="5162"/>
      <w:bookmarkEnd w:id="5163"/>
      <w:bookmarkEnd w:id="5164"/>
      <w:bookmarkEnd w:id="5165"/>
      <w:bookmarkEnd w:id="5166"/>
      <w:r w:rsidRPr="00D82CE1">
        <w:rPr>
          <w:noProof/>
          <w:lang w:val="en-GB"/>
        </w:rPr>
        <w:lastRenderedPageBreak/>
        <w:t xml:space="preserve"> </w:t>
      </w:r>
      <w:r w:rsidR="001A279E">
        <w:rPr>
          <w:noProof/>
          <w:lang w:val="en-GB"/>
        </w:rPr>
        <w:drawing>
          <wp:inline distT="0" distB="0" distL="0" distR="0" wp14:anchorId="5E8A12F1" wp14:editId="4CCF2309">
            <wp:extent cx="5656536" cy="4508390"/>
            <wp:effectExtent l="0" t="0" r="1905"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661667" cy="4512479"/>
                    </a:xfrm>
                    <a:prstGeom prst="rect">
                      <a:avLst/>
                    </a:prstGeom>
                  </pic:spPr>
                </pic:pic>
              </a:graphicData>
            </a:graphic>
          </wp:inline>
        </w:drawing>
      </w:r>
    </w:p>
    <w:p w14:paraId="6B687162" w14:textId="20D2A14F" w:rsidR="00BF201C" w:rsidRPr="00D82CE1" w:rsidRDefault="00BF201C" w:rsidP="00BF201C">
      <w:pPr>
        <w:pStyle w:val="ECSSIEPUID"/>
      </w:pPr>
      <w:bookmarkStart w:id="5167" w:name="iepuid_ECSS_Q_ST_70_61_1511120"/>
      <w:r>
        <w:t>ECSS-Q-ST-70-61_1511120</w:t>
      </w:r>
      <w:bookmarkEnd w:id="5167"/>
    </w:p>
    <w:p w14:paraId="0AFDD77A" w14:textId="63D3407D" w:rsidR="00751250" w:rsidRPr="00D82CE1" w:rsidRDefault="00125074" w:rsidP="00B05C10">
      <w:pPr>
        <w:pStyle w:val="CaptionAnnexFigure"/>
      </w:pPr>
      <w:bookmarkStart w:id="5168" w:name="_Toc220139868"/>
      <w:bookmarkStart w:id="5169" w:name="_Toc224015441"/>
      <w:bookmarkStart w:id="5170" w:name="_Ref968272"/>
      <w:bookmarkStart w:id="5171" w:name="_Toc100049281"/>
      <w:r w:rsidRPr="00D82CE1">
        <w:t xml:space="preserve">: </w:t>
      </w:r>
      <w:r w:rsidR="00751250" w:rsidRPr="00D82CE1">
        <w:t xml:space="preserve">Soldered turret terminals with </w:t>
      </w:r>
      <w:r w:rsidR="0064043B" w:rsidRPr="00D82CE1">
        <w:t>twin</w:t>
      </w:r>
      <w:r w:rsidR="00751250" w:rsidRPr="00D82CE1">
        <w:t xml:space="preserve"> conductors</w:t>
      </w:r>
      <w:bookmarkEnd w:id="5168"/>
      <w:bookmarkEnd w:id="5169"/>
      <w:bookmarkEnd w:id="5170"/>
      <w:bookmarkEnd w:id="5171"/>
    </w:p>
    <w:p w14:paraId="4740246F" w14:textId="77777777" w:rsidR="00751250" w:rsidRPr="00D82CE1" w:rsidRDefault="00751250" w:rsidP="00751250">
      <w:pPr>
        <w:pStyle w:val="Annex2"/>
      </w:pPr>
      <w:bookmarkStart w:id="5172" w:name="_Toc220139835"/>
      <w:bookmarkStart w:id="5173" w:name="_Toc224015407"/>
      <w:bookmarkStart w:id="5174" w:name="_Ref514094654"/>
      <w:bookmarkStart w:id="5175" w:name="_Toc100049215"/>
      <w:r w:rsidRPr="00D82CE1">
        <w:lastRenderedPageBreak/>
        <w:t>Soldered bifurcated terminals</w:t>
      </w:r>
      <w:bookmarkStart w:id="5176" w:name="ECSS_Q_ST_70_61_1510516"/>
      <w:bookmarkEnd w:id="5172"/>
      <w:bookmarkEnd w:id="5173"/>
      <w:bookmarkEnd w:id="5174"/>
      <w:bookmarkEnd w:id="5175"/>
      <w:bookmarkEnd w:id="5176"/>
    </w:p>
    <w:p w14:paraId="02C28A3F" w14:textId="4B830BF8" w:rsidR="00751250" w:rsidRDefault="001A279E" w:rsidP="00751250">
      <w:pPr>
        <w:pStyle w:val="graphic"/>
        <w:rPr>
          <w:lang w:val="en-GB"/>
        </w:rPr>
      </w:pPr>
      <w:bookmarkStart w:id="5177" w:name="_1294560181"/>
      <w:bookmarkStart w:id="5178" w:name="_1297752245"/>
      <w:bookmarkStart w:id="5179" w:name="_1297757229"/>
      <w:bookmarkStart w:id="5180" w:name="_1294496111"/>
      <w:bookmarkStart w:id="5181" w:name="_1294559899"/>
      <w:bookmarkEnd w:id="5177"/>
      <w:bookmarkEnd w:id="5178"/>
      <w:bookmarkEnd w:id="5179"/>
      <w:bookmarkEnd w:id="5180"/>
      <w:bookmarkEnd w:id="5181"/>
      <w:r>
        <w:rPr>
          <w:noProof/>
          <w:lang w:val="en-GB"/>
        </w:rPr>
        <w:drawing>
          <wp:inline distT="0" distB="0" distL="0" distR="0" wp14:anchorId="1730BA8B" wp14:editId="7EC633A7">
            <wp:extent cx="5759450" cy="5116195"/>
            <wp:effectExtent l="0" t="0" r="0" b="82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59450" cy="5116195"/>
                    </a:xfrm>
                    <a:prstGeom prst="rect">
                      <a:avLst/>
                    </a:prstGeom>
                  </pic:spPr>
                </pic:pic>
              </a:graphicData>
            </a:graphic>
          </wp:inline>
        </w:drawing>
      </w:r>
    </w:p>
    <w:p w14:paraId="7D6F12BD" w14:textId="292EE136" w:rsidR="00BF201C" w:rsidRPr="00D82CE1" w:rsidRDefault="00BF201C" w:rsidP="00BF201C">
      <w:pPr>
        <w:pStyle w:val="ECSSIEPUID"/>
      </w:pPr>
      <w:bookmarkStart w:id="5182" w:name="iepuid_ECSS_Q_ST_70_61_1511121"/>
      <w:r>
        <w:t>ECSS-Q-ST-70-61_1511121</w:t>
      </w:r>
      <w:bookmarkEnd w:id="5182"/>
    </w:p>
    <w:p w14:paraId="7C3E5725" w14:textId="7B3DB941" w:rsidR="00751250" w:rsidRPr="00D82CE1" w:rsidRDefault="00751250" w:rsidP="00B05C10">
      <w:pPr>
        <w:pStyle w:val="CaptionAnnexFigure"/>
      </w:pPr>
      <w:bookmarkStart w:id="5183" w:name="_Toc220139869"/>
      <w:bookmarkStart w:id="5184" w:name="_Toc224015442"/>
      <w:bookmarkStart w:id="5185" w:name="_Ref68772078"/>
      <w:bookmarkStart w:id="5186" w:name="_Toc100049282"/>
      <w:bookmarkStart w:id="5187" w:name="_Hlk514095898"/>
      <w:r w:rsidRPr="00D82CE1">
        <w:t>: Soldered bifurcated terminals</w:t>
      </w:r>
      <w:bookmarkEnd w:id="5183"/>
      <w:bookmarkEnd w:id="5184"/>
      <w:bookmarkEnd w:id="5185"/>
      <w:bookmarkEnd w:id="5186"/>
    </w:p>
    <w:p w14:paraId="7EA2127D" w14:textId="77777777" w:rsidR="00751250" w:rsidRPr="00D82CE1" w:rsidRDefault="00751250" w:rsidP="00751250">
      <w:pPr>
        <w:pStyle w:val="Annex2"/>
      </w:pPr>
      <w:bookmarkStart w:id="5188" w:name="_Toc220139836"/>
      <w:bookmarkStart w:id="5189" w:name="_Toc224015408"/>
      <w:bookmarkStart w:id="5190" w:name="_Ref514094680"/>
      <w:bookmarkStart w:id="5191" w:name="_Toc100049216"/>
      <w:bookmarkEnd w:id="5187"/>
      <w:r w:rsidRPr="00D82CE1">
        <w:lastRenderedPageBreak/>
        <w:t>Soldered hook terminals</w:t>
      </w:r>
      <w:bookmarkStart w:id="5192" w:name="ECSS_Q_ST_70_61_1510517"/>
      <w:bookmarkEnd w:id="5188"/>
      <w:bookmarkEnd w:id="5189"/>
      <w:bookmarkEnd w:id="5190"/>
      <w:bookmarkEnd w:id="5191"/>
      <w:bookmarkEnd w:id="5192"/>
    </w:p>
    <w:p w14:paraId="243E8BA9" w14:textId="06829489" w:rsidR="00CA647F" w:rsidRDefault="00960C84" w:rsidP="00751250">
      <w:pPr>
        <w:pStyle w:val="graphic"/>
        <w:rPr>
          <w:lang w:val="en-GB"/>
        </w:rPr>
      </w:pPr>
      <w:bookmarkStart w:id="5193" w:name="_1294559901"/>
      <w:bookmarkStart w:id="5194" w:name="_1294560182"/>
      <w:bookmarkStart w:id="5195" w:name="_1297752246"/>
      <w:bookmarkStart w:id="5196" w:name="_1297757231"/>
      <w:bookmarkStart w:id="5197" w:name="_1294496149"/>
      <w:bookmarkStart w:id="5198" w:name="_1294496817"/>
      <w:bookmarkEnd w:id="5193"/>
      <w:bookmarkEnd w:id="5194"/>
      <w:bookmarkEnd w:id="5195"/>
      <w:bookmarkEnd w:id="5196"/>
      <w:bookmarkEnd w:id="5197"/>
      <w:bookmarkEnd w:id="5198"/>
      <w:r w:rsidRPr="00D82CE1">
        <w:rPr>
          <w:noProof/>
          <w:lang w:val="en-GB"/>
        </w:rPr>
        <w:drawing>
          <wp:inline distT="0" distB="0" distL="0" distR="0" wp14:anchorId="1AABCE47" wp14:editId="59BD84C3">
            <wp:extent cx="3879869" cy="7701654"/>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ure E-6 Kopie.png"/>
                    <pic:cNvPicPr/>
                  </pic:nvPicPr>
                  <pic:blipFill>
                    <a:blip r:embed="rId236">
                      <a:extLst>
                        <a:ext uri="{28A0092B-C50C-407E-A947-70E740481C1C}">
                          <a14:useLocalDpi xmlns:a14="http://schemas.microsoft.com/office/drawing/2010/main"/>
                        </a:ext>
                      </a:extLst>
                    </a:blip>
                    <a:stretch>
                      <a:fillRect/>
                    </a:stretch>
                  </pic:blipFill>
                  <pic:spPr>
                    <a:xfrm>
                      <a:off x="0" y="0"/>
                      <a:ext cx="3881900" cy="7705686"/>
                    </a:xfrm>
                    <a:prstGeom prst="rect">
                      <a:avLst/>
                    </a:prstGeom>
                  </pic:spPr>
                </pic:pic>
              </a:graphicData>
            </a:graphic>
          </wp:inline>
        </w:drawing>
      </w:r>
    </w:p>
    <w:p w14:paraId="5A88FCEC" w14:textId="545BC991" w:rsidR="00BF201C" w:rsidRPr="00D82CE1" w:rsidRDefault="00BF201C" w:rsidP="00BF201C">
      <w:pPr>
        <w:pStyle w:val="ECSSIEPUID"/>
      </w:pPr>
      <w:bookmarkStart w:id="5199" w:name="iepuid_ECSS_Q_ST_70_61_1511122"/>
      <w:r>
        <w:t>ECSS-Q-ST-70-61_1511122</w:t>
      </w:r>
      <w:bookmarkEnd w:id="5199"/>
    </w:p>
    <w:p w14:paraId="2B3FC915" w14:textId="753697A8" w:rsidR="00751250" w:rsidRPr="00D82CE1" w:rsidRDefault="00125074" w:rsidP="00B05C10">
      <w:pPr>
        <w:pStyle w:val="CaptionAnnexFigure"/>
      </w:pPr>
      <w:bookmarkStart w:id="5200" w:name="_Ref967652"/>
      <w:bookmarkStart w:id="5201" w:name="_Toc100049283"/>
      <w:bookmarkStart w:id="5202" w:name="_Toc220139870"/>
      <w:bookmarkStart w:id="5203" w:name="_Toc224015443"/>
      <w:r w:rsidRPr="00D82CE1">
        <w:t xml:space="preserve">: </w:t>
      </w:r>
      <w:r w:rsidR="00751250" w:rsidRPr="00D82CE1">
        <w:t>Soldered hook terminals</w:t>
      </w:r>
      <w:bookmarkEnd w:id="5200"/>
      <w:bookmarkEnd w:id="5201"/>
    </w:p>
    <w:p w14:paraId="4911E479" w14:textId="77777777" w:rsidR="00751250" w:rsidRPr="00D82CE1" w:rsidRDefault="00751250" w:rsidP="00751250">
      <w:pPr>
        <w:pStyle w:val="Annex2"/>
      </w:pPr>
      <w:bookmarkStart w:id="5204" w:name="_Ref197248355"/>
      <w:bookmarkStart w:id="5205" w:name="_Toc220139837"/>
      <w:bookmarkStart w:id="5206" w:name="_Toc224015409"/>
      <w:bookmarkStart w:id="5207" w:name="_Toc100049217"/>
      <w:bookmarkEnd w:id="5202"/>
      <w:bookmarkEnd w:id="5203"/>
      <w:r w:rsidRPr="00D82CE1">
        <w:lastRenderedPageBreak/>
        <w:t>Soldered cup terminals</w:t>
      </w:r>
      <w:bookmarkEnd w:id="5204"/>
      <w:bookmarkEnd w:id="5205"/>
      <w:bookmarkEnd w:id="5206"/>
      <w:bookmarkEnd w:id="5207"/>
      <w:r w:rsidRPr="00D82CE1">
        <w:t xml:space="preserve"> </w:t>
      </w:r>
      <w:bookmarkStart w:id="5208" w:name="ECSS_Q_ST_70_61_1510518"/>
      <w:bookmarkEnd w:id="5208"/>
    </w:p>
    <w:p w14:paraId="61346D63" w14:textId="6050A5BA" w:rsidR="00D505EE" w:rsidRDefault="001A279E" w:rsidP="00713C0E">
      <w:pPr>
        <w:pStyle w:val="graphic"/>
        <w:keepNext w:val="0"/>
        <w:keepLines w:val="0"/>
        <w:rPr>
          <w:noProof/>
          <w:lang w:val="en-GB"/>
        </w:rPr>
      </w:pPr>
      <w:bookmarkStart w:id="5209" w:name="_1294559902"/>
      <w:bookmarkStart w:id="5210" w:name="_1294560184"/>
      <w:bookmarkStart w:id="5211" w:name="_1297752247"/>
      <w:bookmarkStart w:id="5212" w:name="_1297757232"/>
      <w:bookmarkStart w:id="5213" w:name="_1294496235"/>
      <w:bookmarkStart w:id="5214" w:name="_1294496818"/>
      <w:bookmarkEnd w:id="5209"/>
      <w:bookmarkEnd w:id="5210"/>
      <w:bookmarkEnd w:id="5211"/>
      <w:bookmarkEnd w:id="5212"/>
      <w:bookmarkEnd w:id="5213"/>
      <w:bookmarkEnd w:id="5214"/>
      <w:r>
        <w:rPr>
          <w:noProof/>
          <w:lang w:val="en-GB"/>
        </w:rPr>
        <w:drawing>
          <wp:inline distT="0" distB="0" distL="0" distR="0" wp14:anchorId="6F3942FA" wp14:editId="1DCC893F">
            <wp:extent cx="5759450" cy="7118985"/>
            <wp:effectExtent l="0" t="0" r="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59450" cy="7118985"/>
                    </a:xfrm>
                    <a:prstGeom prst="rect">
                      <a:avLst/>
                    </a:prstGeom>
                  </pic:spPr>
                </pic:pic>
              </a:graphicData>
            </a:graphic>
          </wp:inline>
        </w:drawing>
      </w:r>
    </w:p>
    <w:p w14:paraId="10F2B98C" w14:textId="4AC4F5B1" w:rsidR="00BF201C" w:rsidRPr="00D82CE1" w:rsidRDefault="00BF201C" w:rsidP="00BF201C">
      <w:pPr>
        <w:pStyle w:val="ECSSIEPUID"/>
        <w:rPr>
          <w:noProof/>
        </w:rPr>
      </w:pPr>
      <w:bookmarkStart w:id="5215" w:name="iepuid_ECSS_Q_ST_70_61_1511123"/>
      <w:r>
        <w:rPr>
          <w:noProof/>
        </w:rPr>
        <w:t>ECSS-Q-ST-70-61_1511123</w:t>
      </w:r>
      <w:bookmarkEnd w:id="5215"/>
    </w:p>
    <w:p w14:paraId="405C07C8" w14:textId="29B744B0" w:rsidR="00751250" w:rsidRPr="00D82CE1" w:rsidRDefault="00751250" w:rsidP="00711AD8">
      <w:pPr>
        <w:pStyle w:val="CaptionAnnexFigure"/>
        <w:spacing w:before="120"/>
      </w:pPr>
      <w:bookmarkStart w:id="5216" w:name="_Toc94540790"/>
      <w:bookmarkStart w:id="5217" w:name="_Toc94541158"/>
      <w:bookmarkStart w:id="5218" w:name="_Toc94619326"/>
      <w:bookmarkStart w:id="5219" w:name="_Toc94619696"/>
      <w:bookmarkStart w:id="5220" w:name="_Toc94695731"/>
      <w:bookmarkStart w:id="5221" w:name="_Toc220139871"/>
      <w:bookmarkStart w:id="5222" w:name="_Toc224015444"/>
      <w:bookmarkStart w:id="5223" w:name="_Ref967733"/>
      <w:bookmarkStart w:id="5224" w:name="_Toc100049284"/>
      <w:bookmarkEnd w:id="5216"/>
      <w:bookmarkEnd w:id="5217"/>
      <w:bookmarkEnd w:id="5218"/>
      <w:bookmarkEnd w:id="5219"/>
      <w:bookmarkEnd w:id="5220"/>
      <w:r w:rsidRPr="00D82CE1">
        <w:t>: Soldered cup terminals</w:t>
      </w:r>
      <w:bookmarkEnd w:id="5221"/>
      <w:bookmarkEnd w:id="5222"/>
      <w:bookmarkEnd w:id="5223"/>
      <w:bookmarkEnd w:id="5224"/>
    </w:p>
    <w:p w14:paraId="12F2EB6B" w14:textId="77777777" w:rsidR="00BF1B23" w:rsidRPr="00D82CE1" w:rsidRDefault="00BF1B23" w:rsidP="00BF1B23"/>
    <w:p w14:paraId="49A1F0F9" w14:textId="7409AE18" w:rsidR="00A10792" w:rsidRPr="00D82CE1" w:rsidRDefault="00A10792" w:rsidP="00A10792">
      <w:pPr>
        <w:pStyle w:val="Annex2"/>
      </w:pPr>
      <w:bookmarkStart w:id="5225" w:name="_Toc100049218"/>
      <w:bookmarkStart w:id="5226" w:name="_Toc220139838"/>
      <w:bookmarkStart w:id="5227" w:name="_Toc224015410"/>
      <w:bookmarkStart w:id="5228" w:name="_Ref514094717"/>
      <w:r w:rsidRPr="00D82CE1">
        <w:lastRenderedPageBreak/>
        <w:t>Miscellaneous examples of soldered wires</w:t>
      </w:r>
      <w:bookmarkStart w:id="5229" w:name="ECSS_Q_ST_70_61_1510519"/>
      <w:bookmarkEnd w:id="5225"/>
      <w:bookmarkEnd w:id="5229"/>
    </w:p>
    <w:p w14:paraId="199B905C" w14:textId="697C57AC" w:rsidR="00A10792" w:rsidRPr="00D82CE1" w:rsidRDefault="00673FEA" w:rsidP="00FD6185">
      <w:pPr>
        <w:pStyle w:val="graphic"/>
        <w:keepNext w:val="0"/>
        <w:rPr>
          <w:lang w:val="en-GB"/>
        </w:rPr>
      </w:pPr>
      <w:r w:rsidRPr="00D82CE1">
        <w:rPr>
          <w:noProof/>
          <w:lang w:val="en-GB"/>
        </w:rPr>
        <w:drawing>
          <wp:inline distT="0" distB="0" distL="0" distR="0" wp14:anchorId="384F86B8" wp14:editId="6638D219">
            <wp:extent cx="4596782" cy="7388992"/>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e E-7(31Jan2022)New.png"/>
                    <pic:cNvPicPr/>
                  </pic:nvPicPr>
                  <pic:blipFill>
                    <a:blip r:embed="rId238">
                      <a:extLst>
                        <a:ext uri="{28A0092B-C50C-407E-A947-70E740481C1C}">
                          <a14:useLocalDpi xmlns:a14="http://schemas.microsoft.com/office/drawing/2010/main"/>
                        </a:ext>
                      </a:extLst>
                    </a:blip>
                    <a:stretch>
                      <a:fillRect/>
                    </a:stretch>
                  </pic:blipFill>
                  <pic:spPr>
                    <a:xfrm>
                      <a:off x="0" y="0"/>
                      <a:ext cx="4596782" cy="7388992"/>
                    </a:xfrm>
                    <a:prstGeom prst="rect">
                      <a:avLst/>
                    </a:prstGeom>
                  </pic:spPr>
                </pic:pic>
              </a:graphicData>
            </a:graphic>
          </wp:inline>
        </w:drawing>
      </w:r>
    </w:p>
    <w:p w14:paraId="623C3F5E" w14:textId="7DE4D285" w:rsidR="00673FEA" w:rsidRPr="00D82CE1" w:rsidRDefault="00E036FA" w:rsidP="00FD6185">
      <w:pPr>
        <w:pStyle w:val="CaptionAnnexFigure"/>
        <w:spacing w:before="120"/>
      </w:pPr>
      <w:bookmarkStart w:id="5230" w:name="ECSS_Q_ST_70_61_1510520"/>
      <w:bookmarkStart w:id="5231" w:name="_Toc100049285"/>
      <w:bookmarkEnd w:id="5230"/>
      <w:r w:rsidRPr="00D82CE1">
        <w:t>: Examples of unacceptable soldered wires</w:t>
      </w:r>
      <w:bookmarkEnd w:id="5231"/>
    </w:p>
    <w:p w14:paraId="25A34B5D" w14:textId="76FA38F2" w:rsidR="00751250" w:rsidRPr="00D82CE1" w:rsidRDefault="00751250" w:rsidP="00751250">
      <w:pPr>
        <w:pStyle w:val="Annex2"/>
      </w:pPr>
      <w:bookmarkStart w:id="5232" w:name="_Toc100049219"/>
      <w:r w:rsidRPr="00D82CE1">
        <w:lastRenderedPageBreak/>
        <w:t>Soldered wire to shielded cable interconnections</w:t>
      </w:r>
      <w:bookmarkStart w:id="5233" w:name="ECSS_Q_ST_70_61_1510521"/>
      <w:bookmarkEnd w:id="5226"/>
      <w:bookmarkEnd w:id="5227"/>
      <w:bookmarkEnd w:id="5228"/>
      <w:bookmarkEnd w:id="5232"/>
      <w:bookmarkEnd w:id="5233"/>
    </w:p>
    <w:p w14:paraId="048F021C" w14:textId="01126C3C" w:rsidR="00751250" w:rsidRDefault="001D0771" w:rsidP="00751250">
      <w:pPr>
        <w:pStyle w:val="graphic"/>
        <w:rPr>
          <w:lang w:val="en-GB"/>
        </w:rPr>
      </w:pPr>
      <w:bookmarkStart w:id="5234" w:name="_1294559904"/>
      <w:bookmarkStart w:id="5235" w:name="_1294560185"/>
      <w:bookmarkStart w:id="5236" w:name="_1297752249"/>
      <w:bookmarkStart w:id="5237" w:name="_1297757233"/>
      <w:bookmarkStart w:id="5238" w:name="_1294496275"/>
      <w:bookmarkStart w:id="5239" w:name="_1294496819"/>
      <w:bookmarkEnd w:id="5234"/>
      <w:bookmarkEnd w:id="5235"/>
      <w:bookmarkEnd w:id="5236"/>
      <w:bookmarkEnd w:id="5237"/>
      <w:bookmarkEnd w:id="5238"/>
      <w:bookmarkEnd w:id="5239"/>
      <w:r w:rsidRPr="00D82CE1">
        <w:rPr>
          <w:noProof/>
          <w:lang w:val="en-GB"/>
        </w:rPr>
        <w:drawing>
          <wp:inline distT="0" distB="0" distL="0" distR="0" wp14:anchorId="2877ED50" wp14:editId="177A3836">
            <wp:extent cx="5759450" cy="688467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Figure E-8(1Feb2022).png"/>
                    <pic:cNvPicPr/>
                  </pic:nvPicPr>
                  <pic:blipFill>
                    <a:blip r:embed="rId239" cstate="screen">
                      <a:extLst>
                        <a:ext uri="{28A0092B-C50C-407E-A947-70E740481C1C}">
                          <a14:useLocalDpi xmlns:a14="http://schemas.microsoft.com/office/drawing/2010/main"/>
                        </a:ext>
                      </a:extLst>
                    </a:blip>
                    <a:stretch>
                      <a:fillRect/>
                    </a:stretch>
                  </pic:blipFill>
                  <pic:spPr>
                    <a:xfrm>
                      <a:off x="0" y="0"/>
                      <a:ext cx="5759450" cy="6884670"/>
                    </a:xfrm>
                    <a:prstGeom prst="rect">
                      <a:avLst/>
                    </a:prstGeom>
                  </pic:spPr>
                </pic:pic>
              </a:graphicData>
            </a:graphic>
          </wp:inline>
        </w:drawing>
      </w:r>
    </w:p>
    <w:p w14:paraId="3ACEE09C" w14:textId="2D8B9DF6" w:rsidR="00BF201C" w:rsidRPr="00D82CE1" w:rsidRDefault="00BF201C" w:rsidP="00BF201C">
      <w:pPr>
        <w:pStyle w:val="ECSSIEPUID"/>
      </w:pPr>
      <w:bookmarkStart w:id="5240" w:name="iepuid_ECSS_Q_ST_70_61_1511124"/>
      <w:r>
        <w:t>ECSS-Q-ST-70-61_1511124</w:t>
      </w:r>
      <w:bookmarkEnd w:id="5240"/>
    </w:p>
    <w:p w14:paraId="7D509F0B" w14:textId="2E67CFE9" w:rsidR="00751250" w:rsidRPr="00D82CE1" w:rsidRDefault="00751250" w:rsidP="00B05C10">
      <w:pPr>
        <w:pStyle w:val="CaptionAnnexFigure"/>
      </w:pPr>
      <w:bookmarkStart w:id="5241" w:name="_Toc220139872"/>
      <w:bookmarkStart w:id="5242" w:name="_Toc224015445"/>
      <w:bookmarkStart w:id="5243" w:name="_Ref967926"/>
      <w:bookmarkStart w:id="5244" w:name="_Toc100049286"/>
      <w:r w:rsidRPr="00D82CE1">
        <w:t xml:space="preserve">: </w:t>
      </w:r>
      <w:r w:rsidR="006E78C2" w:rsidRPr="00D82CE1">
        <w:t>Hand soldered</w:t>
      </w:r>
      <w:r w:rsidRPr="00D82CE1">
        <w:t xml:space="preserve"> wire to shielded cable interconnections</w:t>
      </w:r>
      <w:bookmarkEnd w:id="5241"/>
      <w:bookmarkEnd w:id="5242"/>
      <w:bookmarkEnd w:id="5243"/>
      <w:bookmarkEnd w:id="5244"/>
    </w:p>
    <w:p w14:paraId="212D8587" w14:textId="6037AAC6" w:rsidR="00793CE1" w:rsidRDefault="001D0771" w:rsidP="001D0771">
      <w:pPr>
        <w:pStyle w:val="graphic"/>
        <w:rPr>
          <w:lang w:val="en-GB"/>
        </w:rPr>
      </w:pPr>
      <w:bookmarkStart w:id="5245" w:name="_MON_1297757234"/>
      <w:bookmarkStart w:id="5246" w:name="_MON_1294496376"/>
      <w:bookmarkStart w:id="5247" w:name="_MON_1294496821"/>
      <w:bookmarkStart w:id="5248" w:name="_MON_1294559905"/>
      <w:bookmarkStart w:id="5249" w:name="_MON_1294560187"/>
      <w:bookmarkEnd w:id="5245"/>
      <w:bookmarkEnd w:id="5246"/>
      <w:bookmarkEnd w:id="5247"/>
      <w:bookmarkEnd w:id="5248"/>
      <w:bookmarkEnd w:id="5249"/>
      <w:r w:rsidRPr="00D82CE1">
        <w:rPr>
          <w:noProof/>
          <w:lang w:val="en-GB"/>
        </w:rPr>
        <w:lastRenderedPageBreak/>
        <w:drawing>
          <wp:inline distT="0" distB="0" distL="0" distR="0" wp14:anchorId="4E7BC9B4" wp14:editId="33CA708E">
            <wp:extent cx="5759450" cy="688530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igure E-9(1Feb2022).png"/>
                    <pic:cNvPicPr/>
                  </pic:nvPicPr>
                  <pic:blipFill>
                    <a:blip r:embed="rId240" cstate="screen">
                      <a:extLst>
                        <a:ext uri="{28A0092B-C50C-407E-A947-70E740481C1C}">
                          <a14:useLocalDpi xmlns:a14="http://schemas.microsoft.com/office/drawing/2010/main"/>
                        </a:ext>
                      </a:extLst>
                    </a:blip>
                    <a:stretch>
                      <a:fillRect/>
                    </a:stretch>
                  </pic:blipFill>
                  <pic:spPr>
                    <a:xfrm>
                      <a:off x="0" y="0"/>
                      <a:ext cx="5759450" cy="6885305"/>
                    </a:xfrm>
                    <a:prstGeom prst="rect">
                      <a:avLst/>
                    </a:prstGeom>
                  </pic:spPr>
                </pic:pic>
              </a:graphicData>
            </a:graphic>
          </wp:inline>
        </w:drawing>
      </w:r>
    </w:p>
    <w:p w14:paraId="529F67EA" w14:textId="48624AC2" w:rsidR="00BF201C" w:rsidRPr="00D82CE1" w:rsidRDefault="00BF201C" w:rsidP="00BF201C">
      <w:pPr>
        <w:pStyle w:val="ECSSIEPUID"/>
      </w:pPr>
      <w:bookmarkStart w:id="5250" w:name="iepuid_ECSS_Q_ST_70_61_1511125"/>
      <w:r>
        <w:t>ECSS-Q-ST-70-61_1511125</w:t>
      </w:r>
      <w:bookmarkEnd w:id="5250"/>
    </w:p>
    <w:p w14:paraId="28A6253C" w14:textId="5F9FE187" w:rsidR="00751250" w:rsidRPr="00D82CE1" w:rsidRDefault="00751250" w:rsidP="00B05C10">
      <w:pPr>
        <w:pStyle w:val="CaptionAnnexFigure"/>
      </w:pPr>
      <w:bookmarkStart w:id="5251" w:name="_Toc220139873"/>
      <w:bookmarkStart w:id="5252" w:name="_Toc224015446"/>
      <w:bookmarkStart w:id="5253" w:name="_Ref967977"/>
      <w:bookmarkStart w:id="5254" w:name="_Ref93587685"/>
      <w:bookmarkStart w:id="5255" w:name="_Toc100049287"/>
      <w:r w:rsidRPr="00D82CE1">
        <w:t xml:space="preserve">: </w:t>
      </w:r>
      <w:r w:rsidR="006E78C2" w:rsidRPr="00D82CE1">
        <w:t>Hand soldered</w:t>
      </w:r>
      <w:r w:rsidRPr="00D82CE1">
        <w:t xml:space="preserve"> wire to shielded wire interconnections</w:t>
      </w:r>
      <w:bookmarkEnd w:id="5251"/>
      <w:bookmarkEnd w:id="5252"/>
      <w:bookmarkEnd w:id="5253"/>
      <w:bookmarkEnd w:id="5254"/>
      <w:bookmarkEnd w:id="5255"/>
    </w:p>
    <w:p w14:paraId="1AEACD25" w14:textId="7DDACAA4" w:rsidR="00B82356" w:rsidRDefault="00D51DC6" w:rsidP="00D51DC6">
      <w:pPr>
        <w:pStyle w:val="graphic"/>
        <w:rPr>
          <w:noProof/>
          <w:lang w:val="en-GB"/>
        </w:rPr>
      </w:pPr>
      <w:bookmarkStart w:id="5256" w:name="_MON_1294496527"/>
      <w:bookmarkStart w:id="5257" w:name="_MON_1294559906"/>
      <w:bookmarkStart w:id="5258" w:name="_MON_1294560188"/>
      <w:bookmarkStart w:id="5259" w:name="_MON_1297752251"/>
      <w:bookmarkStart w:id="5260" w:name="_MON_1297757236"/>
      <w:bookmarkEnd w:id="5256"/>
      <w:bookmarkEnd w:id="5257"/>
      <w:bookmarkEnd w:id="5258"/>
      <w:bookmarkEnd w:id="5259"/>
      <w:bookmarkEnd w:id="5260"/>
      <w:r w:rsidRPr="00D82CE1">
        <w:rPr>
          <w:noProof/>
          <w:lang w:val="en-GB"/>
        </w:rPr>
        <w:lastRenderedPageBreak/>
        <w:t xml:space="preserve"> </w:t>
      </w:r>
      <w:r w:rsidRPr="00D82CE1">
        <w:rPr>
          <w:noProof/>
          <w:lang w:val="en-GB"/>
        </w:rPr>
        <w:drawing>
          <wp:inline distT="0" distB="0" distL="0" distR="0" wp14:anchorId="7FF3FAEA" wp14:editId="2D862B5C">
            <wp:extent cx="4534086" cy="3234331"/>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igure E-10(1Feb2022).png"/>
                    <pic:cNvPicPr/>
                  </pic:nvPicPr>
                  <pic:blipFill rotWithShape="1">
                    <a:blip r:embed="rId241" cstate="screen">
                      <a:extLst>
                        <a:ext uri="{28A0092B-C50C-407E-A947-70E740481C1C}">
                          <a14:useLocalDpi xmlns:a14="http://schemas.microsoft.com/office/drawing/2010/main"/>
                        </a:ext>
                      </a:extLst>
                    </a:blip>
                    <a:srcRect/>
                    <a:stretch/>
                  </pic:blipFill>
                  <pic:spPr bwMode="auto">
                    <a:xfrm>
                      <a:off x="0" y="0"/>
                      <a:ext cx="4552762" cy="3247653"/>
                    </a:xfrm>
                    <a:prstGeom prst="rect">
                      <a:avLst/>
                    </a:prstGeom>
                    <a:ln>
                      <a:noFill/>
                    </a:ln>
                    <a:extLst>
                      <a:ext uri="{53640926-AAD7-44D8-BBD7-CCE9431645EC}">
                        <a14:shadowObscured xmlns:a14="http://schemas.microsoft.com/office/drawing/2010/main"/>
                      </a:ext>
                    </a:extLst>
                  </pic:spPr>
                </pic:pic>
              </a:graphicData>
            </a:graphic>
          </wp:inline>
        </w:drawing>
      </w:r>
    </w:p>
    <w:p w14:paraId="4D9CF16F" w14:textId="18E712E8" w:rsidR="00BF201C" w:rsidRPr="00D82CE1" w:rsidRDefault="00BF201C" w:rsidP="00EB4F72">
      <w:pPr>
        <w:pStyle w:val="ECSSIEPUID"/>
        <w:spacing w:before="0"/>
      </w:pPr>
      <w:bookmarkStart w:id="5261" w:name="iepuid_ECSS_Q_ST_70_61_1511126"/>
      <w:r>
        <w:t>ECSS-Q-ST-70-61_1511126</w:t>
      </w:r>
      <w:bookmarkEnd w:id="5261"/>
    </w:p>
    <w:p w14:paraId="5EA8880D" w14:textId="139BE79D" w:rsidR="00751250" w:rsidRPr="00D82CE1" w:rsidRDefault="00751250" w:rsidP="00EB4F72">
      <w:pPr>
        <w:pStyle w:val="CaptionAnnexFigure"/>
        <w:spacing w:before="0"/>
      </w:pPr>
      <w:bookmarkStart w:id="5262" w:name="_Toc94619331"/>
      <w:bookmarkStart w:id="5263" w:name="_Toc94619701"/>
      <w:bookmarkStart w:id="5264" w:name="_Toc94695736"/>
      <w:bookmarkStart w:id="5265" w:name="_Toc94619332"/>
      <w:bookmarkStart w:id="5266" w:name="_Toc94619702"/>
      <w:bookmarkStart w:id="5267" w:name="_Toc94695737"/>
      <w:bookmarkStart w:id="5268" w:name="_Toc94619333"/>
      <w:bookmarkStart w:id="5269" w:name="_Toc94619703"/>
      <w:bookmarkStart w:id="5270" w:name="_Toc94695738"/>
      <w:bookmarkStart w:id="5271" w:name="_Toc94619334"/>
      <w:bookmarkStart w:id="5272" w:name="_Toc94619704"/>
      <w:bookmarkStart w:id="5273" w:name="_Toc94695739"/>
      <w:bookmarkStart w:id="5274" w:name="_Toc220139874"/>
      <w:bookmarkStart w:id="5275" w:name="_Toc224015447"/>
      <w:bookmarkStart w:id="5276" w:name="_Ref968060"/>
      <w:bookmarkStart w:id="5277" w:name="_Toc100049288"/>
      <w:bookmarkEnd w:id="5262"/>
      <w:bookmarkEnd w:id="5263"/>
      <w:bookmarkEnd w:id="5264"/>
      <w:bookmarkEnd w:id="5265"/>
      <w:bookmarkEnd w:id="5266"/>
      <w:bookmarkEnd w:id="5267"/>
      <w:bookmarkEnd w:id="5268"/>
      <w:bookmarkEnd w:id="5269"/>
      <w:bookmarkEnd w:id="5270"/>
      <w:bookmarkEnd w:id="5271"/>
      <w:bookmarkEnd w:id="5272"/>
      <w:bookmarkEnd w:id="5273"/>
      <w:r w:rsidRPr="00D82CE1">
        <w:t xml:space="preserve">: </w:t>
      </w:r>
      <w:r w:rsidR="006E78C2" w:rsidRPr="00D82CE1">
        <w:t>Hand soldered</w:t>
      </w:r>
      <w:r w:rsidRPr="00D82CE1">
        <w:t xml:space="preserve"> wire interconnections - details of defects</w:t>
      </w:r>
      <w:bookmarkEnd w:id="5274"/>
      <w:bookmarkEnd w:id="5275"/>
      <w:bookmarkEnd w:id="5276"/>
      <w:bookmarkEnd w:id="5277"/>
    </w:p>
    <w:p w14:paraId="622420A0" w14:textId="3973CC55" w:rsidR="0043090B" w:rsidRPr="00D82CE1" w:rsidRDefault="002F4FE4" w:rsidP="00EB4F72">
      <w:pPr>
        <w:pStyle w:val="Annex2"/>
        <w:spacing w:before="360"/>
      </w:pPr>
      <w:bookmarkStart w:id="5278" w:name="_Toc100049220"/>
      <w:r w:rsidRPr="00D82CE1">
        <w:t>Assembly of Dual in Line Package</w:t>
      </w:r>
      <w:bookmarkStart w:id="5279" w:name="ECSS_Q_ST_70_61_1510522"/>
      <w:bookmarkEnd w:id="5278"/>
      <w:bookmarkEnd w:id="5279"/>
    </w:p>
    <w:tbl>
      <w:tblPr>
        <w:tblStyle w:val="TableGrid"/>
        <w:tblW w:w="0" w:type="auto"/>
        <w:tblLook w:val="04A0" w:firstRow="1" w:lastRow="0" w:firstColumn="1" w:lastColumn="0" w:noHBand="0" w:noVBand="1"/>
      </w:tblPr>
      <w:tblGrid>
        <w:gridCol w:w="3020"/>
        <w:gridCol w:w="3020"/>
        <w:gridCol w:w="3020"/>
      </w:tblGrid>
      <w:tr w:rsidR="00DF71BC" w:rsidRPr="00D82CE1" w14:paraId="01331265" w14:textId="77777777" w:rsidTr="00CD201C">
        <w:trPr>
          <w:tblHeader/>
        </w:trPr>
        <w:tc>
          <w:tcPr>
            <w:tcW w:w="3020" w:type="dxa"/>
          </w:tcPr>
          <w:p w14:paraId="5902CB87" w14:textId="248EE5EA" w:rsidR="00DF71BC" w:rsidRPr="00CD201C" w:rsidRDefault="00407EC0" w:rsidP="00DF71BC">
            <w:pPr>
              <w:tabs>
                <w:tab w:val="left" w:pos="5396"/>
              </w:tabs>
              <w:rPr>
                <w:b/>
              </w:rPr>
            </w:pPr>
            <w:bookmarkStart w:id="5280" w:name="ECSS_Q_ST_70_61_1510523"/>
            <w:bookmarkEnd w:id="5280"/>
            <w:r w:rsidRPr="00CD201C">
              <w:rPr>
                <w:b/>
              </w:rPr>
              <w:t>Component</w:t>
            </w:r>
          </w:p>
        </w:tc>
        <w:tc>
          <w:tcPr>
            <w:tcW w:w="3020" w:type="dxa"/>
          </w:tcPr>
          <w:p w14:paraId="5B46E4F7" w14:textId="41B2B5A7" w:rsidR="00DF71BC" w:rsidRPr="00CD201C" w:rsidRDefault="00407EC0" w:rsidP="00407EC0">
            <w:pPr>
              <w:tabs>
                <w:tab w:val="left" w:pos="5396"/>
              </w:tabs>
              <w:jc w:val="center"/>
              <w:rPr>
                <w:b/>
              </w:rPr>
            </w:pPr>
            <w:r w:rsidRPr="00CD201C">
              <w:rPr>
                <w:b/>
              </w:rPr>
              <w:t>Picture</w:t>
            </w:r>
          </w:p>
        </w:tc>
        <w:tc>
          <w:tcPr>
            <w:tcW w:w="3020" w:type="dxa"/>
          </w:tcPr>
          <w:p w14:paraId="49CAB949" w14:textId="2403533A" w:rsidR="00DF71BC" w:rsidRPr="00CD201C" w:rsidRDefault="00407EC0" w:rsidP="00DF71BC">
            <w:pPr>
              <w:tabs>
                <w:tab w:val="left" w:pos="5396"/>
              </w:tabs>
              <w:rPr>
                <w:b/>
              </w:rPr>
            </w:pPr>
            <w:r w:rsidRPr="00CD201C">
              <w:rPr>
                <w:b/>
              </w:rPr>
              <w:t>Criteria</w:t>
            </w:r>
          </w:p>
        </w:tc>
      </w:tr>
      <w:tr w:rsidR="00407EC0" w:rsidRPr="00D82CE1" w14:paraId="6E83B8AE" w14:textId="77777777" w:rsidTr="00407EC0">
        <w:tc>
          <w:tcPr>
            <w:tcW w:w="3020" w:type="dxa"/>
            <w:vMerge w:val="restart"/>
            <w:vAlign w:val="center"/>
          </w:tcPr>
          <w:p w14:paraId="1F555D3F" w14:textId="1D6345FA" w:rsidR="00407EC0" w:rsidRPr="00D82CE1" w:rsidRDefault="00407EC0" w:rsidP="00DF71BC">
            <w:pPr>
              <w:tabs>
                <w:tab w:val="left" w:pos="5396"/>
              </w:tabs>
            </w:pPr>
            <w:r w:rsidRPr="00D82CE1">
              <w:t>Vertical leads</w:t>
            </w:r>
          </w:p>
        </w:tc>
        <w:tc>
          <w:tcPr>
            <w:tcW w:w="3020" w:type="dxa"/>
          </w:tcPr>
          <w:p w14:paraId="28E70857" w14:textId="7B05AB07" w:rsidR="00407EC0" w:rsidRPr="00D82CE1" w:rsidRDefault="00407EC0" w:rsidP="00407EC0">
            <w:pPr>
              <w:tabs>
                <w:tab w:val="left" w:pos="5396"/>
              </w:tabs>
              <w:jc w:val="center"/>
            </w:pPr>
            <w:r w:rsidRPr="00D82CE1">
              <w:rPr>
                <w:noProof/>
              </w:rPr>
              <w:drawing>
                <wp:inline distT="0" distB="0" distL="0" distR="0" wp14:anchorId="237F1352" wp14:editId="62C48D7D">
                  <wp:extent cx="1065126" cy="863203"/>
                  <wp:effectExtent l="0" t="0" r="1905" b="0"/>
                  <wp:docPr id="1066" name="Picture 106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Graphical user interface&#10;&#10;Description automatically generated"/>
                          <pic:cNvPicPr/>
                        </pic:nvPicPr>
                        <pic:blipFill rotWithShape="1">
                          <a:blip r:embed="rId242" cstate="screen">
                            <a:extLst>
                              <a:ext uri="{28A0092B-C50C-407E-A947-70E740481C1C}">
                                <a14:useLocalDpi xmlns:a14="http://schemas.microsoft.com/office/drawing/2010/main"/>
                              </a:ext>
                            </a:extLst>
                          </a:blip>
                          <a:srcRect/>
                          <a:stretch/>
                        </pic:blipFill>
                        <pic:spPr bwMode="auto">
                          <a:xfrm>
                            <a:off x="0" y="0"/>
                            <a:ext cx="1073495" cy="869986"/>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4237B767" w14:textId="64347C0E" w:rsidR="00407EC0" w:rsidRPr="00D82CE1" w:rsidRDefault="00407EC0" w:rsidP="00DF71BC">
            <w:pPr>
              <w:tabs>
                <w:tab w:val="left" w:pos="5396"/>
              </w:tabs>
            </w:pPr>
            <w:r w:rsidRPr="00D82CE1">
              <w:t>Acceptable</w:t>
            </w:r>
          </w:p>
        </w:tc>
      </w:tr>
      <w:tr w:rsidR="00407EC0" w:rsidRPr="00D82CE1" w14:paraId="553F17F4" w14:textId="77777777" w:rsidTr="00DF71BC">
        <w:tc>
          <w:tcPr>
            <w:tcW w:w="3020" w:type="dxa"/>
            <w:vMerge/>
          </w:tcPr>
          <w:p w14:paraId="4E50CDAB" w14:textId="77777777" w:rsidR="00407EC0" w:rsidRPr="00D82CE1" w:rsidRDefault="00407EC0" w:rsidP="00DF71BC">
            <w:pPr>
              <w:tabs>
                <w:tab w:val="left" w:pos="5396"/>
              </w:tabs>
            </w:pPr>
          </w:p>
        </w:tc>
        <w:tc>
          <w:tcPr>
            <w:tcW w:w="3020" w:type="dxa"/>
          </w:tcPr>
          <w:p w14:paraId="0CEEE6AD" w14:textId="49B3B368" w:rsidR="00407EC0" w:rsidRPr="00D82CE1" w:rsidRDefault="00407EC0" w:rsidP="00407EC0">
            <w:pPr>
              <w:tabs>
                <w:tab w:val="left" w:pos="5396"/>
              </w:tabs>
              <w:jc w:val="center"/>
            </w:pPr>
            <w:r w:rsidRPr="00D82CE1">
              <w:rPr>
                <w:noProof/>
              </w:rPr>
              <w:drawing>
                <wp:inline distT="0" distB="0" distL="0" distR="0" wp14:anchorId="0DF67A12" wp14:editId="7A0DD771">
                  <wp:extent cx="1111093" cy="856472"/>
                  <wp:effectExtent l="0" t="0" r="0" b="1270"/>
                  <wp:docPr id="1069" name="Picture 106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1068" descr="Graphical user interface, website&#10;&#10;Description automatically generated"/>
                          <pic:cNvPicPr/>
                        </pic:nvPicPr>
                        <pic:blipFill rotWithShape="1">
                          <a:blip r:embed="rId243" cstate="screen">
                            <a:extLst>
                              <a:ext uri="{28A0092B-C50C-407E-A947-70E740481C1C}">
                                <a14:useLocalDpi xmlns:a14="http://schemas.microsoft.com/office/drawing/2010/main"/>
                              </a:ext>
                            </a:extLst>
                          </a:blip>
                          <a:srcRect/>
                          <a:stretch/>
                        </pic:blipFill>
                        <pic:spPr bwMode="auto">
                          <a:xfrm>
                            <a:off x="0" y="0"/>
                            <a:ext cx="1115056" cy="859527"/>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44142E40" w14:textId="58FA174C" w:rsidR="00407EC0" w:rsidRPr="00D82CE1" w:rsidRDefault="00407EC0" w:rsidP="00DF71BC">
            <w:pPr>
              <w:tabs>
                <w:tab w:val="left" w:pos="5396"/>
              </w:tabs>
            </w:pPr>
            <w:r w:rsidRPr="00D82CE1">
              <w:t>Unacceptable</w:t>
            </w:r>
          </w:p>
        </w:tc>
      </w:tr>
      <w:tr w:rsidR="00407EC0" w:rsidRPr="00D82CE1" w14:paraId="7D1668E1" w14:textId="77777777" w:rsidTr="00407EC0">
        <w:tc>
          <w:tcPr>
            <w:tcW w:w="3020" w:type="dxa"/>
            <w:vMerge w:val="restart"/>
            <w:vAlign w:val="center"/>
          </w:tcPr>
          <w:p w14:paraId="7086C926" w14:textId="19170D04" w:rsidR="00407EC0" w:rsidRPr="00D82CE1" w:rsidRDefault="00407EC0" w:rsidP="00DF71BC">
            <w:pPr>
              <w:tabs>
                <w:tab w:val="left" w:pos="5396"/>
              </w:tabs>
            </w:pPr>
            <w:r w:rsidRPr="00D82CE1">
              <w:t>No solder on tapered portion of leads</w:t>
            </w:r>
          </w:p>
        </w:tc>
        <w:tc>
          <w:tcPr>
            <w:tcW w:w="3020" w:type="dxa"/>
          </w:tcPr>
          <w:p w14:paraId="7DDFAB04" w14:textId="341AA7E8" w:rsidR="00407EC0" w:rsidRPr="00D82CE1" w:rsidRDefault="00407EC0" w:rsidP="00407EC0">
            <w:pPr>
              <w:tabs>
                <w:tab w:val="left" w:pos="5396"/>
              </w:tabs>
              <w:jc w:val="center"/>
            </w:pPr>
            <w:r w:rsidRPr="00D82CE1">
              <w:rPr>
                <w:noProof/>
              </w:rPr>
              <w:drawing>
                <wp:inline distT="0" distB="0" distL="0" distR="0" wp14:anchorId="7DA84A3E" wp14:editId="1A41B034">
                  <wp:extent cx="753256" cy="973018"/>
                  <wp:effectExtent l="0" t="0" r="8890" b="0"/>
                  <wp:docPr id="1070" name="Picture 10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Graphical user interface&#10;&#10;Description automatically generated"/>
                          <pic:cNvPicPr/>
                        </pic:nvPicPr>
                        <pic:blipFill rotWithShape="1">
                          <a:blip r:embed="rId244" cstate="screen">
                            <a:extLst>
                              <a:ext uri="{28A0092B-C50C-407E-A947-70E740481C1C}">
                                <a14:useLocalDpi xmlns:a14="http://schemas.microsoft.com/office/drawing/2010/main"/>
                              </a:ext>
                            </a:extLst>
                          </a:blip>
                          <a:srcRect/>
                          <a:stretch/>
                        </pic:blipFill>
                        <pic:spPr bwMode="auto">
                          <a:xfrm>
                            <a:off x="0" y="0"/>
                            <a:ext cx="754730" cy="974922"/>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08B0AE2B" w14:textId="5F1399FE" w:rsidR="00407EC0" w:rsidRPr="00D82CE1" w:rsidRDefault="00407EC0" w:rsidP="00DF71BC">
            <w:pPr>
              <w:tabs>
                <w:tab w:val="left" w:pos="5396"/>
              </w:tabs>
            </w:pPr>
            <w:r w:rsidRPr="00D82CE1">
              <w:t>Acceptable</w:t>
            </w:r>
          </w:p>
        </w:tc>
      </w:tr>
      <w:tr w:rsidR="00407EC0" w:rsidRPr="00D82CE1" w14:paraId="2F5CB4BB" w14:textId="77777777" w:rsidTr="00DF71BC">
        <w:tc>
          <w:tcPr>
            <w:tcW w:w="3020" w:type="dxa"/>
            <w:vMerge/>
          </w:tcPr>
          <w:p w14:paraId="7AAC8B36" w14:textId="77777777" w:rsidR="00407EC0" w:rsidRPr="00D82CE1" w:rsidRDefault="00407EC0" w:rsidP="00DF71BC">
            <w:pPr>
              <w:tabs>
                <w:tab w:val="left" w:pos="5396"/>
              </w:tabs>
            </w:pPr>
          </w:p>
        </w:tc>
        <w:tc>
          <w:tcPr>
            <w:tcW w:w="3020" w:type="dxa"/>
          </w:tcPr>
          <w:p w14:paraId="48658DC1" w14:textId="51C0E067" w:rsidR="00407EC0" w:rsidRPr="00D82CE1" w:rsidRDefault="00407EC0" w:rsidP="00407EC0">
            <w:pPr>
              <w:tabs>
                <w:tab w:val="left" w:pos="5396"/>
              </w:tabs>
              <w:jc w:val="center"/>
            </w:pPr>
            <w:r w:rsidRPr="00D82CE1">
              <w:rPr>
                <w:noProof/>
              </w:rPr>
              <w:drawing>
                <wp:inline distT="0" distB="0" distL="0" distR="0" wp14:anchorId="6F6DB6D1" wp14:editId="25458DED">
                  <wp:extent cx="1175657" cy="863600"/>
                  <wp:effectExtent l="0" t="0" r="5715" b="0"/>
                  <wp:docPr id="1071" name="Picture 10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1071" descr="Graphical user interface, website&#10;&#10;Description automatically generated"/>
                          <pic:cNvPicPr/>
                        </pic:nvPicPr>
                        <pic:blipFill rotWithShape="1">
                          <a:blip r:embed="rId245" cstate="screen">
                            <a:extLst>
                              <a:ext uri="{28A0092B-C50C-407E-A947-70E740481C1C}">
                                <a14:useLocalDpi xmlns:a14="http://schemas.microsoft.com/office/drawing/2010/main"/>
                              </a:ext>
                            </a:extLst>
                          </a:blip>
                          <a:srcRect/>
                          <a:stretch/>
                        </pic:blipFill>
                        <pic:spPr bwMode="auto">
                          <a:xfrm>
                            <a:off x="0" y="0"/>
                            <a:ext cx="1177865" cy="865222"/>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7AFBF7C2" w14:textId="38391F3E" w:rsidR="00407EC0" w:rsidRPr="00D82CE1" w:rsidRDefault="0082345E" w:rsidP="00DF71BC">
            <w:pPr>
              <w:tabs>
                <w:tab w:val="left" w:pos="5396"/>
              </w:tabs>
            </w:pPr>
            <w:r w:rsidRPr="00D82CE1">
              <w:t>Right termination is u</w:t>
            </w:r>
            <w:r w:rsidR="00407EC0" w:rsidRPr="00D82CE1">
              <w:t>nacceptable</w:t>
            </w:r>
          </w:p>
        </w:tc>
      </w:tr>
      <w:tr w:rsidR="00407EC0" w:rsidRPr="00D82CE1" w14:paraId="4C44BBD3" w14:textId="77777777" w:rsidTr="00DF71BC">
        <w:tc>
          <w:tcPr>
            <w:tcW w:w="3020" w:type="dxa"/>
            <w:vMerge/>
          </w:tcPr>
          <w:p w14:paraId="2C1729B0" w14:textId="77777777" w:rsidR="00407EC0" w:rsidRPr="00D82CE1" w:rsidRDefault="00407EC0" w:rsidP="00DF71BC">
            <w:pPr>
              <w:tabs>
                <w:tab w:val="left" w:pos="5396"/>
              </w:tabs>
            </w:pPr>
          </w:p>
        </w:tc>
        <w:tc>
          <w:tcPr>
            <w:tcW w:w="3020" w:type="dxa"/>
          </w:tcPr>
          <w:p w14:paraId="0FA6FF76" w14:textId="36E6D7EC" w:rsidR="00407EC0" w:rsidRPr="00D82CE1" w:rsidRDefault="00407EC0" w:rsidP="00407EC0">
            <w:pPr>
              <w:tabs>
                <w:tab w:val="left" w:pos="5396"/>
              </w:tabs>
              <w:jc w:val="center"/>
              <w:rPr>
                <w:noProof/>
              </w:rPr>
            </w:pPr>
            <w:r w:rsidRPr="00D82CE1">
              <w:rPr>
                <w:noProof/>
              </w:rPr>
              <w:drawing>
                <wp:inline distT="0" distB="0" distL="0" distR="0" wp14:anchorId="50F65858" wp14:editId="43DD174A">
                  <wp:extent cx="1199692" cy="966774"/>
                  <wp:effectExtent l="0" t="0" r="635" b="5080"/>
                  <wp:docPr id="1072" name="Picture 10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Graphical user interface, website&#10;&#10;Description automatically generated"/>
                          <pic:cNvPicPr/>
                        </pic:nvPicPr>
                        <pic:blipFill rotWithShape="1">
                          <a:blip r:embed="rId246" cstate="screen">
                            <a:extLst>
                              <a:ext uri="{28A0092B-C50C-407E-A947-70E740481C1C}">
                                <a14:useLocalDpi xmlns:a14="http://schemas.microsoft.com/office/drawing/2010/main"/>
                              </a:ext>
                            </a:extLst>
                          </a:blip>
                          <a:srcRect/>
                          <a:stretch/>
                        </pic:blipFill>
                        <pic:spPr bwMode="auto">
                          <a:xfrm>
                            <a:off x="0" y="0"/>
                            <a:ext cx="1206874" cy="972562"/>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14A30007" w14:textId="357F61A6" w:rsidR="00407EC0" w:rsidRPr="00D82CE1" w:rsidRDefault="00407EC0" w:rsidP="00DF71BC">
            <w:pPr>
              <w:tabs>
                <w:tab w:val="left" w:pos="5396"/>
              </w:tabs>
            </w:pPr>
            <w:r w:rsidRPr="00D82CE1">
              <w:t>Unacceptable</w:t>
            </w:r>
          </w:p>
        </w:tc>
      </w:tr>
    </w:tbl>
    <w:p w14:paraId="27DB354E" w14:textId="6CB1E622" w:rsidR="00DF71BC" w:rsidRPr="00EB4F72" w:rsidRDefault="00DF71BC" w:rsidP="00EB4F72">
      <w:pPr>
        <w:pStyle w:val="paragraph"/>
        <w:spacing w:before="0"/>
        <w:rPr>
          <w:sz w:val="4"/>
          <w:szCs w:val="4"/>
        </w:rPr>
      </w:pPr>
    </w:p>
    <w:p w14:paraId="7EC9B15E" w14:textId="77CF3177" w:rsidR="00886BBD" w:rsidRPr="00D82CE1" w:rsidRDefault="00727CDF" w:rsidP="00886BBD">
      <w:pPr>
        <w:pStyle w:val="Annex1"/>
      </w:pPr>
      <w:bookmarkStart w:id="5281" w:name="_Ref505941373"/>
      <w:bookmarkStart w:id="5282" w:name="_Ref505941761"/>
      <w:bookmarkStart w:id="5283" w:name="_Toc520295033"/>
      <w:bookmarkStart w:id="5284" w:name="_Ref520377850"/>
      <w:bookmarkStart w:id="5285" w:name="_Ref3297124"/>
      <w:bookmarkStart w:id="5286" w:name="_Ref3297154"/>
      <w:bookmarkEnd w:id="5122"/>
      <w:r>
        <w:lastRenderedPageBreak/>
        <w:t xml:space="preserve"> </w:t>
      </w:r>
      <w:bookmarkStart w:id="5287" w:name="_Toc100049221"/>
      <w:r w:rsidR="00886BBD" w:rsidRPr="00D82CE1">
        <w:t>(informative)</w:t>
      </w:r>
      <w:r w:rsidR="00886BBD" w:rsidRPr="00D82CE1">
        <w:br/>
        <w:t>Visual and X-ray workmanship standards for SMDs</w:t>
      </w:r>
      <w:bookmarkStart w:id="5288" w:name="ECSS_Q_ST_70_61_1510524"/>
      <w:bookmarkEnd w:id="5281"/>
      <w:bookmarkEnd w:id="5282"/>
      <w:bookmarkEnd w:id="5283"/>
      <w:bookmarkEnd w:id="5284"/>
      <w:bookmarkEnd w:id="5285"/>
      <w:bookmarkEnd w:id="5286"/>
      <w:bookmarkEnd w:id="5287"/>
      <w:bookmarkEnd w:id="5288"/>
    </w:p>
    <w:p w14:paraId="1AA6526B" w14:textId="46523A93" w:rsidR="00886BBD" w:rsidRPr="00D82CE1" w:rsidRDefault="00886BBD" w:rsidP="00D34CEC">
      <w:pPr>
        <w:pStyle w:val="Annex2"/>
        <w:numPr>
          <w:ilvl w:val="1"/>
          <w:numId w:val="13"/>
        </w:numPr>
        <w:tabs>
          <w:tab w:val="clear" w:pos="851"/>
          <w:tab w:val="num" w:pos="2127"/>
        </w:tabs>
      </w:pPr>
      <w:bookmarkStart w:id="5289" w:name="_Ref3297151"/>
      <w:bookmarkStart w:id="5290" w:name="_Toc100049222"/>
      <w:bookmarkStart w:id="5291" w:name="_Toc205384665"/>
      <w:r w:rsidRPr="00D82CE1">
        <w:t>Workmanship illustrations for standard SMDs</w:t>
      </w:r>
      <w:bookmarkStart w:id="5292" w:name="ECSS_Q_ST_70_61_1510525"/>
      <w:bookmarkEnd w:id="5289"/>
      <w:bookmarkEnd w:id="5290"/>
      <w:bookmarkEnd w:id="5292"/>
    </w:p>
    <w:p w14:paraId="5C70F829" w14:textId="1EAD8C17" w:rsidR="00886BBD" w:rsidRPr="00D82CE1" w:rsidRDefault="00886BBD" w:rsidP="00CB347D">
      <w:pPr>
        <w:pStyle w:val="Annex3"/>
      </w:pPr>
      <w:bookmarkStart w:id="5293" w:name="_Ref3280689"/>
      <w:bookmarkStart w:id="5294" w:name="_Toc205384666"/>
      <w:bookmarkEnd w:id="5291"/>
      <w:r w:rsidRPr="00D82CE1">
        <w:t>Rectangular and square end-capped or end-metallized component with rectangular body</w:t>
      </w:r>
      <w:bookmarkStart w:id="5295" w:name="ECSS_Q_ST_70_61_1510526"/>
      <w:bookmarkEnd w:id="5293"/>
      <w:bookmarkEnd w:id="5295"/>
    </w:p>
    <w:p w14:paraId="0643837E" w14:textId="0F1B558C" w:rsidR="003C0059" w:rsidRPr="00D82CE1" w:rsidRDefault="003C0059" w:rsidP="003C0059">
      <w:pPr>
        <w:pStyle w:val="paragraph"/>
      </w:pPr>
      <w:bookmarkStart w:id="5296" w:name="ECSS_Q_ST_70_61_1510527"/>
      <w:bookmarkEnd w:id="5296"/>
      <w:r w:rsidRPr="00D82CE1">
        <w:t xml:space="preserve">The following photos are provided as support material to the figures given in clause </w:t>
      </w:r>
      <w:r w:rsidR="00373AA5" w:rsidRPr="00D82CE1">
        <w:fldChar w:fldCharType="begin"/>
      </w:r>
      <w:r w:rsidR="00373AA5" w:rsidRPr="00D82CE1">
        <w:instrText xml:space="preserve"> REF _Ref51750542 \w \h </w:instrText>
      </w:r>
      <w:r w:rsidR="00373AA5" w:rsidRPr="00D82CE1">
        <w:fldChar w:fldCharType="separate"/>
      </w:r>
      <w:r w:rsidR="00236265">
        <w:t>10.4.2</w:t>
      </w:r>
      <w:r w:rsidR="00373AA5" w:rsidRPr="00D82CE1">
        <w:fldChar w:fldCharType="end"/>
      </w:r>
      <w:r w:rsidR="00373AA5" w:rsidRPr="00D82CE1">
        <w:t>.</w:t>
      </w:r>
    </w:p>
    <w:tbl>
      <w:tblPr>
        <w:tblStyle w:val="TableGrid"/>
        <w:tblW w:w="9072" w:type="dxa"/>
        <w:tblLook w:val="04A0" w:firstRow="1" w:lastRow="0" w:firstColumn="1" w:lastColumn="0" w:noHBand="0" w:noVBand="1"/>
      </w:tblPr>
      <w:tblGrid>
        <w:gridCol w:w="1907"/>
        <w:gridCol w:w="1909"/>
        <w:gridCol w:w="5256"/>
      </w:tblGrid>
      <w:tr w:rsidR="00B86C58" w:rsidRPr="00D82CE1" w14:paraId="3495594E" w14:textId="77777777" w:rsidTr="009E20D5">
        <w:tc>
          <w:tcPr>
            <w:tcW w:w="2410" w:type="dxa"/>
          </w:tcPr>
          <w:p w14:paraId="74ED1216" w14:textId="77777777" w:rsidR="00B86C58" w:rsidRPr="00D82CE1" w:rsidRDefault="00B86C58" w:rsidP="00EA2E97">
            <w:pPr>
              <w:pStyle w:val="TableHeaderCENTER"/>
              <w:spacing w:before="66"/>
            </w:pPr>
            <w:r w:rsidRPr="00D82CE1">
              <w:t>Criteria</w:t>
            </w:r>
          </w:p>
        </w:tc>
        <w:tc>
          <w:tcPr>
            <w:tcW w:w="2268" w:type="dxa"/>
          </w:tcPr>
          <w:p w14:paraId="45DBC3FD" w14:textId="77777777" w:rsidR="00B86C58" w:rsidRPr="00D82CE1" w:rsidRDefault="00B86C58" w:rsidP="00EA2E97">
            <w:pPr>
              <w:pStyle w:val="TableHeaderCENTER"/>
              <w:spacing w:before="66"/>
            </w:pPr>
            <w:r w:rsidRPr="00D82CE1">
              <w:t>Component</w:t>
            </w:r>
          </w:p>
        </w:tc>
        <w:tc>
          <w:tcPr>
            <w:tcW w:w="4394" w:type="dxa"/>
          </w:tcPr>
          <w:p w14:paraId="1AFA8D44" w14:textId="77777777" w:rsidR="00B86C58" w:rsidRPr="00D82CE1" w:rsidRDefault="00B86C58" w:rsidP="00EA2E97">
            <w:pPr>
              <w:pStyle w:val="TableHeaderCENTER"/>
              <w:spacing w:before="66"/>
            </w:pPr>
            <w:r w:rsidRPr="00D82CE1">
              <w:t>Picture</w:t>
            </w:r>
          </w:p>
        </w:tc>
      </w:tr>
      <w:tr w:rsidR="00B86C58" w:rsidRPr="00D82CE1" w14:paraId="43A68391" w14:textId="77777777" w:rsidTr="009E20D5">
        <w:tc>
          <w:tcPr>
            <w:tcW w:w="2410" w:type="dxa"/>
          </w:tcPr>
          <w:p w14:paraId="608FDCDA" w14:textId="77777777" w:rsidR="00B86C58" w:rsidRPr="00D82CE1" w:rsidRDefault="00B86C58" w:rsidP="00EA2E97">
            <w:pPr>
              <w:pStyle w:val="TablecellLEFT"/>
              <w:spacing w:before="66"/>
            </w:pPr>
            <w:r w:rsidRPr="00D82CE1">
              <w:t>Preferred</w:t>
            </w:r>
          </w:p>
        </w:tc>
        <w:tc>
          <w:tcPr>
            <w:tcW w:w="2268" w:type="dxa"/>
          </w:tcPr>
          <w:p w14:paraId="0A187708" w14:textId="77777777" w:rsidR="00B86C58" w:rsidRPr="00D82CE1" w:rsidRDefault="00B86C58" w:rsidP="00EA2E97">
            <w:pPr>
              <w:pStyle w:val="TablecellLEFT"/>
              <w:spacing w:before="66"/>
            </w:pPr>
            <w:r w:rsidRPr="00D82CE1">
              <w:t>Chip capacitor</w:t>
            </w:r>
          </w:p>
        </w:tc>
        <w:tc>
          <w:tcPr>
            <w:tcW w:w="4394" w:type="dxa"/>
          </w:tcPr>
          <w:p w14:paraId="47310931" w14:textId="47FA6F20" w:rsidR="00B86C58" w:rsidRPr="00D82CE1" w:rsidRDefault="00B86C58" w:rsidP="00EA2E97">
            <w:pPr>
              <w:pStyle w:val="Tablecell-graphic"/>
              <w:spacing w:before="49" w:after="49"/>
            </w:pPr>
            <w:r w:rsidRPr="00D82CE1">
              <w:drawing>
                <wp:inline distT="0" distB="0" distL="0" distR="0" wp14:anchorId="507695DC" wp14:editId="3D70DCF5">
                  <wp:extent cx="3198437" cy="1341783"/>
                  <wp:effectExtent l="0" t="0" r="2540" b="0"/>
                  <wp:docPr id="51"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05"/>
                          <pic:cNvPicPr>
                            <a:picLocks noChangeAspect="1" noChangeArrowheads="1"/>
                          </pic:cNvPicPr>
                        </pic:nvPicPr>
                        <pic:blipFill>
                          <a:blip r:embed="rId247" cstate="screen">
                            <a:extLst>
                              <a:ext uri="{28A0092B-C50C-407E-A947-70E740481C1C}">
                                <a14:useLocalDpi xmlns:a14="http://schemas.microsoft.com/office/drawing/2010/main"/>
                              </a:ext>
                            </a:extLst>
                          </a:blip>
                          <a:stretch>
                            <a:fillRect/>
                          </a:stretch>
                        </pic:blipFill>
                        <pic:spPr bwMode="auto">
                          <a:xfrm>
                            <a:off x="0" y="0"/>
                            <a:ext cx="3214759" cy="1348630"/>
                          </a:xfrm>
                          <a:prstGeom prst="rect">
                            <a:avLst/>
                          </a:prstGeom>
                          <a:noFill/>
                          <a:ln>
                            <a:noFill/>
                          </a:ln>
                        </pic:spPr>
                      </pic:pic>
                    </a:graphicData>
                  </a:graphic>
                </wp:inline>
              </w:drawing>
            </w:r>
          </w:p>
        </w:tc>
      </w:tr>
      <w:tr w:rsidR="00B86C58" w:rsidRPr="00D82CE1" w14:paraId="00590306" w14:textId="77777777" w:rsidTr="009E20D5">
        <w:tc>
          <w:tcPr>
            <w:tcW w:w="2410" w:type="dxa"/>
          </w:tcPr>
          <w:p w14:paraId="66121EDA" w14:textId="77777777" w:rsidR="00B86C58" w:rsidRPr="00D82CE1" w:rsidRDefault="00B86C58" w:rsidP="00EA2E97">
            <w:pPr>
              <w:pStyle w:val="TablecellLEFT"/>
              <w:spacing w:before="66"/>
            </w:pPr>
            <w:r w:rsidRPr="00D82CE1">
              <w:t>Acceptable (min)</w:t>
            </w:r>
          </w:p>
        </w:tc>
        <w:tc>
          <w:tcPr>
            <w:tcW w:w="2268" w:type="dxa"/>
          </w:tcPr>
          <w:p w14:paraId="60366E7B" w14:textId="77777777" w:rsidR="00B86C58" w:rsidRPr="00D82CE1" w:rsidRDefault="00B86C58" w:rsidP="00EA2E97">
            <w:pPr>
              <w:pStyle w:val="TablecellLEFT"/>
              <w:spacing w:before="66"/>
            </w:pPr>
            <w:r w:rsidRPr="00D82CE1">
              <w:t>Chip capacitor</w:t>
            </w:r>
          </w:p>
        </w:tc>
        <w:tc>
          <w:tcPr>
            <w:tcW w:w="4394" w:type="dxa"/>
          </w:tcPr>
          <w:p w14:paraId="66F242E9" w14:textId="3FED8DAD" w:rsidR="00B86C58" w:rsidRPr="00D82CE1" w:rsidRDefault="00B86C58" w:rsidP="00EA2E97">
            <w:pPr>
              <w:pStyle w:val="Tablecell-graphic"/>
              <w:spacing w:before="49" w:after="49"/>
            </w:pPr>
            <w:r w:rsidRPr="00D82CE1">
              <w:drawing>
                <wp:inline distT="0" distB="0" distL="0" distR="0" wp14:anchorId="2BE57508" wp14:editId="00386605">
                  <wp:extent cx="2156400" cy="1620000"/>
                  <wp:effectExtent l="0" t="0" r="0" b="0"/>
                  <wp:docPr id="5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2156400" cy="1620000"/>
                          </a:xfrm>
                          <a:prstGeom prst="rect">
                            <a:avLst/>
                          </a:prstGeom>
                          <a:noFill/>
                          <a:ln>
                            <a:noFill/>
                          </a:ln>
                        </pic:spPr>
                      </pic:pic>
                    </a:graphicData>
                  </a:graphic>
                </wp:inline>
              </w:drawing>
            </w:r>
          </w:p>
        </w:tc>
      </w:tr>
      <w:tr w:rsidR="00B86C58" w:rsidRPr="00D82CE1" w14:paraId="43C324A6" w14:textId="77777777" w:rsidTr="009E20D5">
        <w:tc>
          <w:tcPr>
            <w:tcW w:w="2410" w:type="dxa"/>
          </w:tcPr>
          <w:p w14:paraId="71D5AE1B" w14:textId="77777777" w:rsidR="00B86C58" w:rsidRPr="00D82CE1" w:rsidRDefault="00B86C58" w:rsidP="00EA2E97">
            <w:pPr>
              <w:pStyle w:val="TablecellLEFT"/>
              <w:spacing w:before="66"/>
            </w:pPr>
            <w:r w:rsidRPr="00D82CE1">
              <w:t>Acceptable (max)</w:t>
            </w:r>
          </w:p>
        </w:tc>
        <w:tc>
          <w:tcPr>
            <w:tcW w:w="2268" w:type="dxa"/>
          </w:tcPr>
          <w:p w14:paraId="2D85331A" w14:textId="77777777" w:rsidR="00B86C58" w:rsidRPr="00D82CE1" w:rsidRDefault="00B86C58" w:rsidP="00EA2E97">
            <w:pPr>
              <w:pStyle w:val="TablecellLEFT"/>
              <w:spacing w:before="66"/>
            </w:pPr>
            <w:r w:rsidRPr="00D82CE1">
              <w:t>Chip capacitor</w:t>
            </w:r>
          </w:p>
        </w:tc>
        <w:tc>
          <w:tcPr>
            <w:tcW w:w="4394" w:type="dxa"/>
          </w:tcPr>
          <w:p w14:paraId="0DDA2F29" w14:textId="1760EF81" w:rsidR="00B86C58" w:rsidRPr="00D82CE1" w:rsidRDefault="00B86C58" w:rsidP="00EA2E97">
            <w:pPr>
              <w:pStyle w:val="Tablecell-graphic"/>
              <w:spacing w:before="49" w:after="49"/>
            </w:pPr>
            <w:r w:rsidRPr="00D82CE1">
              <w:drawing>
                <wp:inline distT="0" distB="0" distL="0" distR="0" wp14:anchorId="2B3D1099" wp14:editId="60B2976B">
                  <wp:extent cx="2356061" cy="1727724"/>
                  <wp:effectExtent l="0" t="0" r="6350" b="6350"/>
                  <wp:docPr id="5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49" cstate="screen">
                            <a:extLst>
                              <a:ext uri="{28A0092B-C50C-407E-A947-70E740481C1C}">
                                <a14:useLocalDpi xmlns:a14="http://schemas.microsoft.com/office/drawing/2010/main"/>
                              </a:ext>
                            </a:extLst>
                          </a:blip>
                          <a:srcRect l="15540"/>
                          <a:stretch/>
                        </pic:blipFill>
                        <pic:spPr bwMode="auto">
                          <a:xfrm>
                            <a:off x="0" y="0"/>
                            <a:ext cx="2356437" cy="172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77CF6E" w14:textId="77777777" w:rsidR="00FF5ADE" w:rsidRPr="00D82CE1" w:rsidRDefault="00FF5ADE" w:rsidP="00886BBD">
      <w:pPr>
        <w:rPr>
          <w:sz w:val="20"/>
          <w:szCs w:val="22"/>
        </w:rPr>
      </w:pPr>
    </w:p>
    <w:tbl>
      <w:tblPr>
        <w:tblStyle w:val="TableGrid"/>
        <w:tblW w:w="0" w:type="auto"/>
        <w:tblLayout w:type="fixed"/>
        <w:tblLook w:val="04A0" w:firstRow="1" w:lastRow="0" w:firstColumn="1" w:lastColumn="0" w:noHBand="0" w:noVBand="1"/>
      </w:tblPr>
      <w:tblGrid>
        <w:gridCol w:w="1472"/>
        <w:gridCol w:w="1589"/>
        <w:gridCol w:w="3969"/>
        <w:gridCol w:w="2148"/>
      </w:tblGrid>
      <w:tr w:rsidR="00886BBD" w:rsidRPr="00D82CE1" w14:paraId="40E46171" w14:textId="77777777" w:rsidTr="009E20D5">
        <w:tc>
          <w:tcPr>
            <w:tcW w:w="1472" w:type="dxa"/>
          </w:tcPr>
          <w:p w14:paraId="2A21DFC8" w14:textId="77777777" w:rsidR="00886BBD" w:rsidRPr="00D82CE1" w:rsidRDefault="00886BBD" w:rsidP="0064043B">
            <w:pPr>
              <w:pStyle w:val="TableHeaderCENTER"/>
              <w:keepNext/>
              <w:spacing w:before="66"/>
            </w:pPr>
            <w:r w:rsidRPr="00D82CE1">
              <w:lastRenderedPageBreak/>
              <w:t>Criteria</w:t>
            </w:r>
          </w:p>
        </w:tc>
        <w:tc>
          <w:tcPr>
            <w:tcW w:w="1589" w:type="dxa"/>
          </w:tcPr>
          <w:p w14:paraId="7092BEB7" w14:textId="77777777" w:rsidR="00886BBD" w:rsidRPr="00D82CE1" w:rsidRDefault="00886BBD" w:rsidP="0064043B">
            <w:pPr>
              <w:pStyle w:val="TableHeaderCENTER"/>
              <w:keepNext/>
              <w:spacing w:before="66"/>
            </w:pPr>
            <w:r w:rsidRPr="00D82CE1">
              <w:t>Component</w:t>
            </w:r>
          </w:p>
        </w:tc>
        <w:tc>
          <w:tcPr>
            <w:tcW w:w="3969" w:type="dxa"/>
          </w:tcPr>
          <w:p w14:paraId="48AB6220" w14:textId="77777777" w:rsidR="00886BBD" w:rsidRPr="00D82CE1" w:rsidRDefault="00886BBD" w:rsidP="0064043B">
            <w:pPr>
              <w:pStyle w:val="TableHeaderCENTER"/>
              <w:keepNext/>
              <w:spacing w:before="66"/>
            </w:pPr>
            <w:r w:rsidRPr="00D82CE1">
              <w:t>Picture</w:t>
            </w:r>
          </w:p>
        </w:tc>
        <w:tc>
          <w:tcPr>
            <w:tcW w:w="2148" w:type="dxa"/>
          </w:tcPr>
          <w:p w14:paraId="71E031D3" w14:textId="77777777" w:rsidR="00886BBD" w:rsidRPr="00D82CE1" w:rsidRDefault="00886BBD" w:rsidP="0064043B">
            <w:pPr>
              <w:pStyle w:val="TableHeaderCENTER"/>
              <w:keepNext/>
              <w:spacing w:before="66"/>
            </w:pPr>
            <w:r w:rsidRPr="00D82CE1">
              <w:t>Comment</w:t>
            </w:r>
          </w:p>
        </w:tc>
      </w:tr>
      <w:tr w:rsidR="00886BBD" w:rsidRPr="00D82CE1" w14:paraId="4A5C4EC1" w14:textId="77777777" w:rsidTr="009E20D5">
        <w:tc>
          <w:tcPr>
            <w:tcW w:w="1472" w:type="dxa"/>
            <w:vMerge w:val="restart"/>
            <w:vAlign w:val="center"/>
          </w:tcPr>
          <w:p w14:paraId="147AF436" w14:textId="77777777" w:rsidR="00886BBD" w:rsidRPr="00D82CE1" w:rsidRDefault="00886BBD" w:rsidP="00EA2E97">
            <w:pPr>
              <w:pStyle w:val="TablecellLEFT"/>
              <w:spacing w:before="66"/>
            </w:pPr>
            <w:r w:rsidRPr="00D82CE1">
              <w:t>Unacceptable</w:t>
            </w:r>
          </w:p>
        </w:tc>
        <w:tc>
          <w:tcPr>
            <w:tcW w:w="1589" w:type="dxa"/>
          </w:tcPr>
          <w:p w14:paraId="4BF76C05" w14:textId="77777777" w:rsidR="00886BBD" w:rsidRPr="00D82CE1" w:rsidRDefault="00886BBD" w:rsidP="00EA2E97">
            <w:pPr>
              <w:pStyle w:val="TablecellLEFT"/>
              <w:spacing w:before="66"/>
            </w:pPr>
            <w:r w:rsidRPr="00D82CE1">
              <w:t>Chip capacitor</w:t>
            </w:r>
          </w:p>
        </w:tc>
        <w:tc>
          <w:tcPr>
            <w:tcW w:w="3969" w:type="dxa"/>
          </w:tcPr>
          <w:p w14:paraId="6DF7E2B1" w14:textId="77777777" w:rsidR="00886BBD" w:rsidRPr="00D82CE1" w:rsidRDefault="00886BBD" w:rsidP="00EA2E97">
            <w:pPr>
              <w:pStyle w:val="Tablecell-graphic"/>
              <w:spacing w:before="49" w:after="49"/>
            </w:pPr>
            <w:r w:rsidRPr="00D82CE1">
              <w:drawing>
                <wp:inline distT="0" distB="0" distL="0" distR="0" wp14:anchorId="3E67DBE8" wp14:editId="316C2CAC">
                  <wp:extent cx="2138400" cy="1728000"/>
                  <wp:effectExtent l="0" t="0" r="0" b="5715"/>
                  <wp:docPr id="5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2138400" cy="1728000"/>
                          </a:xfrm>
                          <a:prstGeom prst="rect">
                            <a:avLst/>
                          </a:prstGeom>
                          <a:noFill/>
                          <a:ln>
                            <a:noFill/>
                          </a:ln>
                        </pic:spPr>
                      </pic:pic>
                    </a:graphicData>
                  </a:graphic>
                </wp:inline>
              </w:drawing>
            </w:r>
          </w:p>
        </w:tc>
        <w:tc>
          <w:tcPr>
            <w:tcW w:w="2148" w:type="dxa"/>
          </w:tcPr>
          <w:p w14:paraId="59C08933" w14:textId="4CC78421" w:rsidR="00886BBD" w:rsidRPr="00D82CE1" w:rsidRDefault="008749E5" w:rsidP="00EA2E97">
            <w:pPr>
              <w:pStyle w:val="TablecellLEFT"/>
              <w:spacing w:before="66"/>
            </w:pPr>
            <w:r w:rsidRPr="00D82CE1">
              <w:t>No</w:t>
            </w:r>
            <w:r w:rsidR="00373AA5" w:rsidRPr="00D82CE1">
              <w:t xml:space="preserve"> </w:t>
            </w:r>
            <w:r w:rsidR="00886BBD" w:rsidRPr="00D82CE1">
              <w:t>wetting</w:t>
            </w:r>
          </w:p>
        </w:tc>
      </w:tr>
      <w:tr w:rsidR="00886BBD" w:rsidRPr="00D82CE1" w14:paraId="1ADB14CF" w14:textId="77777777" w:rsidTr="009E20D5">
        <w:tc>
          <w:tcPr>
            <w:tcW w:w="1472" w:type="dxa"/>
            <w:vMerge/>
          </w:tcPr>
          <w:p w14:paraId="52462B29" w14:textId="77777777" w:rsidR="00886BBD" w:rsidRPr="00D82CE1" w:rsidRDefault="00886BBD" w:rsidP="00854C7E">
            <w:pPr>
              <w:pStyle w:val="paragraph"/>
              <w:spacing w:before="99"/>
              <w:ind w:left="0"/>
            </w:pPr>
          </w:p>
        </w:tc>
        <w:tc>
          <w:tcPr>
            <w:tcW w:w="1589" w:type="dxa"/>
          </w:tcPr>
          <w:p w14:paraId="68F2B70F" w14:textId="77777777" w:rsidR="00886BBD" w:rsidRPr="00D82CE1" w:rsidRDefault="00886BBD" w:rsidP="00EA2E97">
            <w:pPr>
              <w:pStyle w:val="TablecellLEFT"/>
              <w:spacing w:before="66"/>
            </w:pPr>
            <w:r w:rsidRPr="00D82CE1">
              <w:t>Chip resistor</w:t>
            </w:r>
          </w:p>
        </w:tc>
        <w:tc>
          <w:tcPr>
            <w:tcW w:w="3969" w:type="dxa"/>
          </w:tcPr>
          <w:p w14:paraId="42659B42" w14:textId="77777777" w:rsidR="00886BBD" w:rsidRPr="00D82CE1" w:rsidRDefault="00886BBD" w:rsidP="00EA2E97">
            <w:pPr>
              <w:pStyle w:val="Tablecell-graphic"/>
              <w:spacing w:before="49" w:after="49"/>
            </w:pPr>
            <w:r w:rsidRPr="00D82CE1">
              <w:drawing>
                <wp:inline distT="0" distB="0" distL="0" distR="0" wp14:anchorId="1DFA90B6" wp14:editId="308E61DF">
                  <wp:extent cx="2328969" cy="1727799"/>
                  <wp:effectExtent l="0" t="0" r="0" b="635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a:stretch/>
                        </pic:blipFill>
                        <pic:spPr bwMode="auto">
                          <a:xfrm>
                            <a:off x="0" y="0"/>
                            <a:ext cx="2329241"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2148" w:type="dxa"/>
          </w:tcPr>
          <w:p w14:paraId="4F020087" w14:textId="77777777" w:rsidR="00886BBD" w:rsidRPr="00D82CE1" w:rsidRDefault="00886BBD" w:rsidP="00EA2E97">
            <w:pPr>
              <w:pStyle w:val="TablecellLEFT"/>
              <w:spacing w:before="66"/>
            </w:pPr>
            <w:r w:rsidRPr="00D82CE1">
              <w:t>Excessive tilt</w:t>
            </w:r>
          </w:p>
        </w:tc>
      </w:tr>
      <w:tr w:rsidR="00886BBD" w:rsidRPr="00D82CE1" w14:paraId="68B9FF53" w14:textId="77777777" w:rsidTr="009E20D5">
        <w:tc>
          <w:tcPr>
            <w:tcW w:w="1472" w:type="dxa"/>
            <w:vMerge/>
          </w:tcPr>
          <w:p w14:paraId="61BA13E7" w14:textId="77777777" w:rsidR="00886BBD" w:rsidRPr="00D82CE1" w:rsidRDefault="00886BBD" w:rsidP="00854C7E">
            <w:pPr>
              <w:pStyle w:val="paragraph"/>
              <w:spacing w:before="99"/>
              <w:ind w:left="0"/>
            </w:pPr>
          </w:p>
        </w:tc>
        <w:tc>
          <w:tcPr>
            <w:tcW w:w="1589" w:type="dxa"/>
          </w:tcPr>
          <w:p w14:paraId="3A9A626E" w14:textId="77777777" w:rsidR="00886BBD" w:rsidRPr="00D82CE1" w:rsidRDefault="00886BBD" w:rsidP="00EA2E97">
            <w:pPr>
              <w:pStyle w:val="TablecellLEFT"/>
              <w:spacing w:before="66"/>
            </w:pPr>
            <w:r w:rsidRPr="00D82CE1">
              <w:t>Chip capacitor</w:t>
            </w:r>
          </w:p>
        </w:tc>
        <w:tc>
          <w:tcPr>
            <w:tcW w:w="3969" w:type="dxa"/>
          </w:tcPr>
          <w:p w14:paraId="4FBEE3D0" w14:textId="77777777" w:rsidR="00886BBD" w:rsidRPr="00D82CE1" w:rsidRDefault="00886BBD" w:rsidP="00EA2E97">
            <w:pPr>
              <w:pStyle w:val="Tablecell-graphic"/>
              <w:spacing w:before="49" w:after="49"/>
            </w:pPr>
            <w:r w:rsidRPr="00D82CE1">
              <w:drawing>
                <wp:inline distT="0" distB="0" distL="0" distR="0" wp14:anchorId="614D73FD" wp14:editId="736791CA">
                  <wp:extent cx="2328545" cy="1727799"/>
                  <wp:effectExtent l="0" t="0" r="0" b="635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cstate="screen">
                            <a:extLst>
                              <a:ext uri="{28A0092B-C50C-407E-A947-70E740481C1C}">
                                <a14:useLocalDpi xmlns:a14="http://schemas.microsoft.com/office/drawing/2010/main"/>
                              </a:ext>
                            </a:extLst>
                          </a:blip>
                          <a:srcRect/>
                          <a:stretch/>
                        </pic:blipFill>
                        <pic:spPr bwMode="auto">
                          <a:xfrm>
                            <a:off x="0" y="0"/>
                            <a:ext cx="2328817"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2148" w:type="dxa"/>
          </w:tcPr>
          <w:p w14:paraId="693671D6" w14:textId="77777777" w:rsidR="00886BBD" w:rsidRPr="00D82CE1" w:rsidRDefault="00886BBD" w:rsidP="00EA2E97">
            <w:pPr>
              <w:pStyle w:val="TablecellLEFT"/>
              <w:spacing w:before="66"/>
            </w:pPr>
            <w:r w:rsidRPr="00D82CE1">
              <w:t>Tombstone effect</w:t>
            </w:r>
          </w:p>
        </w:tc>
      </w:tr>
      <w:tr w:rsidR="00886BBD" w:rsidRPr="00D82CE1" w14:paraId="224E1408" w14:textId="77777777" w:rsidTr="009E20D5">
        <w:tc>
          <w:tcPr>
            <w:tcW w:w="1472" w:type="dxa"/>
            <w:vMerge/>
          </w:tcPr>
          <w:p w14:paraId="4284F229" w14:textId="77777777" w:rsidR="00886BBD" w:rsidRPr="00D82CE1" w:rsidRDefault="00886BBD" w:rsidP="00854C7E">
            <w:pPr>
              <w:pStyle w:val="paragraph"/>
              <w:spacing w:before="99"/>
              <w:ind w:left="0"/>
            </w:pPr>
          </w:p>
        </w:tc>
        <w:tc>
          <w:tcPr>
            <w:tcW w:w="1589" w:type="dxa"/>
          </w:tcPr>
          <w:p w14:paraId="014AF507" w14:textId="77777777" w:rsidR="00886BBD" w:rsidRPr="00D82CE1" w:rsidRDefault="00886BBD" w:rsidP="00EA2E97">
            <w:pPr>
              <w:pStyle w:val="TablecellLEFT"/>
              <w:spacing w:before="66"/>
            </w:pPr>
            <w:r w:rsidRPr="00D82CE1">
              <w:t>Chip capacitor</w:t>
            </w:r>
          </w:p>
        </w:tc>
        <w:tc>
          <w:tcPr>
            <w:tcW w:w="3969" w:type="dxa"/>
          </w:tcPr>
          <w:p w14:paraId="33A6B0C3" w14:textId="77777777" w:rsidR="00886BBD" w:rsidRPr="00D82CE1" w:rsidRDefault="00886BBD" w:rsidP="00EA2E97">
            <w:pPr>
              <w:pStyle w:val="Tablecell-graphic"/>
              <w:spacing w:before="49" w:after="49"/>
            </w:pPr>
            <w:r w:rsidRPr="00D82CE1">
              <w:drawing>
                <wp:inline distT="0" distB="0" distL="0" distR="0" wp14:anchorId="6750ED43" wp14:editId="26AB1F59">
                  <wp:extent cx="2329200" cy="1728000"/>
                  <wp:effectExtent l="0" t="0" r="0" b="5715"/>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3" cstate="screen">
                            <a:extLst>
                              <a:ext uri="{28A0092B-C50C-407E-A947-70E740481C1C}">
                                <a14:useLocalDpi xmlns:a14="http://schemas.microsoft.com/office/drawing/2010/main"/>
                              </a:ext>
                            </a:extLst>
                          </a:blip>
                          <a:srcRect/>
                          <a:stretch/>
                        </pic:blipFill>
                        <pic:spPr bwMode="auto">
                          <a:xfrm>
                            <a:off x="0" y="0"/>
                            <a:ext cx="2329200"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2148" w:type="dxa"/>
          </w:tcPr>
          <w:p w14:paraId="1CD7EA8E" w14:textId="7172B06C" w:rsidR="00886BBD" w:rsidRPr="00D82CE1" w:rsidRDefault="00886BBD" w:rsidP="00EA2E97">
            <w:pPr>
              <w:pStyle w:val="TablecellLEFT"/>
              <w:spacing w:before="66"/>
            </w:pPr>
            <w:r w:rsidRPr="00D82CE1">
              <w:t>Excessive solder joint</w:t>
            </w:r>
            <w:r w:rsidR="009F3084" w:rsidRPr="00D82CE1">
              <w:t xml:space="preserve"> and asymmetry of solder joints</w:t>
            </w:r>
          </w:p>
        </w:tc>
      </w:tr>
    </w:tbl>
    <w:p w14:paraId="624BF780" w14:textId="2452D7F3" w:rsidR="00B86C58" w:rsidRPr="00D82CE1" w:rsidRDefault="00B86C58" w:rsidP="00B86C58">
      <w:pPr>
        <w:pStyle w:val="paragraph"/>
      </w:pPr>
    </w:p>
    <w:p w14:paraId="286328D9" w14:textId="77777777" w:rsidR="00886BBD" w:rsidRPr="00D82CE1" w:rsidRDefault="00886BBD" w:rsidP="00B86C58">
      <w:pPr>
        <w:pStyle w:val="Annex3"/>
        <w:numPr>
          <w:ilvl w:val="2"/>
          <w:numId w:val="3"/>
        </w:numPr>
        <w:tabs>
          <w:tab w:val="clear" w:pos="3119"/>
          <w:tab w:val="num" w:pos="3261"/>
        </w:tabs>
        <w:ind w:left="3260"/>
      </w:pPr>
      <w:bookmarkStart w:id="5297" w:name="_Ref3280939"/>
      <w:r w:rsidRPr="00D82CE1">
        <w:lastRenderedPageBreak/>
        <w:t>Cylindrical and square end-capped components with cylindrical body</w:t>
      </w:r>
      <w:bookmarkStart w:id="5298" w:name="ECSS_Q_ST_70_61_1510528"/>
      <w:bookmarkEnd w:id="5297"/>
      <w:bookmarkEnd w:id="5298"/>
    </w:p>
    <w:p w14:paraId="69694A7C" w14:textId="6D57B148" w:rsidR="00CB1536" w:rsidRPr="00D82CE1" w:rsidRDefault="00B86C58" w:rsidP="00373AA5">
      <w:pPr>
        <w:pStyle w:val="paragraph"/>
        <w:keepNext/>
      </w:pPr>
      <w:bookmarkStart w:id="5299" w:name="ECSS_Q_ST_70_61_1510529"/>
      <w:bookmarkEnd w:id="5299"/>
      <w:r w:rsidRPr="00D82CE1">
        <w:t xml:space="preserve">The following photos are provided as support material to the figures given in clause </w:t>
      </w:r>
      <w:r w:rsidR="00373AA5" w:rsidRPr="00D82CE1">
        <w:fldChar w:fldCharType="begin"/>
      </w:r>
      <w:r w:rsidR="00373AA5" w:rsidRPr="00D82CE1">
        <w:instrText xml:space="preserve"> REF _Ref51752364 \w \h </w:instrText>
      </w:r>
      <w:r w:rsidR="00373AA5" w:rsidRPr="00D82CE1">
        <w:fldChar w:fldCharType="separate"/>
      </w:r>
      <w:r w:rsidR="00236265">
        <w:t>10.4.3</w:t>
      </w:r>
      <w:r w:rsidR="00373AA5" w:rsidRPr="00D82CE1">
        <w:fldChar w:fldCharType="end"/>
      </w:r>
      <w:r w:rsidRPr="00D82CE1">
        <w:t>.</w:t>
      </w:r>
    </w:p>
    <w:tbl>
      <w:tblPr>
        <w:tblStyle w:val="TableGrid"/>
        <w:tblW w:w="9072" w:type="dxa"/>
        <w:tblLook w:val="04A0" w:firstRow="1" w:lastRow="0" w:firstColumn="1" w:lastColumn="0" w:noHBand="0" w:noVBand="1"/>
      </w:tblPr>
      <w:tblGrid>
        <w:gridCol w:w="2410"/>
        <w:gridCol w:w="1701"/>
        <w:gridCol w:w="4961"/>
      </w:tblGrid>
      <w:tr w:rsidR="00373AA5" w:rsidRPr="00D82CE1" w14:paraId="41957913" w14:textId="77777777" w:rsidTr="009E20D5">
        <w:tc>
          <w:tcPr>
            <w:tcW w:w="2410" w:type="dxa"/>
          </w:tcPr>
          <w:p w14:paraId="7F22D5EC" w14:textId="77777777" w:rsidR="00373AA5" w:rsidRPr="00D82CE1" w:rsidRDefault="00373AA5" w:rsidP="00427D9D">
            <w:pPr>
              <w:pStyle w:val="TableHeaderCENTER"/>
              <w:keepNext/>
              <w:spacing w:before="66"/>
            </w:pPr>
            <w:r w:rsidRPr="00D82CE1">
              <w:t>Criteria</w:t>
            </w:r>
          </w:p>
        </w:tc>
        <w:tc>
          <w:tcPr>
            <w:tcW w:w="1701" w:type="dxa"/>
          </w:tcPr>
          <w:p w14:paraId="7675B30F" w14:textId="63486DC4" w:rsidR="00373AA5" w:rsidRPr="00D82CE1" w:rsidRDefault="00373AA5" w:rsidP="00427D9D">
            <w:pPr>
              <w:pStyle w:val="TableHeaderCENTER"/>
              <w:keepNext/>
              <w:spacing w:before="66"/>
            </w:pPr>
            <w:r w:rsidRPr="00D82CE1">
              <w:t>Component</w:t>
            </w:r>
          </w:p>
        </w:tc>
        <w:tc>
          <w:tcPr>
            <w:tcW w:w="4961" w:type="dxa"/>
          </w:tcPr>
          <w:p w14:paraId="1C633353" w14:textId="77777777" w:rsidR="00373AA5" w:rsidRPr="00D82CE1" w:rsidRDefault="00373AA5" w:rsidP="00427D9D">
            <w:pPr>
              <w:pStyle w:val="TableHeaderCENTER"/>
              <w:keepNext/>
              <w:spacing w:before="66"/>
            </w:pPr>
            <w:r w:rsidRPr="00D82CE1">
              <w:t>Picture</w:t>
            </w:r>
          </w:p>
        </w:tc>
      </w:tr>
      <w:tr w:rsidR="00373AA5" w:rsidRPr="00D82CE1" w14:paraId="38AAFC1A" w14:textId="77777777" w:rsidTr="009E20D5">
        <w:tc>
          <w:tcPr>
            <w:tcW w:w="2410" w:type="dxa"/>
          </w:tcPr>
          <w:p w14:paraId="1E52AA71" w14:textId="77777777" w:rsidR="00373AA5" w:rsidRPr="00D82CE1" w:rsidRDefault="00373AA5" w:rsidP="00EA2E97">
            <w:pPr>
              <w:pStyle w:val="TablecellLEFT"/>
              <w:spacing w:before="66"/>
            </w:pPr>
            <w:r w:rsidRPr="00D82CE1">
              <w:t>Preferred</w:t>
            </w:r>
          </w:p>
        </w:tc>
        <w:tc>
          <w:tcPr>
            <w:tcW w:w="1701" w:type="dxa"/>
          </w:tcPr>
          <w:p w14:paraId="6461710A" w14:textId="7E54149A" w:rsidR="00373AA5" w:rsidRPr="00D82CE1" w:rsidRDefault="00373AA5" w:rsidP="00EA2E97">
            <w:pPr>
              <w:pStyle w:val="TablecellLEFT"/>
              <w:spacing w:before="66"/>
            </w:pPr>
            <w:r w:rsidRPr="00D82CE1">
              <w:t>MELF</w:t>
            </w:r>
          </w:p>
        </w:tc>
        <w:tc>
          <w:tcPr>
            <w:tcW w:w="4961" w:type="dxa"/>
          </w:tcPr>
          <w:p w14:paraId="093A6B1F" w14:textId="77777777" w:rsidR="00373AA5" w:rsidRPr="00D82CE1" w:rsidRDefault="00373AA5" w:rsidP="00EA2E97">
            <w:pPr>
              <w:pStyle w:val="Tablecell-graphic"/>
              <w:spacing w:before="49" w:after="49"/>
            </w:pPr>
            <w:r w:rsidRPr="00D82CE1">
              <w:drawing>
                <wp:inline distT="0" distB="0" distL="0" distR="0" wp14:anchorId="0DDE646A" wp14:editId="6923CCF9">
                  <wp:extent cx="1933079" cy="1368551"/>
                  <wp:effectExtent l="0" t="0" r="0" b="3175"/>
                  <wp:docPr id="7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16"/>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1933079" cy="13685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3AA5" w:rsidRPr="00D82CE1" w14:paraId="6CA5CD90" w14:textId="77777777" w:rsidTr="009E20D5">
        <w:tc>
          <w:tcPr>
            <w:tcW w:w="2410" w:type="dxa"/>
          </w:tcPr>
          <w:p w14:paraId="1296308A" w14:textId="77777777" w:rsidR="00373AA5" w:rsidRPr="00D82CE1" w:rsidRDefault="00373AA5" w:rsidP="00EA2E97">
            <w:pPr>
              <w:pStyle w:val="TablecellLEFT"/>
              <w:spacing w:before="66"/>
            </w:pPr>
            <w:r w:rsidRPr="00D82CE1">
              <w:t>Acceptable (min)</w:t>
            </w:r>
          </w:p>
        </w:tc>
        <w:tc>
          <w:tcPr>
            <w:tcW w:w="1701" w:type="dxa"/>
          </w:tcPr>
          <w:p w14:paraId="26D0CF5D" w14:textId="01BC723E" w:rsidR="00373AA5" w:rsidRPr="00D82CE1" w:rsidRDefault="00373AA5" w:rsidP="00EA2E97">
            <w:pPr>
              <w:pStyle w:val="TablecellLEFT"/>
              <w:spacing w:before="66"/>
            </w:pPr>
            <w:r w:rsidRPr="00D82CE1">
              <w:t>MELF</w:t>
            </w:r>
          </w:p>
        </w:tc>
        <w:tc>
          <w:tcPr>
            <w:tcW w:w="4961" w:type="dxa"/>
          </w:tcPr>
          <w:p w14:paraId="33AFE339" w14:textId="1EF9C493" w:rsidR="00373AA5" w:rsidRPr="00D82CE1" w:rsidRDefault="00373AA5" w:rsidP="00373AA5">
            <w:pPr>
              <w:pStyle w:val="Tablecell-graphic"/>
              <w:spacing w:before="49" w:after="49"/>
            </w:pPr>
            <w:r w:rsidRPr="00D82CE1">
              <w:drawing>
                <wp:inline distT="0" distB="0" distL="0" distR="0" wp14:anchorId="7C10363C" wp14:editId="2A069801">
                  <wp:extent cx="1275779" cy="1336794"/>
                  <wp:effectExtent l="0" t="0" r="63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1280168" cy="1341392"/>
                          </a:xfrm>
                          <a:prstGeom prst="rect">
                            <a:avLst/>
                          </a:prstGeom>
                          <a:noFill/>
                        </pic:spPr>
                      </pic:pic>
                    </a:graphicData>
                  </a:graphic>
                </wp:inline>
              </w:drawing>
            </w:r>
          </w:p>
        </w:tc>
      </w:tr>
      <w:tr w:rsidR="00373AA5" w:rsidRPr="00D82CE1" w14:paraId="73DF99CC" w14:textId="77777777" w:rsidTr="009E20D5">
        <w:tc>
          <w:tcPr>
            <w:tcW w:w="2410" w:type="dxa"/>
          </w:tcPr>
          <w:p w14:paraId="2FCBF5FD" w14:textId="77777777" w:rsidR="00373AA5" w:rsidRPr="00D82CE1" w:rsidRDefault="00373AA5" w:rsidP="00EA2E97">
            <w:pPr>
              <w:pStyle w:val="TablecellLEFT"/>
              <w:spacing w:before="66"/>
            </w:pPr>
            <w:r w:rsidRPr="00D82CE1">
              <w:t>Acceptable (max)</w:t>
            </w:r>
          </w:p>
        </w:tc>
        <w:tc>
          <w:tcPr>
            <w:tcW w:w="1701" w:type="dxa"/>
          </w:tcPr>
          <w:p w14:paraId="3EA8BB4F" w14:textId="43617CB5" w:rsidR="00373AA5" w:rsidRPr="00D82CE1" w:rsidRDefault="00373AA5" w:rsidP="00EA2E97">
            <w:pPr>
              <w:pStyle w:val="TablecellLEFT"/>
              <w:spacing w:before="66"/>
            </w:pPr>
            <w:r w:rsidRPr="00D82CE1">
              <w:t>MELF</w:t>
            </w:r>
          </w:p>
        </w:tc>
        <w:tc>
          <w:tcPr>
            <w:tcW w:w="4961" w:type="dxa"/>
          </w:tcPr>
          <w:p w14:paraId="6A269BB7" w14:textId="77777777" w:rsidR="00373AA5" w:rsidRPr="00D82CE1" w:rsidRDefault="00373AA5" w:rsidP="00EA2E97">
            <w:pPr>
              <w:pStyle w:val="Tablecell-graphic"/>
              <w:spacing w:before="49" w:after="49"/>
            </w:pPr>
            <w:r w:rsidRPr="00D82CE1">
              <w:drawing>
                <wp:inline distT="0" distB="0" distL="0" distR="0" wp14:anchorId="6228F9F5" wp14:editId="4C620145">
                  <wp:extent cx="1727860" cy="1248171"/>
                  <wp:effectExtent l="0" t="0" r="5715" b="9525"/>
                  <wp:docPr id="7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56" cstate="screen">
                            <a:extLst>
                              <a:ext uri="{28A0092B-C50C-407E-A947-70E740481C1C}">
                                <a14:useLocalDpi xmlns:a14="http://schemas.microsoft.com/office/drawing/2010/main"/>
                              </a:ext>
                            </a:extLst>
                          </a:blip>
                          <a:srcRect l="4547" t="8807" r="6263"/>
                          <a:stretch/>
                        </pic:blipFill>
                        <pic:spPr bwMode="auto">
                          <a:xfrm>
                            <a:off x="0" y="0"/>
                            <a:ext cx="1734411" cy="12529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41C2EF4" w14:textId="77777777" w:rsidR="00886BBD" w:rsidRPr="00D82CE1" w:rsidRDefault="00886BBD" w:rsidP="00886BBD">
      <w:pPr>
        <w:pStyle w:val="paragraph"/>
        <w:ind w:left="0"/>
      </w:pPr>
    </w:p>
    <w:tbl>
      <w:tblPr>
        <w:tblStyle w:val="TableGrid"/>
        <w:tblW w:w="9072" w:type="dxa"/>
        <w:tblLayout w:type="fixed"/>
        <w:tblLook w:val="04A0" w:firstRow="1" w:lastRow="0" w:firstColumn="1" w:lastColumn="0" w:noHBand="0" w:noVBand="1"/>
      </w:tblPr>
      <w:tblGrid>
        <w:gridCol w:w="1560"/>
        <w:gridCol w:w="1501"/>
        <w:gridCol w:w="3743"/>
        <w:gridCol w:w="2268"/>
      </w:tblGrid>
      <w:tr w:rsidR="00886BBD" w:rsidRPr="00D82CE1" w14:paraId="200A99E5" w14:textId="77777777" w:rsidTr="009E20D5">
        <w:tc>
          <w:tcPr>
            <w:tcW w:w="1560" w:type="dxa"/>
          </w:tcPr>
          <w:p w14:paraId="28422C9F" w14:textId="77777777" w:rsidR="00886BBD" w:rsidRPr="00D82CE1" w:rsidRDefault="00886BBD" w:rsidP="00EA2E97">
            <w:pPr>
              <w:pStyle w:val="TableHeaderCENTER"/>
              <w:spacing w:before="66"/>
            </w:pPr>
            <w:r w:rsidRPr="00D82CE1">
              <w:t>Criteria</w:t>
            </w:r>
          </w:p>
        </w:tc>
        <w:tc>
          <w:tcPr>
            <w:tcW w:w="1501" w:type="dxa"/>
          </w:tcPr>
          <w:p w14:paraId="0DB68B68" w14:textId="77777777" w:rsidR="00886BBD" w:rsidRPr="00D82CE1" w:rsidRDefault="00886BBD" w:rsidP="00EA2E97">
            <w:pPr>
              <w:pStyle w:val="TableHeaderCENTER"/>
              <w:spacing w:before="66"/>
            </w:pPr>
            <w:r w:rsidRPr="00D82CE1">
              <w:t>Component</w:t>
            </w:r>
          </w:p>
        </w:tc>
        <w:tc>
          <w:tcPr>
            <w:tcW w:w="3743" w:type="dxa"/>
          </w:tcPr>
          <w:p w14:paraId="2F0EDEBD" w14:textId="77777777" w:rsidR="00886BBD" w:rsidRPr="00D82CE1" w:rsidRDefault="00886BBD" w:rsidP="00EA2E97">
            <w:pPr>
              <w:pStyle w:val="TableHeaderCENTER"/>
              <w:spacing w:before="66"/>
            </w:pPr>
            <w:r w:rsidRPr="00D82CE1">
              <w:t>Picture</w:t>
            </w:r>
          </w:p>
        </w:tc>
        <w:tc>
          <w:tcPr>
            <w:tcW w:w="2268" w:type="dxa"/>
          </w:tcPr>
          <w:p w14:paraId="6883B6D9" w14:textId="77777777" w:rsidR="00886BBD" w:rsidRPr="00D82CE1" w:rsidRDefault="00886BBD" w:rsidP="00EA2E97">
            <w:pPr>
              <w:pStyle w:val="TableHeaderCENTER"/>
              <w:spacing w:before="66"/>
            </w:pPr>
            <w:r w:rsidRPr="00D82CE1">
              <w:t>Comment</w:t>
            </w:r>
          </w:p>
        </w:tc>
      </w:tr>
      <w:tr w:rsidR="00886BBD" w:rsidRPr="00D82CE1" w14:paraId="6F519DD3" w14:textId="77777777" w:rsidTr="009E20D5">
        <w:tc>
          <w:tcPr>
            <w:tcW w:w="1560" w:type="dxa"/>
            <w:vMerge w:val="restart"/>
            <w:vAlign w:val="center"/>
          </w:tcPr>
          <w:p w14:paraId="51BEB1B8" w14:textId="77777777" w:rsidR="00886BBD" w:rsidRPr="00D82CE1" w:rsidRDefault="00886BBD" w:rsidP="00EA2E97">
            <w:pPr>
              <w:pStyle w:val="TablecellLEFT"/>
              <w:spacing w:before="66"/>
            </w:pPr>
            <w:r w:rsidRPr="00D82CE1">
              <w:t>Unacceptable</w:t>
            </w:r>
          </w:p>
        </w:tc>
        <w:tc>
          <w:tcPr>
            <w:tcW w:w="1501" w:type="dxa"/>
          </w:tcPr>
          <w:p w14:paraId="1BB4BD48" w14:textId="6F75B3CF" w:rsidR="00886BBD" w:rsidRPr="00D82CE1" w:rsidRDefault="00CB1536" w:rsidP="00CB1536">
            <w:pPr>
              <w:pStyle w:val="TablecellLEFT"/>
              <w:spacing w:before="66"/>
            </w:pPr>
            <w:r w:rsidRPr="00D82CE1">
              <w:t>MELF</w:t>
            </w:r>
          </w:p>
        </w:tc>
        <w:tc>
          <w:tcPr>
            <w:tcW w:w="3743" w:type="dxa"/>
          </w:tcPr>
          <w:p w14:paraId="7FCE3A09" w14:textId="77777777" w:rsidR="00886BBD" w:rsidRPr="00D82CE1" w:rsidRDefault="00886BBD" w:rsidP="00EA2E97">
            <w:pPr>
              <w:pStyle w:val="Tablecell-graphic"/>
              <w:spacing w:before="49" w:after="49"/>
            </w:pPr>
            <w:r w:rsidRPr="00D82CE1">
              <w:drawing>
                <wp:inline distT="0" distB="0" distL="0" distR="0" wp14:anchorId="75014DED" wp14:editId="47A3FC89">
                  <wp:extent cx="1752516" cy="1260236"/>
                  <wp:effectExtent l="0" t="0" r="635" b="0"/>
                  <wp:docPr id="78" name="Picture 220" descr="T500-D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500-D6-1818"/>
                          <pic:cNvPicPr>
                            <a:picLocks noChangeAspect="1" noChangeArrowheads="1"/>
                          </pic:cNvPicPr>
                        </pic:nvPicPr>
                        <pic:blipFill rotWithShape="1">
                          <a:blip r:embed="rId257" cstate="screen">
                            <a:extLst>
                              <a:ext uri="{28A0092B-C50C-407E-A947-70E740481C1C}">
                                <a14:useLocalDpi xmlns:a14="http://schemas.microsoft.com/office/drawing/2010/main"/>
                              </a:ext>
                            </a:extLst>
                          </a:blip>
                          <a:srcRect/>
                          <a:stretch/>
                        </pic:blipFill>
                        <pic:spPr bwMode="auto">
                          <a:xfrm>
                            <a:off x="0" y="0"/>
                            <a:ext cx="1758949" cy="12648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25956508" w14:textId="77777777" w:rsidR="00886BBD" w:rsidRPr="00D82CE1" w:rsidRDefault="00886BBD" w:rsidP="00EA2E97">
            <w:pPr>
              <w:pStyle w:val="TablecellLEFT"/>
              <w:spacing w:before="66"/>
            </w:pPr>
            <w:r w:rsidRPr="00D82CE1">
              <w:t>Insufficient solder joint</w:t>
            </w:r>
          </w:p>
        </w:tc>
      </w:tr>
      <w:tr w:rsidR="00886BBD" w:rsidRPr="00D82CE1" w14:paraId="70078CAF" w14:textId="77777777" w:rsidTr="009E20D5">
        <w:tc>
          <w:tcPr>
            <w:tcW w:w="1560" w:type="dxa"/>
            <w:vMerge/>
          </w:tcPr>
          <w:p w14:paraId="29209127" w14:textId="77777777" w:rsidR="00886BBD" w:rsidRPr="00D82CE1" w:rsidRDefault="00886BBD" w:rsidP="00854C7E">
            <w:pPr>
              <w:pStyle w:val="paragraph"/>
              <w:spacing w:before="99"/>
              <w:ind w:left="0"/>
            </w:pPr>
          </w:p>
        </w:tc>
        <w:tc>
          <w:tcPr>
            <w:tcW w:w="1501" w:type="dxa"/>
          </w:tcPr>
          <w:p w14:paraId="616D556A" w14:textId="7848FE82" w:rsidR="00886BBD" w:rsidRPr="00D82CE1" w:rsidRDefault="00CB1536" w:rsidP="00CB1536">
            <w:pPr>
              <w:pStyle w:val="paragraph"/>
              <w:spacing w:before="99"/>
              <w:ind w:left="0"/>
            </w:pPr>
            <w:r w:rsidRPr="00D82CE1">
              <w:t>MELF</w:t>
            </w:r>
          </w:p>
        </w:tc>
        <w:tc>
          <w:tcPr>
            <w:tcW w:w="3743" w:type="dxa"/>
          </w:tcPr>
          <w:p w14:paraId="3A72B1F4" w14:textId="77777777" w:rsidR="00886BBD" w:rsidRPr="00D82CE1" w:rsidRDefault="00886BBD" w:rsidP="00EA2E97">
            <w:pPr>
              <w:pStyle w:val="Tablecell-graphic"/>
              <w:spacing w:before="49" w:after="49"/>
            </w:pPr>
            <w:r w:rsidRPr="00D82CE1">
              <w:drawing>
                <wp:inline distT="0" distB="0" distL="0" distR="0" wp14:anchorId="73042930" wp14:editId="2DFE0206">
                  <wp:extent cx="1757176" cy="1268557"/>
                  <wp:effectExtent l="0" t="0" r="0" b="8255"/>
                  <wp:docPr id="82" name="Picture 222" descr="T500-D1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500-D19-1806"/>
                          <pic:cNvPicPr>
                            <a:picLocks noChangeAspect="1" noChangeArrowheads="1"/>
                          </pic:cNvPicPr>
                        </pic:nvPicPr>
                        <pic:blipFill rotWithShape="1">
                          <a:blip r:embed="rId258" cstate="screen">
                            <a:extLst>
                              <a:ext uri="{28A0092B-C50C-407E-A947-70E740481C1C}">
                                <a14:useLocalDpi xmlns:a14="http://schemas.microsoft.com/office/drawing/2010/main"/>
                              </a:ext>
                            </a:extLst>
                          </a:blip>
                          <a:srcRect/>
                          <a:stretch/>
                        </pic:blipFill>
                        <pic:spPr bwMode="auto">
                          <a:xfrm>
                            <a:off x="0" y="0"/>
                            <a:ext cx="1767770" cy="1276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5D21AD70" w14:textId="77777777" w:rsidR="00886BBD" w:rsidRPr="00D82CE1" w:rsidRDefault="00886BBD" w:rsidP="00EA2E97">
            <w:pPr>
              <w:pStyle w:val="TablecellLEFT"/>
              <w:spacing w:before="66"/>
            </w:pPr>
            <w:r w:rsidRPr="00D82CE1">
              <w:t>Excessive overhang</w:t>
            </w:r>
          </w:p>
        </w:tc>
      </w:tr>
    </w:tbl>
    <w:p w14:paraId="17831F3B" w14:textId="514A261E" w:rsidR="00B86C58" w:rsidRPr="00D82CE1" w:rsidRDefault="00B86C58" w:rsidP="00373AA5">
      <w:pPr>
        <w:pStyle w:val="paragraph"/>
      </w:pPr>
    </w:p>
    <w:p w14:paraId="68C83A69" w14:textId="77777777" w:rsidR="00B244FA" w:rsidRPr="00D82CE1" w:rsidRDefault="00B244FA" w:rsidP="00CB1536">
      <w:pPr>
        <w:pStyle w:val="Annex3"/>
      </w:pPr>
      <w:r w:rsidRPr="00D82CE1">
        <w:lastRenderedPageBreak/>
        <w:t>Component with Inward formed L-shaped leads</w:t>
      </w:r>
      <w:bookmarkStart w:id="5300" w:name="ECSS_Q_ST_70_61_1510530"/>
      <w:bookmarkEnd w:id="5300"/>
    </w:p>
    <w:p w14:paraId="333A94C0" w14:textId="1C990BC4" w:rsidR="00CB1536" w:rsidRPr="00D82CE1" w:rsidRDefault="00B86C58" w:rsidP="00CB1536">
      <w:pPr>
        <w:pStyle w:val="paragraph"/>
      </w:pPr>
      <w:bookmarkStart w:id="5301" w:name="ECSS_Q_ST_70_61_1510531"/>
      <w:bookmarkEnd w:id="5301"/>
      <w:r w:rsidRPr="00D82CE1">
        <w:t xml:space="preserve">The following photos are provided as support material to the figures given in clause </w:t>
      </w:r>
      <w:r w:rsidR="00CF318F">
        <w:fldChar w:fldCharType="begin"/>
      </w:r>
      <w:r w:rsidR="00CF318F">
        <w:instrText xml:space="preserve"> REF _Ref94616811 \w \h </w:instrText>
      </w:r>
      <w:r w:rsidR="00CF318F">
        <w:fldChar w:fldCharType="separate"/>
      </w:r>
      <w:r w:rsidR="00236265">
        <w:t>10.4.5</w:t>
      </w:r>
      <w:r w:rsidR="00CF318F">
        <w:fldChar w:fldCharType="end"/>
      </w:r>
      <w:r w:rsidRPr="00D82CE1">
        <w:t>.</w:t>
      </w:r>
    </w:p>
    <w:tbl>
      <w:tblPr>
        <w:tblStyle w:val="TableGrid"/>
        <w:tblW w:w="9072" w:type="dxa"/>
        <w:tblLook w:val="04A0" w:firstRow="1" w:lastRow="0" w:firstColumn="1" w:lastColumn="0" w:noHBand="0" w:noVBand="1"/>
      </w:tblPr>
      <w:tblGrid>
        <w:gridCol w:w="1843"/>
        <w:gridCol w:w="2213"/>
        <w:gridCol w:w="5016"/>
      </w:tblGrid>
      <w:tr w:rsidR="00B86C58" w:rsidRPr="00D82CE1" w14:paraId="2C0E8729" w14:textId="77777777" w:rsidTr="009E20D5">
        <w:tc>
          <w:tcPr>
            <w:tcW w:w="1843" w:type="dxa"/>
          </w:tcPr>
          <w:p w14:paraId="6475BB03" w14:textId="77777777" w:rsidR="00B86C58" w:rsidRPr="00D82CE1" w:rsidRDefault="00B86C58" w:rsidP="00AA47F6">
            <w:pPr>
              <w:pStyle w:val="TableHeaderCENTER"/>
              <w:spacing w:before="66"/>
            </w:pPr>
            <w:r w:rsidRPr="00D82CE1">
              <w:t>Criteria</w:t>
            </w:r>
          </w:p>
        </w:tc>
        <w:tc>
          <w:tcPr>
            <w:tcW w:w="2213" w:type="dxa"/>
          </w:tcPr>
          <w:p w14:paraId="13945F5F" w14:textId="77777777" w:rsidR="00B86C58" w:rsidRPr="00D82CE1" w:rsidRDefault="00B86C58" w:rsidP="00AA47F6">
            <w:pPr>
              <w:pStyle w:val="TableHeaderCENTER"/>
              <w:spacing w:before="66"/>
            </w:pPr>
            <w:r w:rsidRPr="00D82CE1">
              <w:t>Component</w:t>
            </w:r>
          </w:p>
        </w:tc>
        <w:tc>
          <w:tcPr>
            <w:tcW w:w="5016" w:type="dxa"/>
          </w:tcPr>
          <w:p w14:paraId="3E1B8DF6" w14:textId="77777777" w:rsidR="00B86C58" w:rsidRPr="00D82CE1" w:rsidRDefault="00B86C58" w:rsidP="00AA47F6">
            <w:pPr>
              <w:pStyle w:val="TableHeaderCENTER"/>
              <w:spacing w:before="66"/>
            </w:pPr>
            <w:r w:rsidRPr="00D82CE1">
              <w:t>Picture</w:t>
            </w:r>
          </w:p>
        </w:tc>
      </w:tr>
      <w:tr w:rsidR="00B86C58" w:rsidRPr="00D82CE1" w14:paraId="7C37DB79" w14:textId="77777777" w:rsidTr="009E20D5">
        <w:tc>
          <w:tcPr>
            <w:tcW w:w="1843" w:type="dxa"/>
          </w:tcPr>
          <w:p w14:paraId="4463EB8A" w14:textId="77777777" w:rsidR="00B86C58" w:rsidRPr="00D82CE1" w:rsidRDefault="00B86C58" w:rsidP="00AA47F6">
            <w:pPr>
              <w:pStyle w:val="TablecellLEFT"/>
              <w:spacing w:before="66"/>
            </w:pPr>
            <w:r w:rsidRPr="00D82CE1">
              <w:t>Preferred</w:t>
            </w:r>
          </w:p>
        </w:tc>
        <w:tc>
          <w:tcPr>
            <w:tcW w:w="2213" w:type="dxa"/>
          </w:tcPr>
          <w:p w14:paraId="484FD716" w14:textId="77777777" w:rsidR="00B86C58" w:rsidRPr="00D82CE1" w:rsidRDefault="00B86C58" w:rsidP="00AA47F6">
            <w:pPr>
              <w:pStyle w:val="TablecellLEFT"/>
              <w:spacing w:before="66"/>
            </w:pPr>
            <w:r w:rsidRPr="00D82CE1">
              <w:t>Tantalum capacitor</w:t>
            </w:r>
          </w:p>
        </w:tc>
        <w:tc>
          <w:tcPr>
            <w:tcW w:w="5016" w:type="dxa"/>
            <w:tcBorders>
              <w:bottom w:val="single" w:sz="4" w:space="0" w:color="auto"/>
            </w:tcBorders>
          </w:tcPr>
          <w:p w14:paraId="39FB4B8C" w14:textId="77777777" w:rsidR="00B86C58" w:rsidRPr="00D82CE1" w:rsidRDefault="00B86C58" w:rsidP="00AA47F6">
            <w:pPr>
              <w:pStyle w:val="Tablecell-graphic"/>
              <w:spacing w:before="49" w:after="49"/>
            </w:pPr>
            <w:r w:rsidRPr="00D82CE1">
              <w:drawing>
                <wp:inline distT="0" distB="0" distL="0" distR="0" wp14:anchorId="5C418930" wp14:editId="4276B861">
                  <wp:extent cx="3045600" cy="1569600"/>
                  <wp:effectExtent l="0" t="0" r="2540" b="0"/>
                  <wp:docPr id="448"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259" cstate="screen">
                            <a:extLst>
                              <a:ext uri="{28A0092B-C50C-407E-A947-70E740481C1C}">
                                <a14:useLocalDpi xmlns:a14="http://schemas.microsoft.com/office/drawing/2010/main"/>
                              </a:ext>
                            </a:extLst>
                          </a:blip>
                          <a:srcRect l="8829" t="3923" r="6620" b="5043"/>
                          <a:stretch/>
                        </pic:blipFill>
                        <pic:spPr bwMode="auto">
                          <a:xfrm>
                            <a:off x="0" y="0"/>
                            <a:ext cx="3045600" cy="1569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4361" w:rsidRPr="00D82CE1" w14:paraId="1D1C2216" w14:textId="77777777" w:rsidTr="009E20D5">
        <w:trPr>
          <w:trHeight w:val="2571"/>
        </w:trPr>
        <w:tc>
          <w:tcPr>
            <w:tcW w:w="1843" w:type="dxa"/>
            <w:vMerge w:val="restart"/>
          </w:tcPr>
          <w:p w14:paraId="05EBB4C3" w14:textId="77777777" w:rsidR="003B4361" w:rsidRPr="00D82CE1" w:rsidRDefault="003B4361" w:rsidP="00AA47F6">
            <w:pPr>
              <w:pStyle w:val="TablecellLEFT"/>
              <w:spacing w:before="66"/>
            </w:pPr>
            <w:r w:rsidRPr="00D82CE1">
              <w:t>Acceptable (min)</w:t>
            </w:r>
          </w:p>
        </w:tc>
        <w:tc>
          <w:tcPr>
            <w:tcW w:w="2213" w:type="dxa"/>
            <w:vMerge w:val="restart"/>
          </w:tcPr>
          <w:p w14:paraId="3E823D6F" w14:textId="123F2A0B" w:rsidR="003B4361" w:rsidRPr="00D82CE1" w:rsidRDefault="0071082D" w:rsidP="00AA47F6">
            <w:pPr>
              <w:pStyle w:val="TablecellLEFT"/>
              <w:spacing w:before="66"/>
            </w:pPr>
            <w:r w:rsidRPr="00D82CE1">
              <w:t>Tantalum capacitor</w:t>
            </w:r>
          </w:p>
        </w:tc>
        <w:tc>
          <w:tcPr>
            <w:tcW w:w="5016" w:type="dxa"/>
            <w:tcBorders>
              <w:bottom w:val="nil"/>
            </w:tcBorders>
          </w:tcPr>
          <w:p w14:paraId="257BA5B1" w14:textId="5627B0CF" w:rsidR="003B4361" w:rsidRPr="00D82CE1" w:rsidRDefault="003B4361" w:rsidP="003B4361">
            <w:pPr>
              <w:pStyle w:val="Tablecell-graphic"/>
              <w:spacing w:before="49" w:after="49"/>
            </w:pPr>
            <w:r w:rsidRPr="00D82CE1">
              <w:drawing>
                <wp:inline distT="0" distB="0" distL="0" distR="0" wp14:anchorId="1E6ECA8B" wp14:editId="5F8C30E3">
                  <wp:extent cx="2721600" cy="1767600"/>
                  <wp:effectExtent l="0" t="0" r="3175" b="444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2721600" cy="1767600"/>
                          </a:xfrm>
                          <a:prstGeom prst="rect">
                            <a:avLst/>
                          </a:prstGeom>
                          <a:noFill/>
                          <a:ln>
                            <a:noFill/>
                          </a:ln>
                        </pic:spPr>
                      </pic:pic>
                    </a:graphicData>
                  </a:graphic>
                </wp:inline>
              </w:drawing>
            </w:r>
          </w:p>
        </w:tc>
      </w:tr>
      <w:tr w:rsidR="003B4361" w:rsidRPr="00D82CE1" w14:paraId="4363A088" w14:textId="77777777" w:rsidTr="009E20D5">
        <w:trPr>
          <w:trHeight w:val="2570"/>
        </w:trPr>
        <w:tc>
          <w:tcPr>
            <w:tcW w:w="1843" w:type="dxa"/>
            <w:vMerge/>
          </w:tcPr>
          <w:p w14:paraId="06AA7582" w14:textId="77777777" w:rsidR="003B4361" w:rsidRPr="00D82CE1" w:rsidRDefault="003B4361" w:rsidP="00AA47F6">
            <w:pPr>
              <w:pStyle w:val="TablecellLEFT"/>
              <w:spacing w:before="66"/>
            </w:pPr>
          </w:p>
        </w:tc>
        <w:tc>
          <w:tcPr>
            <w:tcW w:w="2213" w:type="dxa"/>
            <w:vMerge/>
          </w:tcPr>
          <w:p w14:paraId="546AB446" w14:textId="77777777" w:rsidR="003B4361" w:rsidRPr="00D82CE1" w:rsidRDefault="003B4361" w:rsidP="00AA47F6">
            <w:pPr>
              <w:pStyle w:val="TablecellLEFT"/>
              <w:spacing w:before="66"/>
            </w:pPr>
          </w:p>
        </w:tc>
        <w:tc>
          <w:tcPr>
            <w:tcW w:w="5016" w:type="dxa"/>
            <w:tcBorders>
              <w:top w:val="nil"/>
            </w:tcBorders>
          </w:tcPr>
          <w:p w14:paraId="1C92B62D" w14:textId="52720316" w:rsidR="003B4361" w:rsidRPr="00D82CE1" w:rsidRDefault="003B4361" w:rsidP="00AA47F6">
            <w:pPr>
              <w:pStyle w:val="Tablecell-graphic"/>
              <w:spacing w:before="49" w:after="49"/>
            </w:pPr>
            <w:r w:rsidRPr="00D82CE1">
              <w:drawing>
                <wp:inline distT="0" distB="0" distL="0" distR="0" wp14:anchorId="7AED50D5" wp14:editId="7D430684">
                  <wp:extent cx="2620800" cy="1764000"/>
                  <wp:effectExtent l="0" t="0" r="8255" b="825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2620800" cy="1764000"/>
                          </a:xfrm>
                          <a:prstGeom prst="rect">
                            <a:avLst/>
                          </a:prstGeom>
                          <a:noFill/>
                          <a:ln>
                            <a:noFill/>
                          </a:ln>
                        </pic:spPr>
                      </pic:pic>
                    </a:graphicData>
                  </a:graphic>
                </wp:inline>
              </w:drawing>
            </w:r>
          </w:p>
        </w:tc>
      </w:tr>
      <w:tr w:rsidR="00B86C58" w:rsidRPr="00D82CE1" w14:paraId="717A6A4F" w14:textId="77777777" w:rsidTr="009E20D5">
        <w:tc>
          <w:tcPr>
            <w:tcW w:w="1843" w:type="dxa"/>
          </w:tcPr>
          <w:p w14:paraId="5B5476D7" w14:textId="77777777" w:rsidR="00B86C58" w:rsidRPr="00D82CE1" w:rsidRDefault="00B86C58" w:rsidP="00AA47F6">
            <w:pPr>
              <w:pStyle w:val="TablecellLEFT"/>
              <w:spacing w:before="66"/>
            </w:pPr>
            <w:r w:rsidRPr="00D82CE1">
              <w:t>Acceptable (max)</w:t>
            </w:r>
          </w:p>
        </w:tc>
        <w:tc>
          <w:tcPr>
            <w:tcW w:w="2213" w:type="dxa"/>
          </w:tcPr>
          <w:p w14:paraId="525FEF92" w14:textId="70454210" w:rsidR="00B86C58" w:rsidRPr="00D82CE1" w:rsidRDefault="0071082D" w:rsidP="00AA47F6">
            <w:pPr>
              <w:pStyle w:val="TablecellLEFT"/>
              <w:spacing w:before="66"/>
            </w:pPr>
            <w:r w:rsidRPr="00D82CE1">
              <w:t>Tantalum capacitor</w:t>
            </w:r>
          </w:p>
        </w:tc>
        <w:tc>
          <w:tcPr>
            <w:tcW w:w="5016" w:type="dxa"/>
          </w:tcPr>
          <w:p w14:paraId="4576893C" w14:textId="6376C0B6" w:rsidR="00AA4370" w:rsidRPr="00D82CE1" w:rsidRDefault="00AA4370" w:rsidP="00AA47F6">
            <w:pPr>
              <w:pStyle w:val="Tablecell-graphic"/>
              <w:spacing w:before="49" w:after="49"/>
            </w:pPr>
            <w:r w:rsidRPr="00D82CE1">
              <w:drawing>
                <wp:inline distT="0" distB="0" distL="0" distR="0" wp14:anchorId="4AE46753" wp14:editId="45107272">
                  <wp:extent cx="2739600" cy="1764000"/>
                  <wp:effectExtent l="0" t="0" r="3810" b="825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2739600" cy="1764000"/>
                          </a:xfrm>
                          <a:prstGeom prst="rect">
                            <a:avLst/>
                          </a:prstGeom>
                          <a:noFill/>
                          <a:ln>
                            <a:noFill/>
                          </a:ln>
                        </pic:spPr>
                      </pic:pic>
                    </a:graphicData>
                  </a:graphic>
                </wp:inline>
              </w:drawing>
            </w:r>
          </w:p>
        </w:tc>
      </w:tr>
    </w:tbl>
    <w:p w14:paraId="004D5C81" w14:textId="0317DFD5" w:rsidR="00B244FA" w:rsidRPr="00D82CE1" w:rsidRDefault="00B244FA" w:rsidP="00B244FA">
      <w:pPr>
        <w:pStyle w:val="paragraph"/>
      </w:pPr>
    </w:p>
    <w:p w14:paraId="16E8CD55" w14:textId="4DF38629" w:rsidR="00D90571" w:rsidRPr="00D82CE1" w:rsidRDefault="00D90571" w:rsidP="00B244FA">
      <w:pPr>
        <w:pStyle w:val="paragraph"/>
      </w:pPr>
    </w:p>
    <w:p w14:paraId="126EAA0A" w14:textId="618233F8" w:rsidR="00D90571" w:rsidRPr="00D82CE1" w:rsidRDefault="00D90571" w:rsidP="00B244FA">
      <w:pPr>
        <w:pStyle w:val="paragraph"/>
      </w:pPr>
    </w:p>
    <w:tbl>
      <w:tblPr>
        <w:tblStyle w:val="TableGrid"/>
        <w:tblW w:w="9247" w:type="dxa"/>
        <w:tblLook w:val="04A0" w:firstRow="1" w:lastRow="0" w:firstColumn="1" w:lastColumn="0" w:noHBand="0" w:noVBand="1"/>
      </w:tblPr>
      <w:tblGrid>
        <w:gridCol w:w="1412"/>
        <w:gridCol w:w="1402"/>
        <w:gridCol w:w="5226"/>
        <w:gridCol w:w="1207"/>
      </w:tblGrid>
      <w:tr w:rsidR="00B244FA" w:rsidRPr="00D82CE1" w14:paraId="54DFB4BF" w14:textId="77777777" w:rsidTr="009E20D5">
        <w:tc>
          <w:tcPr>
            <w:tcW w:w="1412" w:type="dxa"/>
          </w:tcPr>
          <w:p w14:paraId="32E26175" w14:textId="77777777" w:rsidR="00B244FA" w:rsidRPr="00D82CE1" w:rsidRDefault="00B244FA" w:rsidP="00CB1536">
            <w:pPr>
              <w:pStyle w:val="TableHeaderCENTER"/>
              <w:spacing w:before="66"/>
            </w:pPr>
            <w:r w:rsidRPr="00D82CE1">
              <w:lastRenderedPageBreak/>
              <w:t>Criteria</w:t>
            </w:r>
          </w:p>
        </w:tc>
        <w:tc>
          <w:tcPr>
            <w:tcW w:w="1402" w:type="dxa"/>
          </w:tcPr>
          <w:p w14:paraId="31C19FDF" w14:textId="77777777" w:rsidR="00B244FA" w:rsidRPr="00D82CE1" w:rsidRDefault="00B244FA" w:rsidP="00CB1536">
            <w:pPr>
              <w:pStyle w:val="TableHeaderCENTER"/>
              <w:spacing w:before="66"/>
            </w:pPr>
            <w:r w:rsidRPr="00D82CE1">
              <w:t>Component</w:t>
            </w:r>
          </w:p>
        </w:tc>
        <w:tc>
          <w:tcPr>
            <w:tcW w:w="5226" w:type="dxa"/>
          </w:tcPr>
          <w:p w14:paraId="6C1EF21F" w14:textId="77777777" w:rsidR="00B244FA" w:rsidRPr="00D82CE1" w:rsidRDefault="00B244FA" w:rsidP="00CB1536">
            <w:pPr>
              <w:pStyle w:val="TableHeaderCENTER"/>
              <w:spacing w:before="66"/>
            </w:pPr>
            <w:r w:rsidRPr="00D82CE1">
              <w:t>Picture</w:t>
            </w:r>
          </w:p>
        </w:tc>
        <w:tc>
          <w:tcPr>
            <w:tcW w:w="1207" w:type="dxa"/>
          </w:tcPr>
          <w:p w14:paraId="7A3B6D5E" w14:textId="77777777" w:rsidR="00B244FA" w:rsidRPr="00D82CE1" w:rsidRDefault="00B244FA" w:rsidP="00CB1536">
            <w:pPr>
              <w:pStyle w:val="TableHeaderCENTER"/>
              <w:spacing w:before="66"/>
            </w:pPr>
            <w:r w:rsidRPr="00D82CE1">
              <w:t>Comment</w:t>
            </w:r>
          </w:p>
        </w:tc>
      </w:tr>
      <w:tr w:rsidR="00B244FA" w:rsidRPr="00D82CE1" w14:paraId="21C70BF6" w14:textId="77777777" w:rsidTr="009E20D5">
        <w:tc>
          <w:tcPr>
            <w:tcW w:w="1412" w:type="dxa"/>
            <w:vMerge w:val="restart"/>
            <w:vAlign w:val="center"/>
          </w:tcPr>
          <w:p w14:paraId="2525D822" w14:textId="77777777" w:rsidR="00B244FA" w:rsidRPr="00D82CE1" w:rsidRDefault="00B244FA" w:rsidP="00AA47F6">
            <w:pPr>
              <w:pStyle w:val="TablecellLEFT"/>
              <w:spacing w:before="66"/>
            </w:pPr>
            <w:r w:rsidRPr="00D82CE1">
              <w:t>Unacceptable</w:t>
            </w:r>
          </w:p>
        </w:tc>
        <w:tc>
          <w:tcPr>
            <w:tcW w:w="1402" w:type="dxa"/>
          </w:tcPr>
          <w:p w14:paraId="37E1548A" w14:textId="65B7F27E" w:rsidR="00B244FA" w:rsidRPr="00D82CE1" w:rsidRDefault="0071082D" w:rsidP="00AA47F6">
            <w:pPr>
              <w:pStyle w:val="TablecellLEFT"/>
              <w:spacing w:before="66"/>
            </w:pPr>
            <w:r w:rsidRPr="00D82CE1">
              <w:t>Tantalum capacitor</w:t>
            </w:r>
          </w:p>
        </w:tc>
        <w:tc>
          <w:tcPr>
            <w:tcW w:w="5226" w:type="dxa"/>
          </w:tcPr>
          <w:p w14:paraId="5A74F0D9" w14:textId="5BA0E7EC" w:rsidR="00AA4370" w:rsidRPr="00D82CE1" w:rsidRDefault="00AA4370" w:rsidP="00AA47F6">
            <w:pPr>
              <w:pStyle w:val="Tablecell-graphic"/>
              <w:spacing w:before="49" w:after="49"/>
            </w:pPr>
            <w:r w:rsidRPr="00D82CE1">
              <w:drawing>
                <wp:inline distT="0" distB="0" distL="0" distR="0" wp14:anchorId="074FEBDC" wp14:editId="2303676B">
                  <wp:extent cx="2426400" cy="176040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2426400" cy="1760400"/>
                          </a:xfrm>
                          <a:prstGeom prst="rect">
                            <a:avLst/>
                          </a:prstGeom>
                          <a:noFill/>
                          <a:ln>
                            <a:noFill/>
                          </a:ln>
                        </pic:spPr>
                      </pic:pic>
                    </a:graphicData>
                  </a:graphic>
                </wp:inline>
              </w:drawing>
            </w:r>
          </w:p>
        </w:tc>
        <w:tc>
          <w:tcPr>
            <w:tcW w:w="1207" w:type="dxa"/>
          </w:tcPr>
          <w:p w14:paraId="53488FF2" w14:textId="5BAEB77F" w:rsidR="00B244FA" w:rsidRPr="00D82CE1" w:rsidRDefault="00AA4370" w:rsidP="00AA47F6">
            <w:pPr>
              <w:pStyle w:val="TablecellLEFT"/>
              <w:spacing w:before="66"/>
            </w:pPr>
            <w:r w:rsidRPr="00D82CE1">
              <w:t>max</w:t>
            </w:r>
          </w:p>
        </w:tc>
      </w:tr>
      <w:tr w:rsidR="00B244FA" w:rsidRPr="00D82CE1" w14:paraId="0BD7E390" w14:textId="77777777" w:rsidTr="009E20D5">
        <w:tc>
          <w:tcPr>
            <w:tcW w:w="1412" w:type="dxa"/>
            <w:vMerge/>
          </w:tcPr>
          <w:p w14:paraId="6C22960F" w14:textId="77777777" w:rsidR="00B244FA" w:rsidRPr="00D82CE1" w:rsidRDefault="00B244FA" w:rsidP="00AA47F6">
            <w:pPr>
              <w:pStyle w:val="TablecellLEFT"/>
              <w:spacing w:before="66"/>
            </w:pPr>
          </w:p>
        </w:tc>
        <w:tc>
          <w:tcPr>
            <w:tcW w:w="1402" w:type="dxa"/>
          </w:tcPr>
          <w:p w14:paraId="05E3B869" w14:textId="49405898" w:rsidR="00B244FA" w:rsidRPr="00D82CE1" w:rsidRDefault="0071082D" w:rsidP="00AA47F6">
            <w:pPr>
              <w:pStyle w:val="TablecellLEFT"/>
              <w:spacing w:before="66"/>
            </w:pPr>
            <w:r w:rsidRPr="00D82CE1">
              <w:t>Tantalum capacitor</w:t>
            </w:r>
          </w:p>
        </w:tc>
        <w:tc>
          <w:tcPr>
            <w:tcW w:w="5226" w:type="dxa"/>
          </w:tcPr>
          <w:p w14:paraId="0C264A79" w14:textId="0A6F48E8" w:rsidR="00AA4370" w:rsidRPr="00D82CE1" w:rsidRDefault="00AA4370" w:rsidP="00AA47F6">
            <w:pPr>
              <w:pStyle w:val="Tablecell-graphic"/>
              <w:spacing w:before="49" w:after="49"/>
            </w:pPr>
            <w:r w:rsidRPr="00D82CE1">
              <w:drawing>
                <wp:inline distT="0" distB="0" distL="0" distR="0" wp14:anchorId="0D2B9D90" wp14:editId="4EEB3385">
                  <wp:extent cx="3178800" cy="1764000"/>
                  <wp:effectExtent l="0" t="0" r="3175" b="825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3178800" cy="1764000"/>
                          </a:xfrm>
                          <a:prstGeom prst="rect">
                            <a:avLst/>
                          </a:prstGeom>
                          <a:noFill/>
                          <a:ln>
                            <a:noFill/>
                          </a:ln>
                        </pic:spPr>
                      </pic:pic>
                    </a:graphicData>
                  </a:graphic>
                </wp:inline>
              </w:drawing>
            </w:r>
          </w:p>
        </w:tc>
        <w:tc>
          <w:tcPr>
            <w:tcW w:w="1207" w:type="dxa"/>
          </w:tcPr>
          <w:p w14:paraId="3403AB85" w14:textId="29A36618" w:rsidR="00B244FA" w:rsidRPr="00D82CE1" w:rsidRDefault="00AA4370" w:rsidP="00AA47F6">
            <w:pPr>
              <w:pStyle w:val="TablecellLEFT"/>
              <w:spacing w:before="66"/>
            </w:pPr>
            <w:r w:rsidRPr="00D82CE1">
              <w:t>min</w:t>
            </w:r>
          </w:p>
        </w:tc>
      </w:tr>
      <w:tr w:rsidR="00B244FA" w:rsidRPr="00D82CE1" w14:paraId="0248336C" w14:textId="77777777" w:rsidTr="009E20D5">
        <w:tc>
          <w:tcPr>
            <w:tcW w:w="1412" w:type="dxa"/>
            <w:vMerge/>
          </w:tcPr>
          <w:p w14:paraId="7441C168" w14:textId="77777777" w:rsidR="00B244FA" w:rsidRPr="00D82CE1" w:rsidRDefault="00B244FA" w:rsidP="00AA47F6">
            <w:pPr>
              <w:pStyle w:val="TablecellLEFT"/>
              <w:spacing w:before="66"/>
            </w:pPr>
          </w:p>
        </w:tc>
        <w:tc>
          <w:tcPr>
            <w:tcW w:w="1402" w:type="dxa"/>
          </w:tcPr>
          <w:p w14:paraId="19A5B888" w14:textId="6C298C9B" w:rsidR="00B244FA" w:rsidRPr="00D82CE1" w:rsidRDefault="0071082D" w:rsidP="00AA47F6">
            <w:pPr>
              <w:pStyle w:val="TablecellLEFT"/>
              <w:spacing w:before="66"/>
            </w:pPr>
            <w:r w:rsidRPr="00D82CE1">
              <w:t>Tantalum capacitor</w:t>
            </w:r>
          </w:p>
        </w:tc>
        <w:tc>
          <w:tcPr>
            <w:tcW w:w="5226" w:type="dxa"/>
          </w:tcPr>
          <w:p w14:paraId="05A4F5BA" w14:textId="5B36B2C7" w:rsidR="00AA4370" w:rsidRPr="00D82CE1" w:rsidRDefault="00AA4370" w:rsidP="00AA47F6">
            <w:pPr>
              <w:pStyle w:val="Tablecell-graphic"/>
              <w:spacing w:before="49" w:after="49"/>
            </w:pPr>
            <w:r w:rsidRPr="00D82CE1">
              <w:drawing>
                <wp:inline distT="0" distB="0" distL="0" distR="0" wp14:anchorId="36165808" wp14:editId="30244976">
                  <wp:extent cx="2721600" cy="1764000"/>
                  <wp:effectExtent l="0" t="0" r="3175" b="825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2721600" cy="1764000"/>
                          </a:xfrm>
                          <a:prstGeom prst="rect">
                            <a:avLst/>
                          </a:prstGeom>
                          <a:noFill/>
                          <a:ln>
                            <a:noFill/>
                          </a:ln>
                        </pic:spPr>
                      </pic:pic>
                    </a:graphicData>
                  </a:graphic>
                </wp:inline>
              </w:drawing>
            </w:r>
          </w:p>
        </w:tc>
        <w:tc>
          <w:tcPr>
            <w:tcW w:w="1207" w:type="dxa"/>
          </w:tcPr>
          <w:p w14:paraId="7FEF7BE7" w14:textId="77777777" w:rsidR="00493F32" w:rsidRPr="00D82CE1" w:rsidRDefault="00493F32" w:rsidP="00493F32">
            <w:pPr>
              <w:pStyle w:val="CommentText"/>
              <w:rPr>
                <w:sz w:val="16"/>
                <w:szCs w:val="16"/>
              </w:rPr>
            </w:pPr>
            <w:r w:rsidRPr="00D82CE1">
              <w:rPr>
                <w:sz w:val="16"/>
                <w:szCs w:val="16"/>
              </w:rPr>
              <w:t>not adapted pad with associated insufficient solder fillet</w:t>
            </w:r>
          </w:p>
          <w:p w14:paraId="24739C84" w14:textId="77777777" w:rsidR="00B244FA" w:rsidRPr="00D82CE1" w:rsidRDefault="00B244FA" w:rsidP="00AA47F6">
            <w:pPr>
              <w:pStyle w:val="TablecellLEFT"/>
              <w:spacing w:before="66"/>
            </w:pPr>
          </w:p>
        </w:tc>
      </w:tr>
    </w:tbl>
    <w:p w14:paraId="0A9048B2" w14:textId="3908B889" w:rsidR="00B244FA" w:rsidRPr="00D82CE1" w:rsidRDefault="00B244FA" w:rsidP="00B244FA">
      <w:pPr>
        <w:pStyle w:val="paragraph"/>
      </w:pPr>
    </w:p>
    <w:p w14:paraId="521A1725" w14:textId="3E3110DC" w:rsidR="00A018DE" w:rsidRPr="00D82CE1" w:rsidRDefault="00A018DE">
      <w:pPr>
        <w:rPr>
          <w:sz w:val="20"/>
          <w:szCs w:val="22"/>
        </w:rPr>
      </w:pPr>
      <w:r w:rsidRPr="00D82CE1">
        <w:br w:type="page"/>
      </w:r>
    </w:p>
    <w:p w14:paraId="1DE2E5A9" w14:textId="2C205EC8" w:rsidR="00B244FA" w:rsidRPr="00D82CE1" w:rsidRDefault="00B244FA" w:rsidP="00997BEB">
      <w:pPr>
        <w:pStyle w:val="Annex3"/>
        <w:numPr>
          <w:ilvl w:val="2"/>
          <w:numId w:val="3"/>
        </w:numPr>
        <w:tabs>
          <w:tab w:val="clear" w:pos="3119"/>
          <w:tab w:val="num" w:pos="3261"/>
        </w:tabs>
        <w:ind w:left="3261"/>
      </w:pPr>
      <w:r w:rsidRPr="00D82CE1">
        <w:lastRenderedPageBreak/>
        <w:t>Leadless component with plane termination</w:t>
      </w:r>
      <w:bookmarkStart w:id="5302" w:name="ECSS_Q_ST_70_61_1510532"/>
      <w:bookmarkEnd w:id="5302"/>
    </w:p>
    <w:p w14:paraId="7B3CC1BC" w14:textId="61A88C3F" w:rsidR="00CB1536" w:rsidRPr="00D82CE1" w:rsidRDefault="00B86C58" w:rsidP="00CB1536">
      <w:pPr>
        <w:pStyle w:val="paragraph"/>
      </w:pPr>
      <w:bookmarkStart w:id="5303" w:name="ECSS_Q_ST_70_61_1510533"/>
      <w:bookmarkEnd w:id="5303"/>
      <w:r w:rsidRPr="00D82CE1">
        <w:t xml:space="preserve">The following photos are provided as support material to the figures given in clause </w:t>
      </w:r>
      <w:r w:rsidR="00CF318F">
        <w:fldChar w:fldCharType="begin"/>
      </w:r>
      <w:r w:rsidR="00CF318F">
        <w:instrText xml:space="preserve"> REF _Ref94616827 \w \h </w:instrText>
      </w:r>
      <w:r w:rsidR="00CF318F">
        <w:fldChar w:fldCharType="separate"/>
      </w:r>
      <w:r w:rsidR="00236265">
        <w:t>10.4.6</w:t>
      </w:r>
      <w:r w:rsidR="00CF318F">
        <w:fldChar w:fldCharType="end"/>
      </w:r>
      <w:r w:rsidRPr="00D82CE1">
        <w:t>.</w:t>
      </w:r>
    </w:p>
    <w:tbl>
      <w:tblPr>
        <w:tblStyle w:val="TableGrid"/>
        <w:tblW w:w="0" w:type="auto"/>
        <w:tblLook w:val="04A0" w:firstRow="1" w:lastRow="0" w:firstColumn="1" w:lastColumn="0" w:noHBand="0" w:noVBand="1"/>
      </w:tblPr>
      <w:tblGrid>
        <w:gridCol w:w="1283"/>
        <w:gridCol w:w="1423"/>
        <w:gridCol w:w="6246"/>
      </w:tblGrid>
      <w:tr w:rsidR="0076706F" w:rsidRPr="00D82CE1" w14:paraId="6E9E8508" w14:textId="77777777" w:rsidTr="009E20D5">
        <w:tc>
          <w:tcPr>
            <w:tcW w:w="1283" w:type="dxa"/>
          </w:tcPr>
          <w:p w14:paraId="4A4AC26A" w14:textId="77777777" w:rsidR="0076706F" w:rsidRPr="00D82CE1" w:rsidRDefault="0076706F" w:rsidP="004F3CFF">
            <w:pPr>
              <w:pStyle w:val="TableHeaderCENTER"/>
              <w:spacing w:before="66"/>
            </w:pPr>
            <w:r w:rsidRPr="00D82CE1">
              <w:t>Criteria</w:t>
            </w:r>
          </w:p>
        </w:tc>
        <w:tc>
          <w:tcPr>
            <w:tcW w:w="1423" w:type="dxa"/>
          </w:tcPr>
          <w:p w14:paraId="3111341A" w14:textId="77777777" w:rsidR="0076706F" w:rsidRPr="00D82CE1" w:rsidRDefault="0076706F" w:rsidP="004F3CFF">
            <w:pPr>
              <w:pStyle w:val="TableHeaderCENTER"/>
              <w:spacing w:before="66"/>
            </w:pPr>
            <w:r w:rsidRPr="00D82CE1">
              <w:t>Component</w:t>
            </w:r>
          </w:p>
        </w:tc>
        <w:tc>
          <w:tcPr>
            <w:tcW w:w="6246" w:type="dxa"/>
          </w:tcPr>
          <w:p w14:paraId="7C0889E1" w14:textId="77777777" w:rsidR="0076706F" w:rsidRPr="00D82CE1" w:rsidRDefault="0076706F" w:rsidP="004F3CFF">
            <w:pPr>
              <w:pStyle w:val="TableHeaderCENTER"/>
              <w:spacing w:before="66"/>
            </w:pPr>
            <w:r w:rsidRPr="00D82CE1">
              <w:t>Picture</w:t>
            </w:r>
          </w:p>
        </w:tc>
      </w:tr>
      <w:tr w:rsidR="0076706F" w:rsidRPr="00D82CE1" w14:paraId="200ADC66" w14:textId="77777777" w:rsidTr="009E20D5">
        <w:trPr>
          <w:trHeight w:val="270"/>
        </w:trPr>
        <w:tc>
          <w:tcPr>
            <w:tcW w:w="1283" w:type="dxa"/>
          </w:tcPr>
          <w:p w14:paraId="52626D54" w14:textId="77777777" w:rsidR="0076706F" w:rsidRPr="00D82CE1" w:rsidRDefault="0076706F" w:rsidP="004F3CFF">
            <w:pPr>
              <w:pStyle w:val="TablecellLEFT"/>
              <w:spacing w:before="66"/>
            </w:pPr>
            <w:r w:rsidRPr="00D82CE1">
              <w:t>Preferred</w:t>
            </w:r>
          </w:p>
        </w:tc>
        <w:tc>
          <w:tcPr>
            <w:tcW w:w="1423" w:type="dxa"/>
          </w:tcPr>
          <w:p w14:paraId="25091F3C" w14:textId="77777777" w:rsidR="0076706F" w:rsidRPr="00D82CE1" w:rsidRDefault="0076706F" w:rsidP="004F3CFF">
            <w:pPr>
              <w:pStyle w:val="TablecellLEFT"/>
              <w:spacing w:before="66"/>
            </w:pPr>
          </w:p>
        </w:tc>
        <w:tc>
          <w:tcPr>
            <w:tcW w:w="6246" w:type="dxa"/>
          </w:tcPr>
          <w:p w14:paraId="6A0013F7" w14:textId="77777777" w:rsidR="0076706F" w:rsidRPr="00D82CE1" w:rsidRDefault="0076706F" w:rsidP="004F3CFF">
            <w:pPr>
              <w:pStyle w:val="Tablecell-graphic"/>
              <w:spacing w:before="49" w:after="49"/>
            </w:pPr>
            <w:r w:rsidRPr="00D82CE1">
              <w:drawing>
                <wp:inline distT="0" distB="0" distL="0" distR="0" wp14:anchorId="35B184F6" wp14:editId="764690FB">
                  <wp:extent cx="2560320" cy="1920240"/>
                  <wp:effectExtent l="0" t="0" r="0" b="3810"/>
                  <wp:docPr id="496"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6" cstate="screen">
                            <a:extLst>
                              <a:ext uri="{28A0092B-C50C-407E-A947-70E740481C1C}">
                                <a14:useLocalDpi xmlns:a14="http://schemas.microsoft.com/office/drawing/2010/main"/>
                              </a:ext>
                            </a:extLst>
                          </a:blip>
                          <a:srcRect/>
                          <a:stretch>
                            <a:fillRect/>
                          </a:stretch>
                        </pic:blipFill>
                        <pic:spPr bwMode="auto">
                          <a:xfrm>
                            <a:off x="0" y="0"/>
                            <a:ext cx="2560320" cy="1920240"/>
                          </a:xfrm>
                          <a:prstGeom prst="rect">
                            <a:avLst/>
                          </a:prstGeom>
                          <a:noFill/>
                          <a:ln>
                            <a:noFill/>
                          </a:ln>
                        </pic:spPr>
                      </pic:pic>
                    </a:graphicData>
                  </a:graphic>
                </wp:inline>
              </w:drawing>
            </w:r>
          </w:p>
        </w:tc>
      </w:tr>
      <w:tr w:rsidR="0076706F" w:rsidRPr="00D82CE1" w14:paraId="65410F62" w14:textId="77777777" w:rsidTr="009E20D5">
        <w:trPr>
          <w:trHeight w:val="459"/>
        </w:trPr>
        <w:tc>
          <w:tcPr>
            <w:tcW w:w="1283" w:type="dxa"/>
          </w:tcPr>
          <w:p w14:paraId="5BB5FD95" w14:textId="77777777" w:rsidR="0076706F" w:rsidRPr="00D82CE1" w:rsidRDefault="0076706F" w:rsidP="004F3CFF">
            <w:pPr>
              <w:pStyle w:val="TablecellLEFT"/>
              <w:spacing w:before="66"/>
            </w:pPr>
            <w:r w:rsidRPr="00D82CE1">
              <w:t>Acceptable (min)</w:t>
            </w:r>
          </w:p>
        </w:tc>
        <w:tc>
          <w:tcPr>
            <w:tcW w:w="1423" w:type="dxa"/>
          </w:tcPr>
          <w:p w14:paraId="6FCE36BC" w14:textId="77777777" w:rsidR="0076706F" w:rsidRPr="00D82CE1" w:rsidRDefault="0076706F" w:rsidP="004F3CFF">
            <w:pPr>
              <w:pStyle w:val="TablecellLEFT"/>
              <w:spacing w:before="66"/>
            </w:pPr>
          </w:p>
        </w:tc>
        <w:tc>
          <w:tcPr>
            <w:tcW w:w="6246" w:type="dxa"/>
          </w:tcPr>
          <w:p w14:paraId="5516C2EE" w14:textId="77777777" w:rsidR="0076706F" w:rsidRPr="00D82CE1" w:rsidRDefault="0076706F" w:rsidP="004F3CFF">
            <w:pPr>
              <w:pStyle w:val="Tablecell-graphic"/>
              <w:spacing w:before="49" w:after="49"/>
            </w:pPr>
            <w:r w:rsidRPr="00D82CE1">
              <w:drawing>
                <wp:inline distT="0" distB="0" distL="0" distR="0" wp14:anchorId="0C34DCD5" wp14:editId="63087D5E">
                  <wp:extent cx="2895600" cy="1704975"/>
                  <wp:effectExtent l="0" t="0" r="0" b="9525"/>
                  <wp:docPr id="497"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2895600" cy="1704975"/>
                          </a:xfrm>
                          <a:prstGeom prst="rect">
                            <a:avLst/>
                          </a:prstGeom>
                          <a:noFill/>
                          <a:ln>
                            <a:noFill/>
                          </a:ln>
                        </pic:spPr>
                      </pic:pic>
                    </a:graphicData>
                  </a:graphic>
                </wp:inline>
              </w:drawing>
            </w:r>
          </w:p>
        </w:tc>
      </w:tr>
      <w:tr w:rsidR="0076706F" w:rsidRPr="00D82CE1" w14:paraId="0014B6B2" w14:textId="77777777" w:rsidTr="009E20D5">
        <w:trPr>
          <w:trHeight w:val="395"/>
        </w:trPr>
        <w:tc>
          <w:tcPr>
            <w:tcW w:w="1283" w:type="dxa"/>
          </w:tcPr>
          <w:p w14:paraId="0BF80429" w14:textId="77777777" w:rsidR="0076706F" w:rsidRPr="00D82CE1" w:rsidRDefault="0076706F" w:rsidP="004F3CFF">
            <w:pPr>
              <w:pStyle w:val="TablecellLEFT"/>
              <w:spacing w:before="66"/>
            </w:pPr>
            <w:r w:rsidRPr="00D82CE1">
              <w:t>Acceptable (max)</w:t>
            </w:r>
          </w:p>
        </w:tc>
        <w:tc>
          <w:tcPr>
            <w:tcW w:w="1423" w:type="dxa"/>
          </w:tcPr>
          <w:p w14:paraId="44C45F67" w14:textId="77777777" w:rsidR="0076706F" w:rsidRPr="00D82CE1" w:rsidRDefault="0076706F" w:rsidP="004F3CFF">
            <w:pPr>
              <w:pStyle w:val="TablecellLEFT"/>
              <w:spacing w:before="66"/>
            </w:pPr>
          </w:p>
        </w:tc>
        <w:tc>
          <w:tcPr>
            <w:tcW w:w="6246" w:type="dxa"/>
          </w:tcPr>
          <w:p w14:paraId="3C8CC956" w14:textId="77777777" w:rsidR="0076706F" w:rsidRPr="00D82CE1" w:rsidRDefault="0076706F" w:rsidP="004F3CFF">
            <w:pPr>
              <w:pStyle w:val="Tablecell-graphic"/>
              <w:spacing w:before="49" w:after="49"/>
            </w:pPr>
            <w:r w:rsidRPr="00D82CE1">
              <w:drawing>
                <wp:inline distT="0" distB="0" distL="0" distR="0" wp14:anchorId="57BE5C82" wp14:editId="3CEFCD81">
                  <wp:extent cx="3829050" cy="1628775"/>
                  <wp:effectExtent l="0" t="0" r="0" b="9525"/>
                  <wp:docPr id="500"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3829050" cy="1628775"/>
                          </a:xfrm>
                          <a:prstGeom prst="rect">
                            <a:avLst/>
                          </a:prstGeom>
                          <a:noFill/>
                          <a:ln>
                            <a:noFill/>
                          </a:ln>
                        </pic:spPr>
                      </pic:pic>
                    </a:graphicData>
                  </a:graphic>
                </wp:inline>
              </w:drawing>
            </w:r>
          </w:p>
        </w:tc>
      </w:tr>
    </w:tbl>
    <w:p w14:paraId="5E2A618D" w14:textId="78D92129" w:rsidR="00035986" w:rsidRPr="00D82CE1" w:rsidRDefault="00035986" w:rsidP="00CB1536">
      <w:pPr>
        <w:pStyle w:val="paragraph"/>
      </w:pPr>
    </w:p>
    <w:p w14:paraId="6E83620A" w14:textId="3B08C905" w:rsidR="00A018DE" w:rsidRPr="00D82CE1" w:rsidRDefault="00A018DE">
      <w:pPr>
        <w:rPr>
          <w:sz w:val="20"/>
          <w:szCs w:val="22"/>
        </w:rPr>
      </w:pPr>
      <w:r w:rsidRPr="00D82CE1">
        <w:br w:type="page"/>
      </w:r>
    </w:p>
    <w:tbl>
      <w:tblPr>
        <w:tblStyle w:val="TableGrid"/>
        <w:tblW w:w="0" w:type="auto"/>
        <w:tblLook w:val="04A0" w:firstRow="1" w:lastRow="0" w:firstColumn="1" w:lastColumn="0" w:noHBand="0" w:noVBand="1"/>
      </w:tblPr>
      <w:tblGrid>
        <w:gridCol w:w="1525"/>
        <w:gridCol w:w="1417"/>
        <w:gridCol w:w="4490"/>
        <w:gridCol w:w="1520"/>
      </w:tblGrid>
      <w:tr w:rsidR="00B91046" w:rsidRPr="00D82CE1" w14:paraId="2FBE8069" w14:textId="77777777" w:rsidTr="009E20D5">
        <w:tc>
          <w:tcPr>
            <w:tcW w:w="1525" w:type="dxa"/>
          </w:tcPr>
          <w:p w14:paraId="10A9A7E6" w14:textId="77777777" w:rsidR="00B91046" w:rsidRPr="00D82CE1" w:rsidRDefault="00B91046" w:rsidP="004F3CFF">
            <w:pPr>
              <w:pStyle w:val="TableHeaderCENTER"/>
              <w:spacing w:before="66"/>
            </w:pPr>
            <w:r w:rsidRPr="00D82CE1">
              <w:lastRenderedPageBreak/>
              <w:t>Criteria</w:t>
            </w:r>
          </w:p>
        </w:tc>
        <w:tc>
          <w:tcPr>
            <w:tcW w:w="1417" w:type="dxa"/>
          </w:tcPr>
          <w:p w14:paraId="579ACCAA" w14:textId="77777777" w:rsidR="00B91046" w:rsidRPr="00D82CE1" w:rsidRDefault="00B91046" w:rsidP="004F3CFF">
            <w:pPr>
              <w:pStyle w:val="TableHeaderCENTER"/>
              <w:spacing w:before="66"/>
            </w:pPr>
            <w:r w:rsidRPr="00D82CE1">
              <w:t>Component</w:t>
            </w:r>
          </w:p>
        </w:tc>
        <w:tc>
          <w:tcPr>
            <w:tcW w:w="4490" w:type="dxa"/>
          </w:tcPr>
          <w:p w14:paraId="68AA72BE" w14:textId="77777777" w:rsidR="00B91046" w:rsidRPr="00D82CE1" w:rsidRDefault="00B91046" w:rsidP="004F3CFF">
            <w:pPr>
              <w:pStyle w:val="TableHeaderCENTER"/>
              <w:spacing w:before="66"/>
            </w:pPr>
            <w:r w:rsidRPr="00D82CE1">
              <w:t>Picture</w:t>
            </w:r>
          </w:p>
        </w:tc>
        <w:tc>
          <w:tcPr>
            <w:tcW w:w="1520" w:type="dxa"/>
          </w:tcPr>
          <w:p w14:paraId="6E00CCD2" w14:textId="77777777" w:rsidR="00B91046" w:rsidRPr="00D82CE1" w:rsidRDefault="00B91046" w:rsidP="004F3CFF">
            <w:pPr>
              <w:pStyle w:val="TableHeaderCENTER"/>
              <w:spacing w:before="66"/>
            </w:pPr>
            <w:r w:rsidRPr="00D82CE1">
              <w:t>Comment</w:t>
            </w:r>
          </w:p>
        </w:tc>
      </w:tr>
      <w:tr w:rsidR="003B4361" w:rsidRPr="00D82CE1" w14:paraId="2D0EC219" w14:textId="77777777" w:rsidTr="009E20D5">
        <w:trPr>
          <w:trHeight w:val="260"/>
        </w:trPr>
        <w:tc>
          <w:tcPr>
            <w:tcW w:w="1525" w:type="dxa"/>
            <w:vMerge w:val="restart"/>
            <w:vAlign w:val="center"/>
          </w:tcPr>
          <w:p w14:paraId="3A511A2E" w14:textId="77777777" w:rsidR="003B4361" w:rsidRPr="00D82CE1" w:rsidRDefault="003B4361" w:rsidP="004F3CFF">
            <w:pPr>
              <w:pStyle w:val="TablecellLEFT"/>
              <w:spacing w:before="66"/>
            </w:pPr>
            <w:r w:rsidRPr="00D82CE1">
              <w:t>Unacceptable</w:t>
            </w:r>
          </w:p>
        </w:tc>
        <w:tc>
          <w:tcPr>
            <w:tcW w:w="1417" w:type="dxa"/>
          </w:tcPr>
          <w:p w14:paraId="54662EFA" w14:textId="0664DD8E" w:rsidR="003B4361" w:rsidRPr="00D82CE1" w:rsidRDefault="003B4361" w:rsidP="004F3CFF">
            <w:pPr>
              <w:pStyle w:val="TablecellLEFT"/>
              <w:spacing w:before="66"/>
            </w:pPr>
          </w:p>
        </w:tc>
        <w:tc>
          <w:tcPr>
            <w:tcW w:w="4490" w:type="dxa"/>
          </w:tcPr>
          <w:p w14:paraId="6F25059C" w14:textId="77777777" w:rsidR="003B4361" w:rsidRPr="00D82CE1" w:rsidRDefault="003B4361" w:rsidP="004F3CFF">
            <w:pPr>
              <w:pStyle w:val="Tablecell-graphic"/>
              <w:spacing w:before="49" w:after="49"/>
            </w:pPr>
            <w:r w:rsidRPr="00D82CE1">
              <w:drawing>
                <wp:inline distT="0" distB="0" distL="0" distR="0" wp14:anchorId="5D397EB1" wp14:editId="01BE3FFF">
                  <wp:extent cx="2628900" cy="1304925"/>
                  <wp:effectExtent l="0" t="0" r="0" b="9525"/>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2628900" cy="1304925"/>
                          </a:xfrm>
                          <a:prstGeom prst="rect">
                            <a:avLst/>
                          </a:prstGeom>
                          <a:noFill/>
                          <a:ln>
                            <a:noFill/>
                          </a:ln>
                        </pic:spPr>
                      </pic:pic>
                    </a:graphicData>
                  </a:graphic>
                </wp:inline>
              </w:drawing>
            </w:r>
          </w:p>
        </w:tc>
        <w:tc>
          <w:tcPr>
            <w:tcW w:w="1520" w:type="dxa"/>
          </w:tcPr>
          <w:p w14:paraId="7A5514E0" w14:textId="66943839" w:rsidR="003B4361" w:rsidRPr="00D82CE1" w:rsidRDefault="0071082D" w:rsidP="004F3CFF">
            <w:pPr>
              <w:pStyle w:val="TablecellLEFT"/>
              <w:spacing w:before="66"/>
            </w:pPr>
            <w:r w:rsidRPr="00D82CE1">
              <w:t>max</w:t>
            </w:r>
          </w:p>
        </w:tc>
      </w:tr>
      <w:tr w:rsidR="003B4361" w:rsidRPr="00D82CE1" w14:paraId="4D053E72" w14:textId="77777777" w:rsidTr="009E20D5">
        <w:trPr>
          <w:trHeight w:val="2340"/>
        </w:trPr>
        <w:tc>
          <w:tcPr>
            <w:tcW w:w="1525" w:type="dxa"/>
            <w:vMerge/>
          </w:tcPr>
          <w:p w14:paraId="2A390224" w14:textId="77777777" w:rsidR="003B4361" w:rsidRPr="00D82CE1" w:rsidRDefault="003B4361" w:rsidP="004F3CFF">
            <w:pPr>
              <w:pStyle w:val="TablecellLEFT"/>
              <w:spacing w:before="66"/>
            </w:pPr>
          </w:p>
        </w:tc>
        <w:tc>
          <w:tcPr>
            <w:tcW w:w="1417" w:type="dxa"/>
            <w:vMerge w:val="restart"/>
          </w:tcPr>
          <w:p w14:paraId="6813D660" w14:textId="52D9B180" w:rsidR="003B4361" w:rsidRPr="00D82CE1" w:rsidRDefault="003B4361" w:rsidP="004F3CFF">
            <w:pPr>
              <w:pStyle w:val="TablecellLEFT"/>
              <w:spacing w:before="66"/>
            </w:pPr>
          </w:p>
        </w:tc>
        <w:tc>
          <w:tcPr>
            <w:tcW w:w="4490" w:type="dxa"/>
          </w:tcPr>
          <w:p w14:paraId="05D0CCCB" w14:textId="1D9F8567" w:rsidR="003B4361" w:rsidRPr="00D82CE1" w:rsidRDefault="003B4361" w:rsidP="003B4361">
            <w:pPr>
              <w:pStyle w:val="Tablecell-graphic"/>
              <w:spacing w:before="49" w:after="49"/>
            </w:pPr>
            <w:r w:rsidRPr="00D82CE1">
              <w:drawing>
                <wp:inline distT="0" distB="0" distL="0" distR="0" wp14:anchorId="7AA9B821" wp14:editId="5C09C76B">
                  <wp:extent cx="2714400" cy="1771200"/>
                  <wp:effectExtent l="0" t="0" r="0" b="63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2714400" cy="1771200"/>
                          </a:xfrm>
                          <a:prstGeom prst="rect">
                            <a:avLst/>
                          </a:prstGeom>
                          <a:noFill/>
                          <a:ln>
                            <a:noFill/>
                          </a:ln>
                        </pic:spPr>
                      </pic:pic>
                    </a:graphicData>
                  </a:graphic>
                </wp:inline>
              </w:drawing>
            </w:r>
          </w:p>
        </w:tc>
        <w:tc>
          <w:tcPr>
            <w:tcW w:w="1520" w:type="dxa"/>
            <w:vMerge w:val="restart"/>
          </w:tcPr>
          <w:p w14:paraId="364D42B7" w14:textId="047B6E72" w:rsidR="003B4361" w:rsidRPr="00D82CE1" w:rsidRDefault="0071082D" w:rsidP="004F3CFF">
            <w:pPr>
              <w:pStyle w:val="TablecellLEFT"/>
              <w:spacing w:before="66"/>
            </w:pPr>
            <w:r w:rsidRPr="00D82CE1">
              <w:t>min</w:t>
            </w:r>
          </w:p>
        </w:tc>
      </w:tr>
      <w:tr w:rsidR="003B4361" w:rsidRPr="00D82CE1" w14:paraId="07B20E08" w14:textId="77777777" w:rsidTr="009E20D5">
        <w:tc>
          <w:tcPr>
            <w:tcW w:w="1525" w:type="dxa"/>
            <w:vMerge/>
          </w:tcPr>
          <w:p w14:paraId="3309F072" w14:textId="77777777" w:rsidR="003B4361" w:rsidRPr="00D82CE1" w:rsidRDefault="003B4361" w:rsidP="004F3CFF">
            <w:pPr>
              <w:pStyle w:val="TablecellLEFT"/>
              <w:spacing w:before="66"/>
            </w:pPr>
          </w:p>
        </w:tc>
        <w:tc>
          <w:tcPr>
            <w:tcW w:w="1417" w:type="dxa"/>
            <w:vMerge/>
          </w:tcPr>
          <w:p w14:paraId="1F5A18A9" w14:textId="77777777" w:rsidR="003B4361" w:rsidRPr="00D82CE1" w:rsidRDefault="003B4361" w:rsidP="004F3CFF">
            <w:pPr>
              <w:pStyle w:val="TablecellLEFT"/>
              <w:spacing w:before="66"/>
            </w:pPr>
          </w:p>
        </w:tc>
        <w:tc>
          <w:tcPr>
            <w:tcW w:w="4490" w:type="dxa"/>
          </w:tcPr>
          <w:p w14:paraId="5E70DDAA" w14:textId="1894810A" w:rsidR="003B4361" w:rsidRPr="00D82CE1" w:rsidRDefault="003B4361" w:rsidP="004F3CFF">
            <w:pPr>
              <w:pStyle w:val="Tablecell-graphic"/>
              <w:spacing w:before="49" w:after="49"/>
            </w:pPr>
            <w:r w:rsidRPr="00D82CE1">
              <w:drawing>
                <wp:inline distT="0" distB="0" distL="0" distR="0" wp14:anchorId="142714E8" wp14:editId="3A59CB91">
                  <wp:extent cx="2695575" cy="1095375"/>
                  <wp:effectExtent l="0" t="0" r="9525" b="9525"/>
                  <wp:docPr id="205" name="Image 205"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 205" descr="A picture containing insect&#10;&#10;Description automatically generated"/>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2695575" cy="1095375"/>
                          </a:xfrm>
                          <a:prstGeom prst="rect">
                            <a:avLst/>
                          </a:prstGeom>
                          <a:noFill/>
                          <a:ln>
                            <a:noFill/>
                          </a:ln>
                        </pic:spPr>
                      </pic:pic>
                    </a:graphicData>
                  </a:graphic>
                </wp:inline>
              </w:drawing>
            </w:r>
          </w:p>
        </w:tc>
        <w:tc>
          <w:tcPr>
            <w:tcW w:w="1520" w:type="dxa"/>
            <w:vMerge/>
          </w:tcPr>
          <w:p w14:paraId="2AF4AD88" w14:textId="77777777" w:rsidR="003B4361" w:rsidRPr="00D82CE1" w:rsidRDefault="003B4361" w:rsidP="004F3CFF">
            <w:pPr>
              <w:pStyle w:val="TablecellLEFT"/>
              <w:spacing w:before="66"/>
            </w:pPr>
          </w:p>
        </w:tc>
      </w:tr>
    </w:tbl>
    <w:p w14:paraId="7B03B892" w14:textId="6F8890F6" w:rsidR="00A018DE" w:rsidRPr="00D82CE1" w:rsidRDefault="00A018DE" w:rsidP="00B244FA">
      <w:pPr>
        <w:pStyle w:val="paragraph"/>
      </w:pPr>
    </w:p>
    <w:p w14:paraId="652E1418" w14:textId="77777777" w:rsidR="00A018DE" w:rsidRPr="00D82CE1" w:rsidRDefault="00A018DE">
      <w:pPr>
        <w:rPr>
          <w:sz w:val="20"/>
          <w:szCs w:val="22"/>
        </w:rPr>
      </w:pPr>
      <w:r w:rsidRPr="00D82CE1">
        <w:br w:type="page"/>
      </w:r>
    </w:p>
    <w:p w14:paraId="5EE57EAD" w14:textId="2E839820" w:rsidR="00B244FA" w:rsidRPr="00D82CE1" w:rsidRDefault="00B244FA" w:rsidP="00997BEB">
      <w:pPr>
        <w:pStyle w:val="Annex3"/>
        <w:numPr>
          <w:ilvl w:val="2"/>
          <w:numId w:val="3"/>
        </w:numPr>
        <w:tabs>
          <w:tab w:val="clear" w:pos="3119"/>
          <w:tab w:val="num" w:pos="3261"/>
        </w:tabs>
        <w:ind w:left="3261"/>
      </w:pPr>
      <w:r w:rsidRPr="00D82CE1">
        <w:lastRenderedPageBreak/>
        <w:t>Leaded component with plane termination</w:t>
      </w:r>
      <w:bookmarkStart w:id="5304" w:name="ECSS_Q_ST_70_61_1510534"/>
      <w:bookmarkEnd w:id="5304"/>
    </w:p>
    <w:p w14:paraId="36DA996D" w14:textId="561FAF01" w:rsidR="00CB1536" w:rsidRPr="00D82CE1" w:rsidRDefault="00B86C58" w:rsidP="00CB1536">
      <w:pPr>
        <w:pStyle w:val="paragraph"/>
      </w:pPr>
      <w:bookmarkStart w:id="5305" w:name="ECSS_Q_ST_70_61_1510535"/>
      <w:bookmarkEnd w:id="5305"/>
      <w:r w:rsidRPr="00D82CE1">
        <w:t xml:space="preserve">The following photos are provided as support material to the figures given in clause </w:t>
      </w:r>
      <w:r w:rsidR="00CF318F">
        <w:fldChar w:fldCharType="begin"/>
      </w:r>
      <w:r w:rsidR="00CF318F">
        <w:instrText xml:space="preserve"> REF _Ref70927371 \w \h </w:instrText>
      </w:r>
      <w:r w:rsidR="00CF318F">
        <w:fldChar w:fldCharType="separate"/>
      </w:r>
      <w:r w:rsidR="00236265">
        <w:t>10.4.7</w:t>
      </w:r>
      <w:r w:rsidR="00CF318F">
        <w:fldChar w:fldCharType="end"/>
      </w:r>
      <w:r w:rsidRPr="00D82CE1">
        <w:t>.</w:t>
      </w:r>
    </w:p>
    <w:tbl>
      <w:tblPr>
        <w:tblStyle w:val="TableGrid"/>
        <w:tblW w:w="0" w:type="auto"/>
        <w:tblLook w:val="04A0" w:firstRow="1" w:lastRow="0" w:firstColumn="1" w:lastColumn="0" w:noHBand="0" w:noVBand="1"/>
      </w:tblPr>
      <w:tblGrid>
        <w:gridCol w:w="2264"/>
        <w:gridCol w:w="1665"/>
        <w:gridCol w:w="5131"/>
      </w:tblGrid>
      <w:tr w:rsidR="002E53A1" w:rsidRPr="00D82CE1" w14:paraId="182E7820" w14:textId="77777777" w:rsidTr="009E20D5">
        <w:tc>
          <w:tcPr>
            <w:tcW w:w="2410" w:type="dxa"/>
          </w:tcPr>
          <w:p w14:paraId="20B01103" w14:textId="77777777" w:rsidR="002E53A1" w:rsidRPr="00D82CE1" w:rsidRDefault="002E53A1" w:rsidP="00373AA5">
            <w:pPr>
              <w:pStyle w:val="TableHeaderCENTER"/>
              <w:keepNext/>
              <w:spacing w:before="66"/>
            </w:pPr>
            <w:r w:rsidRPr="00D82CE1">
              <w:t>Criteria</w:t>
            </w:r>
          </w:p>
        </w:tc>
        <w:tc>
          <w:tcPr>
            <w:tcW w:w="1701" w:type="dxa"/>
          </w:tcPr>
          <w:p w14:paraId="1D89664D" w14:textId="77777777" w:rsidR="002E53A1" w:rsidRPr="00D82CE1" w:rsidRDefault="002E53A1" w:rsidP="00373AA5">
            <w:pPr>
              <w:pStyle w:val="TableHeaderCENTER"/>
              <w:keepNext/>
              <w:spacing w:before="66"/>
            </w:pPr>
            <w:r w:rsidRPr="00D82CE1">
              <w:t>Component</w:t>
            </w:r>
          </w:p>
        </w:tc>
        <w:tc>
          <w:tcPr>
            <w:tcW w:w="4961" w:type="dxa"/>
          </w:tcPr>
          <w:p w14:paraId="3B265304" w14:textId="77777777" w:rsidR="002E53A1" w:rsidRPr="00D82CE1" w:rsidRDefault="002E53A1" w:rsidP="00373AA5">
            <w:pPr>
              <w:pStyle w:val="TableHeaderCENTER"/>
              <w:keepNext/>
              <w:spacing w:before="66"/>
            </w:pPr>
            <w:r w:rsidRPr="00D82CE1">
              <w:t>Picture</w:t>
            </w:r>
          </w:p>
        </w:tc>
      </w:tr>
      <w:tr w:rsidR="002E53A1" w:rsidRPr="00D82CE1" w14:paraId="470C1413" w14:textId="77777777" w:rsidTr="009E20D5">
        <w:trPr>
          <w:trHeight w:val="270"/>
        </w:trPr>
        <w:tc>
          <w:tcPr>
            <w:tcW w:w="2410" w:type="dxa"/>
          </w:tcPr>
          <w:p w14:paraId="49C33153" w14:textId="77777777" w:rsidR="002E53A1" w:rsidRPr="00D82CE1" w:rsidRDefault="002E53A1" w:rsidP="00AA47F6">
            <w:pPr>
              <w:pStyle w:val="TablecellLEFT"/>
              <w:spacing w:before="66"/>
            </w:pPr>
            <w:r w:rsidRPr="00D82CE1">
              <w:t>Preferred</w:t>
            </w:r>
          </w:p>
        </w:tc>
        <w:tc>
          <w:tcPr>
            <w:tcW w:w="1701" w:type="dxa"/>
          </w:tcPr>
          <w:p w14:paraId="604824DA" w14:textId="589A879D" w:rsidR="002E53A1" w:rsidRPr="00D82CE1" w:rsidRDefault="00AA4370" w:rsidP="00AA47F6">
            <w:pPr>
              <w:pStyle w:val="TablecellLEFT"/>
              <w:spacing w:before="66"/>
            </w:pPr>
            <w:r w:rsidRPr="00D82CE1">
              <w:t>D2Pack</w:t>
            </w:r>
          </w:p>
        </w:tc>
        <w:tc>
          <w:tcPr>
            <w:tcW w:w="4961" w:type="dxa"/>
          </w:tcPr>
          <w:p w14:paraId="4ABAA805" w14:textId="46D050AC" w:rsidR="00AA4370" w:rsidRPr="00D82CE1" w:rsidRDefault="00AA4370" w:rsidP="00AA47F6">
            <w:pPr>
              <w:pStyle w:val="Tablecell-graphic"/>
              <w:spacing w:before="49" w:after="49"/>
            </w:pPr>
            <w:r w:rsidRPr="00D82CE1">
              <w:drawing>
                <wp:inline distT="0" distB="0" distL="0" distR="0" wp14:anchorId="48A76167" wp14:editId="589EEC4F">
                  <wp:extent cx="2991600" cy="182160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2991600" cy="1821600"/>
                          </a:xfrm>
                          <a:prstGeom prst="rect">
                            <a:avLst/>
                          </a:prstGeom>
                          <a:noFill/>
                          <a:ln>
                            <a:noFill/>
                          </a:ln>
                        </pic:spPr>
                      </pic:pic>
                    </a:graphicData>
                  </a:graphic>
                </wp:inline>
              </w:drawing>
            </w:r>
          </w:p>
        </w:tc>
      </w:tr>
      <w:tr w:rsidR="002E53A1" w:rsidRPr="00D82CE1" w14:paraId="30D87223" w14:textId="77777777" w:rsidTr="009E20D5">
        <w:trPr>
          <w:trHeight w:val="459"/>
        </w:trPr>
        <w:tc>
          <w:tcPr>
            <w:tcW w:w="2410" w:type="dxa"/>
          </w:tcPr>
          <w:p w14:paraId="356AE968" w14:textId="77777777" w:rsidR="002E53A1" w:rsidRPr="00D82CE1" w:rsidRDefault="002E53A1" w:rsidP="00AA47F6">
            <w:pPr>
              <w:pStyle w:val="TablecellLEFT"/>
              <w:spacing w:before="66"/>
            </w:pPr>
            <w:r w:rsidRPr="00D82CE1">
              <w:t>Acceptable (min)</w:t>
            </w:r>
          </w:p>
        </w:tc>
        <w:tc>
          <w:tcPr>
            <w:tcW w:w="1701" w:type="dxa"/>
          </w:tcPr>
          <w:p w14:paraId="6188FFB7" w14:textId="416A1698" w:rsidR="002E53A1" w:rsidRPr="00D82CE1" w:rsidRDefault="00AA4370" w:rsidP="00AA47F6">
            <w:pPr>
              <w:pStyle w:val="TablecellLEFT"/>
              <w:spacing w:before="66"/>
            </w:pPr>
            <w:r w:rsidRPr="00D82CE1">
              <w:t>D2Pack</w:t>
            </w:r>
          </w:p>
        </w:tc>
        <w:tc>
          <w:tcPr>
            <w:tcW w:w="4961" w:type="dxa"/>
          </w:tcPr>
          <w:p w14:paraId="5FC6ED84" w14:textId="03F0E64B" w:rsidR="00AA4370" w:rsidRPr="00D82CE1" w:rsidRDefault="00AA4370" w:rsidP="00AA47F6">
            <w:pPr>
              <w:pStyle w:val="Tablecell-graphic"/>
              <w:spacing w:before="49" w:after="49"/>
            </w:pPr>
            <w:r w:rsidRPr="00D82CE1">
              <w:drawing>
                <wp:inline distT="0" distB="0" distL="0" distR="0" wp14:anchorId="23EA0D3D" wp14:editId="216A790E">
                  <wp:extent cx="3121200" cy="20124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3121200" cy="2012400"/>
                          </a:xfrm>
                          <a:prstGeom prst="rect">
                            <a:avLst/>
                          </a:prstGeom>
                          <a:noFill/>
                          <a:ln>
                            <a:noFill/>
                          </a:ln>
                        </pic:spPr>
                      </pic:pic>
                    </a:graphicData>
                  </a:graphic>
                </wp:inline>
              </w:drawing>
            </w:r>
          </w:p>
        </w:tc>
      </w:tr>
      <w:tr w:rsidR="002E53A1" w:rsidRPr="00D82CE1" w14:paraId="54504A32" w14:textId="77777777" w:rsidTr="009E20D5">
        <w:trPr>
          <w:trHeight w:val="395"/>
        </w:trPr>
        <w:tc>
          <w:tcPr>
            <w:tcW w:w="2410" w:type="dxa"/>
          </w:tcPr>
          <w:p w14:paraId="7A9F65A1" w14:textId="77777777" w:rsidR="002E53A1" w:rsidRPr="00D82CE1" w:rsidRDefault="002E53A1" w:rsidP="00AA47F6">
            <w:pPr>
              <w:pStyle w:val="TablecellLEFT"/>
              <w:spacing w:before="66"/>
            </w:pPr>
            <w:r w:rsidRPr="00D82CE1">
              <w:t>Acceptable (max)</w:t>
            </w:r>
          </w:p>
        </w:tc>
        <w:tc>
          <w:tcPr>
            <w:tcW w:w="1701" w:type="dxa"/>
          </w:tcPr>
          <w:p w14:paraId="500AC52D" w14:textId="1DF19B04" w:rsidR="002E53A1" w:rsidRPr="00D82CE1" w:rsidRDefault="00AA4370" w:rsidP="00AA47F6">
            <w:pPr>
              <w:pStyle w:val="TablecellLEFT"/>
              <w:spacing w:before="66"/>
            </w:pPr>
            <w:r w:rsidRPr="00D82CE1">
              <w:t>D2Pack</w:t>
            </w:r>
          </w:p>
        </w:tc>
        <w:tc>
          <w:tcPr>
            <w:tcW w:w="4961" w:type="dxa"/>
          </w:tcPr>
          <w:p w14:paraId="483B3A92" w14:textId="3B91CFC5" w:rsidR="00AA4370" w:rsidRPr="00D82CE1" w:rsidRDefault="00AA4370" w:rsidP="00AA47F6">
            <w:pPr>
              <w:pStyle w:val="Tablecell-graphic"/>
              <w:spacing w:before="49" w:after="49"/>
            </w:pPr>
            <w:r w:rsidRPr="00D82CE1">
              <w:drawing>
                <wp:inline distT="0" distB="0" distL="0" distR="0" wp14:anchorId="4C712125" wp14:editId="0B5E2DF9">
                  <wp:extent cx="3121200" cy="1695600"/>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3121200" cy="1695600"/>
                          </a:xfrm>
                          <a:prstGeom prst="rect">
                            <a:avLst/>
                          </a:prstGeom>
                          <a:noFill/>
                          <a:ln>
                            <a:noFill/>
                          </a:ln>
                        </pic:spPr>
                      </pic:pic>
                    </a:graphicData>
                  </a:graphic>
                </wp:inline>
              </w:drawing>
            </w:r>
          </w:p>
        </w:tc>
      </w:tr>
    </w:tbl>
    <w:p w14:paraId="096FCA49" w14:textId="09B34A84" w:rsidR="00B244FA" w:rsidRPr="00D82CE1" w:rsidRDefault="00B244FA" w:rsidP="00B244FA">
      <w:pPr>
        <w:pStyle w:val="paragraph"/>
      </w:pPr>
    </w:p>
    <w:p w14:paraId="3E3E52A4" w14:textId="23BE3EA8" w:rsidR="00CA1131" w:rsidRDefault="00CA1131">
      <w:pPr>
        <w:rPr>
          <w:sz w:val="20"/>
          <w:szCs w:val="22"/>
        </w:rPr>
      </w:pPr>
      <w:r>
        <w:br w:type="page"/>
      </w:r>
    </w:p>
    <w:tbl>
      <w:tblPr>
        <w:tblStyle w:val="TableGrid"/>
        <w:tblW w:w="9101" w:type="dxa"/>
        <w:tblLook w:val="04A0" w:firstRow="1" w:lastRow="0" w:firstColumn="1" w:lastColumn="0" w:noHBand="0" w:noVBand="1"/>
      </w:tblPr>
      <w:tblGrid>
        <w:gridCol w:w="1412"/>
        <w:gridCol w:w="1556"/>
        <w:gridCol w:w="4763"/>
        <w:gridCol w:w="1370"/>
      </w:tblGrid>
      <w:tr w:rsidR="00B244FA" w:rsidRPr="00D82CE1" w14:paraId="21A40905" w14:textId="77777777" w:rsidTr="009E20D5">
        <w:trPr>
          <w:cantSplit/>
        </w:trPr>
        <w:tc>
          <w:tcPr>
            <w:tcW w:w="1412" w:type="dxa"/>
          </w:tcPr>
          <w:p w14:paraId="59EA0B4F" w14:textId="77777777" w:rsidR="00B244FA" w:rsidRPr="00D82CE1" w:rsidRDefault="00B244FA" w:rsidP="00AA47F6">
            <w:pPr>
              <w:pStyle w:val="TableHeaderCENTER"/>
              <w:spacing w:before="66"/>
            </w:pPr>
            <w:r w:rsidRPr="00D82CE1">
              <w:lastRenderedPageBreak/>
              <w:t>Criteria</w:t>
            </w:r>
          </w:p>
        </w:tc>
        <w:tc>
          <w:tcPr>
            <w:tcW w:w="1556" w:type="dxa"/>
          </w:tcPr>
          <w:p w14:paraId="02C0B2C4" w14:textId="77777777" w:rsidR="00B244FA" w:rsidRPr="00D82CE1" w:rsidRDefault="00B244FA" w:rsidP="00AA47F6">
            <w:pPr>
              <w:pStyle w:val="TableHeaderCENTER"/>
              <w:spacing w:before="66"/>
            </w:pPr>
            <w:r w:rsidRPr="00D82CE1">
              <w:t>Component</w:t>
            </w:r>
          </w:p>
        </w:tc>
        <w:tc>
          <w:tcPr>
            <w:tcW w:w="4763" w:type="dxa"/>
          </w:tcPr>
          <w:p w14:paraId="3596AD3F" w14:textId="77777777" w:rsidR="00B244FA" w:rsidRPr="00D82CE1" w:rsidRDefault="00B244FA" w:rsidP="00AA47F6">
            <w:pPr>
              <w:pStyle w:val="TableHeaderCENTER"/>
              <w:spacing w:before="66"/>
            </w:pPr>
            <w:r w:rsidRPr="00D82CE1">
              <w:t>Picture</w:t>
            </w:r>
          </w:p>
        </w:tc>
        <w:tc>
          <w:tcPr>
            <w:tcW w:w="1370" w:type="dxa"/>
          </w:tcPr>
          <w:p w14:paraId="70810B86" w14:textId="77777777" w:rsidR="00B244FA" w:rsidRPr="00D82CE1" w:rsidRDefault="00B244FA" w:rsidP="00AA47F6">
            <w:pPr>
              <w:pStyle w:val="TableHeaderCENTER"/>
              <w:spacing w:before="66"/>
            </w:pPr>
            <w:r w:rsidRPr="00D82CE1">
              <w:t>Comment</w:t>
            </w:r>
          </w:p>
        </w:tc>
      </w:tr>
      <w:tr w:rsidR="00B244FA" w:rsidRPr="00D82CE1" w14:paraId="71CE1E88" w14:textId="77777777" w:rsidTr="009E20D5">
        <w:trPr>
          <w:cantSplit/>
          <w:trHeight w:val="260"/>
        </w:trPr>
        <w:tc>
          <w:tcPr>
            <w:tcW w:w="1412" w:type="dxa"/>
            <w:vMerge w:val="restart"/>
            <w:vAlign w:val="center"/>
          </w:tcPr>
          <w:p w14:paraId="2CFAC9AD" w14:textId="77777777" w:rsidR="00B244FA" w:rsidRPr="00D82CE1" w:rsidRDefault="00B244FA" w:rsidP="00AA47F6">
            <w:pPr>
              <w:pStyle w:val="TablecellLEFT"/>
              <w:spacing w:before="66"/>
            </w:pPr>
            <w:r w:rsidRPr="00D82CE1">
              <w:t>Unacceptable</w:t>
            </w:r>
          </w:p>
        </w:tc>
        <w:tc>
          <w:tcPr>
            <w:tcW w:w="1556" w:type="dxa"/>
          </w:tcPr>
          <w:p w14:paraId="2C17C8EA" w14:textId="1F420370" w:rsidR="00B244FA" w:rsidRPr="00D82CE1" w:rsidRDefault="00AA4370" w:rsidP="00AA47F6">
            <w:pPr>
              <w:pStyle w:val="TablecellLEFT"/>
              <w:spacing w:before="66"/>
            </w:pPr>
            <w:r w:rsidRPr="00D82CE1">
              <w:t>D2Pack</w:t>
            </w:r>
          </w:p>
        </w:tc>
        <w:tc>
          <w:tcPr>
            <w:tcW w:w="4763" w:type="dxa"/>
          </w:tcPr>
          <w:p w14:paraId="27839565" w14:textId="70D5578A" w:rsidR="00AA4370" w:rsidRPr="00D82CE1" w:rsidRDefault="00660BB0" w:rsidP="00AA47F6">
            <w:pPr>
              <w:pStyle w:val="Tablecell-graphic"/>
              <w:spacing w:before="49" w:after="49"/>
            </w:pPr>
            <w:r w:rsidRPr="00D82CE1">
              <w:drawing>
                <wp:inline distT="0" distB="0" distL="0" distR="0" wp14:anchorId="10B11BD9" wp14:editId="37EE2971">
                  <wp:extent cx="2732400" cy="1576800"/>
                  <wp:effectExtent l="0" t="0" r="0" b="444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2732400" cy="1576800"/>
                          </a:xfrm>
                          <a:prstGeom prst="rect">
                            <a:avLst/>
                          </a:prstGeom>
                          <a:noFill/>
                          <a:ln>
                            <a:noFill/>
                          </a:ln>
                        </pic:spPr>
                      </pic:pic>
                    </a:graphicData>
                  </a:graphic>
                </wp:inline>
              </w:drawing>
            </w:r>
          </w:p>
        </w:tc>
        <w:tc>
          <w:tcPr>
            <w:tcW w:w="1370" w:type="dxa"/>
          </w:tcPr>
          <w:p w14:paraId="7E071C1A" w14:textId="1BD86566" w:rsidR="00B244FA" w:rsidRPr="00D82CE1" w:rsidRDefault="00576F92" w:rsidP="00AA47F6">
            <w:pPr>
              <w:pStyle w:val="TablecellLEFT"/>
              <w:spacing w:before="66"/>
            </w:pPr>
            <w:r w:rsidRPr="00D82CE1">
              <w:t>Excessive solder</w:t>
            </w:r>
          </w:p>
        </w:tc>
      </w:tr>
      <w:tr w:rsidR="00B244FA" w:rsidRPr="00D82CE1" w14:paraId="618E4F2A" w14:textId="77777777" w:rsidTr="009E20D5">
        <w:trPr>
          <w:cantSplit/>
          <w:trHeight w:val="152"/>
        </w:trPr>
        <w:tc>
          <w:tcPr>
            <w:tcW w:w="1412" w:type="dxa"/>
            <w:vMerge/>
          </w:tcPr>
          <w:p w14:paraId="0B7648D0" w14:textId="77777777" w:rsidR="00B244FA" w:rsidRPr="00D82CE1" w:rsidRDefault="00B244FA" w:rsidP="00B244FA">
            <w:pPr>
              <w:pStyle w:val="paragraph"/>
              <w:spacing w:before="99"/>
              <w:ind w:left="0"/>
            </w:pPr>
          </w:p>
        </w:tc>
        <w:tc>
          <w:tcPr>
            <w:tcW w:w="1556" w:type="dxa"/>
          </w:tcPr>
          <w:p w14:paraId="53D3FB59" w14:textId="428AA0A7" w:rsidR="00B244FA" w:rsidRPr="00D82CE1" w:rsidRDefault="00AA4370" w:rsidP="00B244FA">
            <w:pPr>
              <w:pStyle w:val="paragraph"/>
              <w:spacing w:before="99"/>
              <w:ind w:left="0"/>
            </w:pPr>
            <w:r w:rsidRPr="00D82CE1">
              <w:t>D2Pack</w:t>
            </w:r>
          </w:p>
        </w:tc>
        <w:tc>
          <w:tcPr>
            <w:tcW w:w="4763" w:type="dxa"/>
          </w:tcPr>
          <w:p w14:paraId="065E707C" w14:textId="6D117F20" w:rsidR="00AA4370" w:rsidRPr="00D82CE1" w:rsidRDefault="00660BB0" w:rsidP="00AA47F6">
            <w:pPr>
              <w:pStyle w:val="Tablecell-graphic"/>
              <w:spacing w:before="49" w:after="49"/>
            </w:pPr>
            <w:r w:rsidRPr="00D82CE1">
              <w:drawing>
                <wp:inline distT="0" distB="0" distL="0" distR="0" wp14:anchorId="47EADBA8" wp14:editId="1FCFDD5D">
                  <wp:extent cx="2728800" cy="1497600"/>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2728800" cy="1497600"/>
                          </a:xfrm>
                          <a:prstGeom prst="rect">
                            <a:avLst/>
                          </a:prstGeom>
                          <a:noFill/>
                          <a:ln>
                            <a:noFill/>
                          </a:ln>
                        </pic:spPr>
                      </pic:pic>
                    </a:graphicData>
                  </a:graphic>
                </wp:inline>
              </w:drawing>
            </w:r>
          </w:p>
        </w:tc>
        <w:tc>
          <w:tcPr>
            <w:tcW w:w="1370" w:type="dxa"/>
          </w:tcPr>
          <w:p w14:paraId="700DEEC8" w14:textId="65206B64" w:rsidR="00B244FA" w:rsidRPr="00D82CE1" w:rsidRDefault="001136F9" w:rsidP="00AA47F6">
            <w:pPr>
              <w:pStyle w:val="TablecellLEFT"/>
              <w:spacing w:before="66"/>
            </w:pPr>
            <w:r w:rsidRPr="00D82CE1">
              <w:t>Insufficient solder</w:t>
            </w:r>
          </w:p>
        </w:tc>
      </w:tr>
      <w:tr w:rsidR="00B244FA" w:rsidRPr="00D82CE1" w14:paraId="5C319940" w14:textId="77777777" w:rsidTr="009E20D5">
        <w:trPr>
          <w:cantSplit/>
          <w:trHeight w:val="172"/>
        </w:trPr>
        <w:tc>
          <w:tcPr>
            <w:tcW w:w="1412" w:type="dxa"/>
            <w:vMerge/>
          </w:tcPr>
          <w:p w14:paraId="2B7FD64D" w14:textId="77777777" w:rsidR="00B244FA" w:rsidRPr="00D82CE1" w:rsidRDefault="00B244FA" w:rsidP="00B244FA">
            <w:pPr>
              <w:pStyle w:val="paragraph"/>
              <w:spacing w:before="99"/>
              <w:ind w:left="0"/>
            </w:pPr>
          </w:p>
        </w:tc>
        <w:tc>
          <w:tcPr>
            <w:tcW w:w="1556" w:type="dxa"/>
          </w:tcPr>
          <w:p w14:paraId="624D0BDB" w14:textId="5B41ECA6" w:rsidR="00B244FA" w:rsidRPr="00D82CE1" w:rsidRDefault="00AA4370" w:rsidP="00B244FA">
            <w:pPr>
              <w:pStyle w:val="paragraph"/>
              <w:spacing w:before="99"/>
              <w:ind w:left="0"/>
            </w:pPr>
            <w:r w:rsidRPr="00D82CE1">
              <w:t>D2Pack</w:t>
            </w:r>
          </w:p>
        </w:tc>
        <w:tc>
          <w:tcPr>
            <w:tcW w:w="4763" w:type="dxa"/>
          </w:tcPr>
          <w:p w14:paraId="40CCC021" w14:textId="40809334" w:rsidR="00AA4370" w:rsidRPr="00D82CE1" w:rsidRDefault="00660BB0" w:rsidP="00AA47F6">
            <w:pPr>
              <w:pStyle w:val="Tablecell-graphic"/>
              <w:spacing w:before="49" w:after="49"/>
            </w:pPr>
            <w:r w:rsidRPr="00D82CE1">
              <w:drawing>
                <wp:inline distT="0" distB="0" distL="0" distR="0" wp14:anchorId="2F4A1F1E" wp14:editId="6B261D5D">
                  <wp:extent cx="1940400" cy="1764000"/>
                  <wp:effectExtent l="0" t="0" r="3175" b="825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1940400" cy="1764000"/>
                          </a:xfrm>
                          <a:prstGeom prst="rect">
                            <a:avLst/>
                          </a:prstGeom>
                          <a:noFill/>
                          <a:ln>
                            <a:noFill/>
                          </a:ln>
                        </pic:spPr>
                      </pic:pic>
                    </a:graphicData>
                  </a:graphic>
                </wp:inline>
              </w:drawing>
            </w:r>
          </w:p>
        </w:tc>
        <w:tc>
          <w:tcPr>
            <w:tcW w:w="1370" w:type="dxa"/>
          </w:tcPr>
          <w:p w14:paraId="09F3773A" w14:textId="5E3C7AA3" w:rsidR="00B244FA" w:rsidRPr="00D82CE1" w:rsidRDefault="00AA4370" w:rsidP="00AA47F6">
            <w:pPr>
              <w:pStyle w:val="TablecellLEFT"/>
              <w:spacing w:before="66"/>
            </w:pPr>
            <w:r w:rsidRPr="00D82CE1">
              <w:t>Excessive overhang</w:t>
            </w:r>
          </w:p>
        </w:tc>
      </w:tr>
      <w:tr w:rsidR="00B244FA" w:rsidRPr="00D82CE1" w14:paraId="525ACF3C" w14:textId="77777777" w:rsidTr="009E20D5">
        <w:trPr>
          <w:cantSplit/>
          <w:trHeight w:val="333"/>
        </w:trPr>
        <w:tc>
          <w:tcPr>
            <w:tcW w:w="1412" w:type="dxa"/>
            <w:vMerge/>
          </w:tcPr>
          <w:p w14:paraId="75D11A64" w14:textId="77777777" w:rsidR="00B244FA" w:rsidRPr="00D82CE1" w:rsidRDefault="00B244FA" w:rsidP="00B244FA">
            <w:pPr>
              <w:pStyle w:val="paragraph"/>
              <w:spacing w:before="99"/>
              <w:ind w:left="0"/>
            </w:pPr>
          </w:p>
        </w:tc>
        <w:tc>
          <w:tcPr>
            <w:tcW w:w="1556" w:type="dxa"/>
          </w:tcPr>
          <w:p w14:paraId="71EE6EFA" w14:textId="28F31CDD" w:rsidR="00B244FA" w:rsidRPr="00D82CE1" w:rsidRDefault="00660BB0" w:rsidP="00B244FA">
            <w:pPr>
              <w:pStyle w:val="paragraph"/>
              <w:spacing w:before="99"/>
              <w:ind w:left="0"/>
            </w:pPr>
            <w:r w:rsidRPr="00D82CE1">
              <w:t>D2Pack</w:t>
            </w:r>
          </w:p>
        </w:tc>
        <w:tc>
          <w:tcPr>
            <w:tcW w:w="4763" w:type="dxa"/>
          </w:tcPr>
          <w:p w14:paraId="63246860" w14:textId="472E5867" w:rsidR="00660BB0" w:rsidRPr="00D82CE1" w:rsidRDefault="00660BB0" w:rsidP="00AA47F6">
            <w:pPr>
              <w:pStyle w:val="Tablecell-graphic"/>
              <w:spacing w:before="49" w:after="49"/>
            </w:pPr>
            <w:r w:rsidRPr="00D82CE1">
              <w:drawing>
                <wp:inline distT="0" distB="0" distL="0" distR="0" wp14:anchorId="02116EB9" wp14:editId="580240CE">
                  <wp:extent cx="2883600" cy="1764000"/>
                  <wp:effectExtent l="0" t="0" r="0" b="825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2883600" cy="1764000"/>
                          </a:xfrm>
                          <a:prstGeom prst="rect">
                            <a:avLst/>
                          </a:prstGeom>
                          <a:noFill/>
                          <a:ln>
                            <a:noFill/>
                          </a:ln>
                        </pic:spPr>
                      </pic:pic>
                    </a:graphicData>
                  </a:graphic>
                </wp:inline>
              </w:drawing>
            </w:r>
          </w:p>
        </w:tc>
        <w:tc>
          <w:tcPr>
            <w:tcW w:w="1370" w:type="dxa"/>
          </w:tcPr>
          <w:p w14:paraId="06C518F3" w14:textId="33E81784" w:rsidR="00B244FA" w:rsidRPr="00D82CE1" w:rsidRDefault="00660BB0" w:rsidP="00AA47F6">
            <w:pPr>
              <w:pStyle w:val="TablecellLEFT"/>
              <w:spacing w:before="66"/>
            </w:pPr>
            <w:r w:rsidRPr="00D82CE1">
              <w:rPr>
                <w:rFonts w:cs="Palatino Linotype"/>
                <w:color w:val="000000"/>
              </w:rPr>
              <w:t>Insufficient distance to footprint edge at heel</w:t>
            </w:r>
          </w:p>
        </w:tc>
      </w:tr>
    </w:tbl>
    <w:p w14:paraId="02B0174D" w14:textId="77777777" w:rsidR="00F11C90" w:rsidRPr="00D82CE1" w:rsidRDefault="00F11C90">
      <w:pPr>
        <w:rPr>
          <w:sz w:val="20"/>
          <w:szCs w:val="22"/>
        </w:rPr>
      </w:pPr>
      <w:r w:rsidRPr="00D82CE1">
        <w:br w:type="page"/>
      </w:r>
    </w:p>
    <w:p w14:paraId="27D1089B" w14:textId="2FF99411" w:rsidR="00886BBD" w:rsidRPr="00D82CE1" w:rsidRDefault="00971026" w:rsidP="00997BEB">
      <w:pPr>
        <w:pStyle w:val="Annex3"/>
        <w:numPr>
          <w:ilvl w:val="2"/>
          <w:numId w:val="3"/>
        </w:numPr>
        <w:tabs>
          <w:tab w:val="clear" w:pos="3119"/>
          <w:tab w:val="num" w:pos="3261"/>
        </w:tabs>
        <w:ind w:left="3261"/>
      </w:pPr>
      <w:r w:rsidRPr="00D82CE1">
        <w:lastRenderedPageBreak/>
        <w:t xml:space="preserve">Leadless castellated ceramic </w:t>
      </w:r>
      <w:r w:rsidR="00886BBD" w:rsidRPr="00D82CE1">
        <w:t>chip carrier component</w:t>
      </w:r>
      <w:bookmarkStart w:id="5306" w:name="ECSS_Q_ST_70_61_1510536"/>
      <w:bookmarkEnd w:id="5306"/>
    </w:p>
    <w:p w14:paraId="46188CB3" w14:textId="706B28DD" w:rsidR="00CB1536" w:rsidRPr="00D82CE1" w:rsidRDefault="00B86C58" w:rsidP="00CB1536">
      <w:pPr>
        <w:pStyle w:val="paragraph"/>
      </w:pPr>
      <w:bookmarkStart w:id="5307" w:name="ECSS_Q_ST_70_61_1510537"/>
      <w:bookmarkEnd w:id="5307"/>
      <w:r w:rsidRPr="00D82CE1">
        <w:t xml:space="preserve">The following photos are provided as support material to the figures given in clause </w:t>
      </w:r>
      <w:r w:rsidR="00373AA5" w:rsidRPr="00D82CE1">
        <w:fldChar w:fldCharType="begin"/>
      </w:r>
      <w:r w:rsidR="00373AA5" w:rsidRPr="00D82CE1">
        <w:instrText xml:space="preserve"> REF _Ref51752944 \w \h </w:instrText>
      </w:r>
      <w:r w:rsidR="00373AA5" w:rsidRPr="00D82CE1">
        <w:fldChar w:fldCharType="separate"/>
      </w:r>
      <w:r w:rsidR="00236265">
        <w:t>10.4.8</w:t>
      </w:r>
      <w:r w:rsidR="00373AA5" w:rsidRPr="00D82CE1">
        <w:fldChar w:fldCharType="end"/>
      </w:r>
      <w:r w:rsidRPr="00D82CE1">
        <w:t>.</w:t>
      </w:r>
    </w:p>
    <w:tbl>
      <w:tblPr>
        <w:tblStyle w:val="TableGrid"/>
        <w:tblW w:w="0" w:type="auto"/>
        <w:tblLook w:val="04A0" w:firstRow="1" w:lastRow="0" w:firstColumn="1" w:lastColumn="0" w:noHBand="0" w:noVBand="1"/>
      </w:tblPr>
      <w:tblGrid>
        <w:gridCol w:w="1447"/>
        <w:gridCol w:w="1417"/>
        <w:gridCol w:w="4394"/>
        <w:gridCol w:w="1694"/>
      </w:tblGrid>
      <w:tr w:rsidR="0071082D" w:rsidRPr="00D82CE1" w14:paraId="0D2021F8" w14:textId="1A17E74A" w:rsidTr="009E20D5">
        <w:tc>
          <w:tcPr>
            <w:tcW w:w="1447" w:type="dxa"/>
          </w:tcPr>
          <w:p w14:paraId="1943F2DC" w14:textId="77777777" w:rsidR="0071082D" w:rsidRPr="00D82CE1" w:rsidRDefault="0071082D" w:rsidP="00AA47F6">
            <w:pPr>
              <w:pStyle w:val="TableHeaderCENTER"/>
              <w:spacing w:before="66"/>
            </w:pPr>
            <w:r w:rsidRPr="00D82CE1">
              <w:t>Criteria</w:t>
            </w:r>
          </w:p>
        </w:tc>
        <w:tc>
          <w:tcPr>
            <w:tcW w:w="1417" w:type="dxa"/>
          </w:tcPr>
          <w:p w14:paraId="5EC89F83" w14:textId="77777777" w:rsidR="0071082D" w:rsidRPr="00D82CE1" w:rsidRDefault="0071082D" w:rsidP="00AA47F6">
            <w:pPr>
              <w:pStyle w:val="TableHeaderCENTER"/>
              <w:spacing w:before="66"/>
            </w:pPr>
            <w:r w:rsidRPr="00D82CE1">
              <w:t>Component</w:t>
            </w:r>
          </w:p>
        </w:tc>
        <w:tc>
          <w:tcPr>
            <w:tcW w:w="4394" w:type="dxa"/>
          </w:tcPr>
          <w:p w14:paraId="519C4A44" w14:textId="77777777" w:rsidR="0071082D" w:rsidRPr="00D82CE1" w:rsidRDefault="0071082D" w:rsidP="00AA47F6">
            <w:pPr>
              <w:pStyle w:val="TableHeaderCENTER"/>
              <w:spacing w:before="66"/>
            </w:pPr>
            <w:r w:rsidRPr="00D82CE1">
              <w:t>Picture</w:t>
            </w:r>
          </w:p>
        </w:tc>
        <w:tc>
          <w:tcPr>
            <w:tcW w:w="1694" w:type="dxa"/>
          </w:tcPr>
          <w:p w14:paraId="2210B9A2" w14:textId="2E318864" w:rsidR="0071082D" w:rsidRPr="00D82CE1" w:rsidRDefault="0071082D" w:rsidP="00AA47F6">
            <w:pPr>
              <w:pStyle w:val="TableHeaderCENTER"/>
              <w:spacing w:before="66"/>
            </w:pPr>
            <w:r>
              <w:t>Comment</w:t>
            </w:r>
          </w:p>
        </w:tc>
      </w:tr>
      <w:tr w:rsidR="0071082D" w:rsidRPr="00D82CE1" w14:paraId="7252CFA5" w14:textId="76AE34B8" w:rsidTr="009E20D5">
        <w:trPr>
          <w:trHeight w:val="412"/>
        </w:trPr>
        <w:tc>
          <w:tcPr>
            <w:tcW w:w="1447" w:type="dxa"/>
          </w:tcPr>
          <w:p w14:paraId="24C3E3DD" w14:textId="77777777" w:rsidR="0071082D" w:rsidRPr="00D82CE1" w:rsidRDefault="0071082D" w:rsidP="00AA47F6">
            <w:pPr>
              <w:pStyle w:val="TablecellLEFT"/>
              <w:spacing w:before="66"/>
            </w:pPr>
            <w:r w:rsidRPr="00D82CE1">
              <w:t>Preferred</w:t>
            </w:r>
          </w:p>
        </w:tc>
        <w:tc>
          <w:tcPr>
            <w:tcW w:w="1417" w:type="dxa"/>
          </w:tcPr>
          <w:p w14:paraId="0A0954AE" w14:textId="1C1B68D5" w:rsidR="0071082D" w:rsidRPr="00D82CE1" w:rsidRDefault="0071082D" w:rsidP="00AA47F6">
            <w:pPr>
              <w:pStyle w:val="TablecellLEFT"/>
              <w:spacing w:before="66"/>
            </w:pPr>
            <w:r>
              <w:t>LCCC</w:t>
            </w:r>
          </w:p>
        </w:tc>
        <w:tc>
          <w:tcPr>
            <w:tcW w:w="4394" w:type="dxa"/>
          </w:tcPr>
          <w:p w14:paraId="23023DF3" w14:textId="77B41DBC" w:rsidR="0071082D" w:rsidRPr="00D82CE1" w:rsidRDefault="0071082D" w:rsidP="00AA47F6">
            <w:pPr>
              <w:pStyle w:val="Tablecell-graphic"/>
              <w:spacing w:before="49" w:after="49"/>
            </w:pPr>
            <w:r w:rsidRPr="00D82CE1">
              <w:t>No photo available at this time</w:t>
            </w:r>
          </w:p>
        </w:tc>
        <w:tc>
          <w:tcPr>
            <w:tcW w:w="1694" w:type="dxa"/>
          </w:tcPr>
          <w:p w14:paraId="142971E1" w14:textId="77777777" w:rsidR="0071082D" w:rsidRPr="00D82CE1" w:rsidRDefault="0071082D" w:rsidP="00AA47F6">
            <w:pPr>
              <w:pStyle w:val="Tablecell-graphic"/>
              <w:spacing w:before="49" w:after="49"/>
            </w:pPr>
          </w:p>
        </w:tc>
      </w:tr>
      <w:tr w:rsidR="0071082D" w:rsidRPr="00D82CE1" w14:paraId="77815B96" w14:textId="1502821C" w:rsidTr="009E20D5">
        <w:trPr>
          <w:trHeight w:val="2835"/>
        </w:trPr>
        <w:tc>
          <w:tcPr>
            <w:tcW w:w="1447" w:type="dxa"/>
          </w:tcPr>
          <w:p w14:paraId="7E4BF3AE" w14:textId="5FC8715A" w:rsidR="0071082D" w:rsidRPr="00D82CE1" w:rsidRDefault="0071082D" w:rsidP="00AA47F6">
            <w:pPr>
              <w:pStyle w:val="TablecellLEFT"/>
              <w:spacing w:before="66"/>
            </w:pPr>
            <w:r w:rsidRPr="00D82CE1">
              <w:t xml:space="preserve">Acceptable </w:t>
            </w:r>
          </w:p>
        </w:tc>
        <w:tc>
          <w:tcPr>
            <w:tcW w:w="1417" w:type="dxa"/>
          </w:tcPr>
          <w:p w14:paraId="42D05B2A" w14:textId="6E106A5D" w:rsidR="0071082D" w:rsidRPr="00D82CE1" w:rsidRDefault="0071082D" w:rsidP="00AA47F6">
            <w:pPr>
              <w:pStyle w:val="TablecellLEFT"/>
              <w:spacing w:before="66"/>
            </w:pPr>
            <w:r>
              <w:t>LCCC</w:t>
            </w:r>
          </w:p>
        </w:tc>
        <w:tc>
          <w:tcPr>
            <w:tcW w:w="4394" w:type="dxa"/>
          </w:tcPr>
          <w:p w14:paraId="4E4624F6" w14:textId="772917C8" w:rsidR="0071082D" w:rsidRPr="00D82CE1" w:rsidRDefault="0071082D" w:rsidP="00AA47F6">
            <w:pPr>
              <w:pStyle w:val="Tablecell-graphic"/>
              <w:spacing w:before="49" w:after="49"/>
            </w:pPr>
            <w:bookmarkStart w:id="5308" w:name="_Toc389732802"/>
            <w:r w:rsidRPr="00D82CE1">
              <w:drawing>
                <wp:inline distT="0" distB="0" distL="0" distR="0" wp14:anchorId="6533E6D0" wp14:editId="0204F1AC">
                  <wp:extent cx="1937454" cy="172800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Picture 1166"/>
                          <pic:cNvPicPr>
                            <a:picLocks noChangeAspect="1" noChangeArrowheads="1"/>
                          </pic:cNvPicPr>
                        </pic:nvPicPr>
                        <pic:blipFill>
                          <a:blip r:embed="rId279"/>
                          <a:stretch>
                            <a:fillRect/>
                          </a:stretch>
                        </pic:blipFill>
                        <pic:spPr bwMode="auto">
                          <a:xfrm>
                            <a:off x="0" y="0"/>
                            <a:ext cx="1937454" cy="1728000"/>
                          </a:xfrm>
                          <a:prstGeom prst="rect">
                            <a:avLst/>
                          </a:prstGeom>
                          <a:noFill/>
                          <a:ln>
                            <a:noFill/>
                          </a:ln>
                          <a:effectLst/>
                        </pic:spPr>
                      </pic:pic>
                    </a:graphicData>
                  </a:graphic>
                </wp:inline>
              </w:drawing>
            </w:r>
            <w:bookmarkEnd w:id="5308"/>
          </w:p>
        </w:tc>
        <w:tc>
          <w:tcPr>
            <w:tcW w:w="1694" w:type="dxa"/>
          </w:tcPr>
          <w:p w14:paraId="1C461695" w14:textId="77777777" w:rsidR="0071082D" w:rsidRPr="00D82CE1" w:rsidRDefault="0071082D" w:rsidP="00AA47F6">
            <w:pPr>
              <w:pStyle w:val="Tablecell-graphic"/>
              <w:spacing w:before="49" w:after="49"/>
            </w:pPr>
          </w:p>
        </w:tc>
      </w:tr>
      <w:tr w:rsidR="00886BBD" w:rsidRPr="00D82CE1" w14:paraId="01F69A9E" w14:textId="77777777" w:rsidTr="009E20D5">
        <w:trPr>
          <w:trHeight w:val="278"/>
        </w:trPr>
        <w:tc>
          <w:tcPr>
            <w:tcW w:w="1447" w:type="dxa"/>
            <w:vMerge w:val="restart"/>
            <w:vAlign w:val="center"/>
          </w:tcPr>
          <w:p w14:paraId="5C79B1CD" w14:textId="77777777" w:rsidR="00886BBD" w:rsidRPr="00D82CE1" w:rsidRDefault="00886BBD" w:rsidP="00AA47F6">
            <w:pPr>
              <w:pStyle w:val="TablecellLEFT"/>
              <w:spacing w:before="66"/>
            </w:pPr>
            <w:r w:rsidRPr="00D82CE1">
              <w:t>Unacceptable</w:t>
            </w:r>
          </w:p>
        </w:tc>
        <w:tc>
          <w:tcPr>
            <w:tcW w:w="1417" w:type="dxa"/>
          </w:tcPr>
          <w:p w14:paraId="43A6E621" w14:textId="0B847B5C" w:rsidR="00886BBD" w:rsidRPr="00D82CE1" w:rsidRDefault="0071082D" w:rsidP="00AA47F6">
            <w:pPr>
              <w:pStyle w:val="TablecellLEFT"/>
              <w:spacing w:before="66"/>
            </w:pPr>
            <w:r>
              <w:t>LCCC6</w:t>
            </w:r>
          </w:p>
        </w:tc>
        <w:tc>
          <w:tcPr>
            <w:tcW w:w="4394" w:type="dxa"/>
          </w:tcPr>
          <w:p w14:paraId="74D765F6" w14:textId="6E22E5D2" w:rsidR="00660BB0" w:rsidRPr="00D82CE1" w:rsidRDefault="00660BB0" w:rsidP="00AA47F6">
            <w:pPr>
              <w:pStyle w:val="Tablecell-graphic"/>
              <w:spacing w:before="49" w:after="49"/>
            </w:pPr>
            <w:r w:rsidRPr="00D82CE1">
              <w:drawing>
                <wp:inline distT="0" distB="0" distL="0" distR="0" wp14:anchorId="0374582C" wp14:editId="300EF2B6">
                  <wp:extent cx="2408400" cy="1234800"/>
                  <wp:effectExtent l="0" t="0" r="0" b="381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2408400" cy="1234800"/>
                          </a:xfrm>
                          <a:prstGeom prst="rect">
                            <a:avLst/>
                          </a:prstGeom>
                          <a:noFill/>
                          <a:ln>
                            <a:noFill/>
                          </a:ln>
                        </pic:spPr>
                      </pic:pic>
                    </a:graphicData>
                  </a:graphic>
                </wp:inline>
              </w:drawing>
            </w:r>
          </w:p>
        </w:tc>
        <w:tc>
          <w:tcPr>
            <w:tcW w:w="1694" w:type="dxa"/>
          </w:tcPr>
          <w:p w14:paraId="066F96BE" w14:textId="64C4139E" w:rsidR="00886BBD" w:rsidRPr="00D82CE1" w:rsidRDefault="001136F9" w:rsidP="00AA47F6">
            <w:pPr>
              <w:pStyle w:val="TablecellLEFT"/>
              <w:spacing w:before="66"/>
            </w:pPr>
            <w:r w:rsidRPr="00D82CE1">
              <w:t>Excessive solder</w:t>
            </w:r>
          </w:p>
        </w:tc>
      </w:tr>
      <w:tr w:rsidR="00886BBD" w:rsidRPr="00D82CE1" w14:paraId="00AF61C7" w14:textId="77777777" w:rsidTr="009E20D5">
        <w:trPr>
          <w:trHeight w:val="454"/>
        </w:trPr>
        <w:tc>
          <w:tcPr>
            <w:tcW w:w="1447" w:type="dxa"/>
            <w:vMerge/>
          </w:tcPr>
          <w:p w14:paraId="6C965D96" w14:textId="77777777" w:rsidR="00886BBD" w:rsidRPr="00D82CE1" w:rsidRDefault="00886BBD" w:rsidP="00854C7E">
            <w:pPr>
              <w:pStyle w:val="paragraph"/>
              <w:spacing w:before="99"/>
              <w:ind w:left="0"/>
            </w:pPr>
          </w:p>
        </w:tc>
        <w:tc>
          <w:tcPr>
            <w:tcW w:w="1417" w:type="dxa"/>
          </w:tcPr>
          <w:p w14:paraId="5F913A8E" w14:textId="1F1F580E" w:rsidR="00886BBD" w:rsidRPr="00D82CE1" w:rsidRDefault="0071082D" w:rsidP="00854C7E">
            <w:pPr>
              <w:pStyle w:val="paragraph"/>
              <w:spacing w:before="99"/>
              <w:ind w:left="0"/>
            </w:pPr>
            <w:r>
              <w:t>LCCC6</w:t>
            </w:r>
          </w:p>
        </w:tc>
        <w:tc>
          <w:tcPr>
            <w:tcW w:w="4394" w:type="dxa"/>
          </w:tcPr>
          <w:p w14:paraId="61803C1D" w14:textId="6C37763C" w:rsidR="00660BB0" w:rsidRPr="00D82CE1" w:rsidRDefault="00660BB0" w:rsidP="00AA47F6">
            <w:pPr>
              <w:pStyle w:val="Tablecell-graphic"/>
              <w:spacing w:before="49" w:after="49"/>
            </w:pPr>
            <w:r w:rsidRPr="00D82CE1">
              <w:drawing>
                <wp:inline distT="0" distB="0" distL="0" distR="0" wp14:anchorId="157F9B61" wp14:editId="0C6F5624">
                  <wp:extent cx="2473200" cy="1764000"/>
                  <wp:effectExtent l="0" t="0" r="3810" b="8255"/>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2473200" cy="1764000"/>
                          </a:xfrm>
                          <a:prstGeom prst="rect">
                            <a:avLst/>
                          </a:prstGeom>
                          <a:noFill/>
                          <a:ln>
                            <a:noFill/>
                          </a:ln>
                        </pic:spPr>
                      </pic:pic>
                    </a:graphicData>
                  </a:graphic>
                </wp:inline>
              </w:drawing>
            </w:r>
          </w:p>
        </w:tc>
        <w:tc>
          <w:tcPr>
            <w:tcW w:w="1694" w:type="dxa"/>
          </w:tcPr>
          <w:p w14:paraId="0F8F1F45" w14:textId="33A730FC" w:rsidR="00886BBD" w:rsidRPr="00D82CE1" w:rsidRDefault="001136F9" w:rsidP="00AA47F6">
            <w:pPr>
              <w:pStyle w:val="TablecellLEFT"/>
              <w:spacing w:before="66"/>
            </w:pPr>
            <w:r w:rsidRPr="00D82CE1">
              <w:t>Insufficient solder</w:t>
            </w:r>
          </w:p>
        </w:tc>
      </w:tr>
      <w:tr w:rsidR="00886BBD" w:rsidRPr="00D82CE1" w14:paraId="0002ACB4" w14:textId="77777777" w:rsidTr="009E20D5">
        <w:trPr>
          <w:trHeight w:val="403"/>
        </w:trPr>
        <w:tc>
          <w:tcPr>
            <w:tcW w:w="1447" w:type="dxa"/>
            <w:vMerge/>
          </w:tcPr>
          <w:p w14:paraId="6346BC40" w14:textId="77777777" w:rsidR="00886BBD" w:rsidRPr="00D82CE1" w:rsidRDefault="00886BBD" w:rsidP="00854C7E">
            <w:pPr>
              <w:pStyle w:val="paragraph"/>
              <w:spacing w:before="99"/>
              <w:ind w:left="0"/>
            </w:pPr>
          </w:p>
        </w:tc>
        <w:tc>
          <w:tcPr>
            <w:tcW w:w="1417" w:type="dxa"/>
          </w:tcPr>
          <w:p w14:paraId="2BB0BC7E" w14:textId="14E7E2F0" w:rsidR="00886BBD" w:rsidRPr="00D82CE1" w:rsidRDefault="0071082D" w:rsidP="00854C7E">
            <w:pPr>
              <w:pStyle w:val="paragraph"/>
              <w:spacing w:before="99"/>
              <w:ind w:left="0"/>
            </w:pPr>
            <w:r>
              <w:t>LCCC6</w:t>
            </w:r>
          </w:p>
        </w:tc>
        <w:tc>
          <w:tcPr>
            <w:tcW w:w="4394" w:type="dxa"/>
          </w:tcPr>
          <w:p w14:paraId="363BF987" w14:textId="6963F01B" w:rsidR="00660BB0" w:rsidRPr="00D82CE1" w:rsidRDefault="00660BB0" w:rsidP="00AA47F6">
            <w:pPr>
              <w:pStyle w:val="Tablecell-graphic"/>
              <w:spacing w:before="49" w:after="49"/>
            </w:pPr>
            <w:r w:rsidRPr="00D82CE1">
              <w:drawing>
                <wp:inline distT="0" distB="0" distL="0" distR="0" wp14:anchorId="27CD14F5" wp14:editId="48820EAD">
                  <wp:extent cx="2484000" cy="1353600"/>
                  <wp:effectExtent l="0" t="0" r="0"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2484000" cy="1353600"/>
                          </a:xfrm>
                          <a:prstGeom prst="rect">
                            <a:avLst/>
                          </a:prstGeom>
                          <a:noFill/>
                          <a:ln>
                            <a:noFill/>
                          </a:ln>
                        </pic:spPr>
                      </pic:pic>
                    </a:graphicData>
                  </a:graphic>
                </wp:inline>
              </w:drawing>
            </w:r>
          </w:p>
        </w:tc>
        <w:tc>
          <w:tcPr>
            <w:tcW w:w="1694" w:type="dxa"/>
          </w:tcPr>
          <w:p w14:paraId="35E07C05" w14:textId="50874F66" w:rsidR="00886BBD" w:rsidRPr="00D82CE1" w:rsidRDefault="001136F9" w:rsidP="00AA47F6">
            <w:pPr>
              <w:pStyle w:val="TablecellLEFT"/>
              <w:spacing w:before="66"/>
            </w:pPr>
            <w:r w:rsidRPr="00D82CE1">
              <w:t>Unacceptable overhang</w:t>
            </w:r>
          </w:p>
        </w:tc>
      </w:tr>
    </w:tbl>
    <w:p w14:paraId="7CE4FD5F" w14:textId="06879F1D" w:rsidR="00F11C90" w:rsidRPr="00D82CE1" w:rsidRDefault="00F11C90">
      <w:r w:rsidRPr="00D82CE1">
        <w:br w:type="page"/>
      </w:r>
    </w:p>
    <w:p w14:paraId="08A16A7F" w14:textId="77777777" w:rsidR="00886BBD" w:rsidRPr="00D82CE1" w:rsidRDefault="00886BBD" w:rsidP="00F11C90">
      <w:pPr>
        <w:pStyle w:val="Annex3"/>
        <w:numPr>
          <w:ilvl w:val="2"/>
          <w:numId w:val="3"/>
        </w:numPr>
        <w:tabs>
          <w:tab w:val="clear" w:pos="3119"/>
          <w:tab w:val="num" w:pos="3261"/>
        </w:tabs>
        <w:ind w:left="3260"/>
      </w:pPr>
      <w:r w:rsidRPr="00D82CE1">
        <w:lastRenderedPageBreak/>
        <w:t>Flat pack and Gull-wing leaded component with round, rectangular, ribbon leads</w:t>
      </w:r>
      <w:bookmarkStart w:id="5309" w:name="ECSS_Q_ST_70_61_1510538"/>
      <w:bookmarkEnd w:id="5309"/>
    </w:p>
    <w:p w14:paraId="2706AC9B" w14:textId="0880E34E" w:rsidR="00CB1536" w:rsidRPr="00D82CE1" w:rsidRDefault="00B86C58" w:rsidP="00CB1536">
      <w:pPr>
        <w:pStyle w:val="paragraph"/>
      </w:pPr>
      <w:bookmarkStart w:id="5310" w:name="ECSS_Q_ST_70_61_1510539"/>
      <w:bookmarkEnd w:id="5310"/>
      <w:r w:rsidRPr="00D82CE1">
        <w:t xml:space="preserve">The following photos are provided as support material to the figures given in clause </w:t>
      </w:r>
      <w:r w:rsidR="00373AA5" w:rsidRPr="00D82CE1">
        <w:fldChar w:fldCharType="begin"/>
      </w:r>
      <w:r w:rsidR="00373AA5" w:rsidRPr="00D82CE1">
        <w:instrText xml:space="preserve"> REF _Ref51752995 \w \h </w:instrText>
      </w:r>
      <w:r w:rsidR="00373AA5" w:rsidRPr="00D82CE1">
        <w:fldChar w:fldCharType="separate"/>
      </w:r>
      <w:r w:rsidR="00236265">
        <w:t>10.4.10</w:t>
      </w:r>
      <w:r w:rsidR="00373AA5" w:rsidRPr="00D82CE1">
        <w:fldChar w:fldCharType="end"/>
      </w:r>
      <w:r w:rsidRPr="00D82CE1">
        <w:t>.</w:t>
      </w:r>
    </w:p>
    <w:tbl>
      <w:tblPr>
        <w:tblStyle w:val="TableGrid"/>
        <w:tblW w:w="9072" w:type="dxa"/>
        <w:tblLook w:val="04A0" w:firstRow="1" w:lastRow="0" w:firstColumn="1" w:lastColumn="0" w:noHBand="0" w:noVBand="1"/>
      </w:tblPr>
      <w:tblGrid>
        <w:gridCol w:w="1843"/>
        <w:gridCol w:w="2268"/>
        <w:gridCol w:w="4961"/>
      </w:tblGrid>
      <w:tr w:rsidR="002E53A1" w:rsidRPr="00D82CE1" w14:paraId="14C2EC81" w14:textId="77777777" w:rsidTr="009E20D5">
        <w:tc>
          <w:tcPr>
            <w:tcW w:w="1843" w:type="dxa"/>
          </w:tcPr>
          <w:p w14:paraId="337F51D8" w14:textId="77777777" w:rsidR="002E53A1" w:rsidRPr="00D82CE1" w:rsidRDefault="002E53A1" w:rsidP="00AA47F6">
            <w:pPr>
              <w:pStyle w:val="TableHeaderCENTER"/>
              <w:spacing w:before="66"/>
            </w:pPr>
            <w:r w:rsidRPr="00D82CE1">
              <w:t>Criteria</w:t>
            </w:r>
          </w:p>
        </w:tc>
        <w:tc>
          <w:tcPr>
            <w:tcW w:w="2268" w:type="dxa"/>
          </w:tcPr>
          <w:p w14:paraId="36739ECA" w14:textId="77777777" w:rsidR="002E53A1" w:rsidRPr="00D82CE1" w:rsidRDefault="002E53A1" w:rsidP="00AA47F6">
            <w:pPr>
              <w:pStyle w:val="TableHeaderCENTER"/>
              <w:spacing w:before="66"/>
            </w:pPr>
            <w:r w:rsidRPr="00D82CE1">
              <w:t>Component</w:t>
            </w:r>
          </w:p>
        </w:tc>
        <w:tc>
          <w:tcPr>
            <w:tcW w:w="4961" w:type="dxa"/>
          </w:tcPr>
          <w:p w14:paraId="0C9F84A0" w14:textId="77777777" w:rsidR="002E53A1" w:rsidRPr="00D82CE1" w:rsidRDefault="002E53A1" w:rsidP="00AA47F6">
            <w:pPr>
              <w:pStyle w:val="TableHeaderCENTER"/>
              <w:spacing w:before="66"/>
            </w:pPr>
            <w:r w:rsidRPr="00D82CE1">
              <w:t>Picture</w:t>
            </w:r>
          </w:p>
        </w:tc>
      </w:tr>
      <w:tr w:rsidR="002E53A1" w:rsidRPr="00D82CE1" w14:paraId="02254AC7" w14:textId="77777777" w:rsidTr="009E20D5">
        <w:trPr>
          <w:trHeight w:val="2835"/>
        </w:trPr>
        <w:tc>
          <w:tcPr>
            <w:tcW w:w="1843" w:type="dxa"/>
          </w:tcPr>
          <w:p w14:paraId="14F7DC18" w14:textId="77777777" w:rsidR="002E53A1" w:rsidRPr="00D82CE1" w:rsidRDefault="002E53A1" w:rsidP="00AA47F6">
            <w:pPr>
              <w:pStyle w:val="TablecellLEFT"/>
              <w:spacing w:before="66"/>
            </w:pPr>
            <w:r w:rsidRPr="00D82CE1">
              <w:t>Preferred</w:t>
            </w:r>
          </w:p>
        </w:tc>
        <w:tc>
          <w:tcPr>
            <w:tcW w:w="2268" w:type="dxa"/>
          </w:tcPr>
          <w:p w14:paraId="03C34649" w14:textId="7741E86D" w:rsidR="002E53A1" w:rsidRPr="00D82CE1" w:rsidRDefault="00824E0A" w:rsidP="00AA47F6">
            <w:pPr>
              <w:pStyle w:val="TablecellLEFT"/>
              <w:spacing w:before="66"/>
            </w:pPr>
            <w:r>
              <w:t>Flat pack</w:t>
            </w:r>
          </w:p>
        </w:tc>
        <w:tc>
          <w:tcPr>
            <w:tcW w:w="4961" w:type="dxa"/>
          </w:tcPr>
          <w:p w14:paraId="756C0F85" w14:textId="77777777" w:rsidR="002E53A1" w:rsidRPr="00D82CE1" w:rsidRDefault="002E53A1" w:rsidP="00AA47F6">
            <w:pPr>
              <w:pStyle w:val="Tablecell-graphic"/>
              <w:spacing w:before="49" w:after="49"/>
            </w:pPr>
            <w:r w:rsidRPr="00D82CE1">
              <w:drawing>
                <wp:inline distT="0" distB="0" distL="0" distR="0" wp14:anchorId="6670BC0B" wp14:editId="0DEAE46A">
                  <wp:extent cx="2674800" cy="201600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3">
                            <a:extLst>
                              <a:ext uri="{28A0092B-C50C-407E-A947-70E740481C1C}">
                                <a14:useLocalDpi xmlns:a14="http://schemas.microsoft.com/office/drawing/2010/main"/>
                              </a:ext>
                            </a:extLst>
                          </a:blip>
                          <a:srcRect/>
                          <a:stretch>
                            <a:fillRect/>
                          </a:stretch>
                        </pic:blipFill>
                        <pic:spPr bwMode="auto">
                          <a:xfrm>
                            <a:off x="0" y="0"/>
                            <a:ext cx="2674800" cy="2016000"/>
                          </a:xfrm>
                          <a:prstGeom prst="rect">
                            <a:avLst/>
                          </a:prstGeom>
                          <a:noFill/>
                          <a:ln>
                            <a:noFill/>
                          </a:ln>
                        </pic:spPr>
                      </pic:pic>
                    </a:graphicData>
                  </a:graphic>
                </wp:inline>
              </w:drawing>
            </w:r>
          </w:p>
        </w:tc>
      </w:tr>
      <w:tr w:rsidR="002E53A1" w:rsidRPr="00D82CE1" w14:paraId="05AD4D35" w14:textId="77777777" w:rsidTr="009E20D5">
        <w:trPr>
          <w:trHeight w:val="2835"/>
        </w:trPr>
        <w:tc>
          <w:tcPr>
            <w:tcW w:w="1843" w:type="dxa"/>
          </w:tcPr>
          <w:p w14:paraId="6BB256C2" w14:textId="77777777" w:rsidR="002E53A1" w:rsidRPr="00D82CE1" w:rsidRDefault="002E53A1" w:rsidP="00AA47F6">
            <w:pPr>
              <w:pStyle w:val="TablecellLEFT"/>
              <w:spacing w:before="66"/>
            </w:pPr>
            <w:r w:rsidRPr="00D82CE1">
              <w:t>Acceptable (min)</w:t>
            </w:r>
          </w:p>
        </w:tc>
        <w:tc>
          <w:tcPr>
            <w:tcW w:w="2268" w:type="dxa"/>
          </w:tcPr>
          <w:p w14:paraId="33B73F99" w14:textId="29AD901B" w:rsidR="002E53A1" w:rsidRPr="00D82CE1" w:rsidRDefault="00824E0A" w:rsidP="00824E0A">
            <w:pPr>
              <w:pStyle w:val="TablecellLEFT"/>
              <w:spacing w:before="66"/>
            </w:pPr>
            <w:r>
              <w:t>Gull-wing</w:t>
            </w:r>
            <w:r w:rsidR="004D6E6A">
              <w:t xml:space="preserve"> package</w:t>
            </w:r>
          </w:p>
        </w:tc>
        <w:tc>
          <w:tcPr>
            <w:tcW w:w="4961" w:type="dxa"/>
          </w:tcPr>
          <w:p w14:paraId="180FA960" w14:textId="77777777" w:rsidR="002E53A1" w:rsidRPr="00D82CE1" w:rsidRDefault="002E53A1" w:rsidP="00AA47F6">
            <w:pPr>
              <w:pStyle w:val="Tablecell-graphic"/>
              <w:spacing w:before="49" w:after="49"/>
            </w:pPr>
            <w:r w:rsidRPr="00D82CE1">
              <w:drawing>
                <wp:inline distT="0" distB="0" distL="0" distR="0" wp14:anchorId="07497800" wp14:editId="288D4209">
                  <wp:extent cx="2674800" cy="1728000"/>
                  <wp:effectExtent l="0" t="0" r="0" b="5715"/>
                  <wp:docPr id="83"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4">
                            <a:extLst>
                              <a:ext uri="{28A0092B-C50C-407E-A947-70E740481C1C}">
                                <a14:useLocalDpi xmlns:a14="http://schemas.microsoft.com/office/drawing/2010/main"/>
                              </a:ext>
                            </a:extLst>
                          </a:blip>
                          <a:srcRect/>
                          <a:stretch>
                            <a:fillRect/>
                          </a:stretch>
                        </pic:blipFill>
                        <pic:spPr bwMode="auto">
                          <a:xfrm>
                            <a:off x="0" y="0"/>
                            <a:ext cx="2674800" cy="1728000"/>
                          </a:xfrm>
                          <a:prstGeom prst="rect">
                            <a:avLst/>
                          </a:prstGeom>
                          <a:noFill/>
                          <a:ln>
                            <a:noFill/>
                          </a:ln>
                        </pic:spPr>
                      </pic:pic>
                    </a:graphicData>
                  </a:graphic>
                </wp:inline>
              </w:drawing>
            </w:r>
          </w:p>
        </w:tc>
      </w:tr>
      <w:tr w:rsidR="002E53A1" w:rsidRPr="00D82CE1" w14:paraId="0FF5076C" w14:textId="77777777" w:rsidTr="009E20D5">
        <w:tc>
          <w:tcPr>
            <w:tcW w:w="1843" w:type="dxa"/>
          </w:tcPr>
          <w:p w14:paraId="64778CDE" w14:textId="77777777" w:rsidR="002E53A1" w:rsidRPr="00D82CE1" w:rsidRDefault="002E53A1" w:rsidP="00AA47F6">
            <w:pPr>
              <w:pStyle w:val="TablecellLEFT"/>
              <w:spacing w:before="66"/>
            </w:pPr>
            <w:r w:rsidRPr="00D82CE1">
              <w:t>Acceptable (max)</w:t>
            </w:r>
          </w:p>
        </w:tc>
        <w:tc>
          <w:tcPr>
            <w:tcW w:w="2268" w:type="dxa"/>
          </w:tcPr>
          <w:p w14:paraId="59641DB4" w14:textId="26713AA5" w:rsidR="002E53A1" w:rsidRPr="00D82CE1" w:rsidRDefault="00824E0A" w:rsidP="00824E0A">
            <w:pPr>
              <w:pStyle w:val="TablecellLEFT"/>
              <w:spacing w:before="66"/>
            </w:pPr>
            <w:r>
              <w:t>Gull-wing</w:t>
            </w:r>
            <w:r w:rsidR="004D6E6A">
              <w:t xml:space="preserve"> package</w:t>
            </w:r>
          </w:p>
        </w:tc>
        <w:tc>
          <w:tcPr>
            <w:tcW w:w="4961" w:type="dxa"/>
          </w:tcPr>
          <w:p w14:paraId="70D4624C" w14:textId="3C4DE315" w:rsidR="002E53A1" w:rsidRPr="00D82CE1" w:rsidRDefault="00CA1131" w:rsidP="00AA47F6">
            <w:pPr>
              <w:pStyle w:val="Tablecell-graphic"/>
              <w:spacing w:before="49" w:after="49"/>
            </w:pPr>
            <w:r>
              <w:drawing>
                <wp:inline distT="0" distB="0" distL="0" distR="0" wp14:anchorId="257A565B" wp14:editId="614FB427">
                  <wp:extent cx="2619375" cy="1019175"/>
                  <wp:effectExtent l="0" t="0" r="9525"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619375" cy="1019175"/>
                          </a:xfrm>
                          <a:prstGeom prst="rect">
                            <a:avLst/>
                          </a:prstGeom>
                        </pic:spPr>
                      </pic:pic>
                    </a:graphicData>
                  </a:graphic>
                </wp:inline>
              </w:drawing>
            </w:r>
          </w:p>
        </w:tc>
      </w:tr>
    </w:tbl>
    <w:p w14:paraId="5C722740" w14:textId="0110517E" w:rsidR="00824E0A" w:rsidRDefault="00824E0A" w:rsidP="00886BBD">
      <w:pPr>
        <w:pStyle w:val="paragraph"/>
      </w:pPr>
    </w:p>
    <w:p w14:paraId="6A12F044" w14:textId="77777777" w:rsidR="00824E0A" w:rsidRDefault="00824E0A">
      <w:pPr>
        <w:rPr>
          <w:sz w:val="20"/>
          <w:szCs w:val="22"/>
        </w:rPr>
      </w:pPr>
      <w:r>
        <w:br w:type="page"/>
      </w:r>
    </w:p>
    <w:tbl>
      <w:tblPr>
        <w:tblStyle w:val="TableGrid"/>
        <w:tblW w:w="0" w:type="auto"/>
        <w:tblLook w:val="04A0" w:firstRow="1" w:lastRow="0" w:firstColumn="1" w:lastColumn="0" w:noHBand="0" w:noVBand="1"/>
      </w:tblPr>
      <w:tblGrid>
        <w:gridCol w:w="1518"/>
        <w:gridCol w:w="1428"/>
        <w:gridCol w:w="4026"/>
        <w:gridCol w:w="1980"/>
      </w:tblGrid>
      <w:tr w:rsidR="00886BBD" w:rsidRPr="00D82CE1" w14:paraId="26ED2F55" w14:textId="77777777" w:rsidTr="009E20D5">
        <w:trPr>
          <w:tblHeader/>
        </w:trPr>
        <w:tc>
          <w:tcPr>
            <w:tcW w:w="1518" w:type="dxa"/>
          </w:tcPr>
          <w:p w14:paraId="22589DE4" w14:textId="77777777" w:rsidR="00886BBD" w:rsidRPr="00D82CE1" w:rsidRDefault="00886BBD" w:rsidP="00AA47F6">
            <w:pPr>
              <w:pStyle w:val="TableHeaderCENTER"/>
              <w:spacing w:before="66"/>
            </w:pPr>
            <w:r w:rsidRPr="00D82CE1">
              <w:lastRenderedPageBreak/>
              <w:t>Criteria</w:t>
            </w:r>
          </w:p>
        </w:tc>
        <w:tc>
          <w:tcPr>
            <w:tcW w:w="1428" w:type="dxa"/>
          </w:tcPr>
          <w:p w14:paraId="3CADECED" w14:textId="77777777" w:rsidR="00886BBD" w:rsidRPr="00D82CE1" w:rsidRDefault="00886BBD" w:rsidP="00AA47F6">
            <w:pPr>
              <w:pStyle w:val="TableHeaderCENTER"/>
              <w:spacing w:before="66"/>
            </w:pPr>
            <w:r w:rsidRPr="00D82CE1">
              <w:t>Component</w:t>
            </w:r>
          </w:p>
        </w:tc>
        <w:tc>
          <w:tcPr>
            <w:tcW w:w="4026" w:type="dxa"/>
          </w:tcPr>
          <w:p w14:paraId="7767034E" w14:textId="77777777" w:rsidR="00886BBD" w:rsidRPr="00D82CE1" w:rsidRDefault="00886BBD" w:rsidP="00AA47F6">
            <w:pPr>
              <w:pStyle w:val="TableHeaderCENTER"/>
              <w:spacing w:before="66"/>
            </w:pPr>
            <w:r w:rsidRPr="00D82CE1">
              <w:t>Picture</w:t>
            </w:r>
          </w:p>
        </w:tc>
        <w:tc>
          <w:tcPr>
            <w:tcW w:w="1980" w:type="dxa"/>
          </w:tcPr>
          <w:p w14:paraId="45F6C4EA" w14:textId="77777777" w:rsidR="00886BBD" w:rsidRPr="00D82CE1" w:rsidRDefault="00886BBD" w:rsidP="00AA47F6">
            <w:pPr>
              <w:pStyle w:val="TableHeaderCENTER"/>
              <w:spacing w:before="66"/>
            </w:pPr>
            <w:r w:rsidRPr="00D82CE1">
              <w:t>Comment</w:t>
            </w:r>
          </w:p>
        </w:tc>
      </w:tr>
      <w:tr w:rsidR="00B06AA2" w:rsidRPr="00D82CE1" w14:paraId="4031A914" w14:textId="77777777" w:rsidTr="009E20D5">
        <w:tc>
          <w:tcPr>
            <w:tcW w:w="1518" w:type="dxa"/>
            <w:vMerge w:val="restart"/>
            <w:vAlign w:val="center"/>
          </w:tcPr>
          <w:p w14:paraId="743DA00D" w14:textId="77777777" w:rsidR="00B06AA2" w:rsidRPr="00D82CE1" w:rsidRDefault="00B06AA2" w:rsidP="00AA47F6">
            <w:pPr>
              <w:pStyle w:val="TablecellLEFT"/>
              <w:spacing w:before="66"/>
            </w:pPr>
            <w:r w:rsidRPr="00D82CE1">
              <w:t>Unacceptable</w:t>
            </w:r>
          </w:p>
        </w:tc>
        <w:tc>
          <w:tcPr>
            <w:tcW w:w="1428" w:type="dxa"/>
          </w:tcPr>
          <w:p w14:paraId="7B31FA32" w14:textId="16538636" w:rsidR="00B06AA2" w:rsidRPr="00D82CE1" w:rsidRDefault="00B06AA2" w:rsidP="00AA47F6">
            <w:pPr>
              <w:pStyle w:val="TablecellLEFT"/>
              <w:spacing w:before="66"/>
            </w:pPr>
          </w:p>
        </w:tc>
        <w:tc>
          <w:tcPr>
            <w:tcW w:w="4026" w:type="dxa"/>
          </w:tcPr>
          <w:p w14:paraId="47584A86" w14:textId="77777777" w:rsidR="00B06AA2" w:rsidRPr="00D82CE1" w:rsidRDefault="00B06AA2" w:rsidP="00AA47F6">
            <w:pPr>
              <w:pStyle w:val="Tablecell-graphic"/>
              <w:spacing w:before="49" w:after="49"/>
            </w:pPr>
            <w:r w:rsidRPr="00D82CE1">
              <w:drawing>
                <wp:inline distT="0" distB="0" distL="0" distR="0" wp14:anchorId="502F7EBD" wp14:editId="491DF3B3">
                  <wp:extent cx="2348540" cy="1543685"/>
                  <wp:effectExtent l="0" t="0" r="0" b="0"/>
                  <wp:docPr id="84"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86" cstate="screen">
                            <a:extLst>
                              <a:ext uri="{28A0092B-C50C-407E-A947-70E740481C1C}">
                                <a14:useLocalDpi xmlns:a14="http://schemas.microsoft.com/office/drawing/2010/main"/>
                              </a:ext>
                            </a:extLst>
                          </a:blip>
                          <a:srcRect/>
                          <a:stretch/>
                        </pic:blipFill>
                        <pic:spPr bwMode="auto">
                          <a:xfrm>
                            <a:off x="0" y="0"/>
                            <a:ext cx="2350341" cy="1544869"/>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980" w:type="dxa"/>
          </w:tcPr>
          <w:p w14:paraId="212FC1FC" w14:textId="77777777" w:rsidR="00B06AA2" w:rsidRPr="00D82CE1" w:rsidRDefault="00B06AA2" w:rsidP="00AA47F6">
            <w:pPr>
              <w:pStyle w:val="TablecellLEFT"/>
              <w:spacing w:before="66"/>
            </w:pPr>
            <w:r w:rsidRPr="00D82CE1">
              <w:t>Insufficient heel fillet</w:t>
            </w:r>
          </w:p>
        </w:tc>
      </w:tr>
      <w:tr w:rsidR="00B06AA2" w:rsidRPr="00D82CE1" w14:paraId="4E4CB724" w14:textId="77777777" w:rsidTr="009E20D5">
        <w:tc>
          <w:tcPr>
            <w:tcW w:w="1518" w:type="dxa"/>
            <w:vMerge/>
          </w:tcPr>
          <w:p w14:paraId="4C303783" w14:textId="77777777" w:rsidR="00B06AA2" w:rsidRPr="00D82CE1" w:rsidRDefault="00B06AA2" w:rsidP="00AA47F6">
            <w:pPr>
              <w:pStyle w:val="TablecellLEFT"/>
              <w:spacing w:before="66"/>
            </w:pPr>
          </w:p>
        </w:tc>
        <w:tc>
          <w:tcPr>
            <w:tcW w:w="1428" w:type="dxa"/>
          </w:tcPr>
          <w:p w14:paraId="70CE6EDC" w14:textId="1D507BB8" w:rsidR="00B06AA2" w:rsidRPr="00D82CE1" w:rsidRDefault="00B06AA2" w:rsidP="00AA47F6">
            <w:pPr>
              <w:pStyle w:val="TablecellLEFT"/>
              <w:spacing w:before="66"/>
            </w:pPr>
          </w:p>
        </w:tc>
        <w:tc>
          <w:tcPr>
            <w:tcW w:w="4026" w:type="dxa"/>
          </w:tcPr>
          <w:p w14:paraId="3A7FD8B2" w14:textId="77777777" w:rsidR="00B06AA2" w:rsidRPr="00D82CE1" w:rsidRDefault="00B06AA2" w:rsidP="00AA47F6">
            <w:pPr>
              <w:pStyle w:val="Tablecell-graphic"/>
              <w:spacing w:before="49" w:after="49"/>
            </w:pPr>
            <w:r w:rsidRPr="00D82CE1">
              <w:drawing>
                <wp:inline distT="0" distB="0" distL="0" distR="0" wp14:anchorId="1D1AE81B" wp14:editId="2C4711A0">
                  <wp:extent cx="2348230" cy="1727200"/>
                  <wp:effectExtent l="0" t="0" r="0" b="6350"/>
                  <wp:docPr id="89"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87" cstate="screen">
                            <a:extLst>
                              <a:ext uri="{28A0092B-C50C-407E-A947-70E740481C1C}">
                                <a14:useLocalDpi xmlns:a14="http://schemas.microsoft.com/office/drawing/2010/main"/>
                              </a:ext>
                            </a:extLst>
                          </a:blip>
                          <a:srcRect l="5093" r="1945"/>
                          <a:stretch/>
                        </pic:blipFill>
                        <pic:spPr bwMode="auto">
                          <a:xfrm>
                            <a:off x="0" y="0"/>
                            <a:ext cx="2349318"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0" w:type="dxa"/>
          </w:tcPr>
          <w:p w14:paraId="55A8F85C" w14:textId="77777777" w:rsidR="00B06AA2" w:rsidRPr="00D82CE1" w:rsidRDefault="00B06AA2" w:rsidP="00AA47F6">
            <w:pPr>
              <w:pStyle w:val="TablecellLEFT"/>
              <w:spacing w:before="66"/>
            </w:pPr>
            <w:r w:rsidRPr="00D82CE1">
              <w:t>Excessive solder</w:t>
            </w:r>
          </w:p>
        </w:tc>
      </w:tr>
      <w:tr w:rsidR="00B06AA2" w:rsidRPr="00D82CE1" w14:paraId="707C262D" w14:textId="77777777" w:rsidTr="009E20D5">
        <w:tc>
          <w:tcPr>
            <w:tcW w:w="1518" w:type="dxa"/>
            <w:vMerge/>
          </w:tcPr>
          <w:p w14:paraId="701AB21F" w14:textId="77777777" w:rsidR="00B06AA2" w:rsidRPr="00D82CE1" w:rsidRDefault="00B06AA2" w:rsidP="00AA47F6">
            <w:pPr>
              <w:pStyle w:val="TablecellLEFT"/>
              <w:spacing w:before="66"/>
            </w:pPr>
          </w:p>
        </w:tc>
        <w:tc>
          <w:tcPr>
            <w:tcW w:w="1428" w:type="dxa"/>
          </w:tcPr>
          <w:p w14:paraId="4B304B7E" w14:textId="33A6FADE" w:rsidR="00B06AA2" w:rsidRPr="00D82CE1" w:rsidRDefault="00B06AA2" w:rsidP="00AA47F6">
            <w:pPr>
              <w:pStyle w:val="TablecellLEFT"/>
              <w:spacing w:before="66"/>
            </w:pPr>
          </w:p>
        </w:tc>
        <w:tc>
          <w:tcPr>
            <w:tcW w:w="4026" w:type="dxa"/>
          </w:tcPr>
          <w:p w14:paraId="16CD00C2" w14:textId="77777777" w:rsidR="00B06AA2" w:rsidRPr="00D82CE1" w:rsidRDefault="00B06AA2" w:rsidP="00AA47F6">
            <w:pPr>
              <w:pStyle w:val="Tablecell-graphic"/>
              <w:spacing w:before="49" w:after="49"/>
            </w:pPr>
            <w:r w:rsidRPr="00D82CE1">
              <w:drawing>
                <wp:inline distT="0" distB="0" distL="0" distR="0" wp14:anchorId="3D7BFB58" wp14:editId="58663F1A">
                  <wp:extent cx="2417199" cy="1503680"/>
                  <wp:effectExtent l="0" t="0" r="2540" b="127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8" cstate="screen">
                            <a:extLst>
                              <a:ext uri="{28A0092B-C50C-407E-A947-70E740481C1C}">
                                <a14:useLocalDpi xmlns:a14="http://schemas.microsoft.com/office/drawing/2010/main"/>
                              </a:ext>
                            </a:extLst>
                          </a:blip>
                          <a:srcRect/>
                          <a:stretch/>
                        </pic:blipFill>
                        <pic:spPr bwMode="auto">
                          <a:xfrm>
                            <a:off x="0" y="0"/>
                            <a:ext cx="2418997" cy="1504799"/>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980" w:type="dxa"/>
          </w:tcPr>
          <w:p w14:paraId="51A2E01A" w14:textId="77777777" w:rsidR="00B06AA2" w:rsidRPr="00D82CE1" w:rsidRDefault="00B06AA2" w:rsidP="00AA47F6">
            <w:pPr>
              <w:pStyle w:val="TablecellLEFT"/>
              <w:spacing w:before="66"/>
            </w:pPr>
            <w:r w:rsidRPr="00D82CE1">
              <w:t>Excessive solder</w:t>
            </w:r>
          </w:p>
        </w:tc>
      </w:tr>
      <w:tr w:rsidR="00B06AA2" w:rsidRPr="00D82CE1" w14:paraId="09F5DF1C" w14:textId="77777777" w:rsidTr="009E20D5">
        <w:tc>
          <w:tcPr>
            <w:tcW w:w="1518" w:type="dxa"/>
            <w:vMerge/>
          </w:tcPr>
          <w:p w14:paraId="1443897A" w14:textId="77777777" w:rsidR="00B06AA2" w:rsidRPr="00D82CE1" w:rsidRDefault="00B06AA2" w:rsidP="00AA47F6">
            <w:pPr>
              <w:pStyle w:val="TablecellLEFT"/>
              <w:spacing w:before="66"/>
            </w:pPr>
          </w:p>
        </w:tc>
        <w:tc>
          <w:tcPr>
            <w:tcW w:w="1428" w:type="dxa"/>
          </w:tcPr>
          <w:p w14:paraId="7DFDD267" w14:textId="61C6FECA" w:rsidR="00B06AA2" w:rsidRPr="00D82CE1" w:rsidRDefault="00B06AA2" w:rsidP="00AA47F6">
            <w:pPr>
              <w:pStyle w:val="TablecellLEFT"/>
              <w:spacing w:before="66"/>
            </w:pPr>
            <w:r>
              <w:t>Flat pack</w:t>
            </w:r>
          </w:p>
        </w:tc>
        <w:tc>
          <w:tcPr>
            <w:tcW w:w="4026" w:type="dxa"/>
          </w:tcPr>
          <w:p w14:paraId="0D7DA565" w14:textId="1FAEA529" w:rsidR="00B06AA2" w:rsidRPr="00D82CE1" w:rsidRDefault="00B06AA2" w:rsidP="00AA47F6">
            <w:pPr>
              <w:pStyle w:val="Tablecell-graphic"/>
              <w:spacing w:before="49" w:after="49"/>
            </w:pPr>
            <w:r w:rsidRPr="00D82CE1">
              <w:drawing>
                <wp:inline distT="0" distB="0" distL="0" distR="0" wp14:anchorId="0A02CDDF" wp14:editId="5B25D7D3">
                  <wp:extent cx="2374689" cy="1820848"/>
                  <wp:effectExtent l="0" t="0" r="6985" b="8255"/>
                  <wp:docPr id="1028" name="Picture 1164" descr="T500-U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500-U7-1820"/>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2382006" cy="1826459"/>
                          </a:xfrm>
                          <a:prstGeom prst="rect">
                            <a:avLst/>
                          </a:prstGeom>
                          <a:noFill/>
                          <a:ln>
                            <a:noFill/>
                          </a:ln>
                        </pic:spPr>
                      </pic:pic>
                    </a:graphicData>
                  </a:graphic>
                </wp:inline>
              </w:drawing>
            </w:r>
          </w:p>
        </w:tc>
        <w:tc>
          <w:tcPr>
            <w:tcW w:w="1980" w:type="dxa"/>
          </w:tcPr>
          <w:p w14:paraId="283EBD6E" w14:textId="32F7B224" w:rsidR="00B06AA2" w:rsidRPr="00D82CE1" w:rsidRDefault="00B06AA2" w:rsidP="00AA47F6">
            <w:pPr>
              <w:pStyle w:val="TablecellLEFT"/>
              <w:spacing w:before="66"/>
            </w:pPr>
            <w:r>
              <w:t>Excessing degoldin</w:t>
            </w:r>
          </w:p>
        </w:tc>
      </w:tr>
    </w:tbl>
    <w:p w14:paraId="73FE4B43" w14:textId="4DBF2247" w:rsidR="00886BBD" w:rsidRPr="00D82CE1" w:rsidRDefault="00886BBD" w:rsidP="004D6E6A">
      <w:pPr>
        <w:pStyle w:val="Annex3"/>
        <w:pageBreakBefore/>
      </w:pPr>
      <w:r w:rsidRPr="00D82CE1">
        <w:lastRenderedPageBreak/>
        <w:t>“J” leaded component</w:t>
      </w:r>
      <w:bookmarkStart w:id="5311" w:name="ECSS_Q_ST_70_61_1510540"/>
      <w:bookmarkEnd w:id="5311"/>
    </w:p>
    <w:p w14:paraId="0E529EBB" w14:textId="45CAB4FB" w:rsidR="00CB1536" w:rsidRPr="00D82CE1" w:rsidRDefault="00B86C58" w:rsidP="00CB1536">
      <w:pPr>
        <w:pStyle w:val="paragraph"/>
      </w:pPr>
      <w:bookmarkStart w:id="5312" w:name="ECSS_Q_ST_70_61_1510541"/>
      <w:bookmarkEnd w:id="5312"/>
      <w:r w:rsidRPr="00D82CE1">
        <w:t xml:space="preserve">The following photos are provided as support material to the figures given in clause </w:t>
      </w:r>
      <w:r w:rsidR="00373AA5" w:rsidRPr="00D82CE1">
        <w:fldChar w:fldCharType="begin"/>
      </w:r>
      <w:r w:rsidR="00373AA5" w:rsidRPr="00D82CE1">
        <w:instrText xml:space="preserve"> REF _Ref51753282 \w \h </w:instrText>
      </w:r>
      <w:r w:rsidR="00373AA5" w:rsidRPr="00D82CE1">
        <w:fldChar w:fldCharType="separate"/>
      </w:r>
      <w:r w:rsidR="00236265">
        <w:t>10.4.11</w:t>
      </w:r>
      <w:r w:rsidR="00373AA5" w:rsidRPr="00D82CE1">
        <w:fldChar w:fldCharType="end"/>
      </w:r>
      <w:r w:rsidRPr="00D82CE1">
        <w:t>.</w:t>
      </w:r>
    </w:p>
    <w:tbl>
      <w:tblPr>
        <w:tblStyle w:val="TableGrid"/>
        <w:tblW w:w="0" w:type="auto"/>
        <w:tblLook w:val="04A0" w:firstRow="1" w:lastRow="0" w:firstColumn="1" w:lastColumn="0" w:noHBand="0" w:noVBand="1"/>
      </w:tblPr>
      <w:tblGrid>
        <w:gridCol w:w="1447"/>
        <w:gridCol w:w="1701"/>
        <w:gridCol w:w="4193"/>
        <w:gridCol w:w="1611"/>
      </w:tblGrid>
      <w:tr w:rsidR="004D6E6A" w:rsidRPr="00D82CE1" w14:paraId="5F6F326F" w14:textId="7871555E" w:rsidTr="009E20D5">
        <w:tc>
          <w:tcPr>
            <w:tcW w:w="1447" w:type="dxa"/>
          </w:tcPr>
          <w:p w14:paraId="7D9A4FE8" w14:textId="77777777" w:rsidR="004D6E6A" w:rsidRPr="00D82CE1" w:rsidRDefault="004D6E6A" w:rsidP="00AA47F6">
            <w:pPr>
              <w:pStyle w:val="TableHeaderCENTER"/>
              <w:spacing w:before="66"/>
            </w:pPr>
            <w:r w:rsidRPr="00D82CE1">
              <w:t>Criteria</w:t>
            </w:r>
          </w:p>
        </w:tc>
        <w:tc>
          <w:tcPr>
            <w:tcW w:w="1701" w:type="dxa"/>
          </w:tcPr>
          <w:p w14:paraId="23F8802D" w14:textId="77777777" w:rsidR="004D6E6A" w:rsidRPr="00D82CE1" w:rsidRDefault="004D6E6A" w:rsidP="00AA47F6">
            <w:pPr>
              <w:pStyle w:val="TableHeaderCENTER"/>
              <w:spacing w:before="66"/>
            </w:pPr>
            <w:r w:rsidRPr="00D82CE1">
              <w:t>Component</w:t>
            </w:r>
          </w:p>
        </w:tc>
        <w:tc>
          <w:tcPr>
            <w:tcW w:w="4193" w:type="dxa"/>
          </w:tcPr>
          <w:p w14:paraId="0F5A12CC" w14:textId="77777777" w:rsidR="004D6E6A" w:rsidRPr="00D82CE1" w:rsidRDefault="004D6E6A" w:rsidP="00AA47F6">
            <w:pPr>
              <w:pStyle w:val="TableHeaderCENTER"/>
              <w:spacing w:before="66"/>
            </w:pPr>
            <w:r w:rsidRPr="00D82CE1">
              <w:t>Picture</w:t>
            </w:r>
          </w:p>
        </w:tc>
        <w:tc>
          <w:tcPr>
            <w:tcW w:w="1611" w:type="dxa"/>
          </w:tcPr>
          <w:p w14:paraId="2EE4EE49" w14:textId="1AF35446" w:rsidR="004D6E6A" w:rsidRPr="00D82CE1" w:rsidRDefault="00B06AA2" w:rsidP="00AA47F6">
            <w:pPr>
              <w:pStyle w:val="TableHeaderCENTER"/>
              <w:spacing w:before="66"/>
            </w:pPr>
            <w:r>
              <w:t>Comment</w:t>
            </w:r>
          </w:p>
        </w:tc>
      </w:tr>
      <w:tr w:rsidR="004D6E6A" w:rsidRPr="00D82CE1" w14:paraId="156256E2" w14:textId="1F96392B" w:rsidTr="009E20D5">
        <w:tc>
          <w:tcPr>
            <w:tcW w:w="1447" w:type="dxa"/>
          </w:tcPr>
          <w:p w14:paraId="47EEA5F0" w14:textId="77777777" w:rsidR="004D6E6A" w:rsidRPr="00D82CE1" w:rsidRDefault="004D6E6A" w:rsidP="00AA47F6">
            <w:pPr>
              <w:pStyle w:val="TablecellLEFT"/>
              <w:spacing w:before="66"/>
            </w:pPr>
            <w:r w:rsidRPr="00D82CE1">
              <w:t>Preferred</w:t>
            </w:r>
          </w:p>
        </w:tc>
        <w:tc>
          <w:tcPr>
            <w:tcW w:w="1701" w:type="dxa"/>
          </w:tcPr>
          <w:p w14:paraId="2960CB52" w14:textId="422AEE9B" w:rsidR="004D6E6A" w:rsidRPr="00D82CE1" w:rsidRDefault="004D6E6A" w:rsidP="00AA47F6">
            <w:pPr>
              <w:pStyle w:val="TablecellLEFT"/>
              <w:spacing w:before="66"/>
            </w:pPr>
            <w:r>
              <w:t>“J” leaded package</w:t>
            </w:r>
          </w:p>
        </w:tc>
        <w:tc>
          <w:tcPr>
            <w:tcW w:w="4193" w:type="dxa"/>
          </w:tcPr>
          <w:p w14:paraId="0164C82F" w14:textId="77777777" w:rsidR="004D6E6A" w:rsidRPr="00D82CE1" w:rsidRDefault="004D6E6A" w:rsidP="00AA47F6">
            <w:pPr>
              <w:pStyle w:val="Tablecell-graphic"/>
              <w:spacing w:before="49" w:after="49"/>
            </w:pPr>
            <w:r w:rsidRPr="00D82CE1">
              <w:drawing>
                <wp:inline distT="0" distB="0" distL="0" distR="0" wp14:anchorId="658FA401" wp14:editId="5293B937">
                  <wp:extent cx="2444115" cy="1557867"/>
                  <wp:effectExtent l="0" t="0" r="0" b="4445"/>
                  <wp:docPr id="93"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90" cstate="screen">
                            <a:extLst>
                              <a:ext uri="{28A0092B-C50C-407E-A947-70E740481C1C}">
                                <a14:useLocalDpi xmlns:a14="http://schemas.microsoft.com/office/drawing/2010/main"/>
                              </a:ext>
                            </a:extLst>
                          </a:blip>
                          <a:srcRect b="9835"/>
                          <a:stretch/>
                        </pic:blipFill>
                        <pic:spPr bwMode="auto">
                          <a:xfrm>
                            <a:off x="0" y="0"/>
                            <a:ext cx="2444400" cy="1558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1" w:type="dxa"/>
          </w:tcPr>
          <w:p w14:paraId="611BE782" w14:textId="77777777" w:rsidR="004D6E6A" w:rsidRPr="00D82CE1" w:rsidRDefault="004D6E6A" w:rsidP="00B06AA2">
            <w:pPr>
              <w:pStyle w:val="TablecellLEFT"/>
              <w:spacing w:before="66"/>
            </w:pPr>
          </w:p>
        </w:tc>
      </w:tr>
      <w:tr w:rsidR="004D6E6A" w:rsidRPr="00D82CE1" w14:paraId="62A039CA" w14:textId="068D4B9C" w:rsidTr="009E20D5">
        <w:tc>
          <w:tcPr>
            <w:tcW w:w="1447" w:type="dxa"/>
          </w:tcPr>
          <w:p w14:paraId="78ABE4AB" w14:textId="77777777" w:rsidR="004D6E6A" w:rsidRPr="00D82CE1" w:rsidRDefault="004D6E6A" w:rsidP="00AA47F6">
            <w:pPr>
              <w:pStyle w:val="TablecellLEFT"/>
              <w:spacing w:before="66"/>
            </w:pPr>
            <w:r w:rsidRPr="00D82CE1">
              <w:t>Acceptable (min)</w:t>
            </w:r>
          </w:p>
        </w:tc>
        <w:tc>
          <w:tcPr>
            <w:tcW w:w="1701" w:type="dxa"/>
          </w:tcPr>
          <w:p w14:paraId="75705E08" w14:textId="7D52DF54" w:rsidR="004D6E6A" w:rsidRPr="00D82CE1" w:rsidRDefault="00B06AA2" w:rsidP="00AA47F6">
            <w:pPr>
              <w:pStyle w:val="TablecellLEFT"/>
              <w:spacing w:before="66"/>
            </w:pPr>
            <w:r>
              <w:t>“J” leaded package</w:t>
            </w:r>
          </w:p>
        </w:tc>
        <w:tc>
          <w:tcPr>
            <w:tcW w:w="4193" w:type="dxa"/>
          </w:tcPr>
          <w:p w14:paraId="72D43C55" w14:textId="77777777" w:rsidR="004D6E6A" w:rsidRPr="00D82CE1" w:rsidRDefault="004D6E6A" w:rsidP="00AA47F6">
            <w:pPr>
              <w:pStyle w:val="Tablecell-graphic"/>
              <w:spacing w:before="49" w:after="49"/>
            </w:pPr>
            <w:r w:rsidRPr="00D82CE1">
              <w:drawing>
                <wp:inline distT="0" distB="0" distL="0" distR="0" wp14:anchorId="083560AE" wp14:editId="02CAA3B2">
                  <wp:extent cx="2444115" cy="1496907"/>
                  <wp:effectExtent l="0" t="0" r="0" b="8255"/>
                  <wp:docPr id="95"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91" cstate="screen">
                            <a:extLst>
                              <a:ext uri="{28A0092B-C50C-407E-A947-70E740481C1C}">
                                <a14:useLocalDpi xmlns:a14="http://schemas.microsoft.com/office/drawing/2010/main"/>
                              </a:ext>
                            </a:extLst>
                          </a:blip>
                          <a:srcRect b="13363"/>
                          <a:stretch/>
                        </pic:blipFill>
                        <pic:spPr bwMode="auto">
                          <a:xfrm>
                            <a:off x="0" y="0"/>
                            <a:ext cx="2444400" cy="14970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1" w:type="dxa"/>
          </w:tcPr>
          <w:p w14:paraId="759A49EE" w14:textId="77777777" w:rsidR="004D6E6A" w:rsidRPr="00D82CE1" w:rsidRDefault="004D6E6A" w:rsidP="00B06AA2">
            <w:pPr>
              <w:pStyle w:val="TablecellLEFT"/>
              <w:spacing w:before="66"/>
            </w:pPr>
          </w:p>
        </w:tc>
      </w:tr>
      <w:tr w:rsidR="004D6E6A" w:rsidRPr="00D82CE1" w14:paraId="02D2C14C" w14:textId="3B131A62" w:rsidTr="009E20D5">
        <w:trPr>
          <w:trHeight w:val="740"/>
        </w:trPr>
        <w:tc>
          <w:tcPr>
            <w:tcW w:w="1447" w:type="dxa"/>
          </w:tcPr>
          <w:p w14:paraId="37D5D50C" w14:textId="77777777" w:rsidR="004D6E6A" w:rsidRPr="00D82CE1" w:rsidRDefault="004D6E6A" w:rsidP="00AA47F6">
            <w:pPr>
              <w:pStyle w:val="TablecellLEFT"/>
              <w:spacing w:before="66"/>
            </w:pPr>
            <w:r w:rsidRPr="00D82CE1">
              <w:t>Acceptable (max)</w:t>
            </w:r>
          </w:p>
        </w:tc>
        <w:tc>
          <w:tcPr>
            <w:tcW w:w="1701" w:type="dxa"/>
          </w:tcPr>
          <w:p w14:paraId="215AFEF5" w14:textId="38F51850" w:rsidR="004D6E6A" w:rsidRPr="00D82CE1" w:rsidRDefault="00B06AA2" w:rsidP="00AA47F6">
            <w:pPr>
              <w:pStyle w:val="TablecellLEFT"/>
              <w:spacing w:before="66"/>
            </w:pPr>
            <w:r>
              <w:t>“J” leaded package</w:t>
            </w:r>
          </w:p>
        </w:tc>
        <w:tc>
          <w:tcPr>
            <w:tcW w:w="4193" w:type="dxa"/>
            <w:vAlign w:val="center"/>
          </w:tcPr>
          <w:p w14:paraId="3AF3CF6D" w14:textId="6FB3F6CB" w:rsidR="004D6E6A" w:rsidRPr="00D82CE1" w:rsidRDefault="004D6E6A" w:rsidP="004808DF">
            <w:pPr>
              <w:pStyle w:val="Tablecell-graphic"/>
              <w:spacing w:before="49" w:after="49"/>
            </w:pPr>
            <w:r w:rsidRPr="00D82CE1">
              <w:t>No photo available at this time</w:t>
            </w:r>
          </w:p>
        </w:tc>
        <w:tc>
          <w:tcPr>
            <w:tcW w:w="1611" w:type="dxa"/>
          </w:tcPr>
          <w:p w14:paraId="66E8033B" w14:textId="77777777" w:rsidR="004D6E6A" w:rsidRPr="00D82CE1" w:rsidRDefault="004D6E6A" w:rsidP="00B06AA2">
            <w:pPr>
              <w:pStyle w:val="TablecellLEFT"/>
              <w:spacing w:before="66"/>
            </w:pPr>
          </w:p>
        </w:tc>
      </w:tr>
      <w:tr w:rsidR="00886BBD" w:rsidRPr="00D82CE1" w14:paraId="6EF122F2" w14:textId="77777777" w:rsidTr="009E20D5">
        <w:tc>
          <w:tcPr>
            <w:tcW w:w="1447" w:type="dxa"/>
            <w:vAlign w:val="center"/>
          </w:tcPr>
          <w:p w14:paraId="48E8AF5C" w14:textId="77777777" w:rsidR="00886BBD" w:rsidRPr="00D82CE1" w:rsidRDefault="00886BBD" w:rsidP="00AA47F6">
            <w:pPr>
              <w:pStyle w:val="TablecellLEFT"/>
              <w:spacing w:before="66"/>
            </w:pPr>
            <w:r w:rsidRPr="00D82CE1">
              <w:t>Unacceptable</w:t>
            </w:r>
          </w:p>
        </w:tc>
        <w:tc>
          <w:tcPr>
            <w:tcW w:w="1701" w:type="dxa"/>
          </w:tcPr>
          <w:p w14:paraId="219C421A" w14:textId="16E1B4AD" w:rsidR="00886BBD" w:rsidRPr="00D82CE1" w:rsidRDefault="00B06AA2" w:rsidP="00AA47F6">
            <w:pPr>
              <w:pStyle w:val="TablecellLEFT"/>
              <w:spacing w:before="66"/>
            </w:pPr>
            <w:r>
              <w:t>“J” leaded package</w:t>
            </w:r>
          </w:p>
        </w:tc>
        <w:tc>
          <w:tcPr>
            <w:tcW w:w="4193" w:type="dxa"/>
          </w:tcPr>
          <w:p w14:paraId="02A0A595" w14:textId="77777777" w:rsidR="00886BBD" w:rsidRPr="00D82CE1" w:rsidRDefault="00886BBD" w:rsidP="00AA47F6">
            <w:pPr>
              <w:pStyle w:val="Tablecell-graphic"/>
              <w:spacing w:before="49" w:after="49"/>
            </w:pPr>
            <w:r w:rsidRPr="00D82CE1">
              <w:drawing>
                <wp:inline distT="0" distB="0" distL="0" distR="0" wp14:anchorId="32F684C9" wp14:editId="3650D170">
                  <wp:extent cx="2253600" cy="1728000"/>
                  <wp:effectExtent l="0" t="0" r="0" b="5715"/>
                  <wp:docPr id="1027"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2253600" cy="1728000"/>
                          </a:xfrm>
                          <a:prstGeom prst="rect">
                            <a:avLst/>
                          </a:prstGeom>
                          <a:noFill/>
                          <a:ln>
                            <a:noFill/>
                          </a:ln>
                        </pic:spPr>
                      </pic:pic>
                    </a:graphicData>
                  </a:graphic>
                </wp:inline>
              </w:drawing>
            </w:r>
          </w:p>
        </w:tc>
        <w:tc>
          <w:tcPr>
            <w:tcW w:w="1611" w:type="dxa"/>
          </w:tcPr>
          <w:p w14:paraId="67FCF934" w14:textId="77777777" w:rsidR="00886BBD" w:rsidRPr="00D82CE1" w:rsidRDefault="00886BBD" w:rsidP="00AA47F6">
            <w:pPr>
              <w:pStyle w:val="TablecellLEFT"/>
              <w:spacing w:before="66"/>
            </w:pPr>
            <w:r w:rsidRPr="00D82CE1">
              <w:t>Excessive solder joint</w:t>
            </w:r>
          </w:p>
        </w:tc>
      </w:tr>
    </w:tbl>
    <w:p w14:paraId="3E080AC9" w14:textId="5EB99A90" w:rsidR="00886BBD" w:rsidRPr="00D82CE1" w:rsidRDefault="001D4A67" w:rsidP="001136F9">
      <w:pPr>
        <w:pStyle w:val="Annex3"/>
      </w:pPr>
      <w:r w:rsidRPr="00D82CE1">
        <w:br w:type="page"/>
      </w:r>
      <w:r w:rsidR="00886BBD" w:rsidRPr="00D82CE1">
        <w:lastRenderedPageBreak/>
        <w:t>Area array components</w:t>
      </w:r>
      <w:bookmarkStart w:id="5313" w:name="ECSS_Q_ST_70_61_1510542"/>
      <w:bookmarkEnd w:id="5313"/>
    </w:p>
    <w:p w14:paraId="1C1E46D2" w14:textId="3A239AD3" w:rsidR="00886BBD" w:rsidRPr="00D82CE1" w:rsidRDefault="00F11C90" w:rsidP="00886BBD">
      <w:pPr>
        <w:pStyle w:val="paragraph"/>
      </w:pPr>
      <w:bookmarkStart w:id="5314" w:name="ECSS_Q_ST_70_61_1510543"/>
      <w:bookmarkEnd w:id="5314"/>
      <w:r w:rsidRPr="00D82CE1">
        <w:t xml:space="preserve">The following photos are provided as support material to the figures given in clause </w:t>
      </w:r>
      <w:r w:rsidR="00CF318F">
        <w:fldChar w:fldCharType="begin"/>
      </w:r>
      <w:r w:rsidR="00CF318F">
        <w:instrText xml:space="preserve"> REF _Ref94616875 \w \h </w:instrText>
      </w:r>
      <w:r w:rsidR="00CF318F">
        <w:fldChar w:fldCharType="separate"/>
      </w:r>
      <w:r w:rsidR="00236265">
        <w:t>10.4.14</w:t>
      </w:r>
      <w:r w:rsidR="00CF318F">
        <w:fldChar w:fldCharType="end"/>
      </w:r>
      <w:r w:rsidRPr="00D82CE1">
        <w:t>.</w:t>
      </w:r>
    </w:p>
    <w:tbl>
      <w:tblPr>
        <w:tblStyle w:val="TableGrid"/>
        <w:tblW w:w="0" w:type="auto"/>
        <w:tblLook w:val="04A0" w:firstRow="1" w:lastRow="0" w:firstColumn="1" w:lastColumn="0" w:noHBand="0" w:noVBand="1"/>
      </w:tblPr>
      <w:tblGrid>
        <w:gridCol w:w="1538"/>
        <w:gridCol w:w="1402"/>
        <w:gridCol w:w="4161"/>
        <w:gridCol w:w="1959"/>
      </w:tblGrid>
      <w:tr w:rsidR="00886BBD" w:rsidRPr="00D82CE1" w14:paraId="71772D5B" w14:textId="77777777" w:rsidTr="009E20D5">
        <w:tc>
          <w:tcPr>
            <w:tcW w:w="1539" w:type="dxa"/>
          </w:tcPr>
          <w:p w14:paraId="508F94D2" w14:textId="77777777" w:rsidR="00886BBD" w:rsidRPr="00D82CE1" w:rsidRDefault="00886BBD" w:rsidP="00881432">
            <w:pPr>
              <w:pStyle w:val="TableHeaderCENTER"/>
              <w:spacing w:before="66"/>
            </w:pPr>
            <w:r w:rsidRPr="00D82CE1">
              <w:t>Criteria</w:t>
            </w:r>
          </w:p>
        </w:tc>
        <w:tc>
          <w:tcPr>
            <w:tcW w:w="1402" w:type="dxa"/>
          </w:tcPr>
          <w:p w14:paraId="2F4D0E69" w14:textId="77777777" w:rsidR="00886BBD" w:rsidRPr="00D82CE1" w:rsidRDefault="00886BBD" w:rsidP="00881432">
            <w:pPr>
              <w:pStyle w:val="TableHeaderCENTER"/>
              <w:spacing w:before="66"/>
            </w:pPr>
            <w:r w:rsidRPr="00D82CE1">
              <w:t>Component</w:t>
            </w:r>
          </w:p>
        </w:tc>
        <w:tc>
          <w:tcPr>
            <w:tcW w:w="4164" w:type="dxa"/>
          </w:tcPr>
          <w:p w14:paraId="3A2EAEFB" w14:textId="77777777" w:rsidR="00886BBD" w:rsidRPr="00D82CE1" w:rsidRDefault="00886BBD" w:rsidP="00881432">
            <w:pPr>
              <w:pStyle w:val="TableHeaderCENTER"/>
              <w:spacing w:before="66"/>
            </w:pPr>
            <w:r w:rsidRPr="00D82CE1">
              <w:t>Picture</w:t>
            </w:r>
          </w:p>
        </w:tc>
        <w:tc>
          <w:tcPr>
            <w:tcW w:w="1967" w:type="dxa"/>
          </w:tcPr>
          <w:p w14:paraId="2BFBAF0C" w14:textId="77777777" w:rsidR="00886BBD" w:rsidRPr="00D82CE1" w:rsidRDefault="00886BBD" w:rsidP="00881432">
            <w:pPr>
              <w:pStyle w:val="TableHeaderCENTER"/>
              <w:spacing w:before="66"/>
            </w:pPr>
            <w:r w:rsidRPr="00D82CE1">
              <w:t>Comment</w:t>
            </w:r>
          </w:p>
        </w:tc>
      </w:tr>
      <w:tr w:rsidR="00886BBD" w:rsidRPr="00D82CE1" w14:paraId="1B4A1201" w14:textId="77777777" w:rsidTr="009E20D5">
        <w:trPr>
          <w:trHeight w:val="2835"/>
        </w:trPr>
        <w:tc>
          <w:tcPr>
            <w:tcW w:w="1539" w:type="dxa"/>
            <w:vMerge w:val="restart"/>
            <w:vAlign w:val="center"/>
          </w:tcPr>
          <w:p w14:paraId="0413FFA3" w14:textId="77777777" w:rsidR="00886BBD" w:rsidRPr="00D82CE1" w:rsidRDefault="00886BBD" w:rsidP="00881432">
            <w:pPr>
              <w:pStyle w:val="TablecellLEFT"/>
              <w:spacing w:before="66"/>
            </w:pPr>
            <w:r w:rsidRPr="00D82CE1">
              <w:t>Unacceptable</w:t>
            </w:r>
          </w:p>
        </w:tc>
        <w:tc>
          <w:tcPr>
            <w:tcW w:w="1402" w:type="dxa"/>
          </w:tcPr>
          <w:p w14:paraId="0E42C232" w14:textId="1BEE982F" w:rsidR="00886BBD" w:rsidRPr="00D82CE1" w:rsidRDefault="00E276E9" w:rsidP="00881432">
            <w:pPr>
              <w:pStyle w:val="TablecellLEFT"/>
              <w:spacing w:before="66"/>
            </w:pPr>
            <w:r>
              <w:t>CCGA</w:t>
            </w:r>
          </w:p>
        </w:tc>
        <w:tc>
          <w:tcPr>
            <w:tcW w:w="4164" w:type="dxa"/>
          </w:tcPr>
          <w:p w14:paraId="3220B18F" w14:textId="77777777" w:rsidR="00886BBD" w:rsidRPr="00D82CE1" w:rsidRDefault="00886BBD" w:rsidP="00881432">
            <w:pPr>
              <w:pStyle w:val="Tablecell-graphic"/>
              <w:spacing w:before="49" w:after="49"/>
            </w:pPr>
            <w:r w:rsidRPr="00D82CE1">
              <w:drawing>
                <wp:inline distT="0" distB="0" distL="0" distR="0" wp14:anchorId="5E6F6B33" wp14:editId="73706D79">
                  <wp:extent cx="2300400" cy="1728000"/>
                  <wp:effectExtent l="0" t="0" r="5080" b="5715"/>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2300400" cy="1728000"/>
                          </a:xfrm>
                          <a:prstGeom prst="rect">
                            <a:avLst/>
                          </a:prstGeom>
                          <a:noFill/>
                          <a:ln>
                            <a:noFill/>
                          </a:ln>
                        </pic:spPr>
                      </pic:pic>
                    </a:graphicData>
                  </a:graphic>
                </wp:inline>
              </w:drawing>
            </w:r>
          </w:p>
        </w:tc>
        <w:tc>
          <w:tcPr>
            <w:tcW w:w="1967" w:type="dxa"/>
          </w:tcPr>
          <w:p w14:paraId="2B489A09" w14:textId="77777777" w:rsidR="00886BBD" w:rsidRPr="00D82CE1" w:rsidRDefault="00886BBD" w:rsidP="00881432">
            <w:pPr>
              <w:pStyle w:val="TablecellLEFT"/>
              <w:spacing w:before="66"/>
            </w:pPr>
            <w:r w:rsidRPr="00D82CE1">
              <w:t>Bent column</w:t>
            </w:r>
          </w:p>
        </w:tc>
      </w:tr>
      <w:tr w:rsidR="00886BBD" w:rsidRPr="00D82CE1" w14:paraId="4B6C3AC9" w14:textId="77777777" w:rsidTr="009E20D5">
        <w:trPr>
          <w:trHeight w:val="2835"/>
        </w:trPr>
        <w:tc>
          <w:tcPr>
            <w:tcW w:w="1539" w:type="dxa"/>
            <w:vMerge/>
          </w:tcPr>
          <w:p w14:paraId="03A175D3" w14:textId="77777777" w:rsidR="00886BBD" w:rsidRPr="00D82CE1" w:rsidRDefault="00886BBD" w:rsidP="00854C7E">
            <w:pPr>
              <w:pStyle w:val="paragraph"/>
              <w:spacing w:before="99"/>
              <w:ind w:left="0"/>
            </w:pPr>
          </w:p>
        </w:tc>
        <w:tc>
          <w:tcPr>
            <w:tcW w:w="1402" w:type="dxa"/>
          </w:tcPr>
          <w:p w14:paraId="6431E1BD" w14:textId="1DF72F0D" w:rsidR="00886BBD" w:rsidRPr="00D82CE1" w:rsidRDefault="00E276E9" w:rsidP="00854C7E">
            <w:pPr>
              <w:pStyle w:val="paragraph"/>
              <w:spacing w:before="99"/>
              <w:ind w:left="0"/>
            </w:pPr>
            <w:r>
              <w:t>CCGA</w:t>
            </w:r>
          </w:p>
        </w:tc>
        <w:tc>
          <w:tcPr>
            <w:tcW w:w="4164" w:type="dxa"/>
          </w:tcPr>
          <w:p w14:paraId="68ADF170" w14:textId="77777777" w:rsidR="00886BBD" w:rsidRPr="00D82CE1" w:rsidRDefault="00886BBD" w:rsidP="00881432">
            <w:pPr>
              <w:pStyle w:val="Tablecell-graphic"/>
              <w:spacing w:before="49" w:after="49"/>
            </w:pPr>
            <w:r w:rsidRPr="00D82CE1">
              <w:drawing>
                <wp:inline distT="0" distB="0" distL="0" distR="0" wp14:anchorId="3B24B504" wp14:editId="0A413040">
                  <wp:extent cx="2289600" cy="1728000"/>
                  <wp:effectExtent l="0" t="0" r="0" b="571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2289600" cy="1728000"/>
                          </a:xfrm>
                          <a:prstGeom prst="rect">
                            <a:avLst/>
                          </a:prstGeom>
                          <a:noFill/>
                          <a:ln>
                            <a:noFill/>
                          </a:ln>
                        </pic:spPr>
                      </pic:pic>
                    </a:graphicData>
                  </a:graphic>
                </wp:inline>
              </w:drawing>
            </w:r>
          </w:p>
        </w:tc>
        <w:tc>
          <w:tcPr>
            <w:tcW w:w="1967" w:type="dxa"/>
          </w:tcPr>
          <w:p w14:paraId="74145776" w14:textId="71658C74" w:rsidR="00886BBD" w:rsidRPr="00D82CE1" w:rsidRDefault="00D623B8" w:rsidP="00881432">
            <w:pPr>
              <w:pStyle w:val="TablecellLEFT"/>
              <w:spacing w:before="66"/>
            </w:pPr>
            <w:r w:rsidRPr="00D82CE1">
              <w:t>Excessive solder joint</w:t>
            </w:r>
          </w:p>
        </w:tc>
      </w:tr>
    </w:tbl>
    <w:p w14:paraId="6DBC784C" w14:textId="77777777" w:rsidR="001D4A67" w:rsidRPr="00D82CE1" w:rsidRDefault="001D4A67">
      <w:pPr>
        <w:rPr>
          <w:sz w:val="20"/>
          <w:szCs w:val="22"/>
        </w:rPr>
      </w:pPr>
      <w:r w:rsidRPr="00D82CE1">
        <w:br w:type="page"/>
      </w:r>
    </w:p>
    <w:p w14:paraId="2002EB02" w14:textId="77777777" w:rsidR="00886BBD" w:rsidRPr="00D82CE1" w:rsidRDefault="00886BBD" w:rsidP="00F11C90">
      <w:pPr>
        <w:pStyle w:val="Annex3"/>
        <w:numPr>
          <w:ilvl w:val="2"/>
          <w:numId w:val="3"/>
        </w:numPr>
        <w:tabs>
          <w:tab w:val="clear" w:pos="3119"/>
          <w:tab w:val="num" w:pos="3261"/>
        </w:tabs>
        <w:ind w:left="3260"/>
      </w:pPr>
      <w:bookmarkStart w:id="5315" w:name="_Toc205384669"/>
      <w:bookmarkStart w:id="5316" w:name="_Toc205384670"/>
      <w:bookmarkEnd w:id="5294"/>
      <w:r w:rsidRPr="00D82CE1">
        <w:lastRenderedPageBreak/>
        <w:t>Miscellaneous soldering defects</w:t>
      </w:r>
      <w:bookmarkStart w:id="5317" w:name="ECSS_Q_ST_70_61_1510544"/>
      <w:bookmarkEnd w:id="5315"/>
      <w:bookmarkEnd w:id="5317"/>
    </w:p>
    <w:tbl>
      <w:tblPr>
        <w:tblStyle w:val="TableGrid"/>
        <w:tblW w:w="9067" w:type="dxa"/>
        <w:tblLayout w:type="fixed"/>
        <w:tblLook w:val="04A0" w:firstRow="1" w:lastRow="0" w:firstColumn="1" w:lastColumn="0" w:noHBand="0" w:noVBand="1"/>
      </w:tblPr>
      <w:tblGrid>
        <w:gridCol w:w="1824"/>
        <w:gridCol w:w="5318"/>
        <w:gridCol w:w="1925"/>
      </w:tblGrid>
      <w:tr w:rsidR="00886BBD" w:rsidRPr="00D82CE1" w14:paraId="76CA4175" w14:textId="77777777" w:rsidTr="009E20D5">
        <w:trPr>
          <w:tblHeader/>
        </w:trPr>
        <w:tc>
          <w:tcPr>
            <w:tcW w:w="1824" w:type="dxa"/>
          </w:tcPr>
          <w:p w14:paraId="2AFE6EA4" w14:textId="77777777" w:rsidR="00886BBD" w:rsidRPr="00D82CE1" w:rsidRDefault="00886BBD" w:rsidP="00881432">
            <w:pPr>
              <w:pStyle w:val="TableHeaderCENTER"/>
              <w:spacing w:before="66"/>
            </w:pPr>
            <w:bookmarkStart w:id="5318" w:name="ECSS_Q_ST_70_61_1510545"/>
            <w:bookmarkEnd w:id="5318"/>
            <w:r w:rsidRPr="00D82CE1">
              <w:t>Criteria</w:t>
            </w:r>
          </w:p>
        </w:tc>
        <w:tc>
          <w:tcPr>
            <w:tcW w:w="5318" w:type="dxa"/>
          </w:tcPr>
          <w:p w14:paraId="7DE744EB" w14:textId="77777777" w:rsidR="00886BBD" w:rsidRPr="00D82CE1" w:rsidRDefault="00886BBD" w:rsidP="00881432">
            <w:pPr>
              <w:pStyle w:val="TableHeaderCENTER"/>
              <w:spacing w:before="66"/>
            </w:pPr>
            <w:r w:rsidRPr="00D82CE1">
              <w:t>Picture</w:t>
            </w:r>
          </w:p>
        </w:tc>
        <w:tc>
          <w:tcPr>
            <w:tcW w:w="1925" w:type="dxa"/>
          </w:tcPr>
          <w:p w14:paraId="2C4BE62E" w14:textId="77777777" w:rsidR="00886BBD" w:rsidRPr="00D82CE1" w:rsidRDefault="00886BBD" w:rsidP="00881432">
            <w:pPr>
              <w:pStyle w:val="TableHeaderCENTER"/>
              <w:spacing w:before="66"/>
            </w:pPr>
            <w:r w:rsidRPr="00D82CE1">
              <w:t>Comment</w:t>
            </w:r>
          </w:p>
        </w:tc>
      </w:tr>
      <w:tr w:rsidR="00886BBD" w:rsidRPr="00D82CE1" w14:paraId="6093B163" w14:textId="77777777" w:rsidTr="009E20D5">
        <w:trPr>
          <w:tblHeader/>
        </w:trPr>
        <w:tc>
          <w:tcPr>
            <w:tcW w:w="1824" w:type="dxa"/>
            <w:vMerge w:val="restart"/>
            <w:vAlign w:val="center"/>
          </w:tcPr>
          <w:p w14:paraId="483E2209" w14:textId="77777777" w:rsidR="00886BBD" w:rsidRPr="00D82CE1" w:rsidRDefault="00886BBD" w:rsidP="00881432">
            <w:pPr>
              <w:pStyle w:val="TablecellLEFT"/>
              <w:spacing w:before="66"/>
            </w:pPr>
            <w:r w:rsidRPr="00D82CE1">
              <w:t>Unacceptable</w:t>
            </w:r>
          </w:p>
        </w:tc>
        <w:tc>
          <w:tcPr>
            <w:tcW w:w="5318" w:type="dxa"/>
          </w:tcPr>
          <w:p w14:paraId="12AC88C4" w14:textId="77777777" w:rsidR="00886BBD" w:rsidRPr="00D82CE1" w:rsidRDefault="00886BBD" w:rsidP="00881432">
            <w:pPr>
              <w:pStyle w:val="Tablecell-graphic"/>
              <w:spacing w:before="49" w:after="49"/>
            </w:pPr>
            <w:r w:rsidRPr="00D82CE1">
              <w:drawing>
                <wp:inline distT="0" distB="0" distL="0" distR="0" wp14:anchorId="182250F6" wp14:editId="7788BCCA">
                  <wp:extent cx="2520000" cy="1440000"/>
                  <wp:effectExtent l="0" t="0" r="0" b="8255"/>
                  <wp:docPr id="17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295">
                            <a:extLst>
                              <a:ext uri="{28A0092B-C50C-407E-A947-70E740481C1C}">
                                <a14:useLocalDpi xmlns:a14="http://schemas.microsoft.com/office/drawing/2010/main"/>
                              </a:ext>
                            </a:extLst>
                          </a:blip>
                          <a:srcRect/>
                          <a:stretch>
                            <a:fillRect/>
                          </a:stretch>
                        </pic:blipFill>
                        <pic:spPr bwMode="auto">
                          <a:xfrm>
                            <a:off x="0" y="0"/>
                            <a:ext cx="2520000" cy="1440000"/>
                          </a:xfrm>
                          <a:prstGeom prst="rect">
                            <a:avLst/>
                          </a:prstGeom>
                          <a:noFill/>
                          <a:ln>
                            <a:noFill/>
                          </a:ln>
                        </pic:spPr>
                      </pic:pic>
                    </a:graphicData>
                  </a:graphic>
                </wp:inline>
              </w:drawing>
            </w:r>
          </w:p>
        </w:tc>
        <w:tc>
          <w:tcPr>
            <w:tcW w:w="1925" w:type="dxa"/>
          </w:tcPr>
          <w:p w14:paraId="3B6D0633" w14:textId="0B03CB84" w:rsidR="00886BBD" w:rsidRPr="00D82CE1" w:rsidRDefault="00886BBD" w:rsidP="00881432">
            <w:pPr>
              <w:pStyle w:val="TablecellLEFT"/>
              <w:spacing w:before="66"/>
            </w:pPr>
            <w:r w:rsidRPr="00D82CE1">
              <w:t>Solder bridge between terminals</w:t>
            </w:r>
          </w:p>
        </w:tc>
      </w:tr>
      <w:tr w:rsidR="00886BBD" w:rsidRPr="00D82CE1" w14:paraId="67AB0FC9" w14:textId="77777777" w:rsidTr="009E20D5">
        <w:trPr>
          <w:tblHeader/>
        </w:trPr>
        <w:tc>
          <w:tcPr>
            <w:tcW w:w="1824" w:type="dxa"/>
            <w:vMerge/>
            <w:vAlign w:val="center"/>
          </w:tcPr>
          <w:p w14:paraId="1D0908CB" w14:textId="77777777" w:rsidR="00886BBD" w:rsidRPr="00D82CE1" w:rsidRDefault="00886BBD" w:rsidP="00854C7E">
            <w:pPr>
              <w:pStyle w:val="paragraph"/>
              <w:spacing w:before="99"/>
              <w:ind w:left="0"/>
            </w:pPr>
          </w:p>
        </w:tc>
        <w:tc>
          <w:tcPr>
            <w:tcW w:w="5318" w:type="dxa"/>
          </w:tcPr>
          <w:p w14:paraId="7EA327D0" w14:textId="77777777" w:rsidR="00886BBD" w:rsidRPr="00D82CE1" w:rsidRDefault="00886BBD" w:rsidP="00881432">
            <w:pPr>
              <w:pStyle w:val="Tablecell-graphic"/>
              <w:spacing w:before="49" w:after="49"/>
            </w:pPr>
            <w:r w:rsidRPr="00D82CE1">
              <w:drawing>
                <wp:inline distT="0" distB="0" distL="0" distR="0" wp14:anchorId="53BF7FE7" wp14:editId="611B0F76">
                  <wp:extent cx="2227159" cy="1650670"/>
                  <wp:effectExtent l="0" t="0" r="1905"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96" cstate="screen">
                            <a:extLst>
                              <a:ext uri="{28A0092B-C50C-407E-A947-70E740481C1C}">
                                <a14:useLocalDpi xmlns:a14="http://schemas.microsoft.com/office/drawing/2010/main"/>
                              </a:ext>
                            </a:extLst>
                          </a:blip>
                          <a:stretch>
                            <a:fillRect/>
                          </a:stretch>
                        </pic:blipFill>
                        <pic:spPr bwMode="auto">
                          <a:xfrm>
                            <a:off x="0" y="0"/>
                            <a:ext cx="2227159" cy="1650670"/>
                          </a:xfrm>
                          <a:prstGeom prst="rect">
                            <a:avLst/>
                          </a:prstGeom>
                          <a:noFill/>
                          <a:ln>
                            <a:noFill/>
                          </a:ln>
                        </pic:spPr>
                      </pic:pic>
                    </a:graphicData>
                  </a:graphic>
                </wp:inline>
              </w:drawing>
            </w:r>
          </w:p>
        </w:tc>
        <w:tc>
          <w:tcPr>
            <w:tcW w:w="1925" w:type="dxa"/>
          </w:tcPr>
          <w:p w14:paraId="02573C25" w14:textId="35474856" w:rsidR="00886BBD" w:rsidRPr="00D82CE1" w:rsidRDefault="00963026" w:rsidP="00881432">
            <w:pPr>
              <w:pStyle w:val="TablecellLEFT"/>
              <w:spacing w:before="66"/>
            </w:pPr>
            <w:r w:rsidRPr="00D82CE1">
              <w:t>Melf</w:t>
            </w:r>
            <w:r w:rsidR="00354031">
              <w:t xml:space="preserve"> </w:t>
            </w:r>
            <w:r w:rsidR="00886BBD" w:rsidRPr="00D82CE1">
              <w:t>misplacement and</w:t>
            </w:r>
            <w:r w:rsidR="00354031">
              <w:t xml:space="preserve"> </w:t>
            </w:r>
            <w:r w:rsidRPr="00D82CE1">
              <w:t>lack of insulation distance with other component</w:t>
            </w:r>
          </w:p>
        </w:tc>
      </w:tr>
      <w:tr w:rsidR="00886BBD" w:rsidRPr="00D82CE1" w14:paraId="5C8470F8" w14:textId="77777777" w:rsidTr="009E20D5">
        <w:trPr>
          <w:tblHeader/>
        </w:trPr>
        <w:tc>
          <w:tcPr>
            <w:tcW w:w="1824" w:type="dxa"/>
            <w:vMerge/>
            <w:vAlign w:val="center"/>
          </w:tcPr>
          <w:p w14:paraId="288982A4" w14:textId="77777777" w:rsidR="00886BBD" w:rsidRPr="00D82CE1" w:rsidRDefault="00886BBD" w:rsidP="00854C7E">
            <w:pPr>
              <w:pStyle w:val="paragraph"/>
              <w:spacing w:before="99"/>
              <w:ind w:left="0"/>
            </w:pPr>
          </w:p>
        </w:tc>
        <w:tc>
          <w:tcPr>
            <w:tcW w:w="5318" w:type="dxa"/>
          </w:tcPr>
          <w:p w14:paraId="3E659848" w14:textId="77777777" w:rsidR="00886BBD" w:rsidRPr="00D82CE1" w:rsidRDefault="00886BBD" w:rsidP="00881432">
            <w:pPr>
              <w:pStyle w:val="Tablecell-graphic"/>
              <w:spacing w:before="49" w:after="49"/>
            </w:pPr>
            <w:r w:rsidRPr="00D82CE1">
              <w:drawing>
                <wp:inline distT="0" distB="0" distL="0" distR="0" wp14:anchorId="69BCDB52" wp14:editId="28158AD3">
                  <wp:extent cx="2408126" cy="1632628"/>
                  <wp:effectExtent l="0" t="0" r="0" b="5715"/>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2412693" cy="1635725"/>
                          </a:xfrm>
                          <a:prstGeom prst="rect">
                            <a:avLst/>
                          </a:prstGeom>
                          <a:noFill/>
                        </pic:spPr>
                      </pic:pic>
                    </a:graphicData>
                  </a:graphic>
                </wp:inline>
              </w:drawing>
            </w:r>
          </w:p>
        </w:tc>
        <w:tc>
          <w:tcPr>
            <w:tcW w:w="1925" w:type="dxa"/>
          </w:tcPr>
          <w:p w14:paraId="5A8FDFAA" w14:textId="77777777" w:rsidR="00886BBD" w:rsidRPr="00D82CE1" w:rsidRDefault="00886BBD" w:rsidP="00881432">
            <w:pPr>
              <w:pStyle w:val="TablecellLEFT"/>
              <w:spacing w:before="66"/>
            </w:pPr>
            <w:r w:rsidRPr="00D82CE1">
              <w:t>Misplacement and fractured solder joint</w:t>
            </w:r>
          </w:p>
        </w:tc>
      </w:tr>
      <w:tr w:rsidR="00886BBD" w:rsidRPr="00D82CE1" w14:paraId="7BFEB27E" w14:textId="77777777" w:rsidTr="009E20D5">
        <w:trPr>
          <w:tblHeader/>
        </w:trPr>
        <w:tc>
          <w:tcPr>
            <w:tcW w:w="1824" w:type="dxa"/>
            <w:vMerge/>
            <w:vAlign w:val="center"/>
          </w:tcPr>
          <w:p w14:paraId="5FEECFBB" w14:textId="77777777" w:rsidR="00886BBD" w:rsidRPr="00D82CE1" w:rsidRDefault="00886BBD" w:rsidP="00854C7E">
            <w:pPr>
              <w:pStyle w:val="paragraph"/>
              <w:spacing w:before="99"/>
              <w:ind w:left="0"/>
            </w:pPr>
          </w:p>
        </w:tc>
        <w:tc>
          <w:tcPr>
            <w:tcW w:w="5318" w:type="dxa"/>
          </w:tcPr>
          <w:p w14:paraId="67A41984" w14:textId="77777777" w:rsidR="00886BBD" w:rsidRPr="00D82CE1" w:rsidRDefault="00886BBD" w:rsidP="00881432">
            <w:pPr>
              <w:pStyle w:val="Tablecell-graphic"/>
              <w:spacing w:before="49" w:after="49"/>
            </w:pPr>
            <w:r w:rsidRPr="00D82CE1">
              <w:drawing>
                <wp:inline distT="0" distB="0" distL="0" distR="0" wp14:anchorId="08134948" wp14:editId="4525E77F">
                  <wp:extent cx="2520000" cy="1515600"/>
                  <wp:effectExtent l="0" t="0" r="0" b="8890"/>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2520000" cy="1515600"/>
                          </a:xfrm>
                          <a:prstGeom prst="rect">
                            <a:avLst/>
                          </a:prstGeom>
                          <a:noFill/>
                        </pic:spPr>
                      </pic:pic>
                    </a:graphicData>
                  </a:graphic>
                </wp:inline>
              </w:drawing>
            </w:r>
          </w:p>
        </w:tc>
        <w:tc>
          <w:tcPr>
            <w:tcW w:w="1925" w:type="dxa"/>
          </w:tcPr>
          <w:p w14:paraId="1D73BBF7" w14:textId="77777777" w:rsidR="00886BBD" w:rsidRPr="00D82CE1" w:rsidRDefault="00886BBD" w:rsidP="00881432">
            <w:pPr>
              <w:pStyle w:val="TablecellLEFT"/>
              <w:spacing w:before="66"/>
            </w:pPr>
            <w:r w:rsidRPr="00D82CE1">
              <w:t>Icicle</w:t>
            </w:r>
          </w:p>
        </w:tc>
      </w:tr>
    </w:tbl>
    <w:p w14:paraId="4075E566" w14:textId="77777777" w:rsidR="002C54D1" w:rsidRDefault="002C54D1"/>
    <w:tbl>
      <w:tblPr>
        <w:tblStyle w:val="TableGrid"/>
        <w:tblW w:w="9067" w:type="dxa"/>
        <w:tblLayout w:type="fixed"/>
        <w:tblLook w:val="04A0" w:firstRow="1" w:lastRow="0" w:firstColumn="1" w:lastColumn="0" w:noHBand="0" w:noVBand="1"/>
      </w:tblPr>
      <w:tblGrid>
        <w:gridCol w:w="1824"/>
        <w:gridCol w:w="5318"/>
        <w:gridCol w:w="1925"/>
      </w:tblGrid>
      <w:tr w:rsidR="002C54D1" w:rsidRPr="00D82CE1" w14:paraId="6DDDF16A" w14:textId="77777777" w:rsidTr="009E20D5">
        <w:trPr>
          <w:tblHeader/>
        </w:trPr>
        <w:tc>
          <w:tcPr>
            <w:tcW w:w="1824" w:type="dxa"/>
          </w:tcPr>
          <w:p w14:paraId="50263E4B" w14:textId="7A0541BA" w:rsidR="002C54D1" w:rsidRPr="00D82CE1" w:rsidRDefault="002C54D1" w:rsidP="002C54D1">
            <w:pPr>
              <w:pStyle w:val="TableHeaderCENTER"/>
            </w:pPr>
            <w:r w:rsidRPr="00D82CE1">
              <w:lastRenderedPageBreak/>
              <w:t>Criteria</w:t>
            </w:r>
          </w:p>
        </w:tc>
        <w:tc>
          <w:tcPr>
            <w:tcW w:w="5318" w:type="dxa"/>
          </w:tcPr>
          <w:p w14:paraId="6630A3C0" w14:textId="36B785D7" w:rsidR="002C54D1" w:rsidRPr="00D82CE1" w:rsidRDefault="002C54D1" w:rsidP="002C54D1">
            <w:pPr>
              <w:pStyle w:val="TableHeaderCENTER"/>
            </w:pPr>
            <w:r w:rsidRPr="00D82CE1">
              <w:t>Picture</w:t>
            </w:r>
          </w:p>
        </w:tc>
        <w:tc>
          <w:tcPr>
            <w:tcW w:w="1925" w:type="dxa"/>
          </w:tcPr>
          <w:p w14:paraId="7306FB27" w14:textId="399659F4" w:rsidR="002C54D1" w:rsidRPr="00D82CE1" w:rsidRDefault="002C54D1" w:rsidP="002C54D1">
            <w:pPr>
              <w:pStyle w:val="TableHeaderCENTER"/>
            </w:pPr>
            <w:r w:rsidRPr="00D82CE1">
              <w:t>Comment</w:t>
            </w:r>
          </w:p>
        </w:tc>
      </w:tr>
      <w:tr w:rsidR="002C54D1" w:rsidRPr="00D82CE1" w14:paraId="66FA069E" w14:textId="77777777" w:rsidTr="009E20D5">
        <w:trPr>
          <w:tblHeader/>
        </w:trPr>
        <w:tc>
          <w:tcPr>
            <w:tcW w:w="1824" w:type="dxa"/>
            <w:vMerge w:val="restart"/>
            <w:vAlign w:val="center"/>
          </w:tcPr>
          <w:p w14:paraId="75127BB7" w14:textId="43052343" w:rsidR="002C54D1" w:rsidRPr="00D82CE1" w:rsidRDefault="002C54D1" w:rsidP="002C54D1">
            <w:pPr>
              <w:pStyle w:val="paragraph"/>
              <w:spacing w:before="99"/>
              <w:ind w:left="0"/>
            </w:pPr>
            <w:r w:rsidRPr="00D82CE1">
              <w:t>Unacceptable</w:t>
            </w:r>
          </w:p>
        </w:tc>
        <w:tc>
          <w:tcPr>
            <w:tcW w:w="5318" w:type="dxa"/>
          </w:tcPr>
          <w:p w14:paraId="6121038E" w14:textId="77777777" w:rsidR="002C54D1" w:rsidRPr="00D82CE1" w:rsidRDefault="002C54D1" w:rsidP="002C54D1">
            <w:pPr>
              <w:pStyle w:val="Tablecell-graphic"/>
              <w:spacing w:before="49" w:after="49"/>
            </w:pPr>
            <w:r w:rsidRPr="00D82CE1">
              <w:drawing>
                <wp:inline distT="0" distB="0" distL="0" distR="0" wp14:anchorId="7C053E58" wp14:editId="4B41D017">
                  <wp:extent cx="2285423" cy="1644682"/>
                  <wp:effectExtent l="0" t="0" r="635" b="0"/>
                  <wp:docPr id="103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3"/>
                          <pic:cNvPicPr preferRelativeResize="0">
                            <a:picLocks noChangeAspect="1"/>
                          </pic:cNvPicPr>
                        </pic:nvPicPr>
                        <pic:blipFill>
                          <a:blip r:embed="rId299" cstate="screen">
                            <a:extLst>
                              <a:ext uri="{28A0092B-C50C-407E-A947-70E740481C1C}">
                                <a14:useLocalDpi xmlns:a14="http://schemas.microsoft.com/office/drawing/2010/main"/>
                              </a:ext>
                            </a:extLst>
                          </a:blip>
                          <a:srcRect/>
                          <a:stretch>
                            <a:fillRect/>
                          </a:stretch>
                        </pic:blipFill>
                        <pic:spPr bwMode="auto">
                          <a:xfrm>
                            <a:off x="0" y="0"/>
                            <a:ext cx="2285423" cy="1644682"/>
                          </a:xfrm>
                          <a:prstGeom prst="rect">
                            <a:avLst/>
                          </a:prstGeom>
                          <a:noFill/>
                          <a:ln>
                            <a:noFill/>
                          </a:ln>
                        </pic:spPr>
                      </pic:pic>
                    </a:graphicData>
                  </a:graphic>
                </wp:inline>
              </w:drawing>
            </w:r>
          </w:p>
        </w:tc>
        <w:tc>
          <w:tcPr>
            <w:tcW w:w="1925" w:type="dxa"/>
          </w:tcPr>
          <w:p w14:paraId="68462B5A" w14:textId="31EB29C7" w:rsidR="002C54D1" w:rsidRPr="00D82CE1" w:rsidRDefault="002C54D1" w:rsidP="002C54D1">
            <w:pPr>
              <w:pStyle w:val="TablecellLEFT"/>
              <w:spacing w:before="66"/>
            </w:pPr>
            <w:r w:rsidRPr="00D82CE1">
              <w:t>Solder microballs</w:t>
            </w:r>
          </w:p>
        </w:tc>
      </w:tr>
      <w:tr w:rsidR="002C54D1" w:rsidRPr="00D82CE1" w14:paraId="790FB2AC" w14:textId="77777777" w:rsidTr="009E20D5">
        <w:trPr>
          <w:tblHeader/>
        </w:trPr>
        <w:tc>
          <w:tcPr>
            <w:tcW w:w="1824" w:type="dxa"/>
            <w:vMerge/>
          </w:tcPr>
          <w:p w14:paraId="20DCBCF5" w14:textId="77777777" w:rsidR="002C54D1" w:rsidRPr="00D82CE1" w:rsidRDefault="002C54D1" w:rsidP="002C54D1">
            <w:pPr>
              <w:pStyle w:val="paragraph"/>
              <w:spacing w:before="99"/>
              <w:ind w:left="0"/>
            </w:pPr>
          </w:p>
        </w:tc>
        <w:tc>
          <w:tcPr>
            <w:tcW w:w="5318" w:type="dxa"/>
          </w:tcPr>
          <w:p w14:paraId="4F49C983" w14:textId="77777777" w:rsidR="002C54D1" w:rsidRPr="00D82CE1" w:rsidRDefault="002C54D1" w:rsidP="002C54D1">
            <w:pPr>
              <w:pStyle w:val="Tablecell-graphic"/>
              <w:spacing w:before="49" w:after="49"/>
            </w:pPr>
            <w:r w:rsidRPr="00D82CE1">
              <w:drawing>
                <wp:inline distT="0" distB="0" distL="0" distR="0" wp14:anchorId="58EDB878" wp14:editId="32CAC077">
                  <wp:extent cx="2520000" cy="1728000"/>
                  <wp:effectExtent l="0" t="0" r="0" b="5715"/>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0" cstate="screen">
                            <a:extLst>
                              <a:ext uri="{28A0092B-C50C-407E-A947-70E740481C1C}">
                                <a14:useLocalDpi xmlns:a14="http://schemas.microsoft.com/office/drawing/2010/main"/>
                              </a:ext>
                            </a:extLst>
                          </a:blip>
                          <a:srcRect t="1129"/>
                          <a:stretch>
                            <a:fillRect/>
                          </a:stretch>
                        </pic:blipFill>
                        <pic:spPr bwMode="auto">
                          <a:xfrm>
                            <a:off x="0" y="0"/>
                            <a:ext cx="2520000" cy="1728000"/>
                          </a:xfrm>
                          <a:prstGeom prst="rect">
                            <a:avLst/>
                          </a:prstGeom>
                          <a:noFill/>
                        </pic:spPr>
                      </pic:pic>
                    </a:graphicData>
                  </a:graphic>
                </wp:inline>
              </w:drawing>
            </w:r>
          </w:p>
        </w:tc>
        <w:tc>
          <w:tcPr>
            <w:tcW w:w="1925" w:type="dxa"/>
          </w:tcPr>
          <w:p w14:paraId="5CC47D81" w14:textId="77777777" w:rsidR="002C54D1" w:rsidRPr="00D82CE1" w:rsidRDefault="002C54D1" w:rsidP="002C54D1">
            <w:pPr>
              <w:pStyle w:val="TablecellLEFT"/>
              <w:spacing w:before="66"/>
            </w:pPr>
            <w:r w:rsidRPr="00D82CE1">
              <w:t>Cold wetting</w:t>
            </w:r>
          </w:p>
        </w:tc>
      </w:tr>
      <w:tr w:rsidR="002C54D1" w:rsidRPr="00D82CE1" w14:paraId="3EC7717D" w14:textId="77777777" w:rsidTr="009E20D5">
        <w:trPr>
          <w:tblHeader/>
        </w:trPr>
        <w:tc>
          <w:tcPr>
            <w:tcW w:w="1824" w:type="dxa"/>
            <w:vMerge/>
          </w:tcPr>
          <w:p w14:paraId="6A467781" w14:textId="77777777" w:rsidR="002C54D1" w:rsidRPr="00D82CE1" w:rsidRDefault="002C54D1" w:rsidP="002C54D1">
            <w:pPr>
              <w:pStyle w:val="paragraph"/>
              <w:spacing w:before="99"/>
              <w:ind w:left="0"/>
            </w:pPr>
          </w:p>
        </w:tc>
        <w:tc>
          <w:tcPr>
            <w:tcW w:w="5318" w:type="dxa"/>
          </w:tcPr>
          <w:p w14:paraId="2C6375D8" w14:textId="77777777" w:rsidR="002C54D1" w:rsidRPr="00D82CE1" w:rsidRDefault="002C54D1" w:rsidP="002C54D1">
            <w:pPr>
              <w:pStyle w:val="Tablecell-graphic"/>
              <w:spacing w:before="49" w:after="49"/>
            </w:pPr>
            <w:r w:rsidRPr="00D82CE1">
              <w:drawing>
                <wp:inline distT="0" distB="0" distL="0" distR="0" wp14:anchorId="27466C26" wp14:editId="53AFBC41">
                  <wp:extent cx="2520000" cy="1152000"/>
                  <wp:effectExtent l="0" t="0" r="0"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1" cstate="screen">
                            <a:extLst>
                              <a:ext uri="{28A0092B-C50C-407E-A947-70E740481C1C}">
                                <a14:useLocalDpi xmlns:a14="http://schemas.microsoft.com/office/drawing/2010/main"/>
                              </a:ext>
                            </a:extLst>
                          </a:blip>
                          <a:srcRect l="3409" r="3481"/>
                          <a:stretch>
                            <a:fillRect/>
                          </a:stretch>
                        </pic:blipFill>
                        <pic:spPr bwMode="auto">
                          <a:xfrm>
                            <a:off x="0" y="0"/>
                            <a:ext cx="2520000" cy="1152000"/>
                          </a:xfrm>
                          <a:prstGeom prst="rect">
                            <a:avLst/>
                          </a:prstGeom>
                          <a:noFill/>
                        </pic:spPr>
                      </pic:pic>
                    </a:graphicData>
                  </a:graphic>
                </wp:inline>
              </w:drawing>
            </w:r>
          </w:p>
        </w:tc>
        <w:tc>
          <w:tcPr>
            <w:tcW w:w="1925" w:type="dxa"/>
          </w:tcPr>
          <w:p w14:paraId="7EAC9B1C" w14:textId="77777777" w:rsidR="002C54D1" w:rsidRPr="00D82CE1" w:rsidRDefault="002C54D1" w:rsidP="002C54D1">
            <w:pPr>
              <w:pStyle w:val="TablecellLEFT"/>
              <w:spacing w:before="66"/>
            </w:pPr>
            <w:r w:rsidRPr="00D82CE1">
              <w:t>Void bottom not visible</w:t>
            </w:r>
          </w:p>
        </w:tc>
      </w:tr>
    </w:tbl>
    <w:p w14:paraId="0459AD0B" w14:textId="77777777" w:rsidR="00886BBD" w:rsidRPr="00D82CE1" w:rsidRDefault="00886BBD" w:rsidP="00886BBD">
      <w:pPr>
        <w:pStyle w:val="paragraph"/>
      </w:pPr>
    </w:p>
    <w:p w14:paraId="6BFC9353" w14:textId="77777777" w:rsidR="00C50D38" w:rsidRPr="00D82CE1" w:rsidRDefault="00C50D38" w:rsidP="001A42F9">
      <w:pPr>
        <w:pStyle w:val="Annex2"/>
        <w:pageBreakBefore/>
        <w:numPr>
          <w:ilvl w:val="1"/>
          <w:numId w:val="3"/>
        </w:numPr>
        <w:tabs>
          <w:tab w:val="clear" w:pos="851"/>
          <w:tab w:val="num" w:pos="2127"/>
        </w:tabs>
        <w:ind w:left="3260" w:hanging="1134"/>
      </w:pPr>
      <w:bookmarkStart w:id="5319" w:name="_Toc100049223"/>
      <w:bookmarkStart w:id="5320" w:name="_Toc205384671"/>
      <w:bookmarkEnd w:id="5316"/>
      <w:r w:rsidRPr="00D82CE1">
        <w:lastRenderedPageBreak/>
        <w:t>X Ray Workmanship illustrations for solder flow and voids</w:t>
      </w:r>
      <w:bookmarkStart w:id="5321" w:name="ECSS_Q_ST_70_61_1510546"/>
      <w:bookmarkEnd w:id="5319"/>
      <w:bookmarkEnd w:id="5321"/>
    </w:p>
    <w:tbl>
      <w:tblPr>
        <w:tblStyle w:val="TableGrid"/>
        <w:tblW w:w="10060" w:type="dxa"/>
        <w:tblInd w:w="-572" w:type="dxa"/>
        <w:tblLook w:val="04A0" w:firstRow="1" w:lastRow="0" w:firstColumn="1" w:lastColumn="0" w:noHBand="0" w:noVBand="1"/>
      </w:tblPr>
      <w:tblGrid>
        <w:gridCol w:w="5240"/>
        <w:gridCol w:w="4820"/>
      </w:tblGrid>
      <w:tr w:rsidR="00C50D38" w:rsidRPr="00D82CE1" w14:paraId="47EA26E3" w14:textId="77777777" w:rsidTr="009E20D5">
        <w:tc>
          <w:tcPr>
            <w:tcW w:w="5240" w:type="dxa"/>
          </w:tcPr>
          <w:p w14:paraId="4FA92A1E" w14:textId="77777777" w:rsidR="00C50D38" w:rsidRPr="00D82CE1" w:rsidRDefault="00C50D38" w:rsidP="001A42F9">
            <w:pPr>
              <w:pStyle w:val="Tablecell-graphic"/>
            </w:pPr>
            <w:r w:rsidRPr="00D82CE1">
              <w:drawing>
                <wp:inline distT="0" distB="0" distL="0" distR="0" wp14:anchorId="278CE06A" wp14:editId="72038428">
                  <wp:extent cx="1965600" cy="1965600"/>
                  <wp:effectExtent l="0" t="0" r="0" b="0"/>
                  <wp:docPr id="104" name="Picture 2" descr="C:\User_Pict\181206 JUICE, TTRM, TO.49996, SN 1711_AB3, DON J207,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_Pict\181206 JUICE, TTRM, TO.49996, SN 1711_AB3, DON J207, OK.jpg"/>
                          <pic:cNvPicPr>
                            <a:picLocks noChangeAspect="1" noChangeArrowheads="1"/>
                          </pic:cNvPicPr>
                        </pic:nvPicPr>
                        <pic:blipFill>
                          <a:blip r:embed="rId302"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c>
          <w:tcPr>
            <w:tcW w:w="4820" w:type="dxa"/>
          </w:tcPr>
          <w:p w14:paraId="27C19126" w14:textId="77777777" w:rsidR="00C50D38" w:rsidRPr="00D82CE1" w:rsidRDefault="00C50D38" w:rsidP="001A42F9">
            <w:pPr>
              <w:pStyle w:val="Tablecell-graphic"/>
            </w:pPr>
            <w:r w:rsidRPr="00D82CE1">
              <w:drawing>
                <wp:inline distT="0" distB="0" distL="0" distR="0" wp14:anchorId="6494405A" wp14:editId="77AF83DB">
                  <wp:extent cx="1965600" cy="1965600"/>
                  <wp:effectExtent l="0" t="0" r="0" b="0"/>
                  <wp:docPr id="105" name="Picture 4" descr="C:\User_Pict\RFCPSU, MBFB, EQM, TO.51871, SN.  , POSJ 407.PINNE 21,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_Pict\RFCPSU, MBFB, EQM, TO.51871, SN.  , POSJ 407.PINNE 21, OK.jpg"/>
                          <pic:cNvPicPr>
                            <a:picLocks noChangeAspect="1" noChangeArrowheads="1"/>
                          </pic:cNvPicPr>
                        </pic:nvPicPr>
                        <pic:blipFill>
                          <a:blip r:embed="rId303"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r>
      <w:tr w:rsidR="00C50D38" w:rsidRPr="00D82CE1" w14:paraId="1859FEC5" w14:textId="77777777" w:rsidTr="009E20D5">
        <w:tc>
          <w:tcPr>
            <w:tcW w:w="5240" w:type="dxa"/>
          </w:tcPr>
          <w:p w14:paraId="0A97DA4A" w14:textId="77777777" w:rsidR="009D0AD1" w:rsidRPr="00D82CE1" w:rsidRDefault="0011352C" w:rsidP="001A42F9">
            <w:pPr>
              <w:pStyle w:val="TablecellLEFT"/>
              <w:rPr>
                <w:lang w:eastAsia="zh-CN"/>
              </w:rPr>
            </w:pPr>
            <w:r w:rsidRPr="00D82CE1">
              <w:rPr>
                <w:lang w:eastAsia="zh-CN"/>
              </w:rPr>
              <w:t>a)</w:t>
            </w:r>
            <w:r w:rsidR="009D0AD1" w:rsidRPr="00D82CE1">
              <w:rPr>
                <w:lang w:eastAsia="zh-CN"/>
              </w:rPr>
              <w:t xml:space="preserve"> acceptable </w:t>
            </w:r>
          </w:p>
          <w:p w14:paraId="7CE2A243" w14:textId="6C3A107F" w:rsidR="00C50D38" w:rsidRPr="00D82CE1" w:rsidRDefault="00C50D38" w:rsidP="001A42F9">
            <w:pPr>
              <w:pStyle w:val="TablecellLEFT"/>
            </w:pPr>
            <w:r w:rsidRPr="00D82CE1">
              <w:rPr>
                <w:lang w:eastAsia="zh-CN"/>
              </w:rPr>
              <w:t>All 100% flow through, hardly any voids</w:t>
            </w:r>
          </w:p>
        </w:tc>
        <w:tc>
          <w:tcPr>
            <w:tcW w:w="4820" w:type="dxa"/>
          </w:tcPr>
          <w:p w14:paraId="3C2EB4F6" w14:textId="77777777" w:rsidR="009D0AD1" w:rsidRPr="00D82CE1" w:rsidRDefault="0011352C" w:rsidP="001A42F9">
            <w:pPr>
              <w:pStyle w:val="TablecellLEFT"/>
              <w:rPr>
                <w:lang w:eastAsia="zh-CN"/>
              </w:rPr>
            </w:pPr>
            <w:r w:rsidRPr="00D82CE1">
              <w:rPr>
                <w:lang w:eastAsia="zh-CN"/>
              </w:rPr>
              <w:t>b)</w:t>
            </w:r>
            <w:r w:rsidR="009D0AD1" w:rsidRPr="00D82CE1">
              <w:rPr>
                <w:lang w:eastAsia="zh-CN"/>
              </w:rPr>
              <w:t xml:space="preserve"> acceptable </w:t>
            </w:r>
          </w:p>
          <w:p w14:paraId="1D77CF57" w14:textId="6F76D0A1" w:rsidR="00C50D38" w:rsidRPr="00D82CE1" w:rsidRDefault="00C50D38" w:rsidP="001A42F9">
            <w:pPr>
              <w:pStyle w:val="TablecellLEFT"/>
            </w:pPr>
            <w:r w:rsidRPr="00D82CE1">
              <w:rPr>
                <w:lang w:eastAsia="zh-CN"/>
              </w:rPr>
              <w:t>Slightly below 100% flow through on the right pin, voids &lt;&lt;25%</w:t>
            </w:r>
          </w:p>
        </w:tc>
      </w:tr>
      <w:tr w:rsidR="00C50D38" w:rsidRPr="00D82CE1" w14:paraId="773BBBC0" w14:textId="77777777" w:rsidTr="009E20D5">
        <w:tc>
          <w:tcPr>
            <w:tcW w:w="5240" w:type="dxa"/>
          </w:tcPr>
          <w:p w14:paraId="4F8F8DF4" w14:textId="77777777" w:rsidR="00C50D38" w:rsidRPr="00D82CE1" w:rsidRDefault="00C50D38" w:rsidP="001A42F9">
            <w:pPr>
              <w:pStyle w:val="Tablecell-graphic"/>
            </w:pPr>
            <w:r w:rsidRPr="00D82CE1">
              <w:drawing>
                <wp:inline distT="0" distB="0" distL="0" distR="0" wp14:anchorId="0BDFCC1F" wp14:editId="7F608B4E">
                  <wp:extent cx="1965600" cy="1965600"/>
                  <wp:effectExtent l="0" t="0" r="0" b="0"/>
                  <wp:docPr id="132" name="Picture 6" descr="C:\User_Pict\RFCPSU, MBFB, EQM, TO.51871, SN.  , POSJ401.PINNE 21,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_Pict\RFCPSU, MBFB, EQM, TO.51871, SN.  , POSJ401.PINNE 21, OK.jpg"/>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c>
          <w:tcPr>
            <w:tcW w:w="4820" w:type="dxa"/>
          </w:tcPr>
          <w:p w14:paraId="5145A0EE" w14:textId="77777777" w:rsidR="00C50D38" w:rsidRPr="00D82CE1" w:rsidRDefault="00C50D38" w:rsidP="001A42F9">
            <w:pPr>
              <w:pStyle w:val="Tablecell-graphic"/>
            </w:pPr>
            <w:r w:rsidRPr="00D82CE1">
              <w:drawing>
                <wp:inline distT="0" distB="0" distL="0" distR="0" wp14:anchorId="43DC2834" wp14:editId="31E89D6A">
                  <wp:extent cx="1965600" cy="1965600"/>
                  <wp:effectExtent l="0" t="0" r="0" b="0"/>
                  <wp:docPr id="134" name="Picture 7" descr="C:\User_Pict\RFCPSU, MBFB, EQM, TO.51871, SN.  , POSJ401.PINNE 43,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_Pict\RFCPSU, MBFB, EQM, TO.51871, SN.  , POSJ401.PINNE 43, OK.jpg"/>
                          <pic:cNvPicPr>
                            <a:picLocks noChangeAspect="1" noChangeArrowheads="1"/>
                          </pic:cNvPicPr>
                        </pic:nvPicPr>
                        <pic:blipFill>
                          <a:blip r:embed="rId305"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r>
      <w:tr w:rsidR="00C50D38" w:rsidRPr="00D82CE1" w14:paraId="527B8871" w14:textId="77777777" w:rsidTr="009E20D5">
        <w:tc>
          <w:tcPr>
            <w:tcW w:w="5240" w:type="dxa"/>
          </w:tcPr>
          <w:p w14:paraId="21DE366F" w14:textId="77777777" w:rsidR="009D0AD1" w:rsidRPr="00D82CE1" w:rsidRDefault="0011352C" w:rsidP="001A42F9">
            <w:pPr>
              <w:pStyle w:val="TablecellLEFT"/>
              <w:rPr>
                <w:lang w:eastAsia="zh-CN"/>
              </w:rPr>
            </w:pPr>
            <w:r w:rsidRPr="00D82CE1">
              <w:rPr>
                <w:lang w:eastAsia="zh-CN"/>
              </w:rPr>
              <w:t>c)</w:t>
            </w:r>
            <w:r w:rsidR="009D0AD1" w:rsidRPr="00D82CE1">
              <w:rPr>
                <w:lang w:eastAsia="zh-CN"/>
              </w:rPr>
              <w:t xml:space="preserve"> acceptable </w:t>
            </w:r>
          </w:p>
          <w:p w14:paraId="499EA72A" w14:textId="1B442F7B" w:rsidR="00C50D38" w:rsidRPr="00D82CE1" w:rsidRDefault="00C50D38" w:rsidP="001A42F9">
            <w:pPr>
              <w:pStyle w:val="TablecellLEFT"/>
            </w:pPr>
            <w:r w:rsidRPr="00D82CE1">
              <w:rPr>
                <w:lang w:eastAsia="zh-CN"/>
              </w:rPr>
              <w:t>Slightly below 100% flow through on the leftmost pin, voids &lt;&lt;25%</w:t>
            </w:r>
          </w:p>
        </w:tc>
        <w:tc>
          <w:tcPr>
            <w:tcW w:w="4820" w:type="dxa"/>
          </w:tcPr>
          <w:p w14:paraId="0464F31E" w14:textId="77777777" w:rsidR="009D0AD1" w:rsidRPr="00D82CE1" w:rsidRDefault="0011352C" w:rsidP="001A42F9">
            <w:pPr>
              <w:pStyle w:val="TablecellLEFT"/>
              <w:rPr>
                <w:lang w:eastAsia="zh-CN"/>
              </w:rPr>
            </w:pPr>
            <w:r w:rsidRPr="00D82CE1">
              <w:rPr>
                <w:lang w:eastAsia="zh-CN"/>
              </w:rPr>
              <w:t>d)</w:t>
            </w:r>
            <w:r w:rsidR="009D0AD1" w:rsidRPr="00D82CE1">
              <w:rPr>
                <w:lang w:eastAsia="zh-CN"/>
              </w:rPr>
              <w:t xml:space="preserve"> acceptable </w:t>
            </w:r>
          </w:p>
          <w:p w14:paraId="667FDE2E" w14:textId="44F19EC6" w:rsidR="00C50D38" w:rsidRPr="00D82CE1" w:rsidRDefault="00C50D38" w:rsidP="001A42F9">
            <w:pPr>
              <w:pStyle w:val="TablecellLEFT"/>
            </w:pPr>
            <w:r w:rsidRPr="00D82CE1">
              <w:rPr>
                <w:lang w:eastAsia="zh-CN"/>
              </w:rPr>
              <w:t>Slightly below 100% flow through on the third pin from right, voids &lt;&lt;25%</w:t>
            </w:r>
          </w:p>
        </w:tc>
      </w:tr>
      <w:tr w:rsidR="00C50D38" w:rsidRPr="00D82CE1" w14:paraId="01256B7C" w14:textId="77777777" w:rsidTr="009E20D5">
        <w:tc>
          <w:tcPr>
            <w:tcW w:w="5240" w:type="dxa"/>
          </w:tcPr>
          <w:p w14:paraId="682E28F2" w14:textId="77777777" w:rsidR="00C50D38" w:rsidRPr="00D82CE1" w:rsidRDefault="00C50D38" w:rsidP="001A42F9">
            <w:pPr>
              <w:pStyle w:val="Tablecell-graphic"/>
            </w:pPr>
            <w:r w:rsidRPr="00D82CE1">
              <w:drawing>
                <wp:inline distT="0" distB="0" distL="0" distR="0" wp14:anchorId="2AB47B7F" wp14:editId="729FC4F5">
                  <wp:extent cx="1965600" cy="1965600"/>
                  <wp:effectExtent l="0" t="0" r="0" b="0"/>
                  <wp:docPr id="135" name="Picture 8" descr="C:\User_Pict\RFCPSU, MBFB, EQM, TO.51871, SN.  , POSJ402.PINNE21,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_Pict\RFCPSU, MBFB, EQM, TO.51871, SN.  , POSJ402.PINNE21, OK.jpg"/>
                          <pic:cNvPicPr>
                            <a:picLocks noChangeAspect="1" noChangeArrowheads="1"/>
                          </pic:cNvPicPr>
                        </pic:nvPicPr>
                        <pic:blipFill>
                          <a:blip r:embed="rId306"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c>
          <w:tcPr>
            <w:tcW w:w="4820" w:type="dxa"/>
          </w:tcPr>
          <w:p w14:paraId="4DE5BA35" w14:textId="77777777" w:rsidR="00C50D38" w:rsidRPr="00D82CE1" w:rsidRDefault="00C50D38" w:rsidP="001A42F9">
            <w:pPr>
              <w:pStyle w:val="Tablecell-graphic"/>
            </w:pPr>
            <w:r w:rsidRPr="00D82CE1">
              <w:drawing>
                <wp:inline distT="0" distB="0" distL="0" distR="0" wp14:anchorId="3A0FF6C1" wp14:editId="78FBE9B3">
                  <wp:extent cx="1965600" cy="1965600"/>
                  <wp:effectExtent l="0" t="0" r="0" b="0"/>
                  <wp:docPr id="146" name="Picture 9" descr="C:\User_Pict\SCOPCU, PCSP, TO.49513, SN.AB14, POS L05001,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_Pict\SCOPCU, PCSP, TO.49513, SN.AB14, POS L05001, OK.jpg"/>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rot="-5400000">
                            <a:off x="0" y="0"/>
                            <a:ext cx="1965600" cy="1965600"/>
                          </a:xfrm>
                          <a:prstGeom prst="rect">
                            <a:avLst/>
                          </a:prstGeom>
                          <a:noFill/>
                          <a:ln>
                            <a:noFill/>
                          </a:ln>
                        </pic:spPr>
                      </pic:pic>
                    </a:graphicData>
                  </a:graphic>
                </wp:inline>
              </w:drawing>
            </w:r>
          </w:p>
        </w:tc>
      </w:tr>
      <w:tr w:rsidR="00C50D38" w:rsidRPr="00D82CE1" w14:paraId="60A6FF80" w14:textId="77777777" w:rsidTr="009E20D5">
        <w:tc>
          <w:tcPr>
            <w:tcW w:w="5240" w:type="dxa"/>
          </w:tcPr>
          <w:p w14:paraId="1C69FBA3" w14:textId="566DD95F" w:rsidR="009D0AD1" w:rsidRPr="00D82CE1" w:rsidRDefault="0011352C" w:rsidP="001A42F9">
            <w:pPr>
              <w:pStyle w:val="TablecellLEFT"/>
              <w:rPr>
                <w:lang w:eastAsia="zh-CN"/>
              </w:rPr>
            </w:pPr>
            <w:r w:rsidRPr="00D82CE1">
              <w:rPr>
                <w:lang w:eastAsia="zh-CN"/>
              </w:rPr>
              <w:t>e)</w:t>
            </w:r>
            <w:r w:rsidR="009D0AD1" w:rsidRPr="00D82CE1">
              <w:rPr>
                <w:lang w:eastAsia="zh-CN"/>
              </w:rPr>
              <w:t xml:space="preserve"> not acceptable</w:t>
            </w:r>
          </w:p>
          <w:p w14:paraId="13991A90" w14:textId="507E6809" w:rsidR="00C50D38" w:rsidRPr="00D82CE1" w:rsidRDefault="00C50D38" w:rsidP="001A42F9">
            <w:pPr>
              <w:pStyle w:val="TablecellLEFT"/>
            </w:pPr>
            <w:r w:rsidRPr="00D82CE1">
              <w:rPr>
                <w:lang w:eastAsia="zh-CN"/>
              </w:rPr>
              <w:t>85% flow through on the first pin from left, voids &lt;&lt;25%</w:t>
            </w:r>
          </w:p>
        </w:tc>
        <w:tc>
          <w:tcPr>
            <w:tcW w:w="4820" w:type="dxa"/>
          </w:tcPr>
          <w:p w14:paraId="7BFF7AD0" w14:textId="77777777" w:rsidR="009D0AD1" w:rsidRPr="00D82CE1" w:rsidRDefault="0011352C" w:rsidP="001A42F9">
            <w:pPr>
              <w:pStyle w:val="TablecellLEFT"/>
              <w:rPr>
                <w:lang w:eastAsia="zh-CN"/>
              </w:rPr>
            </w:pPr>
            <w:r w:rsidRPr="00D82CE1">
              <w:rPr>
                <w:lang w:eastAsia="zh-CN"/>
              </w:rPr>
              <w:t>f)</w:t>
            </w:r>
            <w:r w:rsidR="009D0AD1" w:rsidRPr="00D82CE1">
              <w:rPr>
                <w:lang w:eastAsia="zh-CN"/>
              </w:rPr>
              <w:t xml:space="preserve"> acceptable </w:t>
            </w:r>
          </w:p>
          <w:p w14:paraId="739CC7B9" w14:textId="4DACDF4D" w:rsidR="00C50D38" w:rsidRPr="00D82CE1" w:rsidRDefault="00C50D38" w:rsidP="001A42F9">
            <w:pPr>
              <w:pStyle w:val="TablecellLEFT"/>
            </w:pPr>
            <w:r w:rsidRPr="00D82CE1">
              <w:rPr>
                <w:lang w:eastAsia="zh-CN"/>
              </w:rPr>
              <w:t>100% flow through on all pins, voids &lt;&lt;25%</w:t>
            </w:r>
          </w:p>
        </w:tc>
      </w:tr>
    </w:tbl>
    <w:p w14:paraId="01A4BA54" w14:textId="7CA98DBE" w:rsidR="00C50D38" w:rsidRPr="00D82CE1" w:rsidRDefault="00C50D38" w:rsidP="00AA7455">
      <w:pPr>
        <w:pStyle w:val="CaptionAnnexFigure"/>
        <w:spacing w:before="120"/>
      </w:pPr>
      <w:bookmarkStart w:id="5322" w:name="ECSS_Q_ST_70_61_1510547"/>
      <w:bookmarkStart w:id="5323" w:name="_Ref58400951"/>
      <w:bookmarkStart w:id="5324" w:name="_Ref58401118"/>
      <w:bookmarkStart w:id="5325" w:name="_Toc100049289"/>
      <w:bookmarkEnd w:id="5322"/>
      <w:r w:rsidRPr="00D82CE1">
        <w:t xml:space="preserve">: Examples of acceptable </w:t>
      </w:r>
      <w:r w:rsidR="0011352C" w:rsidRPr="00D82CE1">
        <w:t xml:space="preserve">and not acceptable </w:t>
      </w:r>
      <w:r w:rsidRPr="00D82CE1">
        <w:t>solder flow through and maximum voids during X-ray</w:t>
      </w:r>
      <w:bookmarkEnd w:id="5323"/>
      <w:bookmarkEnd w:id="5324"/>
      <w:bookmarkEnd w:id="5325"/>
    </w:p>
    <w:p w14:paraId="7F50304C" w14:textId="0E4F100B" w:rsidR="00886BBD" w:rsidRPr="00D82CE1" w:rsidRDefault="00886BBD" w:rsidP="00997BEB">
      <w:pPr>
        <w:pStyle w:val="Annex2"/>
        <w:pageBreakBefore/>
        <w:numPr>
          <w:ilvl w:val="1"/>
          <w:numId w:val="3"/>
        </w:numPr>
        <w:tabs>
          <w:tab w:val="clear" w:pos="851"/>
          <w:tab w:val="num" w:pos="2127"/>
        </w:tabs>
        <w:ind w:left="3260" w:hanging="1134"/>
      </w:pPr>
      <w:bookmarkStart w:id="5326" w:name="_Toc100049224"/>
      <w:r w:rsidRPr="00D82CE1">
        <w:lastRenderedPageBreak/>
        <w:t>X Ray Workmanship illustrations for ball grid array devices</w:t>
      </w:r>
      <w:bookmarkStart w:id="5327" w:name="ECSS_Q_ST_70_61_1510548"/>
      <w:bookmarkEnd w:id="5326"/>
      <w:bookmarkEnd w:id="5327"/>
    </w:p>
    <w:p w14:paraId="4259C161" w14:textId="77777777" w:rsidR="00886BBD" w:rsidRPr="00D82CE1" w:rsidRDefault="00886BBD" w:rsidP="00886BBD">
      <w:pPr>
        <w:pStyle w:val="graphic"/>
        <w:rPr>
          <w:lang w:val="en-GB"/>
        </w:rPr>
      </w:pPr>
      <w:r w:rsidRPr="00D82CE1">
        <w:rPr>
          <w:noProof/>
          <w:lang w:val="en-GB"/>
        </w:rPr>
        <w:drawing>
          <wp:inline distT="0" distB="0" distL="0" distR="0" wp14:anchorId="17D5EA46" wp14:editId="04893F0C">
            <wp:extent cx="4284980" cy="2817495"/>
            <wp:effectExtent l="0" t="0" r="1270" b="190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4284980" cy="2817495"/>
                    </a:xfrm>
                    <a:prstGeom prst="rect">
                      <a:avLst/>
                    </a:prstGeom>
                    <a:noFill/>
                    <a:ln>
                      <a:noFill/>
                    </a:ln>
                  </pic:spPr>
                </pic:pic>
              </a:graphicData>
            </a:graphic>
          </wp:inline>
        </w:drawing>
      </w:r>
    </w:p>
    <w:p w14:paraId="085C8421" w14:textId="77777777" w:rsidR="00886BBD" w:rsidRPr="00D82CE1" w:rsidRDefault="00886BBD" w:rsidP="00997BEB">
      <w:pPr>
        <w:pStyle w:val="CaptionAnnexFigure"/>
        <w:numPr>
          <w:ilvl w:val="7"/>
          <w:numId w:val="3"/>
        </w:numPr>
        <w:spacing w:before="120"/>
      </w:pPr>
      <w:bookmarkStart w:id="5328" w:name="ECSS_Q_ST_70_61_1510549"/>
      <w:bookmarkStart w:id="5329" w:name="_Toc205384735"/>
      <w:bookmarkStart w:id="5330" w:name="_Toc493669403"/>
      <w:bookmarkStart w:id="5331" w:name="_Toc100049290"/>
      <w:bookmarkEnd w:id="5328"/>
      <w:r w:rsidRPr="00D82CE1">
        <w:t>: Angled-transmission X-radiograph showing solder paste shadow due to partial reflow: Reject</w:t>
      </w:r>
      <w:bookmarkEnd w:id="5329"/>
      <w:bookmarkEnd w:id="5330"/>
      <w:bookmarkEnd w:id="5331"/>
    </w:p>
    <w:p w14:paraId="66CA36AC" w14:textId="77777777" w:rsidR="00886BBD" w:rsidRPr="00D82CE1" w:rsidRDefault="00886BBD" w:rsidP="00886BBD">
      <w:pPr>
        <w:pStyle w:val="graphic"/>
        <w:rPr>
          <w:lang w:val="en-GB"/>
        </w:rPr>
      </w:pPr>
      <w:r w:rsidRPr="00D82CE1">
        <w:rPr>
          <w:noProof/>
          <w:lang w:val="en-GB"/>
        </w:rPr>
        <w:drawing>
          <wp:inline distT="0" distB="0" distL="0" distR="0" wp14:anchorId="20446B01" wp14:editId="7BC9CF50">
            <wp:extent cx="3774440" cy="3444875"/>
            <wp:effectExtent l="0" t="0" r="0" b="3175"/>
            <wp:docPr id="1040"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09" cstate="screen">
                      <a:extLst>
                        <a:ext uri="{28A0092B-C50C-407E-A947-70E740481C1C}">
                          <a14:useLocalDpi xmlns:a14="http://schemas.microsoft.com/office/drawing/2010/main"/>
                        </a:ext>
                      </a:extLst>
                    </a:blip>
                    <a:srcRect/>
                    <a:stretch>
                      <a:fillRect/>
                    </a:stretch>
                  </pic:blipFill>
                  <pic:spPr bwMode="auto">
                    <a:xfrm>
                      <a:off x="0" y="0"/>
                      <a:ext cx="3774440" cy="3444875"/>
                    </a:xfrm>
                    <a:prstGeom prst="rect">
                      <a:avLst/>
                    </a:prstGeom>
                    <a:noFill/>
                    <a:ln>
                      <a:noFill/>
                    </a:ln>
                  </pic:spPr>
                </pic:pic>
              </a:graphicData>
            </a:graphic>
          </wp:inline>
        </w:drawing>
      </w:r>
    </w:p>
    <w:p w14:paraId="76A046F0" w14:textId="77777777" w:rsidR="00886BBD" w:rsidRPr="00D82CE1" w:rsidRDefault="00886BBD" w:rsidP="00997BEB">
      <w:pPr>
        <w:pStyle w:val="CaptionAnnexFigure"/>
        <w:numPr>
          <w:ilvl w:val="7"/>
          <w:numId w:val="3"/>
        </w:numPr>
        <w:spacing w:before="120"/>
      </w:pPr>
      <w:bookmarkStart w:id="5332" w:name="ECSS_Q_ST_70_61_1510550"/>
      <w:bookmarkStart w:id="5333" w:name="_Toc205384738"/>
      <w:bookmarkStart w:id="5334" w:name="_Toc493669405"/>
      <w:bookmarkStart w:id="5335" w:name="_Toc100049291"/>
      <w:bookmarkEnd w:id="5332"/>
      <w:r w:rsidRPr="00D82CE1">
        <w:t>: Perpendicular transmission X-radiograph showing unacceptable defects</w:t>
      </w:r>
      <w:bookmarkEnd w:id="5333"/>
      <w:bookmarkEnd w:id="5334"/>
      <w:bookmarkEnd w:id="5335"/>
    </w:p>
    <w:p w14:paraId="7DCE58F3" w14:textId="77777777" w:rsidR="00886BBD" w:rsidRPr="00D82CE1" w:rsidRDefault="00886BBD" w:rsidP="00886BBD">
      <w:pPr>
        <w:pStyle w:val="graphic"/>
        <w:rPr>
          <w:lang w:val="en-GB"/>
        </w:rPr>
      </w:pPr>
      <w:r w:rsidRPr="00D82CE1">
        <w:rPr>
          <w:noProof/>
          <w:lang w:val="en-GB"/>
        </w:rPr>
        <w:lastRenderedPageBreak/>
        <w:drawing>
          <wp:inline distT="0" distB="0" distL="0" distR="0" wp14:anchorId="08233AFC" wp14:editId="4A9A7FE2">
            <wp:extent cx="3870325" cy="3253740"/>
            <wp:effectExtent l="0" t="0" r="0" b="3810"/>
            <wp:docPr id="1041"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3870325" cy="3253740"/>
                    </a:xfrm>
                    <a:prstGeom prst="rect">
                      <a:avLst/>
                    </a:prstGeom>
                    <a:noFill/>
                    <a:ln>
                      <a:noFill/>
                    </a:ln>
                  </pic:spPr>
                </pic:pic>
              </a:graphicData>
            </a:graphic>
          </wp:inline>
        </w:drawing>
      </w:r>
    </w:p>
    <w:p w14:paraId="7037548A" w14:textId="77777777" w:rsidR="00886BBD" w:rsidRPr="00D82CE1" w:rsidRDefault="00886BBD" w:rsidP="00997BEB">
      <w:pPr>
        <w:pStyle w:val="CaptionAnnexFigure"/>
        <w:numPr>
          <w:ilvl w:val="7"/>
          <w:numId w:val="3"/>
        </w:numPr>
        <w:spacing w:before="120"/>
      </w:pPr>
      <w:bookmarkStart w:id="5336" w:name="ECSS_Q_ST_70_61_1510551"/>
      <w:bookmarkStart w:id="5337" w:name="_Toc205384739"/>
      <w:bookmarkStart w:id="5338" w:name="_Toc493669406"/>
      <w:bookmarkStart w:id="5339" w:name="_Toc100049292"/>
      <w:bookmarkEnd w:id="5336"/>
      <w:r w:rsidRPr="00D82CE1">
        <w:t xml:space="preserve">: Perpendicular transmission X-radiograph showing non-wetted </w:t>
      </w:r>
      <w:bookmarkEnd w:id="5337"/>
      <w:r w:rsidRPr="00D82CE1">
        <w:t>footprint</w:t>
      </w:r>
      <w:bookmarkEnd w:id="5338"/>
      <w:bookmarkEnd w:id="5339"/>
    </w:p>
    <w:p w14:paraId="15B3327D" w14:textId="77777777" w:rsidR="00886BBD" w:rsidRPr="00D82CE1" w:rsidRDefault="00886BBD" w:rsidP="00997BEB">
      <w:pPr>
        <w:pStyle w:val="Annex2"/>
        <w:numPr>
          <w:ilvl w:val="1"/>
          <w:numId w:val="3"/>
        </w:numPr>
        <w:tabs>
          <w:tab w:val="clear" w:pos="851"/>
          <w:tab w:val="num" w:pos="2127"/>
        </w:tabs>
        <w:ind w:left="3261" w:hanging="1134"/>
      </w:pPr>
      <w:bookmarkStart w:id="5340" w:name="_Ref3297105"/>
      <w:bookmarkStart w:id="5341" w:name="_Ref3297112"/>
      <w:bookmarkStart w:id="5342" w:name="_Toc100049225"/>
      <w:bookmarkEnd w:id="5320"/>
      <w:r w:rsidRPr="00D82CE1">
        <w:t>Workmanship illustrations for column grid array devices</w:t>
      </w:r>
      <w:bookmarkStart w:id="5343" w:name="ECSS_Q_ST_70_61_1510552"/>
      <w:bookmarkEnd w:id="5340"/>
      <w:bookmarkEnd w:id="5341"/>
      <w:bookmarkEnd w:id="5342"/>
      <w:bookmarkEnd w:id="5343"/>
    </w:p>
    <w:p w14:paraId="16A49EBC" w14:textId="77777777" w:rsidR="00886BBD" w:rsidRPr="00D82CE1" w:rsidRDefault="00886BBD" w:rsidP="00886BBD">
      <w:pPr>
        <w:pStyle w:val="graphic"/>
        <w:rPr>
          <w:lang w:val="en-GB"/>
        </w:rPr>
      </w:pPr>
      <w:bookmarkStart w:id="5344" w:name="_Toc205384745"/>
      <w:bookmarkStart w:id="5345" w:name="_Toc493669407"/>
      <w:r w:rsidRPr="00D82CE1">
        <w:rPr>
          <w:lang w:val="en-GB"/>
        </w:rPr>
        <w:t>:</w:t>
      </w:r>
      <w:bookmarkEnd w:id="5344"/>
      <w:bookmarkEnd w:id="5345"/>
      <w:r w:rsidRPr="00D82CE1">
        <w:rPr>
          <w:noProof/>
          <w:lang w:val="en-GB"/>
        </w:rPr>
        <w:t xml:space="preserve"> </w:t>
      </w:r>
      <w:r w:rsidRPr="00D82CE1">
        <w:rPr>
          <w:noProof/>
          <w:lang w:val="en-GB"/>
        </w:rPr>
        <w:drawing>
          <wp:inline distT="0" distB="0" distL="0" distR="0" wp14:anchorId="2428CCA2" wp14:editId="4C3F19EC">
            <wp:extent cx="3157855" cy="2275205"/>
            <wp:effectExtent l="0" t="0" r="444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3157855" cy="2275205"/>
                    </a:xfrm>
                    <a:prstGeom prst="rect">
                      <a:avLst/>
                    </a:prstGeom>
                    <a:noFill/>
                    <a:ln>
                      <a:noFill/>
                    </a:ln>
                  </pic:spPr>
                </pic:pic>
              </a:graphicData>
            </a:graphic>
          </wp:inline>
        </w:drawing>
      </w:r>
    </w:p>
    <w:p w14:paraId="446A440D" w14:textId="77777777" w:rsidR="00886BBD" w:rsidRPr="00D82CE1" w:rsidRDefault="00886BBD" w:rsidP="00997BEB">
      <w:pPr>
        <w:pStyle w:val="CaptionAnnexFigure"/>
        <w:numPr>
          <w:ilvl w:val="7"/>
          <w:numId w:val="3"/>
        </w:numPr>
        <w:spacing w:before="120"/>
      </w:pPr>
      <w:bookmarkStart w:id="5346" w:name="ECSS_Q_ST_70_61_1510553"/>
      <w:bookmarkStart w:id="5347" w:name="_Toc205384752"/>
      <w:bookmarkStart w:id="5348" w:name="_Toc493669409"/>
      <w:bookmarkStart w:id="5349" w:name="_Toc100049293"/>
      <w:bookmarkEnd w:id="5346"/>
      <w:r w:rsidRPr="00D82CE1">
        <w:t>: X-radiograph of CGA mounted on PCB showing solder bridge: Reject</w:t>
      </w:r>
      <w:bookmarkEnd w:id="5347"/>
      <w:bookmarkEnd w:id="5348"/>
      <w:bookmarkEnd w:id="5349"/>
    </w:p>
    <w:p w14:paraId="3BC17194" w14:textId="77777777" w:rsidR="00886BBD" w:rsidRPr="00D82CE1" w:rsidRDefault="00886BBD" w:rsidP="00886BBD">
      <w:pPr>
        <w:pStyle w:val="graphic"/>
        <w:rPr>
          <w:lang w:val="en-GB"/>
        </w:rPr>
      </w:pPr>
      <w:r w:rsidRPr="00D82CE1">
        <w:rPr>
          <w:noProof/>
          <w:lang w:val="en-GB"/>
        </w:rPr>
        <w:lastRenderedPageBreak/>
        <w:drawing>
          <wp:inline distT="0" distB="0" distL="0" distR="0" wp14:anchorId="2BD25FFB" wp14:editId="40B8F394">
            <wp:extent cx="4380865" cy="3391535"/>
            <wp:effectExtent l="0" t="0" r="63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12" cstate="screen">
                      <a:extLst>
                        <a:ext uri="{28A0092B-C50C-407E-A947-70E740481C1C}">
                          <a14:useLocalDpi xmlns:a14="http://schemas.microsoft.com/office/drawing/2010/main"/>
                        </a:ext>
                      </a:extLst>
                    </a:blip>
                    <a:srcRect b="757"/>
                    <a:stretch>
                      <a:fillRect/>
                    </a:stretch>
                  </pic:blipFill>
                  <pic:spPr bwMode="auto">
                    <a:xfrm>
                      <a:off x="0" y="0"/>
                      <a:ext cx="4380865" cy="3391535"/>
                    </a:xfrm>
                    <a:prstGeom prst="rect">
                      <a:avLst/>
                    </a:prstGeom>
                    <a:noFill/>
                    <a:ln>
                      <a:noFill/>
                    </a:ln>
                  </pic:spPr>
                </pic:pic>
              </a:graphicData>
            </a:graphic>
          </wp:inline>
        </w:drawing>
      </w:r>
    </w:p>
    <w:p w14:paraId="072EFFDA" w14:textId="77777777" w:rsidR="00886BBD" w:rsidRPr="00D82CE1" w:rsidRDefault="00886BBD" w:rsidP="00997BEB">
      <w:pPr>
        <w:pStyle w:val="CaptionAnnexFigure"/>
        <w:numPr>
          <w:ilvl w:val="7"/>
          <w:numId w:val="3"/>
        </w:numPr>
        <w:spacing w:before="120"/>
      </w:pPr>
      <w:bookmarkStart w:id="5350" w:name="ECSS_Q_ST_70_61_1510554"/>
      <w:bookmarkStart w:id="5351" w:name="_Toc205384753"/>
      <w:bookmarkStart w:id="5352" w:name="_Toc493669410"/>
      <w:bookmarkStart w:id="5353" w:name="_Toc100049294"/>
      <w:bookmarkEnd w:id="5350"/>
      <w:r w:rsidRPr="00D82CE1">
        <w:t xml:space="preserve">: X-radiograph of CGA showing solder fillets at base of </w:t>
      </w:r>
      <w:bookmarkEnd w:id="5351"/>
      <w:r w:rsidRPr="00D82CE1">
        <w:t>columns: acceptable</w:t>
      </w:r>
      <w:bookmarkEnd w:id="5352"/>
      <w:bookmarkEnd w:id="5353"/>
    </w:p>
    <w:p w14:paraId="62847F91" w14:textId="77777777" w:rsidR="00886BBD" w:rsidRPr="00D82CE1" w:rsidRDefault="00886BBD" w:rsidP="00751250">
      <w:pPr>
        <w:pStyle w:val="paragraph"/>
      </w:pPr>
    </w:p>
    <w:p w14:paraId="3D596A46" w14:textId="3C5F7B80" w:rsidR="00B4461B" w:rsidRPr="00D82CE1" w:rsidRDefault="00267B7A" w:rsidP="00B4461B">
      <w:pPr>
        <w:pStyle w:val="Annex1"/>
        <w:numPr>
          <w:ilvl w:val="0"/>
          <w:numId w:val="3"/>
        </w:numPr>
      </w:pPr>
      <w:r w:rsidRPr="00D82CE1">
        <w:lastRenderedPageBreak/>
        <w:t xml:space="preserve"> </w:t>
      </w:r>
      <w:bookmarkStart w:id="5354" w:name="_Ref63323846"/>
      <w:bookmarkStart w:id="5355" w:name="_Toc100049226"/>
      <w:r w:rsidRPr="00D82CE1">
        <w:t>(informative)</w:t>
      </w:r>
      <w:r w:rsidRPr="00D82CE1">
        <w:br/>
      </w:r>
      <w:r w:rsidR="00B4461B" w:rsidRPr="00D82CE1">
        <w:t>Example of an SMT audit report</w:t>
      </w:r>
      <w:bookmarkStart w:id="5356" w:name="ECSS_Q_ST_70_61_1510555"/>
      <w:bookmarkEnd w:id="5354"/>
      <w:bookmarkEnd w:id="5355"/>
      <w:bookmarkEnd w:id="5356"/>
    </w:p>
    <w:p w14:paraId="2A4EDFDD" w14:textId="0B9269CA" w:rsidR="00B4461B" w:rsidRPr="00D82CE1" w:rsidRDefault="00B4461B" w:rsidP="00B4461B">
      <w:pPr>
        <w:pStyle w:val="paragraph"/>
        <w:ind w:left="0"/>
        <w:jc w:val="center"/>
        <w:rPr>
          <w:b/>
          <w:lang w:eastAsia="sv-SE"/>
        </w:rPr>
      </w:pPr>
      <w:bookmarkStart w:id="5357" w:name="ECSS_Q_ST_70_61_1510556"/>
      <w:bookmarkEnd w:id="5357"/>
      <w:r w:rsidRPr="00D82CE1">
        <w:rPr>
          <w:b/>
          <w:lang w:eastAsia="en-US"/>
        </w:rPr>
        <w:t>ECSS-Q-ST-70-</w:t>
      </w:r>
      <w:r w:rsidR="00267B7A" w:rsidRPr="00D82CE1">
        <w:rPr>
          <w:b/>
          <w:lang w:eastAsia="en-US"/>
        </w:rPr>
        <w:t>61</w:t>
      </w:r>
      <w:r w:rsidRPr="00D82CE1">
        <w:rPr>
          <w:b/>
          <w:lang w:eastAsia="en-US"/>
        </w:rPr>
        <w:t>C: SURFACE MOUNT TECHNOLOGY PROCESS AUDIT REPORT</w:t>
      </w:r>
    </w:p>
    <w:tbl>
      <w:tblPr>
        <w:tblW w:w="9390" w:type="dxa"/>
        <w:tblBorders>
          <w:top w:val="single" w:sz="4" w:space="0" w:color="auto"/>
          <w:left w:val="single" w:sz="4" w:space="0" w:color="auto"/>
          <w:bottom w:val="single" w:sz="4" w:space="0" w:color="auto"/>
          <w:right w:val="single" w:sz="4" w:space="0" w:color="auto"/>
        </w:tblBorders>
        <w:tblCellMar>
          <w:top w:w="57" w:type="dxa"/>
          <w:left w:w="70" w:type="dxa"/>
          <w:bottom w:w="57" w:type="dxa"/>
          <w:right w:w="70" w:type="dxa"/>
        </w:tblCellMar>
        <w:tblLook w:val="0000" w:firstRow="0" w:lastRow="0" w:firstColumn="0" w:lastColumn="0" w:noHBand="0" w:noVBand="0"/>
      </w:tblPr>
      <w:tblGrid>
        <w:gridCol w:w="2197"/>
        <w:gridCol w:w="1321"/>
        <w:gridCol w:w="1468"/>
        <w:gridCol w:w="1468"/>
        <w:gridCol w:w="1468"/>
        <w:gridCol w:w="1468"/>
      </w:tblGrid>
      <w:tr w:rsidR="00B4461B" w:rsidRPr="00D82CE1" w14:paraId="358FF3CB" w14:textId="77777777" w:rsidTr="00B4461B">
        <w:trPr>
          <w:trHeight w:val="422"/>
        </w:trPr>
        <w:tc>
          <w:tcPr>
            <w:tcW w:w="2197" w:type="dxa"/>
            <w:tcBorders>
              <w:top w:val="single" w:sz="4" w:space="0" w:color="auto"/>
              <w:left w:val="single" w:sz="4" w:space="0" w:color="auto"/>
              <w:bottom w:val="nil"/>
              <w:right w:val="nil"/>
            </w:tcBorders>
            <w:vAlign w:val="center"/>
          </w:tcPr>
          <w:p w14:paraId="2EEEF25C"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SECTION 1</w:t>
            </w:r>
          </w:p>
        </w:tc>
        <w:tc>
          <w:tcPr>
            <w:tcW w:w="7193" w:type="dxa"/>
            <w:gridSpan w:val="5"/>
            <w:tcBorders>
              <w:top w:val="single" w:sz="4" w:space="0" w:color="auto"/>
              <w:left w:val="nil"/>
              <w:bottom w:val="nil"/>
              <w:right w:val="single" w:sz="4" w:space="0" w:color="auto"/>
            </w:tcBorders>
            <w:vAlign w:val="center"/>
          </w:tcPr>
          <w:p w14:paraId="1FD47B6E"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COMPANY DETAILS</w:t>
            </w:r>
          </w:p>
        </w:tc>
      </w:tr>
      <w:tr w:rsidR="00B4461B" w:rsidRPr="00D82CE1" w14:paraId="0A095DBB" w14:textId="77777777" w:rsidTr="00B4461B">
        <w:trPr>
          <w:trHeight w:hRule="exact" w:val="720"/>
        </w:trPr>
        <w:tc>
          <w:tcPr>
            <w:tcW w:w="2197" w:type="dxa"/>
            <w:tcBorders>
              <w:top w:val="single" w:sz="4" w:space="0" w:color="auto"/>
              <w:left w:val="single" w:sz="4" w:space="0" w:color="auto"/>
              <w:bottom w:val="single" w:sz="4" w:space="0" w:color="auto"/>
              <w:right w:val="single" w:sz="4" w:space="0" w:color="auto"/>
            </w:tcBorders>
          </w:tcPr>
          <w:p w14:paraId="6E887B80"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1. NAME</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04F6C5A7"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287D4D9C" w14:textId="77777777" w:rsidTr="00B4461B">
        <w:trPr>
          <w:trHeight w:hRule="exact" w:val="1084"/>
        </w:trPr>
        <w:tc>
          <w:tcPr>
            <w:tcW w:w="2197" w:type="dxa"/>
            <w:tcBorders>
              <w:top w:val="single" w:sz="4" w:space="0" w:color="auto"/>
              <w:left w:val="single" w:sz="4" w:space="0" w:color="auto"/>
              <w:bottom w:val="single" w:sz="4" w:space="0" w:color="auto"/>
              <w:right w:val="single" w:sz="4" w:space="0" w:color="auto"/>
            </w:tcBorders>
          </w:tcPr>
          <w:p w14:paraId="245D7C0B"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2. ADDRESS</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316C72CF"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761C9529" w14:textId="77777777" w:rsidTr="00B4461B">
        <w:trPr>
          <w:trHeight w:hRule="exact" w:val="567"/>
        </w:trPr>
        <w:tc>
          <w:tcPr>
            <w:tcW w:w="2197" w:type="dxa"/>
            <w:tcBorders>
              <w:top w:val="single" w:sz="4" w:space="0" w:color="auto"/>
              <w:left w:val="single" w:sz="4" w:space="0" w:color="auto"/>
              <w:bottom w:val="single" w:sz="4" w:space="0" w:color="auto"/>
              <w:right w:val="single" w:sz="4" w:space="0" w:color="auto"/>
            </w:tcBorders>
          </w:tcPr>
          <w:p w14:paraId="6A172E6A"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3. TEL</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165C830F"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298B13A5" w14:textId="77777777" w:rsidTr="00B4461B">
        <w:trPr>
          <w:trHeight w:hRule="exact" w:val="567"/>
        </w:trPr>
        <w:tc>
          <w:tcPr>
            <w:tcW w:w="2197" w:type="dxa"/>
            <w:tcBorders>
              <w:top w:val="single" w:sz="4" w:space="0" w:color="auto"/>
              <w:left w:val="single" w:sz="4" w:space="0" w:color="auto"/>
              <w:bottom w:val="single" w:sz="4" w:space="0" w:color="auto"/>
              <w:right w:val="single" w:sz="4" w:space="0" w:color="auto"/>
            </w:tcBorders>
          </w:tcPr>
          <w:p w14:paraId="4193475F" w14:textId="72BEAC0D"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4. </w:t>
            </w:r>
            <w:r w:rsidR="00266E84" w:rsidRPr="00D82CE1">
              <w:rPr>
                <w:rFonts w:ascii="Times New Roman" w:hAnsi="Times New Roman"/>
                <w:sz w:val="22"/>
                <w:lang w:eastAsia="en-US"/>
              </w:rPr>
              <w:t>EMAIL</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4A25DC8E"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06F6A790" w14:textId="77777777" w:rsidTr="00B4461B">
        <w:trPr>
          <w:trHeight w:val="250"/>
        </w:trPr>
        <w:tc>
          <w:tcPr>
            <w:tcW w:w="2197" w:type="dxa"/>
            <w:tcBorders>
              <w:top w:val="single" w:sz="4" w:space="0" w:color="auto"/>
              <w:left w:val="single" w:sz="4" w:space="0" w:color="auto"/>
              <w:bottom w:val="single" w:sz="4" w:space="0" w:color="auto"/>
              <w:right w:val="nil"/>
            </w:tcBorders>
          </w:tcPr>
          <w:p w14:paraId="577D7589"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14:paraId="0312E563"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761D50FE" w14:textId="77777777" w:rsidTr="00B4461B">
        <w:trPr>
          <w:trHeight w:hRule="exact" w:val="680"/>
        </w:trPr>
        <w:tc>
          <w:tcPr>
            <w:tcW w:w="2197" w:type="dxa"/>
            <w:tcBorders>
              <w:top w:val="single" w:sz="4" w:space="0" w:color="auto"/>
              <w:left w:val="single" w:sz="4" w:space="0" w:color="auto"/>
              <w:bottom w:val="single" w:sz="4" w:space="0" w:color="auto"/>
              <w:right w:val="single" w:sz="4" w:space="0" w:color="auto"/>
            </w:tcBorders>
          </w:tcPr>
          <w:p w14:paraId="3F86F351"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5. MANAGING DIRECTOR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37313725"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32863362" w14:textId="77777777" w:rsidTr="00B4461B">
        <w:trPr>
          <w:trHeight w:hRule="exact" w:val="680"/>
        </w:trPr>
        <w:tc>
          <w:tcPr>
            <w:tcW w:w="2197" w:type="dxa"/>
            <w:tcBorders>
              <w:top w:val="single" w:sz="4" w:space="0" w:color="auto"/>
              <w:left w:val="single" w:sz="4" w:space="0" w:color="auto"/>
              <w:bottom w:val="single" w:sz="4" w:space="0" w:color="auto"/>
              <w:right w:val="single" w:sz="4" w:space="0" w:color="auto"/>
            </w:tcBorders>
          </w:tcPr>
          <w:p w14:paraId="5DB91636"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6. QUALITY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2095EBDD"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710C7E81" w14:textId="77777777" w:rsidTr="00B4461B">
        <w:trPr>
          <w:trHeight w:hRule="exact" w:val="680"/>
        </w:trPr>
        <w:tc>
          <w:tcPr>
            <w:tcW w:w="2197" w:type="dxa"/>
            <w:tcBorders>
              <w:top w:val="single" w:sz="4" w:space="0" w:color="auto"/>
              <w:left w:val="single" w:sz="4" w:space="0" w:color="auto"/>
              <w:bottom w:val="single" w:sz="4" w:space="0" w:color="auto"/>
              <w:right w:val="single" w:sz="4" w:space="0" w:color="auto"/>
            </w:tcBorders>
          </w:tcPr>
          <w:p w14:paraId="616E15FC"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7. PRODUCTION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574E4727"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2FB74070" w14:textId="77777777" w:rsidTr="00B4461B">
        <w:trPr>
          <w:trHeight w:hRule="exact" w:val="680"/>
        </w:trPr>
        <w:tc>
          <w:tcPr>
            <w:tcW w:w="2197" w:type="dxa"/>
            <w:tcBorders>
              <w:top w:val="single" w:sz="4" w:space="0" w:color="auto"/>
              <w:left w:val="single" w:sz="4" w:space="0" w:color="auto"/>
              <w:bottom w:val="single" w:sz="4" w:space="0" w:color="auto"/>
              <w:right w:val="single" w:sz="4" w:space="0" w:color="auto"/>
            </w:tcBorders>
          </w:tcPr>
          <w:p w14:paraId="075E04D1"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8. SMT CONTACT PERSON</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3CEB7368"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10878F45" w14:textId="77777777" w:rsidTr="00B4461B">
        <w:tc>
          <w:tcPr>
            <w:tcW w:w="2197" w:type="dxa"/>
            <w:tcBorders>
              <w:top w:val="single" w:sz="4" w:space="0" w:color="auto"/>
              <w:left w:val="single" w:sz="4" w:space="0" w:color="auto"/>
              <w:bottom w:val="single" w:sz="4" w:space="0" w:color="auto"/>
              <w:right w:val="nil"/>
            </w:tcBorders>
          </w:tcPr>
          <w:p w14:paraId="242FD27E"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14:paraId="59AB0264"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4151E202" w14:textId="77777777" w:rsidTr="00B4461B">
        <w:trPr>
          <w:trHeight w:hRule="exact" w:val="1230"/>
        </w:trPr>
        <w:tc>
          <w:tcPr>
            <w:tcW w:w="2197" w:type="dxa"/>
            <w:tcBorders>
              <w:top w:val="single" w:sz="4" w:space="0" w:color="auto"/>
              <w:left w:val="single" w:sz="4" w:space="0" w:color="auto"/>
              <w:bottom w:val="single" w:sz="4" w:space="0" w:color="auto"/>
              <w:right w:val="single" w:sz="4" w:space="0" w:color="auto"/>
            </w:tcBorders>
          </w:tcPr>
          <w:p w14:paraId="3B9014D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9. SMT PRODUCT RANGE AND HISTORY (brief summary)</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14:paraId="217C86F3"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3910ABE" w14:textId="77777777" w:rsidTr="00B4461B">
        <w:tc>
          <w:tcPr>
            <w:tcW w:w="2197" w:type="dxa"/>
            <w:tcBorders>
              <w:top w:val="single" w:sz="4" w:space="0" w:color="auto"/>
              <w:left w:val="single" w:sz="4" w:space="0" w:color="auto"/>
              <w:bottom w:val="single" w:sz="4" w:space="0" w:color="auto"/>
              <w:right w:val="nil"/>
            </w:tcBorders>
          </w:tcPr>
          <w:p w14:paraId="7D58365F"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nil"/>
              <w:right w:val="single" w:sz="4" w:space="0" w:color="auto"/>
            </w:tcBorders>
          </w:tcPr>
          <w:p w14:paraId="3C2ADDF0"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2E15EEB8" w14:textId="77777777" w:rsidTr="00B4461B">
        <w:trPr>
          <w:trHeight w:hRule="exact" w:val="680"/>
        </w:trPr>
        <w:tc>
          <w:tcPr>
            <w:tcW w:w="2197" w:type="dxa"/>
            <w:tcBorders>
              <w:top w:val="single" w:sz="4" w:space="0" w:color="auto"/>
              <w:left w:val="single" w:sz="4" w:space="0" w:color="auto"/>
              <w:bottom w:val="single" w:sz="4" w:space="0" w:color="auto"/>
              <w:right w:val="single" w:sz="4" w:space="0" w:color="auto"/>
            </w:tcBorders>
          </w:tcPr>
          <w:p w14:paraId="7E55EA9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10. Numbers of SMT operators</w:t>
            </w:r>
          </w:p>
        </w:tc>
        <w:tc>
          <w:tcPr>
            <w:tcW w:w="1321" w:type="dxa"/>
            <w:tcBorders>
              <w:top w:val="single" w:sz="4" w:space="0" w:color="auto"/>
              <w:left w:val="single" w:sz="4" w:space="0" w:color="auto"/>
              <w:bottom w:val="single" w:sz="4" w:space="0" w:color="auto"/>
              <w:right w:val="single" w:sz="4" w:space="0" w:color="auto"/>
            </w:tcBorders>
            <w:shd w:val="clear" w:color="auto" w:fill="E6E6E6"/>
            <w:vAlign w:val="center"/>
          </w:tcPr>
          <w:p w14:paraId="4115C5AD"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14:paraId="7B4D4C72" w14:textId="77777777" w:rsidR="00B4461B" w:rsidRPr="00D82CE1" w:rsidRDefault="00B4461B" w:rsidP="00B4461B">
            <w:pPr>
              <w:tabs>
                <w:tab w:val="left" w:pos="3686"/>
                <w:tab w:val="right" w:pos="9072"/>
              </w:tabs>
              <w:jc w:val="right"/>
              <w:rPr>
                <w:rFonts w:ascii="Times New Roman" w:hAnsi="Times New Roman"/>
                <w:sz w:val="22"/>
                <w:szCs w:val="20"/>
                <w:lang w:eastAsia="sv-SE"/>
              </w:rPr>
            </w:pPr>
            <w:r w:rsidRPr="00D82CE1">
              <w:rPr>
                <w:rFonts w:ascii="Times New Roman" w:hAnsi="Times New Roman"/>
                <w:sz w:val="22"/>
                <w:lang w:eastAsia="en-US"/>
              </w:rPr>
              <w:t>Design</w:t>
            </w:r>
          </w:p>
          <w:p w14:paraId="5F7AA002" w14:textId="77777777" w:rsidR="00B4461B" w:rsidRPr="00D82CE1" w:rsidRDefault="00B4461B" w:rsidP="00B4461B">
            <w:pPr>
              <w:tabs>
                <w:tab w:val="left" w:pos="3686"/>
                <w:tab w:val="right" w:pos="9072"/>
              </w:tabs>
              <w:jc w:val="right"/>
              <w:rPr>
                <w:rFonts w:ascii="Times New Roman" w:hAnsi="Times New Roman"/>
                <w:sz w:val="22"/>
                <w:szCs w:val="20"/>
                <w:lang w:eastAsia="sv-SE"/>
              </w:rPr>
            </w:pPr>
            <w:r w:rsidRPr="00D82CE1">
              <w:rPr>
                <w:rFonts w:ascii="Times New Roman" w:hAnsi="Times New Roman"/>
                <w:sz w:val="22"/>
                <w:lang w:eastAsia="en-US"/>
              </w:rPr>
              <w:t>Engineers</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14:paraId="7E594A75"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14:paraId="428A739F" w14:textId="77777777" w:rsidR="00B4461B" w:rsidRPr="00D82CE1" w:rsidRDefault="00B4461B" w:rsidP="00B4461B">
            <w:pPr>
              <w:tabs>
                <w:tab w:val="left" w:pos="3686"/>
                <w:tab w:val="right" w:pos="9072"/>
              </w:tabs>
              <w:jc w:val="right"/>
              <w:rPr>
                <w:rFonts w:ascii="Times New Roman" w:hAnsi="Times New Roman"/>
                <w:sz w:val="22"/>
                <w:szCs w:val="20"/>
                <w:lang w:eastAsia="sv-SE"/>
              </w:rPr>
            </w:pPr>
            <w:r w:rsidRPr="00D82CE1">
              <w:rPr>
                <w:rFonts w:ascii="Times New Roman" w:hAnsi="Times New Roman"/>
                <w:sz w:val="22"/>
                <w:lang w:eastAsia="en-US"/>
              </w:rPr>
              <w:t>QA</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14:paraId="5482842F" w14:textId="77777777" w:rsidR="00B4461B" w:rsidRPr="00D82CE1" w:rsidRDefault="00B4461B" w:rsidP="00B4461B">
            <w:pPr>
              <w:tabs>
                <w:tab w:val="left" w:pos="3686"/>
                <w:tab w:val="right" w:pos="9072"/>
              </w:tabs>
              <w:rPr>
                <w:rFonts w:ascii="Times New Roman" w:hAnsi="Times New Roman"/>
                <w:sz w:val="22"/>
                <w:szCs w:val="20"/>
                <w:lang w:eastAsia="sv-SE"/>
              </w:rPr>
            </w:pPr>
          </w:p>
        </w:tc>
      </w:tr>
    </w:tbl>
    <w:p w14:paraId="1A73D50C" w14:textId="77777777" w:rsidR="00B4461B" w:rsidRPr="00D82CE1" w:rsidRDefault="00B4461B" w:rsidP="00B4461B">
      <w:pPr>
        <w:tabs>
          <w:tab w:val="left" w:pos="3686"/>
          <w:tab w:val="right" w:pos="9072"/>
        </w:tabs>
        <w:rPr>
          <w:rFonts w:ascii="Times New Roman" w:hAnsi="Times New Roman"/>
          <w:sz w:val="20"/>
          <w:szCs w:val="20"/>
          <w:lang w:eastAsia="sv-SE"/>
        </w:rPr>
      </w:pPr>
    </w:p>
    <w:p w14:paraId="68C0FCC8" w14:textId="3764365A" w:rsidR="00B4461B" w:rsidRPr="00D82CE1" w:rsidRDefault="00B4461B" w:rsidP="00B4461B">
      <w:pPr>
        <w:pStyle w:val="paragraph"/>
        <w:pageBreakBefore/>
        <w:ind w:left="0"/>
        <w:jc w:val="center"/>
        <w:rPr>
          <w:b/>
          <w:lang w:eastAsia="sv-SE"/>
        </w:rPr>
      </w:pPr>
      <w:bookmarkStart w:id="5358" w:name="ECSS_Q_ST_70_61_1510557"/>
      <w:bookmarkEnd w:id="5358"/>
      <w:r w:rsidRPr="00D82CE1">
        <w:rPr>
          <w:b/>
          <w:lang w:eastAsia="en-US"/>
        </w:rPr>
        <w:lastRenderedPageBreak/>
        <w:t>ECSS-Q-ST-70-61C Rev 1: SURFACE MOUNT TECHNOLOGY PROCESS AUDIT REPORT</w:t>
      </w:r>
    </w:p>
    <w:tbl>
      <w:tblPr>
        <w:tblW w:w="957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119"/>
        <w:gridCol w:w="1283"/>
        <w:gridCol w:w="1283"/>
        <w:gridCol w:w="1284"/>
        <w:gridCol w:w="879"/>
        <w:gridCol w:w="1530"/>
      </w:tblGrid>
      <w:tr w:rsidR="00B4461B" w:rsidRPr="00D82CE1" w14:paraId="382BAB6A" w14:textId="77777777" w:rsidTr="00B4461B">
        <w:trPr>
          <w:trHeight w:val="501"/>
        </w:trPr>
        <w:tc>
          <w:tcPr>
            <w:tcW w:w="2197" w:type="dxa"/>
            <w:vAlign w:val="center"/>
          </w:tcPr>
          <w:p w14:paraId="4EAE732D"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SECTION 2</w:t>
            </w:r>
          </w:p>
        </w:tc>
        <w:tc>
          <w:tcPr>
            <w:tcW w:w="7378" w:type="dxa"/>
            <w:gridSpan w:val="6"/>
            <w:vAlign w:val="center"/>
          </w:tcPr>
          <w:p w14:paraId="15855C1E"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QUALITY SYSTEM</w:t>
            </w:r>
          </w:p>
        </w:tc>
      </w:tr>
      <w:tr w:rsidR="00B4461B" w:rsidRPr="00D82CE1" w14:paraId="0F13F77F" w14:textId="77777777" w:rsidTr="00B4461B">
        <w:trPr>
          <w:trHeight w:hRule="exact" w:val="880"/>
        </w:trPr>
        <w:tc>
          <w:tcPr>
            <w:tcW w:w="2197" w:type="dxa"/>
            <w:tcBorders>
              <w:top w:val="single" w:sz="4" w:space="0" w:color="auto"/>
              <w:bottom w:val="single" w:sz="4" w:space="0" w:color="auto"/>
              <w:right w:val="single" w:sz="4" w:space="0" w:color="auto"/>
            </w:tcBorders>
          </w:tcPr>
          <w:p w14:paraId="7E5BC40A"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1. QUALITY MANUAL* </w:t>
            </w:r>
          </w:p>
          <w:p w14:paraId="217CBF3A" w14:textId="77777777" w:rsidR="00B4461B" w:rsidRPr="00D82CE1" w:rsidRDefault="00B4461B" w:rsidP="00B4461B">
            <w:pPr>
              <w:tabs>
                <w:tab w:val="left" w:pos="3686"/>
                <w:tab w:val="right" w:pos="9072"/>
              </w:tabs>
              <w:rPr>
                <w:rFonts w:ascii="Times New Roman" w:hAnsi="Times New Roman"/>
                <w:sz w:val="4"/>
                <w:szCs w:val="20"/>
                <w:lang w:eastAsia="sv-SE"/>
              </w:rPr>
            </w:pPr>
          </w:p>
          <w:p w14:paraId="49C0D6D5"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14:paraId="05FE7D27"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r>
      <w:tr w:rsidR="00B4461B" w:rsidRPr="00D82CE1" w14:paraId="1604D288" w14:textId="77777777" w:rsidTr="00B4461B">
        <w:trPr>
          <w:trHeight w:val="243"/>
        </w:trPr>
        <w:tc>
          <w:tcPr>
            <w:tcW w:w="2197" w:type="dxa"/>
            <w:tcBorders>
              <w:top w:val="single" w:sz="4" w:space="0" w:color="auto"/>
              <w:bottom w:val="single" w:sz="4" w:space="0" w:color="auto"/>
              <w:right w:val="single" w:sz="4" w:space="0" w:color="auto"/>
            </w:tcBorders>
          </w:tcPr>
          <w:p w14:paraId="0C0A6AB4"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Issue:</w:t>
            </w:r>
          </w:p>
        </w:tc>
        <w:tc>
          <w:tcPr>
            <w:tcW w:w="7378" w:type="dxa"/>
            <w:gridSpan w:val="6"/>
            <w:tcBorders>
              <w:top w:val="single" w:sz="4" w:space="0" w:color="auto"/>
              <w:left w:val="single" w:sz="4" w:space="0" w:color="auto"/>
              <w:bottom w:val="single" w:sz="4" w:space="0" w:color="auto"/>
            </w:tcBorders>
            <w:shd w:val="clear" w:color="auto" w:fill="E6E6E6"/>
          </w:tcPr>
          <w:p w14:paraId="06AC2B46"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6629F482" w14:textId="77777777" w:rsidTr="00B4461B">
        <w:trPr>
          <w:trHeight w:val="177"/>
        </w:trPr>
        <w:tc>
          <w:tcPr>
            <w:tcW w:w="2197" w:type="dxa"/>
            <w:tcBorders>
              <w:top w:val="single" w:sz="4" w:space="0" w:color="auto"/>
              <w:bottom w:val="single" w:sz="4" w:space="0" w:color="auto"/>
              <w:right w:val="single" w:sz="4" w:space="0" w:color="auto"/>
            </w:tcBorders>
          </w:tcPr>
          <w:p w14:paraId="520D646D"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Date:</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14:paraId="66D28C34"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79" w:type="dxa"/>
            <w:tcBorders>
              <w:top w:val="single" w:sz="4" w:space="0" w:color="auto"/>
              <w:left w:val="single" w:sz="4" w:space="0" w:color="auto"/>
              <w:bottom w:val="single" w:sz="4" w:space="0" w:color="auto"/>
              <w:right w:val="single" w:sz="4" w:space="0" w:color="auto"/>
            </w:tcBorders>
          </w:tcPr>
          <w:p w14:paraId="3659823B"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14:paraId="22E5D505"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0AD8B055" w14:textId="77777777" w:rsidTr="00B4461B">
        <w:trPr>
          <w:trHeight w:hRule="exact" w:val="1528"/>
        </w:trPr>
        <w:tc>
          <w:tcPr>
            <w:tcW w:w="2197" w:type="dxa"/>
            <w:tcBorders>
              <w:top w:val="single" w:sz="4" w:space="0" w:color="auto"/>
              <w:bottom w:val="single" w:sz="4" w:space="0" w:color="auto"/>
              <w:right w:val="single" w:sz="4" w:space="0" w:color="auto"/>
            </w:tcBorders>
          </w:tcPr>
          <w:p w14:paraId="72961B4E"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2. ORGANISATION OF THE QUALITY DEPARTMENT FOR SMT</w:t>
            </w:r>
          </w:p>
        </w:tc>
        <w:tc>
          <w:tcPr>
            <w:tcW w:w="7378" w:type="dxa"/>
            <w:gridSpan w:val="6"/>
            <w:tcBorders>
              <w:top w:val="single" w:sz="4" w:space="0" w:color="auto"/>
              <w:left w:val="single" w:sz="4" w:space="0" w:color="auto"/>
              <w:bottom w:val="single" w:sz="4" w:space="0" w:color="auto"/>
            </w:tcBorders>
            <w:shd w:val="clear" w:color="auto" w:fill="E6E6E6"/>
          </w:tcPr>
          <w:p w14:paraId="03A277C0" w14:textId="77777777" w:rsidR="00B4461B" w:rsidRPr="00D82CE1" w:rsidRDefault="00B4461B" w:rsidP="00B4461B">
            <w:pPr>
              <w:tabs>
                <w:tab w:val="left" w:pos="3686"/>
                <w:tab w:val="right" w:pos="9072"/>
              </w:tabs>
              <w:ind w:left="650"/>
              <w:rPr>
                <w:rFonts w:ascii="Times New Roman" w:hAnsi="Times New Roman"/>
                <w:sz w:val="22"/>
                <w:szCs w:val="20"/>
                <w:lang w:eastAsia="sv-SE"/>
              </w:rPr>
            </w:pPr>
          </w:p>
        </w:tc>
      </w:tr>
      <w:tr w:rsidR="00B4461B" w:rsidRPr="00D82CE1" w14:paraId="10FBCFA5" w14:textId="77777777" w:rsidTr="00B4461B">
        <w:trPr>
          <w:trHeight w:hRule="exact" w:val="1104"/>
        </w:trPr>
        <w:tc>
          <w:tcPr>
            <w:tcW w:w="2197" w:type="dxa"/>
            <w:tcBorders>
              <w:top w:val="single" w:sz="4" w:space="0" w:color="auto"/>
              <w:bottom w:val="single" w:sz="4" w:space="0" w:color="auto"/>
              <w:right w:val="single" w:sz="4" w:space="0" w:color="auto"/>
            </w:tcBorders>
          </w:tcPr>
          <w:p w14:paraId="35F16D7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3. INTERNAL QUALITY AUDIT SYSTEM </w:t>
            </w:r>
          </w:p>
          <w:p w14:paraId="0A015E1A" w14:textId="77777777" w:rsidR="00B4461B" w:rsidRPr="00D82CE1" w:rsidRDefault="00B4461B" w:rsidP="00B4461B">
            <w:pPr>
              <w:tabs>
                <w:tab w:val="left" w:pos="3686"/>
                <w:tab w:val="right" w:pos="9072"/>
              </w:tabs>
              <w:rPr>
                <w:rFonts w:ascii="Times New Roman" w:hAnsi="Times New Roman"/>
                <w:sz w:val="4"/>
                <w:szCs w:val="20"/>
                <w:lang w:eastAsia="sv-SE"/>
              </w:rPr>
            </w:pPr>
          </w:p>
          <w:p w14:paraId="7183C630"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14:paraId="675708DC"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6FCAF9E" w14:textId="77777777" w:rsidTr="00B4461B">
        <w:trPr>
          <w:trHeight w:val="253"/>
        </w:trPr>
        <w:tc>
          <w:tcPr>
            <w:tcW w:w="2197" w:type="dxa"/>
            <w:tcBorders>
              <w:top w:val="single" w:sz="4" w:space="0" w:color="auto"/>
              <w:bottom w:val="single" w:sz="4" w:space="0" w:color="auto"/>
              <w:right w:val="single" w:sz="4" w:space="0" w:color="auto"/>
            </w:tcBorders>
          </w:tcPr>
          <w:p w14:paraId="275999C0"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Date of last audit:</w:t>
            </w:r>
          </w:p>
        </w:tc>
        <w:tc>
          <w:tcPr>
            <w:tcW w:w="7378" w:type="dxa"/>
            <w:gridSpan w:val="6"/>
            <w:tcBorders>
              <w:top w:val="single" w:sz="4" w:space="0" w:color="auto"/>
              <w:left w:val="single" w:sz="4" w:space="0" w:color="auto"/>
              <w:bottom w:val="single" w:sz="4" w:space="0" w:color="auto"/>
            </w:tcBorders>
            <w:shd w:val="clear" w:color="auto" w:fill="E6E6E6"/>
          </w:tcPr>
          <w:p w14:paraId="336C260E"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7CD83D06" w14:textId="77777777" w:rsidTr="00B4461B">
        <w:trPr>
          <w:trHeight w:val="243"/>
        </w:trPr>
        <w:tc>
          <w:tcPr>
            <w:tcW w:w="2197" w:type="dxa"/>
            <w:tcBorders>
              <w:top w:val="single" w:sz="4" w:space="0" w:color="auto"/>
              <w:bottom w:val="single" w:sz="4" w:space="0" w:color="auto"/>
              <w:right w:val="single" w:sz="4" w:space="0" w:color="auto"/>
            </w:tcBorders>
          </w:tcPr>
          <w:p w14:paraId="36EA13A5"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Comments:</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14:paraId="4D007336"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tcPr>
          <w:p w14:paraId="2550C964"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14:paraId="274AD4F3"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7C3B925B" w14:textId="77777777" w:rsidTr="00B4461B">
        <w:trPr>
          <w:trHeight w:hRule="exact" w:val="1249"/>
        </w:trPr>
        <w:tc>
          <w:tcPr>
            <w:tcW w:w="2197" w:type="dxa"/>
            <w:tcBorders>
              <w:top w:val="single" w:sz="4" w:space="0" w:color="auto"/>
              <w:left w:val="single" w:sz="4" w:space="0" w:color="auto"/>
              <w:bottom w:val="nil"/>
              <w:right w:val="single" w:sz="4" w:space="0" w:color="auto"/>
            </w:tcBorders>
          </w:tcPr>
          <w:p w14:paraId="0EAA0BB7"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4. NON-CONFORMANCE SYSTEM </w:t>
            </w:r>
          </w:p>
          <w:p w14:paraId="2C901AC3"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14:paraId="2F5F75EB" w14:textId="06EB651B"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fldChar w:fldCharType="begin">
                <w:ffData>
                  <w:name w:val="Text20"/>
                  <w:enabled/>
                  <w:calcOnExit w:val="0"/>
                  <w:textInput/>
                </w:ffData>
              </w:fldChar>
            </w:r>
            <w:r w:rsidRPr="00D82CE1">
              <w:rPr>
                <w:rFonts w:ascii="Times New Roman" w:hAnsi="Times New Roman"/>
                <w:sz w:val="22"/>
                <w:lang w:eastAsia="en-US"/>
              </w:rPr>
              <w:instrText xml:space="preserve"> FORMTEXT </w:instrText>
            </w:r>
            <w:r w:rsidRPr="00D82CE1">
              <w:rPr>
                <w:rFonts w:ascii="Times New Roman" w:hAnsi="Times New Roman"/>
                <w:sz w:val="22"/>
                <w:lang w:eastAsia="en-US"/>
              </w:rPr>
            </w:r>
            <w:r w:rsidRPr="00D82CE1">
              <w:rPr>
                <w:rFonts w:ascii="Times New Roman" w:hAnsi="Times New Roman"/>
                <w:sz w:val="22"/>
                <w:lang w:eastAsia="en-US"/>
              </w:rPr>
              <w:fldChar w:fldCharType="separate"/>
            </w:r>
            <w:r w:rsidR="00236265">
              <w:rPr>
                <w:rFonts w:ascii="Times New Roman" w:hAnsi="Times New Roman"/>
                <w:noProof/>
                <w:sz w:val="22"/>
                <w:lang w:eastAsia="en-US"/>
              </w:rPr>
              <w:t> </w:t>
            </w:r>
            <w:r w:rsidR="00236265">
              <w:rPr>
                <w:rFonts w:ascii="Times New Roman" w:hAnsi="Times New Roman"/>
                <w:noProof/>
                <w:sz w:val="22"/>
                <w:lang w:eastAsia="en-US"/>
              </w:rPr>
              <w:t> </w:t>
            </w:r>
            <w:r w:rsidR="00236265">
              <w:rPr>
                <w:rFonts w:ascii="Times New Roman" w:hAnsi="Times New Roman"/>
                <w:noProof/>
                <w:sz w:val="22"/>
                <w:lang w:eastAsia="en-US"/>
              </w:rPr>
              <w:t> </w:t>
            </w:r>
            <w:r w:rsidR="00236265">
              <w:rPr>
                <w:rFonts w:ascii="Times New Roman" w:hAnsi="Times New Roman"/>
                <w:noProof/>
                <w:sz w:val="22"/>
                <w:lang w:eastAsia="en-US"/>
              </w:rPr>
              <w:t> </w:t>
            </w:r>
            <w:r w:rsidR="00236265">
              <w:rPr>
                <w:rFonts w:ascii="Times New Roman" w:hAnsi="Times New Roman"/>
                <w:noProof/>
                <w:sz w:val="22"/>
                <w:lang w:eastAsia="en-US"/>
              </w:rPr>
              <w:t> </w:t>
            </w:r>
            <w:r w:rsidRPr="00D82CE1">
              <w:rPr>
                <w:rFonts w:ascii="Courier 10 Pitch" w:hAnsi="Courier 10 Pitch"/>
                <w:sz w:val="20"/>
                <w:lang w:eastAsia="en-US"/>
              </w:rPr>
              <w:fldChar w:fldCharType="end"/>
            </w:r>
          </w:p>
        </w:tc>
      </w:tr>
      <w:tr w:rsidR="00B4461B" w:rsidRPr="00D82CE1" w14:paraId="625F13FB" w14:textId="77777777" w:rsidTr="00B4461B">
        <w:trPr>
          <w:trHeight w:val="1081"/>
        </w:trPr>
        <w:tc>
          <w:tcPr>
            <w:tcW w:w="2197" w:type="dxa"/>
            <w:tcBorders>
              <w:top w:val="nil"/>
              <w:left w:val="single" w:sz="4" w:space="0" w:color="auto"/>
              <w:bottom w:val="single" w:sz="4" w:space="0" w:color="auto"/>
              <w:right w:val="single" w:sz="4" w:space="0" w:color="auto"/>
            </w:tcBorders>
          </w:tcPr>
          <w:p w14:paraId="146AB309"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1119" w:type="dxa"/>
            <w:tcBorders>
              <w:top w:val="single" w:sz="4" w:space="0" w:color="auto"/>
              <w:left w:val="single" w:sz="4" w:space="0" w:color="auto"/>
              <w:bottom w:val="single" w:sz="4" w:space="0" w:color="auto"/>
              <w:right w:val="single" w:sz="4" w:space="0" w:color="auto"/>
            </w:tcBorders>
            <w:vAlign w:val="center"/>
          </w:tcPr>
          <w:p w14:paraId="5C630B0D"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No. of NCRs in previous 12 months:</w:t>
            </w:r>
          </w:p>
        </w:tc>
        <w:tc>
          <w:tcPr>
            <w:tcW w:w="1283" w:type="dxa"/>
            <w:tcBorders>
              <w:top w:val="single" w:sz="4" w:space="0" w:color="auto"/>
              <w:left w:val="single" w:sz="4" w:space="0" w:color="auto"/>
              <w:bottom w:val="single" w:sz="4" w:space="0" w:color="auto"/>
              <w:right w:val="single" w:sz="4" w:space="0" w:color="auto"/>
            </w:tcBorders>
            <w:shd w:val="clear" w:color="auto" w:fill="E6E6E6"/>
            <w:vAlign w:val="center"/>
          </w:tcPr>
          <w:p w14:paraId="5EABE70F"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1283" w:type="dxa"/>
            <w:tcBorders>
              <w:top w:val="single" w:sz="4" w:space="0" w:color="auto"/>
              <w:left w:val="single" w:sz="4" w:space="0" w:color="auto"/>
              <w:bottom w:val="single" w:sz="4" w:space="0" w:color="auto"/>
              <w:right w:val="single" w:sz="4" w:space="0" w:color="auto"/>
            </w:tcBorders>
            <w:vAlign w:val="center"/>
          </w:tcPr>
          <w:p w14:paraId="03CC1587"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No. open at audit date:</w:t>
            </w:r>
          </w:p>
        </w:tc>
        <w:tc>
          <w:tcPr>
            <w:tcW w:w="1284" w:type="dxa"/>
            <w:tcBorders>
              <w:top w:val="single" w:sz="4" w:space="0" w:color="auto"/>
              <w:left w:val="single" w:sz="4" w:space="0" w:color="auto"/>
              <w:bottom w:val="single" w:sz="4" w:space="0" w:color="auto"/>
              <w:right w:val="single" w:sz="4" w:space="0" w:color="auto"/>
            </w:tcBorders>
            <w:shd w:val="clear" w:color="auto" w:fill="E6E6E6"/>
            <w:vAlign w:val="center"/>
          </w:tcPr>
          <w:p w14:paraId="47627ECF"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vAlign w:val="center"/>
          </w:tcPr>
          <w:p w14:paraId="28A7AFD4"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vAlign w:val="center"/>
          </w:tcPr>
          <w:p w14:paraId="44112FAF"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0E14B9DE" w14:textId="77777777" w:rsidTr="00B4461B">
        <w:trPr>
          <w:trHeight w:val="253"/>
        </w:trPr>
        <w:tc>
          <w:tcPr>
            <w:tcW w:w="2197" w:type="dxa"/>
            <w:tcBorders>
              <w:top w:val="single" w:sz="4" w:space="0" w:color="auto"/>
              <w:bottom w:val="single" w:sz="4" w:space="0" w:color="auto"/>
            </w:tcBorders>
          </w:tcPr>
          <w:p w14:paraId="748E61FE"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378" w:type="dxa"/>
            <w:gridSpan w:val="6"/>
            <w:tcBorders>
              <w:bottom w:val="single" w:sz="4" w:space="0" w:color="auto"/>
            </w:tcBorders>
          </w:tcPr>
          <w:p w14:paraId="15523700"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D29B663" w14:textId="77777777" w:rsidTr="00B4461B">
        <w:trPr>
          <w:trHeight w:hRule="exact" w:val="1540"/>
        </w:trPr>
        <w:tc>
          <w:tcPr>
            <w:tcW w:w="2197" w:type="dxa"/>
            <w:tcBorders>
              <w:top w:val="single" w:sz="4" w:space="0" w:color="auto"/>
              <w:bottom w:val="single" w:sz="4" w:space="0" w:color="auto"/>
              <w:right w:val="single" w:sz="4" w:space="0" w:color="auto"/>
            </w:tcBorders>
          </w:tcPr>
          <w:p w14:paraId="4C2B3C56"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5. CURRENT QUALITY APPROVALS</w:t>
            </w:r>
          </w:p>
          <w:p w14:paraId="31B67C0B"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Date of last assessment</w:t>
            </w:r>
          </w:p>
        </w:tc>
        <w:tc>
          <w:tcPr>
            <w:tcW w:w="7378" w:type="dxa"/>
            <w:gridSpan w:val="6"/>
            <w:tcBorders>
              <w:top w:val="single" w:sz="4" w:space="0" w:color="auto"/>
              <w:left w:val="single" w:sz="4" w:space="0" w:color="auto"/>
              <w:bottom w:val="single" w:sz="4" w:space="0" w:color="auto"/>
            </w:tcBorders>
            <w:shd w:val="clear" w:color="auto" w:fill="E6E6E6"/>
          </w:tcPr>
          <w:p w14:paraId="40C192CE"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3BC8CFBA" w14:textId="77777777" w:rsidTr="00B4461B">
        <w:trPr>
          <w:trHeight w:hRule="exact" w:val="860"/>
        </w:trPr>
        <w:tc>
          <w:tcPr>
            <w:tcW w:w="2197" w:type="dxa"/>
            <w:tcBorders>
              <w:top w:val="single" w:sz="4" w:space="0" w:color="auto"/>
              <w:bottom w:val="single" w:sz="4" w:space="0" w:color="auto"/>
              <w:right w:val="single" w:sz="4" w:space="0" w:color="auto"/>
            </w:tcBorders>
          </w:tcPr>
          <w:p w14:paraId="2446CDBB" w14:textId="3718D23D"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6. COMMENT ON COMMITMENT TO ECSS-Q-ST-70-</w:t>
            </w:r>
            <w:r w:rsidR="009D31BC" w:rsidRPr="00D82CE1">
              <w:rPr>
                <w:rFonts w:ascii="Times New Roman" w:hAnsi="Times New Roman"/>
                <w:sz w:val="22"/>
                <w:lang w:eastAsia="en-US"/>
              </w:rPr>
              <w:t>61</w:t>
            </w:r>
          </w:p>
        </w:tc>
        <w:tc>
          <w:tcPr>
            <w:tcW w:w="7378" w:type="dxa"/>
            <w:gridSpan w:val="6"/>
            <w:tcBorders>
              <w:top w:val="single" w:sz="4" w:space="0" w:color="auto"/>
              <w:left w:val="single" w:sz="4" w:space="0" w:color="auto"/>
              <w:bottom w:val="single" w:sz="4" w:space="0" w:color="auto"/>
            </w:tcBorders>
            <w:shd w:val="clear" w:color="auto" w:fill="E6E6E6"/>
          </w:tcPr>
          <w:p w14:paraId="4B4F49A3"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6E5C135" w14:textId="77777777" w:rsidTr="00B4461B">
        <w:trPr>
          <w:trHeight w:hRule="exact" w:val="889"/>
        </w:trPr>
        <w:tc>
          <w:tcPr>
            <w:tcW w:w="2197" w:type="dxa"/>
            <w:tcBorders>
              <w:top w:val="single" w:sz="4" w:space="0" w:color="auto"/>
              <w:right w:val="single" w:sz="4" w:space="0" w:color="auto"/>
            </w:tcBorders>
          </w:tcPr>
          <w:p w14:paraId="21D5E06C" w14:textId="77777777" w:rsidR="00B4461B" w:rsidRPr="00D82CE1" w:rsidRDefault="00B4461B" w:rsidP="00B4461B">
            <w:pPr>
              <w:tabs>
                <w:tab w:val="left" w:pos="3686"/>
                <w:tab w:val="right" w:pos="9072"/>
              </w:tabs>
              <w:rPr>
                <w:rFonts w:ascii="Times New Roman" w:hAnsi="Times New Roman"/>
                <w:sz w:val="22"/>
                <w:lang w:eastAsia="en-US"/>
              </w:rPr>
            </w:pPr>
            <w:r w:rsidRPr="00D82CE1">
              <w:rPr>
                <w:rFonts w:ascii="Times New Roman" w:hAnsi="Times New Roman"/>
                <w:sz w:val="22"/>
                <w:lang w:eastAsia="en-US"/>
              </w:rPr>
              <w:t>7. REFERENCE TO GENERAL ESA AUDIT &amp; Date</w:t>
            </w:r>
          </w:p>
          <w:p w14:paraId="250F5E83"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378" w:type="dxa"/>
            <w:gridSpan w:val="6"/>
            <w:tcBorders>
              <w:top w:val="single" w:sz="4" w:space="0" w:color="auto"/>
              <w:left w:val="single" w:sz="4" w:space="0" w:color="auto"/>
              <w:bottom w:val="single" w:sz="4" w:space="0" w:color="auto"/>
            </w:tcBorders>
            <w:shd w:val="clear" w:color="auto" w:fill="E6E6E6"/>
          </w:tcPr>
          <w:p w14:paraId="59A981CF" w14:textId="77777777" w:rsidR="00B4461B" w:rsidRPr="00D82CE1" w:rsidRDefault="00B4461B" w:rsidP="00B4461B">
            <w:pPr>
              <w:tabs>
                <w:tab w:val="left" w:pos="3686"/>
                <w:tab w:val="right" w:pos="9072"/>
              </w:tabs>
              <w:rPr>
                <w:rFonts w:ascii="Times New Roman" w:hAnsi="Times New Roman"/>
                <w:sz w:val="22"/>
                <w:szCs w:val="20"/>
                <w:lang w:eastAsia="sv-SE"/>
              </w:rPr>
            </w:pPr>
          </w:p>
        </w:tc>
      </w:tr>
    </w:tbl>
    <w:p w14:paraId="4731F462" w14:textId="77777777" w:rsidR="00B4461B" w:rsidRPr="00D82CE1" w:rsidRDefault="00B4461B" w:rsidP="00B4461B">
      <w:pPr>
        <w:pStyle w:val="TableNote"/>
        <w:rPr>
          <w:sz w:val="16"/>
          <w:szCs w:val="16"/>
          <w:lang w:eastAsia="sv-SE"/>
        </w:rPr>
      </w:pPr>
      <w:r w:rsidRPr="00D82CE1">
        <w:rPr>
          <w:sz w:val="16"/>
          <w:szCs w:val="16"/>
          <w:lang w:eastAsia="en-US"/>
        </w:rPr>
        <w:t>* Note: Request that a copy of the Contents List of the Quality Manual be appended to this report (See Attachment 1).</w:t>
      </w:r>
    </w:p>
    <w:p w14:paraId="62791D2E" w14:textId="5C6A6657" w:rsidR="00B4461B" w:rsidRPr="00D82CE1" w:rsidRDefault="00B4461B" w:rsidP="00B4461B">
      <w:pPr>
        <w:pStyle w:val="paragraph"/>
        <w:keepNext/>
        <w:pageBreakBefore/>
        <w:ind w:left="0"/>
        <w:jc w:val="center"/>
        <w:rPr>
          <w:b/>
          <w:lang w:eastAsia="sv-SE"/>
        </w:rPr>
      </w:pPr>
      <w:bookmarkStart w:id="5359" w:name="ECSS_Q_ST_70_61_1510558"/>
      <w:bookmarkEnd w:id="5359"/>
      <w:r w:rsidRPr="00D82CE1">
        <w:rPr>
          <w:b/>
          <w:lang w:eastAsia="en-US"/>
        </w:rPr>
        <w:lastRenderedPageBreak/>
        <w:t>ECSS-Q-ST-70-</w:t>
      </w:r>
      <w:r w:rsidR="009D31BC" w:rsidRPr="00D82CE1">
        <w:rPr>
          <w:b/>
          <w:lang w:eastAsia="en-US"/>
        </w:rPr>
        <w:t>61</w:t>
      </w:r>
      <w:r w:rsidRPr="00D82CE1">
        <w:rPr>
          <w:b/>
          <w:lang w:eastAsia="en-US"/>
        </w:rPr>
        <w:t>C Rev.1: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B4461B" w:rsidRPr="00D82CE1" w14:paraId="627E6ACE" w14:textId="77777777" w:rsidTr="00B4461B">
        <w:trPr>
          <w:trHeight w:val="428"/>
        </w:trPr>
        <w:tc>
          <w:tcPr>
            <w:tcW w:w="2197" w:type="dxa"/>
            <w:vAlign w:val="center"/>
          </w:tcPr>
          <w:p w14:paraId="5B6155C9"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SECTION 3</w:t>
            </w:r>
          </w:p>
        </w:tc>
        <w:tc>
          <w:tcPr>
            <w:tcW w:w="7458" w:type="dxa"/>
            <w:vAlign w:val="center"/>
          </w:tcPr>
          <w:p w14:paraId="4024E553"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PROCESS CONTROL</w:t>
            </w:r>
          </w:p>
        </w:tc>
      </w:tr>
      <w:tr w:rsidR="00B4461B" w:rsidRPr="00D82CE1" w14:paraId="4E0ABEED" w14:textId="77777777" w:rsidTr="00B4461B">
        <w:trPr>
          <w:trHeight w:hRule="exact" w:val="2485"/>
        </w:trPr>
        <w:tc>
          <w:tcPr>
            <w:tcW w:w="2197" w:type="dxa"/>
            <w:tcBorders>
              <w:top w:val="single" w:sz="4" w:space="0" w:color="auto"/>
              <w:bottom w:val="single" w:sz="4" w:space="0" w:color="auto"/>
              <w:right w:val="single" w:sz="4" w:space="0" w:color="auto"/>
            </w:tcBorders>
          </w:tcPr>
          <w:p w14:paraId="26D44FE2" w14:textId="77777777" w:rsidR="00B4461B" w:rsidRPr="00D82CE1" w:rsidRDefault="00B4461B" w:rsidP="00B4461B">
            <w:pPr>
              <w:tabs>
                <w:tab w:val="left" w:pos="3686"/>
                <w:tab w:val="right" w:pos="9072"/>
              </w:tabs>
              <w:rPr>
                <w:rFonts w:ascii="Times New Roman" w:hAnsi="Times New Roman"/>
                <w:sz w:val="22"/>
                <w:lang w:eastAsia="sv-SE"/>
              </w:rPr>
            </w:pPr>
            <w:r w:rsidRPr="00D82CE1">
              <w:rPr>
                <w:rFonts w:ascii="Times New Roman" w:hAnsi="Times New Roman"/>
                <w:sz w:val="22"/>
                <w:lang w:eastAsia="sv-SE"/>
              </w:rPr>
              <w:t xml:space="preserve">1. SMT APPROVED </w:t>
            </w:r>
            <w:r w:rsidRPr="00D82CE1">
              <w:rPr>
                <w:rFonts w:ascii="Times New Roman" w:hAnsi="Times New Roman"/>
                <w:sz w:val="20"/>
                <w:lang w:eastAsia="sv-SE"/>
              </w:rPr>
              <w:t>(if any)</w:t>
            </w:r>
            <w:r w:rsidRPr="00D82CE1">
              <w:rPr>
                <w:rFonts w:ascii="Times New Roman" w:hAnsi="Times New Roman"/>
                <w:sz w:val="22"/>
                <w:lang w:eastAsia="sv-SE"/>
              </w:rPr>
              <w:t xml:space="preserve"> </w:t>
            </w:r>
          </w:p>
          <w:p w14:paraId="3A094BEC" w14:textId="77777777" w:rsidR="00B4461B" w:rsidRPr="00D82CE1" w:rsidRDefault="00B4461B" w:rsidP="00B4461B">
            <w:pPr>
              <w:tabs>
                <w:tab w:val="left" w:pos="3686"/>
                <w:tab w:val="right" w:pos="9072"/>
              </w:tabs>
              <w:rPr>
                <w:rFonts w:ascii="Times New Roman" w:hAnsi="Times New Roman"/>
                <w:sz w:val="22"/>
                <w:lang w:eastAsia="sv-SE"/>
              </w:rPr>
            </w:pPr>
          </w:p>
          <w:p w14:paraId="11B266C4" w14:textId="77777777" w:rsidR="00B4461B" w:rsidRPr="00D82CE1" w:rsidRDefault="00B4461B" w:rsidP="00B4461B">
            <w:pPr>
              <w:tabs>
                <w:tab w:val="left" w:pos="3686"/>
                <w:tab w:val="right" w:pos="9072"/>
              </w:tabs>
              <w:rPr>
                <w:rFonts w:ascii="Times New Roman" w:hAnsi="Times New Roman"/>
                <w:sz w:val="20"/>
                <w:szCs w:val="20"/>
                <w:lang w:eastAsia="en-US"/>
              </w:rPr>
            </w:pPr>
            <w:r w:rsidRPr="00D82CE1">
              <w:rPr>
                <w:rFonts w:ascii="Times New Roman" w:hAnsi="Times New Roman"/>
                <w:sz w:val="20"/>
                <w:szCs w:val="20"/>
                <w:lang w:eastAsia="en-US"/>
              </w:rPr>
              <w:t>Make reference to an existing list of SMT configurations considered already tested.</w:t>
            </w:r>
          </w:p>
          <w:p w14:paraId="041D325E"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0"/>
                <w:szCs w:val="20"/>
                <w:lang w:eastAsia="en-US"/>
              </w:rPr>
              <w:t>Identify how the SMT was tested.</w:t>
            </w:r>
          </w:p>
        </w:tc>
        <w:tc>
          <w:tcPr>
            <w:tcW w:w="7458" w:type="dxa"/>
            <w:tcBorders>
              <w:top w:val="single" w:sz="4" w:space="0" w:color="auto"/>
              <w:left w:val="single" w:sz="4" w:space="0" w:color="auto"/>
              <w:bottom w:val="single" w:sz="4" w:space="0" w:color="auto"/>
            </w:tcBorders>
            <w:shd w:val="clear" w:color="auto" w:fill="E6E6E6"/>
          </w:tcPr>
          <w:p w14:paraId="6F21E65C" w14:textId="77777777" w:rsidR="00B4461B" w:rsidRPr="00D82CE1" w:rsidRDefault="00B4461B" w:rsidP="00B4461B">
            <w:pPr>
              <w:tabs>
                <w:tab w:val="left" w:pos="3686"/>
                <w:tab w:val="right" w:pos="9072"/>
              </w:tabs>
              <w:rPr>
                <w:rFonts w:ascii="Times New Roman" w:hAnsi="Times New Roman"/>
                <w:sz w:val="22"/>
                <w:szCs w:val="20"/>
                <w:lang w:eastAsia="sv-SE"/>
              </w:rPr>
            </w:pPr>
          </w:p>
          <w:p w14:paraId="028F49B1" w14:textId="77777777" w:rsidR="00B4461B" w:rsidRPr="00D82CE1" w:rsidRDefault="00B4461B" w:rsidP="00B4461B">
            <w:pPr>
              <w:tabs>
                <w:tab w:val="left" w:pos="3686"/>
                <w:tab w:val="right" w:pos="9072"/>
              </w:tabs>
              <w:rPr>
                <w:rFonts w:ascii="Times New Roman" w:hAnsi="Times New Roman"/>
                <w:sz w:val="22"/>
                <w:szCs w:val="20"/>
                <w:lang w:eastAsia="sv-SE"/>
              </w:rPr>
            </w:pPr>
          </w:p>
        </w:tc>
      </w:tr>
    </w:tbl>
    <w:p w14:paraId="0D4B69B6" w14:textId="77777777" w:rsidR="00B4461B" w:rsidRPr="00D82CE1" w:rsidRDefault="00B4461B" w:rsidP="00B4461B">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5029"/>
        <w:gridCol w:w="886"/>
        <w:gridCol w:w="1543"/>
      </w:tblGrid>
      <w:tr w:rsidR="00B4461B" w:rsidRPr="00D82CE1" w14:paraId="5D7E8630" w14:textId="77777777" w:rsidTr="00B4461B">
        <w:trPr>
          <w:trHeight w:val="434"/>
        </w:trPr>
        <w:tc>
          <w:tcPr>
            <w:tcW w:w="9655" w:type="dxa"/>
            <w:gridSpan w:val="4"/>
            <w:tcBorders>
              <w:bottom w:val="single" w:sz="4" w:space="0" w:color="auto"/>
            </w:tcBorders>
          </w:tcPr>
          <w:p w14:paraId="21232CE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2. Make reference to the procedures that have the following functions and identify current issue and date:</w:t>
            </w:r>
          </w:p>
        </w:tc>
      </w:tr>
      <w:tr w:rsidR="00B4461B" w:rsidRPr="00D82CE1" w14:paraId="20502046" w14:textId="77777777" w:rsidTr="00B4461B">
        <w:trPr>
          <w:trHeight w:val="567"/>
        </w:trPr>
        <w:tc>
          <w:tcPr>
            <w:tcW w:w="2197" w:type="dxa"/>
            <w:tcBorders>
              <w:top w:val="single" w:sz="4" w:space="0" w:color="auto"/>
              <w:bottom w:val="single" w:sz="4" w:space="0" w:color="auto"/>
              <w:right w:val="single" w:sz="4" w:space="0" w:color="auto"/>
            </w:tcBorders>
          </w:tcPr>
          <w:p w14:paraId="59EECB55"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sv-SE"/>
              </w:rPr>
              <w:t>Process Identification Document</w:t>
            </w:r>
          </w:p>
        </w:tc>
        <w:tc>
          <w:tcPr>
            <w:tcW w:w="7458" w:type="dxa"/>
            <w:gridSpan w:val="3"/>
            <w:tcBorders>
              <w:top w:val="single" w:sz="4" w:space="0" w:color="auto"/>
              <w:left w:val="single" w:sz="4" w:space="0" w:color="auto"/>
              <w:bottom w:val="single" w:sz="4" w:space="0" w:color="auto"/>
            </w:tcBorders>
            <w:shd w:val="clear" w:color="auto" w:fill="E6E6E6"/>
          </w:tcPr>
          <w:p w14:paraId="38FB6B4C"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1F18B568" w14:textId="77777777" w:rsidTr="00B4461B">
        <w:trPr>
          <w:trHeight w:val="567"/>
        </w:trPr>
        <w:tc>
          <w:tcPr>
            <w:tcW w:w="2197" w:type="dxa"/>
            <w:tcBorders>
              <w:top w:val="single" w:sz="4" w:space="0" w:color="auto"/>
              <w:left w:val="single" w:sz="4" w:space="0" w:color="auto"/>
              <w:bottom w:val="nil"/>
              <w:right w:val="single" w:sz="4" w:space="0" w:color="auto"/>
            </w:tcBorders>
          </w:tcPr>
          <w:p w14:paraId="3CF2D2DB"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 xml:space="preserve">1. Process </w:t>
            </w:r>
          </w:p>
          <w:p w14:paraId="4A8FE297"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instructions</w:t>
            </w:r>
          </w:p>
        </w:tc>
        <w:tc>
          <w:tcPr>
            <w:tcW w:w="7458" w:type="dxa"/>
            <w:gridSpan w:val="3"/>
            <w:tcBorders>
              <w:top w:val="single" w:sz="4" w:space="0" w:color="auto"/>
              <w:left w:val="single" w:sz="4" w:space="0" w:color="auto"/>
              <w:bottom w:val="nil"/>
              <w:right w:val="single" w:sz="4" w:space="0" w:color="auto"/>
            </w:tcBorders>
            <w:shd w:val="clear" w:color="auto" w:fill="E6E6E6"/>
          </w:tcPr>
          <w:p w14:paraId="0CF49C31"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51B3D13" w14:textId="77777777" w:rsidTr="00B4461B">
        <w:trPr>
          <w:trHeight w:val="202"/>
        </w:trPr>
        <w:tc>
          <w:tcPr>
            <w:tcW w:w="2197" w:type="dxa"/>
            <w:tcBorders>
              <w:top w:val="nil"/>
              <w:bottom w:val="single" w:sz="4" w:space="0" w:color="auto"/>
              <w:right w:val="single" w:sz="4" w:space="0" w:color="auto"/>
            </w:tcBorders>
          </w:tcPr>
          <w:p w14:paraId="11F413B3" w14:textId="77777777" w:rsidR="00B4461B" w:rsidRPr="00D82CE1" w:rsidRDefault="00B4461B" w:rsidP="00B4461B">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14:paraId="5BA4875A"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right w:val="single" w:sz="4" w:space="0" w:color="auto"/>
            </w:tcBorders>
          </w:tcPr>
          <w:p w14:paraId="51E972EB"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43" w:type="dxa"/>
            <w:tcBorders>
              <w:top w:val="nil"/>
              <w:left w:val="single" w:sz="4" w:space="0" w:color="auto"/>
              <w:bottom w:val="single" w:sz="4" w:space="0" w:color="auto"/>
            </w:tcBorders>
            <w:shd w:val="clear" w:color="auto" w:fill="E6E6E6"/>
          </w:tcPr>
          <w:p w14:paraId="03EA7871"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val="0"/>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46D67F21" w14:textId="77777777" w:rsidTr="00B4461B">
        <w:trPr>
          <w:trHeight w:val="567"/>
        </w:trPr>
        <w:tc>
          <w:tcPr>
            <w:tcW w:w="2197" w:type="dxa"/>
            <w:tcBorders>
              <w:top w:val="single" w:sz="4" w:space="0" w:color="auto"/>
              <w:left w:val="single" w:sz="4" w:space="0" w:color="auto"/>
              <w:bottom w:val="nil"/>
              <w:right w:val="single" w:sz="4" w:space="0" w:color="auto"/>
            </w:tcBorders>
          </w:tcPr>
          <w:p w14:paraId="1102DA52"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2. Workmanship acceptance/rejection criteria</w:t>
            </w:r>
          </w:p>
        </w:tc>
        <w:tc>
          <w:tcPr>
            <w:tcW w:w="7458" w:type="dxa"/>
            <w:gridSpan w:val="3"/>
            <w:tcBorders>
              <w:top w:val="single" w:sz="4" w:space="0" w:color="auto"/>
              <w:left w:val="single" w:sz="4" w:space="0" w:color="auto"/>
              <w:bottom w:val="nil"/>
              <w:right w:val="single" w:sz="4" w:space="0" w:color="auto"/>
            </w:tcBorders>
            <w:shd w:val="clear" w:color="auto" w:fill="E6E6E6"/>
          </w:tcPr>
          <w:p w14:paraId="357E3C27"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BD2009A" w14:textId="77777777" w:rsidTr="00B4461B">
        <w:tc>
          <w:tcPr>
            <w:tcW w:w="2197" w:type="dxa"/>
            <w:tcBorders>
              <w:top w:val="nil"/>
              <w:bottom w:val="single" w:sz="4" w:space="0" w:color="auto"/>
              <w:right w:val="single" w:sz="4" w:space="0" w:color="auto"/>
            </w:tcBorders>
          </w:tcPr>
          <w:p w14:paraId="2DD80276" w14:textId="77777777" w:rsidR="00B4461B" w:rsidRPr="00D82CE1" w:rsidRDefault="00B4461B" w:rsidP="00B4461B">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14:paraId="52E32ACE"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14:paraId="6FEDF4AE"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43" w:type="dxa"/>
            <w:tcBorders>
              <w:top w:val="nil"/>
              <w:bottom w:val="single" w:sz="4" w:space="0" w:color="auto"/>
            </w:tcBorders>
            <w:shd w:val="clear" w:color="auto" w:fill="E6E6E6"/>
          </w:tcPr>
          <w:p w14:paraId="16D09ADE"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75FDCB0D" w14:textId="77777777" w:rsidTr="00B4461B">
        <w:trPr>
          <w:trHeight w:val="567"/>
        </w:trPr>
        <w:tc>
          <w:tcPr>
            <w:tcW w:w="2197" w:type="dxa"/>
            <w:vMerge w:val="restart"/>
            <w:tcBorders>
              <w:top w:val="single" w:sz="4" w:space="0" w:color="auto"/>
              <w:bottom w:val="single" w:sz="4" w:space="0" w:color="auto"/>
              <w:right w:val="single" w:sz="4" w:space="0" w:color="auto"/>
            </w:tcBorders>
          </w:tcPr>
          <w:p w14:paraId="226DF880"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3. Calibration of SMT tooling</w:t>
            </w:r>
          </w:p>
        </w:tc>
        <w:tc>
          <w:tcPr>
            <w:tcW w:w="7458" w:type="dxa"/>
            <w:gridSpan w:val="3"/>
            <w:tcBorders>
              <w:top w:val="single" w:sz="4" w:space="0" w:color="auto"/>
              <w:left w:val="single" w:sz="4" w:space="0" w:color="auto"/>
              <w:bottom w:val="nil"/>
            </w:tcBorders>
            <w:shd w:val="clear" w:color="auto" w:fill="E6E6E6"/>
          </w:tcPr>
          <w:p w14:paraId="6FE31732"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1FE39E1A" w14:textId="77777777" w:rsidTr="00B4461B">
        <w:tc>
          <w:tcPr>
            <w:tcW w:w="2197" w:type="dxa"/>
            <w:vMerge/>
            <w:tcBorders>
              <w:top w:val="nil"/>
              <w:bottom w:val="single" w:sz="4" w:space="0" w:color="auto"/>
              <w:right w:val="single" w:sz="4" w:space="0" w:color="auto"/>
            </w:tcBorders>
            <w:vAlign w:val="center"/>
          </w:tcPr>
          <w:p w14:paraId="2463B586" w14:textId="77777777" w:rsidR="00B4461B" w:rsidRPr="00D82CE1" w:rsidRDefault="00B4461B" w:rsidP="00B4461B">
            <w:pPr>
              <w:rPr>
                <w:rFonts w:ascii="Times New Roman" w:hAnsi="Times New Roman"/>
                <w:lang w:eastAsia="sv-SE"/>
              </w:rPr>
            </w:pPr>
          </w:p>
        </w:tc>
        <w:tc>
          <w:tcPr>
            <w:tcW w:w="5029" w:type="dxa"/>
            <w:tcBorders>
              <w:top w:val="nil"/>
              <w:left w:val="single" w:sz="4" w:space="0" w:color="auto"/>
              <w:bottom w:val="single" w:sz="4" w:space="0" w:color="auto"/>
            </w:tcBorders>
            <w:shd w:val="clear" w:color="auto" w:fill="E6E6E6"/>
          </w:tcPr>
          <w:p w14:paraId="20379CA4"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14:paraId="1080F395"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43" w:type="dxa"/>
            <w:tcBorders>
              <w:top w:val="nil"/>
              <w:bottom w:val="single" w:sz="4" w:space="0" w:color="auto"/>
            </w:tcBorders>
            <w:shd w:val="clear" w:color="auto" w:fill="E6E6E6"/>
          </w:tcPr>
          <w:p w14:paraId="3E0D50DA"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138B1577" w14:textId="77777777" w:rsidTr="00B4461B">
        <w:trPr>
          <w:trHeight w:val="567"/>
        </w:trPr>
        <w:tc>
          <w:tcPr>
            <w:tcW w:w="2197" w:type="dxa"/>
            <w:tcBorders>
              <w:top w:val="single" w:sz="4" w:space="0" w:color="auto"/>
              <w:bottom w:val="nil"/>
              <w:right w:val="single" w:sz="4" w:space="0" w:color="auto"/>
            </w:tcBorders>
          </w:tcPr>
          <w:p w14:paraId="7A351C4A"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4. Control of  limited Shelf life materials</w:t>
            </w:r>
          </w:p>
        </w:tc>
        <w:tc>
          <w:tcPr>
            <w:tcW w:w="7458" w:type="dxa"/>
            <w:gridSpan w:val="3"/>
            <w:tcBorders>
              <w:top w:val="single" w:sz="4" w:space="0" w:color="auto"/>
              <w:left w:val="single" w:sz="4" w:space="0" w:color="auto"/>
              <w:bottom w:val="nil"/>
            </w:tcBorders>
            <w:shd w:val="clear" w:color="auto" w:fill="E6E6E6"/>
          </w:tcPr>
          <w:p w14:paraId="628B42B5"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szCs w:val="20"/>
                <w:lang w:eastAsia="sv-SE"/>
              </w:rPr>
              <w:t xml:space="preserve"> </w:t>
            </w:r>
          </w:p>
        </w:tc>
      </w:tr>
      <w:tr w:rsidR="00B4461B" w:rsidRPr="00D82CE1" w14:paraId="7DC13A82" w14:textId="77777777" w:rsidTr="00B4461B">
        <w:tc>
          <w:tcPr>
            <w:tcW w:w="2197" w:type="dxa"/>
            <w:tcBorders>
              <w:top w:val="nil"/>
              <w:bottom w:val="single" w:sz="4" w:space="0" w:color="auto"/>
              <w:right w:val="single" w:sz="4" w:space="0" w:color="auto"/>
            </w:tcBorders>
          </w:tcPr>
          <w:p w14:paraId="59C3256F" w14:textId="77777777" w:rsidR="00B4461B" w:rsidRPr="00D82CE1" w:rsidRDefault="00B4461B" w:rsidP="00B4461B">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14:paraId="2E7FFDCC"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14:paraId="7F385937"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43" w:type="dxa"/>
            <w:tcBorders>
              <w:top w:val="nil"/>
              <w:bottom w:val="single" w:sz="4" w:space="0" w:color="auto"/>
            </w:tcBorders>
            <w:shd w:val="clear" w:color="auto" w:fill="E6E6E6"/>
          </w:tcPr>
          <w:p w14:paraId="2FC39894"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r w:rsidR="00B4461B" w:rsidRPr="00D82CE1" w14:paraId="152603A9" w14:textId="77777777" w:rsidTr="00B4461B">
        <w:trPr>
          <w:trHeight w:val="567"/>
        </w:trPr>
        <w:tc>
          <w:tcPr>
            <w:tcW w:w="2197" w:type="dxa"/>
            <w:vMerge w:val="restart"/>
            <w:tcBorders>
              <w:top w:val="single" w:sz="4" w:space="0" w:color="auto"/>
              <w:left w:val="single" w:sz="4" w:space="0" w:color="auto"/>
              <w:right w:val="single" w:sz="4" w:space="0" w:color="auto"/>
            </w:tcBorders>
          </w:tcPr>
          <w:p w14:paraId="78EE77C5" w14:textId="77777777" w:rsidR="00B4461B" w:rsidRPr="00D82CE1" w:rsidRDefault="00B4461B" w:rsidP="00B4461B">
            <w:pPr>
              <w:tabs>
                <w:tab w:val="left" w:pos="3686"/>
                <w:tab w:val="right" w:pos="9072"/>
              </w:tabs>
              <w:rPr>
                <w:rFonts w:ascii="Times New Roman" w:hAnsi="Times New Roman"/>
                <w:sz w:val="20"/>
                <w:szCs w:val="20"/>
                <w:lang w:eastAsia="sv-SE"/>
              </w:rPr>
            </w:pPr>
            <w:r w:rsidRPr="00D82CE1">
              <w:rPr>
                <w:rFonts w:ascii="Times New Roman" w:hAnsi="Times New Roman"/>
                <w:lang w:eastAsia="en-US"/>
              </w:rPr>
              <w:t>5. Material procurement control with CofC or CofTest</w:t>
            </w:r>
          </w:p>
        </w:tc>
        <w:tc>
          <w:tcPr>
            <w:tcW w:w="7458" w:type="dxa"/>
            <w:gridSpan w:val="3"/>
            <w:tcBorders>
              <w:top w:val="single" w:sz="4" w:space="0" w:color="auto"/>
              <w:left w:val="single" w:sz="4" w:space="0" w:color="auto"/>
              <w:bottom w:val="nil"/>
              <w:right w:val="single" w:sz="4" w:space="0" w:color="auto"/>
            </w:tcBorders>
            <w:shd w:val="clear" w:color="auto" w:fill="E6E6E6"/>
          </w:tcPr>
          <w:p w14:paraId="6F75CC28"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1D31F105" w14:textId="77777777" w:rsidTr="00B4461B">
        <w:trPr>
          <w:trHeight w:val="23"/>
        </w:trPr>
        <w:tc>
          <w:tcPr>
            <w:tcW w:w="2197" w:type="dxa"/>
            <w:vMerge/>
            <w:tcBorders>
              <w:left w:val="single" w:sz="4" w:space="0" w:color="auto"/>
              <w:bottom w:val="single" w:sz="4" w:space="0" w:color="auto"/>
              <w:right w:val="single" w:sz="4" w:space="0" w:color="auto"/>
            </w:tcBorders>
          </w:tcPr>
          <w:p w14:paraId="6E6717E0"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5029" w:type="dxa"/>
            <w:tcBorders>
              <w:top w:val="nil"/>
              <w:left w:val="single" w:sz="4" w:space="0" w:color="auto"/>
              <w:bottom w:val="single" w:sz="4" w:space="0" w:color="auto"/>
            </w:tcBorders>
            <w:shd w:val="clear" w:color="auto" w:fill="E6E6E6"/>
          </w:tcPr>
          <w:p w14:paraId="040BD009" w14:textId="77777777" w:rsidR="00B4461B" w:rsidRPr="00D82CE1" w:rsidRDefault="00B4461B" w:rsidP="00B4461B">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14:paraId="54388CDC"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1543" w:type="dxa"/>
            <w:tcBorders>
              <w:top w:val="nil"/>
              <w:bottom w:val="single" w:sz="4" w:space="0" w:color="auto"/>
              <w:right w:val="single" w:sz="4" w:space="0" w:color="auto"/>
            </w:tcBorders>
            <w:shd w:val="clear" w:color="auto" w:fill="E6E6E6"/>
          </w:tcPr>
          <w:p w14:paraId="1880B87A"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Kryss2"/>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bl>
    <w:p w14:paraId="1FF81859" w14:textId="77777777" w:rsidR="00B4461B" w:rsidRPr="00D82CE1" w:rsidRDefault="00B4461B" w:rsidP="00B4461B">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418"/>
        <w:gridCol w:w="2160"/>
        <w:gridCol w:w="1978"/>
        <w:gridCol w:w="1902"/>
      </w:tblGrid>
      <w:tr w:rsidR="00B4461B" w:rsidRPr="00D82CE1" w14:paraId="1C621347" w14:textId="77777777" w:rsidTr="00B4461B">
        <w:trPr>
          <w:trHeight w:val="1518"/>
        </w:trPr>
        <w:tc>
          <w:tcPr>
            <w:tcW w:w="2197" w:type="dxa"/>
          </w:tcPr>
          <w:p w14:paraId="0BCAC568" w14:textId="77777777" w:rsidR="00B4461B" w:rsidRPr="00D82CE1" w:rsidRDefault="00B4461B" w:rsidP="00B4461B">
            <w:pPr>
              <w:tabs>
                <w:tab w:val="left" w:pos="3686"/>
                <w:tab w:val="right" w:pos="9072"/>
              </w:tabs>
              <w:rPr>
                <w:rFonts w:ascii="Times New Roman" w:hAnsi="Times New Roman"/>
                <w:sz w:val="20"/>
                <w:szCs w:val="20"/>
                <w:lang w:eastAsia="en-US"/>
              </w:rPr>
            </w:pPr>
            <w:r w:rsidRPr="00D82CE1">
              <w:rPr>
                <w:rFonts w:ascii="Times New Roman" w:hAnsi="Times New Roman"/>
                <w:sz w:val="22"/>
                <w:lang w:eastAsia="en-US"/>
              </w:rPr>
              <w:t>3. TRAINING</w:t>
            </w:r>
          </w:p>
          <w:p w14:paraId="7D03EDA9" w14:textId="77777777" w:rsidR="00B4461B" w:rsidRPr="00D82CE1" w:rsidRDefault="00B4461B" w:rsidP="00B4461B">
            <w:pPr>
              <w:tabs>
                <w:tab w:val="left" w:pos="3686"/>
                <w:tab w:val="right" w:pos="9072"/>
              </w:tabs>
              <w:rPr>
                <w:rFonts w:ascii="Times New Roman" w:hAnsi="Times New Roman"/>
                <w:sz w:val="20"/>
                <w:szCs w:val="20"/>
                <w:lang w:eastAsia="en-US"/>
              </w:rPr>
            </w:pPr>
            <w:r w:rsidRPr="00D82CE1">
              <w:rPr>
                <w:rFonts w:ascii="Times New Roman" w:hAnsi="Times New Roman"/>
                <w:sz w:val="20"/>
                <w:szCs w:val="20"/>
                <w:lang w:eastAsia="en-US"/>
              </w:rPr>
              <w:t>Make reference to the procedure for operator and inspector training.</w:t>
            </w:r>
          </w:p>
          <w:p w14:paraId="1AC1662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0"/>
                <w:szCs w:val="20"/>
                <w:lang w:eastAsia="en-US"/>
              </w:rPr>
              <w:t>Identify the number of certificated operators and inspectors.</w:t>
            </w:r>
          </w:p>
        </w:tc>
        <w:tc>
          <w:tcPr>
            <w:tcW w:w="7458" w:type="dxa"/>
            <w:gridSpan w:val="4"/>
            <w:shd w:val="clear" w:color="auto" w:fill="E6E6E6"/>
          </w:tcPr>
          <w:p w14:paraId="0878C674"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5FF5435C" w14:textId="77777777" w:rsidTr="00B4461B">
        <w:trPr>
          <w:trHeight w:val="395"/>
        </w:trPr>
        <w:tc>
          <w:tcPr>
            <w:tcW w:w="2197" w:type="dxa"/>
          </w:tcPr>
          <w:p w14:paraId="798A5B0A"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1418" w:type="dxa"/>
          </w:tcPr>
          <w:p w14:paraId="4BD37D14"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Viewed:</w:t>
            </w:r>
          </w:p>
        </w:tc>
        <w:tc>
          <w:tcPr>
            <w:tcW w:w="2160" w:type="dxa"/>
            <w:shd w:val="clear" w:color="auto" w:fill="E6E6E6"/>
          </w:tcPr>
          <w:p w14:paraId="0B723838"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c>
          <w:tcPr>
            <w:tcW w:w="1978" w:type="dxa"/>
          </w:tcPr>
          <w:p w14:paraId="37E3688D"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Certificates viewed:</w:t>
            </w:r>
          </w:p>
        </w:tc>
        <w:tc>
          <w:tcPr>
            <w:tcW w:w="1902" w:type="dxa"/>
            <w:shd w:val="clear" w:color="auto" w:fill="E6E6E6"/>
          </w:tcPr>
          <w:p w14:paraId="2A2EC982"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Y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r w:rsidRPr="00D82CE1">
              <w:rPr>
                <w:rFonts w:ascii="Times New Roman" w:hAnsi="Times New Roman"/>
                <w:sz w:val="22"/>
                <w:lang w:eastAsia="en-US"/>
              </w:rPr>
              <w:t xml:space="preserve"> N </w:t>
            </w:r>
            <w:r w:rsidRPr="00D82CE1">
              <w:rPr>
                <w:rFonts w:ascii="Times New Roman" w:hAnsi="Times New Roman"/>
                <w:sz w:val="22"/>
                <w:lang w:eastAsia="en-US"/>
              </w:rPr>
              <w:fldChar w:fldCharType="begin">
                <w:ffData>
                  <w:name w:val=""/>
                  <w:enabled/>
                  <w:calcOnExit w:val="0"/>
                  <w:checkBox>
                    <w:sizeAuto/>
                    <w:default w:val="0"/>
                  </w:checkBox>
                </w:ffData>
              </w:fldChar>
            </w:r>
            <w:r w:rsidRPr="00D82CE1">
              <w:rPr>
                <w:rFonts w:ascii="Times New Roman" w:hAnsi="Times New Roman"/>
                <w:sz w:val="22"/>
                <w:lang w:eastAsia="en-US"/>
              </w:rPr>
              <w:instrText xml:space="preserve"> FORMCHECKBOX </w:instrText>
            </w:r>
            <w:r w:rsidR="00B913E9">
              <w:rPr>
                <w:rFonts w:ascii="Times New Roman" w:hAnsi="Times New Roman"/>
                <w:sz w:val="22"/>
                <w:lang w:eastAsia="en-US"/>
              </w:rPr>
            </w:r>
            <w:r w:rsidR="00B913E9">
              <w:rPr>
                <w:rFonts w:ascii="Times New Roman" w:hAnsi="Times New Roman"/>
                <w:sz w:val="22"/>
                <w:lang w:eastAsia="en-US"/>
              </w:rPr>
              <w:fldChar w:fldCharType="separate"/>
            </w:r>
            <w:r w:rsidRPr="00D82CE1">
              <w:rPr>
                <w:rFonts w:ascii="Times New Roman" w:hAnsi="Times New Roman"/>
                <w:sz w:val="22"/>
                <w:lang w:eastAsia="en-US"/>
              </w:rPr>
              <w:fldChar w:fldCharType="end"/>
            </w:r>
          </w:p>
        </w:tc>
      </w:tr>
    </w:tbl>
    <w:p w14:paraId="5F261708" w14:textId="77777777" w:rsidR="00B4461B" w:rsidRPr="00D82CE1" w:rsidRDefault="00B4461B" w:rsidP="00B4461B">
      <w:pPr>
        <w:tabs>
          <w:tab w:val="left" w:pos="3686"/>
          <w:tab w:val="right" w:pos="9072"/>
        </w:tabs>
        <w:rPr>
          <w:rFonts w:ascii="Times New Roman" w:hAnsi="Times New Roman"/>
          <w:sz w:val="20"/>
          <w:szCs w:val="20"/>
          <w:lang w:eastAsia="sv-SE"/>
        </w:rPr>
      </w:pPr>
    </w:p>
    <w:p w14:paraId="534E7C5A" w14:textId="2B99F5BA" w:rsidR="00B4461B" w:rsidRPr="00D82CE1" w:rsidRDefault="00B4461B" w:rsidP="00B4461B">
      <w:pPr>
        <w:pStyle w:val="paragraph"/>
        <w:keepNext/>
        <w:pageBreakBefore/>
        <w:ind w:left="0"/>
        <w:jc w:val="center"/>
        <w:rPr>
          <w:b/>
          <w:lang w:eastAsia="sv-SE"/>
        </w:rPr>
      </w:pPr>
      <w:r w:rsidRPr="00D82CE1">
        <w:rPr>
          <w:b/>
          <w:lang w:eastAsia="en-US"/>
        </w:rPr>
        <w:lastRenderedPageBreak/>
        <w:t>ECSS-Q-ST-70-</w:t>
      </w:r>
      <w:r w:rsidR="009D31BC" w:rsidRPr="00D82CE1">
        <w:rPr>
          <w:b/>
          <w:lang w:eastAsia="en-US"/>
        </w:rPr>
        <w:t>61</w:t>
      </w:r>
      <w:r w:rsidRPr="00D82CE1">
        <w:rPr>
          <w:b/>
          <w:lang w:eastAsia="en-US"/>
        </w:rPr>
        <w:t>C Rev.1: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B4461B" w:rsidRPr="00D82CE1" w14:paraId="3929A218" w14:textId="77777777" w:rsidTr="00B4461B">
        <w:trPr>
          <w:trHeight w:val="501"/>
        </w:trPr>
        <w:tc>
          <w:tcPr>
            <w:tcW w:w="2197" w:type="dxa"/>
            <w:tcBorders>
              <w:top w:val="single" w:sz="4" w:space="0" w:color="auto"/>
              <w:left w:val="single" w:sz="4" w:space="0" w:color="auto"/>
              <w:bottom w:val="single" w:sz="4" w:space="0" w:color="auto"/>
              <w:right w:val="nil"/>
            </w:tcBorders>
            <w:vAlign w:val="center"/>
          </w:tcPr>
          <w:p w14:paraId="0505587F"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SECTION 4</w:t>
            </w:r>
          </w:p>
        </w:tc>
        <w:tc>
          <w:tcPr>
            <w:tcW w:w="7458" w:type="dxa"/>
            <w:tcBorders>
              <w:top w:val="single" w:sz="4" w:space="0" w:color="auto"/>
              <w:left w:val="nil"/>
              <w:bottom w:val="single" w:sz="4" w:space="0" w:color="auto"/>
              <w:right w:val="single" w:sz="4" w:space="0" w:color="auto"/>
            </w:tcBorders>
            <w:vAlign w:val="center"/>
          </w:tcPr>
          <w:p w14:paraId="3920C4C6"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FACILITIES</w:t>
            </w:r>
          </w:p>
        </w:tc>
      </w:tr>
      <w:tr w:rsidR="00B4461B" w:rsidRPr="00D82CE1" w14:paraId="79B962ED" w14:textId="77777777" w:rsidTr="00B4461B">
        <w:tc>
          <w:tcPr>
            <w:tcW w:w="2197" w:type="dxa"/>
            <w:tcBorders>
              <w:top w:val="single" w:sz="4" w:space="0" w:color="auto"/>
              <w:left w:val="single" w:sz="4" w:space="0" w:color="auto"/>
              <w:bottom w:val="single" w:sz="4" w:space="0" w:color="auto"/>
              <w:right w:val="nil"/>
            </w:tcBorders>
            <w:vAlign w:val="center"/>
          </w:tcPr>
          <w:p w14:paraId="0D3C351C"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CHECK LIST</w:t>
            </w:r>
          </w:p>
        </w:tc>
        <w:tc>
          <w:tcPr>
            <w:tcW w:w="7458" w:type="dxa"/>
            <w:tcBorders>
              <w:top w:val="single" w:sz="4" w:space="0" w:color="auto"/>
              <w:left w:val="nil"/>
              <w:bottom w:val="single" w:sz="4" w:space="0" w:color="auto"/>
              <w:right w:val="single" w:sz="4" w:space="0" w:color="auto"/>
            </w:tcBorders>
            <w:vAlign w:val="center"/>
          </w:tcPr>
          <w:p w14:paraId="59CE2419" w14:textId="77777777" w:rsidR="00B4461B" w:rsidRPr="00D82CE1" w:rsidRDefault="00B4461B" w:rsidP="00B4461B">
            <w:pPr>
              <w:tabs>
                <w:tab w:val="left" w:pos="3686"/>
                <w:tab w:val="right" w:pos="9072"/>
              </w:tabs>
              <w:ind w:left="-2050"/>
              <w:rPr>
                <w:rFonts w:ascii="Times New Roman" w:hAnsi="Times New Roman"/>
                <w:sz w:val="22"/>
                <w:szCs w:val="20"/>
                <w:lang w:eastAsia="sv-SE"/>
              </w:rPr>
            </w:pPr>
          </w:p>
          <w:p w14:paraId="544BC45F" w14:textId="77777777" w:rsidR="00B4461B" w:rsidRPr="00D82CE1" w:rsidRDefault="00B4461B" w:rsidP="00B4461B">
            <w:pPr>
              <w:tabs>
                <w:tab w:val="left" w:pos="3686"/>
                <w:tab w:val="right" w:pos="9072"/>
              </w:tabs>
              <w:rPr>
                <w:rFonts w:ascii="Times New Roman" w:hAnsi="Times New Roman"/>
                <w:sz w:val="22"/>
                <w:szCs w:val="20"/>
                <w:lang w:eastAsia="sv-SE"/>
              </w:rPr>
            </w:pPr>
          </w:p>
        </w:tc>
      </w:tr>
      <w:tr w:rsidR="00B4461B" w:rsidRPr="00D82CE1" w14:paraId="32DC819C" w14:textId="77777777" w:rsidTr="00B4461B">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14:paraId="581505F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Devices storage and kitting area.</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9920BD3"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33EE4C70" w14:textId="77777777" w:rsidTr="00B4461B">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14:paraId="5064FCFC"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Humidity and temperature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D4A3C0B"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28D86867" w14:textId="77777777" w:rsidTr="00B4461B">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14:paraId="57F72161"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ESD protection and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EC86506"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228A5162" w14:textId="77777777" w:rsidTr="00B4461B">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14:paraId="112A0D5D"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Cleanliness in assembly areas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54F6960"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16074FA9"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F60D759"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Calibration</w:t>
            </w:r>
          </w:p>
        </w:tc>
        <w:tc>
          <w:tcPr>
            <w:tcW w:w="7458" w:type="dxa"/>
            <w:tcBorders>
              <w:top w:val="single" w:sz="4" w:space="0" w:color="auto"/>
              <w:left w:val="single" w:sz="4" w:space="0" w:color="auto"/>
              <w:bottom w:val="single" w:sz="4" w:space="0" w:color="auto"/>
            </w:tcBorders>
            <w:shd w:val="clear" w:color="auto" w:fill="E6E6E6"/>
          </w:tcPr>
          <w:p w14:paraId="31323465"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ESD (floor, mat, chair, wrist, solder iron….):</w:t>
            </w:r>
          </w:p>
          <w:p w14:paraId="6E10CFF8"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4F5440CA" w14:textId="77777777" w:rsidTr="00B4461B">
        <w:trPr>
          <w:trHeight w:val="567"/>
        </w:trPr>
        <w:tc>
          <w:tcPr>
            <w:tcW w:w="2197" w:type="dxa"/>
            <w:vMerge/>
            <w:tcBorders>
              <w:left w:val="single" w:sz="4" w:space="0" w:color="auto"/>
              <w:right w:val="single" w:sz="4" w:space="0" w:color="auto"/>
            </w:tcBorders>
            <w:vAlign w:val="center"/>
          </w:tcPr>
          <w:p w14:paraId="3187D5E5"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43258151"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Degolding, pretinning bath:</w:t>
            </w:r>
          </w:p>
          <w:p w14:paraId="10DED313"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BD4DEF1" w14:textId="77777777" w:rsidTr="00B4461B">
        <w:trPr>
          <w:trHeight w:val="567"/>
        </w:trPr>
        <w:tc>
          <w:tcPr>
            <w:tcW w:w="2197" w:type="dxa"/>
            <w:vMerge/>
            <w:tcBorders>
              <w:left w:val="single" w:sz="4" w:space="0" w:color="auto"/>
              <w:right w:val="single" w:sz="4" w:space="0" w:color="auto"/>
            </w:tcBorders>
            <w:vAlign w:val="center"/>
          </w:tcPr>
          <w:p w14:paraId="6E466AC2"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1E7A8B77"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Lead forming:</w:t>
            </w:r>
          </w:p>
          <w:p w14:paraId="5E4518CA"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02069A3E" w14:textId="77777777" w:rsidTr="00B4461B">
        <w:trPr>
          <w:trHeight w:val="567"/>
        </w:trPr>
        <w:tc>
          <w:tcPr>
            <w:tcW w:w="2197" w:type="dxa"/>
            <w:vMerge/>
            <w:tcBorders>
              <w:left w:val="single" w:sz="4" w:space="0" w:color="auto"/>
              <w:right w:val="single" w:sz="4" w:space="0" w:color="auto"/>
            </w:tcBorders>
            <w:vAlign w:val="center"/>
          </w:tcPr>
          <w:p w14:paraId="50798A0F"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61B2385D"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Machine reflow:</w:t>
            </w:r>
          </w:p>
          <w:p w14:paraId="0D293C9A"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0F2224C0" w14:textId="77777777" w:rsidTr="00B4461B">
        <w:trPr>
          <w:trHeight w:val="567"/>
        </w:trPr>
        <w:tc>
          <w:tcPr>
            <w:tcW w:w="2197" w:type="dxa"/>
            <w:vMerge/>
            <w:tcBorders>
              <w:left w:val="single" w:sz="4" w:space="0" w:color="auto"/>
              <w:right w:val="single" w:sz="4" w:space="0" w:color="auto"/>
            </w:tcBorders>
            <w:vAlign w:val="center"/>
          </w:tcPr>
          <w:p w14:paraId="5257FC23"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1470ACBA"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Solder tip:</w:t>
            </w:r>
          </w:p>
          <w:p w14:paraId="419F162A"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0C4873B" w14:textId="77777777" w:rsidTr="00B4461B">
        <w:trPr>
          <w:trHeight w:val="567"/>
        </w:trPr>
        <w:tc>
          <w:tcPr>
            <w:tcW w:w="2197" w:type="dxa"/>
            <w:vMerge/>
            <w:tcBorders>
              <w:left w:val="single" w:sz="4" w:space="0" w:color="auto"/>
              <w:right w:val="single" w:sz="4" w:space="0" w:color="auto"/>
            </w:tcBorders>
            <w:vAlign w:val="center"/>
          </w:tcPr>
          <w:p w14:paraId="2BE884E9"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123FAA1A"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Repair station:</w:t>
            </w:r>
          </w:p>
          <w:p w14:paraId="2F6D578D"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2CCAEB4"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5E848F17"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1E724916"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Ovens:</w:t>
            </w:r>
          </w:p>
          <w:p w14:paraId="216AA1C4"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C00E885"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5156E257"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Lighting in Lux</w:t>
            </w:r>
          </w:p>
        </w:tc>
        <w:tc>
          <w:tcPr>
            <w:tcW w:w="7458" w:type="dxa"/>
            <w:tcBorders>
              <w:top w:val="single" w:sz="4" w:space="0" w:color="auto"/>
              <w:left w:val="single" w:sz="4" w:space="0" w:color="auto"/>
              <w:bottom w:val="single" w:sz="4" w:space="0" w:color="auto"/>
            </w:tcBorders>
            <w:shd w:val="clear" w:color="auto" w:fill="E6E6E6"/>
          </w:tcPr>
          <w:p w14:paraId="0D36113B"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Degolding:</w:t>
            </w:r>
          </w:p>
          <w:p w14:paraId="6E3FADF1"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48F1E15C" w14:textId="77777777" w:rsidTr="00B4461B">
        <w:trPr>
          <w:trHeight w:val="567"/>
        </w:trPr>
        <w:tc>
          <w:tcPr>
            <w:tcW w:w="2197" w:type="dxa"/>
            <w:vMerge/>
            <w:tcBorders>
              <w:left w:val="single" w:sz="4" w:space="0" w:color="auto"/>
              <w:right w:val="single" w:sz="4" w:space="0" w:color="auto"/>
            </w:tcBorders>
            <w:vAlign w:val="center"/>
          </w:tcPr>
          <w:p w14:paraId="69E4F46E"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0F82100F"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Pretinning:</w:t>
            </w:r>
          </w:p>
          <w:p w14:paraId="0BAEB8BD"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390F0225" w14:textId="77777777" w:rsidTr="00B4461B">
        <w:trPr>
          <w:trHeight w:val="567"/>
        </w:trPr>
        <w:tc>
          <w:tcPr>
            <w:tcW w:w="2197" w:type="dxa"/>
            <w:vMerge/>
            <w:tcBorders>
              <w:left w:val="single" w:sz="4" w:space="0" w:color="auto"/>
              <w:right w:val="single" w:sz="4" w:space="0" w:color="auto"/>
            </w:tcBorders>
            <w:vAlign w:val="center"/>
          </w:tcPr>
          <w:p w14:paraId="025F50D4"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DAC96A8"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Lead forming:</w:t>
            </w:r>
          </w:p>
          <w:p w14:paraId="011C6302"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4B52294C" w14:textId="77777777" w:rsidTr="00B4461B">
        <w:trPr>
          <w:trHeight w:val="567"/>
        </w:trPr>
        <w:tc>
          <w:tcPr>
            <w:tcW w:w="2197" w:type="dxa"/>
            <w:vMerge/>
            <w:tcBorders>
              <w:left w:val="single" w:sz="4" w:space="0" w:color="auto"/>
              <w:right w:val="single" w:sz="4" w:space="0" w:color="auto"/>
            </w:tcBorders>
            <w:vAlign w:val="center"/>
          </w:tcPr>
          <w:p w14:paraId="0FD204AF"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070A7835"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 xml:space="preserve">HS Assembly: </w:t>
            </w:r>
          </w:p>
          <w:p w14:paraId="37B2396F"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227E0252" w14:textId="77777777" w:rsidTr="00B4461B">
        <w:trPr>
          <w:trHeight w:val="567"/>
        </w:trPr>
        <w:tc>
          <w:tcPr>
            <w:tcW w:w="2197" w:type="dxa"/>
            <w:vMerge/>
            <w:tcBorders>
              <w:left w:val="single" w:sz="4" w:space="0" w:color="auto"/>
              <w:right w:val="single" w:sz="4" w:space="0" w:color="auto"/>
            </w:tcBorders>
            <w:vAlign w:val="center"/>
          </w:tcPr>
          <w:p w14:paraId="2A071783"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D1DBA54"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Stacking, bonding:</w:t>
            </w:r>
          </w:p>
          <w:p w14:paraId="28821C22"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5C57B66F"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572BBF95"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4618F05"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Conformal coating:</w:t>
            </w:r>
          </w:p>
          <w:p w14:paraId="6DB88F20"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32C7CA7"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BFEAB40" w14:textId="77777777" w:rsidR="00B4461B" w:rsidRPr="00D82CE1" w:rsidRDefault="00B4461B" w:rsidP="00B4461B">
            <w:pPr>
              <w:rPr>
                <w:rFonts w:ascii="Times New Roman" w:hAnsi="Times New Roman"/>
                <w:sz w:val="20"/>
                <w:szCs w:val="20"/>
                <w:lang w:eastAsia="sv-SE"/>
              </w:rPr>
            </w:pPr>
            <w:r w:rsidRPr="00D82CE1">
              <w:rPr>
                <w:rFonts w:ascii="Times New Roman" w:hAnsi="Times New Roman"/>
                <w:lang w:eastAsia="en-US"/>
              </w:rPr>
              <w:t>PCB drying ovens and procedure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3FC7171"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Unpopulated:</w:t>
            </w:r>
          </w:p>
          <w:p w14:paraId="6698E8EB"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305BCB65" w14:textId="77777777" w:rsidTr="00B4461B">
        <w:trPr>
          <w:trHeight w:val="567"/>
        </w:trPr>
        <w:tc>
          <w:tcPr>
            <w:tcW w:w="2197" w:type="dxa"/>
            <w:vMerge/>
            <w:tcBorders>
              <w:left w:val="single" w:sz="4" w:space="0" w:color="auto"/>
              <w:right w:val="single" w:sz="4" w:space="0" w:color="auto"/>
            </w:tcBorders>
            <w:vAlign w:val="center"/>
          </w:tcPr>
          <w:p w14:paraId="2CB6E11F"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7EE71C8D"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Populated without conformal coating:</w:t>
            </w:r>
          </w:p>
          <w:p w14:paraId="033F5991"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3EB0D990"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4C96B29E"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C4F2878"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Populated with conformal coating:</w:t>
            </w:r>
          </w:p>
          <w:p w14:paraId="13D071F7"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67C59521"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197321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Oven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0689E54"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Baking of naked PCB:</w:t>
            </w:r>
          </w:p>
          <w:p w14:paraId="088EC26D"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419BB623" w14:textId="77777777" w:rsidTr="00B4461B">
        <w:trPr>
          <w:trHeight w:val="567"/>
        </w:trPr>
        <w:tc>
          <w:tcPr>
            <w:tcW w:w="2197" w:type="dxa"/>
            <w:vMerge/>
            <w:tcBorders>
              <w:left w:val="single" w:sz="4" w:space="0" w:color="auto"/>
              <w:right w:val="single" w:sz="4" w:space="0" w:color="auto"/>
            </w:tcBorders>
            <w:vAlign w:val="center"/>
          </w:tcPr>
          <w:p w14:paraId="21F70269"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C242D72"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Baking of populated PCB:</w:t>
            </w:r>
          </w:p>
          <w:p w14:paraId="32F023D7"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25E990A7" w14:textId="77777777" w:rsidTr="00B4461B">
        <w:trPr>
          <w:trHeight w:val="567"/>
        </w:trPr>
        <w:tc>
          <w:tcPr>
            <w:tcW w:w="2197" w:type="dxa"/>
            <w:vMerge/>
            <w:tcBorders>
              <w:left w:val="single" w:sz="4" w:space="0" w:color="auto"/>
              <w:right w:val="single" w:sz="4" w:space="0" w:color="auto"/>
            </w:tcBorders>
            <w:vAlign w:val="center"/>
          </w:tcPr>
          <w:p w14:paraId="0DA73E0D"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4042A53"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Curing of adhesive:</w:t>
            </w:r>
          </w:p>
          <w:p w14:paraId="0ED89570"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699D055D" w14:textId="77777777" w:rsidTr="00B4461B">
        <w:trPr>
          <w:trHeight w:val="567"/>
        </w:trPr>
        <w:tc>
          <w:tcPr>
            <w:tcW w:w="2197" w:type="dxa"/>
            <w:vMerge/>
            <w:tcBorders>
              <w:left w:val="single" w:sz="4" w:space="0" w:color="auto"/>
              <w:right w:val="single" w:sz="4" w:space="0" w:color="auto"/>
            </w:tcBorders>
            <w:vAlign w:val="center"/>
          </w:tcPr>
          <w:p w14:paraId="0C5F1B88"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7AFE11C"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Curing of conformal coating:</w:t>
            </w:r>
          </w:p>
          <w:p w14:paraId="715BCB8E"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3792239A" w14:textId="77777777" w:rsidTr="00B4461B">
        <w:trPr>
          <w:trHeight w:val="567"/>
        </w:trPr>
        <w:tc>
          <w:tcPr>
            <w:tcW w:w="2197" w:type="dxa"/>
            <w:vMerge/>
            <w:tcBorders>
              <w:left w:val="single" w:sz="4" w:space="0" w:color="auto"/>
              <w:right w:val="single" w:sz="4" w:space="0" w:color="auto"/>
            </w:tcBorders>
            <w:vAlign w:val="center"/>
          </w:tcPr>
          <w:p w14:paraId="47E3A783"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039E278F"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Repair prior conformal coating</w:t>
            </w:r>
          </w:p>
          <w:p w14:paraId="656039B1"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5AE12B1F" w14:textId="77777777" w:rsidTr="00B4461B">
        <w:trPr>
          <w:trHeight w:val="567"/>
        </w:trPr>
        <w:tc>
          <w:tcPr>
            <w:tcW w:w="2197" w:type="dxa"/>
            <w:vMerge/>
            <w:tcBorders>
              <w:left w:val="single" w:sz="4" w:space="0" w:color="auto"/>
              <w:right w:val="single" w:sz="4" w:space="0" w:color="auto"/>
            </w:tcBorders>
            <w:vAlign w:val="center"/>
          </w:tcPr>
          <w:p w14:paraId="7C6C9EC9"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6E148F09"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Repair after conformal coating:</w:t>
            </w:r>
          </w:p>
          <w:p w14:paraId="25C03C97"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7AD16275"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0B401BEE"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Bending tools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57C40DE"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39EC36A9"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4DBB0C3A"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BD0F24D"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1F6A907E"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35F9BE3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Magnification aids</w:t>
            </w:r>
          </w:p>
        </w:tc>
        <w:tc>
          <w:tcPr>
            <w:tcW w:w="7458" w:type="dxa"/>
            <w:tcBorders>
              <w:top w:val="single" w:sz="4" w:space="0" w:color="auto"/>
              <w:left w:val="single" w:sz="4" w:space="0" w:color="auto"/>
              <w:bottom w:val="single" w:sz="4" w:space="0" w:color="auto"/>
            </w:tcBorders>
            <w:shd w:val="clear" w:color="auto" w:fill="E6E6E6"/>
          </w:tcPr>
          <w:p w14:paraId="490264F9"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Device preparation (degolding, pretinning, lead forming):</w:t>
            </w:r>
          </w:p>
          <w:p w14:paraId="7BE87201"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19167531" w14:textId="77777777" w:rsidTr="00B4461B">
        <w:trPr>
          <w:trHeight w:val="567"/>
        </w:trPr>
        <w:tc>
          <w:tcPr>
            <w:tcW w:w="2197" w:type="dxa"/>
            <w:vMerge/>
            <w:tcBorders>
              <w:left w:val="single" w:sz="4" w:space="0" w:color="auto"/>
              <w:right w:val="single" w:sz="4" w:space="0" w:color="auto"/>
            </w:tcBorders>
            <w:vAlign w:val="center"/>
          </w:tcPr>
          <w:p w14:paraId="5635FCA0"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70297192"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After solder paste application:</w:t>
            </w:r>
          </w:p>
          <w:p w14:paraId="00F6DA04"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0F0ED14A" w14:textId="77777777" w:rsidTr="00B4461B">
        <w:trPr>
          <w:trHeight w:val="567"/>
        </w:trPr>
        <w:tc>
          <w:tcPr>
            <w:tcW w:w="2197" w:type="dxa"/>
            <w:vMerge/>
            <w:tcBorders>
              <w:left w:val="single" w:sz="4" w:space="0" w:color="auto"/>
              <w:right w:val="single" w:sz="4" w:space="0" w:color="auto"/>
            </w:tcBorders>
            <w:vAlign w:val="center"/>
          </w:tcPr>
          <w:p w14:paraId="0D9A92F3"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7E043174"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After assembly by machine reflow:</w:t>
            </w:r>
          </w:p>
          <w:p w14:paraId="01EA280B"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528D5636" w14:textId="77777777" w:rsidTr="00B4461B">
        <w:trPr>
          <w:trHeight w:val="567"/>
        </w:trPr>
        <w:tc>
          <w:tcPr>
            <w:tcW w:w="2197" w:type="dxa"/>
            <w:vMerge/>
            <w:tcBorders>
              <w:left w:val="single" w:sz="4" w:space="0" w:color="auto"/>
              <w:right w:val="single" w:sz="4" w:space="0" w:color="auto"/>
            </w:tcBorders>
            <w:vAlign w:val="center"/>
          </w:tcPr>
          <w:p w14:paraId="467FCC91"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2FD7A880"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During assembly by hand:</w:t>
            </w:r>
          </w:p>
          <w:p w14:paraId="7F67F776"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25322C00"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133148A3"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14:paraId="64BC41B8"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Final inspection:</w:t>
            </w:r>
          </w:p>
        </w:tc>
      </w:tr>
      <w:tr w:rsidR="00B4461B" w:rsidRPr="00D82CE1" w14:paraId="3D7CA0E3"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10CED505"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Degolding  bath (250</w:t>
            </w:r>
            <w:r w:rsidRPr="00D82CE1">
              <w:rPr>
                <w:rFonts w:ascii="Times New Roman" w:hAnsi="Times New Roman"/>
                <w:lang w:eastAsia="en-US"/>
              </w:rPr>
              <w:sym w:font="Symbol" w:char="00B0"/>
            </w:r>
            <w:r w:rsidRPr="00D82CE1">
              <w:rPr>
                <w:rFonts w:ascii="Times New Roman" w:hAnsi="Times New Roman"/>
                <w:lang w:eastAsia="en-US"/>
              </w:rPr>
              <w:t>C-280</w:t>
            </w:r>
            <w:r w:rsidRPr="00D82CE1">
              <w:rPr>
                <w:rFonts w:ascii="Times New Roman" w:hAnsi="Times New Roman"/>
                <w:lang w:eastAsia="en-US"/>
              </w:rPr>
              <w:sym w:font="Symbol" w:char="00B0"/>
            </w:r>
            <w:r w:rsidRPr="00D82CE1">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9CECC33"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0093588C"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7134EE91"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lastRenderedPageBreak/>
              <w:t xml:space="preserve">Pretinning </w:t>
            </w:r>
          </w:p>
          <w:p w14:paraId="16B1232B"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(210-260</w:t>
            </w:r>
            <w:r w:rsidRPr="00D82CE1">
              <w:rPr>
                <w:rFonts w:ascii="Times New Roman" w:hAnsi="Times New Roman"/>
                <w:lang w:eastAsia="en-US"/>
              </w:rPr>
              <w:sym w:font="Symbol" w:char="00B0"/>
            </w:r>
            <w:r w:rsidRPr="00D82CE1">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49EF114" w14:textId="77777777" w:rsidR="00B4461B" w:rsidRPr="00D82CE1" w:rsidRDefault="00B4461B" w:rsidP="00B4461B">
            <w:pPr>
              <w:tabs>
                <w:tab w:val="left" w:pos="3686"/>
                <w:tab w:val="right" w:pos="9072"/>
              </w:tabs>
              <w:rPr>
                <w:rFonts w:ascii="Times New Roman" w:hAnsi="Times New Roman"/>
                <w:b/>
                <w:sz w:val="20"/>
                <w:szCs w:val="20"/>
                <w:lang w:eastAsia="sv-SE"/>
              </w:rPr>
            </w:pPr>
          </w:p>
        </w:tc>
      </w:tr>
      <w:tr w:rsidR="00B4461B" w:rsidRPr="00D82CE1" w14:paraId="11A07E24"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FB8A2E4" w14:textId="77777777" w:rsidR="00B4461B" w:rsidRPr="00D82CE1" w:rsidRDefault="00B4461B" w:rsidP="00B4461B">
            <w:pPr>
              <w:rPr>
                <w:rFonts w:ascii="Times New Roman" w:hAnsi="Times New Roman"/>
                <w:lang w:eastAsia="sv-SE"/>
              </w:rPr>
            </w:pPr>
            <w:r w:rsidRPr="00D82CE1">
              <w:rPr>
                <w:rFonts w:ascii="Times New Roman" w:hAnsi="Times New Roman"/>
                <w:lang w:eastAsia="en-US"/>
              </w:rPr>
              <w:t>Solder fluxes (internal and external) used. Flux activity and trademark.</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594DC8DD"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Degolding, pretinning:</w:t>
            </w:r>
          </w:p>
          <w:p w14:paraId="181FA8EE" w14:textId="77777777" w:rsidR="00B4461B" w:rsidRPr="00D82CE1" w:rsidRDefault="00B4461B" w:rsidP="00B4461B">
            <w:pPr>
              <w:rPr>
                <w:rFonts w:ascii="Times New Roman" w:hAnsi="Times New Roman"/>
                <w:lang w:eastAsia="en-US"/>
              </w:rPr>
            </w:pPr>
          </w:p>
        </w:tc>
      </w:tr>
      <w:tr w:rsidR="00B4461B" w:rsidRPr="00D82CE1" w14:paraId="6C0BEAC7" w14:textId="77777777" w:rsidTr="00B4461B">
        <w:trPr>
          <w:trHeight w:val="567"/>
        </w:trPr>
        <w:tc>
          <w:tcPr>
            <w:tcW w:w="2197" w:type="dxa"/>
            <w:vMerge/>
            <w:tcBorders>
              <w:left w:val="single" w:sz="4" w:space="0" w:color="auto"/>
              <w:right w:val="single" w:sz="4" w:space="0" w:color="auto"/>
            </w:tcBorders>
            <w:vAlign w:val="center"/>
          </w:tcPr>
          <w:p w14:paraId="5513F016"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78EE60FE"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 paste:</w:t>
            </w:r>
          </w:p>
        </w:tc>
      </w:tr>
      <w:tr w:rsidR="00B4461B" w:rsidRPr="00D82CE1" w14:paraId="59E78259"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203AD3E6"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0BDFDEEC"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Hand soldering:</w:t>
            </w:r>
          </w:p>
          <w:p w14:paraId="2677B856" w14:textId="77777777" w:rsidR="00B4461B" w:rsidRPr="00D82CE1" w:rsidRDefault="00B4461B" w:rsidP="00B4461B">
            <w:pPr>
              <w:rPr>
                <w:rFonts w:ascii="Times New Roman" w:hAnsi="Times New Roman"/>
                <w:lang w:eastAsia="en-US"/>
              </w:rPr>
            </w:pPr>
          </w:p>
        </w:tc>
      </w:tr>
      <w:tr w:rsidR="00B4461B" w:rsidRPr="00D82CE1" w14:paraId="5F6E2598"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18078A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 xml:space="preserve">Cleaning Solvents </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58A0B2B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PCB cleaning:</w:t>
            </w:r>
          </w:p>
          <w:p w14:paraId="27F43A52" w14:textId="77777777" w:rsidR="00B4461B" w:rsidRPr="00D82CE1" w:rsidRDefault="00B4461B" w:rsidP="00B4461B">
            <w:pPr>
              <w:rPr>
                <w:rFonts w:ascii="Times New Roman" w:hAnsi="Times New Roman"/>
                <w:b/>
                <w:sz w:val="20"/>
                <w:szCs w:val="20"/>
                <w:lang w:eastAsia="sv-SE"/>
              </w:rPr>
            </w:pPr>
          </w:p>
        </w:tc>
      </w:tr>
      <w:tr w:rsidR="00B4461B" w:rsidRPr="00D82CE1" w14:paraId="730DD52C" w14:textId="77777777" w:rsidTr="00B4461B">
        <w:trPr>
          <w:trHeight w:val="567"/>
        </w:trPr>
        <w:tc>
          <w:tcPr>
            <w:tcW w:w="2197" w:type="dxa"/>
            <w:vMerge/>
            <w:tcBorders>
              <w:left w:val="single" w:sz="4" w:space="0" w:color="auto"/>
              <w:right w:val="single" w:sz="4" w:space="0" w:color="auto"/>
            </w:tcBorders>
            <w:vAlign w:val="center"/>
          </w:tcPr>
          <w:p w14:paraId="1FA50ED7"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A3700AF"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Degolding, pretinning:</w:t>
            </w:r>
          </w:p>
          <w:p w14:paraId="4B22045A" w14:textId="77777777" w:rsidR="00B4461B" w:rsidRPr="00D82CE1" w:rsidRDefault="00B4461B" w:rsidP="00B4461B">
            <w:pPr>
              <w:rPr>
                <w:rFonts w:ascii="Times New Roman" w:hAnsi="Times New Roman"/>
                <w:lang w:eastAsia="en-US"/>
              </w:rPr>
            </w:pPr>
          </w:p>
        </w:tc>
      </w:tr>
      <w:tr w:rsidR="00B4461B" w:rsidRPr="00D82CE1" w14:paraId="35EE1DD1" w14:textId="77777777" w:rsidTr="00B4461B">
        <w:trPr>
          <w:trHeight w:val="567"/>
        </w:trPr>
        <w:tc>
          <w:tcPr>
            <w:tcW w:w="2197" w:type="dxa"/>
            <w:vMerge/>
            <w:tcBorders>
              <w:left w:val="single" w:sz="4" w:space="0" w:color="auto"/>
              <w:right w:val="single" w:sz="4" w:space="0" w:color="auto"/>
            </w:tcBorders>
            <w:vAlign w:val="center"/>
          </w:tcPr>
          <w:p w14:paraId="74B7E913"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E7573EA"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Soldering by machine reflow:</w:t>
            </w:r>
          </w:p>
          <w:p w14:paraId="0AECB526" w14:textId="77777777" w:rsidR="00B4461B" w:rsidRPr="00D82CE1" w:rsidRDefault="00B4461B" w:rsidP="00B4461B">
            <w:pPr>
              <w:rPr>
                <w:rFonts w:ascii="Times New Roman" w:hAnsi="Times New Roman"/>
                <w:lang w:eastAsia="en-US"/>
              </w:rPr>
            </w:pPr>
          </w:p>
        </w:tc>
      </w:tr>
      <w:tr w:rsidR="00B4461B" w:rsidRPr="00D82CE1" w14:paraId="392976C9" w14:textId="77777777" w:rsidTr="00B4461B">
        <w:trPr>
          <w:trHeight w:val="567"/>
        </w:trPr>
        <w:tc>
          <w:tcPr>
            <w:tcW w:w="2197" w:type="dxa"/>
            <w:vMerge/>
            <w:tcBorders>
              <w:left w:val="single" w:sz="4" w:space="0" w:color="auto"/>
              <w:right w:val="single" w:sz="4" w:space="0" w:color="auto"/>
            </w:tcBorders>
            <w:vAlign w:val="center"/>
          </w:tcPr>
          <w:p w14:paraId="0AFA9872"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AB705C3"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 screen</w:t>
            </w:r>
          </w:p>
          <w:p w14:paraId="6A64D417" w14:textId="77777777" w:rsidR="00B4461B" w:rsidRPr="00D82CE1" w:rsidRDefault="00B4461B" w:rsidP="00B4461B">
            <w:pPr>
              <w:rPr>
                <w:rFonts w:ascii="Times New Roman" w:hAnsi="Times New Roman"/>
                <w:lang w:eastAsia="en-US"/>
              </w:rPr>
            </w:pPr>
          </w:p>
        </w:tc>
      </w:tr>
      <w:tr w:rsidR="00B4461B" w:rsidRPr="00D82CE1" w14:paraId="0F24288E" w14:textId="77777777" w:rsidTr="00B4461B">
        <w:trPr>
          <w:trHeight w:val="567"/>
        </w:trPr>
        <w:tc>
          <w:tcPr>
            <w:tcW w:w="2197" w:type="dxa"/>
            <w:vMerge/>
            <w:tcBorders>
              <w:left w:val="single" w:sz="4" w:space="0" w:color="auto"/>
              <w:right w:val="single" w:sz="4" w:space="0" w:color="auto"/>
            </w:tcBorders>
            <w:vAlign w:val="center"/>
          </w:tcPr>
          <w:p w14:paraId="06BEBD3D"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5E6E73D2"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Soldering by hand:</w:t>
            </w:r>
          </w:p>
          <w:p w14:paraId="4E5E3500" w14:textId="77777777" w:rsidR="00B4461B" w:rsidRPr="00D82CE1" w:rsidRDefault="00B4461B" w:rsidP="00B4461B">
            <w:pPr>
              <w:rPr>
                <w:rFonts w:ascii="Times New Roman" w:hAnsi="Times New Roman"/>
                <w:lang w:eastAsia="en-US"/>
              </w:rPr>
            </w:pPr>
          </w:p>
        </w:tc>
      </w:tr>
      <w:tr w:rsidR="00B4461B" w:rsidRPr="00D82CE1" w14:paraId="2EF4ADD4" w14:textId="77777777" w:rsidTr="00B4461B">
        <w:trPr>
          <w:trHeight w:val="567"/>
        </w:trPr>
        <w:tc>
          <w:tcPr>
            <w:tcW w:w="2197" w:type="dxa"/>
            <w:vMerge/>
            <w:tcBorders>
              <w:left w:val="single" w:sz="4" w:space="0" w:color="auto"/>
              <w:right w:val="single" w:sz="4" w:space="0" w:color="auto"/>
            </w:tcBorders>
            <w:vAlign w:val="center"/>
          </w:tcPr>
          <w:p w14:paraId="7934841C"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EBD0CAC"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Prior to bonding, stacking:</w:t>
            </w:r>
          </w:p>
          <w:p w14:paraId="659C0EE7" w14:textId="77777777" w:rsidR="00B4461B" w:rsidRPr="00D82CE1" w:rsidRDefault="00B4461B" w:rsidP="00B4461B">
            <w:pPr>
              <w:rPr>
                <w:rFonts w:ascii="Times New Roman" w:hAnsi="Times New Roman"/>
                <w:lang w:eastAsia="en-US"/>
              </w:rPr>
            </w:pPr>
          </w:p>
        </w:tc>
      </w:tr>
      <w:tr w:rsidR="00B4461B" w:rsidRPr="00D82CE1" w14:paraId="393009E2"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7BBD65CB"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BF71D66"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Prior to conformal coating:</w:t>
            </w:r>
          </w:p>
          <w:p w14:paraId="422FA740" w14:textId="77777777" w:rsidR="00B4461B" w:rsidRPr="00D82CE1" w:rsidRDefault="00B4461B" w:rsidP="00B4461B">
            <w:pPr>
              <w:rPr>
                <w:rFonts w:ascii="Times New Roman" w:hAnsi="Times New Roman"/>
                <w:lang w:eastAsia="en-US"/>
              </w:rPr>
            </w:pPr>
          </w:p>
        </w:tc>
      </w:tr>
      <w:tr w:rsidR="00B4461B" w:rsidRPr="00D82CE1" w14:paraId="179C26D1"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02F7EF75" w14:textId="77777777" w:rsidR="00B4461B" w:rsidRPr="00D82CE1" w:rsidRDefault="00B4461B" w:rsidP="00B4461B">
            <w:pPr>
              <w:rPr>
                <w:rFonts w:ascii="Times New Roman" w:hAnsi="Times New Roman"/>
                <w:sz w:val="20"/>
                <w:szCs w:val="20"/>
                <w:lang w:eastAsia="sv-SE"/>
              </w:rPr>
            </w:pPr>
            <w:r w:rsidRPr="00D82CE1">
              <w:rPr>
                <w:rFonts w:ascii="Times New Roman" w:hAnsi="Times New Roman"/>
                <w:lang w:eastAsia="en-US"/>
              </w:rPr>
              <w:t>Solder alloys (chemical composition, supplier, trademark and associated flux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7CAA127F"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 xml:space="preserve">-Dispensing: </w:t>
            </w:r>
          </w:p>
          <w:p w14:paraId="23949EC8"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5CB2FC4C" w14:textId="77777777" w:rsidTr="00B4461B">
        <w:trPr>
          <w:trHeight w:val="567"/>
        </w:trPr>
        <w:tc>
          <w:tcPr>
            <w:tcW w:w="2197" w:type="dxa"/>
            <w:vMerge/>
            <w:tcBorders>
              <w:left w:val="single" w:sz="4" w:space="0" w:color="auto"/>
              <w:right w:val="single" w:sz="4" w:space="0" w:color="auto"/>
            </w:tcBorders>
            <w:vAlign w:val="center"/>
          </w:tcPr>
          <w:p w14:paraId="5C89D054"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E0A0D65"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Screen printing:</w:t>
            </w:r>
          </w:p>
          <w:p w14:paraId="52B09E3A"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26789C02"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5985D8A8"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7ED59831"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HS:</w:t>
            </w:r>
          </w:p>
          <w:p w14:paraId="633C96F8"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2505301A"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7C05D27D"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 paste application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0668F67B"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Stencil:</w:t>
            </w:r>
          </w:p>
          <w:p w14:paraId="03C483E9" w14:textId="77777777" w:rsidR="00B4461B" w:rsidRPr="00D82CE1" w:rsidRDefault="00B4461B" w:rsidP="00B4461B">
            <w:pPr>
              <w:rPr>
                <w:rFonts w:ascii="Times New Roman" w:hAnsi="Times New Roman"/>
                <w:lang w:eastAsia="en-US"/>
              </w:rPr>
            </w:pPr>
          </w:p>
        </w:tc>
      </w:tr>
      <w:tr w:rsidR="00B4461B" w:rsidRPr="00D82CE1" w14:paraId="513BC848" w14:textId="77777777" w:rsidTr="00B4461B">
        <w:trPr>
          <w:trHeight w:val="567"/>
        </w:trPr>
        <w:tc>
          <w:tcPr>
            <w:tcW w:w="2197" w:type="dxa"/>
            <w:vMerge/>
            <w:tcBorders>
              <w:left w:val="single" w:sz="4" w:space="0" w:color="auto"/>
              <w:right w:val="single" w:sz="4" w:space="0" w:color="auto"/>
            </w:tcBorders>
            <w:vAlign w:val="center"/>
          </w:tcPr>
          <w:p w14:paraId="53132099"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FD66E8B"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Dispensing:</w:t>
            </w:r>
          </w:p>
          <w:p w14:paraId="005B7FA0" w14:textId="77777777" w:rsidR="00B4461B" w:rsidRPr="00D82CE1" w:rsidRDefault="00B4461B" w:rsidP="00B4461B">
            <w:pPr>
              <w:rPr>
                <w:rFonts w:ascii="Times New Roman" w:hAnsi="Times New Roman"/>
                <w:lang w:eastAsia="en-US"/>
              </w:rPr>
            </w:pPr>
          </w:p>
        </w:tc>
      </w:tr>
      <w:tr w:rsidR="00B4461B" w:rsidRPr="00D82CE1" w14:paraId="286F5B37"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7D7F63F8"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B2B2C50"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Repair station:</w:t>
            </w:r>
          </w:p>
          <w:p w14:paraId="624FBF6B" w14:textId="77777777" w:rsidR="00B4461B" w:rsidRPr="00D82CE1" w:rsidRDefault="00B4461B" w:rsidP="00B4461B">
            <w:pPr>
              <w:rPr>
                <w:rFonts w:ascii="Times New Roman" w:hAnsi="Times New Roman"/>
                <w:lang w:eastAsia="en-US"/>
              </w:rPr>
            </w:pPr>
          </w:p>
        </w:tc>
      </w:tr>
      <w:tr w:rsidR="00B4461B" w:rsidRPr="00D82CE1" w14:paraId="3E5FB259"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530B23AC" w14:textId="77777777" w:rsidR="00B4461B" w:rsidRPr="00D82CE1" w:rsidRDefault="00B4461B" w:rsidP="00B4461B">
            <w:pPr>
              <w:rPr>
                <w:rFonts w:ascii="Times New Roman" w:hAnsi="Times New Roman"/>
                <w:lang w:eastAsia="en-US"/>
              </w:rPr>
            </w:pPr>
            <w:r w:rsidRPr="00D82CE1">
              <w:rPr>
                <w:rFonts w:ascii="Times New Roman" w:hAnsi="Times New Roman"/>
                <w:lang w:eastAsia="sv-SE"/>
              </w:rPr>
              <w:t>Pick and place machine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D645D64" w14:textId="77777777" w:rsidR="00B4461B" w:rsidRPr="00D82CE1" w:rsidRDefault="00B4461B" w:rsidP="00B4461B">
            <w:pPr>
              <w:rPr>
                <w:rFonts w:ascii="Times New Roman" w:hAnsi="Times New Roman"/>
                <w:lang w:eastAsia="en-US"/>
              </w:rPr>
            </w:pPr>
          </w:p>
        </w:tc>
      </w:tr>
      <w:tr w:rsidR="00B4461B" w:rsidRPr="00D82CE1" w14:paraId="316C8D64"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7849E542" w14:textId="77777777" w:rsidR="00B4461B" w:rsidRPr="00D82CE1" w:rsidRDefault="00B4461B" w:rsidP="00B4461B">
            <w:pPr>
              <w:rPr>
                <w:rFonts w:ascii="Times New Roman" w:hAnsi="Times New Roman"/>
                <w:lang w:eastAsia="sv-SE"/>
              </w:rPr>
            </w:pPr>
            <w:r w:rsidRPr="00D82CE1">
              <w:rPr>
                <w:rFonts w:ascii="Times New Roman" w:hAnsi="Times New Roman"/>
                <w:lang w:eastAsia="en-US"/>
              </w:rPr>
              <w:t>Machine reflow</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45ED0884" w14:textId="77777777" w:rsidR="00B4461B" w:rsidRPr="00D82CE1" w:rsidRDefault="00B4461B" w:rsidP="00B4461B">
            <w:pPr>
              <w:rPr>
                <w:rFonts w:ascii="Times New Roman" w:hAnsi="Times New Roman"/>
                <w:lang w:eastAsia="en-US"/>
              </w:rPr>
            </w:pPr>
          </w:p>
        </w:tc>
      </w:tr>
      <w:tr w:rsidR="00B4461B" w:rsidRPr="00D82CE1" w14:paraId="1DBC747C"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2C78FC36" w14:textId="77777777" w:rsidR="00B4461B" w:rsidRPr="00D82CE1" w:rsidRDefault="00B4461B" w:rsidP="00B4461B">
            <w:pPr>
              <w:rPr>
                <w:rFonts w:ascii="Times New Roman" w:hAnsi="Times New Roman"/>
                <w:lang w:eastAsia="sv-SE"/>
              </w:rPr>
            </w:pPr>
            <w:r w:rsidRPr="00D82CE1">
              <w:rPr>
                <w:rFonts w:ascii="Times New Roman" w:hAnsi="Times New Roman"/>
                <w:lang w:eastAsia="en-US"/>
              </w:rPr>
              <w:t xml:space="preserve">Is the soldering equipment well </w:t>
            </w:r>
            <w:r w:rsidRPr="00D82CE1">
              <w:rPr>
                <w:rFonts w:ascii="Times New Roman" w:hAnsi="Times New Roman"/>
                <w:lang w:eastAsia="en-US"/>
              </w:rPr>
              <w:lastRenderedPageBreak/>
              <w:t>controlled (temperature-time profile, speed control…).</w:t>
            </w:r>
          </w:p>
          <w:p w14:paraId="38707703" w14:textId="77777777" w:rsidR="00B4461B" w:rsidRPr="00D82CE1" w:rsidRDefault="00B4461B" w:rsidP="00B4461B">
            <w:pPr>
              <w:ind w:left="360"/>
              <w:rPr>
                <w:rFonts w:ascii="Times New Roman" w:hAnsi="Times New Roman"/>
                <w:lang w:eastAsia="en-US"/>
              </w:rPr>
            </w:pPr>
          </w:p>
          <w:p w14:paraId="4D928E4C" w14:textId="77777777" w:rsidR="00B4461B" w:rsidRPr="00D82CE1" w:rsidRDefault="00B4461B" w:rsidP="00B4461B">
            <w:pPr>
              <w:rPr>
                <w:rFonts w:ascii="Times New Roman" w:hAnsi="Times New Roman"/>
                <w:lang w:eastAsia="sv-SE"/>
              </w:rPr>
            </w:pPr>
            <w:r w:rsidRPr="00D82CE1">
              <w:rPr>
                <w:rFonts w:ascii="Times New Roman" w:hAnsi="Times New Roman"/>
                <w:lang w:eastAsia="en-US"/>
              </w:rPr>
              <w:t>How is the temperature profile controlled on the FM?</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0A69DC25"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lastRenderedPageBreak/>
              <w:t xml:space="preserve">Machine reflow: </w:t>
            </w:r>
          </w:p>
          <w:p w14:paraId="1A2F2573" w14:textId="77777777" w:rsidR="00B4461B" w:rsidRPr="00D82CE1" w:rsidRDefault="00B4461B" w:rsidP="00B4461B">
            <w:pPr>
              <w:rPr>
                <w:rFonts w:ascii="Times New Roman" w:hAnsi="Times New Roman"/>
                <w:lang w:eastAsia="en-US"/>
              </w:rPr>
            </w:pPr>
          </w:p>
        </w:tc>
      </w:tr>
      <w:tr w:rsidR="00B4461B" w:rsidRPr="00D82CE1" w14:paraId="701C3064"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61CD8C5E"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58ECB64"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 Iron:</w:t>
            </w:r>
          </w:p>
          <w:p w14:paraId="721D7B9D" w14:textId="77777777" w:rsidR="00B4461B" w:rsidRPr="00D82CE1" w:rsidRDefault="00B4461B" w:rsidP="00B4461B">
            <w:pPr>
              <w:rPr>
                <w:rFonts w:ascii="Times New Roman" w:hAnsi="Times New Roman"/>
                <w:lang w:eastAsia="en-US"/>
              </w:rPr>
            </w:pPr>
          </w:p>
        </w:tc>
      </w:tr>
      <w:tr w:rsidR="00B4461B" w:rsidRPr="00D82CE1" w14:paraId="0E69CCBE"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04795E00"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Hand Soldering iron (280</w:t>
            </w:r>
            <w:r w:rsidRPr="00D82CE1">
              <w:rPr>
                <w:rFonts w:ascii="Times New Roman" w:hAnsi="Times New Roman"/>
                <w:lang w:eastAsia="en-US"/>
              </w:rPr>
              <w:sym w:font="Symbol" w:char="00B0"/>
            </w:r>
            <w:r w:rsidRPr="00D82CE1">
              <w:rPr>
                <w:rFonts w:ascii="Times New Roman" w:hAnsi="Times New Roman"/>
                <w:lang w:eastAsia="en-US"/>
              </w:rPr>
              <w:t>C to 340</w:t>
            </w:r>
            <w:r w:rsidRPr="00D82CE1">
              <w:rPr>
                <w:rFonts w:ascii="Times New Roman" w:hAnsi="Times New Roman"/>
                <w:lang w:eastAsia="en-US"/>
              </w:rPr>
              <w:sym w:font="Symbol" w:char="00B0"/>
            </w:r>
            <w:r w:rsidRPr="00D82CE1">
              <w:rPr>
                <w:rFonts w:ascii="Times New Roman" w:hAnsi="Times New Roman"/>
                <w:lang w:eastAsia="en-US"/>
              </w:rPr>
              <w:t>C max)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F17C83E" w14:textId="77777777" w:rsidR="00B4461B" w:rsidRPr="00D82CE1" w:rsidRDefault="00B4461B" w:rsidP="00B4461B">
            <w:pPr>
              <w:rPr>
                <w:rFonts w:ascii="Times New Roman" w:hAnsi="Times New Roman"/>
                <w:lang w:eastAsia="en-US"/>
              </w:rPr>
            </w:pPr>
          </w:p>
        </w:tc>
      </w:tr>
      <w:tr w:rsidR="00B4461B" w:rsidRPr="00D82CE1" w14:paraId="230B726F"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0BE03CD0"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Fume exhaust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489BC59" w14:textId="77777777" w:rsidR="00B4461B" w:rsidRPr="00D82CE1" w:rsidRDefault="00B4461B" w:rsidP="00B4461B">
            <w:pPr>
              <w:rPr>
                <w:rFonts w:ascii="Times New Roman" w:hAnsi="Times New Roman"/>
                <w:lang w:eastAsia="en-US"/>
              </w:rPr>
            </w:pPr>
          </w:p>
        </w:tc>
      </w:tr>
      <w:tr w:rsidR="00B4461B" w:rsidRPr="00D82CE1" w14:paraId="39EC4E1A"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0931C679"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Repair station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5597C1A2" w14:textId="77777777" w:rsidR="00B4461B" w:rsidRPr="00D82CE1" w:rsidRDefault="00B4461B" w:rsidP="00B4461B">
            <w:pPr>
              <w:rPr>
                <w:rFonts w:ascii="Times New Roman" w:hAnsi="Times New Roman"/>
                <w:lang w:eastAsia="en-US"/>
              </w:rPr>
            </w:pPr>
          </w:p>
        </w:tc>
      </w:tr>
      <w:tr w:rsidR="00B4461B" w:rsidRPr="00D82CE1" w14:paraId="493D2103"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397D04A7"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Cleaning Equipment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0C283FE8"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Machine reflow</w:t>
            </w:r>
          </w:p>
          <w:p w14:paraId="7F285476" w14:textId="77777777" w:rsidR="00B4461B" w:rsidRPr="00D82CE1" w:rsidRDefault="00B4461B" w:rsidP="00B4461B">
            <w:pPr>
              <w:rPr>
                <w:rFonts w:ascii="Times New Roman" w:hAnsi="Times New Roman"/>
                <w:lang w:eastAsia="en-US"/>
              </w:rPr>
            </w:pPr>
          </w:p>
        </w:tc>
      </w:tr>
      <w:tr w:rsidR="00B4461B" w:rsidRPr="00D82CE1" w14:paraId="6F451EDE"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49284A87" w14:textId="77777777" w:rsidR="00B4461B" w:rsidRPr="00D82CE1" w:rsidRDefault="00B4461B" w:rsidP="00B4461B">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9C0001A"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Hand soldering:</w:t>
            </w:r>
          </w:p>
          <w:p w14:paraId="45D09DDE" w14:textId="77777777" w:rsidR="00B4461B" w:rsidRPr="00D82CE1" w:rsidRDefault="00B4461B" w:rsidP="00B4461B">
            <w:pPr>
              <w:rPr>
                <w:rFonts w:ascii="Times New Roman" w:hAnsi="Times New Roman"/>
                <w:lang w:eastAsia="en-US"/>
              </w:rPr>
            </w:pPr>
          </w:p>
        </w:tc>
      </w:tr>
      <w:tr w:rsidR="00B4461B" w:rsidRPr="00D82CE1" w14:paraId="76228197"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49BE26F4"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 xml:space="preserve">Cleanliness Testing (&lt; 1,6 </w:t>
            </w:r>
            <w:r w:rsidRPr="00D82CE1">
              <w:rPr>
                <w:rFonts w:ascii="Symbol" w:hAnsi="Symbol"/>
                <w:lang w:eastAsia="en-US"/>
              </w:rPr>
              <w:t></w:t>
            </w:r>
            <w:r w:rsidRPr="00D82CE1">
              <w:rPr>
                <w:rFonts w:ascii="Times New Roman" w:hAnsi="Times New Roman"/>
                <w:lang w:eastAsia="en-US"/>
              </w:rPr>
              <w:t>g/cm</w:t>
            </w:r>
            <w:r w:rsidRPr="00D82CE1">
              <w:rPr>
                <w:rFonts w:ascii="Times New Roman" w:hAnsi="Times New Roman"/>
                <w:vertAlign w:val="superscript"/>
                <w:lang w:eastAsia="en-US"/>
              </w:rPr>
              <w:t>2</w:t>
            </w:r>
            <w:r w:rsidRPr="00D82CE1">
              <w:rPr>
                <w:rFonts w:ascii="Times New Roman" w:hAnsi="Times New Roman"/>
                <w:lang w:eastAsia="en-US"/>
              </w:rPr>
              <w: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EE945AB" w14:textId="77777777" w:rsidR="00B4461B" w:rsidRPr="00D82CE1" w:rsidRDefault="00B4461B" w:rsidP="00B4461B">
            <w:pPr>
              <w:rPr>
                <w:rFonts w:ascii="Times New Roman" w:hAnsi="Times New Roman"/>
                <w:lang w:eastAsia="en-US"/>
              </w:rPr>
            </w:pPr>
          </w:p>
        </w:tc>
      </w:tr>
      <w:tr w:rsidR="00B4461B" w:rsidRPr="00D82CE1" w14:paraId="15EBD8EF"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24D28135" w14:textId="14031195" w:rsidR="00B4461B" w:rsidRPr="00D82CE1" w:rsidRDefault="00B4461B" w:rsidP="0064043B">
            <w:pPr>
              <w:rPr>
                <w:rFonts w:ascii="Times New Roman" w:hAnsi="Times New Roman"/>
                <w:lang w:eastAsia="en-US"/>
              </w:rPr>
            </w:pPr>
            <w:r w:rsidRPr="00D82CE1">
              <w:rPr>
                <w:rFonts w:ascii="Times New Roman" w:hAnsi="Times New Roman"/>
                <w:lang w:eastAsia="en-US"/>
              </w:rPr>
              <w:t>Stacking, bonding compounds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AB391C4" w14:textId="77777777" w:rsidR="00B4461B" w:rsidRPr="00D82CE1" w:rsidRDefault="00B4461B" w:rsidP="00B4461B">
            <w:pPr>
              <w:rPr>
                <w:rFonts w:ascii="Times New Roman" w:hAnsi="Times New Roman"/>
                <w:lang w:eastAsia="en-US"/>
              </w:rPr>
            </w:pPr>
          </w:p>
        </w:tc>
      </w:tr>
      <w:tr w:rsidR="00B4461B" w:rsidRPr="00D82CE1" w14:paraId="3666511B" w14:textId="77777777" w:rsidTr="00B4461B">
        <w:trPr>
          <w:trHeight w:val="567"/>
        </w:trPr>
        <w:tc>
          <w:tcPr>
            <w:tcW w:w="2197" w:type="dxa"/>
            <w:vMerge w:val="restart"/>
            <w:tcBorders>
              <w:top w:val="single" w:sz="4" w:space="0" w:color="auto"/>
              <w:left w:val="single" w:sz="4" w:space="0" w:color="auto"/>
              <w:right w:val="single" w:sz="4" w:space="0" w:color="auto"/>
            </w:tcBorders>
            <w:vAlign w:val="center"/>
          </w:tcPr>
          <w:p w14:paraId="13EDFC4E"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Refrigerators: check expiration dates for adhesives, conformal coatings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BF4E7A5"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Solder paste:</w:t>
            </w:r>
          </w:p>
          <w:p w14:paraId="6D677E54" w14:textId="77777777" w:rsidR="00B4461B" w:rsidRPr="00D82CE1" w:rsidRDefault="00B4461B" w:rsidP="00B4461B">
            <w:pPr>
              <w:rPr>
                <w:rFonts w:ascii="Times New Roman" w:hAnsi="Times New Roman"/>
                <w:lang w:eastAsia="en-US"/>
              </w:rPr>
            </w:pPr>
          </w:p>
        </w:tc>
      </w:tr>
      <w:tr w:rsidR="00B4461B" w:rsidRPr="00D82CE1" w14:paraId="68D1A2B8" w14:textId="77777777" w:rsidTr="00B4461B">
        <w:trPr>
          <w:trHeight w:val="567"/>
        </w:trPr>
        <w:tc>
          <w:tcPr>
            <w:tcW w:w="2197" w:type="dxa"/>
            <w:vMerge/>
            <w:tcBorders>
              <w:left w:val="single" w:sz="4" w:space="0" w:color="auto"/>
              <w:right w:val="single" w:sz="4" w:space="0" w:color="auto"/>
            </w:tcBorders>
            <w:vAlign w:val="center"/>
          </w:tcPr>
          <w:p w14:paraId="0E424491"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F4D144B"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Adhesive:</w:t>
            </w:r>
          </w:p>
          <w:p w14:paraId="6B103BC3" w14:textId="77777777" w:rsidR="00B4461B" w:rsidRPr="00D82CE1" w:rsidRDefault="00B4461B" w:rsidP="00B4461B">
            <w:pPr>
              <w:rPr>
                <w:rFonts w:ascii="Times New Roman" w:hAnsi="Times New Roman"/>
                <w:lang w:eastAsia="en-US"/>
              </w:rPr>
            </w:pPr>
          </w:p>
        </w:tc>
      </w:tr>
      <w:tr w:rsidR="00B4461B" w:rsidRPr="00D82CE1" w14:paraId="465F318E" w14:textId="77777777" w:rsidTr="00B4461B">
        <w:trPr>
          <w:trHeight w:val="567"/>
        </w:trPr>
        <w:tc>
          <w:tcPr>
            <w:tcW w:w="2197" w:type="dxa"/>
            <w:vMerge/>
            <w:tcBorders>
              <w:left w:val="single" w:sz="4" w:space="0" w:color="auto"/>
              <w:bottom w:val="single" w:sz="4" w:space="0" w:color="auto"/>
              <w:right w:val="single" w:sz="4" w:space="0" w:color="auto"/>
            </w:tcBorders>
            <w:vAlign w:val="center"/>
          </w:tcPr>
          <w:p w14:paraId="4D5C68D9" w14:textId="77777777" w:rsidR="00B4461B" w:rsidRPr="00D82CE1" w:rsidRDefault="00B4461B" w:rsidP="002732BB">
            <w:pPr>
              <w:numPr>
                <w:ilvl w:val="0"/>
                <w:numId w:val="41"/>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6D2F3E45"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Conformal coating:</w:t>
            </w:r>
          </w:p>
          <w:p w14:paraId="4874DD6B" w14:textId="77777777" w:rsidR="00B4461B" w:rsidRPr="00D82CE1" w:rsidRDefault="00B4461B" w:rsidP="00B4461B">
            <w:pPr>
              <w:rPr>
                <w:rFonts w:ascii="Times New Roman" w:hAnsi="Times New Roman"/>
                <w:lang w:eastAsia="en-US"/>
              </w:rPr>
            </w:pPr>
          </w:p>
        </w:tc>
      </w:tr>
      <w:tr w:rsidR="00B4461B" w:rsidRPr="00D82CE1" w14:paraId="455ED711"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4CFCECB3" w14:textId="77777777" w:rsidR="00B4461B" w:rsidRPr="00D82CE1" w:rsidRDefault="00B4461B" w:rsidP="00B4461B">
            <w:pPr>
              <w:rPr>
                <w:rFonts w:ascii="Times New Roman" w:hAnsi="Times New Roman"/>
                <w:sz w:val="20"/>
                <w:szCs w:val="20"/>
                <w:lang w:eastAsia="sv-SE"/>
              </w:rPr>
            </w:pPr>
            <w:r w:rsidRPr="00D82CE1">
              <w:rPr>
                <w:rFonts w:ascii="Times New Roman" w:hAnsi="Times New Roman"/>
                <w:lang w:eastAsia="en-US"/>
              </w:rPr>
              <w:t>Conformal Coating used</w:t>
            </w:r>
          </w:p>
        </w:tc>
        <w:tc>
          <w:tcPr>
            <w:tcW w:w="7458" w:type="dxa"/>
            <w:tcBorders>
              <w:top w:val="single" w:sz="4" w:space="0" w:color="auto"/>
              <w:left w:val="single" w:sz="4" w:space="0" w:color="auto"/>
              <w:bottom w:val="single" w:sz="4" w:space="0" w:color="auto"/>
              <w:right w:val="single" w:sz="4" w:space="0" w:color="auto"/>
            </w:tcBorders>
            <w:shd w:val="clear" w:color="auto" w:fill="E6E6E6"/>
            <w:vAlign w:val="center"/>
          </w:tcPr>
          <w:p w14:paraId="1E11803F" w14:textId="77777777" w:rsidR="00B4461B" w:rsidRPr="00D82CE1" w:rsidRDefault="00B4461B" w:rsidP="00B4461B">
            <w:pPr>
              <w:tabs>
                <w:tab w:val="left" w:pos="3686"/>
                <w:tab w:val="right" w:pos="9072"/>
              </w:tabs>
              <w:rPr>
                <w:rFonts w:ascii="Times New Roman" w:hAnsi="Times New Roman"/>
                <w:lang w:eastAsia="en-US"/>
              </w:rPr>
            </w:pPr>
            <w:r w:rsidRPr="00D82CE1">
              <w:rPr>
                <w:rFonts w:ascii="Times New Roman" w:hAnsi="Times New Roman"/>
                <w:lang w:eastAsia="en-US"/>
              </w:rPr>
              <w:t xml:space="preserve">Curing conditions: </w:t>
            </w:r>
          </w:p>
          <w:p w14:paraId="2071B5F9" w14:textId="77777777" w:rsidR="00B4461B" w:rsidRPr="00D82CE1" w:rsidRDefault="00B4461B" w:rsidP="00B4461B">
            <w:pPr>
              <w:tabs>
                <w:tab w:val="left" w:pos="3686"/>
                <w:tab w:val="right" w:pos="9072"/>
              </w:tabs>
              <w:rPr>
                <w:rFonts w:ascii="Times New Roman" w:hAnsi="Times New Roman"/>
                <w:sz w:val="20"/>
                <w:szCs w:val="20"/>
                <w:lang w:eastAsia="sv-SE"/>
              </w:rPr>
            </w:pPr>
          </w:p>
        </w:tc>
      </w:tr>
      <w:tr w:rsidR="00B4461B" w:rsidRPr="00D82CE1" w14:paraId="5E029D56"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626D7733"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Cleanliness in conformal coating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1C82B912"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0FDF18F8"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255AD61E"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Areas for Non-Conforming Items (Quarantine)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28D509A0"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145E9A3F"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7CCD8D66" w14:textId="77777777" w:rsidR="00B4461B" w:rsidRPr="00D82CE1" w:rsidRDefault="00B4461B" w:rsidP="00B4461B">
            <w:pPr>
              <w:rPr>
                <w:rFonts w:ascii="Times New Roman" w:hAnsi="Times New Roman"/>
                <w:sz w:val="20"/>
                <w:szCs w:val="20"/>
                <w:lang w:eastAsia="sv-SE"/>
              </w:rPr>
            </w:pPr>
            <w:r w:rsidRPr="00D82CE1">
              <w:rPr>
                <w:rFonts w:ascii="Times New Roman" w:hAnsi="Times New Roman"/>
                <w:lang w:eastAsia="en-US"/>
              </w:rPr>
              <w:t>Laboratories exist for:</w:t>
            </w:r>
          </w:p>
          <w:p w14:paraId="74B681CE" w14:textId="77777777" w:rsidR="00B4461B" w:rsidRPr="00D82CE1" w:rsidRDefault="00B4461B" w:rsidP="00B4461B">
            <w:pPr>
              <w:tabs>
                <w:tab w:val="left" w:pos="3686"/>
                <w:tab w:val="right" w:pos="9072"/>
              </w:tabs>
              <w:ind w:left="214" w:hanging="214"/>
              <w:rPr>
                <w:rFonts w:ascii="Times New Roman" w:hAnsi="Times New Roman"/>
                <w:sz w:val="20"/>
                <w:szCs w:val="20"/>
                <w:lang w:eastAsia="sv-SE"/>
              </w:rPr>
            </w:pPr>
            <w:r w:rsidRPr="00D82CE1">
              <w:rPr>
                <w:rFonts w:ascii="Times New Roman" w:hAnsi="Times New Roman"/>
                <w:lang w:eastAsia="en-US"/>
              </w:rPr>
              <w:t>- Temperature cycling</w:t>
            </w:r>
          </w:p>
          <w:p w14:paraId="189EB081" w14:textId="77777777" w:rsidR="00B4461B" w:rsidRPr="00D82CE1" w:rsidRDefault="00B4461B" w:rsidP="00B4461B">
            <w:pPr>
              <w:tabs>
                <w:tab w:val="left" w:pos="3686"/>
                <w:tab w:val="right" w:pos="9072"/>
              </w:tabs>
              <w:ind w:left="214" w:hanging="214"/>
              <w:rPr>
                <w:rFonts w:ascii="Times New Roman" w:hAnsi="Times New Roman"/>
                <w:sz w:val="20"/>
                <w:szCs w:val="20"/>
                <w:lang w:eastAsia="sv-SE"/>
              </w:rPr>
            </w:pPr>
            <w:r w:rsidRPr="00D82CE1">
              <w:rPr>
                <w:rFonts w:ascii="Times New Roman" w:hAnsi="Times New Roman"/>
                <w:lang w:eastAsia="en-US"/>
              </w:rPr>
              <w:t>- Vibration</w:t>
            </w:r>
          </w:p>
          <w:p w14:paraId="1AE5F14C" w14:textId="77777777" w:rsidR="00B4461B" w:rsidRPr="00D82CE1" w:rsidRDefault="00B4461B" w:rsidP="00B4461B">
            <w:pPr>
              <w:tabs>
                <w:tab w:val="left" w:pos="3686"/>
                <w:tab w:val="right" w:pos="9072"/>
              </w:tabs>
              <w:ind w:left="214" w:hanging="214"/>
              <w:rPr>
                <w:rFonts w:ascii="Times New Roman" w:hAnsi="Times New Roman"/>
                <w:sz w:val="20"/>
                <w:szCs w:val="20"/>
                <w:lang w:eastAsia="sv-SE"/>
              </w:rPr>
            </w:pPr>
            <w:r w:rsidRPr="00D82CE1">
              <w:rPr>
                <w:rFonts w:ascii="Times New Roman" w:hAnsi="Times New Roman"/>
                <w:lang w:eastAsia="en-US"/>
              </w:rPr>
              <w:lastRenderedPageBreak/>
              <w:t>- Electrical testing</w:t>
            </w:r>
          </w:p>
          <w:p w14:paraId="0266BF70" w14:textId="77777777" w:rsidR="00B4461B" w:rsidRPr="00D82CE1" w:rsidRDefault="00B4461B" w:rsidP="00B4461B">
            <w:pPr>
              <w:tabs>
                <w:tab w:val="left" w:pos="3686"/>
                <w:tab w:val="right" w:pos="9072"/>
              </w:tabs>
              <w:ind w:left="214" w:hanging="214"/>
              <w:rPr>
                <w:rFonts w:ascii="Times New Roman" w:hAnsi="Times New Roman"/>
                <w:sz w:val="20"/>
                <w:szCs w:val="20"/>
                <w:lang w:eastAsia="sv-SE"/>
              </w:rPr>
            </w:pPr>
            <w:r w:rsidRPr="00D82CE1">
              <w:rPr>
                <w:rFonts w:ascii="Times New Roman" w:hAnsi="Times New Roman"/>
                <w:sz w:val="20"/>
                <w:szCs w:val="20"/>
                <w:lang w:eastAsia="sv-SE"/>
              </w:rPr>
              <w:t xml:space="preserve">- </w:t>
            </w:r>
            <w:r w:rsidRPr="00D82CE1">
              <w:rPr>
                <w:rFonts w:ascii="Times New Roman" w:hAnsi="Times New Roman"/>
                <w:lang w:eastAsia="en-US"/>
              </w:rPr>
              <w:t>Microsectioning</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3ACAE276" w14:textId="77777777" w:rsidR="00B4461B" w:rsidRPr="00D82CE1" w:rsidRDefault="00B4461B" w:rsidP="00B4461B">
            <w:pPr>
              <w:tabs>
                <w:tab w:val="left" w:pos="3686"/>
                <w:tab w:val="right" w:pos="9072"/>
              </w:tabs>
              <w:rPr>
                <w:rFonts w:ascii="Times New Roman" w:hAnsi="Times New Roman"/>
                <w:lang w:eastAsia="en-US"/>
              </w:rPr>
            </w:pPr>
          </w:p>
        </w:tc>
      </w:tr>
      <w:tr w:rsidR="00B4461B" w:rsidRPr="00D82CE1" w14:paraId="0C1466A9" w14:textId="77777777" w:rsidTr="00B4461B">
        <w:trPr>
          <w:trHeight w:val="567"/>
        </w:trPr>
        <w:tc>
          <w:tcPr>
            <w:tcW w:w="2197" w:type="dxa"/>
            <w:tcBorders>
              <w:top w:val="single" w:sz="4" w:space="0" w:color="auto"/>
              <w:left w:val="single" w:sz="4" w:space="0" w:color="auto"/>
              <w:bottom w:val="single" w:sz="4" w:space="0" w:color="auto"/>
              <w:right w:val="single" w:sz="4" w:space="0" w:color="auto"/>
            </w:tcBorders>
            <w:vAlign w:val="center"/>
          </w:tcPr>
          <w:p w14:paraId="0C50110C"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SMT Assembly Traveller (operator activities, inspector stamps)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14:paraId="76AAA8A3" w14:textId="77777777" w:rsidR="00B4461B" w:rsidRPr="00D82CE1" w:rsidRDefault="00B4461B" w:rsidP="00B4461B">
            <w:pPr>
              <w:tabs>
                <w:tab w:val="left" w:pos="3686"/>
                <w:tab w:val="right" w:pos="9072"/>
              </w:tabs>
              <w:rPr>
                <w:rFonts w:ascii="Times New Roman" w:hAnsi="Times New Roman"/>
                <w:lang w:eastAsia="en-US"/>
              </w:rPr>
            </w:pPr>
          </w:p>
        </w:tc>
      </w:tr>
    </w:tbl>
    <w:p w14:paraId="05B3152D" w14:textId="77777777" w:rsidR="00B4461B" w:rsidRPr="00D82CE1" w:rsidRDefault="00B4461B" w:rsidP="00B4461B">
      <w:pPr>
        <w:tabs>
          <w:tab w:val="left" w:pos="3686"/>
          <w:tab w:val="right" w:pos="9072"/>
        </w:tabs>
        <w:jc w:val="center"/>
        <w:rPr>
          <w:rFonts w:ascii="Times New Roman" w:hAnsi="Times New Roman"/>
          <w:lang w:eastAsia="en-US"/>
        </w:rPr>
      </w:pPr>
    </w:p>
    <w:p w14:paraId="4240002B" w14:textId="77777777" w:rsidR="00B4461B" w:rsidRPr="00D82CE1" w:rsidRDefault="00B4461B" w:rsidP="00B4461B">
      <w:pPr>
        <w:tabs>
          <w:tab w:val="left" w:pos="3686"/>
          <w:tab w:val="right" w:pos="9072"/>
        </w:tabs>
        <w:jc w:val="center"/>
        <w:rPr>
          <w:rFonts w:ascii="Times New Roman" w:hAnsi="Times New Roman"/>
          <w:lang w:eastAsia="en-US"/>
        </w:rPr>
      </w:pPr>
      <w:r w:rsidRPr="00D82CE1">
        <w:rPr>
          <w:rFonts w:ascii="Times New Roman" w:hAnsi="Times New Roman"/>
          <w:lang w:eastAsia="en-US"/>
        </w:rPr>
        <w:t>END OF SECTION 4</w:t>
      </w:r>
    </w:p>
    <w:p w14:paraId="2C533A87" w14:textId="0987C3DF" w:rsidR="00B4461B" w:rsidRPr="00D82CE1" w:rsidRDefault="00B4461B" w:rsidP="00B4461B">
      <w:pPr>
        <w:pStyle w:val="paragraph"/>
        <w:pageBreakBefore/>
        <w:ind w:left="0"/>
        <w:jc w:val="center"/>
        <w:rPr>
          <w:b/>
          <w:lang w:eastAsia="sv-SE"/>
        </w:rPr>
      </w:pPr>
      <w:r w:rsidRPr="00D82CE1">
        <w:rPr>
          <w:b/>
          <w:lang w:eastAsia="en-US"/>
        </w:rPr>
        <w:lastRenderedPageBreak/>
        <w:t>ECSS-Q-ST-70-</w:t>
      </w:r>
      <w:r w:rsidR="00D60DA3" w:rsidRPr="00D82CE1">
        <w:rPr>
          <w:b/>
          <w:lang w:eastAsia="en-US"/>
        </w:rPr>
        <w:t>61</w:t>
      </w:r>
      <w:r w:rsidRPr="00D82CE1">
        <w:rPr>
          <w:b/>
          <w:lang w:eastAsia="en-US"/>
        </w:rPr>
        <w:t>C: SURFACE MOUNT TECHNOLOGY PROCESS AUDIT REPORT</w:t>
      </w:r>
    </w:p>
    <w:tbl>
      <w:tblPr>
        <w:tblW w:w="0" w:type="auto"/>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050"/>
        <w:gridCol w:w="7092"/>
      </w:tblGrid>
      <w:tr w:rsidR="00B4461B" w:rsidRPr="00D82CE1" w14:paraId="17A51715" w14:textId="77777777" w:rsidTr="00B4461B">
        <w:trPr>
          <w:trHeight w:val="501"/>
        </w:trPr>
        <w:tc>
          <w:tcPr>
            <w:tcW w:w="2050" w:type="dxa"/>
            <w:tcBorders>
              <w:top w:val="single" w:sz="4" w:space="0" w:color="auto"/>
              <w:left w:val="single" w:sz="4" w:space="0" w:color="auto"/>
              <w:bottom w:val="single" w:sz="4" w:space="0" w:color="auto"/>
              <w:right w:val="nil"/>
            </w:tcBorders>
            <w:vAlign w:val="center"/>
          </w:tcPr>
          <w:p w14:paraId="0FF91CC5"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SECTION 5</w:t>
            </w:r>
          </w:p>
        </w:tc>
        <w:tc>
          <w:tcPr>
            <w:tcW w:w="7092" w:type="dxa"/>
            <w:tcBorders>
              <w:top w:val="single" w:sz="4" w:space="0" w:color="auto"/>
              <w:left w:val="nil"/>
              <w:bottom w:val="single" w:sz="4" w:space="0" w:color="auto"/>
              <w:right w:val="single" w:sz="4" w:space="0" w:color="auto"/>
            </w:tcBorders>
            <w:vAlign w:val="center"/>
          </w:tcPr>
          <w:p w14:paraId="62D16F3B" w14:textId="77777777" w:rsidR="00B4461B" w:rsidRPr="00D82CE1" w:rsidRDefault="00B4461B" w:rsidP="00B4461B">
            <w:pPr>
              <w:tabs>
                <w:tab w:val="left" w:pos="3686"/>
                <w:tab w:val="right" w:pos="9072"/>
              </w:tabs>
              <w:rPr>
                <w:rFonts w:ascii="Times New Roman" w:hAnsi="Times New Roman"/>
                <w:b/>
                <w:bCs/>
                <w:sz w:val="22"/>
                <w:szCs w:val="20"/>
                <w:lang w:eastAsia="sv-SE"/>
              </w:rPr>
            </w:pPr>
            <w:r w:rsidRPr="00D82CE1">
              <w:rPr>
                <w:rFonts w:ascii="Times New Roman" w:hAnsi="Times New Roman"/>
                <w:b/>
                <w:bCs/>
                <w:sz w:val="22"/>
                <w:lang w:eastAsia="en-US"/>
              </w:rPr>
              <w:t>FINAL ASSESSMENT</w:t>
            </w:r>
          </w:p>
        </w:tc>
      </w:tr>
      <w:tr w:rsidR="00B4461B" w:rsidRPr="00D82CE1" w14:paraId="4141A3DD" w14:textId="77777777" w:rsidTr="00B4461B">
        <w:tc>
          <w:tcPr>
            <w:tcW w:w="2050" w:type="dxa"/>
            <w:tcBorders>
              <w:top w:val="single" w:sz="4" w:space="0" w:color="auto"/>
              <w:left w:val="nil"/>
              <w:bottom w:val="nil"/>
              <w:right w:val="nil"/>
            </w:tcBorders>
          </w:tcPr>
          <w:p w14:paraId="337342A4" w14:textId="77777777" w:rsidR="00B4461B" w:rsidRPr="00D82CE1" w:rsidRDefault="00B4461B" w:rsidP="00B4461B">
            <w:pPr>
              <w:tabs>
                <w:tab w:val="left" w:pos="3686"/>
                <w:tab w:val="right" w:pos="9072"/>
              </w:tabs>
              <w:rPr>
                <w:rFonts w:ascii="Times New Roman" w:hAnsi="Times New Roman"/>
                <w:sz w:val="22"/>
                <w:szCs w:val="20"/>
                <w:lang w:eastAsia="sv-SE"/>
              </w:rPr>
            </w:pPr>
          </w:p>
        </w:tc>
        <w:tc>
          <w:tcPr>
            <w:tcW w:w="7092" w:type="dxa"/>
            <w:tcBorders>
              <w:top w:val="single" w:sz="4" w:space="0" w:color="auto"/>
              <w:left w:val="nil"/>
              <w:bottom w:val="nil"/>
              <w:right w:val="nil"/>
            </w:tcBorders>
          </w:tcPr>
          <w:p w14:paraId="67D06864" w14:textId="77777777" w:rsidR="00B4461B" w:rsidRPr="00D82CE1" w:rsidRDefault="00B4461B" w:rsidP="00B4461B">
            <w:pPr>
              <w:tabs>
                <w:tab w:val="left" w:pos="3686"/>
                <w:tab w:val="right" w:pos="9072"/>
              </w:tabs>
              <w:rPr>
                <w:rFonts w:ascii="Times New Roman" w:hAnsi="Times New Roman"/>
                <w:sz w:val="22"/>
                <w:szCs w:val="20"/>
                <w:lang w:eastAsia="sv-SE"/>
              </w:rPr>
            </w:pPr>
          </w:p>
        </w:tc>
      </w:tr>
    </w:tbl>
    <w:p w14:paraId="0E381F78" w14:textId="77777777" w:rsidR="00B4461B" w:rsidRPr="00D82CE1" w:rsidRDefault="00B4461B" w:rsidP="00B4461B">
      <w:pPr>
        <w:tabs>
          <w:tab w:val="left" w:pos="3686"/>
          <w:tab w:val="right" w:pos="9072"/>
        </w:tabs>
        <w:rPr>
          <w:rFonts w:ascii="Times New Roman" w:hAnsi="Times New Roman"/>
          <w:caps/>
          <w:sz w:val="22"/>
          <w:szCs w:val="20"/>
          <w:lang w:eastAsia="sv-SE"/>
        </w:rPr>
      </w:pPr>
      <w:r w:rsidRPr="00D82CE1">
        <w:rPr>
          <w:rFonts w:ascii="Times New Roman" w:hAnsi="Times New Roman"/>
          <w:caps/>
          <w:sz w:val="22"/>
          <w:lang w:eastAsia="en-US"/>
        </w:rPr>
        <w:t>An assessment of the surface mount technology line at the following suppliers facility has been undertaken and the following conclusions made:</w:t>
      </w:r>
    </w:p>
    <w:p w14:paraId="1A1BEB54" w14:textId="77777777" w:rsidR="00B4461B" w:rsidRPr="00D82CE1" w:rsidRDefault="00B4461B" w:rsidP="00B4461B">
      <w:pPr>
        <w:tabs>
          <w:tab w:val="left" w:pos="3686"/>
          <w:tab w:val="right" w:pos="9072"/>
        </w:tabs>
        <w:rPr>
          <w:rFonts w:ascii="Times New Roman" w:hAnsi="Times New Roman"/>
          <w:sz w:val="22"/>
          <w:szCs w:val="20"/>
          <w:lang w:eastAsia="sv-SE"/>
        </w:rPr>
      </w:pPr>
    </w:p>
    <w:p w14:paraId="3C1FB9DA" w14:textId="77777777" w:rsidR="00B4461B" w:rsidRPr="00D82CE1" w:rsidRDefault="00B4461B" w:rsidP="00B4461B">
      <w:pPr>
        <w:tabs>
          <w:tab w:val="left" w:pos="3686"/>
          <w:tab w:val="right" w:pos="9072"/>
        </w:tabs>
        <w:rPr>
          <w:rFonts w:ascii="Times New Roman" w:hAnsi="Times New Roman"/>
          <w:sz w:val="22"/>
          <w:lang w:eastAsia="en-US"/>
        </w:rPr>
      </w:pPr>
      <w:r w:rsidRPr="00D82CE1">
        <w:rPr>
          <w:rFonts w:ascii="Times New Roman" w:hAnsi="Times New Roman"/>
          <w:sz w:val="22"/>
          <w:lang w:eastAsia="en-US"/>
        </w:rPr>
        <w:t xml:space="preserve">Supplier: </w:t>
      </w:r>
    </w:p>
    <w:p w14:paraId="2829ACD9" w14:textId="77777777"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 xml:space="preserve">Address: </w:t>
      </w:r>
    </w:p>
    <w:p w14:paraId="61D8D3B3" w14:textId="77777777" w:rsidR="00B4461B" w:rsidRPr="00D82CE1" w:rsidRDefault="00B4461B" w:rsidP="00B4461B">
      <w:pPr>
        <w:tabs>
          <w:tab w:val="left" w:pos="3686"/>
          <w:tab w:val="right" w:pos="9072"/>
        </w:tabs>
        <w:rPr>
          <w:rFonts w:ascii="Times New Roman" w:hAnsi="Times New Roman"/>
          <w:sz w:val="22"/>
          <w:szCs w:val="20"/>
          <w:lang w:eastAsia="sv-SE"/>
        </w:rPr>
      </w:pPr>
    </w:p>
    <w:p w14:paraId="563E762F" w14:textId="77777777" w:rsidR="00B4461B" w:rsidRPr="00D82CE1" w:rsidRDefault="00B4461B" w:rsidP="00B4461B">
      <w:pPr>
        <w:tabs>
          <w:tab w:val="left" w:pos="3686"/>
          <w:tab w:val="right" w:pos="9072"/>
        </w:tabs>
        <w:rPr>
          <w:rFonts w:ascii="Times New Roman" w:hAnsi="Times New Roman"/>
          <w:sz w:val="22"/>
          <w:szCs w:val="20"/>
          <w:lang w:eastAsia="sv-SE"/>
        </w:rPr>
      </w:pPr>
    </w:p>
    <w:p w14:paraId="3548C217" w14:textId="1F647BBE" w:rsidR="00B4461B" w:rsidRPr="00D82CE1" w:rsidRDefault="00B4461B" w:rsidP="00B4461B">
      <w:pPr>
        <w:tabs>
          <w:tab w:val="left" w:pos="3686"/>
          <w:tab w:val="right" w:pos="9072"/>
        </w:tabs>
        <w:rPr>
          <w:rFonts w:ascii="Times New Roman" w:hAnsi="Times New Roman"/>
          <w:sz w:val="22"/>
          <w:szCs w:val="20"/>
          <w:lang w:eastAsia="sv-SE"/>
        </w:rPr>
      </w:pPr>
      <w:r w:rsidRPr="00D82CE1">
        <w:rPr>
          <w:rFonts w:ascii="Times New Roman" w:hAnsi="Times New Roman"/>
          <w:sz w:val="22"/>
          <w:lang w:eastAsia="en-US"/>
        </w:rPr>
        <w:t>THE FACILITIES FOR THE ASSEMBLY OF SURFACE MOUNT TECHNOLOGY (ACCORDING TO ECCS-Q-ST-70-</w:t>
      </w:r>
      <w:r w:rsidR="00D60DA3" w:rsidRPr="00D82CE1">
        <w:rPr>
          <w:rFonts w:ascii="Times New Roman" w:hAnsi="Times New Roman"/>
          <w:sz w:val="22"/>
          <w:lang w:eastAsia="en-US"/>
        </w:rPr>
        <w:t>61</w:t>
      </w:r>
      <w:r w:rsidRPr="00D82CE1">
        <w:rPr>
          <w:rFonts w:ascii="Times New Roman" w:hAnsi="Times New Roman"/>
          <w:sz w:val="22"/>
          <w:lang w:eastAsia="en-US"/>
        </w:rPr>
        <w:t>C AT THE ABOVE SUPPLIER’S SITE ARE CONSIDERED:</w:t>
      </w:r>
    </w:p>
    <w:p w14:paraId="434ABE1A" w14:textId="77777777" w:rsidR="00B4461B" w:rsidRPr="00D82CE1" w:rsidRDefault="00B4461B" w:rsidP="00B4461B">
      <w:pPr>
        <w:tabs>
          <w:tab w:val="left" w:pos="3686"/>
          <w:tab w:val="right" w:pos="9072"/>
        </w:tabs>
        <w:rPr>
          <w:rFonts w:ascii="Times New Roman" w:hAnsi="Times New Roman"/>
          <w:sz w:val="22"/>
          <w:szCs w:val="20"/>
          <w:lang w:eastAsia="sv-SE"/>
        </w:rPr>
      </w:pPr>
    </w:p>
    <w:p w14:paraId="256BCBCE" w14:textId="77777777" w:rsidR="00B4461B" w:rsidRPr="00D82CE1" w:rsidRDefault="00B4461B" w:rsidP="00B4461B">
      <w:pPr>
        <w:tabs>
          <w:tab w:val="left" w:pos="2880"/>
          <w:tab w:val="left" w:pos="6804"/>
        </w:tabs>
        <w:rPr>
          <w:rFonts w:ascii="Times New Roman" w:hAnsi="Times New Roman"/>
          <w:sz w:val="22"/>
          <w:szCs w:val="20"/>
          <w:lang w:eastAsia="sv-SE"/>
        </w:rPr>
      </w:pPr>
      <w:r w:rsidRPr="00D82CE1">
        <w:rPr>
          <w:rFonts w:ascii="Times New Roman" w:hAnsi="Times New Roman"/>
          <w:sz w:val="22"/>
          <w:lang w:eastAsia="en-US"/>
        </w:rPr>
        <w:t>SUITABLE</w:t>
      </w:r>
      <w:r w:rsidRPr="00D82CE1">
        <w:rPr>
          <w:rFonts w:ascii="Times New Roman" w:hAnsi="Times New Roman"/>
          <w:sz w:val="22"/>
          <w:lang w:eastAsia="en-US"/>
        </w:rPr>
        <w:tab/>
        <w:t>CONDITIONALLY SUITABLE</w:t>
      </w:r>
      <w:r w:rsidRPr="00D82CE1">
        <w:rPr>
          <w:rFonts w:ascii="Times New Roman" w:hAnsi="Times New Roman"/>
          <w:sz w:val="22"/>
          <w:lang w:eastAsia="en-US"/>
        </w:rPr>
        <w:tab/>
        <w:t>NOT SUITABLE</w:t>
      </w:r>
    </w:p>
    <w:p w14:paraId="337667F1" w14:textId="77777777" w:rsidR="00B4461B" w:rsidRPr="00D82CE1" w:rsidRDefault="00B4461B" w:rsidP="00B4461B">
      <w:pPr>
        <w:tabs>
          <w:tab w:val="left" w:pos="2835"/>
          <w:tab w:val="left" w:pos="6804"/>
        </w:tabs>
        <w:rPr>
          <w:rFonts w:ascii="Times New Roman" w:hAnsi="Times New Roman"/>
          <w:sz w:val="22"/>
          <w:szCs w:val="20"/>
          <w:lang w:eastAsia="sv-SE"/>
        </w:rPr>
      </w:pPr>
    </w:p>
    <w:p w14:paraId="607E54AD" w14:textId="77777777" w:rsidR="00B4461B" w:rsidRPr="00D82CE1" w:rsidRDefault="00B4461B" w:rsidP="00B4461B">
      <w:pPr>
        <w:tabs>
          <w:tab w:val="left" w:pos="2835"/>
          <w:tab w:val="left" w:pos="6804"/>
        </w:tabs>
        <w:rPr>
          <w:rFonts w:ascii="Times New Roman" w:hAnsi="Times New Roman"/>
          <w:sz w:val="22"/>
          <w:szCs w:val="20"/>
          <w:lang w:eastAsia="sv-SE"/>
        </w:rPr>
      </w:pPr>
    </w:p>
    <w:p w14:paraId="69835FAA" w14:textId="77777777" w:rsidR="00B4461B" w:rsidRPr="00D82CE1" w:rsidRDefault="00B4461B" w:rsidP="00B4461B">
      <w:pPr>
        <w:tabs>
          <w:tab w:val="left" w:pos="2835"/>
          <w:tab w:val="left" w:pos="6804"/>
        </w:tabs>
        <w:rPr>
          <w:rFonts w:ascii="Times New Roman" w:hAnsi="Times New Roman"/>
          <w:sz w:val="22"/>
          <w:szCs w:val="20"/>
          <w:lang w:eastAsia="sv-SE"/>
        </w:rPr>
      </w:pPr>
      <w:r w:rsidRPr="00D82CE1">
        <w:rPr>
          <w:rFonts w:ascii="Times New Roman" w:hAnsi="Times New Roman"/>
          <w:sz w:val="22"/>
          <w:lang w:eastAsia="en-US"/>
        </w:rPr>
        <w:t>SUMMARY OF FINDINGS/CONDITIONS OF APPROVAL/SUMMARY OF CORRECTIVE ACTIONS NECESSARY:</w:t>
      </w:r>
    </w:p>
    <w:p w14:paraId="6FF9EF65" w14:textId="77777777" w:rsidR="00B4461B" w:rsidRPr="00D82CE1" w:rsidRDefault="00B4461B" w:rsidP="00B4461B">
      <w:pPr>
        <w:tabs>
          <w:tab w:val="left" w:pos="2835"/>
          <w:tab w:val="left" w:pos="6804"/>
        </w:tabs>
        <w:rPr>
          <w:rFonts w:ascii="Times New Roman" w:hAnsi="Times New Roman"/>
          <w:sz w:val="22"/>
          <w:szCs w:val="20"/>
          <w:lang w:eastAsia="sv-SE"/>
        </w:rPr>
      </w:pPr>
    </w:p>
    <w:p w14:paraId="6261F272" w14:textId="77777777" w:rsidR="00B4461B" w:rsidRPr="00D82CE1" w:rsidRDefault="00B4461B" w:rsidP="00B4461B">
      <w:pPr>
        <w:tabs>
          <w:tab w:val="left" w:pos="2835"/>
          <w:tab w:val="left" w:pos="6804"/>
        </w:tabs>
        <w:rPr>
          <w:rFonts w:ascii="Times New Roman" w:hAnsi="Times New Roman"/>
          <w:sz w:val="22"/>
          <w:szCs w:val="20"/>
          <w:lang w:eastAsia="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6390"/>
        <w:gridCol w:w="1434"/>
      </w:tblGrid>
      <w:tr w:rsidR="00B4461B" w:rsidRPr="00D82CE1" w14:paraId="55C2CEE2" w14:textId="77777777" w:rsidTr="00B4461B">
        <w:tc>
          <w:tcPr>
            <w:tcW w:w="1242" w:type="dxa"/>
            <w:shd w:val="clear" w:color="auto" w:fill="auto"/>
          </w:tcPr>
          <w:p w14:paraId="629EE9E3" w14:textId="77777777" w:rsidR="00B4461B" w:rsidRPr="00D82CE1" w:rsidRDefault="00B4461B" w:rsidP="00B4461B">
            <w:pPr>
              <w:tabs>
                <w:tab w:val="left" w:pos="2835"/>
                <w:tab w:val="left" w:pos="6804"/>
              </w:tabs>
              <w:rPr>
                <w:rFonts w:ascii="Times New Roman" w:hAnsi="Times New Roman"/>
                <w:b/>
                <w:lang w:eastAsia="sv-SE"/>
              </w:rPr>
            </w:pPr>
            <w:r w:rsidRPr="00D82CE1">
              <w:rPr>
                <w:rFonts w:ascii="Times New Roman" w:hAnsi="Times New Roman"/>
                <w:b/>
                <w:lang w:eastAsia="sv-SE"/>
              </w:rPr>
              <w:t>Actions</w:t>
            </w:r>
          </w:p>
        </w:tc>
        <w:tc>
          <w:tcPr>
            <w:tcW w:w="6521" w:type="dxa"/>
            <w:shd w:val="clear" w:color="auto" w:fill="auto"/>
          </w:tcPr>
          <w:p w14:paraId="057F8794" w14:textId="77777777" w:rsidR="00B4461B" w:rsidRPr="00D82CE1" w:rsidRDefault="00B4461B" w:rsidP="00B4461B">
            <w:pPr>
              <w:tabs>
                <w:tab w:val="left" w:pos="2835"/>
                <w:tab w:val="left" w:pos="6804"/>
              </w:tabs>
              <w:rPr>
                <w:rFonts w:ascii="Times New Roman" w:hAnsi="Times New Roman"/>
                <w:b/>
                <w:lang w:eastAsia="sv-SE"/>
              </w:rPr>
            </w:pPr>
            <w:r w:rsidRPr="00D82CE1">
              <w:rPr>
                <w:rFonts w:ascii="Times New Roman" w:hAnsi="Times New Roman"/>
                <w:b/>
                <w:lang w:eastAsia="sv-SE"/>
              </w:rPr>
              <w:t>Findings</w:t>
            </w:r>
          </w:p>
        </w:tc>
        <w:tc>
          <w:tcPr>
            <w:tcW w:w="1453" w:type="dxa"/>
            <w:shd w:val="clear" w:color="auto" w:fill="auto"/>
          </w:tcPr>
          <w:p w14:paraId="0880F1A4" w14:textId="77777777" w:rsidR="00B4461B" w:rsidRPr="00D82CE1" w:rsidRDefault="00B4461B" w:rsidP="00B4461B">
            <w:pPr>
              <w:tabs>
                <w:tab w:val="left" w:pos="2835"/>
                <w:tab w:val="left" w:pos="6804"/>
              </w:tabs>
              <w:rPr>
                <w:rFonts w:ascii="Times New Roman" w:hAnsi="Times New Roman"/>
                <w:b/>
                <w:lang w:eastAsia="sv-SE"/>
              </w:rPr>
            </w:pPr>
            <w:r w:rsidRPr="00D82CE1">
              <w:rPr>
                <w:rFonts w:ascii="Times New Roman" w:hAnsi="Times New Roman"/>
                <w:b/>
                <w:lang w:eastAsia="sv-SE"/>
              </w:rPr>
              <w:t>Due date</w:t>
            </w:r>
          </w:p>
        </w:tc>
      </w:tr>
      <w:tr w:rsidR="00B4461B" w:rsidRPr="00D82CE1" w14:paraId="0268856D" w14:textId="77777777" w:rsidTr="00B4461B">
        <w:tc>
          <w:tcPr>
            <w:tcW w:w="1242" w:type="dxa"/>
            <w:shd w:val="clear" w:color="auto" w:fill="auto"/>
          </w:tcPr>
          <w:p w14:paraId="2D8797AF" w14:textId="77777777" w:rsidR="00B4461B" w:rsidRPr="00D82CE1" w:rsidRDefault="00B4461B" w:rsidP="00B4461B">
            <w:pPr>
              <w:tabs>
                <w:tab w:val="left" w:pos="2835"/>
                <w:tab w:val="left" w:pos="6804"/>
              </w:tabs>
              <w:rPr>
                <w:rFonts w:ascii="Times New Roman" w:hAnsi="Times New Roman"/>
                <w:sz w:val="22"/>
                <w:szCs w:val="20"/>
                <w:lang w:eastAsia="sv-SE"/>
              </w:rPr>
            </w:pPr>
          </w:p>
          <w:p w14:paraId="45D2D769"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449EB1E2"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171B03AB"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10BF8D97" w14:textId="77777777" w:rsidTr="00B4461B">
        <w:tc>
          <w:tcPr>
            <w:tcW w:w="1242" w:type="dxa"/>
            <w:shd w:val="clear" w:color="auto" w:fill="auto"/>
          </w:tcPr>
          <w:p w14:paraId="7ED352F4" w14:textId="77777777" w:rsidR="00B4461B" w:rsidRPr="00D82CE1" w:rsidRDefault="00B4461B" w:rsidP="00B4461B">
            <w:pPr>
              <w:tabs>
                <w:tab w:val="left" w:pos="2835"/>
                <w:tab w:val="left" w:pos="6804"/>
              </w:tabs>
              <w:rPr>
                <w:rFonts w:ascii="Times New Roman" w:hAnsi="Times New Roman"/>
                <w:sz w:val="22"/>
                <w:szCs w:val="20"/>
                <w:lang w:eastAsia="sv-SE"/>
              </w:rPr>
            </w:pPr>
          </w:p>
          <w:p w14:paraId="0C2248DE"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1A52182F"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5A768B01"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7619162E" w14:textId="77777777" w:rsidTr="00B4461B">
        <w:tc>
          <w:tcPr>
            <w:tcW w:w="1242" w:type="dxa"/>
            <w:shd w:val="clear" w:color="auto" w:fill="auto"/>
          </w:tcPr>
          <w:p w14:paraId="1FA7A6BC" w14:textId="77777777" w:rsidR="00B4461B" w:rsidRPr="00D82CE1" w:rsidRDefault="00B4461B" w:rsidP="00B4461B">
            <w:pPr>
              <w:tabs>
                <w:tab w:val="left" w:pos="2835"/>
                <w:tab w:val="left" w:pos="6804"/>
              </w:tabs>
              <w:rPr>
                <w:rFonts w:ascii="Times New Roman" w:hAnsi="Times New Roman"/>
                <w:sz w:val="22"/>
                <w:szCs w:val="20"/>
                <w:lang w:eastAsia="sv-SE"/>
              </w:rPr>
            </w:pPr>
          </w:p>
          <w:p w14:paraId="7DB43BB5"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06637E8D"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31FA9B00"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1D9BE48D" w14:textId="77777777" w:rsidTr="00B4461B">
        <w:tc>
          <w:tcPr>
            <w:tcW w:w="1242" w:type="dxa"/>
            <w:shd w:val="clear" w:color="auto" w:fill="auto"/>
          </w:tcPr>
          <w:p w14:paraId="3B74D1FB" w14:textId="77777777" w:rsidR="00B4461B" w:rsidRPr="00D82CE1" w:rsidRDefault="00B4461B" w:rsidP="00B4461B">
            <w:pPr>
              <w:tabs>
                <w:tab w:val="left" w:pos="2835"/>
                <w:tab w:val="left" w:pos="6804"/>
              </w:tabs>
              <w:rPr>
                <w:rFonts w:ascii="Times New Roman" w:hAnsi="Times New Roman"/>
                <w:sz w:val="22"/>
                <w:szCs w:val="20"/>
                <w:lang w:eastAsia="sv-SE"/>
              </w:rPr>
            </w:pPr>
          </w:p>
          <w:p w14:paraId="0BA859FC"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5490DD2E"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5482163C"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1889FF52" w14:textId="77777777" w:rsidTr="00B4461B">
        <w:tc>
          <w:tcPr>
            <w:tcW w:w="1242" w:type="dxa"/>
            <w:shd w:val="clear" w:color="auto" w:fill="auto"/>
          </w:tcPr>
          <w:p w14:paraId="009BA628" w14:textId="77777777" w:rsidR="00B4461B" w:rsidRPr="00D82CE1" w:rsidRDefault="00B4461B" w:rsidP="00B4461B">
            <w:pPr>
              <w:tabs>
                <w:tab w:val="left" w:pos="2835"/>
                <w:tab w:val="left" w:pos="6804"/>
              </w:tabs>
              <w:rPr>
                <w:rFonts w:ascii="Times New Roman" w:hAnsi="Times New Roman"/>
                <w:sz w:val="22"/>
                <w:szCs w:val="20"/>
                <w:lang w:eastAsia="sv-SE"/>
              </w:rPr>
            </w:pPr>
          </w:p>
          <w:p w14:paraId="6E41F118"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72CB1822"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7469C3D0"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1A5A8252" w14:textId="77777777" w:rsidTr="00B4461B">
        <w:tc>
          <w:tcPr>
            <w:tcW w:w="1242" w:type="dxa"/>
            <w:shd w:val="clear" w:color="auto" w:fill="auto"/>
          </w:tcPr>
          <w:p w14:paraId="0114B0E7" w14:textId="77777777" w:rsidR="00B4461B" w:rsidRPr="00D82CE1" w:rsidRDefault="00B4461B" w:rsidP="00B4461B">
            <w:pPr>
              <w:tabs>
                <w:tab w:val="left" w:pos="2835"/>
                <w:tab w:val="left" w:pos="6804"/>
              </w:tabs>
              <w:rPr>
                <w:rFonts w:ascii="Times New Roman" w:hAnsi="Times New Roman"/>
                <w:sz w:val="22"/>
                <w:szCs w:val="20"/>
                <w:lang w:eastAsia="sv-SE"/>
              </w:rPr>
            </w:pPr>
          </w:p>
          <w:p w14:paraId="11D345AB"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712469FD"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1D031572" w14:textId="77777777" w:rsidR="00B4461B" w:rsidRPr="00D82CE1" w:rsidRDefault="00B4461B" w:rsidP="00B4461B">
            <w:pPr>
              <w:tabs>
                <w:tab w:val="left" w:pos="2835"/>
                <w:tab w:val="left" w:pos="6804"/>
              </w:tabs>
              <w:rPr>
                <w:rFonts w:ascii="Times New Roman" w:hAnsi="Times New Roman"/>
                <w:sz w:val="22"/>
                <w:szCs w:val="20"/>
                <w:lang w:eastAsia="sv-SE"/>
              </w:rPr>
            </w:pPr>
          </w:p>
        </w:tc>
      </w:tr>
      <w:tr w:rsidR="00B4461B" w:rsidRPr="00D82CE1" w14:paraId="3804A095" w14:textId="77777777" w:rsidTr="00B4461B">
        <w:tc>
          <w:tcPr>
            <w:tcW w:w="1242" w:type="dxa"/>
            <w:shd w:val="clear" w:color="auto" w:fill="auto"/>
          </w:tcPr>
          <w:p w14:paraId="1D463758" w14:textId="77777777" w:rsidR="00B4461B" w:rsidRPr="00D82CE1" w:rsidRDefault="00B4461B" w:rsidP="00B4461B">
            <w:pPr>
              <w:tabs>
                <w:tab w:val="left" w:pos="2835"/>
                <w:tab w:val="left" w:pos="6804"/>
              </w:tabs>
              <w:rPr>
                <w:rFonts w:ascii="Times New Roman" w:hAnsi="Times New Roman"/>
                <w:sz w:val="22"/>
                <w:szCs w:val="20"/>
                <w:lang w:eastAsia="sv-SE"/>
              </w:rPr>
            </w:pPr>
          </w:p>
          <w:p w14:paraId="29C5DD3F"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6521" w:type="dxa"/>
            <w:shd w:val="clear" w:color="auto" w:fill="auto"/>
          </w:tcPr>
          <w:p w14:paraId="26C58F28" w14:textId="77777777" w:rsidR="00B4461B" w:rsidRPr="00D82CE1" w:rsidRDefault="00B4461B" w:rsidP="00B4461B">
            <w:pPr>
              <w:tabs>
                <w:tab w:val="left" w:pos="2835"/>
                <w:tab w:val="left" w:pos="6804"/>
              </w:tabs>
              <w:rPr>
                <w:rFonts w:ascii="Times New Roman" w:hAnsi="Times New Roman"/>
                <w:sz w:val="22"/>
                <w:szCs w:val="20"/>
                <w:lang w:eastAsia="sv-SE"/>
              </w:rPr>
            </w:pPr>
          </w:p>
        </w:tc>
        <w:tc>
          <w:tcPr>
            <w:tcW w:w="1453" w:type="dxa"/>
            <w:shd w:val="clear" w:color="auto" w:fill="auto"/>
          </w:tcPr>
          <w:p w14:paraId="0411C023" w14:textId="77777777" w:rsidR="00B4461B" w:rsidRPr="00D82CE1" w:rsidRDefault="00B4461B" w:rsidP="00B4461B">
            <w:pPr>
              <w:tabs>
                <w:tab w:val="left" w:pos="2835"/>
                <w:tab w:val="left" w:pos="6804"/>
              </w:tabs>
              <w:rPr>
                <w:rFonts w:ascii="Times New Roman" w:hAnsi="Times New Roman"/>
                <w:sz w:val="22"/>
                <w:szCs w:val="20"/>
                <w:lang w:eastAsia="sv-SE"/>
              </w:rPr>
            </w:pPr>
          </w:p>
        </w:tc>
      </w:tr>
    </w:tbl>
    <w:p w14:paraId="249151DE" w14:textId="77777777" w:rsidR="00B4461B" w:rsidRPr="00D82CE1" w:rsidRDefault="00B4461B" w:rsidP="00B4461B">
      <w:pPr>
        <w:tabs>
          <w:tab w:val="left" w:pos="2835"/>
          <w:tab w:val="left" w:pos="6804"/>
        </w:tabs>
        <w:rPr>
          <w:rFonts w:ascii="Times New Roman" w:hAnsi="Times New Roman"/>
          <w:sz w:val="22"/>
          <w:szCs w:val="20"/>
          <w:lang w:eastAsia="sv-SE"/>
        </w:rPr>
      </w:pPr>
    </w:p>
    <w:p w14:paraId="75FE6E0A" w14:textId="77777777" w:rsidR="00B4461B" w:rsidRPr="00D82CE1" w:rsidRDefault="00B4461B" w:rsidP="00B4461B">
      <w:pPr>
        <w:tabs>
          <w:tab w:val="left" w:pos="2835"/>
          <w:tab w:val="left" w:pos="6804"/>
        </w:tabs>
        <w:rPr>
          <w:rFonts w:ascii="Times New Roman" w:hAnsi="Times New Roman"/>
          <w:sz w:val="22"/>
          <w:szCs w:val="20"/>
          <w:lang w:eastAsia="sv-SE"/>
        </w:rPr>
      </w:pPr>
    </w:p>
    <w:p w14:paraId="3CD05EE8" w14:textId="77777777" w:rsidR="00B4461B" w:rsidRPr="00D82CE1" w:rsidRDefault="00B4461B" w:rsidP="00B4461B">
      <w:pPr>
        <w:tabs>
          <w:tab w:val="left" w:pos="2835"/>
          <w:tab w:val="left" w:pos="6804"/>
        </w:tabs>
        <w:rPr>
          <w:rFonts w:ascii="Times New Roman" w:hAnsi="Times New Roman"/>
          <w:sz w:val="22"/>
          <w:szCs w:val="20"/>
          <w:lang w:eastAsia="sv-SE"/>
        </w:rPr>
      </w:pPr>
    </w:p>
    <w:p w14:paraId="20D5CC11" w14:textId="77777777" w:rsidR="00B4461B" w:rsidRPr="00D82CE1" w:rsidRDefault="00B4461B" w:rsidP="00B4461B">
      <w:pPr>
        <w:tabs>
          <w:tab w:val="left" w:pos="5580"/>
          <w:tab w:val="left" w:pos="7560"/>
          <w:tab w:val="right" w:pos="9469"/>
        </w:tabs>
        <w:rPr>
          <w:rFonts w:ascii="Times New Roman" w:hAnsi="Times New Roman"/>
          <w:sz w:val="22"/>
          <w:szCs w:val="20"/>
          <w:lang w:eastAsia="sv-SE"/>
        </w:rPr>
      </w:pPr>
      <w:r w:rsidRPr="00D82CE1">
        <w:rPr>
          <w:rFonts w:ascii="Times New Roman" w:hAnsi="Times New Roman"/>
          <w:sz w:val="22"/>
          <w:szCs w:val="20"/>
          <w:lang w:eastAsia="sv-SE"/>
        </w:rPr>
        <w:tab/>
        <w:t>NAME</w:t>
      </w:r>
      <w:r w:rsidRPr="00D82CE1">
        <w:rPr>
          <w:rFonts w:ascii="Times New Roman" w:hAnsi="Times New Roman"/>
          <w:sz w:val="22"/>
          <w:szCs w:val="20"/>
          <w:lang w:eastAsia="sv-SE"/>
        </w:rPr>
        <w:tab/>
        <w:t>SIGN</w:t>
      </w:r>
    </w:p>
    <w:p w14:paraId="45025D3A" w14:textId="77777777" w:rsidR="00B4461B" w:rsidRPr="00D82CE1" w:rsidRDefault="00B4461B" w:rsidP="00B4461B">
      <w:pPr>
        <w:tabs>
          <w:tab w:val="left" w:pos="2835"/>
          <w:tab w:val="left" w:pos="6804"/>
        </w:tabs>
        <w:rPr>
          <w:rFonts w:ascii="Times New Roman" w:hAnsi="Times New Roman"/>
          <w:sz w:val="22"/>
          <w:szCs w:val="20"/>
          <w:lang w:eastAsia="sv-SE"/>
        </w:rPr>
      </w:pPr>
    </w:p>
    <w:p w14:paraId="06BF44A1" w14:textId="77777777" w:rsidR="00B4461B" w:rsidRPr="00D82CE1" w:rsidRDefault="00B4461B" w:rsidP="00B4461B">
      <w:pPr>
        <w:tabs>
          <w:tab w:val="left" w:pos="2835"/>
          <w:tab w:val="left" w:pos="6804"/>
        </w:tabs>
        <w:spacing w:before="120" w:after="120"/>
        <w:rPr>
          <w:rFonts w:ascii="Times New Roman" w:hAnsi="Times New Roman"/>
          <w:sz w:val="22"/>
          <w:lang w:eastAsia="en-US"/>
        </w:rPr>
      </w:pPr>
      <w:r w:rsidRPr="00D82CE1">
        <w:rPr>
          <w:rFonts w:ascii="Times New Roman" w:hAnsi="Times New Roman"/>
          <w:sz w:val="22"/>
          <w:lang w:eastAsia="en-US"/>
        </w:rPr>
        <w:t xml:space="preserve">PROCESS ASSESSMENT CARRIED OUT BY (Approval Authority):  </w:t>
      </w:r>
    </w:p>
    <w:p w14:paraId="72B87DB2" w14:textId="77777777" w:rsidR="00B4461B" w:rsidRPr="00D82CE1" w:rsidRDefault="00B4461B" w:rsidP="00B4461B">
      <w:pPr>
        <w:tabs>
          <w:tab w:val="left" w:pos="2835"/>
          <w:tab w:val="left" w:pos="6804"/>
        </w:tabs>
        <w:spacing w:before="120" w:after="120"/>
        <w:rPr>
          <w:rFonts w:ascii="Times New Roman" w:hAnsi="Times New Roman"/>
          <w:sz w:val="22"/>
          <w:szCs w:val="20"/>
          <w:lang w:eastAsia="sv-SE"/>
        </w:rPr>
      </w:pPr>
      <w:r w:rsidRPr="00D82CE1">
        <w:rPr>
          <w:rFonts w:ascii="Times New Roman" w:hAnsi="Times New Roman"/>
          <w:sz w:val="22"/>
          <w:lang w:eastAsia="en-US"/>
        </w:rPr>
        <w:t xml:space="preserve">IN PRESENCE OF (CONTRACTOR): </w:t>
      </w:r>
    </w:p>
    <w:p w14:paraId="2ABB121F" w14:textId="77777777" w:rsidR="00B4461B" w:rsidRPr="00D82CE1" w:rsidRDefault="00B4461B" w:rsidP="00B4461B">
      <w:pPr>
        <w:tabs>
          <w:tab w:val="left" w:pos="2835"/>
          <w:tab w:val="left" w:pos="6804"/>
        </w:tabs>
        <w:spacing w:before="120" w:after="120"/>
        <w:rPr>
          <w:rFonts w:ascii="Times New Roman" w:hAnsi="Times New Roman"/>
          <w:sz w:val="22"/>
          <w:szCs w:val="20"/>
          <w:lang w:eastAsia="sv-SE"/>
        </w:rPr>
      </w:pPr>
      <w:r w:rsidRPr="00D82CE1">
        <w:rPr>
          <w:rFonts w:ascii="Times New Roman" w:hAnsi="Times New Roman"/>
          <w:sz w:val="22"/>
          <w:lang w:eastAsia="en-US"/>
        </w:rPr>
        <w:t>DATE:</w:t>
      </w:r>
    </w:p>
    <w:p w14:paraId="65B2FDDC" w14:textId="77777777" w:rsidR="00B4461B" w:rsidRPr="00D82CE1" w:rsidRDefault="00B4461B" w:rsidP="00B4461B">
      <w:pPr>
        <w:tabs>
          <w:tab w:val="left" w:pos="2835"/>
          <w:tab w:val="left" w:pos="6804"/>
        </w:tabs>
        <w:spacing w:before="120" w:after="120"/>
        <w:rPr>
          <w:rFonts w:ascii="Times New Roman" w:hAnsi="Times New Roman"/>
          <w:sz w:val="20"/>
          <w:szCs w:val="20"/>
          <w:lang w:eastAsia="sv-SE"/>
        </w:rPr>
      </w:pPr>
    </w:p>
    <w:p w14:paraId="1EC1CF85" w14:textId="77777777" w:rsidR="00B4461B" w:rsidRPr="00D82CE1" w:rsidRDefault="00B4461B" w:rsidP="00B4461B">
      <w:pPr>
        <w:rPr>
          <w:rFonts w:ascii="Times New Roman" w:hAnsi="Times New Roman"/>
          <w:lang w:eastAsia="en-US"/>
        </w:rPr>
      </w:pPr>
      <w:r w:rsidRPr="00D82CE1">
        <w:rPr>
          <w:rFonts w:ascii="Times New Roman" w:hAnsi="Times New Roman"/>
          <w:lang w:eastAsia="en-US"/>
        </w:rPr>
        <w:t xml:space="preserve">Approval Authority: </w:t>
      </w:r>
      <w:r w:rsidRPr="00D82CE1">
        <w:rPr>
          <w:rFonts w:ascii="Times New Roman" w:hAnsi="Times New Roman"/>
          <w:lang w:eastAsia="en-US"/>
        </w:rPr>
        <w:tab/>
      </w:r>
      <w:r w:rsidRPr="00D82CE1">
        <w:rPr>
          <w:rFonts w:ascii="Times New Roman" w:hAnsi="Times New Roman"/>
          <w:lang w:eastAsia="en-US"/>
        </w:rPr>
        <w:tab/>
      </w:r>
      <w:r w:rsidRPr="00D82CE1">
        <w:rPr>
          <w:rFonts w:ascii="Times New Roman" w:hAnsi="Times New Roman"/>
          <w:lang w:eastAsia="en-US"/>
        </w:rPr>
        <w:tab/>
      </w:r>
      <w:r w:rsidRPr="00D82CE1">
        <w:rPr>
          <w:rFonts w:ascii="Times New Roman" w:hAnsi="Times New Roman"/>
          <w:lang w:eastAsia="en-US"/>
        </w:rPr>
        <w:tab/>
      </w:r>
      <w:r w:rsidRPr="00D82CE1">
        <w:rPr>
          <w:rFonts w:ascii="Times New Roman" w:hAnsi="Times New Roman"/>
          <w:lang w:eastAsia="en-US"/>
        </w:rPr>
        <w:tab/>
      </w:r>
      <w:r w:rsidRPr="00D82CE1">
        <w:rPr>
          <w:rFonts w:ascii="Times New Roman" w:hAnsi="Times New Roman"/>
          <w:lang w:eastAsia="en-US"/>
        </w:rPr>
        <w:tab/>
        <w:t xml:space="preserve">DATE: </w:t>
      </w:r>
    </w:p>
    <w:p w14:paraId="0C42D8B1" w14:textId="77777777" w:rsidR="00B4461B" w:rsidRPr="00D82CE1" w:rsidRDefault="00B4461B" w:rsidP="00B4461B">
      <w:pPr>
        <w:jc w:val="center"/>
        <w:rPr>
          <w:rFonts w:ascii="Times New Roman" w:hAnsi="Times New Roman"/>
          <w:lang w:eastAsia="en-US"/>
        </w:rPr>
      </w:pPr>
    </w:p>
    <w:p w14:paraId="7B7FBAB1" w14:textId="77777777" w:rsidR="00B4461B" w:rsidRPr="00D82CE1" w:rsidRDefault="00B4461B" w:rsidP="00B4461B">
      <w:pPr>
        <w:pStyle w:val="paragraph"/>
        <w:ind w:left="0"/>
        <w:rPr>
          <w:b/>
        </w:rPr>
      </w:pPr>
      <w:r w:rsidRPr="00D82CE1">
        <w:rPr>
          <w:rFonts w:ascii="Times New Roman" w:hAnsi="Times New Roman"/>
          <w:b/>
          <w:sz w:val="24"/>
          <w:szCs w:val="24"/>
          <w:lang w:eastAsia="en-US"/>
        </w:rPr>
        <w:t>END OF DOCUMENT</w:t>
      </w:r>
    </w:p>
    <w:p w14:paraId="25DEBB97" w14:textId="0D0E0E5F" w:rsidR="001A7770" w:rsidRPr="00D82CE1" w:rsidRDefault="00D21CC3" w:rsidP="003815D5">
      <w:pPr>
        <w:pStyle w:val="Annex1"/>
      </w:pPr>
      <w:r w:rsidRPr="00D82CE1" w:rsidDel="002A23CA">
        <w:lastRenderedPageBreak/>
        <w:t xml:space="preserve"> </w:t>
      </w:r>
      <w:bookmarkStart w:id="5360" w:name="_Ref508271267"/>
      <w:bookmarkStart w:id="5361" w:name="_Toc520295037"/>
      <w:bookmarkStart w:id="5362" w:name="_Toc100049227"/>
      <w:r w:rsidR="001A7770" w:rsidRPr="00D82CE1">
        <w:t>(informative)</w:t>
      </w:r>
      <w:r w:rsidR="001A7770" w:rsidRPr="00D82CE1">
        <w:br/>
      </w:r>
      <w:r w:rsidR="00CB4522" w:rsidRPr="00D82CE1">
        <w:t>Solder Alloys melting temperatures and choice</w:t>
      </w:r>
      <w:bookmarkStart w:id="5363" w:name="ECSS_Q_ST_70_61_1510559"/>
      <w:bookmarkEnd w:id="5360"/>
      <w:bookmarkEnd w:id="5361"/>
      <w:bookmarkEnd w:id="5362"/>
      <w:bookmarkEnd w:id="5363"/>
    </w:p>
    <w:p w14:paraId="6CCF4726" w14:textId="76D8A914" w:rsidR="00793ECD" w:rsidRPr="00D82CE1" w:rsidRDefault="00793ECD" w:rsidP="00793ECD">
      <w:pPr>
        <w:pStyle w:val="Annex2"/>
      </w:pPr>
      <w:bookmarkStart w:id="5364" w:name="_Toc520295038"/>
      <w:bookmarkStart w:id="5365" w:name="_Toc100049228"/>
      <w:r w:rsidRPr="00D82CE1">
        <w:t>Melting temperatures and choice</w:t>
      </w:r>
      <w:bookmarkStart w:id="5366" w:name="ECSS_Q_ST_70_61_1510560"/>
      <w:bookmarkEnd w:id="5364"/>
      <w:bookmarkEnd w:id="5365"/>
      <w:bookmarkEnd w:id="5366"/>
    </w:p>
    <w:p w14:paraId="46DC6BD8" w14:textId="02B66A9D" w:rsidR="00994E85" w:rsidRPr="00D82CE1" w:rsidRDefault="008A0663" w:rsidP="00994E85">
      <w:pPr>
        <w:pStyle w:val="CaptionAnnexTable"/>
      </w:pPr>
      <w:bookmarkStart w:id="5367" w:name="ECSS_Q_ST_70_61_1510561"/>
      <w:bookmarkEnd w:id="5367"/>
      <w:r w:rsidRPr="00D82CE1">
        <w:t>:</w:t>
      </w:r>
      <w:r w:rsidR="00EC5FAA" w:rsidRPr="00D82CE1">
        <w:t xml:space="preserve"> Guide for choice of solder type</w:t>
      </w:r>
    </w:p>
    <w:tbl>
      <w:tblPr>
        <w:tblW w:w="9498"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1922"/>
        <w:gridCol w:w="1133"/>
        <w:gridCol w:w="1226"/>
        <w:gridCol w:w="5217"/>
      </w:tblGrid>
      <w:tr w:rsidR="00EC5FAA" w:rsidRPr="00D82CE1" w14:paraId="19F7F418" w14:textId="77777777" w:rsidTr="00E93279">
        <w:tc>
          <w:tcPr>
            <w:tcW w:w="1922" w:type="dxa"/>
            <w:tcBorders>
              <w:bottom w:val="nil"/>
            </w:tcBorders>
          </w:tcPr>
          <w:p w14:paraId="1B3C9E6B" w14:textId="2257C271" w:rsidR="00EC5FAA" w:rsidRPr="00D82CE1" w:rsidRDefault="00EC5FAA" w:rsidP="001774B3">
            <w:pPr>
              <w:pStyle w:val="TableHeaderCENTER"/>
              <w:spacing w:before="66"/>
            </w:pPr>
            <w:r w:rsidRPr="00D82CE1">
              <w:t>Solder</w:t>
            </w:r>
            <w:r w:rsidR="001774B3" w:rsidRPr="00D82CE1">
              <w:t xml:space="preserve"> </w:t>
            </w:r>
            <w:r w:rsidRPr="00D82CE1">
              <w:t>type</w:t>
            </w:r>
          </w:p>
        </w:tc>
        <w:tc>
          <w:tcPr>
            <w:tcW w:w="2359" w:type="dxa"/>
            <w:gridSpan w:val="2"/>
          </w:tcPr>
          <w:p w14:paraId="7F9620D8" w14:textId="1B9219CF" w:rsidR="00EC5FAA" w:rsidRPr="00D82CE1" w:rsidRDefault="001774B3" w:rsidP="00854C7E">
            <w:pPr>
              <w:pStyle w:val="TableHeaderCENTER"/>
              <w:spacing w:before="66"/>
            </w:pPr>
            <w:r w:rsidRPr="00D82CE1">
              <w:t xml:space="preserve">Melting range </w:t>
            </w:r>
            <w:r w:rsidR="00EC5FAA" w:rsidRPr="00D82CE1">
              <w:t>(</w:t>
            </w:r>
            <w:r w:rsidRPr="00D82CE1">
              <w:t>°</w:t>
            </w:r>
            <w:r w:rsidR="00EC5FAA" w:rsidRPr="00D82CE1">
              <w:t>C)</w:t>
            </w:r>
          </w:p>
        </w:tc>
        <w:tc>
          <w:tcPr>
            <w:tcW w:w="5217" w:type="dxa"/>
            <w:tcBorders>
              <w:bottom w:val="nil"/>
            </w:tcBorders>
          </w:tcPr>
          <w:p w14:paraId="3D770497" w14:textId="77777777" w:rsidR="00EC5FAA" w:rsidRPr="00D82CE1" w:rsidRDefault="00EC5FAA" w:rsidP="00A311BB">
            <w:pPr>
              <w:pStyle w:val="TableHeaderCENTER"/>
              <w:spacing w:before="66"/>
            </w:pPr>
            <w:r w:rsidRPr="00D82CE1">
              <w:t>Uses</w:t>
            </w:r>
          </w:p>
        </w:tc>
      </w:tr>
      <w:tr w:rsidR="00EC5FAA" w:rsidRPr="00D82CE1" w14:paraId="46ED790F" w14:textId="77777777" w:rsidTr="00E93279">
        <w:tc>
          <w:tcPr>
            <w:tcW w:w="1922" w:type="dxa"/>
            <w:tcBorders>
              <w:top w:val="nil"/>
            </w:tcBorders>
          </w:tcPr>
          <w:p w14:paraId="585BEB06" w14:textId="77777777" w:rsidR="00EC5FAA" w:rsidRPr="00D82CE1" w:rsidRDefault="00EC5FAA" w:rsidP="00A311BB">
            <w:pPr>
              <w:pStyle w:val="leafNormal"/>
              <w:keepNext/>
              <w:keepLines/>
              <w:tabs>
                <w:tab w:val="clear" w:pos="720"/>
                <w:tab w:val="clear" w:pos="1440"/>
                <w:tab w:val="clear" w:pos="2160"/>
                <w:tab w:val="clear" w:pos="2880"/>
                <w:tab w:val="clear" w:pos="3600"/>
                <w:tab w:val="clear" w:pos="4320"/>
                <w:tab w:val="clear" w:pos="5040"/>
                <w:tab w:val="clear" w:pos="5760"/>
                <w:tab w:val="clear" w:pos="6480"/>
                <w:tab w:val="clear" w:pos="7200"/>
                <w:tab w:val="clear" w:pos="7920"/>
                <w:tab w:val="left" w:pos="597"/>
                <w:tab w:val="left" w:pos="1195"/>
                <w:tab w:val="left" w:pos="1792"/>
                <w:tab w:val="left" w:pos="2390"/>
                <w:tab w:val="left" w:pos="2988"/>
                <w:tab w:val="left" w:pos="3585"/>
                <w:tab w:val="left" w:pos="4183"/>
                <w:tab w:val="left" w:pos="4780"/>
                <w:tab w:val="left" w:pos="5378"/>
                <w:tab w:val="left" w:pos="5976"/>
                <w:tab w:val="left" w:pos="6573"/>
                <w:tab w:val="left" w:pos="7171"/>
                <w:tab w:val="left" w:pos="7768"/>
              </w:tabs>
              <w:spacing w:line="231" w:lineRule="atLeast"/>
              <w:rPr>
                <w:rFonts w:ascii="NewCenturySchlbk" w:hAnsi="NewCenturySchlbk" w:cs="NewCenturySchlbk"/>
                <w:b/>
                <w:bCs/>
                <w:sz w:val="20"/>
                <w:szCs w:val="20"/>
                <w:lang w:val="en-GB"/>
              </w:rPr>
            </w:pPr>
          </w:p>
        </w:tc>
        <w:tc>
          <w:tcPr>
            <w:tcW w:w="1133" w:type="dxa"/>
          </w:tcPr>
          <w:p w14:paraId="595428C2" w14:textId="77777777" w:rsidR="00EC5FAA" w:rsidRPr="00D82CE1" w:rsidRDefault="00EC5FAA" w:rsidP="00A311BB">
            <w:pPr>
              <w:pStyle w:val="TablecellCENTER"/>
              <w:spacing w:before="66"/>
            </w:pPr>
            <w:r w:rsidRPr="00D82CE1">
              <w:t>Solidus</w:t>
            </w:r>
          </w:p>
        </w:tc>
        <w:tc>
          <w:tcPr>
            <w:tcW w:w="1226" w:type="dxa"/>
          </w:tcPr>
          <w:p w14:paraId="0CAC83AE" w14:textId="77777777" w:rsidR="00EC5FAA" w:rsidRPr="00D82CE1" w:rsidRDefault="00EC5FAA" w:rsidP="00A311BB">
            <w:pPr>
              <w:pStyle w:val="TablecellCENTER"/>
              <w:spacing w:before="66"/>
            </w:pPr>
            <w:r w:rsidRPr="00D82CE1">
              <w:t>Liquidus</w:t>
            </w:r>
          </w:p>
        </w:tc>
        <w:tc>
          <w:tcPr>
            <w:tcW w:w="5217" w:type="dxa"/>
            <w:tcBorders>
              <w:top w:val="nil"/>
            </w:tcBorders>
          </w:tcPr>
          <w:p w14:paraId="51445E96" w14:textId="77777777" w:rsidR="00EC5FAA" w:rsidRPr="00D82CE1" w:rsidRDefault="00EC5FAA" w:rsidP="00A311BB">
            <w:pPr>
              <w:pStyle w:val="cellcentred"/>
              <w:keepNext/>
              <w:keepLines/>
              <w:tabs>
                <w:tab w:val="clear" w:pos="0"/>
                <w:tab w:val="clear" w:pos="1440"/>
                <w:tab w:val="clear" w:pos="2880"/>
                <w:tab w:val="clear" w:pos="4320"/>
                <w:tab w:val="left" w:pos="89"/>
                <w:tab w:val="left" w:pos="1284"/>
                <w:tab w:val="left" w:pos="2480"/>
                <w:tab w:val="left" w:pos="3675"/>
              </w:tabs>
              <w:spacing w:after="33"/>
              <w:ind w:left="89" w:right="89"/>
            </w:pPr>
          </w:p>
        </w:tc>
      </w:tr>
      <w:tr w:rsidR="00EC5FAA" w:rsidRPr="00D82CE1" w14:paraId="590B1028" w14:textId="77777777" w:rsidTr="00E93279">
        <w:tc>
          <w:tcPr>
            <w:tcW w:w="1922" w:type="dxa"/>
          </w:tcPr>
          <w:p w14:paraId="1F4A02C0" w14:textId="77777777" w:rsidR="00EC5FAA" w:rsidRPr="00D82CE1" w:rsidRDefault="00EC5FAA" w:rsidP="00A311BB">
            <w:pPr>
              <w:pStyle w:val="TablecellLEFT"/>
              <w:spacing w:before="66"/>
            </w:pPr>
            <w:r w:rsidRPr="00D82CE1">
              <w:t>63 tin solder (eutectic)</w:t>
            </w:r>
          </w:p>
        </w:tc>
        <w:tc>
          <w:tcPr>
            <w:tcW w:w="1133" w:type="dxa"/>
          </w:tcPr>
          <w:p w14:paraId="75585278" w14:textId="77777777" w:rsidR="00EC5FAA" w:rsidRPr="00D82CE1" w:rsidRDefault="00EC5FAA" w:rsidP="00A311BB">
            <w:pPr>
              <w:pStyle w:val="TablecellCENTER"/>
              <w:spacing w:before="66"/>
            </w:pPr>
            <w:r w:rsidRPr="00D82CE1">
              <w:t>183</w:t>
            </w:r>
          </w:p>
        </w:tc>
        <w:tc>
          <w:tcPr>
            <w:tcW w:w="1226" w:type="dxa"/>
          </w:tcPr>
          <w:p w14:paraId="5860B3D0" w14:textId="77777777" w:rsidR="00EC5FAA" w:rsidRPr="00D82CE1" w:rsidRDefault="00EC5FAA" w:rsidP="00A311BB">
            <w:pPr>
              <w:pStyle w:val="TablecellCENTER"/>
              <w:spacing w:before="66"/>
            </w:pPr>
            <w:r w:rsidRPr="00D82CE1">
              <w:t>183</w:t>
            </w:r>
          </w:p>
        </w:tc>
        <w:tc>
          <w:tcPr>
            <w:tcW w:w="5217" w:type="dxa"/>
          </w:tcPr>
          <w:p w14:paraId="10DF13E6" w14:textId="49D52530" w:rsidR="00EC5FAA" w:rsidRPr="00D82CE1" w:rsidRDefault="00EC5FAA" w:rsidP="00A311BB">
            <w:pPr>
              <w:pStyle w:val="TablecellLEFT"/>
              <w:spacing w:before="66"/>
            </w:pPr>
            <w:r w:rsidRPr="00D82CE1">
              <w:t xml:space="preserve">Soldering printed circuit boards where temperature limitations are critical and in applications with an extremely short melting range. Preferred solder for surface mount </w:t>
            </w:r>
            <w:r w:rsidR="006F0AA5" w:rsidRPr="00D82CE1">
              <w:t>component</w:t>
            </w:r>
            <w:r w:rsidRPr="00D82CE1">
              <w:t>s.</w:t>
            </w:r>
          </w:p>
        </w:tc>
      </w:tr>
      <w:tr w:rsidR="00EC5FAA" w:rsidRPr="00D82CE1" w14:paraId="254CFDC0" w14:textId="77777777" w:rsidTr="00E93279">
        <w:tc>
          <w:tcPr>
            <w:tcW w:w="1922" w:type="dxa"/>
          </w:tcPr>
          <w:p w14:paraId="1877B1D0" w14:textId="77777777" w:rsidR="00EC5FAA" w:rsidRPr="00D82CE1" w:rsidRDefault="00EC5FAA" w:rsidP="00A311BB">
            <w:pPr>
              <w:pStyle w:val="TablecellLEFT"/>
              <w:spacing w:before="66"/>
            </w:pPr>
            <w:r w:rsidRPr="00D82CE1">
              <w:t>62 tin silver loaded</w:t>
            </w:r>
          </w:p>
        </w:tc>
        <w:tc>
          <w:tcPr>
            <w:tcW w:w="1133" w:type="dxa"/>
          </w:tcPr>
          <w:p w14:paraId="42ED45E3" w14:textId="77777777" w:rsidR="00EC5FAA" w:rsidRPr="00D82CE1" w:rsidRDefault="00EC5FAA" w:rsidP="00A311BB">
            <w:pPr>
              <w:pStyle w:val="TablecellCENTER"/>
              <w:spacing w:before="66"/>
            </w:pPr>
            <w:r w:rsidRPr="00D82CE1">
              <w:t>179</w:t>
            </w:r>
          </w:p>
        </w:tc>
        <w:tc>
          <w:tcPr>
            <w:tcW w:w="1226" w:type="dxa"/>
          </w:tcPr>
          <w:p w14:paraId="239F00B0" w14:textId="77777777" w:rsidR="00EC5FAA" w:rsidRPr="00D82CE1" w:rsidRDefault="00EC5FAA" w:rsidP="00A311BB">
            <w:pPr>
              <w:pStyle w:val="TablecellCENTER"/>
              <w:spacing w:before="66"/>
            </w:pPr>
            <w:r w:rsidRPr="00D82CE1">
              <w:t>190</w:t>
            </w:r>
          </w:p>
        </w:tc>
        <w:tc>
          <w:tcPr>
            <w:tcW w:w="5217" w:type="dxa"/>
          </w:tcPr>
          <w:p w14:paraId="25EA3702" w14:textId="1B77FD8A" w:rsidR="00EC5FAA" w:rsidRPr="00D82CE1" w:rsidRDefault="00EC5FAA" w:rsidP="00A311BB">
            <w:pPr>
              <w:pStyle w:val="TablecellLEFT"/>
              <w:spacing w:before="66"/>
            </w:pPr>
            <w:r w:rsidRPr="00D82CE1">
              <w:t>Soldering of terminations having silver metallization. This solder composition decreases the scavenging of silver surfaces.</w:t>
            </w:r>
          </w:p>
        </w:tc>
      </w:tr>
      <w:tr w:rsidR="00EC5FAA" w:rsidRPr="00D82CE1" w14:paraId="7D0796F6" w14:textId="77777777" w:rsidTr="00E93279">
        <w:tc>
          <w:tcPr>
            <w:tcW w:w="1922" w:type="dxa"/>
          </w:tcPr>
          <w:p w14:paraId="15AF872B" w14:textId="77777777" w:rsidR="00EC5FAA" w:rsidRPr="00D82CE1" w:rsidRDefault="00EC5FAA" w:rsidP="00A311BB">
            <w:pPr>
              <w:pStyle w:val="TablecellLEFT"/>
              <w:spacing w:before="66"/>
            </w:pPr>
            <w:r w:rsidRPr="00D82CE1">
              <w:t>60 tin solder</w:t>
            </w:r>
          </w:p>
        </w:tc>
        <w:tc>
          <w:tcPr>
            <w:tcW w:w="1133" w:type="dxa"/>
          </w:tcPr>
          <w:p w14:paraId="09E13CFD" w14:textId="77777777" w:rsidR="00EC5FAA" w:rsidRPr="00D82CE1" w:rsidRDefault="00EC5FAA" w:rsidP="00A311BB">
            <w:pPr>
              <w:pStyle w:val="TablecellCENTER"/>
              <w:spacing w:before="66"/>
            </w:pPr>
            <w:r w:rsidRPr="00D82CE1">
              <w:t>183</w:t>
            </w:r>
          </w:p>
        </w:tc>
        <w:tc>
          <w:tcPr>
            <w:tcW w:w="1226" w:type="dxa"/>
          </w:tcPr>
          <w:p w14:paraId="20ED6A83" w14:textId="77777777" w:rsidR="00EC5FAA" w:rsidRPr="00D82CE1" w:rsidRDefault="00EC5FAA" w:rsidP="00A311BB">
            <w:pPr>
              <w:pStyle w:val="TablecellCENTER"/>
              <w:spacing w:before="66"/>
            </w:pPr>
            <w:r w:rsidRPr="00D82CE1">
              <w:t>188</w:t>
            </w:r>
          </w:p>
        </w:tc>
        <w:tc>
          <w:tcPr>
            <w:tcW w:w="5217" w:type="dxa"/>
          </w:tcPr>
          <w:p w14:paraId="4F1BEAB2" w14:textId="77777777" w:rsidR="00EC5FAA" w:rsidRPr="00D82CE1" w:rsidRDefault="00EC5FAA" w:rsidP="00A311BB">
            <w:pPr>
              <w:pStyle w:val="TablecellLEFT"/>
              <w:spacing w:before="66"/>
            </w:pPr>
            <w:r w:rsidRPr="00D82CE1">
              <w:t>Soldering electrical wire/cable harnesses or terminal connections and for coating or pretinning metals.</w:t>
            </w:r>
          </w:p>
        </w:tc>
      </w:tr>
      <w:tr w:rsidR="00EC5FAA" w:rsidRPr="00D82CE1" w14:paraId="46A6D193" w14:textId="77777777" w:rsidTr="00E93279">
        <w:tc>
          <w:tcPr>
            <w:tcW w:w="1922" w:type="dxa"/>
          </w:tcPr>
          <w:p w14:paraId="27375594" w14:textId="77777777" w:rsidR="00EC5FAA" w:rsidRPr="00D82CE1" w:rsidRDefault="00EC5FAA" w:rsidP="00A311BB">
            <w:pPr>
              <w:pStyle w:val="TablecellLEFT"/>
              <w:spacing w:before="66"/>
            </w:pPr>
            <w:r w:rsidRPr="00D82CE1">
              <w:t>96 tin silver (eutectic)</w:t>
            </w:r>
          </w:p>
        </w:tc>
        <w:tc>
          <w:tcPr>
            <w:tcW w:w="1133" w:type="dxa"/>
          </w:tcPr>
          <w:p w14:paraId="10DACC23" w14:textId="77777777" w:rsidR="00EC5FAA" w:rsidRPr="00D82CE1" w:rsidRDefault="00EC5FAA" w:rsidP="00A311BB">
            <w:pPr>
              <w:pStyle w:val="TablecellCENTER"/>
              <w:spacing w:before="66"/>
            </w:pPr>
            <w:r w:rsidRPr="00D82CE1">
              <w:t>221</w:t>
            </w:r>
          </w:p>
        </w:tc>
        <w:tc>
          <w:tcPr>
            <w:tcW w:w="1226" w:type="dxa"/>
          </w:tcPr>
          <w:p w14:paraId="34D60520" w14:textId="77777777" w:rsidR="00EC5FAA" w:rsidRPr="00D82CE1" w:rsidRDefault="00EC5FAA" w:rsidP="00A311BB">
            <w:pPr>
              <w:pStyle w:val="TablecellCENTER"/>
              <w:spacing w:before="66"/>
            </w:pPr>
            <w:r w:rsidRPr="00D82CE1">
              <w:t>221</w:t>
            </w:r>
          </w:p>
        </w:tc>
        <w:tc>
          <w:tcPr>
            <w:tcW w:w="5217" w:type="dxa"/>
          </w:tcPr>
          <w:p w14:paraId="118F6F20" w14:textId="77777777" w:rsidR="00EC5FAA" w:rsidRPr="00D82CE1" w:rsidRDefault="00EC5FAA" w:rsidP="00A311BB">
            <w:pPr>
              <w:pStyle w:val="TablecellLEFT"/>
              <w:spacing w:before="66"/>
            </w:pPr>
            <w:r w:rsidRPr="00D82CE1">
              <w:t>Can be used for special applications, such as soldering terminal posts.</w:t>
            </w:r>
          </w:p>
        </w:tc>
      </w:tr>
      <w:tr w:rsidR="00EC5FAA" w:rsidRPr="00D82CE1" w14:paraId="34F7BABB" w14:textId="77777777" w:rsidTr="00E93279">
        <w:tc>
          <w:tcPr>
            <w:tcW w:w="1922" w:type="dxa"/>
          </w:tcPr>
          <w:p w14:paraId="08C2E207" w14:textId="77777777" w:rsidR="00EC5FAA" w:rsidRPr="00D82CE1" w:rsidRDefault="00EC5FAA" w:rsidP="00A311BB">
            <w:pPr>
              <w:pStyle w:val="TablecellLEFT"/>
              <w:spacing w:before="66"/>
            </w:pPr>
            <w:r w:rsidRPr="00D82CE1">
              <w:t>75 indium lead</w:t>
            </w:r>
          </w:p>
        </w:tc>
        <w:tc>
          <w:tcPr>
            <w:tcW w:w="1133" w:type="dxa"/>
          </w:tcPr>
          <w:p w14:paraId="3765D00E" w14:textId="77777777" w:rsidR="00EC5FAA" w:rsidRPr="00D82CE1" w:rsidRDefault="00EC5FAA" w:rsidP="00A311BB">
            <w:pPr>
              <w:pStyle w:val="TablecellCENTER"/>
              <w:spacing w:before="66"/>
            </w:pPr>
            <w:r w:rsidRPr="00D82CE1">
              <w:t>145</w:t>
            </w:r>
          </w:p>
        </w:tc>
        <w:tc>
          <w:tcPr>
            <w:tcW w:w="1226" w:type="dxa"/>
          </w:tcPr>
          <w:p w14:paraId="57EB74B0" w14:textId="77777777" w:rsidR="00EC5FAA" w:rsidRPr="00D82CE1" w:rsidRDefault="00EC5FAA" w:rsidP="00A311BB">
            <w:pPr>
              <w:pStyle w:val="TablecellCENTER"/>
              <w:spacing w:before="66"/>
            </w:pPr>
            <w:r w:rsidRPr="00D82CE1">
              <w:t>162</w:t>
            </w:r>
          </w:p>
        </w:tc>
        <w:tc>
          <w:tcPr>
            <w:tcW w:w="5217" w:type="dxa"/>
          </w:tcPr>
          <w:p w14:paraId="7EE86857" w14:textId="77777777" w:rsidR="00EC5FAA" w:rsidRPr="00D82CE1" w:rsidRDefault="00EC5FAA" w:rsidP="00A311BB">
            <w:pPr>
              <w:pStyle w:val="TablecellLEFT"/>
              <w:spacing w:before="66"/>
            </w:pPr>
            <w:r w:rsidRPr="00D82CE1">
              <w:t>Special solder used for low temperature soldering process when soldering gold and gold-plated finishes. Can be used for cryogenic applications.</w:t>
            </w:r>
          </w:p>
        </w:tc>
      </w:tr>
      <w:tr w:rsidR="00EC5FAA" w:rsidRPr="00D82CE1" w14:paraId="7A278DD3" w14:textId="77777777" w:rsidTr="00E93279">
        <w:tc>
          <w:tcPr>
            <w:tcW w:w="1922" w:type="dxa"/>
          </w:tcPr>
          <w:p w14:paraId="1EC36BC8" w14:textId="77777777" w:rsidR="00EC5FAA" w:rsidRPr="00D82CE1" w:rsidRDefault="00EC5FAA" w:rsidP="00A311BB">
            <w:pPr>
              <w:pStyle w:val="TablecellLEFT"/>
              <w:spacing w:before="66"/>
            </w:pPr>
            <w:r w:rsidRPr="00D82CE1">
              <w:t>70 indium lead</w:t>
            </w:r>
          </w:p>
        </w:tc>
        <w:tc>
          <w:tcPr>
            <w:tcW w:w="1133" w:type="dxa"/>
          </w:tcPr>
          <w:p w14:paraId="4A0A94F3" w14:textId="77777777" w:rsidR="00EC5FAA" w:rsidRPr="00D82CE1" w:rsidRDefault="00EC5FAA" w:rsidP="00A311BB">
            <w:pPr>
              <w:pStyle w:val="TablecellCENTER"/>
              <w:spacing w:before="66"/>
            </w:pPr>
            <w:r w:rsidRPr="00D82CE1">
              <w:t>165</w:t>
            </w:r>
          </w:p>
        </w:tc>
        <w:tc>
          <w:tcPr>
            <w:tcW w:w="1226" w:type="dxa"/>
          </w:tcPr>
          <w:p w14:paraId="1300F816" w14:textId="77777777" w:rsidR="00EC5FAA" w:rsidRPr="00D82CE1" w:rsidRDefault="00EC5FAA" w:rsidP="00A311BB">
            <w:pPr>
              <w:pStyle w:val="TablecellCENTER"/>
              <w:spacing w:before="66"/>
            </w:pPr>
            <w:r w:rsidRPr="00D82CE1">
              <w:t>175</w:t>
            </w:r>
          </w:p>
        </w:tc>
        <w:tc>
          <w:tcPr>
            <w:tcW w:w="5217" w:type="dxa"/>
          </w:tcPr>
          <w:p w14:paraId="273A143F" w14:textId="77777777" w:rsidR="00EC5FAA" w:rsidRPr="00D82CE1" w:rsidRDefault="00EC5FAA" w:rsidP="00A311BB">
            <w:pPr>
              <w:pStyle w:val="TablecellLEFT"/>
              <w:spacing w:before="66"/>
            </w:pPr>
            <w:r w:rsidRPr="00D82CE1">
              <w:t>For use when soldering gold and gold-plated finishes when impractical to degold.</w:t>
            </w:r>
          </w:p>
        </w:tc>
      </w:tr>
      <w:tr w:rsidR="00EC5FAA" w:rsidRPr="00D82CE1" w14:paraId="5F052CBA" w14:textId="77777777" w:rsidTr="00E93279">
        <w:tc>
          <w:tcPr>
            <w:tcW w:w="1922" w:type="dxa"/>
          </w:tcPr>
          <w:p w14:paraId="5A78C8CB" w14:textId="77777777" w:rsidR="00EC5FAA" w:rsidRPr="00D82CE1" w:rsidRDefault="00EC5FAA" w:rsidP="00A311BB">
            <w:pPr>
              <w:pStyle w:val="TablecellLEFT"/>
              <w:spacing w:before="66"/>
            </w:pPr>
            <w:r w:rsidRPr="00D82CE1">
              <w:t>50 indium lead</w:t>
            </w:r>
          </w:p>
        </w:tc>
        <w:tc>
          <w:tcPr>
            <w:tcW w:w="1133" w:type="dxa"/>
          </w:tcPr>
          <w:p w14:paraId="66BBF85F" w14:textId="77777777" w:rsidR="00EC5FAA" w:rsidRPr="00D82CE1" w:rsidRDefault="00EC5FAA" w:rsidP="00A311BB">
            <w:pPr>
              <w:pStyle w:val="TablecellCENTER"/>
              <w:spacing w:before="66"/>
            </w:pPr>
            <w:r w:rsidRPr="00D82CE1">
              <w:t>184</w:t>
            </w:r>
          </w:p>
        </w:tc>
        <w:tc>
          <w:tcPr>
            <w:tcW w:w="1226" w:type="dxa"/>
          </w:tcPr>
          <w:p w14:paraId="5434528A" w14:textId="77777777" w:rsidR="00EC5FAA" w:rsidRPr="00D82CE1" w:rsidRDefault="00EC5FAA" w:rsidP="00A311BB">
            <w:pPr>
              <w:pStyle w:val="TablecellCENTER"/>
              <w:spacing w:before="66"/>
            </w:pPr>
            <w:r w:rsidRPr="00D82CE1">
              <w:t>210</w:t>
            </w:r>
          </w:p>
        </w:tc>
        <w:tc>
          <w:tcPr>
            <w:tcW w:w="5217" w:type="dxa"/>
          </w:tcPr>
          <w:p w14:paraId="764F65E6" w14:textId="77777777" w:rsidR="00EC5FAA" w:rsidRPr="00D82CE1" w:rsidRDefault="00EC5FAA" w:rsidP="00A311BB">
            <w:pPr>
              <w:pStyle w:val="TablecellLEFT"/>
              <w:spacing w:before="66"/>
            </w:pPr>
            <w:r w:rsidRPr="00D82CE1">
              <w:t>This solder has low gold leaching characteristic.</w:t>
            </w:r>
          </w:p>
        </w:tc>
      </w:tr>
    </w:tbl>
    <w:p w14:paraId="3C1B2FA8" w14:textId="788EDC70" w:rsidR="00C40346" w:rsidRPr="00D82CE1" w:rsidRDefault="00C40346" w:rsidP="005E4B22">
      <w:pPr>
        <w:pStyle w:val="paragraph"/>
      </w:pPr>
    </w:p>
    <w:p w14:paraId="0B9AA12B" w14:textId="14158D2F" w:rsidR="00604749" w:rsidRPr="00D82CE1" w:rsidRDefault="00604749" w:rsidP="002F3415">
      <w:pPr>
        <w:pStyle w:val="Heading0"/>
      </w:pPr>
      <w:bookmarkStart w:id="5368" w:name="_Toc520295043"/>
      <w:bookmarkStart w:id="5369" w:name="_Toc100049229"/>
      <w:r w:rsidRPr="00D82CE1">
        <w:lastRenderedPageBreak/>
        <w:t>Bibliography</w:t>
      </w:r>
      <w:bookmarkStart w:id="5370" w:name="ECSS_Q_ST_70_61_1510562"/>
      <w:bookmarkEnd w:id="5368"/>
      <w:bookmarkEnd w:id="5369"/>
      <w:bookmarkEnd w:id="5370"/>
    </w:p>
    <w:tbl>
      <w:tblPr>
        <w:tblW w:w="0" w:type="auto"/>
        <w:tblInd w:w="284" w:type="dxa"/>
        <w:tblLook w:val="01E0" w:firstRow="1" w:lastRow="1" w:firstColumn="1" w:lastColumn="1" w:noHBand="0" w:noVBand="0"/>
      </w:tblPr>
      <w:tblGrid>
        <w:gridCol w:w="2518"/>
        <w:gridCol w:w="6258"/>
      </w:tblGrid>
      <w:tr w:rsidR="002F1B24" w:rsidRPr="00D82CE1" w14:paraId="5A204107" w14:textId="77777777" w:rsidTr="003976EA">
        <w:tc>
          <w:tcPr>
            <w:tcW w:w="2518" w:type="dxa"/>
            <w:shd w:val="clear" w:color="auto" w:fill="auto"/>
          </w:tcPr>
          <w:p w14:paraId="58C302C2" w14:textId="77777777" w:rsidR="00D67DFF" w:rsidRPr="00D82CE1" w:rsidRDefault="00D67DFF" w:rsidP="00027FEB">
            <w:pPr>
              <w:pStyle w:val="TablecellLEFT"/>
              <w:spacing w:before="66"/>
            </w:pPr>
            <w:bookmarkStart w:id="5371" w:name="ECSS_Q_ST_70_61_1510563"/>
            <w:bookmarkEnd w:id="5371"/>
            <w:r w:rsidRPr="00D82CE1">
              <w:t>ECSS-S-ST-00</w:t>
            </w:r>
          </w:p>
        </w:tc>
        <w:tc>
          <w:tcPr>
            <w:tcW w:w="6258" w:type="dxa"/>
            <w:shd w:val="clear" w:color="auto" w:fill="auto"/>
          </w:tcPr>
          <w:p w14:paraId="4C4DA784" w14:textId="52692FBB" w:rsidR="00D67DFF" w:rsidRPr="00D82CE1" w:rsidRDefault="008408D1" w:rsidP="00027FEB">
            <w:pPr>
              <w:pStyle w:val="TablecellLEFT"/>
              <w:spacing w:before="66"/>
            </w:pPr>
            <w:r>
              <w:t>ECSS system -</w:t>
            </w:r>
            <w:r w:rsidR="00D67DFF" w:rsidRPr="00D82CE1">
              <w:t xml:space="preserve"> Description, implementation and general requirements</w:t>
            </w:r>
          </w:p>
        </w:tc>
      </w:tr>
      <w:tr w:rsidR="002F1B24" w:rsidRPr="00D82CE1" w14:paraId="1E5123BC" w14:textId="77777777" w:rsidTr="003976EA">
        <w:tc>
          <w:tcPr>
            <w:tcW w:w="2518" w:type="dxa"/>
            <w:shd w:val="clear" w:color="auto" w:fill="auto"/>
          </w:tcPr>
          <w:p w14:paraId="226B8DB9" w14:textId="77777777" w:rsidR="00D67DFF" w:rsidRPr="00D82CE1" w:rsidRDefault="00D67DFF" w:rsidP="00027FEB">
            <w:pPr>
              <w:pStyle w:val="TablecellLEFT"/>
              <w:spacing w:before="66"/>
            </w:pPr>
            <w:bookmarkStart w:id="5372" w:name="ECSS_Q_ST_70_61_1510564"/>
            <w:bookmarkEnd w:id="5372"/>
            <w:r w:rsidRPr="00D82CE1">
              <w:t xml:space="preserve">ECSS-E-ST-10-03 </w:t>
            </w:r>
          </w:p>
        </w:tc>
        <w:tc>
          <w:tcPr>
            <w:tcW w:w="6258" w:type="dxa"/>
            <w:shd w:val="clear" w:color="auto" w:fill="auto"/>
          </w:tcPr>
          <w:p w14:paraId="1328C66E" w14:textId="77777777" w:rsidR="00D67DFF" w:rsidRPr="00D82CE1" w:rsidRDefault="00D67DFF" w:rsidP="00027FEB">
            <w:pPr>
              <w:pStyle w:val="TablecellLEFT"/>
              <w:spacing w:before="66"/>
            </w:pPr>
            <w:r w:rsidRPr="00D82CE1">
              <w:t>Space engineering - Testing</w:t>
            </w:r>
          </w:p>
        </w:tc>
      </w:tr>
      <w:tr w:rsidR="00853D36" w:rsidRPr="00D82CE1" w14:paraId="694867C1" w14:textId="77777777" w:rsidTr="003976EA">
        <w:tc>
          <w:tcPr>
            <w:tcW w:w="2518" w:type="dxa"/>
            <w:shd w:val="clear" w:color="auto" w:fill="auto"/>
          </w:tcPr>
          <w:p w14:paraId="207E5F54" w14:textId="49363BF6" w:rsidR="00853D36" w:rsidRPr="00D82CE1" w:rsidRDefault="00853D36" w:rsidP="00027FEB">
            <w:pPr>
              <w:pStyle w:val="TablecellLEFT"/>
              <w:spacing w:before="66"/>
            </w:pPr>
            <w:bookmarkStart w:id="5373" w:name="ECSS_Q_ST_70_61_1510565"/>
            <w:bookmarkEnd w:id="5373"/>
            <w:r w:rsidRPr="00D82CE1">
              <w:t>ECSS-E-HB-20-05</w:t>
            </w:r>
          </w:p>
        </w:tc>
        <w:tc>
          <w:tcPr>
            <w:tcW w:w="6258" w:type="dxa"/>
            <w:shd w:val="clear" w:color="auto" w:fill="auto"/>
          </w:tcPr>
          <w:p w14:paraId="2B1BEC63" w14:textId="40A72E00" w:rsidR="00853D36" w:rsidRPr="00D82CE1" w:rsidRDefault="00853D36" w:rsidP="00027FEB">
            <w:pPr>
              <w:pStyle w:val="TablecellLEFT"/>
              <w:spacing w:before="66"/>
            </w:pPr>
            <w:r w:rsidRPr="00D82CE1">
              <w:t>Space engineering - High voltage engineering and design handbook</w:t>
            </w:r>
          </w:p>
        </w:tc>
      </w:tr>
      <w:tr w:rsidR="00853D36" w:rsidRPr="00D82CE1" w14:paraId="47EC37F6" w14:textId="77777777" w:rsidTr="003976EA">
        <w:tc>
          <w:tcPr>
            <w:tcW w:w="2518" w:type="dxa"/>
            <w:shd w:val="clear" w:color="auto" w:fill="auto"/>
          </w:tcPr>
          <w:p w14:paraId="6A6B106B" w14:textId="689C8379" w:rsidR="00853D36" w:rsidRPr="00D82CE1" w:rsidRDefault="00853D36" w:rsidP="00027FEB">
            <w:pPr>
              <w:pStyle w:val="TablecellLEFT"/>
              <w:spacing w:before="66"/>
            </w:pPr>
            <w:bookmarkStart w:id="5374" w:name="ECSS_Q_ST_70_61_1510566"/>
            <w:bookmarkEnd w:id="5374"/>
            <w:r w:rsidRPr="00D82CE1">
              <w:t>ECSS-E-HB-32-25</w:t>
            </w:r>
          </w:p>
        </w:tc>
        <w:tc>
          <w:tcPr>
            <w:tcW w:w="6258" w:type="dxa"/>
            <w:shd w:val="clear" w:color="auto" w:fill="auto"/>
          </w:tcPr>
          <w:p w14:paraId="2861B868" w14:textId="48BD09EF" w:rsidR="00853D36" w:rsidRPr="00D82CE1" w:rsidRDefault="00853D36" w:rsidP="00027FEB">
            <w:pPr>
              <w:pStyle w:val="TablecellLEFT"/>
              <w:spacing w:before="66"/>
            </w:pPr>
            <w:bookmarkStart w:id="5375" w:name="_Ref426535525"/>
            <w:bookmarkStart w:id="5376" w:name="_Ref426535627"/>
            <w:r w:rsidRPr="00D82CE1">
              <w:t>Space engineering - Mechanical shock design and verification handbook</w:t>
            </w:r>
            <w:bookmarkEnd w:id="5375"/>
            <w:bookmarkEnd w:id="5376"/>
          </w:p>
        </w:tc>
      </w:tr>
      <w:tr w:rsidR="00802FB4" w:rsidRPr="00D82CE1" w14:paraId="449951B3" w14:textId="77777777" w:rsidTr="003976EA">
        <w:tc>
          <w:tcPr>
            <w:tcW w:w="2518" w:type="dxa"/>
            <w:shd w:val="clear" w:color="auto" w:fill="auto"/>
          </w:tcPr>
          <w:p w14:paraId="323645F3" w14:textId="7723991E" w:rsidR="00802FB4" w:rsidRPr="00D82CE1" w:rsidRDefault="00802FB4" w:rsidP="004D7AE4">
            <w:pPr>
              <w:pStyle w:val="TablecellLEFT"/>
              <w:spacing w:before="66"/>
            </w:pPr>
            <w:bookmarkStart w:id="5377" w:name="ECSS_Q_ST_70_61_1510567"/>
            <w:bookmarkEnd w:id="5377"/>
            <w:r w:rsidRPr="00D82CE1">
              <w:t>ANSI/ESD S20.20-2014</w:t>
            </w:r>
          </w:p>
        </w:tc>
        <w:tc>
          <w:tcPr>
            <w:tcW w:w="6258" w:type="dxa"/>
            <w:shd w:val="clear" w:color="auto" w:fill="auto"/>
          </w:tcPr>
          <w:p w14:paraId="6726550A" w14:textId="2CDA76E5" w:rsidR="00802FB4" w:rsidRPr="00D82CE1" w:rsidRDefault="00802FB4" w:rsidP="00027FEB">
            <w:pPr>
              <w:pStyle w:val="TablecellLEFT"/>
              <w:spacing w:before="66"/>
            </w:pPr>
            <w:r w:rsidRPr="00D82CE1">
              <w:t>Protection of Electrical and Electronic Parts, Assemblies and Equipment (Excluding Electrically Initiated Explosive Devices)</w:t>
            </w:r>
          </w:p>
        </w:tc>
      </w:tr>
      <w:tr w:rsidR="00C52252" w:rsidRPr="00D82CE1" w14:paraId="79BF0CAC" w14:textId="77777777" w:rsidTr="003976EA">
        <w:tc>
          <w:tcPr>
            <w:tcW w:w="2518" w:type="dxa"/>
            <w:shd w:val="clear" w:color="auto" w:fill="auto"/>
          </w:tcPr>
          <w:p w14:paraId="2732A1EF" w14:textId="0F1B90E9" w:rsidR="00C52252" w:rsidRPr="00D82CE1" w:rsidRDefault="00C52252" w:rsidP="004D7AE4">
            <w:pPr>
              <w:pStyle w:val="TablecellLEFT"/>
              <w:spacing w:before="66"/>
              <w:rPr>
                <w:highlight w:val="cyan"/>
              </w:rPr>
            </w:pPr>
            <w:bookmarkStart w:id="5378" w:name="ECSS_Q_ST_70_61_1510568"/>
            <w:bookmarkEnd w:id="5378"/>
            <w:r w:rsidRPr="00D82CE1">
              <w:t>EIA-469 issue E</w:t>
            </w:r>
          </w:p>
        </w:tc>
        <w:tc>
          <w:tcPr>
            <w:tcW w:w="6258" w:type="dxa"/>
            <w:shd w:val="clear" w:color="auto" w:fill="auto"/>
          </w:tcPr>
          <w:p w14:paraId="5C7B1AC6" w14:textId="7FC84DA1" w:rsidR="00C52252" w:rsidRPr="00D82CE1" w:rsidRDefault="00C52252" w:rsidP="00C52252">
            <w:pPr>
              <w:pStyle w:val="TablecellLEFT"/>
              <w:spacing w:before="66"/>
              <w:rPr>
                <w:highlight w:val="cyan"/>
              </w:rPr>
            </w:pPr>
            <w:r w:rsidRPr="00D82CE1">
              <w:t>Standard Test Method for Destructive Physical Analysis (DPA)of Ceramic Monolithic CAPA</w:t>
            </w:r>
          </w:p>
        </w:tc>
      </w:tr>
      <w:tr w:rsidR="00853D36" w:rsidRPr="00D82CE1" w14:paraId="6BEC67E7" w14:textId="1F64CA51" w:rsidTr="003976EA">
        <w:tc>
          <w:tcPr>
            <w:tcW w:w="2518" w:type="dxa"/>
            <w:shd w:val="clear" w:color="auto" w:fill="auto"/>
          </w:tcPr>
          <w:p w14:paraId="591067E7" w14:textId="1B517DF5" w:rsidR="00853D36" w:rsidRPr="00D82CE1" w:rsidRDefault="00853D36" w:rsidP="00F30E15">
            <w:pPr>
              <w:pStyle w:val="TablecellLEFT"/>
              <w:spacing w:before="66"/>
            </w:pPr>
            <w:bookmarkStart w:id="5379" w:name="ECSS_Q_ST_70_61_1510569"/>
            <w:bookmarkEnd w:id="5379"/>
            <w:r w:rsidRPr="00D82CE1">
              <w:t>EN</w:t>
            </w:r>
            <w:r w:rsidR="004D7AE4" w:rsidRPr="00D82CE1">
              <w:t>-IEC</w:t>
            </w:r>
            <w:r w:rsidRPr="00D82CE1">
              <w:t xml:space="preserve"> 61190-1-2</w:t>
            </w:r>
          </w:p>
        </w:tc>
        <w:tc>
          <w:tcPr>
            <w:tcW w:w="6258" w:type="dxa"/>
            <w:shd w:val="clear" w:color="auto" w:fill="auto"/>
          </w:tcPr>
          <w:p w14:paraId="656EEFA5" w14:textId="3309F0B9" w:rsidR="00853D36" w:rsidRPr="00D82CE1" w:rsidRDefault="00853D36" w:rsidP="00027FEB">
            <w:pPr>
              <w:pStyle w:val="TablecellLEFT"/>
              <w:spacing w:before="66"/>
            </w:pPr>
            <w:r w:rsidRPr="00D82CE1">
              <w:t>Attachment materials for electronic assembly - Part 1-2: Requirements for soldering pastes for high-quality interconnects in electronics assembly</w:t>
            </w:r>
          </w:p>
        </w:tc>
      </w:tr>
      <w:tr w:rsidR="00853D36" w:rsidRPr="00D82CE1" w14:paraId="02EFE65D" w14:textId="4027272C" w:rsidTr="003976EA">
        <w:tc>
          <w:tcPr>
            <w:tcW w:w="2518" w:type="dxa"/>
            <w:shd w:val="clear" w:color="auto" w:fill="auto"/>
          </w:tcPr>
          <w:p w14:paraId="0A3C1332" w14:textId="3E54CEA7" w:rsidR="00853D36" w:rsidRPr="00D82CE1" w:rsidRDefault="00853D36" w:rsidP="00F30E15">
            <w:pPr>
              <w:pStyle w:val="TablecellLEFT"/>
              <w:spacing w:before="66"/>
            </w:pPr>
            <w:bookmarkStart w:id="5380" w:name="ECSS_Q_ST_70_61_1510570"/>
            <w:bookmarkEnd w:id="5380"/>
            <w:r w:rsidRPr="00D82CE1">
              <w:t>EN</w:t>
            </w:r>
            <w:r w:rsidR="004D7AE4" w:rsidRPr="00D82CE1">
              <w:t>-IEC</w:t>
            </w:r>
            <w:r w:rsidRPr="00D82CE1">
              <w:t xml:space="preserve"> 61190-1-3</w:t>
            </w:r>
          </w:p>
        </w:tc>
        <w:tc>
          <w:tcPr>
            <w:tcW w:w="6258" w:type="dxa"/>
            <w:shd w:val="clear" w:color="auto" w:fill="auto"/>
          </w:tcPr>
          <w:p w14:paraId="3DB925E7" w14:textId="759715AB" w:rsidR="00853D36" w:rsidRPr="00D82CE1" w:rsidRDefault="00853D36" w:rsidP="00005067">
            <w:pPr>
              <w:pStyle w:val="TablecellLEFT"/>
              <w:spacing w:before="66"/>
            </w:pPr>
            <w:r w:rsidRPr="00D82CE1">
              <w:t>Attachment materials for electronic assembly</w:t>
            </w:r>
            <w:r w:rsidR="00005067" w:rsidRPr="00D82CE1">
              <w:t xml:space="preserve"> - Part </w:t>
            </w:r>
            <w:r w:rsidRPr="00D82CE1">
              <w:t>1-3: Requirements for electronic grade solder alloys and fluxed and non-fluxed solid solders for electronic soldering applications</w:t>
            </w:r>
          </w:p>
        </w:tc>
      </w:tr>
      <w:tr w:rsidR="00853D36" w:rsidRPr="00D82CE1" w14:paraId="1ACE22B8" w14:textId="77777777" w:rsidTr="003976EA">
        <w:tc>
          <w:tcPr>
            <w:tcW w:w="2518" w:type="dxa"/>
            <w:shd w:val="clear" w:color="auto" w:fill="auto"/>
          </w:tcPr>
          <w:p w14:paraId="2E9FC3BC" w14:textId="4F17EFA4" w:rsidR="00853D36" w:rsidRPr="00D82CE1" w:rsidRDefault="00853D36" w:rsidP="00027FEB">
            <w:pPr>
              <w:pStyle w:val="TablecellLEFT"/>
              <w:spacing w:before="66"/>
            </w:pPr>
            <w:bookmarkStart w:id="5381" w:name="ECSS_Q_ST_70_61_1510571"/>
            <w:bookmarkEnd w:id="5381"/>
            <w:r w:rsidRPr="00D82CE1">
              <w:t>EN</w:t>
            </w:r>
            <w:r w:rsidR="00561120" w:rsidRPr="00D82CE1">
              <w:t>-IEC</w:t>
            </w:r>
            <w:r w:rsidRPr="00D82CE1">
              <w:t xml:space="preserve"> 61340-5-2</w:t>
            </w:r>
          </w:p>
        </w:tc>
        <w:tc>
          <w:tcPr>
            <w:tcW w:w="6258" w:type="dxa"/>
            <w:shd w:val="clear" w:color="auto" w:fill="auto"/>
          </w:tcPr>
          <w:p w14:paraId="4224DA0E" w14:textId="132D927A" w:rsidR="00853D36" w:rsidRPr="00D82CE1" w:rsidRDefault="00561120" w:rsidP="008408D1">
            <w:pPr>
              <w:pStyle w:val="TablecellLEFT"/>
              <w:spacing w:before="66"/>
            </w:pPr>
            <w:r w:rsidRPr="00D82CE1">
              <w:t xml:space="preserve">Electrostatics - Part 5-2: </w:t>
            </w:r>
            <w:r w:rsidR="00853D36" w:rsidRPr="00D82CE1">
              <w:t xml:space="preserve">Protection of electronic devices from electrostatic phenomena </w:t>
            </w:r>
            <w:r w:rsidR="008408D1">
              <w:t>-</w:t>
            </w:r>
            <w:r w:rsidR="00853D36" w:rsidRPr="00D82CE1">
              <w:t xml:space="preserve"> User guide</w:t>
            </w:r>
          </w:p>
        </w:tc>
      </w:tr>
      <w:tr w:rsidR="00352579" w:rsidRPr="00D82CE1" w14:paraId="4EA6520B" w14:textId="52E30263" w:rsidTr="003976EA">
        <w:tc>
          <w:tcPr>
            <w:tcW w:w="2518" w:type="dxa"/>
            <w:shd w:val="clear" w:color="auto" w:fill="auto"/>
          </w:tcPr>
          <w:p w14:paraId="2DAB39BA" w14:textId="385B148C" w:rsidR="00352579" w:rsidRPr="00D82CE1" w:rsidRDefault="00352579" w:rsidP="00027FEB">
            <w:pPr>
              <w:pStyle w:val="TablecellLEFT"/>
              <w:spacing w:before="66"/>
            </w:pPr>
            <w:bookmarkStart w:id="5382" w:name="ECSS_Q_ST_70_61_1510572"/>
            <w:bookmarkEnd w:id="5382"/>
            <w:r w:rsidRPr="00D82CE1">
              <w:t>ESA-</w:t>
            </w:r>
            <w:r w:rsidR="008A25CE" w:rsidRPr="00D82CE1">
              <w:t>TECMSP</w:t>
            </w:r>
            <w:r w:rsidRPr="00D82CE1">
              <w:t>-MO-</w:t>
            </w:r>
            <w:r w:rsidR="008A25CE" w:rsidRPr="00D82CE1">
              <w:t xml:space="preserve">018961 </w:t>
            </w:r>
            <w:r w:rsidRPr="00D82CE1">
              <w:t>(latest release)</w:t>
            </w:r>
          </w:p>
        </w:tc>
        <w:tc>
          <w:tcPr>
            <w:tcW w:w="6258" w:type="dxa"/>
            <w:shd w:val="clear" w:color="auto" w:fill="auto"/>
          </w:tcPr>
          <w:p w14:paraId="1CD2662B" w14:textId="617EA73F" w:rsidR="00352579" w:rsidRPr="00D82CE1" w:rsidRDefault="00997C31" w:rsidP="00352579">
            <w:pPr>
              <w:pStyle w:val="TablecellLEFT"/>
              <w:spacing w:before="66"/>
            </w:pPr>
            <w:r w:rsidRPr="00D82CE1">
              <w:t>Devices that have shown anomalies during assembly verification</w:t>
            </w:r>
          </w:p>
        </w:tc>
      </w:tr>
      <w:tr w:rsidR="00352579" w:rsidRPr="00D82CE1" w14:paraId="4ADD00A8" w14:textId="77777777" w:rsidTr="003976EA">
        <w:tc>
          <w:tcPr>
            <w:tcW w:w="2518" w:type="dxa"/>
            <w:shd w:val="clear" w:color="auto" w:fill="auto"/>
          </w:tcPr>
          <w:p w14:paraId="3135DD4A" w14:textId="6C7843DB" w:rsidR="00352579" w:rsidRPr="00D82CE1" w:rsidRDefault="00352579" w:rsidP="00027FEB">
            <w:pPr>
              <w:pStyle w:val="TablecellLEFT"/>
              <w:spacing w:before="66"/>
            </w:pPr>
            <w:bookmarkStart w:id="5383" w:name="ECSS_Q_ST_70_61_1510573"/>
            <w:bookmarkEnd w:id="5383"/>
            <w:r w:rsidRPr="00D82CE1">
              <w:t>ESA-TECMSP-MO-013161 (last release)</w:t>
            </w:r>
          </w:p>
        </w:tc>
        <w:tc>
          <w:tcPr>
            <w:tcW w:w="6258" w:type="dxa"/>
            <w:shd w:val="clear" w:color="auto" w:fill="auto"/>
          </w:tcPr>
          <w:p w14:paraId="7A773945" w14:textId="155715E0" w:rsidR="00352579" w:rsidRPr="00D82CE1" w:rsidRDefault="00352579" w:rsidP="00352579">
            <w:pPr>
              <w:pStyle w:val="TablecellLEFT"/>
              <w:spacing w:before="66"/>
            </w:pPr>
            <w:r w:rsidRPr="00D82CE1">
              <w:t>Procedure for approval of laboratories for microsectioning of electronic assemblies for ESA programmes</w:t>
            </w:r>
          </w:p>
        </w:tc>
      </w:tr>
      <w:tr w:rsidR="00352579" w:rsidRPr="00D82CE1" w14:paraId="7DB15BF1" w14:textId="77777777" w:rsidTr="003976EA">
        <w:tc>
          <w:tcPr>
            <w:tcW w:w="2518" w:type="dxa"/>
            <w:shd w:val="clear" w:color="auto" w:fill="auto"/>
          </w:tcPr>
          <w:p w14:paraId="231669D3" w14:textId="12098A4C" w:rsidR="00352579" w:rsidRPr="00D82CE1" w:rsidRDefault="00352579" w:rsidP="00027FEB">
            <w:pPr>
              <w:pStyle w:val="TablecellLEFT"/>
              <w:spacing w:before="66"/>
            </w:pPr>
            <w:bookmarkStart w:id="5384" w:name="ECSS_Q_ST_70_61_1510574"/>
            <w:bookmarkEnd w:id="5384"/>
            <w:r w:rsidRPr="00D82CE1">
              <w:t>ESA TECMSP-MO-013162 (latest release)</w:t>
            </w:r>
          </w:p>
        </w:tc>
        <w:tc>
          <w:tcPr>
            <w:tcW w:w="6258" w:type="dxa"/>
            <w:shd w:val="clear" w:color="auto" w:fill="auto"/>
          </w:tcPr>
          <w:p w14:paraId="2DE678B4" w14:textId="2DAC380A" w:rsidR="00352579" w:rsidRPr="00D82CE1" w:rsidRDefault="00352579" w:rsidP="00352579">
            <w:pPr>
              <w:pStyle w:val="TablecellLEFT"/>
              <w:spacing w:before="66"/>
            </w:pPr>
            <w:r w:rsidRPr="00D82CE1">
              <w:t>Requirements for outsourcing laboratories performing microsectioning of electronic assemblies</w:t>
            </w:r>
          </w:p>
        </w:tc>
      </w:tr>
      <w:tr w:rsidR="00EF6493" w:rsidRPr="00D82CE1" w14:paraId="7035C563" w14:textId="77777777" w:rsidTr="003976EA">
        <w:tc>
          <w:tcPr>
            <w:tcW w:w="2518" w:type="dxa"/>
            <w:shd w:val="clear" w:color="auto" w:fill="auto"/>
          </w:tcPr>
          <w:p w14:paraId="6B6B1744" w14:textId="70C7417A" w:rsidR="00EF6493" w:rsidRPr="00D82CE1" w:rsidRDefault="00EF6493" w:rsidP="00027FEB">
            <w:pPr>
              <w:pStyle w:val="TablecellLEFT"/>
              <w:spacing w:before="66"/>
            </w:pPr>
            <w:bookmarkStart w:id="5385" w:name="ECSS_Q_ST_70_61_1510575"/>
            <w:bookmarkEnd w:id="5385"/>
            <w:r>
              <w:t>ESA TECMSP-MO-013165</w:t>
            </w:r>
          </w:p>
        </w:tc>
        <w:tc>
          <w:tcPr>
            <w:tcW w:w="6258" w:type="dxa"/>
            <w:shd w:val="clear" w:color="auto" w:fill="auto"/>
          </w:tcPr>
          <w:p w14:paraId="066873F9" w14:textId="7C4A27A3" w:rsidR="00EF6493" w:rsidRPr="00D82CE1" w:rsidRDefault="00EF6493" w:rsidP="00352579">
            <w:pPr>
              <w:pStyle w:val="TablecellLEFT"/>
              <w:spacing w:before="66"/>
            </w:pPr>
            <w:r>
              <w:t>ESA recommended microsectioning facilities</w:t>
            </w:r>
          </w:p>
        </w:tc>
      </w:tr>
      <w:tr w:rsidR="007248F4" w:rsidRPr="00D82CE1" w14:paraId="74745369" w14:textId="77777777" w:rsidTr="003976EA">
        <w:tc>
          <w:tcPr>
            <w:tcW w:w="2518" w:type="dxa"/>
            <w:shd w:val="clear" w:color="auto" w:fill="auto"/>
          </w:tcPr>
          <w:p w14:paraId="4081EDE9" w14:textId="4E02CAED" w:rsidR="007248F4" w:rsidRDefault="007248F4" w:rsidP="00027FEB">
            <w:pPr>
              <w:pStyle w:val="TablecellLEFT"/>
              <w:spacing w:before="66"/>
            </w:pPr>
            <w:bookmarkStart w:id="5386" w:name="ECSS_Q_ST_70_61_1510576"/>
            <w:bookmarkEnd w:id="5386"/>
            <w:r w:rsidRPr="007248F4">
              <w:t>ESA-TECQTM-MO-1931 Issue 3</w:t>
            </w:r>
          </w:p>
        </w:tc>
        <w:tc>
          <w:tcPr>
            <w:tcW w:w="6258" w:type="dxa"/>
            <w:shd w:val="clear" w:color="auto" w:fill="auto"/>
          </w:tcPr>
          <w:p w14:paraId="5390C8CD" w14:textId="37513B4E" w:rsidR="007248F4" w:rsidRDefault="007248F4" w:rsidP="00352579">
            <w:pPr>
              <w:pStyle w:val="TablecellLEFT"/>
              <w:spacing w:before="66"/>
            </w:pPr>
            <w:r w:rsidRPr="007248F4">
              <w:t>Guideline for the review of Approval status of electronics asse</w:t>
            </w:r>
            <w:r>
              <w:t>mbly configurations during MPCB</w:t>
            </w:r>
          </w:p>
        </w:tc>
      </w:tr>
      <w:tr w:rsidR="00853D36" w:rsidRPr="00D82CE1" w14:paraId="2734B337" w14:textId="77777777" w:rsidTr="003976EA">
        <w:tc>
          <w:tcPr>
            <w:tcW w:w="2518" w:type="dxa"/>
            <w:shd w:val="clear" w:color="auto" w:fill="auto"/>
          </w:tcPr>
          <w:p w14:paraId="25AE8FD0" w14:textId="6C7148E2" w:rsidR="00853D36" w:rsidRPr="00D82CE1" w:rsidRDefault="00853D36" w:rsidP="00027FEB">
            <w:pPr>
              <w:pStyle w:val="TablecellLEFT"/>
              <w:spacing w:before="66"/>
            </w:pPr>
            <w:bookmarkStart w:id="5387" w:name="ECSS_Q_ST_70_61_1510577"/>
            <w:bookmarkEnd w:id="5387"/>
            <w:r w:rsidRPr="00D82CE1">
              <w:t>MIL-PRF-28861</w:t>
            </w:r>
          </w:p>
        </w:tc>
        <w:tc>
          <w:tcPr>
            <w:tcW w:w="6258" w:type="dxa"/>
            <w:shd w:val="clear" w:color="auto" w:fill="auto"/>
          </w:tcPr>
          <w:p w14:paraId="34CFE944" w14:textId="77777777" w:rsidR="00853D36" w:rsidRPr="00D82CE1" w:rsidRDefault="00853D36" w:rsidP="00027FEB">
            <w:pPr>
              <w:pStyle w:val="TablecellLEFT"/>
              <w:spacing w:before="66"/>
            </w:pPr>
            <w:r w:rsidRPr="00D82CE1">
              <w:rPr>
                <w:bCs/>
              </w:rPr>
              <w:t>FILTERS</w:t>
            </w:r>
            <w:r w:rsidRPr="00D82CE1">
              <w:t xml:space="preserve">: </w:t>
            </w:r>
            <w:r w:rsidRPr="00D82CE1">
              <w:rPr>
                <w:bCs/>
              </w:rPr>
              <w:t>Filters, Radio Interference/Electromagnetic Interference Suppression</w:t>
            </w:r>
          </w:p>
        </w:tc>
      </w:tr>
      <w:tr w:rsidR="00853D36" w:rsidRPr="00D82CE1" w14:paraId="18859B41" w14:textId="77777777" w:rsidTr="003976EA">
        <w:tc>
          <w:tcPr>
            <w:tcW w:w="2518" w:type="dxa"/>
            <w:shd w:val="clear" w:color="auto" w:fill="auto"/>
          </w:tcPr>
          <w:p w14:paraId="2BCC12D5" w14:textId="5105E8EE" w:rsidR="00853D36" w:rsidRPr="00D82CE1" w:rsidRDefault="00853D36" w:rsidP="00027FEB">
            <w:pPr>
              <w:pStyle w:val="TablecellLEFT"/>
              <w:spacing w:before="66"/>
            </w:pPr>
            <w:bookmarkStart w:id="5388" w:name="ECSS_Q_ST_70_61_1510578"/>
            <w:bookmarkEnd w:id="5388"/>
            <w:r w:rsidRPr="00D82CE1">
              <w:t>MIL-PRF-39003</w:t>
            </w:r>
          </w:p>
        </w:tc>
        <w:tc>
          <w:tcPr>
            <w:tcW w:w="6258" w:type="dxa"/>
            <w:shd w:val="clear" w:color="auto" w:fill="auto"/>
          </w:tcPr>
          <w:p w14:paraId="4EFB44A7" w14:textId="3BF10453" w:rsidR="00853D36" w:rsidRPr="00D82CE1" w:rsidRDefault="00853D36" w:rsidP="00F85511">
            <w:pPr>
              <w:pStyle w:val="TablecellLEFT"/>
              <w:spacing w:before="66"/>
            </w:pPr>
            <w:r w:rsidRPr="00D82CE1">
              <w:t>CAPACITORS: Fixed, Tantalum, Electrolytic (Solid Electrolyte), Polarized, Established Reliability</w:t>
            </w:r>
          </w:p>
        </w:tc>
      </w:tr>
      <w:tr w:rsidR="00853D36" w:rsidRPr="00D82CE1" w14:paraId="54C8E463" w14:textId="77777777" w:rsidTr="003976EA">
        <w:tc>
          <w:tcPr>
            <w:tcW w:w="2518" w:type="dxa"/>
            <w:shd w:val="clear" w:color="auto" w:fill="auto"/>
          </w:tcPr>
          <w:p w14:paraId="58A1C542" w14:textId="6AC5E2C7" w:rsidR="00853D36" w:rsidRPr="00D82CE1" w:rsidRDefault="00853D36" w:rsidP="00027FEB">
            <w:pPr>
              <w:pStyle w:val="TablecellLEFT"/>
              <w:spacing w:before="66"/>
            </w:pPr>
            <w:bookmarkStart w:id="5389" w:name="ECSS_Q_ST_70_61_1510579"/>
            <w:bookmarkEnd w:id="5389"/>
            <w:r w:rsidRPr="00D82CE1">
              <w:t>MIL-PRF-39010</w:t>
            </w:r>
          </w:p>
        </w:tc>
        <w:tc>
          <w:tcPr>
            <w:tcW w:w="6258" w:type="dxa"/>
            <w:shd w:val="clear" w:color="auto" w:fill="auto"/>
          </w:tcPr>
          <w:p w14:paraId="51195B1A" w14:textId="283FC1BD" w:rsidR="00853D36" w:rsidRPr="00D82CE1" w:rsidRDefault="00853D36" w:rsidP="00F85511">
            <w:pPr>
              <w:pStyle w:val="TablecellLEFT"/>
              <w:spacing w:before="66"/>
            </w:pPr>
            <w:r w:rsidRPr="00D82CE1">
              <w:rPr>
                <w:bCs/>
              </w:rPr>
              <w:t>COILS</w:t>
            </w:r>
            <w:r w:rsidRPr="00D82CE1">
              <w:t xml:space="preserve">: </w:t>
            </w:r>
            <w:r w:rsidRPr="00D82CE1">
              <w:rPr>
                <w:bCs/>
              </w:rPr>
              <w:t>Coils, Fixed, Radio Frequency, Established Reliability</w:t>
            </w:r>
          </w:p>
        </w:tc>
      </w:tr>
      <w:tr w:rsidR="00853D36" w:rsidRPr="00D82CE1" w14:paraId="1E5DB6D8" w14:textId="77777777" w:rsidTr="003976EA">
        <w:tc>
          <w:tcPr>
            <w:tcW w:w="2518" w:type="dxa"/>
            <w:shd w:val="clear" w:color="auto" w:fill="auto"/>
          </w:tcPr>
          <w:p w14:paraId="39EE920A" w14:textId="4499D0D9" w:rsidR="00853D36" w:rsidRPr="00D82CE1" w:rsidRDefault="00853D36" w:rsidP="00A64160">
            <w:pPr>
              <w:pStyle w:val="TablecellLEFT"/>
              <w:spacing w:before="66"/>
            </w:pPr>
            <w:bookmarkStart w:id="5390" w:name="ECSS_Q_ST_70_61_1510580"/>
            <w:bookmarkEnd w:id="5390"/>
            <w:r w:rsidRPr="00D82CE1">
              <w:t>MIL-PRF-49470</w:t>
            </w:r>
          </w:p>
        </w:tc>
        <w:tc>
          <w:tcPr>
            <w:tcW w:w="6258" w:type="dxa"/>
            <w:shd w:val="clear" w:color="auto" w:fill="auto"/>
          </w:tcPr>
          <w:p w14:paraId="10656EF0" w14:textId="30F8447B" w:rsidR="00853D36" w:rsidRPr="00D82CE1" w:rsidRDefault="00853D36" w:rsidP="00F85511">
            <w:pPr>
              <w:pStyle w:val="TablecellLEFT"/>
              <w:spacing w:before="66"/>
            </w:pPr>
            <w:r w:rsidRPr="00D82CE1">
              <w:rPr>
                <w:bCs/>
              </w:rPr>
              <w:t>CAPACITORS</w:t>
            </w:r>
            <w:r w:rsidRPr="00D82CE1">
              <w:t xml:space="preserve">: </w:t>
            </w:r>
            <w:r w:rsidRPr="00D82CE1">
              <w:rPr>
                <w:bCs/>
              </w:rPr>
              <w:t>Fixed, Ceramic Dielectric, Switch Mode Power Supply</w:t>
            </w:r>
          </w:p>
        </w:tc>
      </w:tr>
      <w:tr w:rsidR="00853D36" w:rsidRPr="00D82CE1" w14:paraId="47E0EAF0" w14:textId="77777777" w:rsidTr="003976EA">
        <w:tc>
          <w:tcPr>
            <w:tcW w:w="2518" w:type="dxa"/>
            <w:shd w:val="clear" w:color="auto" w:fill="auto"/>
          </w:tcPr>
          <w:p w14:paraId="0C3C4527" w14:textId="5BEDE5AE" w:rsidR="00853D36" w:rsidRPr="00D82CE1" w:rsidRDefault="00853D36" w:rsidP="00027FEB">
            <w:pPr>
              <w:pStyle w:val="TablecellLEFT"/>
              <w:spacing w:before="66"/>
            </w:pPr>
            <w:bookmarkStart w:id="5391" w:name="ECSS_Q_ST_70_61_1510581"/>
            <w:bookmarkEnd w:id="5391"/>
            <w:r w:rsidRPr="00D82CE1">
              <w:t>MIL-PRF-83421</w:t>
            </w:r>
          </w:p>
        </w:tc>
        <w:tc>
          <w:tcPr>
            <w:tcW w:w="6258" w:type="dxa"/>
            <w:shd w:val="clear" w:color="auto" w:fill="auto"/>
          </w:tcPr>
          <w:p w14:paraId="7F35A3FC" w14:textId="7BF9AD83" w:rsidR="00853D36" w:rsidRPr="00D82CE1" w:rsidRDefault="00853D36" w:rsidP="00F85511">
            <w:pPr>
              <w:pStyle w:val="TablecellLEFT"/>
              <w:spacing w:before="66"/>
            </w:pPr>
            <w:r w:rsidRPr="00D82CE1">
              <w:rPr>
                <w:bCs/>
              </w:rPr>
              <w:t>CAPACITORS</w:t>
            </w:r>
            <w:r w:rsidR="00F85511" w:rsidRPr="00D82CE1">
              <w:rPr>
                <w:bCs/>
              </w:rPr>
              <w:t xml:space="preserve">: </w:t>
            </w:r>
            <w:r w:rsidRPr="00D82CE1">
              <w:rPr>
                <w:bCs/>
              </w:rPr>
              <w:t>Fixed, Metallized, Plastic Film Dielectric, Hermetically Sealed, Established Reliability</w:t>
            </w:r>
          </w:p>
        </w:tc>
      </w:tr>
    </w:tbl>
    <w:p w14:paraId="3FE6916B" w14:textId="622C6E1B" w:rsidR="00BF201C" w:rsidRPr="00D82CE1" w:rsidRDefault="00BF201C" w:rsidP="00B33CBA">
      <w:pPr>
        <w:rPr>
          <w:sz w:val="20"/>
          <w:szCs w:val="22"/>
        </w:rPr>
      </w:pPr>
    </w:p>
    <w:sectPr w:rsidR="00BF201C" w:rsidRPr="00D82CE1" w:rsidSect="00396D20">
      <w:pgSz w:w="11906" w:h="16838" w:code="9"/>
      <w:pgMar w:top="1418" w:right="1418" w:bottom="1418"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3C44BB7" w16cex:dateUtc="2021-02-02T09:18:00Z"/>
  <w16cex:commentExtensible w16cex:durableId="23273496" w16cex:dateUtc="2019-11-21T09:24:00Z"/>
  <w16cex:commentExtensible w16cex:durableId="21BC434D" w16cex:dateUtc="2020-01-05T10:13:00Z"/>
  <w16cex:commentExtensible w16cex:durableId="21BC4417" w16cex:dateUtc="2020-01-05T10:16:00Z"/>
  <w16cex:commentExtensible w16cex:durableId="21BC4432" w16cex:dateUtc="2020-01-05T10:17:00Z"/>
  <w16cex:commentExtensible w16cex:durableId="21838902" w16cex:dateUtc="2019-11-23T09:31:00Z"/>
  <w16cex:commentExtensible w16cex:durableId="218388EC" w16cex:dateUtc="2019-11-23T09:31:00Z"/>
  <w16cex:commentExtensible w16cex:durableId="21838D05" w16cex:dateUtc="2019-11-23T09:48:00Z"/>
  <w16cex:commentExtensible w16cex:durableId="217FF32D" w16cex:dateUtc="2019-11-20T16:15:00Z"/>
  <w16cex:commentExtensible w16cex:durableId="21BC43E4" w16cex:dateUtc="2020-01-05T10:15:00Z"/>
  <w16cex:commentExtensible w16cex:durableId="2180E4D8" w16cex:dateUtc="2019-11-21T09:26:00Z"/>
  <w16cex:commentExtensible w16cex:durableId="23297D22" w16cex:dateUtc="2020-10-08T09:57:00Z"/>
  <w16cex:commentExtensible w16cex:durableId="21BC4464" w16cex:dateUtc="2020-01-05T10:17:00Z"/>
  <w16cex:commentExtensible w16cex:durableId="2325BB4C" w16cex:dateUtc="2020-10-05T09:07:00Z"/>
  <w16cex:commentExtensible w16cex:durableId="2183F5EE" w16cex:dateUtc="2019-11-23T17:16:00Z"/>
  <w16cex:commentExtensible w16cex:durableId="21838DDA" w16cex:dateUtc="2019-11-23T09:52:00Z"/>
  <w16cex:commentExtensible w16cex:durableId="226E5ACD" w16cex:dateUtc="2020-05-19T11:08:00Z"/>
  <w16cex:commentExtensible w16cex:durableId="21838AC8" w16cex:dateUtc="2019-11-23T09:39:00Z"/>
  <w16cex:commentExtensible w16cex:durableId="21838EF9" w16cex:dateUtc="2019-11-23T09:56:00Z"/>
  <w16cex:commentExtensible w16cex:durableId="219612EE" w16cex:dateUtc="2019-11-27T08:31:00Z"/>
  <w16cex:commentExtensible w16cex:durableId="218390C5" w16cex:dateUtc="2019-11-23T10:04:00Z"/>
  <w16cex:commentExtensible w16cex:durableId="2183915E" w16cex:dateUtc="2019-11-23T10:07:00Z"/>
  <w16cex:commentExtensible w16cex:durableId="21CFF3E4" w16cex:dateUtc="2020-01-20T08:39:00Z"/>
  <w16cex:commentExtensible w16cex:durableId="2183F109" w16cex:dateUtc="2019-11-23T16:55:00Z"/>
  <w16cex:commentExtensible w16cex:durableId="21CFF380" w16cex:dateUtc="2020-01-20T08:38:00Z"/>
  <w16cex:commentExtensible w16cex:durableId="2183953D" w16cex:dateUtc="2019-11-23T10:23:00Z"/>
  <w16cex:commentExtensible w16cex:durableId="2183959F" w16cex:dateUtc="2019-11-23T10:25:00Z"/>
  <w16cex:commentExtensible w16cex:durableId="218395F7" w16cex:dateUtc="2019-11-23T10:26:00Z"/>
  <w16cex:commentExtensible w16cex:durableId="2183980B" w16cex:dateUtc="2019-11-23T10:35:00Z"/>
  <w16cex:commentExtensible w16cex:durableId="218398C0" w16cex:dateUtc="2019-11-23T10:38:00Z"/>
  <w16cex:commentExtensible w16cex:durableId="21D2FDED" w16cex:dateUtc="2020-01-22T15:59:00Z"/>
  <w16cex:commentExtensible w16cex:durableId="21839937" w16cex:dateUtc="2019-11-23T10:40:00Z"/>
  <w16cex:commentExtensible w16cex:durableId="2183F1DE" w16cex:dateUtc="2019-11-23T16:58:00Z"/>
  <w16cex:commentExtensible w16cex:durableId="23C394D9" w16cex:dateUtc="2021-02-02T08:01:00Z"/>
  <w16cex:commentExtensible w16cex:durableId="239C228E" w16cex:dateUtc="2021-01-03T10:01:00Z"/>
  <w16cex:commentExtensible w16cex:durableId="2183F32D" w16cex:dateUtc="2019-11-23T17:04:00Z"/>
  <w16cex:commentExtensible w16cex:durableId="258EE5BC" w16cex:dateUtc="2019-11-23T17:01:00Z"/>
  <w16cex:commentExtensible w16cex:durableId="21839B6E" w16cex:dateUtc="2019-11-23T10:50:00Z"/>
  <w16cex:commentExtensible w16cex:durableId="21839BBC" w16cex:dateUtc="2019-11-23T10:51:00Z"/>
  <w16cex:commentExtensible w16cex:durableId="2183F38C" w16cex:dateUtc="2019-11-23T17:06:00Z"/>
  <w16cex:commentExtensible w16cex:durableId="21839C90" w16cex:dateUtc="2019-11-23T10:54:00Z"/>
  <w16cex:commentExtensible w16cex:durableId="21839CE0" w16cex:dateUtc="2019-11-23T10:56:00Z"/>
  <w16cex:commentExtensible w16cex:durableId="2183F8A9" w16cex:dateUtc="2019-11-23T17:27:00Z"/>
  <w16cex:commentExtensible w16cex:durableId="2183F8B5" w16cex:dateUtc="2019-11-23T17:28:00Z"/>
  <w16cex:commentExtensible w16cex:durableId="2183F443" w16cex:dateUtc="2019-11-23T17:09:00Z"/>
  <w16cex:commentExtensible w16cex:durableId="21CC4A72" w16cex:dateUtc="2020-01-17T14:00:00Z"/>
  <w16cex:commentExtensible w16cex:durableId="21961308" w16cex:dateUtc="2019-11-27T09:01:00Z"/>
  <w16cex:commentExtensible w16cex:durableId="231728C4" w16cex:dateUtc="2020-09-23T11:11:00Z"/>
  <w16cex:commentExtensible w16cex:durableId="231728C5" w16cex:dateUtc="2020-09-23T12:01:00Z"/>
  <w16cex:commentExtensible w16cex:durableId="2196130F" w16cex:dateUtc="2019-11-27T09:45:00Z"/>
  <w16cex:commentExtensible w16cex:durableId="23282410" w16cex:dateUtc="2020-10-07T09:25:00Z"/>
  <w16cex:commentExtensible w16cex:durableId="21839E2B" w16cex:dateUtc="2019-11-23T11:01:00Z"/>
  <w16cex:commentExtensible w16cex:durableId="21839E57" w16cex:dateUtc="2019-11-23T11:02:00Z"/>
  <w16cex:commentExtensible w16cex:durableId="21839EF1" w16cex:dateUtc="2019-11-23T11:05:00Z"/>
  <w16cex:commentExtensible w16cex:durableId="2184E438" w16cex:dateUtc="2019-11-24T10:12:00Z"/>
  <w16cex:commentExtensible w16cex:durableId="22060C6F" w16cex:dateUtc="2020-03-01T09:26:00Z"/>
  <w16cex:commentExtensible w16cex:durableId="22060C96" w16cex:dateUtc="2020-03-01T09:27:00Z"/>
  <w16cex:commentExtensible w16cex:durableId="25A14F35" w16cex:dateUtc="2022-01-30T16:53:00Z"/>
  <w16cex:commentExtensible w16cex:durableId="232734D6" w16cex:dateUtc="2020-06-30T15:36:00Z"/>
  <w16cex:commentExtensible w16cex:durableId="25A14F40" w16cex:dateUtc="2022-01-30T16:54:00Z"/>
  <w16cex:commentExtensible w16cex:durableId="21FF627F" w16cex:dateUtc="2020-02-25T08:08:00Z"/>
  <w16cex:commentExtensible w16cex:durableId="2228A1CA" w16cex:dateUtc="2020-03-27T15:01:00Z"/>
  <w16cex:commentExtensible w16cex:durableId="21CC66D6" w16cex:dateUtc="2020-01-17T16:01:00Z"/>
  <w16cex:commentExtensible w16cex:durableId="21CEC14B" w16cex:dateUtc="2020-01-19T10:51:00Z"/>
  <w16cex:commentExtensible w16cex:durableId="258E840A" w16cex:dateUtc="2020-02-25T08:46:00Z"/>
  <w16cex:commentExtensible w16cex:durableId="258E8420" w16cex:dateUtc="2019-11-27T14:22:00Z"/>
  <w16cex:commentExtensible w16cex:durableId="2183BF7A" w16cex:dateUtc="2019-11-23T13:23:00Z"/>
  <w16cex:commentExtensible w16cex:durableId="2196131C" w16cex:dateUtc="2019-11-27T09:58:00Z"/>
  <w16cex:commentExtensible w16cex:durableId="2183C063" w16cex:dateUtc="2019-11-23T13:27:00Z"/>
  <w16cex:commentExtensible w16cex:durableId="2184E742" w16cex:dateUtc="2019-11-24T10:25:00Z"/>
  <w16cex:commentExtensible w16cex:durableId="231728E4" w16cex:dateUtc="2020-09-23T12:34:00Z"/>
  <w16cex:commentExtensible w16cex:durableId="2183C0C9" w16cex:dateUtc="2019-11-23T13:29:00Z"/>
  <w16cex:commentExtensible w16cex:durableId="2183C1CB" w16cex:dateUtc="2019-11-23T13:33:00Z"/>
  <w16cex:commentExtensible w16cex:durableId="2328261A" w16cex:dateUtc="2020-10-07T09:33:00Z"/>
  <w16cex:commentExtensible w16cex:durableId="2184E84F" w16cex:dateUtc="2019-11-24T10:30:00Z"/>
  <w16cex:commentExtensible w16cex:durableId="2183C2E7" w16cex:dateUtc="2019-11-23T13:38:00Z"/>
  <w16cex:commentExtensible w16cex:durableId="2184EC41" w16cex:dateUtc="2019-11-24T10:47:00Z"/>
  <w16cex:commentExtensible w16cex:durableId="2183C28D" w16cex:dateUtc="2019-11-23T13:37:00Z"/>
  <w16cex:commentExtensible w16cex:durableId="2184EAA6" w16cex:dateUtc="2019-11-24T10:40:00Z"/>
  <w16cex:commentExtensible w16cex:durableId="2183C7C3" w16cex:dateUtc="2019-11-23T13:59:00Z"/>
  <w16cex:commentExtensible w16cex:durableId="2183C913" w16cex:dateUtc="2019-11-23T14:04:00Z"/>
  <w16cex:commentExtensible w16cex:durableId="25A14FBA" w16cex:dateUtc="2022-01-30T16:56:00Z"/>
  <w16cex:commentExtensible w16cex:durableId="2183CA2D" w16cex:dateUtc="2019-11-23T14:09:00Z"/>
  <w16cex:commentExtensible w16cex:durableId="25A14FC9" w16cex:dateUtc="2022-01-30T16:56:00Z"/>
  <w16cex:commentExtensible w16cex:durableId="25A14FE3" w16cex:dateUtc="2022-01-30T16:56:00Z"/>
  <w16cex:commentExtensible w16cex:durableId="2183CA7C" w16cex:dateUtc="2019-11-23T14:10:00Z"/>
  <w16cex:commentExtensible w16cex:durableId="25A15002" w16cex:dateUtc="2022-01-30T16:57:00Z"/>
  <w16cex:commentExtensible w16cex:durableId="2183CBAA" w16cex:dateUtc="2019-11-23T14:15:00Z"/>
  <w16cex:commentExtensible w16cex:durableId="2328283E" w16cex:dateUtc="2020-10-07T09:42:00Z"/>
  <w16cex:commentExtensible w16cex:durableId="25099FC6" w16cex:dateUtc="2020-03-01T20:46:00Z"/>
  <w16cex:commentExtensible w16cex:durableId="25099FD9" w16cex:dateUtc="2020-02-26T13:55:00Z"/>
  <w16cex:commentExtensible w16cex:durableId="25099FD8" w16cex:dateUtc="2020-10-08T09:25:00Z"/>
  <w16cex:commentExtensible w16cex:durableId="25941806" w16cex:dateUtc="2022-01-20T10:50:00Z"/>
  <w16cex:commentExtensible w16cex:durableId="25A22937" w16cex:dateUtc="2022-01-31T08:24:00Z"/>
  <w16cex:commentExtensible w16cex:durableId="2183CC2A" w16cex:dateUtc="2019-11-23T14:18:00Z"/>
  <w16cex:commentExtensible w16cex:durableId="21CC71F8" w16cex:dateUtc="2020-01-17T16:48:00Z"/>
  <w16cex:commentExtensible w16cex:durableId="24FF1AA8" w16cex:dateUtc="2020-01-17T16:51:00Z"/>
  <w16cex:commentExtensible w16cex:durableId="21CD4E8B" w16cex:dateUtc="2020-01-18T08:29:00Z"/>
  <w16cex:commentExtensible w16cex:durableId="220610BF" w16cex:dateUtc="2020-01-19T10:59:00Z"/>
  <w16cex:commentExtensible w16cex:durableId="23282944" w16cex:dateUtc="2020-10-07T09:47:00Z"/>
  <w16cex:commentExtensible w16cex:durableId="21CC7374" w16cex:dateUtc="2020-01-17T16:55:00Z"/>
  <w16cex:commentExtensible w16cex:durableId="21CEC656" w16cex:dateUtc="2020-01-19T11:13:00Z"/>
  <w16cex:commentExtensible w16cex:durableId="2303447C" w16cex:dateUtc="2020-09-09T10:09:00Z"/>
  <w16cex:commentExtensible w16cex:durableId="21961338" w16cex:dateUtc="2019-11-27T10:12:00Z"/>
  <w16cex:commentExtensible w16cex:durableId="21D006F4" w16cex:dateUtc="2020-01-20T10:01:00Z"/>
  <w16cex:commentExtensible w16cex:durableId="21D00756" w16cex:dateUtc="2020-01-20T10:02:00Z"/>
  <w16cex:commentExtensible w16cex:durableId="2329A9BA" w16cex:dateUtc="2020-10-08T13:07:00Z"/>
  <w16cex:commentExtensible w16cex:durableId="25A150DF" w16cex:dateUtc="2022-01-30T17:01:00Z"/>
  <w16cex:commentExtensible w16cex:durableId="21961339" w16cex:dateUtc="2019-11-27T09:32:00Z"/>
  <w16cex:commentExtensible w16cex:durableId="23283AA7" w16cex:dateUtc="2020-10-07T11:01:00Z"/>
  <w16cex:commentExtensible w16cex:durableId="21D01906" w16cex:dateUtc="2020-01-20T11:18:00Z"/>
  <w16cex:commentExtensible w16cex:durableId="21D018B4" w16cex:dateUtc="2020-01-20T11:16:00Z"/>
  <w16cex:commentExtensible w16cex:durableId="21D0197D" w16cex:dateUtc="2020-01-20T11:20:00Z"/>
  <w16cex:commentExtensible w16cex:durableId="21CEC8D8" w16cex:dateUtc="2020-01-19T11:23:00Z"/>
  <w16cex:commentExtensible w16cex:durableId="2183CD15" w16cex:dateUtc="2019-11-23T14:21:00Z"/>
  <w16cex:commentExtensible w16cex:durableId="2183CD76" w16cex:dateUtc="2019-11-23T14:23:00Z"/>
  <w16cex:commentExtensible w16cex:durableId="220653D0" w16cex:dateUtc="2020-01-23T09:15:00Z"/>
  <w16cex:commentExtensible w16cex:durableId="2303469B" w16cex:dateUtc="2020-09-09T10:18:00Z"/>
  <w16cex:commentExtensible w16cex:durableId="21CEC803" w16cex:dateUtc="2020-01-19T11:20:00Z"/>
  <w16cex:commentExtensible w16cex:durableId="21CEC87B" w16cex:dateUtc="2020-01-19T11:22:00Z"/>
  <w16cex:commentExtensible w16cex:durableId="254B2157" w16cex:dateUtc="2021-11-26T08:03:00Z"/>
  <w16cex:commentExtensible w16cex:durableId="250948FE" w16cex:dateUtc="2020-01-19T16:11:00Z"/>
  <w16cex:commentExtensible w16cex:durableId="250948FD" w16cex:dateUtc="2020-01-19T17:08:00Z"/>
  <w16cex:commentExtensible w16cex:durableId="231E244A" w16cex:dateUtc="2020-09-29T19:23:00Z"/>
  <w16cex:commentExtensible w16cex:durableId="21CF1964" w16cex:dateUtc="2020-01-19T17:07:00Z"/>
  <w16cex:commentExtensible w16cex:durableId="21CF1AF7" w16cex:dateUtc="2020-01-19T17:14:00Z"/>
  <w16cex:commentExtensible w16cex:durableId="2196133D" w16cex:dateUtc="2019-11-27T09:54:00Z"/>
  <w16cex:commentExtensible w16cex:durableId="21CF1CB6" w16cex:dateUtc="2020-01-19T17:21:00Z"/>
  <w16cex:commentExtensible w16cex:durableId="25A1515F" w16cex:dateUtc="2022-01-30T17:03:00Z"/>
  <w16cex:commentExtensible w16cex:durableId="23B293D9" w16cex:dateUtc="2019-11-23T13:40:00Z"/>
  <w16cex:commentExtensible w16cex:durableId="21CF1CE1" w16cex:dateUtc="2020-01-19T17:22:00Z"/>
  <w16cex:commentExtensible w16cex:durableId="21D5718D" w16cex:dateUtc="2020-01-24T12:37:00Z"/>
  <w16cex:commentExtensible w16cex:durableId="21CFE8BF" w16cex:dateUtc="2020-01-20T07:52:00Z"/>
  <w16cex:commentExtensible w16cex:durableId="2594182D" w16cex:dateUtc="2022-01-20T12:54:00Z"/>
  <w16cex:commentExtensible w16cex:durableId="21D57251" w16cex:dateUtc="2020-01-24T12:40:00Z"/>
  <w16cex:commentExtensible w16cex:durableId="220612D3" w16cex:dateUtc="2020-03-01T09:54:00Z"/>
  <w16cex:commentExtensible w16cex:durableId="21D57BEC" w16cex:dateUtc="2020-01-24T13:21:00Z"/>
  <w16cex:commentExtensible w16cex:durableId="22061343" w16cex:dateUtc="2020-01-20T08:02:00Z"/>
  <w16cex:commentExtensible w16cex:durableId="21D57C01" w16cex:dateUtc="2020-01-24T13:21:00Z"/>
  <w16cex:commentExtensible w16cex:durableId="23172936" w16cex:dateUtc="2020-09-24T09:28:00Z"/>
  <w16cex:commentExtensible w16cex:durableId="23283535" w16cex:dateUtc="2020-10-07T10:38:00Z"/>
  <w16cex:commentExtensible w16cex:durableId="21CFF680" w16cex:dateUtc="2020-01-20T08:50:00Z"/>
  <w16cex:commentExtensible w16cex:durableId="23B293D8" w16cex:dateUtc="2020-10-22T12:03:00Z"/>
  <w16cex:commentExtensible w16cex:durableId="21CFE951" w16cex:dateUtc="2020-01-20T07:54:00Z"/>
  <w16cex:commentExtensible w16cex:durableId="21CFF80A" w16cex:dateUtc="2020-01-20T08:57:00Z"/>
  <w16cex:commentExtensible w16cex:durableId="21CFF8D9" w16cex:dateUtc="2020-01-20T09:00:00Z"/>
  <w16cex:commentExtensible w16cex:durableId="21CFF481" w16cex:dateUtc="2020-01-20T08:42:00Z"/>
  <w16cex:commentExtensible w16cex:durableId="258EA19E" w16cex:dateUtc="2020-01-20T08:55:00Z"/>
  <w16cex:commentExtensible w16cex:durableId="25094B00" w16cex:dateUtc="2020-01-20T09:06:00Z"/>
  <w16cex:commentExtensible w16cex:durableId="21961341" w16cex:dateUtc="2019-11-27T15:44:00Z"/>
  <w16cex:commentExtensible w16cex:durableId="21CFFF0A" w16cex:dateUtc="2020-01-20T09:27:00Z"/>
  <w16cex:commentExtensible w16cex:durableId="21961343" w16cex:dateUtc="2019-11-27T15:44:00Z"/>
  <w16cex:commentExtensible w16cex:durableId="25A1520B" w16cex:dateUtc="2022-01-30T17:06:00Z"/>
  <w16cex:commentExtensible w16cex:durableId="22A5EA9D" w16cex:dateUtc="2019-11-27T15:52:00Z"/>
  <w16cex:commentExtensible w16cex:durableId="22A5EA2F" w16cex:dateUtc="2020-06-29T08:15:00Z"/>
  <w16cex:commentExtensible w16cex:durableId="22A5EA2E" w16cex:dateUtc="2020-01-23T09:13:00Z"/>
  <w16cex:commentExtensible w16cex:durableId="22A5EA3C" w16cex:dateUtc="2020-06-30T14:43:00Z"/>
  <w16cex:commentExtensible w16cex:durableId="21961349" w16cex:dateUtc="2019-11-27T16:02:00Z"/>
  <w16cex:commentExtensible w16cex:durableId="21D03AD1" w16cex:dateUtc="2020-01-20T13:42:00Z"/>
  <w16cex:commentExtensible w16cex:durableId="2200C6A9" w16cex:dateUtc="2020-01-20T13:39:00Z"/>
  <w16cex:commentExtensible w16cex:durableId="22039F50" w16cex:dateUtc="2020-02-28T13:16:00Z"/>
  <w16cex:commentExtensible w16cex:durableId="21D29B35" w16cex:dateUtc="2020-01-22T08:58:00Z"/>
  <w16cex:commentExtensible w16cex:durableId="25094CC8" w16cex:dateUtc="2020-01-20T15:22:00Z"/>
  <w16cex:commentExtensible w16cex:durableId="23C44C61" w16cex:dateUtc="2020-10-22T13:07:00Z"/>
  <w16cex:commentExtensible w16cex:durableId="21D3EBC9" w16cex:dateUtc="2020-01-23T08:54:00Z"/>
  <w16cex:commentExtensible w16cex:durableId="25A152A4" w16cex:dateUtc="2022-01-30T17:08:00Z"/>
  <w16cex:commentExtensible w16cex:durableId="2196134A" w16cex:dateUtc="2019-11-27T15:58:00Z"/>
  <w16cex:commentExtensible w16cex:durableId="21D29DC9" w16cex:dateUtc="2020-01-22T09:09:00Z"/>
  <w16cex:commentExtensible w16cex:durableId="2196134E" w16cex:dateUtc="2019-11-27T16:14:00Z"/>
  <w16cex:commentExtensible w16cex:durableId="231DFBF1" w16cex:dateUtc="2020-09-29T08:13:00Z"/>
  <w16cex:commentExtensible w16cex:durableId="2317295A" w16cex:dateUtc="2020-09-24T10:18:00Z"/>
  <w16cex:commentExtensible w16cex:durableId="25095331" w16cex:dateUtc="2019-11-27T16:20:00Z"/>
  <w16cex:commentExtensible w16cex:durableId="254C5BC8" w16cex:dateUtc="2021-11-27T06:24:00Z"/>
  <w16cex:commentExtensible w16cex:durableId="25095322" w16cex:dateUtc="2020-04-02T15:22:00Z"/>
  <w16cex:commentExtensible w16cex:durableId="25095321" w16cex:dateUtc="2020-01-19T10:39:00Z"/>
  <w16cex:commentExtensible w16cex:durableId="25095320" w16cex:dateUtc="2020-06-29T08:00:00Z"/>
  <w16cex:commentExtensible w16cex:durableId="25095324" w16cex:dateUtc="2020-02-28T13:24:00Z"/>
  <w16cex:commentExtensible w16cex:durableId="21D3EF01" w16cex:dateUtc="2020-01-23T09:08:00Z"/>
  <w16cex:commentExtensible w16cex:durableId="25097AF1" w16cex:dateUtc="2020-09-29T07:58:00Z"/>
  <w16cex:commentExtensible w16cex:durableId="25097AF0" w16cex:dateUtc="2020-01-23T09:43:00Z"/>
  <w16cex:commentExtensible w16cex:durableId="25097AEF" w16cex:dateUtc="2020-09-29T07:58:00Z"/>
  <w16cex:commentExtensible w16cex:durableId="25097AEE" w16cex:dateUtc="2020-01-23T09:43:00Z"/>
  <w16cex:commentExtensible w16cex:durableId="25097AED" w16cex:dateUtc="2020-01-23T09:30:00Z"/>
  <w16cex:commentExtensible w16cex:durableId="21D3F0D6" w16cex:dateUtc="2020-01-23T09:15:00Z"/>
  <w16cex:commentExtensible w16cex:durableId="22A440F8" w16cex:dateUtc="2020-06-29T08:29:00Z"/>
  <w16cex:commentExtensible w16cex:durableId="21D3F1BD" w16cex:dateUtc="2020-01-23T09:19:00Z"/>
  <w16cex:commentExtensible w16cex:durableId="2183CF53" w16cex:dateUtc="2019-11-23T14:31:00Z"/>
  <w16cex:commentExtensible w16cex:durableId="21D3F902" w16cex:dateUtc="2020-01-23T09:50:00Z"/>
  <w16cex:commentExtensible w16cex:durableId="2183E235" w16cex:dateUtc="2019-11-23T15:52:00Z"/>
  <w16cex:commentExtensible w16cex:durableId="250984DB" w16cex:dateUtc="2019-11-23T15:54:00Z"/>
  <w16cex:commentExtensible w16cex:durableId="2183E19F" w16cex:dateUtc="2019-11-23T15:49:00Z"/>
  <w16cex:commentExtensible w16cex:durableId="2183E6CD" w16cex:dateUtc="2019-11-23T16:11:00Z"/>
  <w16cex:commentExtensible w16cex:durableId="2183E5C8" w16cex:dateUtc="2019-11-23T16:07:00Z"/>
  <w16cex:commentExtensible w16cex:durableId="2183E742" w16cex:dateUtc="2019-11-23T16:13:00Z"/>
  <w16cex:commentExtensible w16cex:durableId="2183E7A2" w16cex:dateUtc="2019-11-23T16:15:00Z"/>
  <w16cex:commentExtensible w16cex:durableId="25A15451" w16cex:dateUtc="2022-01-30T17:15:00Z"/>
  <w16cex:commentExtensible w16cex:durableId="2183E7E8" w16cex:dateUtc="2019-11-23T16:16:00Z"/>
  <w16cex:commentExtensible w16cex:durableId="23AEE918" w16cex:dateUtc="2021-01-17T15:49:00Z"/>
  <w16cex:commentExtensible w16cex:durableId="22A44F4B" w16cex:dateUtc="2020-06-29T09:30:00Z"/>
  <w16cex:commentExtensible w16cex:durableId="233C2934" w16cex:dateUtc="2020-10-08T08:19:00Z"/>
  <w16cex:commentExtensible w16cex:durableId="25098C56" w16cex:dateUtc="2021-10-07T13:10:00Z"/>
  <w16cex:commentExtensible w16cex:durableId="233C2932" w16cex:dateUtc="2020-10-08T08:14:00Z"/>
  <w16cex:commentExtensible w16cex:durableId="23613627" w16cex:dateUtc="2020-11-19T17:21:00Z"/>
  <w16cex:commentExtensible w16cex:durableId="24FF19DC" w16cex:dateUtc="2020-10-22T09:09:00Z"/>
  <w16cex:commentExtensible w16cex:durableId="222EFC9E" w16cex:dateUtc="2020-04-01T09:42:00Z"/>
  <w16cex:commentExtensible w16cex:durableId="23CE409B" w16cex:dateUtc="2021-02-10T10:23:00Z"/>
  <w16cex:commentExtensible w16cex:durableId="2315854B" w16cex:dateUtc="2020-06-29T08:34:00Z"/>
  <w16cex:commentExtensible w16cex:durableId="232968FD" w16cex:dateUtc="2020-10-08T08:31:00Z"/>
  <w16cex:commentExtensible w16cex:durableId="2315854C" w16cex:dateUtc="2020-03-01T20:38:00Z"/>
  <w16cex:commentExtensible w16cex:durableId="23296806" w16cex:dateUtc="2020-10-08T08:27:00Z"/>
  <w16cex:commentExtensible w16cex:durableId="25099716" w16cex:dateUtc="2020-09-29T07:48:00Z"/>
  <w16cex:commentExtensible w16cex:durableId="25099582" w16cex:dateUtc="2020-02-26T15:28:00Z"/>
  <w16cex:commentExtensible w16cex:durableId="25099581" w16cex:dateUtc="2019-11-27T13:06:00Z"/>
  <w16cex:commentExtensible w16cex:durableId="25099580" w16cex:dateUtc="2019-11-27T12:59:00Z"/>
  <w16cex:commentExtensible w16cex:durableId="2509957F" w16cex:dateUtc="2019-11-27T13:04:00Z"/>
  <w16cex:commentExtensible w16cex:durableId="2509957E" w16cex:dateUtc="2020-10-08T09:39:00Z"/>
  <w16cex:commentExtensible w16cex:durableId="25099529" w16cex:dateUtc="2019-11-23T13:42:00Z"/>
  <w16cex:commentExtensible w16cex:durableId="250995CE" w16cex:dateUtc="2019-11-24T13:37:00Z"/>
  <w16cex:commentExtensible w16cex:durableId="250995CD" w16cex:dateUtc="2020-09-09T10:01:00Z"/>
  <w16cex:commentExtensible w16cex:durableId="250995CC" w16cex:dateUtc="2020-10-07T09:12:00Z"/>
  <w16cex:commentExtensible w16cex:durableId="250995CB" w16cex:dateUtc="2019-11-23T16:27:00Z"/>
  <w16cex:commentExtensible w16cex:durableId="250995CA" w16cex:dateUtc="2019-11-23T16:30:00Z"/>
  <w16cex:commentExtensible w16cex:durableId="250995C9" w16cex:dateUtc="2019-11-27T09:20:00Z"/>
  <w16cex:commentExtensible w16cex:durableId="25099C4C" w16cex:dateUtc="2019-11-27T15:52:00Z"/>
  <w16cex:commentExtensible w16cex:durableId="25099C4B" w16cex:dateUtc="2020-01-24T13:14:00Z"/>
  <w16cex:commentExtensible w16cex:durableId="250962F8" w16cex:dateUtc="2020-01-23T09:10:00Z"/>
  <w16cex:commentExtensible w16cex:durableId="25099402" w16cex:dateUtc="2020-09-29T08:59:00Z"/>
  <w16cex:commentExtensible w16cex:durableId="254756FE" w16cex:dateUtc="2020-02-26T10:44:00Z"/>
  <w16cex:commentExtensible w16cex:durableId="2183ED76" w16cex:dateUtc="2019-11-23T16:40:00Z"/>
  <w16cex:commentExtensible w16cex:durableId="21961382" w16cex:dateUtc="2019-11-27T12:21:00Z"/>
  <w16cex:commentExtensible w16cex:durableId="239F2646" w16cex:dateUtc="2020-10-08T09:31:00Z"/>
  <w16cex:commentExtensible w16cex:durableId="2183EDF7" w16cex:dateUtc="2019-11-23T16:42:00Z"/>
  <w16cex:commentExtensible w16cex:durableId="2200D63D" w16cex:dateUtc="2020-02-26T10:34:00Z"/>
  <w16cex:commentExtensible w16cex:durableId="21961384" w16cex:dateUtc="2019-11-27T16:23:00Z"/>
  <w16cex:commentExtensible w16cex:durableId="232974B6" w16cex:dateUtc="2020-10-08T09:21:00Z"/>
  <w16cex:commentExtensible w16cex:durableId="220B8736" w16cex:dateUtc="2020-03-05T13:12:00Z"/>
  <w16cex:commentExtensible w16cex:durableId="258FB512" w16cex:dateUtc="2019-11-27T16:22:00Z"/>
  <w16cex:commentExtensible w16cex:durableId="258FB511" w16cex:dateUtc="2020-10-08T14:13:00Z"/>
  <w16cex:commentExtensible w16cex:durableId="2196138A" w16cex:dateUtc="2019-11-27T13:04:00Z"/>
  <w16cex:commentExtensible w16cex:durableId="2509A007" w16cex:dateUtc="2020-04-01T10:01:00Z"/>
  <w16cex:commentExtensible w16cex:durableId="22011F76" w16cex:dateUtc="2020-02-26T15:46:00Z"/>
  <w16cex:commentExtensible w16cex:durableId="22011F86" w16cex:dateUtc="2020-02-26T15:47:00Z"/>
  <w16cex:commentExtensible w16cex:durableId="21D5A888" w16cex:dateUtc="2020-01-24T16:30:00Z"/>
  <w16cex:commentExtensible w16cex:durableId="21D3FDBA" w16cex:dateUtc="2020-01-23T10:10:00Z"/>
  <w16cex:commentExtensible w16cex:durableId="21961392" w16cex:dateUtc="2019-11-23T09:33:00Z"/>
  <w16cex:commentExtensible w16cex:durableId="21961393" w16cex:dateUtc="2019-11-23T09:35:00Z"/>
  <w16cex:commentExtensible w16cex:durableId="21961397" w16cex:dateUtc="2019-11-25T11:30:00Z"/>
  <w16cex:commentExtensible w16cex:durableId="25A15AED" w16cex:dateUtc="2022-01-30T17:43:00Z"/>
  <w16cex:commentExtensible w16cex:durableId="24198B36" w16cex:dateUtc="2021-04-08T09:30:00Z"/>
  <w16cex:commentExtensible w16cex:durableId="2201231A" w16cex:dateUtc="2020-02-26T16:02:00Z"/>
  <w16cex:commentExtensible w16cex:durableId="23FC9D5C" w16cex:dateUtc="2020-02-26T16:47:00Z"/>
  <w16cex:commentExtensible w16cex:durableId="25477B6B" w16cex:dateUtc="2020-04-21T13:47:00Z"/>
  <w16cex:commentExtensible w16cex:durableId="241AB1B9" w16cex:dateUtc="2021-04-09T08:53:00Z"/>
  <w16cex:commentExtensible w16cex:durableId="2206B759" w16cex:dateUtc="2020-02-26T16:59:00Z"/>
  <w16cex:commentExtensible w16cex:durableId="241C4308" w16cex:dateUtc="2021-04-09T11:56:00Z"/>
  <w16cex:commentExtensible w16cex:durableId="226E5C46" w16cex:dateUtc="2020-05-19T11:23:00Z"/>
  <w16cex:commentExtensible w16cex:durableId="25A15B7B" w16cex:dateUtc="2022-01-30T17:46:00Z"/>
  <w16cex:commentExtensible w16cex:durableId="220753A8" w16cex:dateUtc="2020-03-02T08:38:00Z"/>
  <w16cex:commentExtensible w16cex:durableId="220131F7" w16cex:dateUtc="2020-02-26T17:05:00Z"/>
  <w16cex:commentExtensible w16cex:durableId="226E5C7C" w16cex:dateUtc="2020-05-19T11:24:00Z"/>
  <w16cex:commentExtensible w16cex:durableId="226E5C98" w16cex:dateUtc="2020-05-19T11:24:00Z"/>
  <w16cex:commentExtensible w16cex:durableId="21D31336" w16cex:dateUtc="2020-01-22T17:30:00Z"/>
  <w16cex:commentExtensible w16cex:durableId="25477D43" w16cex:dateUtc="2020-04-21T13:47:00Z"/>
  <w16cex:commentExtensible w16cex:durableId="241AB4CA" w16cex:dateUtc="2021-04-09T09:11:00Z"/>
  <w16cex:commentExtensible w16cex:durableId="23B13CCB" w16cex:dateUtc="2021-01-19T10:11:00Z"/>
  <w16cex:commentExtensible w16cex:durableId="25916E9D" w16cex:dateUtc="2022-01-18T15:51:00Z"/>
  <w16cex:commentExtensible w16cex:durableId="2196139B" w16cex:dateUtc="2019-11-27T13:40:00Z"/>
  <w16cex:commentExtensible w16cex:durableId="2196139C" w16cex:dateUtc="2019-11-27T13:40:00Z"/>
  <w16cex:commentExtensible w16cex:durableId="22013ABC" w16cex:dateUtc="2020-02-26T17:43:00Z"/>
  <w16cex:commentExtensible w16cex:durableId="23297CB7" w16cex:dateUtc="2020-10-08T09:55:00Z"/>
  <w16cex:commentExtensible w16cex:durableId="232AF312" w16cex:dateUtc="2020-10-08T15:41:00Z"/>
  <w16cex:commentExtensible w16cex:durableId="22021595" w16cex:dateUtc="2020-02-27T09:16:00Z"/>
  <w16cex:commentExtensible w16cex:durableId="231DFC85" w16cex:dateUtc="2020-09-29T12:09:00Z"/>
  <w16cex:commentExtensible w16cex:durableId="22021613" w16cex:dateUtc="2020-02-27T09:18:00Z"/>
  <w16cex:commentExtensible w16cex:durableId="22021B33" w16cex:dateUtc="2020-02-27T09:40:00Z"/>
  <w16cex:commentExtensible w16cex:durableId="2196139F" w16cex:dateUtc="2019-11-27T10:41:00Z"/>
  <w16cex:commentExtensible w16cex:durableId="2200DA5E" w16cex:dateUtc="2020-02-26T10:51:00Z"/>
  <w16cex:commentExtensible w16cex:durableId="22A5F0DF" w16cex:dateUtc="2020-06-30T15:11:00Z"/>
  <w16cex:commentExtensible w16cex:durableId="2200DBBD" w16cex:dateUtc="2020-02-26T10:57:00Z"/>
  <w16cex:commentExtensible w16cex:durableId="22A47A6A" w16cex:dateUtc="2020-06-29T12:29:00Z"/>
  <w16cex:commentExtensible w16cex:durableId="22A485F0" w16cex:dateUtc="2020-06-29T13:23:00Z"/>
  <w16cex:commentExtensible w16cex:durableId="2200D0BD" w16cex:dateUtc="2020-02-26T10:10:00Z"/>
  <w16cex:commentExtensible w16cex:durableId="219613AD" w16cex:dateUtc="2019-11-23T16:33:00Z"/>
  <w16cex:commentExtensible w16cex:durableId="220A7E19" w16cex:dateUtc="2020-03-04T18:20:00Z"/>
  <w16cex:commentExtensible w16cex:durableId="22075614" w16cex:dateUtc="2020-03-02T08:53:00Z"/>
  <w16cex:commentExtensible w16cex:durableId="23158D80" w16cex:dateUtc="2020-09-23T07:01:00Z"/>
  <w16cex:commentExtensible w16cex:durableId="220753EB" w16cex:dateUtc="2020-03-02T08:44:00Z"/>
  <w16cex:commentExtensible w16cex:durableId="2207577E" w16cex:dateUtc="2020-03-02T08:59:00Z"/>
  <w16cex:commentExtensible w16cex:durableId="25094644" w16cex:dateUtc="2019-11-23T13:57:00Z"/>
  <w16cex:commentExtensible w16cex:durableId="22075659" w16cex:dateUtc="2020-03-02T08:54:00Z"/>
  <w16cex:commentExtensible w16cex:durableId="25A15DF6" w16cex:dateUtc="2022-01-30T17:56:00Z"/>
  <w16cex:commentExtensible w16cex:durableId="220A3EB5" w16cex:dateUtc="2020-03-04T13:50:00Z"/>
  <w16cex:commentExtensible w16cex:durableId="220A3E49" w16cex:dateUtc="2020-03-04T13:48:00Z"/>
  <w16cex:commentExtensible w16cex:durableId="220A3EFA" w16cex:dateUtc="2020-03-04T13:51:00Z"/>
  <w16cex:commentExtensible w16cex:durableId="232700E6" w16cex:dateUtc="2020-10-06T12:26:00Z"/>
  <w16cex:commentExtensible w16cex:durableId="2329816D" w16cex:dateUtc="2020-10-08T10:15:00Z"/>
  <w16cex:commentExtensible w16cex:durableId="220A40B1" w16cex:dateUtc="2020-03-04T13:58:00Z"/>
  <w16cex:commentExtensible w16cex:durableId="22307ADB" w16cex:dateUtc="2020-04-02T12:53:00Z"/>
  <w16cex:commentExtensible w16cex:durableId="22307B96" w16cex:dateUtc="2020-04-02T12:56:00Z"/>
  <w16cex:commentExtensible w16cex:durableId="232981C9" w16cex:dateUtc="2020-10-08T10:17:00Z"/>
  <w16cex:commentExtensible w16cex:durableId="220A47CE" w16cex:dateUtc="2020-03-04T14:29:00Z"/>
  <w16cex:commentExtensible w16cex:durableId="23249FB4" w16cex:dateUtc="2020-10-04T17:23:00Z"/>
  <w16cex:commentExtensible w16cex:durableId="2324A045" w16cex:dateUtc="2020-10-04T17:25:00Z"/>
  <w16cex:commentExtensible w16cex:durableId="231DFCB0" w16cex:dateUtc="2020-09-29T14:11:00Z"/>
  <w16cex:commentExtensible w16cex:durableId="220A7855" w16cex:dateUtc="2020-03-04T17:56:00Z"/>
  <w16cex:commentExtensible w16cex:durableId="232AF344" w16cex:dateUtc="2020-10-08T15:48:00Z"/>
  <w16cex:commentExtensible w16cex:durableId="231DFCB3" w16cex:dateUtc="2020-03-04T17:59:00Z"/>
  <w16cex:commentExtensible w16cex:durableId="220A769A" w16cex:dateUtc="2020-03-04T17:48:00Z"/>
  <w16cex:commentExtensible w16cex:durableId="220B49D5" w16cex:dateUtc="2020-03-05T08:50:00Z"/>
  <w16cex:commentExtensible w16cex:durableId="220A7BAF" w16cex:dateUtc="2020-03-04T18:10:00Z"/>
  <w16cex:commentExtensible w16cex:durableId="23158ED0" w16cex:dateUtc="2020-09-23T07:07:00Z"/>
  <w16cex:commentExtensible w16cex:durableId="220B4B0D" w16cex:dateUtc="2020-03-05T08:55:00Z"/>
  <w16cex:commentExtensible w16cex:durableId="220B4933" w16cex:dateUtc="2020-03-05T08:47:00Z"/>
  <w16cex:commentExtensible w16cex:durableId="220B4B5F" w16cex:dateUtc="2020-03-05T08:56:00Z"/>
  <w16cex:commentExtensible w16cex:durableId="25A15E5F" w16cex:dateUtc="2022-01-30T17:58:00Z"/>
  <w16cex:commentExtensible w16cex:durableId="2512DC92" w16cex:dateUtc="2021-10-14T14:42:00Z"/>
  <w16cex:commentExtensible w16cex:durableId="25A15E98" w16cex:dateUtc="2022-01-30T17:59:00Z"/>
  <w16cex:commentExtensible w16cex:durableId="220B4C71" w16cex:dateUtc="2020-03-05T09:01:00Z"/>
  <w16cex:commentExtensible w16cex:durableId="220B4BF9" w16cex:dateUtc="2020-03-05T08:59:00Z"/>
  <w16cex:commentExtensible w16cex:durableId="22148D88" w16cex:dateUtc="2020-03-12T09:26:00Z"/>
  <w16cex:commentExtensible w16cex:durableId="22148D89" w16cex:dateUtc="2020-03-12T09:27:00Z"/>
  <w16cex:commentExtensible w16cex:durableId="220B4CAF" w16cex:dateUtc="2020-03-05T09:02:00Z"/>
  <w16cex:commentExtensible w16cex:durableId="220B4CDC" w16cex:dateUtc="2020-03-05T09:03:00Z"/>
  <w16cex:commentExtensible w16cex:durableId="22497D08" w16cex:dateUtc="2020-04-21T12:09:00Z"/>
  <w16cex:commentExtensible w16cex:durableId="220B4D6B" w16cex:dateUtc="2020-03-05T09:05:00Z"/>
  <w16cex:commentExtensible w16cex:durableId="253C2D9F" w16cex:dateUtc="2020-03-11T14:17:00Z"/>
  <w16cex:commentExtensible w16cex:durableId="253C2D9E" w16cex:dateUtc="2020-03-11T10:51:00Z"/>
  <w16cex:commentExtensible w16cex:durableId="2320668C" w16cex:dateUtc="2020-03-05T09:06:00Z"/>
  <w16cex:commentExtensible w16cex:durableId="235FC4C8" w16cex:dateUtc="2020-11-18T15:05:00Z"/>
  <w16cex:commentExtensible w16cex:durableId="21CC6AAF" w16cex:dateUtc="2020-01-17T16:17:00Z"/>
  <w16cex:commentExtensible w16cex:durableId="22135445" w16cex:dateUtc="2020-03-11T10:42:00Z"/>
  <w16cex:commentExtensible w16cex:durableId="22148E34" w16cex:dateUtc="2020-03-12T09:32:00Z"/>
  <w16cex:commentExtensible w16cex:durableId="2213831E" w16cex:dateUtc="2020-03-11T13:48:00Z"/>
  <w16cex:commentExtensible w16cex:durableId="254E3822" w16cex:dateUtc="2021-11-28T16:17:00Z"/>
  <w16cex:commentExtensible w16cex:durableId="22134C7E" w16cex:dateUtc="2020-03-11T10:27:00Z"/>
  <w16cex:commentExtensible w16cex:durableId="22137FCF" w16cex:dateUtc="2020-03-11T13:44:00Z"/>
  <w16cex:commentExtensible w16cex:durableId="23CFA11A" w16cex:dateUtc="2020-11-18T15:51:00Z"/>
  <w16cex:commentExtensible w16cex:durableId="2320669B" w16cex:dateUtc="2020-03-11T10:52:00Z"/>
  <w16cex:commentExtensible w16cex:durableId="2213619E" w16cex:dateUtc="2020-03-11T10:58:00Z"/>
  <w16cex:commentExtensible w16cex:durableId="254F1675" w16cex:dateUtc="2020-03-12T09:29:00Z"/>
  <w16cex:commentExtensible w16cex:durableId="22148D87" w16cex:dateUtc="2020-03-12T09:23:00Z"/>
  <w16cex:commentExtensible w16cex:durableId="2548A09B" w16cex:dateUtc="2020-03-12T09:29:00Z"/>
  <w16cex:commentExtensible w16cex:durableId="2548A06C" w16cex:dateUtc="2020-03-12T09:30:00Z"/>
  <w16cex:commentExtensible w16cex:durableId="2548A0CA" w16cex:dateUtc="2020-03-11T13:41:00Z"/>
  <w16cex:commentExtensible w16cex:durableId="241C4A56" w16cex:dateUtc="2021-04-10T14:01:00Z"/>
  <w16cex:commentExtensible w16cex:durableId="22148FAC" w16cex:dateUtc="2020-03-12T09:38:00Z"/>
  <w16cex:commentExtensible w16cex:durableId="235FCFA5" w16cex:dateUtc="2020-11-18T15:51:00Z"/>
  <w16cex:commentExtensible w16cex:durableId="22285B89" w16cex:dateUtc="2020-03-27T10:01:00Z"/>
  <w16cex:commentExtensible w16cex:durableId="25182521" w16cex:dateUtc="2020-01-23T15:00:00Z"/>
  <w16cex:commentExtensible w16cex:durableId="25182520" w16cex:dateUtc="2020-01-23T14:55:00Z"/>
  <w16cex:commentExtensible w16cex:durableId="241C4D50" w16cex:dateUtc="2021-04-10T14:14:00Z"/>
  <w16cex:commentExtensible w16cex:durableId="2548C181" w16cex:dateUtc="2020-03-13T08:51:00Z"/>
  <w16cex:commentExtensible w16cex:durableId="21D44219" w16cex:dateUtc="2020-01-23T15:02:00Z"/>
  <w16cex:commentExtensible w16cex:durableId="232066B1" w16cex:dateUtc="2020-01-23T15:05:00Z"/>
  <w16cex:commentExtensible w16cex:durableId="21D44361" w16cex:dateUtc="2020-01-23T15:08:00Z"/>
  <w16cex:commentExtensible w16cex:durableId="2548BF63" w16cex:dateUtc="2020-03-13T08:51:00Z"/>
  <w16cex:commentExtensible w16cex:durableId="21D44256" w16cex:dateUtc="2020-01-23T15:03:00Z"/>
  <w16cex:commentExtensible w16cex:durableId="21D552FA" w16cex:dateUtc="2020-01-23T15:05:00Z"/>
  <w16cex:commentExtensible w16cex:durableId="2215D883" w16cex:dateUtc="2020-03-13T09:01:00Z"/>
  <w16cex:commentExtensible w16cex:durableId="25990241" w16cex:dateUtc="2022-01-24T09:47:00Z"/>
  <w16cex:commentExtensible w16cex:durableId="259901BE" w16cex:dateUtc="2022-01-24T09:45:00Z"/>
  <w16cex:commentExtensible w16cex:durableId="259901B3" w16cex:dateUtc="2022-01-24T09:45:00Z"/>
  <w16cex:commentExtensible w16cex:durableId="259901F2" w16cex:dateUtc="2022-01-24T09:46:00Z"/>
  <w16cex:commentExtensible w16cex:durableId="259901FD" w16cex:dateUtc="2022-01-24T09:46:00Z"/>
  <w16cex:commentExtensible w16cex:durableId="24399D38" w16cex:dateUtc="2021-05-02T19:50:00Z"/>
  <w16cex:commentExtensible w16cex:durableId="22284BE5" w16cex:dateUtc="2020-03-27T08:54:00Z"/>
  <w16cex:commentExtensible w16cex:durableId="22284C6E" w16cex:dateUtc="2020-03-27T08:57:00Z"/>
  <w16cex:commentExtensible w16cex:durableId="2329881D" w16cex:dateUtc="2020-10-08T10:44:00Z"/>
  <w16cex:commentExtensible w16cex:durableId="22284931" w16cex:dateUtc="2020-03-27T08:43:00Z"/>
  <w16cex:commentExtensible w16cex:durableId="259902A3" w16cex:dateUtc="2022-01-24T09:49:00Z"/>
  <w16cex:commentExtensible w16cex:durableId="2228499D" w16cex:dateUtc="2020-03-27T08:45:00Z"/>
  <w16cex:commentExtensible w16cex:durableId="22284D44" w16cex:dateUtc="2020-03-27T09:00:00Z"/>
  <w16cex:commentExtensible w16cex:durableId="22284AF2" w16cex:dateUtc="2020-03-27T08:50:00Z"/>
  <w16cex:commentExtensible w16cex:durableId="22284B08" w16cex:dateUtc="2020-03-27T08:51:00Z"/>
  <w16cex:commentExtensible w16cex:durableId="220271E0" w16cex:dateUtc="2020-02-27T15:50:00Z"/>
  <w16cex:commentExtensible w16cex:durableId="22284B8F" w16cex:dateUtc="2020-03-27T08:53:00Z"/>
  <w16cex:commentExtensible w16cex:durableId="2439A1F3" w16cex:dateUtc="2021-05-02T20:10:00Z"/>
  <w16cex:commentExtensible w16cex:durableId="22284F15" w16cex:dateUtc="2020-03-27T09:08:00Z"/>
  <w16cex:commentExtensible w16cex:durableId="2202325C" w16cex:dateUtc="2020-02-27T11:19:00Z"/>
  <w16cex:commentExtensible w16cex:durableId="25A16060" w16cex:dateUtc="2022-01-30T18:07:00Z"/>
  <w16cex:commentExtensible w16cex:durableId="22284FBF" w16cex:dateUtc="2020-03-27T09:11:00Z"/>
  <w16cex:commentExtensible w16cex:durableId="220231C9" w16cex:dateUtc="2020-02-27T11:17:00Z"/>
  <w16cex:commentExtensible w16cex:durableId="252144A7" w16cex:dateUtc="2021-10-25T12:58:00Z"/>
  <w16cex:commentExtensible w16cex:durableId="22022A03" w16cex:dateUtc="2020-02-27T10:44:00Z"/>
  <w16cex:commentExtensible w16cex:durableId="232066D8" w16cex:dateUtc="2020-09-30T12:05:00Z"/>
  <w16cex:commentExtensible w16cex:durableId="2183CB45" w16cex:dateUtc="2019-11-23T14:14:00Z"/>
  <w16cex:commentExtensible w16cex:durableId="259902F2" w16cex:dateUtc="2022-01-24T09:50:00Z"/>
  <w16cex:commentExtensible w16cex:durableId="259902F8" w16cex:dateUtc="2022-01-24T09:50:00Z"/>
  <w16cex:commentExtensible w16cex:durableId="232066DE" w16cex:dateUtc="2020-09-30T12:17:00Z"/>
  <w16cex:commentExtensible w16cex:durableId="2228512D" w16cex:dateUtc="2020-03-27T09:17:00Z"/>
  <w16cex:commentExtensible w16cex:durableId="232066E1" w16cex:dateUtc="2020-09-30T13:24:00Z"/>
  <w16cex:commentExtensible w16cex:durableId="2548D4C5" w16cex:dateUtc="2020-03-27T09:43:00Z"/>
  <w16cex:commentExtensible w16cex:durableId="22285889" w16cex:dateUtc="2020-03-27T09:48:00Z"/>
  <w16cex:commentExtensible w16cex:durableId="232066E5" w16cex:dateUtc="2020-09-30T12:41:00Z"/>
  <w16cex:commentExtensible w16cex:durableId="22285877" w16cex:dateUtc="2020-03-27T09:48:00Z"/>
  <w16cex:commentExtensible w16cex:durableId="232066E8" w16cex:dateUtc="2020-09-30T12:51:00Z"/>
  <w16cex:commentExtensible w16cex:durableId="2324A2CC" w16cex:dateUtc="2020-10-04T17:36:00Z"/>
  <w16cex:commentExtensible w16cex:durableId="25A160B7" w16cex:dateUtc="2022-01-30T18:08:00Z"/>
  <w16cex:commentExtensible w16cex:durableId="2329A5D9" w16cex:dateUtc="2020-10-08T12:51:00Z"/>
  <w16cex:commentExtensible w16cex:durableId="2329A655" w16cex:dateUtc="2020-10-08T12:51:00Z"/>
  <w16cex:commentExtensible w16cex:durableId="2329A79C" w16cex:dateUtc="2020-10-08T12:58:00Z"/>
  <w16cex:commentExtensible w16cex:durableId="2383170B" w16cex:dateUtc="2020-03-27T09:16:00Z"/>
  <w16cex:commentExtensible w16cex:durableId="22285BDC" w16cex:dateUtc="2020-03-27T10:02:00Z"/>
  <w16cex:commentExtensible w16cex:durableId="22307311" w16cex:dateUtc="2020-04-02T12:20:00Z"/>
  <w16cex:commentExtensible w16cex:durableId="22285D3B" w16cex:dateUtc="2020-03-27T10:08:00Z"/>
  <w16cex:commentExtensible w16cex:durableId="2215DE92" w16cex:dateUtc="2020-03-13T09:27:00Z"/>
  <w16cex:commentExtensible w16cex:durableId="259263D0" w16cex:dateUtc="2020-03-27T10:14:00Z"/>
  <w16cex:commentExtensible w16cex:durableId="22285ED1" w16cex:dateUtc="2020-03-27T10:15:00Z"/>
  <w16cex:commentExtensible w16cex:durableId="23FCA324" w16cex:dateUtc="2021-03-17T14:47:00Z"/>
  <w16cex:commentExtensible w16cex:durableId="22285F8F" w16cex:dateUtc="2020-03-27T10:18:00Z"/>
  <w16cex:commentExtensible w16cex:durableId="223076D2" w16cex:dateUtc="2020-04-02T12:36:00Z"/>
  <w16cex:commentExtensible w16cex:durableId="2230757C" w16cex:dateUtc="2020-04-02T12:30:00Z"/>
  <w16cex:commentExtensible w16cex:durableId="223074ED" w16cex:dateUtc="2020-04-02T12:27:00Z"/>
  <w16cex:commentExtensible w16cex:durableId="232066FF" w16cex:dateUtc="2020-04-02T12:36:00Z"/>
  <w16cex:commentExtensible w16cex:durableId="25990405" w16cex:dateUtc="2022-01-24T09:55:00Z"/>
  <w16cex:commentExtensible w16cex:durableId="259D46B9" w16cex:dateUtc="2022-01-27T15:28:00Z"/>
  <w16cex:commentExtensible w16cex:durableId="22307762" w16cex:dateUtc="2020-04-02T12:38:00Z"/>
  <w16cex:commentExtensible w16cex:durableId="23FB47E1" w16cex:dateUtc="2020-03-27T10:27:00Z"/>
  <w16cex:commentExtensible w16cex:durableId="259D4681" w16cex:dateUtc="2022-01-27T15:27:00Z"/>
  <w16cex:commentExtensible w16cex:durableId="23FB47E0" w16cex:dateUtc="2020-03-27T10:26:00Z"/>
  <w16cex:commentExtensible w16cex:durableId="25926806" w16cex:dateUtc="2022-01-19T09:35:00Z"/>
  <w16cex:commentExtensible w16cex:durableId="224941D8" w16cex:dateUtc="2020-04-21T07:56:00Z"/>
  <w16cex:commentExtensible w16cex:durableId="224941E0" w16cex:dateUtc="2020-04-21T07:56:00Z"/>
  <w16cex:commentExtensible w16cex:durableId="22494740" w16cex:dateUtc="2020-04-21T08:19:00Z"/>
  <w16cex:commentExtensible w16cex:durableId="2249481F" w16cex:dateUtc="2020-04-21T08:23:00Z"/>
  <w16cex:commentExtensible w16cex:durableId="2325BD65" w16cex:dateUtc="2020-04-21T08:29:00Z"/>
  <w16cex:commentExtensible w16cex:durableId="2263A950" w16cex:dateUtc="2020-05-11T08:37:00Z"/>
  <w16cex:commentExtensible w16cex:durableId="2554B9FD" w16cex:dateUtc="2020-05-11T10:26:00Z"/>
  <w16cex:commentExtensible w16cex:durableId="2554B9FE" w16cex:dateUtc="2020-05-11T10:22:00Z"/>
  <w16cex:commentExtensible w16cex:durableId="2320670F" w16cex:dateUtc="2020-09-30T15:30:00Z"/>
  <w16cex:commentExtensible w16cex:durableId="23206710" w16cex:dateUtc="2020-05-11T09:24:00Z"/>
  <w16cex:commentExtensible w16cex:durableId="232736C3" w16cex:dateUtc="2020-10-06T14:40:00Z"/>
  <w16cex:commentExtensible w16cex:durableId="258ED319" w16cex:dateUtc="2020-10-06T14:40:00Z"/>
  <w16cex:commentExtensible w16cex:durableId="2263B497" w16cex:dateUtc="2020-05-11T09:24:00Z"/>
  <w16cex:commentExtensible w16cex:durableId="232736C7" w16cex:dateUtc="2020-10-06T14:40:00Z"/>
  <w16cex:commentExtensible w16cex:durableId="224987E2" w16cex:dateUtc="2020-04-21T12:55:00Z"/>
  <w16cex:commentExtensible w16cex:durableId="23206718" w16cex:dateUtc="2020-09-30T15:36:00Z"/>
  <w16cex:commentExtensible w16cex:durableId="22495565" w16cex:dateUtc="2020-04-21T09:20:00Z"/>
  <w16cex:commentExtensible w16cex:durableId="2329B008" w16cex:dateUtc="2020-10-08T13:34:00Z"/>
  <w16cex:commentExtensible w16cex:durableId="2329B01D" w16cex:dateUtc="2020-10-08T13:34:00Z"/>
  <w16cex:commentExtensible w16cex:durableId="2329B02A" w16cex:dateUtc="2020-10-08T13:35:00Z"/>
  <w16cex:commentExtensible w16cex:durableId="2263B72D" w16cex:dateUtc="2020-05-11T09:36:00Z"/>
  <w16cex:commentExtensible w16cex:durableId="2329ABD8" w16cex:dateUtc="2020-10-08T13:16:00Z"/>
  <w16cex:commentExtensible w16cex:durableId="2263B7A1" w16cex:dateUtc="2020-05-11T09:38:00Z"/>
  <w16cex:commentExtensible w16cex:durableId="2329AB25" w16cex:dateUtc="2020-10-08T13:13:00Z"/>
  <w16cex:commentExtensible w16cex:durableId="2249900E" w16cex:dateUtc="2020-04-21T13:30:00Z"/>
  <w16cex:commentExtensible w16cex:durableId="2263B7D6" w16cex:dateUtc="2020-05-11T09:39:00Z"/>
  <w16cex:commentExtensible w16cex:durableId="2329ADC6" w16cex:dateUtc="2020-10-08T13:24:00Z"/>
  <w16cex:commentExtensible w16cex:durableId="22498D5A" w16cex:dateUtc="2020-04-21T13:18:00Z"/>
  <w16cex:commentExtensible w16cex:durableId="2263B7F4" w16cex:dateUtc="2020-05-11T09:39:00Z"/>
  <w16cex:commentExtensible w16cex:durableId="2554BA15" w16cex:dateUtc="2020-05-11T10:21:00Z"/>
  <w16cex:commentExtensible w16cex:durableId="2554BA16" w16cex:dateUtc="2020-05-11T09:39:00Z"/>
  <w16cex:commentExtensible w16cex:durableId="2329AC73" w16cex:dateUtc="2020-10-08T13:19:00Z"/>
  <w16cex:commentExtensible w16cex:durableId="2554BA18" w16cex:dateUtc="2020-05-11T09:42:00Z"/>
  <w16cex:commentExtensible w16cex:durableId="2263C134" w16cex:dateUtc="2020-05-11T10:19:00Z"/>
  <w16cex:commentExtensible w16cex:durableId="22495E88" w16cex:dateUtc="2020-04-21T09:59:00Z"/>
  <w16cex:commentExtensible w16cex:durableId="2249AA67" w16cex:dateUtc="2020-04-21T15:22:00Z"/>
  <w16cex:commentExtensible w16cex:durableId="2325BD8D" w16cex:dateUtc="2020-10-05T09:17:00Z"/>
  <w16cex:commentExtensible w16cex:durableId="2329B2A2" w16cex:dateUtc="2020-10-08T13:45:00Z"/>
  <w16cex:commentExtensible w16cex:durableId="2325BD90" w16cex:dateUtc="2020-10-05T09:19:00Z"/>
  <w16cex:commentExtensible w16cex:durableId="21D2D17C" w16cex:dateUtc="2020-01-22T12:49:00Z"/>
  <w16cex:commentExtensible w16cex:durableId="21D2D1DB" w16cex:dateUtc="2020-01-22T12:51:00Z"/>
  <w16cex:commentExtensible w16cex:durableId="21D2D207" w16cex:dateUtc="2020-01-22T12:52:00Z"/>
  <w16cex:commentExtensible w16cex:durableId="2329B35D" w16cex:dateUtc="2020-10-08T13:48:00Z"/>
  <w16cex:commentExtensible w16cex:durableId="2329B3F8" w16cex:dateUtc="2020-10-08T13:51:00Z"/>
  <w16cex:commentExtensible w16cex:durableId="258EE435" w16cex:dateUtc="2022-01-16T17:36:00Z"/>
  <w16cex:commentExtensible w16cex:durableId="2329B45F" w16cex:dateUtc="2020-10-08T13:53:00Z"/>
  <w16cex:commentExtensible w16cex:durableId="21D2EA1F" w16cex:dateUtc="2020-01-22T14:34:00Z"/>
  <w16cex:commentExtensible w16cex:durableId="21D2EAA4" w16cex:dateUtc="2020-01-22T14:37:00Z"/>
  <w16cex:commentExtensible w16cex:durableId="21D2EADC" w16cex:dateUtc="2020-01-22T14:38:00Z"/>
  <w16cex:commentExtensible w16cex:durableId="2329B5E2" w16cex:dateUtc="2020-10-08T13:59:00Z"/>
  <w16cex:commentExtensible w16cex:durableId="21D2EB03" w16cex:dateUtc="2020-01-22T14:38:00Z"/>
  <w16cex:commentExtensible w16cex:durableId="21D2EB18" w16cex:dateUtc="2020-01-22T14:38:00Z"/>
  <w16cex:commentExtensible w16cex:durableId="25A161E0" w16cex:dateUtc="2022-01-30T18:13:00Z"/>
  <w16cex:commentExtensible w16cex:durableId="21D01705" w16cex:dateUtc="2020-01-20T11:09:00Z"/>
  <w16cex:commentExtensible w16cex:durableId="2329B7A3" w16cex:dateUtc="2020-10-08T14:06:00Z"/>
  <w16cex:commentExtensible w16cex:durableId="25A14B9B" w16cex:dateUtc="2022-01-30T16:38:00Z"/>
  <w16cex:commentExtensible w16cex:durableId="25A14BB5" w16cex:dateUtc="2022-01-30T16:39:00Z"/>
  <w16cex:commentExtensible w16cex:durableId="241C441E" w16cex:dateUtc="2021-04-09T14:54:00Z"/>
  <w16cex:commentExtensible w16cex:durableId="21D437ED" w16cex:dateUtc="2020-01-23T14:19:00Z"/>
  <w16cex:commentExtensible w16cex:durableId="226E5BDA" w16cex:dateUtc="2020-05-19T11:21:00Z"/>
  <w16cex:commentExtensible w16cex:durableId="254F2871" w16cex:dateUtc="2020-04-21T06:14:00Z"/>
  <w16cex:commentExtensible w16cex:durableId="254F2870" w16cex:dateUtc="2020-04-21T06:13:00Z"/>
  <w16cex:commentExtensible w16cex:durableId="226E5D00" w16cex:dateUtc="2020-05-19T11:26:00Z"/>
  <w16cex:commentExtensible w16cex:durableId="2382EF26" w16cex:dateUtc="2020-10-08T09:21:00Z"/>
  <w16cex:commentExtensible w16cex:durableId="2382EF27" w16cex:dateUtc="2020-10-08T07:20:00Z"/>
  <w16cex:commentExtensible w16cex:durableId="23AEF229" w16cex:dateUtc="2021-01-17T16:28:00Z"/>
  <w16cex:commentExtensible w16cex:durableId="2329BC67" w16cex:dateUtc="2020-10-08T14:27:00Z"/>
  <w16cex:commentExtensible w16cex:durableId="226E686D" w16cex:dateUtc="2020-05-19T12:15:00Z"/>
  <w16cex:commentExtensible w16cex:durableId="2327370E" w16cex:dateUtc="2020-04-21T08: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FEAB80E" w16cid:durableId="23C44BB7"/>
  <w16cid:commentId w16cid:paraId="17B569BA" w16cid:durableId="23273496"/>
  <w16cid:commentId w16cid:paraId="1B867EE1" w16cid:durableId="21BC434D"/>
  <w16cid:commentId w16cid:paraId="1EEA09E2" w16cid:durableId="21BC4417"/>
  <w16cid:commentId w16cid:paraId="1E285EA1" w16cid:durableId="21BC4432"/>
  <w16cid:commentId w16cid:paraId="3CABB94F" w16cid:durableId="21838902"/>
  <w16cid:commentId w16cid:paraId="230100DF" w16cid:durableId="218388EC"/>
  <w16cid:commentId w16cid:paraId="053AB5AA" w16cid:durableId="21838D05"/>
  <w16cid:commentId w16cid:paraId="7F059CDC" w16cid:durableId="217FF32D"/>
  <w16cid:commentId w16cid:paraId="22C89D7D" w16cid:durableId="21BC43E4"/>
  <w16cid:commentId w16cid:paraId="05FA502F" w16cid:durableId="2180E4D8"/>
  <w16cid:commentId w16cid:paraId="6C2250F3" w16cid:durableId="23297D22"/>
  <w16cid:commentId w16cid:paraId="3397B04B" w16cid:durableId="21BC4464"/>
  <w16cid:commentId w16cid:paraId="1398B2EF" w16cid:durableId="2325BB4C"/>
  <w16cid:commentId w16cid:paraId="74FD2090" w16cid:durableId="2183F5EE"/>
  <w16cid:commentId w16cid:paraId="40CEA4C8" w16cid:durableId="21838DDA"/>
  <w16cid:commentId w16cid:paraId="642B0BFE" w16cid:durableId="226E5ACD"/>
  <w16cid:commentId w16cid:paraId="01049A63" w16cid:durableId="21838AC8"/>
  <w16cid:commentId w16cid:paraId="25FBB3F8" w16cid:durableId="21838EF9"/>
  <w16cid:commentId w16cid:paraId="27966F50" w16cid:durableId="219612EE"/>
  <w16cid:commentId w16cid:paraId="07CF206E" w16cid:durableId="218390C5"/>
  <w16cid:commentId w16cid:paraId="7FB33D6F" w16cid:durableId="2183915E"/>
  <w16cid:commentId w16cid:paraId="414C14FB" w16cid:durableId="21CFF3E4"/>
  <w16cid:commentId w16cid:paraId="7C7BC060" w16cid:durableId="2183F109"/>
  <w16cid:commentId w16cid:paraId="354F07EB" w16cid:durableId="21CFF380"/>
  <w16cid:commentId w16cid:paraId="314847C1" w16cid:durableId="2183953D"/>
  <w16cid:commentId w16cid:paraId="08F22F4A" w16cid:durableId="2183959F"/>
  <w16cid:commentId w16cid:paraId="627DABB1" w16cid:durableId="218395F7"/>
  <w16cid:commentId w16cid:paraId="2E0C842F" w16cid:durableId="2183980B"/>
  <w16cid:commentId w16cid:paraId="4174835F" w16cid:durableId="218398C0"/>
  <w16cid:commentId w16cid:paraId="6A8BBEC5" w16cid:durableId="21D2FDED"/>
  <w16cid:commentId w16cid:paraId="1A5CED52" w16cid:durableId="21839937"/>
  <w16cid:commentId w16cid:paraId="3F0AFE52" w16cid:durableId="2183F1DE"/>
  <w16cid:commentId w16cid:paraId="1A566779" w16cid:durableId="23C394D9"/>
  <w16cid:commentId w16cid:paraId="15624BF5" w16cid:durableId="239C228E"/>
  <w16cid:commentId w16cid:paraId="349AD10E" w16cid:durableId="2183F32D"/>
  <w16cid:commentId w16cid:paraId="6B9F50F1" w16cid:durableId="258EE5BC"/>
  <w16cid:commentId w16cid:paraId="5A3B932D" w16cid:durableId="21839B6E"/>
  <w16cid:commentId w16cid:paraId="246C8B30" w16cid:durableId="21839BBC"/>
  <w16cid:commentId w16cid:paraId="6F8FA8C7" w16cid:durableId="2183F38C"/>
  <w16cid:commentId w16cid:paraId="23FC3A0D" w16cid:durableId="21839C90"/>
  <w16cid:commentId w16cid:paraId="1E0B7C40" w16cid:durableId="21839CE0"/>
  <w16cid:commentId w16cid:paraId="0948C718" w16cid:durableId="2183F8A9"/>
  <w16cid:commentId w16cid:paraId="6C2B7703" w16cid:durableId="2183F8B5"/>
  <w16cid:commentId w16cid:paraId="1935BF8C" w16cid:durableId="2183F443"/>
  <w16cid:commentId w16cid:paraId="6C14FE51" w16cid:durableId="21CC4A72"/>
  <w16cid:commentId w16cid:paraId="12B915A1" w16cid:durableId="21961308"/>
  <w16cid:commentId w16cid:paraId="1556E72E" w16cid:durableId="231728C4"/>
  <w16cid:commentId w16cid:paraId="5B834BA4" w16cid:durableId="231728C5"/>
  <w16cid:commentId w16cid:paraId="7206D0B0" w16cid:durableId="2196130F"/>
  <w16cid:commentId w16cid:paraId="3AC8F0F2" w16cid:durableId="23282410"/>
  <w16cid:commentId w16cid:paraId="0070802B" w16cid:durableId="21839E2B"/>
  <w16cid:commentId w16cid:paraId="297B6BAA" w16cid:durableId="21839E57"/>
  <w16cid:commentId w16cid:paraId="07625DFB" w16cid:durableId="21839EF1"/>
  <w16cid:commentId w16cid:paraId="1AFD89B4" w16cid:durableId="2184E438"/>
  <w16cid:commentId w16cid:paraId="04EA943A" w16cid:durableId="22060C6F"/>
  <w16cid:commentId w16cid:paraId="3E523AD6" w16cid:durableId="22060C96"/>
  <w16cid:commentId w16cid:paraId="778CCB94" w16cid:durableId="25A14F35"/>
  <w16cid:commentId w16cid:paraId="360BAFE6" w16cid:durableId="232734D6"/>
  <w16cid:commentId w16cid:paraId="7C32CB06" w16cid:durableId="25A14F40"/>
  <w16cid:commentId w16cid:paraId="74F1FBAC" w16cid:durableId="21FF627F"/>
  <w16cid:commentId w16cid:paraId="77F1EB82" w16cid:durableId="2228A1CA"/>
  <w16cid:commentId w16cid:paraId="4CED1DCC" w16cid:durableId="21CC66D6"/>
  <w16cid:commentId w16cid:paraId="09682581" w16cid:durableId="21CEC14B"/>
  <w16cid:commentId w16cid:paraId="10F3DDA0" w16cid:durableId="258E840A"/>
  <w16cid:commentId w16cid:paraId="0126982D" w16cid:durableId="258E8420"/>
  <w16cid:commentId w16cid:paraId="499A4928" w16cid:durableId="2183BF7A"/>
  <w16cid:commentId w16cid:paraId="1C419350" w16cid:durableId="2196131C"/>
  <w16cid:commentId w16cid:paraId="1EDC169F" w16cid:durableId="2183C063"/>
  <w16cid:commentId w16cid:paraId="0B2A7E59" w16cid:durableId="2184E742"/>
  <w16cid:commentId w16cid:paraId="2C48874B" w16cid:durableId="231728E4"/>
  <w16cid:commentId w16cid:paraId="3629E428" w16cid:durableId="2183C0C9"/>
  <w16cid:commentId w16cid:paraId="2A95AD6B" w16cid:durableId="2183C1CB"/>
  <w16cid:commentId w16cid:paraId="25C6ABAF" w16cid:durableId="2328261A"/>
  <w16cid:commentId w16cid:paraId="1604CA4B" w16cid:durableId="2184E84F"/>
  <w16cid:commentId w16cid:paraId="60EA9EFF" w16cid:durableId="2183C2E7"/>
  <w16cid:commentId w16cid:paraId="65A0A96A" w16cid:durableId="2184EC41"/>
  <w16cid:commentId w16cid:paraId="7B33AFD9" w16cid:durableId="2183C28D"/>
  <w16cid:commentId w16cid:paraId="737E9556" w16cid:durableId="2184EAA6"/>
  <w16cid:commentId w16cid:paraId="4CA9FE70" w16cid:durableId="2183C7C3"/>
  <w16cid:commentId w16cid:paraId="0C128B10" w16cid:durableId="2183C913"/>
  <w16cid:commentId w16cid:paraId="4B894C3D" w16cid:durableId="25A14FBA"/>
  <w16cid:commentId w16cid:paraId="1125CCD6" w16cid:durableId="2183CA2D"/>
  <w16cid:commentId w16cid:paraId="52815A60" w16cid:durableId="25A14FC9"/>
  <w16cid:commentId w16cid:paraId="5A9FA41D" w16cid:durableId="25A14FE3"/>
  <w16cid:commentId w16cid:paraId="5BAA1202" w16cid:durableId="2183CA7C"/>
  <w16cid:commentId w16cid:paraId="5B5D55B0" w16cid:durableId="25A15002"/>
  <w16cid:commentId w16cid:paraId="4049ED01" w16cid:durableId="2183CBAA"/>
  <w16cid:commentId w16cid:paraId="02F8A0CA" w16cid:durableId="2328283E"/>
  <w16cid:commentId w16cid:paraId="709CD8B5" w16cid:durableId="25099FC6"/>
  <w16cid:commentId w16cid:paraId="201C5681" w16cid:durableId="25099FD9"/>
  <w16cid:commentId w16cid:paraId="7A2F4CA1" w16cid:durableId="25099FD8"/>
  <w16cid:commentId w16cid:paraId="0BFF9310" w16cid:durableId="25941806"/>
  <w16cid:commentId w16cid:paraId="43BF53FE" w16cid:durableId="25A22937"/>
  <w16cid:commentId w16cid:paraId="5BA42C88" w16cid:durableId="2183CC2A"/>
  <w16cid:commentId w16cid:paraId="6E09ABEF" w16cid:durableId="21CC71F8"/>
  <w16cid:commentId w16cid:paraId="293583EA" w16cid:durableId="24FF1AA8"/>
  <w16cid:commentId w16cid:paraId="0EF66A19" w16cid:durableId="21CD4E8B"/>
  <w16cid:commentId w16cid:paraId="1A4D029C" w16cid:durableId="220610BF"/>
  <w16cid:commentId w16cid:paraId="09974B4A" w16cid:durableId="23282944"/>
  <w16cid:commentId w16cid:paraId="5CF4E584" w16cid:durableId="21CC7374"/>
  <w16cid:commentId w16cid:paraId="1315F3D5" w16cid:durableId="21CEC656"/>
  <w16cid:commentId w16cid:paraId="6FA84F4A" w16cid:durableId="2303447C"/>
  <w16cid:commentId w16cid:paraId="616C372B" w16cid:durableId="21961338"/>
  <w16cid:commentId w16cid:paraId="1FA0C166" w16cid:durableId="21D006F4"/>
  <w16cid:commentId w16cid:paraId="125FB9D3" w16cid:durableId="21D00756"/>
  <w16cid:commentId w16cid:paraId="0677808F" w16cid:durableId="2329A9BA"/>
  <w16cid:commentId w16cid:paraId="6607FDFB" w16cid:durableId="25A150DF"/>
  <w16cid:commentId w16cid:paraId="1DE76A70" w16cid:durableId="21961339"/>
  <w16cid:commentId w16cid:paraId="031040B7" w16cid:durableId="23283AA7"/>
  <w16cid:commentId w16cid:paraId="2F4A8ED8" w16cid:durableId="21D01906"/>
  <w16cid:commentId w16cid:paraId="26FFC965" w16cid:durableId="21D018B4"/>
  <w16cid:commentId w16cid:paraId="6D2820C7" w16cid:durableId="21D0197D"/>
  <w16cid:commentId w16cid:paraId="3D998484" w16cid:durableId="21CEC8D8"/>
  <w16cid:commentId w16cid:paraId="1A2C8B44" w16cid:durableId="2183CD15"/>
  <w16cid:commentId w16cid:paraId="73A155E4" w16cid:durableId="2183CD76"/>
  <w16cid:commentId w16cid:paraId="1FFA6F56" w16cid:durableId="220653D0"/>
  <w16cid:commentId w16cid:paraId="158D5FB9" w16cid:durableId="2303469B"/>
  <w16cid:commentId w16cid:paraId="5D3A4574" w16cid:durableId="21CEC803"/>
  <w16cid:commentId w16cid:paraId="425814E0" w16cid:durableId="21CEC87B"/>
  <w16cid:commentId w16cid:paraId="6F32AB7A" w16cid:durableId="254B2157"/>
  <w16cid:commentId w16cid:paraId="077FFEC0" w16cid:durableId="250948FE"/>
  <w16cid:commentId w16cid:paraId="545CB75B" w16cid:durableId="250948FD"/>
  <w16cid:commentId w16cid:paraId="182E8AB1" w16cid:durableId="231E244A"/>
  <w16cid:commentId w16cid:paraId="4B3069EC" w16cid:durableId="21CF1964"/>
  <w16cid:commentId w16cid:paraId="4DE0DD5F" w16cid:durableId="21CF1AF7"/>
  <w16cid:commentId w16cid:paraId="48F27BBA" w16cid:durableId="2196133D"/>
  <w16cid:commentId w16cid:paraId="1B15CF1B" w16cid:durableId="21CF1CB6"/>
  <w16cid:commentId w16cid:paraId="5CA08914" w16cid:durableId="25A1515F"/>
  <w16cid:commentId w16cid:paraId="71B4E07B" w16cid:durableId="23B293D9"/>
  <w16cid:commentId w16cid:paraId="1731A29B" w16cid:durableId="21CF1CE1"/>
  <w16cid:commentId w16cid:paraId="19A7CF2B" w16cid:durableId="21D5718D"/>
  <w16cid:commentId w16cid:paraId="73E89AF2" w16cid:durableId="21CFE8BF"/>
  <w16cid:commentId w16cid:paraId="756B22D0" w16cid:durableId="2594182D"/>
  <w16cid:commentId w16cid:paraId="777EE71D" w16cid:durableId="21D57251"/>
  <w16cid:commentId w16cid:paraId="1F42AB0E" w16cid:durableId="220612D3"/>
  <w16cid:commentId w16cid:paraId="30F6BAD2" w16cid:durableId="21D57BEC"/>
  <w16cid:commentId w16cid:paraId="6AAFC41C" w16cid:durableId="22061343"/>
  <w16cid:commentId w16cid:paraId="616F4607" w16cid:durableId="21D57C01"/>
  <w16cid:commentId w16cid:paraId="5DAC26F7" w16cid:durableId="23172936"/>
  <w16cid:commentId w16cid:paraId="06D3EFBE" w16cid:durableId="23283535"/>
  <w16cid:commentId w16cid:paraId="085E905E" w16cid:durableId="21CFF680"/>
  <w16cid:commentId w16cid:paraId="79674A9D" w16cid:durableId="23B293D8"/>
  <w16cid:commentId w16cid:paraId="7F76FE0E" w16cid:durableId="21CFE951"/>
  <w16cid:commentId w16cid:paraId="1278D6DC" w16cid:durableId="21CFF80A"/>
  <w16cid:commentId w16cid:paraId="3F9ED575" w16cid:durableId="21CFF8D9"/>
  <w16cid:commentId w16cid:paraId="5B3F4B1F" w16cid:durableId="21CFF481"/>
  <w16cid:commentId w16cid:paraId="4789E9DF" w16cid:durableId="258EA19E"/>
  <w16cid:commentId w16cid:paraId="68067539" w16cid:durableId="25094B00"/>
  <w16cid:commentId w16cid:paraId="51F87D74" w16cid:durableId="21961341"/>
  <w16cid:commentId w16cid:paraId="56841177" w16cid:durableId="21CFFF0A"/>
  <w16cid:commentId w16cid:paraId="7A37E15D" w16cid:durableId="21961343"/>
  <w16cid:commentId w16cid:paraId="36D5EB5D" w16cid:durableId="25A1520B"/>
  <w16cid:commentId w16cid:paraId="0015F04C" w16cid:durableId="22A5EA9D"/>
  <w16cid:commentId w16cid:paraId="3CE9FB5E" w16cid:durableId="22A5EA2F"/>
  <w16cid:commentId w16cid:paraId="775D2414" w16cid:durableId="22A5EA2E"/>
  <w16cid:commentId w16cid:paraId="4B3E18CA" w16cid:durableId="22A5EA3C"/>
  <w16cid:commentId w16cid:paraId="6FC66E88" w16cid:durableId="21961349"/>
  <w16cid:commentId w16cid:paraId="79C13C80" w16cid:durableId="21D03AD1"/>
  <w16cid:commentId w16cid:paraId="5ECA9FF9" w16cid:durableId="2200C6A9"/>
  <w16cid:commentId w16cid:paraId="23DD4AD1" w16cid:durableId="22039F50"/>
  <w16cid:commentId w16cid:paraId="3A398A69" w16cid:durableId="21D29B35"/>
  <w16cid:commentId w16cid:paraId="0C093DD3" w16cid:durableId="25094CC8"/>
  <w16cid:commentId w16cid:paraId="0E9D2D4B" w16cid:durableId="23C44C61"/>
  <w16cid:commentId w16cid:paraId="54CF43E1" w16cid:durableId="21D3EBC9"/>
  <w16cid:commentId w16cid:paraId="49935D3F" w16cid:durableId="25A152A4"/>
  <w16cid:commentId w16cid:paraId="2B8A2090" w16cid:durableId="2196134A"/>
  <w16cid:commentId w16cid:paraId="6713ED2A" w16cid:durableId="21D29DC9"/>
  <w16cid:commentId w16cid:paraId="2D8A4A44" w16cid:durableId="2196134E"/>
  <w16cid:commentId w16cid:paraId="7DA8C876" w16cid:durableId="231DFBF1"/>
  <w16cid:commentId w16cid:paraId="4F085CE6" w16cid:durableId="2317295A"/>
  <w16cid:commentId w16cid:paraId="5DF5F885" w16cid:durableId="25095331"/>
  <w16cid:commentId w16cid:paraId="634B199B" w16cid:durableId="254C5BC8"/>
  <w16cid:commentId w16cid:paraId="75738781" w16cid:durableId="25095322"/>
  <w16cid:commentId w16cid:paraId="6C226875" w16cid:durableId="25095321"/>
  <w16cid:commentId w16cid:paraId="7F0E2F6F" w16cid:durableId="25095320"/>
  <w16cid:commentId w16cid:paraId="47C55095" w16cid:durableId="25095324"/>
  <w16cid:commentId w16cid:paraId="47E6D575" w16cid:durableId="21D3EF01"/>
  <w16cid:commentId w16cid:paraId="3C35CD61" w16cid:durableId="25097AF1"/>
  <w16cid:commentId w16cid:paraId="7714E2E5" w16cid:durableId="25097AF0"/>
  <w16cid:commentId w16cid:paraId="7751512A" w16cid:durableId="25097AEF"/>
  <w16cid:commentId w16cid:paraId="05A3C0B5" w16cid:durableId="25097AEE"/>
  <w16cid:commentId w16cid:paraId="76248A63" w16cid:durableId="25097AED"/>
  <w16cid:commentId w16cid:paraId="755AF208" w16cid:durableId="21D3F0D6"/>
  <w16cid:commentId w16cid:paraId="22B1CC99" w16cid:durableId="22A440F8"/>
  <w16cid:commentId w16cid:paraId="2BB605B3" w16cid:durableId="21D3F1BD"/>
  <w16cid:commentId w16cid:paraId="5030D2F3" w16cid:durableId="2183CF53"/>
  <w16cid:commentId w16cid:paraId="714FA57B" w16cid:durableId="21D3F902"/>
  <w16cid:commentId w16cid:paraId="76121A40" w16cid:durableId="2183E235"/>
  <w16cid:commentId w16cid:paraId="20A4BB70" w16cid:durableId="250984DB"/>
  <w16cid:commentId w16cid:paraId="43F294BC" w16cid:durableId="2183E19F"/>
  <w16cid:commentId w16cid:paraId="47DF4C90" w16cid:durableId="2183E6CD"/>
  <w16cid:commentId w16cid:paraId="3AB2CCD1" w16cid:durableId="2183E5C8"/>
  <w16cid:commentId w16cid:paraId="26A64F11" w16cid:durableId="2183E742"/>
  <w16cid:commentId w16cid:paraId="782B7CF9" w16cid:durableId="2183E7A2"/>
  <w16cid:commentId w16cid:paraId="5F7E706F" w16cid:durableId="25A15451"/>
  <w16cid:commentId w16cid:paraId="1BFE15C0" w16cid:durableId="2183E7E8"/>
  <w16cid:commentId w16cid:paraId="0C73F98A" w16cid:durableId="23AEE918"/>
  <w16cid:commentId w16cid:paraId="0BDB1FDA" w16cid:durableId="22A44F4B"/>
  <w16cid:commentId w16cid:paraId="73BCA32F" w16cid:durableId="233C2934"/>
  <w16cid:commentId w16cid:paraId="0D7B3F47" w16cid:durableId="25098C56"/>
  <w16cid:commentId w16cid:paraId="2CF07FA7" w16cid:durableId="233C2932"/>
  <w16cid:commentId w16cid:paraId="394F3410" w16cid:durableId="23613627"/>
  <w16cid:commentId w16cid:paraId="5D6350F0" w16cid:durableId="24FF19DC"/>
  <w16cid:commentId w16cid:paraId="58425FF4" w16cid:durableId="222EFC9E"/>
  <w16cid:commentId w16cid:paraId="00A65439" w16cid:durableId="23CE409B"/>
  <w16cid:commentId w16cid:paraId="02350A4B" w16cid:durableId="2315854B"/>
  <w16cid:commentId w16cid:paraId="2132AC71" w16cid:durableId="232968FD"/>
  <w16cid:commentId w16cid:paraId="657901C3" w16cid:durableId="2315854C"/>
  <w16cid:commentId w16cid:paraId="40D325F7" w16cid:durableId="23296806"/>
  <w16cid:commentId w16cid:paraId="6BEB9E84" w16cid:durableId="25099716"/>
  <w16cid:commentId w16cid:paraId="369561EE" w16cid:durableId="25099582"/>
  <w16cid:commentId w16cid:paraId="1BDAC101" w16cid:durableId="25099581"/>
  <w16cid:commentId w16cid:paraId="322AF92A" w16cid:durableId="25099580"/>
  <w16cid:commentId w16cid:paraId="35A583C5" w16cid:durableId="2509957F"/>
  <w16cid:commentId w16cid:paraId="29BCE94B" w16cid:durableId="2509957E"/>
  <w16cid:commentId w16cid:paraId="3F658053" w16cid:durableId="25099529"/>
  <w16cid:commentId w16cid:paraId="567763AA" w16cid:durableId="250995CE"/>
  <w16cid:commentId w16cid:paraId="3D37632C" w16cid:durableId="250995CD"/>
  <w16cid:commentId w16cid:paraId="10E476D7" w16cid:durableId="250995CC"/>
  <w16cid:commentId w16cid:paraId="27AFC024" w16cid:durableId="250995CB"/>
  <w16cid:commentId w16cid:paraId="1C6AFB19" w16cid:durableId="250995CA"/>
  <w16cid:commentId w16cid:paraId="4F2FB5A3" w16cid:durableId="250995C9"/>
  <w16cid:commentId w16cid:paraId="743D1DB0" w16cid:durableId="25099C4C"/>
  <w16cid:commentId w16cid:paraId="67A8D655" w16cid:durableId="25099C4B"/>
  <w16cid:commentId w16cid:paraId="22D7932A" w16cid:durableId="250962F8"/>
  <w16cid:commentId w16cid:paraId="79403C96" w16cid:durableId="25099402"/>
  <w16cid:commentId w16cid:paraId="30DC8408" w16cid:durableId="254756FE"/>
  <w16cid:commentId w16cid:paraId="1C28246C" w16cid:durableId="2183ED76"/>
  <w16cid:commentId w16cid:paraId="0F01D81B" w16cid:durableId="21961382"/>
  <w16cid:commentId w16cid:paraId="47CCF6B5" w16cid:durableId="239F2646"/>
  <w16cid:commentId w16cid:paraId="224018B8" w16cid:durableId="2183EDF7"/>
  <w16cid:commentId w16cid:paraId="159BA5EE" w16cid:durableId="2200D63D"/>
  <w16cid:commentId w16cid:paraId="5BDC50A9" w16cid:durableId="21961384"/>
  <w16cid:commentId w16cid:paraId="65DBE153" w16cid:durableId="232974B6"/>
  <w16cid:commentId w16cid:paraId="2458512D" w16cid:durableId="220B8736"/>
  <w16cid:commentId w16cid:paraId="4C9478BF" w16cid:durableId="258FB512"/>
  <w16cid:commentId w16cid:paraId="76E90B61" w16cid:durableId="258FB511"/>
  <w16cid:commentId w16cid:paraId="66287EB7" w16cid:durableId="2196138A"/>
  <w16cid:commentId w16cid:paraId="37B288A8" w16cid:durableId="2509A007"/>
  <w16cid:commentId w16cid:paraId="4F58E258" w16cid:durableId="22011F76"/>
  <w16cid:commentId w16cid:paraId="6D2B18DA" w16cid:durableId="22011F86"/>
  <w16cid:commentId w16cid:paraId="208D6E14" w16cid:durableId="21D5A888"/>
  <w16cid:commentId w16cid:paraId="59FBB87B" w16cid:durableId="21D3FDBA"/>
  <w16cid:commentId w16cid:paraId="7B4B74F9" w16cid:durableId="21961392"/>
  <w16cid:commentId w16cid:paraId="4554EAC9" w16cid:durableId="21961393"/>
  <w16cid:commentId w16cid:paraId="5436315F" w16cid:durableId="21961397"/>
  <w16cid:commentId w16cid:paraId="1DEEFD2A" w16cid:durableId="25A15AED"/>
  <w16cid:commentId w16cid:paraId="5CD1AB8D" w16cid:durableId="24198B36"/>
  <w16cid:commentId w16cid:paraId="2772AF27" w16cid:durableId="2201231A"/>
  <w16cid:commentId w16cid:paraId="089EBB53" w16cid:durableId="23FC9D5C"/>
  <w16cid:commentId w16cid:paraId="69CAF069" w16cid:durableId="25477B6B"/>
  <w16cid:commentId w16cid:paraId="4C8513AD" w16cid:durableId="241AB1B9"/>
  <w16cid:commentId w16cid:paraId="0C0AFF43" w16cid:durableId="2206B759"/>
  <w16cid:commentId w16cid:paraId="2188A9D5" w16cid:durableId="241C4308"/>
  <w16cid:commentId w16cid:paraId="3C99CF99" w16cid:durableId="226E5C46"/>
  <w16cid:commentId w16cid:paraId="256958B4" w16cid:durableId="25A15B7B"/>
  <w16cid:commentId w16cid:paraId="4AF0A43A" w16cid:durableId="220753A8"/>
  <w16cid:commentId w16cid:paraId="59B4EABB" w16cid:durableId="220131F7"/>
  <w16cid:commentId w16cid:paraId="40B43628" w16cid:durableId="226E5C7C"/>
  <w16cid:commentId w16cid:paraId="0F7E27FB" w16cid:durableId="226E5C98"/>
  <w16cid:commentId w16cid:paraId="7CD8A4DB" w16cid:durableId="21D31336"/>
  <w16cid:commentId w16cid:paraId="25EAEE76" w16cid:durableId="25477D43"/>
  <w16cid:commentId w16cid:paraId="11D3A20B" w16cid:durableId="241AB4CA"/>
  <w16cid:commentId w16cid:paraId="2F055E63" w16cid:durableId="23B13CCB"/>
  <w16cid:commentId w16cid:paraId="33C5A270" w16cid:durableId="25916E9D"/>
  <w16cid:commentId w16cid:paraId="4676C8D3" w16cid:durableId="2196139B"/>
  <w16cid:commentId w16cid:paraId="2498B4AA" w16cid:durableId="2196139C"/>
  <w16cid:commentId w16cid:paraId="08748110" w16cid:durableId="22013ABC"/>
  <w16cid:commentId w16cid:paraId="36EEF06B" w16cid:durableId="23297CB7"/>
  <w16cid:commentId w16cid:paraId="2AE36CF9" w16cid:durableId="232AF312"/>
  <w16cid:commentId w16cid:paraId="3F4C8BBE" w16cid:durableId="22021595"/>
  <w16cid:commentId w16cid:paraId="7984D72E" w16cid:durableId="231DFC85"/>
  <w16cid:commentId w16cid:paraId="488B7A00" w16cid:durableId="22021613"/>
  <w16cid:commentId w16cid:paraId="7B384A7B" w16cid:durableId="22021B33"/>
  <w16cid:commentId w16cid:paraId="457165A0" w16cid:durableId="2196139F"/>
  <w16cid:commentId w16cid:paraId="4C3CE9CE" w16cid:durableId="2200DA5E"/>
  <w16cid:commentId w16cid:paraId="2CCD4877" w16cid:durableId="22A5F0DF"/>
  <w16cid:commentId w16cid:paraId="3C46028D" w16cid:durableId="2200DBBD"/>
  <w16cid:commentId w16cid:paraId="59F70381" w16cid:durableId="22A47A6A"/>
  <w16cid:commentId w16cid:paraId="343B7816" w16cid:durableId="22A485F0"/>
  <w16cid:commentId w16cid:paraId="1B75293D" w16cid:durableId="2200D0BD"/>
  <w16cid:commentId w16cid:paraId="4D36FCD6" w16cid:durableId="219613AD"/>
  <w16cid:commentId w16cid:paraId="6047B150" w16cid:durableId="220A7E19"/>
  <w16cid:commentId w16cid:paraId="036C7F6C" w16cid:durableId="22075614"/>
  <w16cid:commentId w16cid:paraId="18C99A91" w16cid:durableId="23158D80"/>
  <w16cid:commentId w16cid:paraId="55680001" w16cid:durableId="220753EB"/>
  <w16cid:commentId w16cid:paraId="1FCEBD03" w16cid:durableId="2207577E"/>
  <w16cid:commentId w16cid:paraId="7F676F5D" w16cid:durableId="25094644"/>
  <w16cid:commentId w16cid:paraId="1A5475DF" w16cid:durableId="22075659"/>
  <w16cid:commentId w16cid:paraId="5DD810F4" w16cid:durableId="25A15DF6"/>
  <w16cid:commentId w16cid:paraId="7C9BFE26" w16cid:durableId="220A3EB5"/>
  <w16cid:commentId w16cid:paraId="7DE4DC5F" w16cid:durableId="220A3E49"/>
  <w16cid:commentId w16cid:paraId="4468F83C" w16cid:durableId="220A3EFA"/>
  <w16cid:commentId w16cid:paraId="3F63CD23" w16cid:durableId="232700E6"/>
  <w16cid:commentId w16cid:paraId="158681CE" w16cid:durableId="2329816D"/>
  <w16cid:commentId w16cid:paraId="76888509" w16cid:durableId="220A40B1"/>
  <w16cid:commentId w16cid:paraId="409B138E" w16cid:durableId="22307ADB"/>
  <w16cid:commentId w16cid:paraId="3D04E611" w16cid:durableId="22307B96"/>
  <w16cid:commentId w16cid:paraId="2DB50150" w16cid:durableId="232981C9"/>
  <w16cid:commentId w16cid:paraId="2F7493F9" w16cid:durableId="220A47CE"/>
  <w16cid:commentId w16cid:paraId="1D2FAC04" w16cid:durableId="23249FB4"/>
  <w16cid:commentId w16cid:paraId="1F6B13AD" w16cid:durableId="2324A045"/>
  <w16cid:commentId w16cid:paraId="2E374DBE" w16cid:durableId="231DFCB0"/>
  <w16cid:commentId w16cid:paraId="5AC56FFD" w16cid:durableId="220A7855"/>
  <w16cid:commentId w16cid:paraId="5C1EC3D5" w16cid:durableId="232AF344"/>
  <w16cid:commentId w16cid:paraId="07039F87" w16cid:durableId="231DFCB3"/>
  <w16cid:commentId w16cid:paraId="655C3C00" w16cid:durableId="220A769A"/>
  <w16cid:commentId w16cid:paraId="6A2B2638" w16cid:durableId="220B49D5"/>
  <w16cid:commentId w16cid:paraId="148540EF" w16cid:durableId="220A7BAF"/>
  <w16cid:commentId w16cid:paraId="187DE236" w16cid:durableId="23158ED0"/>
  <w16cid:commentId w16cid:paraId="17C3F0A5" w16cid:durableId="220B4B0D"/>
  <w16cid:commentId w16cid:paraId="4FF9DD2A" w16cid:durableId="220B4933"/>
  <w16cid:commentId w16cid:paraId="133F31FD" w16cid:durableId="220B4B5F"/>
  <w16cid:commentId w16cid:paraId="21BE3ED7" w16cid:durableId="25A15E5F"/>
  <w16cid:commentId w16cid:paraId="3AE1E5BC" w16cid:durableId="2512DC92"/>
  <w16cid:commentId w16cid:paraId="4B8EBD45" w16cid:durableId="25A15E98"/>
  <w16cid:commentId w16cid:paraId="14B8885F" w16cid:durableId="220B4C71"/>
  <w16cid:commentId w16cid:paraId="0663E351" w16cid:durableId="220B4BF9"/>
  <w16cid:commentId w16cid:paraId="513EE2FF" w16cid:durableId="22148D88"/>
  <w16cid:commentId w16cid:paraId="70AC23E1" w16cid:durableId="22148D89"/>
  <w16cid:commentId w16cid:paraId="1B84CC2A" w16cid:durableId="220B4CAF"/>
  <w16cid:commentId w16cid:paraId="3310B45A" w16cid:durableId="220B4CDC"/>
  <w16cid:commentId w16cid:paraId="00492644" w16cid:durableId="22497D08"/>
  <w16cid:commentId w16cid:paraId="46F07B69" w16cid:durableId="220B4D6B"/>
  <w16cid:commentId w16cid:paraId="3C2C7FC0" w16cid:durableId="253C2D9F"/>
  <w16cid:commentId w16cid:paraId="122DAFA3" w16cid:durableId="253C2D9E"/>
  <w16cid:commentId w16cid:paraId="6D10A352" w16cid:durableId="2320668C"/>
  <w16cid:commentId w16cid:paraId="3977E15F" w16cid:durableId="235FC4C8"/>
  <w16cid:commentId w16cid:paraId="08B129CF" w16cid:durableId="21CC6AAF"/>
  <w16cid:commentId w16cid:paraId="1E6C02A6" w16cid:durableId="22135445"/>
  <w16cid:commentId w16cid:paraId="6D1E4667" w16cid:durableId="22148E34"/>
  <w16cid:commentId w16cid:paraId="29C09DFA" w16cid:durableId="2213831E"/>
  <w16cid:commentId w16cid:paraId="7492E05B" w16cid:durableId="254E3822"/>
  <w16cid:commentId w16cid:paraId="2AFC5844" w16cid:durableId="22134C7E"/>
  <w16cid:commentId w16cid:paraId="34D3E2EC" w16cid:durableId="22137FCF"/>
  <w16cid:commentId w16cid:paraId="12700F48" w16cid:durableId="23CFA11A"/>
  <w16cid:commentId w16cid:paraId="3B61257D" w16cid:durableId="2320669B"/>
  <w16cid:commentId w16cid:paraId="56F4A10E" w16cid:durableId="2213619E"/>
  <w16cid:commentId w16cid:paraId="0441170C" w16cid:durableId="254F1675"/>
  <w16cid:commentId w16cid:paraId="2EE713EE" w16cid:durableId="22148D87"/>
  <w16cid:commentId w16cid:paraId="4075A46B" w16cid:durableId="2548A09B"/>
  <w16cid:commentId w16cid:paraId="5903DDC3" w16cid:durableId="2548A06C"/>
  <w16cid:commentId w16cid:paraId="5C3F5614" w16cid:durableId="2548A0CA"/>
  <w16cid:commentId w16cid:paraId="4BCFEC75" w16cid:durableId="241C4A56"/>
  <w16cid:commentId w16cid:paraId="02B1FD3B" w16cid:durableId="22148FAC"/>
  <w16cid:commentId w16cid:paraId="22AC8571" w16cid:durableId="235FCFA5"/>
  <w16cid:commentId w16cid:paraId="5464C327" w16cid:durableId="22285B89"/>
  <w16cid:commentId w16cid:paraId="292B1C98" w16cid:durableId="25182521"/>
  <w16cid:commentId w16cid:paraId="75F4AC16" w16cid:durableId="25182520"/>
  <w16cid:commentId w16cid:paraId="21481261" w16cid:durableId="241C4D50"/>
  <w16cid:commentId w16cid:paraId="7A0CC0EF" w16cid:durableId="2548C181"/>
  <w16cid:commentId w16cid:paraId="1C6015DD" w16cid:durableId="21D44219"/>
  <w16cid:commentId w16cid:paraId="2BB892EE" w16cid:durableId="232066B1"/>
  <w16cid:commentId w16cid:paraId="11006217" w16cid:durableId="21D44361"/>
  <w16cid:commentId w16cid:paraId="1618F78A" w16cid:durableId="2548BF63"/>
  <w16cid:commentId w16cid:paraId="4BC586F2" w16cid:durableId="21D44256"/>
  <w16cid:commentId w16cid:paraId="3434F8D7" w16cid:durableId="21D552FA"/>
  <w16cid:commentId w16cid:paraId="200C5842" w16cid:durableId="2215D883"/>
  <w16cid:commentId w16cid:paraId="7E1BEA46" w16cid:durableId="25990241"/>
  <w16cid:commentId w16cid:paraId="47556A0C" w16cid:durableId="259901BE"/>
  <w16cid:commentId w16cid:paraId="4540736D" w16cid:durableId="259901B3"/>
  <w16cid:commentId w16cid:paraId="783ACF09" w16cid:durableId="259901F2"/>
  <w16cid:commentId w16cid:paraId="23613667" w16cid:durableId="259901FD"/>
  <w16cid:commentId w16cid:paraId="45D399FF" w16cid:durableId="24399D38"/>
  <w16cid:commentId w16cid:paraId="35017486" w16cid:durableId="22284BE5"/>
  <w16cid:commentId w16cid:paraId="5EC10CC7" w16cid:durableId="22284C6E"/>
  <w16cid:commentId w16cid:paraId="07634E80" w16cid:durableId="2329881D"/>
  <w16cid:commentId w16cid:paraId="727928EF" w16cid:durableId="22284931"/>
  <w16cid:commentId w16cid:paraId="213862DC" w16cid:durableId="259902A3"/>
  <w16cid:commentId w16cid:paraId="72DBFCAC" w16cid:durableId="2228499D"/>
  <w16cid:commentId w16cid:paraId="4B800854" w16cid:durableId="22284D44"/>
  <w16cid:commentId w16cid:paraId="1ACFE921" w16cid:durableId="22284AF2"/>
  <w16cid:commentId w16cid:paraId="279C98F5" w16cid:durableId="22284B08"/>
  <w16cid:commentId w16cid:paraId="32076267" w16cid:durableId="220271E0"/>
  <w16cid:commentId w16cid:paraId="3F331663" w16cid:durableId="22284B8F"/>
  <w16cid:commentId w16cid:paraId="66DB1C2F" w16cid:durableId="2439A1F3"/>
  <w16cid:commentId w16cid:paraId="2A06825D" w16cid:durableId="22284F15"/>
  <w16cid:commentId w16cid:paraId="282BC8C9" w16cid:durableId="2202325C"/>
  <w16cid:commentId w16cid:paraId="605CED6F" w16cid:durableId="25A16060"/>
  <w16cid:commentId w16cid:paraId="5F3E9453" w16cid:durableId="22284FBF"/>
  <w16cid:commentId w16cid:paraId="0B1112E2" w16cid:durableId="220231C9"/>
  <w16cid:commentId w16cid:paraId="08641909" w16cid:durableId="252144A7"/>
  <w16cid:commentId w16cid:paraId="512CB672" w16cid:durableId="22022A03"/>
  <w16cid:commentId w16cid:paraId="5056D09E" w16cid:durableId="232066D8"/>
  <w16cid:commentId w16cid:paraId="6DDDF42A" w16cid:durableId="2183CB45"/>
  <w16cid:commentId w16cid:paraId="17614548" w16cid:durableId="259902F2"/>
  <w16cid:commentId w16cid:paraId="3A1372F9" w16cid:durableId="259902F8"/>
  <w16cid:commentId w16cid:paraId="5FA21FAA" w16cid:durableId="232066DE"/>
  <w16cid:commentId w16cid:paraId="3A431856" w16cid:durableId="2228512D"/>
  <w16cid:commentId w16cid:paraId="2817B59C" w16cid:durableId="232066E1"/>
  <w16cid:commentId w16cid:paraId="6F50437B" w16cid:durableId="2548D4C5"/>
  <w16cid:commentId w16cid:paraId="74A5FC91" w16cid:durableId="22285889"/>
  <w16cid:commentId w16cid:paraId="09D9B2AB" w16cid:durableId="232066E5"/>
  <w16cid:commentId w16cid:paraId="145CE1CF" w16cid:durableId="22285877"/>
  <w16cid:commentId w16cid:paraId="1F5A62B4" w16cid:durableId="232066E8"/>
  <w16cid:commentId w16cid:paraId="2251B7ED" w16cid:durableId="2324A2CC"/>
  <w16cid:commentId w16cid:paraId="5BF623EE" w16cid:durableId="25A160B7"/>
  <w16cid:commentId w16cid:paraId="0F95C708" w16cid:durableId="2329A5D9"/>
  <w16cid:commentId w16cid:paraId="0A6EEFA5" w16cid:durableId="2329A655"/>
  <w16cid:commentId w16cid:paraId="6FDB24D4" w16cid:durableId="2329A79C"/>
  <w16cid:commentId w16cid:paraId="31727716" w16cid:durableId="2383170B"/>
  <w16cid:commentId w16cid:paraId="45FECB15" w16cid:durableId="22285BDC"/>
  <w16cid:commentId w16cid:paraId="0213A03D" w16cid:durableId="22307311"/>
  <w16cid:commentId w16cid:paraId="19F82C50" w16cid:durableId="22285D3B"/>
  <w16cid:commentId w16cid:paraId="4A8E8256" w16cid:durableId="2215DE92"/>
  <w16cid:commentId w16cid:paraId="008299BE" w16cid:durableId="259263D0"/>
  <w16cid:commentId w16cid:paraId="2F185BC9" w16cid:durableId="22285ED1"/>
  <w16cid:commentId w16cid:paraId="002FD37A" w16cid:durableId="23FCA324"/>
  <w16cid:commentId w16cid:paraId="664C2447" w16cid:durableId="22285F8F"/>
  <w16cid:commentId w16cid:paraId="3B2765D5" w16cid:durableId="223076D2"/>
  <w16cid:commentId w16cid:paraId="1EF8CAC2" w16cid:durableId="2230757C"/>
  <w16cid:commentId w16cid:paraId="3B27D39E" w16cid:durableId="223074ED"/>
  <w16cid:commentId w16cid:paraId="17D4E4AB" w16cid:durableId="232066FF"/>
  <w16cid:commentId w16cid:paraId="7C1950AC" w16cid:durableId="25990405"/>
  <w16cid:commentId w16cid:paraId="64084DD5" w16cid:durableId="259D46B9"/>
  <w16cid:commentId w16cid:paraId="7FB7ABE2" w16cid:durableId="22307762"/>
  <w16cid:commentId w16cid:paraId="548EB128" w16cid:durableId="23FB47E1"/>
  <w16cid:commentId w16cid:paraId="214F11BF" w16cid:durableId="259D4681"/>
  <w16cid:commentId w16cid:paraId="012F296C" w16cid:durableId="23FB47E0"/>
  <w16cid:commentId w16cid:paraId="22320057" w16cid:durableId="25926806"/>
  <w16cid:commentId w16cid:paraId="18569057" w16cid:durableId="224941D8"/>
  <w16cid:commentId w16cid:paraId="3BE57CD2" w16cid:durableId="224941E0"/>
  <w16cid:commentId w16cid:paraId="3643AB6F" w16cid:durableId="22494740"/>
  <w16cid:commentId w16cid:paraId="570BEE9E" w16cid:durableId="2249481F"/>
  <w16cid:commentId w16cid:paraId="7DA8198D" w16cid:durableId="2325BD65"/>
  <w16cid:commentId w16cid:paraId="2046C14A" w16cid:durableId="2263A950"/>
  <w16cid:commentId w16cid:paraId="531DB82A" w16cid:durableId="2554B9FD"/>
  <w16cid:commentId w16cid:paraId="2A5AA7D0" w16cid:durableId="2554B9FE"/>
  <w16cid:commentId w16cid:paraId="3D165CB1" w16cid:durableId="2320670F"/>
  <w16cid:commentId w16cid:paraId="560AD0E1" w16cid:durableId="23206710"/>
  <w16cid:commentId w16cid:paraId="085E592B" w16cid:durableId="232736C3"/>
  <w16cid:commentId w16cid:paraId="220BAB45" w16cid:durableId="258ED319"/>
  <w16cid:commentId w16cid:paraId="47FE1F84" w16cid:durableId="2263B497"/>
  <w16cid:commentId w16cid:paraId="2C410D61" w16cid:durableId="232736C7"/>
  <w16cid:commentId w16cid:paraId="03C65805" w16cid:durableId="224987E2"/>
  <w16cid:commentId w16cid:paraId="3D39921A" w16cid:durableId="23206718"/>
  <w16cid:commentId w16cid:paraId="437461B3" w16cid:durableId="22495565"/>
  <w16cid:commentId w16cid:paraId="72208839" w16cid:durableId="2329B008"/>
  <w16cid:commentId w16cid:paraId="014CDD8D" w16cid:durableId="2329B01D"/>
  <w16cid:commentId w16cid:paraId="1A186DC6" w16cid:durableId="2329B02A"/>
  <w16cid:commentId w16cid:paraId="23AB798D" w16cid:durableId="2263B72D"/>
  <w16cid:commentId w16cid:paraId="069F7719" w16cid:durableId="2329ABD8"/>
  <w16cid:commentId w16cid:paraId="51D36886" w16cid:durableId="2263B7A1"/>
  <w16cid:commentId w16cid:paraId="62512AA5" w16cid:durableId="2329AB25"/>
  <w16cid:commentId w16cid:paraId="08050BD4" w16cid:durableId="2249900E"/>
  <w16cid:commentId w16cid:paraId="36F47250" w16cid:durableId="2263B7D6"/>
  <w16cid:commentId w16cid:paraId="4886373B" w16cid:durableId="2329ADC6"/>
  <w16cid:commentId w16cid:paraId="1A2FAE3C" w16cid:durableId="22498D5A"/>
  <w16cid:commentId w16cid:paraId="5A5AD969" w16cid:durableId="2263B7F4"/>
  <w16cid:commentId w16cid:paraId="74F3B9CE" w16cid:durableId="2554BA15"/>
  <w16cid:commentId w16cid:paraId="58D6E14C" w16cid:durableId="2554BA16"/>
  <w16cid:commentId w16cid:paraId="51FACE18" w16cid:durableId="2329AC73"/>
  <w16cid:commentId w16cid:paraId="620442A8" w16cid:durableId="2554BA18"/>
  <w16cid:commentId w16cid:paraId="72470AA6" w16cid:durableId="2263C134"/>
  <w16cid:commentId w16cid:paraId="5DA382AA" w16cid:durableId="22495E88"/>
  <w16cid:commentId w16cid:paraId="155BD641" w16cid:durableId="2249AA67"/>
  <w16cid:commentId w16cid:paraId="03F4EC9C" w16cid:durableId="2325BD8D"/>
  <w16cid:commentId w16cid:paraId="2766FF19" w16cid:durableId="2329B2A2"/>
  <w16cid:commentId w16cid:paraId="20CB86DC" w16cid:durableId="2325BD90"/>
  <w16cid:commentId w16cid:paraId="61E5A22A" w16cid:durableId="21D2D17C"/>
  <w16cid:commentId w16cid:paraId="75303E0E" w16cid:durableId="21D2D1DB"/>
  <w16cid:commentId w16cid:paraId="77967C78" w16cid:durableId="21D2D207"/>
  <w16cid:commentId w16cid:paraId="1FD20695" w16cid:durableId="2329B35D"/>
  <w16cid:commentId w16cid:paraId="2D36860A" w16cid:durableId="2329B3F8"/>
  <w16cid:commentId w16cid:paraId="6219A30A" w16cid:durableId="258EE435"/>
  <w16cid:commentId w16cid:paraId="004432E7" w16cid:durableId="2329B45F"/>
  <w16cid:commentId w16cid:paraId="641192CA" w16cid:durableId="21D2EA1F"/>
  <w16cid:commentId w16cid:paraId="54B03BD0" w16cid:durableId="21D2EAA4"/>
  <w16cid:commentId w16cid:paraId="6FA2C0A6" w16cid:durableId="21D2EADC"/>
  <w16cid:commentId w16cid:paraId="2DFDDB1F" w16cid:durableId="2329B5E2"/>
  <w16cid:commentId w16cid:paraId="1D30E6CE" w16cid:durableId="21D2EB03"/>
  <w16cid:commentId w16cid:paraId="0F9E9935" w16cid:durableId="21D2EB18"/>
  <w16cid:commentId w16cid:paraId="0E1772BF" w16cid:durableId="25A161E0"/>
  <w16cid:commentId w16cid:paraId="111F3ACB" w16cid:durableId="21D01705"/>
  <w16cid:commentId w16cid:paraId="68FF1321" w16cid:durableId="2329B7A3"/>
  <w16cid:commentId w16cid:paraId="7D81D79E" w16cid:durableId="25A14B9B"/>
  <w16cid:commentId w16cid:paraId="61BF3748" w16cid:durableId="25A14BB5"/>
  <w16cid:commentId w16cid:paraId="5707E78F" w16cid:durableId="241C441E"/>
  <w16cid:commentId w16cid:paraId="314F4E25" w16cid:durableId="21D437ED"/>
  <w16cid:commentId w16cid:paraId="3F2FA42C" w16cid:durableId="226E5BDA"/>
  <w16cid:commentId w16cid:paraId="11F45A13" w16cid:durableId="254F2871"/>
  <w16cid:commentId w16cid:paraId="65AA6BD4" w16cid:durableId="254F2870"/>
  <w16cid:commentId w16cid:paraId="3F859421" w16cid:durableId="226E5D00"/>
  <w16cid:commentId w16cid:paraId="167A110A" w16cid:durableId="2382EF26"/>
  <w16cid:commentId w16cid:paraId="63EC6474" w16cid:durableId="2382EF27"/>
  <w16cid:commentId w16cid:paraId="3555CB0B" w16cid:durableId="23AEF229"/>
  <w16cid:commentId w16cid:paraId="728C901D" w16cid:durableId="2329BC67"/>
  <w16cid:commentId w16cid:paraId="4D477F87" w16cid:durableId="226E686D"/>
  <w16cid:commentId w16cid:paraId="6BC5F225" w16cid:durableId="2327370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78DC23" w14:textId="77777777" w:rsidR="00B913E9" w:rsidRDefault="00B913E9">
      <w:r>
        <w:separator/>
      </w:r>
    </w:p>
  </w:endnote>
  <w:endnote w:type="continuationSeparator" w:id="0">
    <w:p w14:paraId="79A0E13A" w14:textId="77777777" w:rsidR="00B913E9" w:rsidRDefault="00B913E9">
      <w:r>
        <w:continuationSeparator/>
      </w:r>
    </w:p>
  </w:endnote>
  <w:endnote w:type="continuationNotice" w:id="1">
    <w:p w14:paraId="4EA96561" w14:textId="77777777" w:rsidR="00B913E9" w:rsidRDefault="00B913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vantGarde BkCn BT">
    <w:altName w:val="Arial Narrow"/>
    <w:charset w:val="00"/>
    <w:family w:val="swiss"/>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Symbols">
    <w:altName w:val="Calibri"/>
    <w:panose1 w:val="00000000000000000000"/>
    <w:charset w:val="00"/>
    <w:family w:val="auto"/>
    <w:notTrueType/>
    <w:pitch w:val="default"/>
    <w:sig w:usb0="00000003" w:usb1="00000000" w:usb2="00000000" w:usb3="00000000" w:csb0="00000001" w:csb1="00000000"/>
  </w:font>
  <w:font w:name="Symbol_B">
    <w:altName w:val="Symbol"/>
    <w:panose1 w:val="00000000000000000000"/>
    <w:charset w:val="00"/>
    <w:family w:val="auto"/>
    <w:notTrueType/>
    <w:pitch w:val="default"/>
    <w:sig w:usb0="00000003" w:usb1="00000000" w:usb2="00000000" w:usb3="00000000" w:csb0="00000001" w:csb1="00000000"/>
  </w:font>
  <w:font w:name="Courier 10 Pitch">
    <w:panose1 w:val="00000000000000000000"/>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1C780" w14:textId="77A3363B" w:rsidR="0071082D" w:rsidRDefault="0071082D"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E674C5">
      <w:rPr>
        <w:rStyle w:val="PageNumber"/>
        <w:noProof/>
      </w:rPr>
      <w:t>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C8EFD" w14:textId="77777777" w:rsidR="00B913E9" w:rsidRDefault="00B913E9">
      <w:r>
        <w:separator/>
      </w:r>
    </w:p>
  </w:footnote>
  <w:footnote w:type="continuationSeparator" w:id="0">
    <w:p w14:paraId="38AE2EA3" w14:textId="77777777" w:rsidR="00B913E9" w:rsidRDefault="00B913E9">
      <w:r>
        <w:continuationSeparator/>
      </w:r>
    </w:p>
  </w:footnote>
  <w:footnote w:type="continuationNotice" w:id="1">
    <w:p w14:paraId="6AD05446" w14:textId="77777777" w:rsidR="00B913E9" w:rsidRDefault="00B913E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AE133A" w14:textId="5E7E771E" w:rsidR="0071082D" w:rsidRDefault="0071082D" w:rsidP="00147AE0">
    <w:pPr>
      <w:pStyle w:val="Header"/>
      <w:rPr>
        <w:noProof/>
      </w:rPr>
    </w:pPr>
    <w:r>
      <w:rPr>
        <w:noProof/>
      </w:rPr>
      <w:drawing>
        <wp:anchor distT="0" distB="0" distL="114300" distR="114300" simplePos="0" relativeHeight="251658240" behindDoc="0" locked="0" layoutInCell="1" allowOverlap="0" wp14:anchorId="0E412470" wp14:editId="741F8718">
          <wp:simplePos x="0" y="0"/>
          <wp:positionH relativeFrom="column">
            <wp:posOffset>3175</wp:posOffset>
          </wp:positionH>
          <wp:positionV relativeFrom="paragraph">
            <wp:posOffset>-19050</wp:posOffset>
          </wp:positionV>
          <wp:extent cx="1085850" cy="381000"/>
          <wp:effectExtent l="0" t="0" r="0" b="0"/>
          <wp:wrapNone/>
          <wp:docPr id="38" name="Picture 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ECSS-Q-ST-70-61C</w:t>
    </w:r>
    <w:r>
      <w:rPr>
        <w:noProof/>
      </w:rPr>
      <w:fldChar w:fldCharType="end"/>
    </w:r>
  </w:p>
  <w:p w14:paraId="600298C1" w14:textId="2760955D" w:rsidR="0071082D" w:rsidRDefault="0071082D" w:rsidP="00147AE0">
    <w:pPr>
      <w:pStyle w:val="Header"/>
      <w:rPr>
        <w:noProof/>
      </w:rPr>
    </w:pPr>
    <w:r>
      <w:rPr>
        <w:noProof/>
      </w:rPr>
      <w:fldChar w:fldCharType="begin"/>
    </w:r>
    <w:r>
      <w:rPr>
        <w:noProof/>
      </w:rPr>
      <w:instrText xml:space="preserve"> DOCPROPERTY  "ECSS Standard Issue Date"  \* MERGEFORMAT </w:instrText>
    </w:r>
    <w:r>
      <w:rPr>
        <w:noProof/>
      </w:rPr>
      <w:fldChar w:fldCharType="separate"/>
    </w:r>
    <w:r>
      <w:rPr>
        <w:noProof/>
      </w:rPr>
      <w:t>8 April 2022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BAE3F" w14:textId="29880F95" w:rsidR="0071082D" w:rsidRDefault="0071082D" w:rsidP="004A1CE9">
    <w:pPr>
      <w:pStyle w:val="DocumentNumber"/>
      <w:tabs>
        <w:tab w:val="left" w:pos="3880"/>
        <w:tab w:val="right" w:pos="9923"/>
      </w:tabs>
      <w:rPr>
        <w:noProof/>
      </w:rPr>
    </w:pPr>
    <w:r>
      <w:rPr>
        <w:noProof/>
      </w:rPr>
      <w:fldChar w:fldCharType="begin"/>
    </w:r>
    <w:r>
      <w:rPr>
        <w:noProof/>
      </w:rPr>
      <w:instrText xml:space="preserve"> DOCPROPERTY  "ECSS Standard Number"  \* MERGEFORMAT </w:instrText>
    </w:r>
    <w:r>
      <w:rPr>
        <w:noProof/>
      </w:rPr>
      <w:fldChar w:fldCharType="separate"/>
    </w:r>
    <w:r>
      <w:rPr>
        <w:noProof/>
      </w:rPr>
      <w:t>ECSS-Q-ST-70-61C</w:t>
    </w:r>
    <w:r>
      <w:rPr>
        <w:noProof/>
      </w:rPr>
      <w:fldChar w:fldCharType="end"/>
    </w:r>
  </w:p>
  <w:p w14:paraId="2D38945C" w14:textId="030FECB9" w:rsidR="0071082D" w:rsidRDefault="00FB48C2" w:rsidP="004B621A">
    <w:pPr>
      <w:pStyle w:val="DocumentDate"/>
      <w:tabs>
        <w:tab w:val="left" w:pos="7797"/>
      </w:tabs>
    </w:pPr>
    <w:fldSimple w:instr=" DOCPROPERTY  &quot;ECSS Standard Issue Date&quot;  \* MERGEFORMAT ">
      <w:r w:rsidR="0071082D">
        <w:t>8 April 2022</w:t>
      </w:r>
    </w:fldSimple>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B92ED0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07AD3E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78995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AB6141A"/>
    <w:lvl w:ilvl="0">
      <w:start w:val="1"/>
      <w:numFmt w:val="bullet"/>
      <w:pStyle w:val="ListBullet"/>
      <w:lvlText w:val=""/>
      <w:lvlJc w:val="left"/>
      <w:pPr>
        <w:tabs>
          <w:tab w:val="num" w:pos="1778"/>
        </w:tabs>
        <w:ind w:left="1778" w:hanging="360"/>
      </w:pPr>
      <w:rPr>
        <w:rFonts w:ascii="Symbol" w:hAnsi="Symbol" w:hint="default"/>
      </w:rPr>
    </w:lvl>
  </w:abstractNum>
  <w:abstractNum w:abstractNumId="10" w15:restartNumberingAfterBreak="0">
    <w:nsid w:val="0AB85C42"/>
    <w:multiLevelType w:val="hybridMultilevel"/>
    <w:tmpl w:val="5FF6C8DE"/>
    <w:lvl w:ilvl="0" w:tplc="A288B07E">
      <w:start w:val="10"/>
      <w:numFmt w:val="bullet"/>
      <w:lvlText w:val="-"/>
      <w:lvlJc w:val="left"/>
      <w:pPr>
        <w:ind w:left="720" w:hanging="360"/>
      </w:pPr>
      <w:rPr>
        <w:rFonts w:ascii="Palatino Linotype" w:eastAsia="Times New Roman" w:hAnsi="Palatino Linotyp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C7C3523"/>
    <w:multiLevelType w:val="multilevel"/>
    <w:tmpl w:val="2C423C2C"/>
    <w:lvl w:ilvl="0">
      <w:start w:val="1"/>
      <w:numFmt w:val="bullet"/>
      <w:pStyle w:val="Tablecell-bul1"/>
      <w:lvlText w:val="-"/>
      <w:lvlJc w:val="left"/>
      <w:pPr>
        <w:tabs>
          <w:tab w:val="num" w:pos="284"/>
        </w:tabs>
        <w:ind w:left="284" w:hanging="284"/>
      </w:pPr>
      <w:rPr>
        <w:rFonts w:ascii="Palatino Linotype" w:hAnsi="Palatino Linotype"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782143D"/>
    <w:multiLevelType w:val="hybridMultilevel"/>
    <w:tmpl w:val="537AE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DF220C"/>
    <w:multiLevelType w:val="multilevel"/>
    <w:tmpl w:val="482AF5DC"/>
    <w:lvl w:ilvl="0">
      <w:start w:val="1"/>
      <w:numFmt w:val="bullet"/>
      <w:lvlText w:val=""/>
      <w:lvlJc w:val="left"/>
      <w:pPr>
        <w:tabs>
          <w:tab w:val="num" w:pos="2552"/>
        </w:tabs>
        <w:ind w:left="2552" w:hanging="567"/>
      </w:pPr>
      <w:rPr>
        <w:rFonts w:ascii="Symbol" w:hAnsi="Symbol" w:hint="default"/>
      </w:rPr>
    </w:lvl>
    <w:lvl w:ilvl="1">
      <w:start w:val="1"/>
      <w:numFmt w:val="bullet"/>
      <w:lvlText w:val=""/>
      <w:lvlJc w:val="left"/>
      <w:pPr>
        <w:tabs>
          <w:tab w:val="num" w:pos="3119"/>
        </w:tabs>
        <w:ind w:left="3119" w:hanging="567"/>
      </w:pPr>
      <w:rPr>
        <w:rFonts w:ascii="Symbol" w:hAnsi="Symbol" w:hint="default"/>
      </w:rPr>
    </w:lvl>
    <w:lvl w:ilvl="2">
      <w:start w:val="1"/>
      <w:numFmt w:val="bullet"/>
      <w:lvlText w:val="o"/>
      <w:lvlJc w:val="left"/>
      <w:pPr>
        <w:tabs>
          <w:tab w:val="num" w:pos="3686"/>
        </w:tabs>
        <w:ind w:left="3686" w:hanging="567"/>
      </w:pPr>
      <w:rPr>
        <w:rFonts w:ascii="Courier New" w:hAnsi="Courier New" w:hint="default"/>
      </w:rPr>
    </w:lvl>
    <w:lvl w:ilvl="3">
      <w:start w:val="1"/>
      <w:numFmt w:val="bullet"/>
      <w:lvlText w:val=""/>
      <w:lvlJc w:val="left"/>
      <w:pPr>
        <w:tabs>
          <w:tab w:val="num" w:pos="4253"/>
        </w:tabs>
        <w:ind w:left="4253" w:hanging="567"/>
      </w:pPr>
      <w:rPr>
        <w:rFonts w:ascii="Symbol" w:hAnsi="Symbol" w:hint="default"/>
      </w:rPr>
    </w:lvl>
    <w:lvl w:ilvl="4">
      <w:start w:val="1"/>
      <w:numFmt w:val="bullet"/>
      <w:lvlText w:val="o"/>
      <w:lvlJc w:val="left"/>
      <w:pPr>
        <w:ind w:left="5640" w:hanging="360"/>
      </w:pPr>
      <w:rPr>
        <w:rFonts w:ascii="Courier New" w:hAnsi="Courier New" w:cs="Courier New" w:hint="default"/>
      </w:rPr>
    </w:lvl>
    <w:lvl w:ilvl="5">
      <w:start w:val="1"/>
      <w:numFmt w:val="bullet"/>
      <w:lvlText w:val=""/>
      <w:lvlJc w:val="left"/>
      <w:pPr>
        <w:ind w:left="6360" w:hanging="360"/>
      </w:pPr>
      <w:rPr>
        <w:rFonts w:ascii="Wingdings" w:hAnsi="Wingdings" w:hint="default"/>
      </w:rPr>
    </w:lvl>
    <w:lvl w:ilvl="6">
      <w:start w:val="1"/>
      <w:numFmt w:val="bullet"/>
      <w:lvlText w:val=""/>
      <w:lvlJc w:val="left"/>
      <w:pPr>
        <w:ind w:left="7080" w:hanging="360"/>
      </w:pPr>
      <w:rPr>
        <w:rFonts w:ascii="Symbol" w:hAnsi="Symbol" w:hint="default"/>
      </w:rPr>
    </w:lvl>
    <w:lvl w:ilvl="7">
      <w:start w:val="1"/>
      <w:numFmt w:val="bullet"/>
      <w:lvlText w:val="o"/>
      <w:lvlJc w:val="left"/>
      <w:pPr>
        <w:ind w:left="7800" w:hanging="360"/>
      </w:pPr>
      <w:rPr>
        <w:rFonts w:ascii="Courier New" w:hAnsi="Courier New" w:cs="Courier New" w:hint="default"/>
      </w:rPr>
    </w:lvl>
    <w:lvl w:ilvl="8">
      <w:start w:val="1"/>
      <w:numFmt w:val="bullet"/>
      <w:lvlText w:val=""/>
      <w:lvlJc w:val="left"/>
      <w:pPr>
        <w:ind w:left="8520" w:hanging="360"/>
      </w:pPr>
      <w:rPr>
        <w:rFonts w:ascii="Wingdings" w:hAnsi="Wingdings" w:hint="default"/>
      </w:rPr>
    </w:lvl>
  </w:abstractNum>
  <w:abstractNum w:abstractNumId="14" w15:restartNumberingAfterBreak="0">
    <w:nsid w:val="1C9C4B13"/>
    <w:multiLevelType w:val="multilevel"/>
    <w:tmpl w:val="993E501E"/>
    <w:lvl w:ilvl="0">
      <w:start w:val="1"/>
      <w:numFmt w:val="decimal"/>
      <w:pStyle w:val="Definition1"/>
      <w:lvlText w:val="3.2.%1"/>
      <w:lvlJc w:val="left"/>
      <w:pPr>
        <w:tabs>
          <w:tab w:val="num" w:pos="3119"/>
        </w:tabs>
        <w:ind w:left="3119" w:hanging="113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5" w15:restartNumberingAfterBreak="0">
    <w:nsid w:val="1F8027F1"/>
    <w:multiLevelType w:val="multilevel"/>
    <w:tmpl w:val="67220780"/>
    <w:lvl w:ilvl="0">
      <w:start w:val="1"/>
      <w:numFmt w:val="decimal"/>
      <w:pStyle w:val="Heading1"/>
      <w:suff w:val="nothing"/>
      <w:lvlText w:val="%1"/>
      <w:lvlJc w:val="right"/>
      <w:pPr>
        <w:ind w:left="0" w:firstLine="0"/>
      </w:pPr>
      <w:rPr>
        <w:rFonts w:hint="default"/>
        <w:b/>
        <w:i w:val="0"/>
      </w:rPr>
    </w:lvl>
    <w:lvl w:ilvl="1">
      <w:start w:val="1"/>
      <w:numFmt w:val="decimal"/>
      <w:pStyle w:val="Heading2"/>
      <w:lvlText w:val="%1.%2"/>
      <w:lvlJc w:val="left"/>
      <w:pPr>
        <w:tabs>
          <w:tab w:val="num" w:pos="993"/>
        </w:tabs>
        <w:ind w:left="851" w:hanging="851"/>
      </w:pPr>
      <w:rPr>
        <w:rFonts w:ascii="Arial" w:hAnsi="Arial" w:cs="Arial" w:hint="default"/>
        <w:b/>
        <w:i w:val="0"/>
        <w:sz w:val="32"/>
        <w:szCs w:val="32"/>
      </w:rPr>
    </w:lvl>
    <w:lvl w:ilvl="2">
      <w:start w:val="1"/>
      <w:numFmt w:val="decimal"/>
      <w:pStyle w:val="Heading3"/>
      <w:lvlText w:val="%1.%2.%3"/>
      <w:lvlJc w:val="left"/>
      <w:pPr>
        <w:tabs>
          <w:tab w:val="num" w:pos="3119"/>
        </w:tabs>
        <w:ind w:left="3119" w:hanging="1134"/>
      </w:pPr>
      <w:rPr>
        <w:rFonts w:hint="default"/>
        <w:b/>
        <w:bCs w:val="0"/>
        <w:i w:val="0"/>
        <w:iCs/>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3119"/>
        </w:tabs>
        <w:ind w:left="3119" w:hanging="113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tabs>
          <w:tab w:val="num" w:pos="3687"/>
        </w:tabs>
        <w:ind w:left="3686" w:hanging="1701"/>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requirelevel2"/>
      <w:lvlText w:val="%7."/>
      <w:lvlJc w:val="left"/>
      <w:pPr>
        <w:tabs>
          <w:tab w:val="num" w:pos="3119"/>
        </w:tabs>
        <w:ind w:left="3119" w:hanging="567"/>
      </w:pPr>
      <w:rPr>
        <w:rFonts w:hint="default"/>
        <w:b w:val="0"/>
        <w:i w:val="0"/>
        <w:strike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decimal"/>
      <w:lvlText w:val="(%9)"/>
      <w:lvlJc w:val="left"/>
      <w:pPr>
        <w:tabs>
          <w:tab w:val="num" w:pos="4253"/>
        </w:tabs>
        <w:ind w:left="4253" w:hanging="567"/>
      </w:pPr>
      <w:rPr>
        <w:rFonts w:hint="default"/>
      </w:rPr>
    </w:lvl>
  </w:abstractNum>
  <w:abstractNum w:abstractNumId="16" w15:restartNumberingAfterBreak="0">
    <w:nsid w:val="1FA82A2B"/>
    <w:multiLevelType w:val="hybridMultilevel"/>
    <w:tmpl w:val="DE98EF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8F45DB4"/>
    <w:multiLevelType w:val="multilevel"/>
    <w:tmpl w:val="1E40D2DE"/>
    <w:lvl w:ilvl="0">
      <w:start w:val="1"/>
      <w:numFmt w:val="upperLetter"/>
      <w:pStyle w:val="Annex1"/>
      <w:suff w:val="nothing"/>
      <w:lvlText w:val="Annex %1"/>
      <w:lvlJc w:val="left"/>
      <w:rPr>
        <w:rFonts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8">
      <w:start w:val="1"/>
      <w:numFmt w:val="decimal"/>
      <w:lvlRestart w:val="1"/>
      <w:pStyle w:val="CaptionAnnexTable"/>
      <w:suff w:val="nothing"/>
      <w:lvlText w:val="Table %1-%9"/>
      <w:lvlJc w:val="left"/>
      <w:pPr>
        <w:ind w:left="3686" w:hanging="567"/>
      </w:pPr>
      <w:rPr>
        <w:rFonts w:hint="default"/>
      </w:rPr>
    </w:lvl>
  </w:abstractNum>
  <w:abstractNum w:abstractNumId="18" w15:restartNumberingAfterBreak="0">
    <w:nsid w:val="2F1B5607"/>
    <w:multiLevelType w:val="multilevel"/>
    <w:tmpl w:val="9D8A3AAC"/>
    <w:lvl w:ilvl="0">
      <w:start w:val="1"/>
      <w:numFmt w:val="decimal"/>
      <w:lvlText w:val="&lt;%1&gt;"/>
      <w:lvlJc w:val="left"/>
      <w:pPr>
        <w:tabs>
          <w:tab w:val="num" w:pos="2835"/>
        </w:tabs>
        <w:ind w:left="2835" w:hanging="850"/>
      </w:pPr>
      <w:rPr>
        <w:rFonts w:hint="default"/>
      </w:rPr>
    </w:lvl>
    <w:lvl w:ilvl="1">
      <w:start w:val="1"/>
      <w:numFmt w:val="decimal"/>
      <w:lvlText w:val="&lt;%1.%2&gt;"/>
      <w:lvlJc w:val="left"/>
      <w:pPr>
        <w:tabs>
          <w:tab w:val="num" w:pos="2835"/>
        </w:tabs>
        <w:ind w:left="2835" w:hanging="850"/>
      </w:pPr>
      <w:rPr>
        <w:rFonts w:hint="default"/>
      </w:rPr>
    </w:lvl>
    <w:lvl w:ilvl="2">
      <w:start w:val="1"/>
      <w:numFmt w:val="decimal"/>
      <w:pStyle w:val="DRD3"/>
      <w:lvlText w:val="&lt;%1.%2.%3&gt;"/>
      <w:lvlJc w:val="left"/>
      <w:pPr>
        <w:tabs>
          <w:tab w:val="num" w:pos="2835"/>
        </w:tabs>
        <w:ind w:left="2835" w:hanging="850"/>
      </w:pPr>
      <w:rPr>
        <w:rFonts w:hint="default"/>
      </w:rPr>
    </w:lvl>
    <w:lvl w:ilvl="3">
      <w:start w:val="1"/>
      <w:numFmt w:val="decimal"/>
      <w:lvlText w:val="%1.%2.%3.%4."/>
      <w:lvlJc w:val="left"/>
      <w:pPr>
        <w:tabs>
          <w:tab w:val="num" w:pos="3713"/>
        </w:tabs>
        <w:ind w:left="3713" w:hanging="648"/>
      </w:pPr>
      <w:rPr>
        <w:rFonts w:hint="default"/>
      </w:rPr>
    </w:lvl>
    <w:lvl w:ilvl="4">
      <w:start w:val="1"/>
      <w:numFmt w:val="decimal"/>
      <w:lvlText w:val="%1.%2.%3.%4.%5."/>
      <w:lvlJc w:val="left"/>
      <w:pPr>
        <w:tabs>
          <w:tab w:val="num" w:pos="4217"/>
        </w:tabs>
        <w:ind w:left="4217" w:hanging="792"/>
      </w:pPr>
      <w:rPr>
        <w:rFonts w:hint="default"/>
      </w:rPr>
    </w:lvl>
    <w:lvl w:ilvl="5">
      <w:start w:val="1"/>
      <w:numFmt w:val="decimal"/>
      <w:lvlText w:val="%1.%2.%3.%4.%5.%6."/>
      <w:lvlJc w:val="left"/>
      <w:pPr>
        <w:tabs>
          <w:tab w:val="num" w:pos="4721"/>
        </w:tabs>
        <w:ind w:left="4721" w:hanging="936"/>
      </w:pPr>
      <w:rPr>
        <w:rFonts w:hint="default"/>
      </w:rPr>
    </w:lvl>
    <w:lvl w:ilvl="6">
      <w:start w:val="1"/>
      <w:numFmt w:val="decimal"/>
      <w:lvlText w:val="%1.%2.%3.%4.%5.%6.%7."/>
      <w:lvlJc w:val="left"/>
      <w:pPr>
        <w:tabs>
          <w:tab w:val="num" w:pos="5225"/>
        </w:tabs>
        <w:ind w:left="5225" w:hanging="1080"/>
      </w:pPr>
      <w:rPr>
        <w:rFonts w:hint="default"/>
      </w:rPr>
    </w:lvl>
    <w:lvl w:ilvl="7">
      <w:start w:val="1"/>
      <w:numFmt w:val="decimal"/>
      <w:lvlText w:val="%1.%2.%3.%4.%5.%6.%7.%8."/>
      <w:lvlJc w:val="left"/>
      <w:pPr>
        <w:tabs>
          <w:tab w:val="num" w:pos="5729"/>
        </w:tabs>
        <w:ind w:left="5729" w:hanging="1224"/>
      </w:pPr>
      <w:rPr>
        <w:rFonts w:hint="default"/>
      </w:rPr>
    </w:lvl>
    <w:lvl w:ilvl="8">
      <w:start w:val="1"/>
      <w:numFmt w:val="decimal"/>
      <w:lvlText w:val="%1.%2.%3.%4.%5.%6.%7.%8.%9."/>
      <w:lvlJc w:val="left"/>
      <w:pPr>
        <w:tabs>
          <w:tab w:val="num" w:pos="6305"/>
        </w:tabs>
        <w:ind w:left="6305" w:hanging="1440"/>
      </w:pPr>
      <w:rPr>
        <w:rFonts w:hint="default"/>
      </w:rPr>
    </w:lvl>
  </w:abstractNum>
  <w:abstractNum w:abstractNumId="19" w15:restartNumberingAfterBreak="0">
    <w:nsid w:val="2FE9380C"/>
    <w:multiLevelType w:val="multilevel"/>
    <w:tmpl w:val="1D5CC884"/>
    <w:lvl w:ilvl="0">
      <w:start w:val="1"/>
      <w:numFmt w:val="none"/>
      <w:lvlText w:val="NOTE "/>
      <w:lvlJc w:val="left"/>
      <w:pPr>
        <w:tabs>
          <w:tab w:val="num" w:pos="3969"/>
        </w:tabs>
        <w:ind w:left="3969" w:hanging="964"/>
      </w:pPr>
      <w:rPr>
        <w:rFonts w:hint="default"/>
        <w:color w:val="auto"/>
      </w:rPr>
    </w:lvl>
    <w:lvl w:ilvl="1">
      <w:start w:val="1"/>
      <w:numFmt w:val="decimal"/>
      <w:lvlText w:val="%2."/>
      <w:lvlJc w:val="left"/>
      <w:pPr>
        <w:tabs>
          <w:tab w:val="num" w:pos="3119"/>
        </w:tabs>
        <w:ind w:left="3119" w:hanging="567"/>
      </w:pPr>
      <w:rPr>
        <w:rFonts w:hint="default"/>
      </w:rPr>
    </w:lvl>
    <w:lvl w:ilvl="2">
      <w:start w:val="1"/>
      <w:numFmt w:val="lowerLetter"/>
      <w:lvlText w:val="(%3)"/>
      <w:lvlJc w:val="left"/>
      <w:pPr>
        <w:tabs>
          <w:tab w:val="num" w:pos="4820"/>
        </w:tabs>
        <w:ind w:left="4820" w:hanging="283"/>
      </w:pPr>
      <w:rPr>
        <w:rFonts w:hint="default"/>
      </w:rPr>
    </w:lvl>
    <w:lvl w:ilvl="3">
      <w:start w:val="1"/>
      <w:numFmt w:val="decimal"/>
      <w:lvlText w:val="(%4)"/>
      <w:lvlJc w:val="left"/>
      <w:pPr>
        <w:tabs>
          <w:tab w:val="num" w:pos="5047"/>
        </w:tabs>
        <w:ind w:left="5047" w:hanging="34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0" w15:restartNumberingAfterBreak="0">
    <w:nsid w:val="41523717"/>
    <w:multiLevelType w:val="hybridMultilevel"/>
    <w:tmpl w:val="8E2CC8EA"/>
    <w:lvl w:ilvl="0" w:tplc="76A2C690">
      <w:start w:val="1"/>
      <w:numFmt w:val="none"/>
      <w:pStyle w:val="EXPECTEDOUTPUT"/>
      <w:lvlText w:val="EXPECTED OUTPUT:"/>
      <w:lvlJc w:val="left"/>
      <w:pPr>
        <w:tabs>
          <w:tab w:val="num" w:pos="4820"/>
        </w:tabs>
        <w:ind w:left="4820" w:hanging="2268"/>
      </w:pPr>
      <w:rPr>
        <w:rFonts w:ascii="Palatino Linotype" w:hAnsi="Palatino Linotype" w:hint="default"/>
        <w:b w:val="0"/>
        <w:i/>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45616355"/>
    <w:multiLevelType w:val="multilevel"/>
    <w:tmpl w:val="DEDC30E8"/>
    <w:lvl w:ilvl="0">
      <w:start w:val="1"/>
      <w:numFmt w:val="bullet"/>
      <w:pStyle w:val="Bul1"/>
      <w:lvlText w:val=""/>
      <w:lvlJc w:val="left"/>
      <w:pPr>
        <w:tabs>
          <w:tab w:val="num" w:pos="2552"/>
        </w:tabs>
        <w:ind w:left="2552" w:hanging="567"/>
      </w:pPr>
      <w:rPr>
        <w:rFonts w:ascii="Symbol" w:hAnsi="Symbol" w:hint="default"/>
      </w:rPr>
    </w:lvl>
    <w:lvl w:ilvl="1">
      <w:start w:val="1"/>
      <w:numFmt w:val="bullet"/>
      <w:pStyle w:val="Bul2"/>
      <w:lvlText w:val=""/>
      <w:lvlJc w:val="left"/>
      <w:pPr>
        <w:tabs>
          <w:tab w:val="num" w:pos="3119"/>
        </w:tabs>
        <w:ind w:left="3119" w:hanging="567"/>
      </w:pPr>
      <w:rPr>
        <w:rFonts w:ascii="Symbol" w:hAnsi="Symbol" w:hint="default"/>
      </w:rPr>
    </w:lvl>
    <w:lvl w:ilvl="2">
      <w:start w:val="1"/>
      <w:numFmt w:val="bullet"/>
      <w:pStyle w:val="Bul3"/>
      <w:lvlText w:val="o"/>
      <w:lvlJc w:val="left"/>
      <w:pPr>
        <w:tabs>
          <w:tab w:val="num" w:pos="3686"/>
        </w:tabs>
        <w:ind w:left="3686" w:hanging="567"/>
      </w:pPr>
      <w:rPr>
        <w:rFonts w:ascii="Courier New" w:hAnsi="Courier New" w:hint="default"/>
      </w:rPr>
    </w:lvl>
    <w:lvl w:ilvl="3">
      <w:start w:val="1"/>
      <w:numFmt w:val="bullet"/>
      <w:pStyle w:val="Bul4"/>
      <w:lvlText w:val=""/>
      <w:lvlJc w:val="left"/>
      <w:pPr>
        <w:tabs>
          <w:tab w:val="num" w:pos="4253"/>
        </w:tabs>
        <w:ind w:left="4253" w:hanging="56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8825D8"/>
    <w:multiLevelType w:val="hybridMultilevel"/>
    <w:tmpl w:val="B95458DA"/>
    <w:lvl w:ilvl="0" w:tplc="0409000F">
      <w:numFmt w:val="decimal"/>
      <w:lvlText w:val=""/>
      <w:lvlJc w:val="left"/>
    </w:lvl>
    <w:lvl w:ilvl="1" w:tplc="46AEF230">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3" w15:restartNumberingAfterBreak="0">
    <w:nsid w:val="62A219C3"/>
    <w:multiLevelType w:val="multilevel"/>
    <w:tmpl w:val="91B0A604"/>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253"/>
        </w:tabs>
        <w:ind w:left="4253" w:hanging="567"/>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4" w15:restartNumberingAfterBreak="0">
    <w:nsid w:val="68060A94"/>
    <w:multiLevelType w:val="multilevel"/>
    <w:tmpl w:val="35FA367A"/>
    <w:lvl w:ilvl="0">
      <w:start w:val="1"/>
      <w:numFmt w:val="none"/>
      <w:pStyle w:val="NOTE"/>
      <w:lvlText w:val="NOTE"/>
      <w:lvlJc w:val="left"/>
      <w:pPr>
        <w:tabs>
          <w:tab w:val="num" w:pos="4253"/>
        </w:tabs>
        <w:ind w:left="4253" w:hanging="96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pStyle w:val="NOTEnumbered"/>
      <w:suff w:val="space"/>
      <w:lvlText w:val="NOTE"/>
      <w:lvlJc w:val="left"/>
      <w:pPr>
        <w:ind w:left="4253" w:hanging="964"/>
      </w:pPr>
      <w:rPr>
        <w:rFonts w:hint="default"/>
      </w:rPr>
    </w:lvl>
    <w:lvl w:ilvl="2">
      <w:start w:val="1"/>
      <w:numFmt w:val="bullet"/>
      <w:pStyle w:val="NOTEbul"/>
      <w:lvlText w:val=""/>
      <w:lvlJc w:val="left"/>
      <w:pPr>
        <w:tabs>
          <w:tab w:val="num" w:pos="4536"/>
        </w:tabs>
        <w:ind w:left="4536" w:hanging="283"/>
      </w:pPr>
      <w:rPr>
        <w:rFonts w:ascii="Symbol" w:hAnsi="Symbol" w:hint="default"/>
      </w:rPr>
    </w:lvl>
    <w:lvl w:ilvl="3">
      <w:start w:val="1"/>
      <w:numFmt w:val="none"/>
      <w:pStyle w:val="NOTEcont"/>
      <w:suff w:val="nothing"/>
      <w:lvlText w:val=""/>
      <w:lvlJc w:val="left"/>
      <w:pPr>
        <w:ind w:left="4253" w:firstLine="0"/>
      </w:pPr>
      <w:rPr>
        <w:rFonts w:hint="default"/>
      </w:rPr>
    </w:lvl>
    <w:lvl w:ilvl="4">
      <w:start w:val="1"/>
      <w:numFmt w:val="none"/>
      <w:lvlText w:val=""/>
      <w:lvlJc w:val="left"/>
      <w:pPr>
        <w:ind w:left="4820" w:firstLine="0"/>
      </w:pPr>
      <w:rPr>
        <w:rFonts w:hint="default"/>
      </w:rPr>
    </w:lvl>
    <w:lvl w:ilvl="5">
      <w:start w:val="1"/>
      <w:numFmt w:val="none"/>
      <w:lvlText w:val=""/>
      <w:lvlJc w:val="left"/>
      <w:pPr>
        <w:ind w:left="4820" w:firstLine="0"/>
      </w:pPr>
      <w:rPr>
        <w:rFonts w:hint="default"/>
      </w:rPr>
    </w:lvl>
    <w:lvl w:ilvl="6">
      <w:start w:val="1"/>
      <w:numFmt w:val="none"/>
      <w:lvlText w:val=""/>
      <w:lvlJc w:val="left"/>
      <w:pPr>
        <w:ind w:left="284" w:hanging="32767"/>
      </w:pPr>
      <w:rPr>
        <w:rFonts w:hint="default"/>
      </w:rPr>
    </w:lvl>
    <w:lvl w:ilvl="7">
      <w:start w:val="1"/>
      <w:numFmt w:val="none"/>
      <w:lvlText w:val=""/>
      <w:lvlJc w:val="left"/>
      <w:pPr>
        <w:ind w:left="-32483" w:firstLine="32767"/>
      </w:pPr>
      <w:rPr>
        <w:rFonts w:hint="default"/>
      </w:rPr>
    </w:lvl>
    <w:lvl w:ilvl="8">
      <w:start w:val="1"/>
      <w:numFmt w:val="none"/>
      <w:lvlText w:val=""/>
      <w:lvlJc w:val="left"/>
      <w:pPr>
        <w:ind w:left="-32483" w:firstLine="0"/>
      </w:pPr>
      <w:rPr>
        <w:rFonts w:hint="default"/>
      </w:rPr>
    </w:lvl>
  </w:abstractNum>
  <w:abstractNum w:abstractNumId="25" w15:restartNumberingAfterBreak="0">
    <w:nsid w:val="69A832C4"/>
    <w:multiLevelType w:val="hybridMultilevel"/>
    <w:tmpl w:val="B8122B3C"/>
    <w:lvl w:ilvl="0" w:tplc="63CE53D0">
      <w:start w:val="1"/>
      <w:numFmt w:val="bullet"/>
      <w:lvlText w:val=""/>
      <w:lvlJc w:val="left"/>
      <w:pPr>
        <w:ind w:left="720" w:hanging="360"/>
      </w:pPr>
      <w:rPr>
        <w:rFonts w:ascii="Wingdings" w:eastAsia="Times New Roman" w:hAnsi="Wingdings" w:cs="Times New Roman"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451AA4"/>
    <w:multiLevelType w:val="hybridMultilevel"/>
    <w:tmpl w:val="74382D2A"/>
    <w:lvl w:ilvl="0" w:tplc="49EAF078">
      <w:start w:val="1"/>
      <w:numFmt w:val="decimal"/>
      <w:pStyle w:val="References"/>
      <w:lvlText w:val="[%1]"/>
      <w:lvlJc w:val="left"/>
      <w:rPr>
        <w:rFonts w:ascii="Times New Roman" w:hAnsi="Times New Roman" w:hint="default"/>
        <w:b w:val="0"/>
        <w:i w:val="0"/>
        <w:caps w:val="0"/>
        <w:strike w:val="0"/>
        <w:dstrike w:val="0"/>
        <w:vanish w:val="0"/>
        <w:color w:val="000000"/>
        <w:sz w:val="20"/>
        <w:vertAlign w:val="baseline"/>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 w15:restartNumberingAfterBreak="0">
    <w:nsid w:val="7562029A"/>
    <w:multiLevelType w:val="hybridMultilevel"/>
    <w:tmpl w:val="FB06B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74E3444"/>
    <w:multiLevelType w:val="hybridMultilevel"/>
    <w:tmpl w:val="5442F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20"/>
  </w:num>
  <w:num w:numId="3">
    <w:abstractNumId w:val="17"/>
  </w:num>
  <w:num w:numId="4">
    <w:abstractNumId w:val="4"/>
  </w:num>
  <w:num w:numId="5">
    <w:abstractNumId w:val="8"/>
  </w:num>
  <w:num w:numId="6">
    <w:abstractNumId w:val="23"/>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7">
    <w:abstractNumId w:val="13"/>
  </w:num>
  <w:num w:numId="8">
    <w:abstractNumId w:val="9"/>
  </w:num>
  <w:num w:numId="9">
    <w:abstractNumId w:val="7"/>
  </w:num>
  <w:num w:numId="10">
    <w:abstractNumId w:val="15"/>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1">
    <w:abstractNumId w:val="1"/>
  </w:num>
  <w:num w:numId="12">
    <w:abstractNumId w:val="2"/>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24"/>
  </w:num>
  <w:num w:numId="16">
    <w:abstractNumId w:val="21"/>
  </w:num>
  <w:num w:numId="17">
    <w:abstractNumId w:val="14"/>
  </w:num>
  <w:num w:numId="18">
    <w:abstractNumId w:val="17"/>
  </w:num>
  <w:num w:numId="19">
    <w:abstractNumId w:val="18"/>
  </w:num>
  <w:num w:numId="20">
    <w:abstractNumId w:val="23"/>
  </w:num>
  <w:num w:numId="21">
    <w:abstractNumId w:val="24"/>
  </w:num>
  <w:num w:numId="22">
    <w:abstractNumId w:val="26"/>
  </w:num>
  <w:num w:numId="23">
    <w:abstractNumId w:val="15"/>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lvl w:ilvl="0">
        <w:start w:val="1"/>
        <w:numFmt w:val="decimal"/>
        <w:pStyle w:val="Heading1"/>
        <w:suff w:val="nothing"/>
        <w:lvlText w:val="%1"/>
        <w:lvlJc w:val="right"/>
        <w:pPr>
          <w:ind w:left="0" w:firstLine="0"/>
        </w:pPr>
        <w:rPr>
          <w:rFonts w:hint="default"/>
          <w:b/>
          <w:i w:val="0"/>
        </w:rPr>
      </w:lvl>
    </w:lvlOverride>
    <w:lvlOverride w:ilvl="1">
      <w:lvl w:ilvl="1">
        <w:start w:val="1"/>
        <w:numFmt w:val="decimal"/>
        <w:pStyle w:val="Heading2"/>
        <w:lvlText w:val="%1.%2"/>
        <w:lvlJc w:val="left"/>
        <w:pPr>
          <w:tabs>
            <w:tab w:val="num" w:pos="1418"/>
          </w:tabs>
          <w:ind w:left="1418" w:hanging="1134"/>
        </w:pPr>
        <w:rPr>
          <w:rFonts w:hint="default"/>
          <w:b/>
          <w:i w:val="0"/>
        </w:rPr>
      </w:lvl>
    </w:lvlOverride>
    <w:lvlOverride w:ilvl="2">
      <w:lvl w:ilvl="2">
        <w:start w:val="1"/>
        <w:numFmt w:val="decimal"/>
        <w:pStyle w:val="Heading3"/>
        <w:lvlText w:val="%1.%2.%3"/>
        <w:lvlJc w:val="left"/>
        <w:pPr>
          <w:tabs>
            <w:tab w:val="num" w:pos="4679"/>
          </w:tabs>
          <w:ind w:left="4679" w:hanging="1134"/>
        </w:pPr>
        <w:rPr>
          <w:rFonts w:hint="default"/>
          <w:b/>
          <w:i w:val="0"/>
          <w:strike w:val="0"/>
        </w:rPr>
      </w:lvl>
    </w:lvlOverride>
    <w:lvlOverride w:ilvl="3">
      <w:lvl w:ilvl="3">
        <w:start w:val="1"/>
        <w:numFmt w:val="decimal"/>
        <w:pStyle w:val="Heading4"/>
        <w:lvlText w:val="%1.%2.%3.%4"/>
        <w:lvlJc w:val="left"/>
        <w:pPr>
          <w:tabs>
            <w:tab w:val="num" w:pos="2977"/>
          </w:tabs>
          <w:ind w:left="2977" w:hanging="1134"/>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lvlOverride w:ilvl="4">
      <w:lvl w:ilvl="4">
        <w:start w:val="1"/>
        <w:numFmt w:val="decimal"/>
        <w:pStyle w:val="Heading5"/>
        <w:lvlText w:val="%1.%2.%3.%4.%5"/>
        <w:lvlJc w:val="left"/>
        <w:pPr>
          <w:tabs>
            <w:tab w:val="num" w:pos="3687"/>
          </w:tabs>
          <w:ind w:left="3687" w:hanging="1702"/>
        </w:pPr>
        <w:rPr>
          <w:rFonts w:hint="default"/>
          <w:b w:val="0"/>
          <w:i w:val="0"/>
          <w:sz w:val="22"/>
        </w:rPr>
      </w:lvl>
    </w:lvlOverride>
    <w:lvlOverride w:ilvl="5">
      <w:lvl w:ilvl="5">
        <w:start w:val="1"/>
        <w:numFmt w:val="lowerLetter"/>
        <w:pStyle w:val="requirelevel1"/>
        <w:lvlText w:val="%6."/>
        <w:lvlJc w:val="left"/>
        <w:pPr>
          <w:tabs>
            <w:tab w:val="num" w:pos="2552"/>
          </w:tabs>
          <w:ind w:left="2552" w:hanging="567"/>
        </w:pPr>
        <w:rPr>
          <w:rFonts w:hint="default"/>
          <w:b w:val="0"/>
          <w:i w:val="0"/>
        </w:rPr>
      </w:lvl>
    </w:lvlOverride>
    <w:lvlOverride w:ilvl="6">
      <w:lvl w:ilvl="6">
        <w:start w:val="1"/>
        <w:numFmt w:val="decimal"/>
        <w:pStyle w:val="requirelevel2"/>
        <w:lvlText w:val="%7."/>
        <w:lvlJc w:val="left"/>
        <w:pPr>
          <w:tabs>
            <w:tab w:val="num" w:pos="3119"/>
          </w:tabs>
          <w:ind w:left="3119" w:hanging="567"/>
        </w:pPr>
        <w:rPr>
          <w:rFonts w:hint="default"/>
          <w:b w:val="0"/>
          <w:i w:val="0"/>
          <w:strike w:val="0"/>
        </w:rPr>
      </w:lvl>
    </w:lvlOverride>
    <w:lvlOverride w:ilvl="7">
      <w:lvl w:ilvl="7">
        <w:start w:val="1"/>
        <w:numFmt w:val="lowerLetter"/>
        <w:pStyle w:val="requirelevel3"/>
        <w:lvlText w:val="(%8)"/>
        <w:lvlJc w:val="left"/>
        <w:pPr>
          <w:tabs>
            <w:tab w:val="num" w:pos="3686"/>
          </w:tabs>
          <w:ind w:left="3686" w:hanging="567"/>
        </w:pPr>
        <w:rPr>
          <w:rFonts w:hint="default"/>
          <w:b w:val="0"/>
          <w:i w:val="0"/>
        </w:rPr>
      </w:lvl>
    </w:lvlOverride>
    <w:lvlOverride w:ilvl="8">
      <w:lvl w:ilvl="8">
        <w:start w:val="1"/>
        <w:numFmt w:val="decimal"/>
        <w:lvlText w:val="%1.%2.%3.%4.%5.%6.%7.%8.%9."/>
        <w:lvlJc w:val="left"/>
        <w:pPr>
          <w:tabs>
            <w:tab w:val="num" w:pos="7158"/>
          </w:tabs>
          <w:ind w:left="5358" w:hanging="1440"/>
        </w:pPr>
        <w:rPr>
          <w:rFonts w:hint="default"/>
        </w:rPr>
      </w:lvl>
    </w:lvlOverride>
  </w:num>
  <w:num w:numId="40">
    <w:abstractNumId w:val="28"/>
  </w:num>
  <w:num w:numId="41">
    <w:abstractNumId w:val="22"/>
  </w:num>
  <w:num w:numId="42">
    <w:abstractNumId w:val="2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num>
  <w:num w:numId="44">
    <w:abstractNumId w:val="3"/>
  </w:num>
  <w:num w:numId="45">
    <w:abstractNumId w:val="0"/>
  </w:num>
  <w:num w:numId="46">
    <w:abstractNumId w:val="24"/>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num>
  <w:num w:numId="49">
    <w:abstractNumId w:val="16"/>
  </w:num>
  <w:num w:numId="50">
    <w:abstractNumId w:val="25"/>
  </w:num>
  <w:num w:numId="51">
    <w:abstractNumId w:val="19"/>
  </w:num>
  <w:num w:numId="52">
    <w:abstractNumId w:val="17"/>
  </w:num>
  <w:num w:numId="53">
    <w:abstractNumId w:val="17"/>
  </w:num>
  <w:num w:numId="54">
    <w:abstractNumId w:val="27"/>
  </w:num>
  <w:num w:numId="55">
    <w:abstractNumId w:val="11"/>
  </w:num>
  <w:num w:numId="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fr-BE"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fr-BE" w:vendorID="64" w:dllVersion="0" w:nlCheck="1" w:checkStyle="0"/>
  <w:activeWritingStyle w:appName="MSWord" w:lang="de-DE" w:vendorID="64" w:dllVersion="0" w:nlCheck="1" w:checkStyle="0"/>
  <w:activeWritingStyle w:appName="MSWord" w:lang="it-IT" w:vendorID="64" w:dllVersion="0" w:nlCheck="1" w:checkStyle="0"/>
  <w:activeWritingStyle w:appName="MSWord" w:lang="sv-SE" w:vendorID="64" w:dllVersion="0" w:nlCheck="1" w:checkStyle="0"/>
  <w:activeWritingStyle w:appName="MSWord" w:lang="en-GB" w:vendorID="64" w:dllVersion="131078" w:nlCheck="1" w:checkStyle="1"/>
  <w:attachedTemplate r:id="rId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WbdcmNRYNPHZSOfXdtw6aLkUz+/9n4gaPoLHviff3NR3N+sCS3IE/ujIn9oVNv0zwabQ3bxK/wD+WUhYVkzpAw==" w:salt="bTkreYCuTy24Ltlp2BS0DA=="/>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3067"/>
    <w:rsid w:val="000003EF"/>
    <w:rsid w:val="00000562"/>
    <w:rsid w:val="00000FE6"/>
    <w:rsid w:val="000010A9"/>
    <w:rsid w:val="00001218"/>
    <w:rsid w:val="00001AD6"/>
    <w:rsid w:val="0000255E"/>
    <w:rsid w:val="000027A5"/>
    <w:rsid w:val="000030C1"/>
    <w:rsid w:val="00003104"/>
    <w:rsid w:val="000038F8"/>
    <w:rsid w:val="00003B4A"/>
    <w:rsid w:val="00003EA1"/>
    <w:rsid w:val="00004045"/>
    <w:rsid w:val="00004523"/>
    <w:rsid w:val="00004842"/>
    <w:rsid w:val="00004C75"/>
    <w:rsid w:val="00004EE7"/>
    <w:rsid w:val="00004F85"/>
    <w:rsid w:val="00005067"/>
    <w:rsid w:val="0000528D"/>
    <w:rsid w:val="00005375"/>
    <w:rsid w:val="00005B8B"/>
    <w:rsid w:val="0000618B"/>
    <w:rsid w:val="000064FF"/>
    <w:rsid w:val="00006628"/>
    <w:rsid w:val="00006A8E"/>
    <w:rsid w:val="00006AAC"/>
    <w:rsid w:val="00006E1A"/>
    <w:rsid w:val="00006EDE"/>
    <w:rsid w:val="00007131"/>
    <w:rsid w:val="0000716B"/>
    <w:rsid w:val="00007251"/>
    <w:rsid w:val="00007508"/>
    <w:rsid w:val="000076A5"/>
    <w:rsid w:val="00007858"/>
    <w:rsid w:val="00007936"/>
    <w:rsid w:val="00007A07"/>
    <w:rsid w:val="00007AFD"/>
    <w:rsid w:val="00010059"/>
    <w:rsid w:val="000109DC"/>
    <w:rsid w:val="00010A05"/>
    <w:rsid w:val="00010CAC"/>
    <w:rsid w:val="00010F8B"/>
    <w:rsid w:val="000115CA"/>
    <w:rsid w:val="00011703"/>
    <w:rsid w:val="000119FC"/>
    <w:rsid w:val="00011D16"/>
    <w:rsid w:val="0001200A"/>
    <w:rsid w:val="00012681"/>
    <w:rsid w:val="00012743"/>
    <w:rsid w:val="0001279A"/>
    <w:rsid w:val="000127DB"/>
    <w:rsid w:val="000129FF"/>
    <w:rsid w:val="00012AC6"/>
    <w:rsid w:val="00013AC0"/>
    <w:rsid w:val="00013B21"/>
    <w:rsid w:val="000141FB"/>
    <w:rsid w:val="000147A7"/>
    <w:rsid w:val="00014CE9"/>
    <w:rsid w:val="00015412"/>
    <w:rsid w:val="00015669"/>
    <w:rsid w:val="00015A42"/>
    <w:rsid w:val="00015EEF"/>
    <w:rsid w:val="00015FED"/>
    <w:rsid w:val="000164FE"/>
    <w:rsid w:val="00016FCB"/>
    <w:rsid w:val="000171DC"/>
    <w:rsid w:val="00017DC5"/>
    <w:rsid w:val="00020112"/>
    <w:rsid w:val="00020294"/>
    <w:rsid w:val="000203FA"/>
    <w:rsid w:val="000204AA"/>
    <w:rsid w:val="00020631"/>
    <w:rsid w:val="00020F23"/>
    <w:rsid w:val="000210A1"/>
    <w:rsid w:val="00021251"/>
    <w:rsid w:val="00022225"/>
    <w:rsid w:val="000223E4"/>
    <w:rsid w:val="00022498"/>
    <w:rsid w:val="0002288F"/>
    <w:rsid w:val="00022C57"/>
    <w:rsid w:val="00023327"/>
    <w:rsid w:val="00023550"/>
    <w:rsid w:val="000238E3"/>
    <w:rsid w:val="00023DD2"/>
    <w:rsid w:val="00024456"/>
    <w:rsid w:val="00024F94"/>
    <w:rsid w:val="000250FF"/>
    <w:rsid w:val="000252F3"/>
    <w:rsid w:val="0002565E"/>
    <w:rsid w:val="00025690"/>
    <w:rsid w:val="0002583A"/>
    <w:rsid w:val="0002653C"/>
    <w:rsid w:val="0002653E"/>
    <w:rsid w:val="00026541"/>
    <w:rsid w:val="00026632"/>
    <w:rsid w:val="00026F00"/>
    <w:rsid w:val="00027FEB"/>
    <w:rsid w:val="00030193"/>
    <w:rsid w:val="000305D7"/>
    <w:rsid w:val="00030B25"/>
    <w:rsid w:val="00030BC3"/>
    <w:rsid w:val="00030C7D"/>
    <w:rsid w:val="00030CCF"/>
    <w:rsid w:val="00031240"/>
    <w:rsid w:val="000319C7"/>
    <w:rsid w:val="00031B16"/>
    <w:rsid w:val="00031B6B"/>
    <w:rsid w:val="0003258C"/>
    <w:rsid w:val="00032B54"/>
    <w:rsid w:val="00033150"/>
    <w:rsid w:val="0003329E"/>
    <w:rsid w:val="0003332A"/>
    <w:rsid w:val="000337A1"/>
    <w:rsid w:val="000337DD"/>
    <w:rsid w:val="000338D4"/>
    <w:rsid w:val="00033E1A"/>
    <w:rsid w:val="00033E30"/>
    <w:rsid w:val="0003402B"/>
    <w:rsid w:val="00034069"/>
    <w:rsid w:val="00034329"/>
    <w:rsid w:val="00035237"/>
    <w:rsid w:val="00035717"/>
    <w:rsid w:val="00035978"/>
    <w:rsid w:val="00035986"/>
    <w:rsid w:val="00036159"/>
    <w:rsid w:val="00036287"/>
    <w:rsid w:val="0003652E"/>
    <w:rsid w:val="0003653B"/>
    <w:rsid w:val="00036814"/>
    <w:rsid w:val="0003726A"/>
    <w:rsid w:val="00037461"/>
    <w:rsid w:val="00037741"/>
    <w:rsid w:val="000379DC"/>
    <w:rsid w:val="0004042D"/>
    <w:rsid w:val="000405F4"/>
    <w:rsid w:val="000408F1"/>
    <w:rsid w:val="00040E51"/>
    <w:rsid w:val="000412BC"/>
    <w:rsid w:val="0004171B"/>
    <w:rsid w:val="00041A9E"/>
    <w:rsid w:val="00041CB6"/>
    <w:rsid w:val="000424E6"/>
    <w:rsid w:val="00042A29"/>
    <w:rsid w:val="000434FA"/>
    <w:rsid w:val="0004364D"/>
    <w:rsid w:val="00043C71"/>
    <w:rsid w:val="00043D3C"/>
    <w:rsid w:val="00043DF2"/>
    <w:rsid w:val="000442AD"/>
    <w:rsid w:val="000442FC"/>
    <w:rsid w:val="000446E3"/>
    <w:rsid w:val="00045267"/>
    <w:rsid w:val="000454A2"/>
    <w:rsid w:val="000454EA"/>
    <w:rsid w:val="0004560A"/>
    <w:rsid w:val="000457D7"/>
    <w:rsid w:val="000458C4"/>
    <w:rsid w:val="000458D2"/>
    <w:rsid w:val="00045F13"/>
    <w:rsid w:val="000460CB"/>
    <w:rsid w:val="0004637E"/>
    <w:rsid w:val="00046491"/>
    <w:rsid w:val="0004696A"/>
    <w:rsid w:val="000469BE"/>
    <w:rsid w:val="0004748A"/>
    <w:rsid w:val="00047514"/>
    <w:rsid w:val="00047719"/>
    <w:rsid w:val="000478C5"/>
    <w:rsid w:val="00047DB4"/>
    <w:rsid w:val="00047E94"/>
    <w:rsid w:val="00050FB0"/>
    <w:rsid w:val="00051501"/>
    <w:rsid w:val="000515D5"/>
    <w:rsid w:val="0005172E"/>
    <w:rsid w:val="00051A66"/>
    <w:rsid w:val="00051B11"/>
    <w:rsid w:val="00052327"/>
    <w:rsid w:val="000525E5"/>
    <w:rsid w:val="000536AE"/>
    <w:rsid w:val="00053AA7"/>
    <w:rsid w:val="00054486"/>
    <w:rsid w:val="000545A6"/>
    <w:rsid w:val="00054AD9"/>
    <w:rsid w:val="00054CC1"/>
    <w:rsid w:val="00054E3F"/>
    <w:rsid w:val="00054F95"/>
    <w:rsid w:val="000555A3"/>
    <w:rsid w:val="0005580F"/>
    <w:rsid w:val="000558C6"/>
    <w:rsid w:val="00055962"/>
    <w:rsid w:val="000560AA"/>
    <w:rsid w:val="00056749"/>
    <w:rsid w:val="00056892"/>
    <w:rsid w:val="00056A63"/>
    <w:rsid w:val="00056B68"/>
    <w:rsid w:val="00056FF8"/>
    <w:rsid w:val="00057489"/>
    <w:rsid w:val="000575EE"/>
    <w:rsid w:val="000578A3"/>
    <w:rsid w:val="000579A1"/>
    <w:rsid w:val="00057F8C"/>
    <w:rsid w:val="000605C1"/>
    <w:rsid w:val="00060737"/>
    <w:rsid w:val="000608D2"/>
    <w:rsid w:val="00060C71"/>
    <w:rsid w:val="00061156"/>
    <w:rsid w:val="000619E2"/>
    <w:rsid w:val="00061C77"/>
    <w:rsid w:val="00062C88"/>
    <w:rsid w:val="00062FF9"/>
    <w:rsid w:val="000633D1"/>
    <w:rsid w:val="0006432D"/>
    <w:rsid w:val="0006435A"/>
    <w:rsid w:val="000644F9"/>
    <w:rsid w:val="000647D0"/>
    <w:rsid w:val="00064999"/>
    <w:rsid w:val="00064EFC"/>
    <w:rsid w:val="0006516D"/>
    <w:rsid w:val="00065532"/>
    <w:rsid w:val="000657CF"/>
    <w:rsid w:val="00065C70"/>
    <w:rsid w:val="0006655D"/>
    <w:rsid w:val="00066ACA"/>
    <w:rsid w:val="00066C18"/>
    <w:rsid w:val="00066F10"/>
    <w:rsid w:val="000670EB"/>
    <w:rsid w:val="0006750E"/>
    <w:rsid w:val="00067806"/>
    <w:rsid w:val="000679F5"/>
    <w:rsid w:val="00067A3F"/>
    <w:rsid w:val="00067FB7"/>
    <w:rsid w:val="00070316"/>
    <w:rsid w:val="0007065C"/>
    <w:rsid w:val="000706D8"/>
    <w:rsid w:val="00070920"/>
    <w:rsid w:val="0007095F"/>
    <w:rsid w:val="00070CCA"/>
    <w:rsid w:val="00071059"/>
    <w:rsid w:val="0007121C"/>
    <w:rsid w:val="00071487"/>
    <w:rsid w:val="0007180D"/>
    <w:rsid w:val="00071839"/>
    <w:rsid w:val="00071ADD"/>
    <w:rsid w:val="00071AE2"/>
    <w:rsid w:val="00071D4B"/>
    <w:rsid w:val="00071DAA"/>
    <w:rsid w:val="00071DAF"/>
    <w:rsid w:val="000721E4"/>
    <w:rsid w:val="000729B6"/>
    <w:rsid w:val="00072AA9"/>
    <w:rsid w:val="00073260"/>
    <w:rsid w:val="00073403"/>
    <w:rsid w:val="00073595"/>
    <w:rsid w:val="00073709"/>
    <w:rsid w:val="00073D67"/>
    <w:rsid w:val="00073FDC"/>
    <w:rsid w:val="000742AD"/>
    <w:rsid w:val="00074533"/>
    <w:rsid w:val="0007461F"/>
    <w:rsid w:val="00074796"/>
    <w:rsid w:val="00074DA6"/>
    <w:rsid w:val="00074FE8"/>
    <w:rsid w:val="0007523E"/>
    <w:rsid w:val="000755A3"/>
    <w:rsid w:val="00075C19"/>
    <w:rsid w:val="00076A9A"/>
    <w:rsid w:val="00077398"/>
    <w:rsid w:val="00077412"/>
    <w:rsid w:val="0007742B"/>
    <w:rsid w:val="000774DE"/>
    <w:rsid w:val="0007754E"/>
    <w:rsid w:val="00077565"/>
    <w:rsid w:val="000778BD"/>
    <w:rsid w:val="00077AE2"/>
    <w:rsid w:val="00077AE7"/>
    <w:rsid w:val="00077B8B"/>
    <w:rsid w:val="00080467"/>
    <w:rsid w:val="000805E8"/>
    <w:rsid w:val="000806BE"/>
    <w:rsid w:val="000810E3"/>
    <w:rsid w:val="000816FF"/>
    <w:rsid w:val="00081D3C"/>
    <w:rsid w:val="00081F21"/>
    <w:rsid w:val="000828B8"/>
    <w:rsid w:val="00082951"/>
    <w:rsid w:val="00082ACA"/>
    <w:rsid w:val="000838E8"/>
    <w:rsid w:val="00084590"/>
    <w:rsid w:val="00084923"/>
    <w:rsid w:val="00084A4E"/>
    <w:rsid w:val="00085212"/>
    <w:rsid w:val="000854D2"/>
    <w:rsid w:val="00085888"/>
    <w:rsid w:val="00085A21"/>
    <w:rsid w:val="00085EA2"/>
    <w:rsid w:val="00085F20"/>
    <w:rsid w:val="00085F29"/>
    <w:rsid w:val="000865B6"/>
    <w:rsid w:val="000865EC"/>
    <w:rsid w:val="00086604"/>
    <w:rsid w:val="000866C3"/>
    <w:rsid w:val="00086A13"/>
    <w:rsid w:val="000872BA"/>
    <w:rsid w:val="00087310"/>
    <w:rsid w:val="0008745F"/>
    <w:rsid w:val="00087466"/>
    <w:rsid w:val="000874AA"/>
    <w:rsid w:val="00087BBA"/>
    <w:rsid w:val="00090D35"/>
    <w:rsid w:val="00090EC9"/>
    <w:rsid w:val="00090ECD"/>
    <w:rsid w:val="00091275"/>
    <w:rsid w:val="00091981"/>
    <w:rsid w:val="0009296F"/>
    <w:rsid w:val="00092C8D"/>
    <w:rsid w:val="0009315E"/>
    <w:rsid w:val="000935F7"/>
    <w:rsid w:val="00093CA7"/>
    <w:rsid w:val="000944DE"/>
    <w:rsid w:val="00095781"/>
    <w:rsid w:val="00095B7E"/>
    <w:rsid w:val="00095F6F"/>
    <w:rsid w:val="0009699B"/>
    <w:rsid w:val="00096CEA"/>
    <w:rsid w:val="00096D20"/>
    <w:rsid w:val="00097C54"/>
    <w:rsid w:val="00097E22"/>
    <w:rsid w:val="000A03E2"/>
    <w:rsid w:val="000A0939"/>
    <w:rsid w:val="000A0A21"/>
    <w:rsid w:val="000A0A9F"/>
    <w:rsid w:val="000A1491"/>
    <w:rsid w:val="000A1C3E"/>
    <w:rsid w:val="000A1D08"/>
    <w:rsid w:val="000A1DD2"/>
    <w:rsid w:val="000A1F25"/>
    <w:rsid w:val="000A25F4"/>
    <w:rsid w:val="000A2C60"/>
    <w:rsid w:val="000A335B"/>
    <w:rsid w:val="000A35B2"/>
    <w:rsid w:val="000A365E"/>
    <w:rsid w:val="000A3CD7"/>
    <w:rsid w:val="000A400D"/>
    <w:rsid w:val="000A4042"/>
    <w:rsid w:val="000A4511"/>
    <w:rsid w:val="000A4832"/>
    <w:rsid w:val="000A4AF1"/>
    <w:rsid w:val="000A4BEA"/>
    <w:rsid w:val="000A4D04"/>
    <w:rsid w:val="000A4EE3"/>
    <w:rsid w:val="000A515C"/>
    <w:rsid w:val="000A56F9"/>
    <w:rsid w:val="000A586C"/>
    <w:rsid w:val="000A5A54"/>
    <w:rsid w:val="000A621F"/>
    <w:rsid w:val="000A6289"/>
    <w:rsid w:val="000A6578"/>
    <w:rsid w:val="000A6EB7"/>
    <w:rsid w:val="000A6FC6"/>
    <w:rsid w:val="000A74BC"/>
    <w:rsid w:val="000A7644"/>
    <w:rsid w:val="000A79FC"/>
    <w:rsid w:val="000B0043"/>
    <w:rsid w:val="000B03B2"/>
    <w:rsid w:val="000B0518"/>
    <w:rsid w:val="000B0920"/>
    <w:rsid w:val="000B0BB5"/>
    <w:rsid w:val="000B0EDC"/>
    <w:rsid w:val="000B11C2"/>
    <w:rsid w:val="000B1C00"/>
    <w:rsid w:val="000B1E79"/>
    <w:rsid w:val="000B2042"/>
    <w:rsid w:val="000B2387"/>
    <w:rsid w:val="000B277F"/>
    <w:rsid w:val="000B2BF3"/>
    <w:rsid w:val="000B2E45"/>
    <w:rsid w:val="000B36F5"/>
    <w:rsid w:val="000B3798"/>
    <w:rsid w:val="000B3A05"/>
    <w:rsid w:val="000B4365"/>
    <w:rsid w:val="000B44AF"/>
    <w:rsid w:val="000B4B87"/>
    <w:rsid w:val="000B5902"/>
    <w:rsid w:val="000B5B31"/>
    <w:rsid w:val="000B5D20"/>
    <w:rsid w:val="000B5F26"/>
    <w:rsid w:val="000B672E"/>
    <w:rsid w:val="000B67C1"/>
    <w:rsid w:val="000B6978"/>
    <w:rsid w:val="000B6C45"/>
    <w:rsid w:val="000B7288"/>
    <w:rsid w:val="000B7315"/>
    <w:rsid w:val="000B7346"/>
    <w:rsid w:val="000B74B3"/>
    <w:rsid w:val="000B7E23"/>
    <w:rsid w:val="000C021F"/>
    <w:rsid w:val="000C03BC"/>
    <w:rsid w:val="000C0CF3"/>
    <w:rsid w:val="000C0FF2"/>
    <w:rsid w:val="000C1336"/>
    <w:rsid w:val="000C1555"/>
    <w:rsid w:val="000C158F"/>
    <w:rsid w:val="000C16F4"/>
    <w:rsid w:val="000C1A0D"/>
    <w:rsid w:val="000C1FC5"/>
    <w:rsid w:val="000C2326"/>
    <w:rsid w:val="000C2624"/>
    <w:rsid w:val="000C3FA8"/>
    <w:rsid w:val="000C45F3"/>
    <w:rsid w:val="000C49FD"/>
    <w:rsid w:val="000C4AF0"/>
    <w:rsid w:val="000C5E41"/>
    <w:rsid w:val="000C5EAB"/>
    <w:rsid w:val="000C618D"/>
    <w:rsid w:val="000C6397"/>
    <w:rsid w:val="000C6604"/>
    <w:rsid w:val="000C6848"/>
    <w:rsid w:val="000C6D04"/>
    <w:rsid w:val="000C6FD5"/>
    <w:rsid w:val="000C7495"/>
    <w:rsid w:val="000C7602"/>
    <w:rsid w:val="000C7838"/>
    <w:rsid w:val="000C7EBA"/>
    <w:rsid w:val="000D0152"/>
    <w:rsid w:val="000D04B1"/>
    <w:rsid w:val="000D0570"/>
    <w:rsid w:val="000D07BC"/>
    <w:rsid w:val="000D0897"/>
    <w:rsid w:val="000D0B6A"/>
    <w:rsid w:val="000D0C21"/>
    <w:rsid w:val="000D0D6C"/>
    <w:rsid w:val="000D12C7"/>
    <w:rsid w:val="000D1E58"/>
    <w:rsid w:val="000D27CF"/>
    <w:rsid w:val="000D27F5"/>
    <w:rsid w:val="000D2A58"/>
    <w:rsid w:val="000D2D7B"/>
    <w:rsid w:val="000D2DC4"/>
    <w:rsid w:val="000D2F3D"/>
    <w:rsid w:val="000D3763"/>
    <w:rsid w:val="000D3BEC"/>
    <w:rsid w:val="000D3FC7"/>
    <w:rsid w:val="000D5251"/>
    <w:rsid w:val="000D56DC"/>
    <w:rsid w:val="000D5AA9"/>
    <w:rsid w:val="000D5AB8"/>
    <w:rsid w:val="000D5C6C"/>
    <w:rsid w:val="000D5D08"/>
    <w:rsid w:val="000D5DA9"/>
    <w:rsid w:val="000D6062"/>
    <w:rsid w:val="000D639C"/>
    <w:rsid w:val="000D680A"/>
    <w:rsid w:val="000D6C1D"/>
    <w:rsid w:val="000D70FC"/>
    <w:rsid w:val="000D722F"/>
    <w:rsid w:val="000D7648"/>
    <w:rsid w:val="000D78A3"/>
    <w:rsid w:val="000D79E2"/>
    <w:rsid w:val="000D7DDC"/>
    <w:rsid w:val="000E04D0"/>
    <w:rsid w:val="000E080A"/>
    <w:rsid w:val="000E0B8B"/>
    <w:rsid w:val="000E0E28"/>
    <w:rsid w:val="000E10D4"/>
    <w:rsid w:val="000E13DF"/>
    <w:rsid w:val="000E14BA"/>
    <w:rsid w:val="000E181A"/>
    <w:rsid w:val="000E1FA8"/>
    <w:rsid w:val="000E2055"/>
    <w:rsid w:val="000E20CD"/>
    <w:rsid w:val="000E2155"/>
    <w:rsid w:val="000E21E7"/>
    <w:rsid w:val="000E23A5"/>
    <w:rsid w:val="000E2479"/>
    <w:rsid w:val="000E24C5"/>
    <w:rsid w:val="000E2517"/>
    <w:rsid w:val="000E2B10"/>
    <w:rsid w:val="000E2C24"/>
    <w:rsid w:val="000E3205"/>
    <w:rsid w:val="000E327E"/>
    <w:rsid w:val="000E39EF"/>
    <w:rsid w:val="000E3C9B"/>
    <w:rsid w:val="000E3EBC"/>
    <w:rsid w:val="000E417A"/>
    <w:rsid w:val="000E44F1"/>
    <w:rsid w:val="000E4740"/>
    <w:rsid w:val="000E4AFF"/>
    <w:rsid w:val="000E4D3D"/>
    <w:rsid w:val="000E4D62"/>
    <w:rsid w:val="000E4FEE"/>
    <w:rsid w:val="000E50A8"/>
    <w:rsid w:val="000E5841"/>
    <w:rsid w:val="000E59F6"/>
    <w:rsid w:val="000E5D36"/>
    <w:rsid w:val="000E5D59"/>
    <w:rsid w:val="000E5D66"/>
    <w:rsid w:val="000E5E9B"/>
    <w:rsid w:val="000E6183"/>
    <w:rsid w:val="000E6236"/>
    <w:rsid w:val="000E6408"/>
    <w:rsid w:val="000E65EE"/>
    <w:rsid w:val="000E685B"/>
    <w:rsid w:val="000E7420"/>
    <w:rsid w:val="000E753C"/>
    <w:rsid w:val="000E7906"/>
    <w:rsid w:val="000E7991"/>
    <w:rsid w:val="000E7998"/>
    <w:rsid w:val="000E79FC"/>
    <w:rsid w:val="000E7C73"/>
    <w:rsid w:val="000F009B"/>
    <w:rsid w:val="000F0259"/>
    <w:rsid w:val="000F0275"/>
    <w:rsid w:val="000F0EC8"/>
    <w:rsid w:val="000F137A"/>
    <w:rsid w:val="000F15DB"/>
    <w:rsid w:val="000F1AEA"/>
    <w:rsid w:val="000F233B"/>
    <w:rsid w:val="000F2371"/>
    <w:rsid w:val="000F2639"/>
    <w:rsid w:val="000F26AD"/>
    <w:rsid w:val="000F2B77"/>
    <w:rsid w:val="000F2BC7"/>
    <w:rsid w:val="000F2C76"/>
    <w:rsid w:val="000F354F"/>
    <w:rsid w:val="000F3906"/>
    <w:rsid w:val="000F40B6"/>
    <w:rsid w:val="000F41A3"/>
    <w:rsid w:val="000F41D6"/>
    <w:rsid w:val="000F440F"/>
    <w:rsid w:val="000F4497"/>
    <w:rsid w:val="000F4A2D"/>
    <w:rsid w:val="000F4A4D"/>
    <w:rsid w:val="000F5242"/>
    <w:rsid w:val="000F5259"/>
    <w:rsid w:val="000F58BC"/>
    <w:rsid w:val="000F5927"/>
    <w:rsid w:val="000F5DB3"/>
    <w:rsid w:val="000F60CC"/>
    <w:rsid w:val="000F671A"/>
    <w:rsid w:val="000F6BA0"/>
    <w:rsid w:val="000F6EC9"/>
    <w:rsid w:val="000F74A7"/>
    <w:rsid w:val="000F7C47"/>
    <w:rsid w:val="000F7E1A"/>
    <w:rsid w:val="000F7E20"/>
    <w:rsid w:val="000F7EBD"/>
    <w:rsid w:val="000F7F6E"/>
    <w:rsid w:val="00100678"/>
    <w:rsid w:val="00100B1E"/>
    <w:rsid w:val="00100C05"/>
    <w:rsid w:val="00101DD9"/>
    <w:rsid w:val="001031E3"/>
    <w:rsid w:val="001032E2"/>
    <w:rsid w:val="001032EF"/>
    <w:rsid w:val="00103A64"/>
    <w:rsid w:val="00103B66"/>
    <w:rsid w:val="00103FA2"/>
    <w:rsid w:val="001043FB"/>
    <w:rsid w:val="00104464"/>
    <w:rsid w:val="001045D1"/>
    <w:rsid w:val="001047AE"/>
    <w:rsid w:val="00104CCF"/>
    <w:rsid w:val="00104D4B"/>
    <w:rsid w:val="00105090"/>
    <w:rsid w:val="00105A48"/>
    <w:rsid w:val="00105D40"/>
    <w:rsid w:val="00105E17"/>
    <w:rsid w:val="0010602A"/>
    <w:rsid w:val="00106679"/>
    <w:rsid w:val="00106F83"/>
    <w:rsid w:val="00107138"/>
    <w:rsid w:val="00107174"/>
    <w:rsid w:val="00107A51"/>
    <w:rsid w:val="00107AF9"/>
    <w:rsid w:val="00107BBA"/>
    <w:rsid w:val="00107F80"/>
    <w:rsid w:val="00110124"/>
    <w:rsid w:val="00110150"/>
    <w:rsid w:val="001101E8"/>
    <w:rsid w:val="0011020E"/>
    <w:rsid w:val="00110707"/>
    <w:rsid w:val="00110A28"/>
    <w:rsid w:val="00110B10"/>
    <w:rsid w:val="001111DA"/>
    <w:rsid w:val="001116B1"/>
    <w:rsid w:val="00111EBE"/>
    <w:rsid w:val="001123B8"/>
    <w:rsid w:val="00112450"/>
    <w:rsid w:val="00112AB8"/>
    <w:rsid w:val="00112CFD"/>
    <w:rsid w:val="0011352C"/>
    <w:rsid w:val="00113604"/>
    <w:rsid w:val="001136F9"/>
    <w:rsid w:val="001138E8"/>
    <w:rsid w:val="00113A66"/>
    <w:rsid w:val="00113AF1"/>
    <w:rsid w:val="00113F72"/>
    <w:rsid w:val="00114259"/>
    <w:rsid w:val="00114C42"/>
    <w:rsid w:val="00114F9D"/>
    <w:rsid w:val="0011505E"/>
    <w:rsid w:val="00115246"/>
    <w:rsid w:val="001159EB"/>
    <w:rsid w:val="00115BFE"/>
    <w:rsid w:val="00115F42"/>
    <w:rsid w:val="001162AA"/>
    <w:rsid w:val="001166D3"/>
    <w:rsid w:val="0011679F"/>
    <w:rsid w:val="0011718D"/>
    <w:rsid w:val="00117201"/>
    <w:rsid w:val="00117ADB"/>
    <w:rsid w:val="00120043"/>
    <w:rsid w:val="00120090"/>
    <w:rsid w:val="0012017B"/>
    <w:rsid w:val="001204C3"/>
    <w:rsid w:val="00120809"/>
    <w:rsid w:val="001213B9"/>
    <w:rsid w:val="0012297C"/>
    <w:rsid w:val="00122B20"/>
    <w:rsid w:val="00122BA3"/>
    <w:rsid w:val="00122D20"/>
    <w:rsid w:val="00123037"/>
    <w:rsid w:val="00123050"/>
    <w:rsid w:val="001236D1"/>
    <w:rsid w:val="00123984"/>
    <w:rsid w:val="00123B4A"/>
    <w:rsid w:val="00123E41"/>
    <w:rsid w:val="00124066"/>
    <w:rsid w:val="00124F19"/>
    <w:rsid w:val="00125074"/>
    <w:rsid w:val="001250C4"/>
    <w:rsid w:val="0012666B"/>
    <w:rsid w:val="00126A32"/>
    <w:rsid w:val="00126DF4"/>
    <w:rsid w:val="00126F4A"/>
    <w:rsid w:val="0012756A"/>
    <w:rsid w:val="00127A4C"/>
    <w:rsid w:val="00127B56"/>
    <w:rsid w:val="00127BF6"/>
    <w:rsid w:val="00130900"/>
    <w:rsid w:val="00130E76"/>
    <w:rsid w:val="00131661"/>
    <w:rsid w:val="0013189A"/>
    <w:rsid w:val="0013199D"/>
    <w:rsid w:val="00131D51"/>
    <w:rsid w:val="00131D5C"/>
    <w:rsid w:val="001320DB"/>
    <w:rsid w:val="00132443"/>
    <w:rsid w:val="00132A9D"/>
    <w:rsid w:val="00132C55"/>
    <w:rsid w:val="00133617"/>
    <w:rsid w:val="001338F8"/>
    <w:rsid w:val="0013410D"/>
    <w:rsid w:val="00134519"/>
    <w:rsid w:val="00134683"/>
    <w:rsid w:val="00134B68"/>
    <w:rsid w:val="00135336"/>
    <w:rsid w:val="0013586B"/>
    <w:rsid w:val="00135CF3"/>
    <w:rsid w:val="00135E55"/>
    <w:rsid w:val="001360FD"/>
    <w:rsid w:val="00136C45"/>
    <w:rsid w:val="00136CCD"/>
    <w:rsid w:val="001371BD"/>
    <w:rsid w:val="00137453"/>
    <w:rsid w:val="001374BF"/>
    <w:rsid w:val="00137AA3"/>
    <w:rsid w:val="00137C0E"/>
    <w:rsid w:val="001407E4"/>
    <w:rsid w:val="00140AA9"/>
    <w:rsid w:val="00140AB5"/>
    <w:rsid w:val="0014117B"/>
    <w:rsid w:val="00141264"/>
    <w:rsid w:val="0014126E"/>
    <w:rsid w:val="00141782"/>
    <w:rsid w:val="00141C98"/>
    <w:rsid w:val="00141DF6"/>
    <w:rsid w:val="001422E9"/>
    <w:rsid w:val="00142A6C"/>
    <w:rsid w:val="00142EB3"/>
    <w:rsid w:val="00142FC6"/>
    <w:rsid w:val="00143D37"/>
    <w:rsid w:val="001440C9"/>
    <w:rsid w:val="0014428E"/>
    <w:rsid w:val="00144BC9"/>
    <w:rsid w:val="0014526A"/>
    <w:rsid w:val="00145AE8"/>
    <w:rsid w:val="00145DED"/>
    <w:rsid w:val="0014662F"/>
    <w:rsid w:val="001469C2"/>
    <w:rsid w:val="00146D87"/>
    <w:rsid w:val="001476AE"/>
    <w:rsid w:val="001476C8"/>
    <w:rsid w:val="00147895"/>
    <w:rsid w:val="00147AE0"/>
    <w:rsid w:val="00147EB9"/>
    <w:rsid w:val="001501D5"/>
    <w:rsid w:val="00150365"/>
    <w:rsid w:val="00150C5C"/>
    <w:rsid w:val="00151728"/>
    <w:rsid w:val="00152AF5"/>
    <w:rsid w:val="00152B67"/>
    <w:rsid w:val="00152C39"/>
    <w:rsid w:val="00153FE2"/>
    <w:rsid w:val="00154639"/>
    <w:rsid w:val="001558E6"/>
    <w:rsid w:val="001561A5"/>
    <w:rsid w:val="001562EE"/>
    <w:rsid w:val="001566E1"/>
    <w:rsid w:val="001571A6"/>
    <w:rsid w:val="00157585"/>
    <w:rsid w:val="00157832"/>
    <w:rsid w:val="00157F96"/>
    <w:rsid w:val="00160032"/>
    <w:rsid w:val="00160219"/>
    <w:rsid w:val="001605F5"/>
    <w:rsid w:val="00160CA1"/>
    <w:rsid w:val="00161305"/>
    <w:rsid w:val="001617A5"/>
    <w:rsid w:val="00161832"/>
    <w:rsid w:val="00161AEB"/>
    <w:rsid w:val="00161F9C"/>
    <w:rsid w:val="001634F2"/>
    <w:rsid w:val="00163599"/>
    <w:rsid w:val="00163A1E"/>
    <w:rsid w:val="00163AAD"/>
    <w:rsid w:val="00163BDD"/>
    <w:rsid w:val="001641BC"/>
    <w:rsid w:val="001645CA"/>
    <w:rsid w:val="00165012"/>
    <w:rsid w:val="001650DB"/>
    <w:rsid w:val="00165768"/>
    <w:rsid w:val="001659A7"/>
    <w:rsid w:val="001659E9"/>
    <w:rsid w:val="0016621C"/>
    <w:rsid w:val="00166428"/>
    <w:rsid w:val="00166BDA"/>
    <w:rsid w:val="00166C64"/>
    <w:rsid w:val="00166CC7"/>
    <w:rsid w:val="00166D10"/>
    <w:rsid w:val="00166F5A"/>
    <w:rsid w:val="001676E4"/>
    <w:rsid w:val="001676EA"/>
    <w:rsid w:val="0016780C"/>
    <w:rsid w:val="0016796B"/>
    <w:rsid w:val="00167A2F"/>
    <w:rsid w:val="00167F0B"/>
    <w:rsid w:val="00170232"/>
    <w:rsid w:val="001702C7"/>
    <w:rsid w:val="001709D1"/>
    <w:rsid w:val="001711A2"/>
    <w:rsid w:val="00171264"/>
    <w:rsid w:val="0017152E"/>
    <w:rsid w:val="00171667"/>
    <w:rsid w:val="00171DBC"/>
    <w:rsid w:val="0017289B"/>
    <w:rsid w:val="001730C4"/>
    <w:rsid w:val="0017314A"/>
    <w:rsid w:val="001739A8"/>
    <w:rsid w:val="001739C1"/>
    <w:rsid w:val="00174AE4"/>
    <w:rsid w:val="00174B4C"/>
    <w:rsid w:val="00174BC7"/>
    <w:rsid w:val="00174DFE"/>
    <w:rsid w:val="00174F96"/>
    <w:rsid w:val="00175222"/>
    <w:rsid w:val="00175894"/>
    <w:rsid w:val="00175CAE"/>
    <w:rsid w:val="00176190"/>
    <w:rsid w:val="001761EA"/>
    <w:rsid w:val="00176288"/>
    <w:rsid w:val="00176326"/>
    <w:rsid w:val="00176892"/>
    <w:rsid w:val="00176D69"/>
    <w:rsid w:val="00176E72"/>
    <w:rsid w:val="001774B3"/>
    <w:rsid w:val="001777B7"/>
    <w:rsid w:val="001805A9"/>
    <w:rsid w:val="00180732"/>
    <w:rsid w:val="00180757"/>
    <w:rsid w:val="00180771"/>
    <w:rsid w:val="00180D71"/>
    <w:rsid w:val="00181566"/>
    <w:rsid w:val="001818DE"/>
    <w:rsid w:val="001819CE"/>
    <w:rsid w:val="001819D3"/>
    <w:rsid w:val="00181C74"/>
    <w:rsid w:val="00181CC5"/>
    <w:rsid w:val="001822CD"/>
    <w:rsid w:val="00182441"/>
    <w:rsid w:val="00182A81"/>
    <w:rsid w:val="00182B1A"/>
    <w:rsid w:val="00182C1B"/>
    <w:rsid w:val="00182C72"/>
    <w:rsid w:val="00182E05"/>
    <w:rsid w:val="001830F7"/>
    <w:rsid w:val="00183383"/>
    <w:rsid w:val="00183C28"/>
    <w:rsid w:val="00183F98"/>
    <w:rsid w:val="001841CB"/>
    <w:rsid w:val="001843D2"/>
    <w:rsid w:val="001847E3"/>
    <w:rsid w:val="001847FC"/>
    <w:rsid w:val="00184F77"/>
    <w:rsid w:val="0018586F"/>
    <w:rsid w:val="00185BC9"/>
    <w:rsid w:val="00185C59"/>
    <w:rsid w:val="00185E3A"/>
    <w:rsid w:val="0018616A"/>
    <w:rsid w:val="00186965"/>
    <w:rsid w:val="001879CD"/>
    <w:rsid w:val="00187CC4"/>
    <w:rsid w:val="00187F91"/>
    <w:rsid w:val="00190103"/>
    <w:rsid w:val="0019026C"/>
    <w:rsid w:val="00190290"/>
    <w:rsid w:val="0019036E"/>
    <w:rsid w:val="00190A66"/>
    <w:rsid w:val="00190B47"/>
    <w:rsid w:val="00190C92"/>
    <w:rsid w:val="00191729"/>
    <w:rsid w:val="00191951"/>
    <w:rsid w:val="00191FC4"/>
    <w:rsid w:val="0019216B"/>
    <w:rsid w:val="001929C0"/>
    <w:rsid w:val="00192E69"/>
    <w:rsid w:val="001931ED"/>
    <w:rsid w:val="00193D98"/>
    <w:rsid w:val="00194447"/>
    <w:rsid w:val="00194786"/>
    <w:rsid w:val="00194795"/>
    <w:rsid w:val="00195000"/>
    <w:rsid w:val="0019526B"/>
    <w:rsid w:val="00195642"/>
    <w:rsid w:val="00195765"/>
    <w:rsid w:val="00195AE6"/>
    <w:rsid w:val="00195DB0"/>
    <w:rsid w:val="00195FE0"/>
    <w:rsid w:val="00197091"/>
    <w:rsid w:val="0019738C"/>
    <w:rsid w:val="00197982"/>
    <w:rsid w:val="00197CD2"/>
    <w:rsid w:val="00197DEE"/>
    <w:rsid w:val="00197F07"/>
    <w:rsid w:val="001A089D"/>
    <w:rsid w:val="001A09D7"/>
    <w:rsid w:val="001A0C94"/>
    <w:rsid w:val="001A1753"/>
    <w:rsid w:val="001A18F0"/>
    <w:rsid w:val="001A1A02"/>
    <w:rsid w:val="001A20D4"/>
    <w:rsid w:val="001A2308"/>
    <w:rsid w:val="001A266D"/>
    <w:rsid w:val="001A279E"/>
    <w:rsid w:val="001A314F"/>
    <w:rsid w:val="001A42F9"/>
    <w:rsid w:val="001A43D3"/>
    <w:rsid w:val="001A45EE"/>
    <w:rsid w:val="001A484B"/>
    <w:rsid w:val="001A5BA4"/>
    <w:rsid w:val="001A5C24"/>
    <w:rsid w:val="001A5CBD"/>
    <w:rsid w:val="001A6457"/>
    <w:rsid w:val="001A65F9"/>
    <w:rsid w:val="001A665E"/>
    <w:rsid w:val="001A6AD0"/>
    <w:rsid w:val="001A7031"/>
    <w:rsid w:val="001A71A9"/>
    <w:rsid w:val="001A75EA"/>
    <w:rsid w:val="001A7770"/>
    <w:rsid w:val="001A79B8"/>
    <w:rsid w:val="001A7E17"/>
    <w:rsid w:val="001B0F1B"/>
    <w:rsid w:val="001B1253"/>
    <w:rsid w:val="001B12FD"/>
    <w:rsid w:val="001B1325"/>
    <w:rsid w:val="001B1505"/>
    <w:rsid w:val="001B15A5"/>
    <w:rsid w:val="001B1A3F"/>
    <w:rsid w:val="001B1B73"/>
    <w:rsid w:val="001B1F97"/>
    <w:rsid w:val="001B21EA"/>
    <w:rsid w:val="001B21EB"/>
    <w:rsid w:val="001B225E"/>
    <w:rsid w:val="001B2394"/>
    <w:rsid w:val="001B2555"/>
    <w:rsid w:val="001B2C2E"/>
    <w:rsid w:val="001B3F90"/>
    <w:rsid w:val="001B44A6"/>
    <w:rsid w:val="001B4F29"/>
    <w:rsid w:val="001B50FA"/>
    <w:rsid w:val="001B5429"/>
    <w:rsid w:val="001B5A12"/>
    <w:rsid w:val="001B5BB0"/>
    <w:rsid w:val="001B60EC"/>
    <w:rsid w:val="001B6381"/>
    <w:rsid w:val="001B6705"/>
    <w:rsid w:val="001B75FC"/>
    <w:rsid w:val="001B7DC2"/>
    <w:rsid w:val="001C091D"/>
    <w:rsid w:val="001C0EAB"/>
    <w:rsid w:val="001C121E"/>
    <w:rsid w:val="001C1576"/>
    <w:rsid w:val="001C19FF"/>
    <w:rsid w:val="001C1B09"/>
    <w:rsid w:val="001C1FDD"/>
    <w:rsid w:val="001C239C"/>
    <w:rsid w:val="001C247C"/>
    <w:rsid w:val="001C24D0"/>
    <w:rsid w:val="001C265B"/>
    <w:rsid w:val="001C27B1"/>
    <w:rsid w:val="001C299C"/>
    <w:rsid w:val="001C2DF2"/>
    <w:rsid w:val="001C34F4"/>
    <w:rsid w:val="001C3506"/>
    <w:rsid w:val="001C38FF"/>
    <w:rsid w:val="001C3A35"/>
    <w:rsid w:val="001C3E17"/>
    <w:rsid w:val="001C3E5E"/>
    <w:rsid w:val="001C3EED"/>
    <w:rsid w:val="001C3FA2"/>
    <w:rsid w:val="001C40D5"/>
    <w:rsid w:val="001C45B0"/>
    <w:rsid w:val="001C4702"/>
    <w:rsid w:val="001C485D"/>
    <w:rsid w:val="001C4AF6"/>
    <w:rsid w:val="001C4B10"/>
    <w:rsid w:val="001C4C60"/>
    <w:rsid w:val="001C4DB4"/>
    <w:rsid w:val="001C4E04"/>
    <w:rsid w:val="001C564B"/>
    <w:rsid w:val="001C57D5"/>
    <w:rsid w:val="001C6378"/>
    <w:rsid w:val="001C6396"/>
    <w:rsid w:val="001C63A9"/>
    <w:rsid w:val="001C6CA4"/>
    <w:rsid w:val="001C705A"/>
    <w:rsid w:val="001C7452"/>
    <w:rsid w:val="001C7606"/>
    <w:rsid w:val="001C76B7"/>
    <w:rsid w:val="001C78E7"/>
    <w:rsid w:val="001C7AC1"/>
    <w:rsid w:val="001C7FC8"/>
    <w:rsid w:val="001D00D7"/>
    <w:rsid w:val="001D0100"/>
    <w:rsid w:val="001D023A"/>
    <w:rsid w:val="001D0771"/>
    <w:rsid w:val="001D0D45"/>
    <w:rsid w:val="001D0D8E"/>
    <w:rsid w:val="001D0DEF"/>
    <w:rsid w:val="001D0F2A"/>
    <w:rsid w:val="001D0FAE"/>
    <w:rsid w:val="001D10F2"/>
    <w:rsid w:val="001D12AE"/>
    <w:rsid w:val="001D1461"/>
    <w:rsid w:val="001D146A"/>
    <w:rsid w:val="001D1C40"/>
    <w:rsid w:val="001D1D8D"/>
    <w:rsid w:val="001D1DB5"/>
    <w:rsid w:val="001D1E7E"/>
    <w:rsid w:val="001D1EB4"/>
    <w:rsid w:val="001D2BAE"/>
    <w:rsid w:val="001D2C5A"/>
    <w:rsid w:val="001D2CB5"/>
    <w:rsid w:val="001D2F1A"/>
    <w:rsid w:val="001D2F84"/>
    <w:rsid w:val="001D383F"/>
    <w:rsid w:val="001D3E15"/>
    <w:rsid w:val="001D423C"/>
    <w:rsid w:val="001D455F"/>
    <w:rsid w:val="001D4706"/>
    <w:rsid w:val="001D48D3"/>
    <w:rsid w:val="001D4A67"/>
    <w:rsid w:val="001D4EE8"/>
    <w:rsid w:val="001D4F3E"/>
    <w:rsid w:val="001D506C"/>
    <w:rsid w:val="001D532D"/>
    <w:rsid w:val="001D539D"/>
    <w:rsid w:val="001D5A9F"/>
    <w:rsid w:val="001D5C03"/>
    <w:rsid w:val="001D5C40"/>
    <w:rsid w:val="001D5CA3"/>
    <w:rsid w:val="001D5D5B"/>
    <w:rsid w:val="001D6031"/>
    <w:rsid w:val="001D6425"/>
    <w:rsid w:val="001D6533"/>
    <w:rsid w:val="001D69B8"/>
    <w:rsid w:val="001D7872"/>
    <w:rsid w:val="001E04E0"/>
    <w:rsid w:val="001E0B62"/>
    <w:rsid w:val="001E0F4D"/>
    <w:rsid w:val="001E1376"/>
    <w:rsid w:val="001E1379"/>
    <w:rsid w:val="001E154C"/>
    <w:rsid w:val="001E185B"/>
    <w:rsid w:val="001E19EE"/>
    <w:rsid w:val="001E1E18"/>
    <w:rsid w:val="001E20F0"/>
    <w:rsid w:val="001E237D"/>
    <w:rsid w:val="001E264E"/>
    <w:rsid w:val="001E2B9B"/>
    <w:rsid w:val="001E345A"/>
    <w:rsid w:val="001E3C4D"/>
    <w:rsid w:val="001E3E0E"/>
    <w:rsid w:val="001E3E37"/>
    <w:rsid w:val="001E3E8A"/>
    <w:rsid w:val="001E487C"/>
    <w:rsid w:val="001E556B"/>
    <w:rsid w:val="001E5B2A"/>
    <w:rsid w:val="001E5C16"/>
    <w:rsid w:val="001E5D39"/>
    <w:rsid w:val="001E5E07"/>
    <w:rsid w:val="001E6732"/>
    <w:rsid w:val="001E6ADD"/>
    <w:rsid w:val="001E6BEE"/>
    <w:rsid w:val="001E7122"/>
    <w:rsid w:val="001E7130"/>
    <w:rsid w:val="001E7625"/>
    <w:rsid w:val="001E7B05"/>
    <w:rsid w:val="001E7E80"/>
    <w:rsid w:val="001F01CB"/>
    <w:rsid w:val="001F069D"/>
    <w:rsid w:val="001F06D4"/>
    <w:rsid w:val="001F0D60"/>
    <w:rsid w:val="001F1052"/>
    <w:rsid w:val="001F1231"/>
    <w:rsid w:val="001F1274"/>
    <w:rsid w:val="001F1371"/>
    <w:rsid w:val="001F13B8"/>
    <w:rsid w:val="001F1674"/>
    <w:rsid w:val="001F1719"/>
    <w:rsid w:val="001F19B5"/>
    <w:rsid w:val="001F1DF2"/>
    <w:rsid w:val="001F2A41"/>
    <w:rsid w:val="001F2A71"/>
    <w:rsid w:val="001F3386"/>
    <w:rsid w:val="001F381C"/>
    <w:rsid w:val="001F44F0"/>
    <w:rsid w:val="001F46C6"/>
    <w:rsid w:val="001F46E7"/>
    <w:rsid w:val="001F49C0"/>
    <w:rsid w:val="001F4D82"/>
    <w:rsid w:val="001F4F0B"/>
    <w:rsid w:val="001F51B7"/>
    <w:rsid w:val="001F5654"/>
    <w:rsid w:val="001F5916"/>
    <w:rsid w:val="001F5CA4"/>
    <w:rsid w:val="001F5CBA"/>
    <w:rsid w:val="001F5D63"/>
    <w:rsid w:val="001F5F3C"/>
    <w:rsid w:val="001F60BC"/>
    <w:rsid w:val="001F699F"/>
    <w:rsid w:val="001F6F5D"/>
    <w:rsid w:val="001F7436"/>
    <w:rsid w:val="001F751E"/>
    <w:rsid w:val="001F7664"/>
    <w:rsid w:val="001F7686"/>
    <w:rsid w:val="001F796C"/>
    <w:rsid w:val="001F79AD"/>
    <w:rsid w:val="001F7A35"/>
    <w:rsid w:val="001F7BB8"/>
    <w:rsid w:val="001F7E46"/>
    <w:rsid w:val="00200239"/>
    <w:rsid w:val="0020063D"/>
    <w:rsid w:val="002007F8"/>
    <w:rsid w:val="00201AED"/>
    <w:rsid w:val="00201F9A"/>
    <w:rsid w:val="002020C7"/>
    <w:rsid w:val="002028AE"/>
    <w:rsid w:val="00202900"/>
    <w:rsid w:val="002029FC"/>
    <w:rsid w:val="00202B42"/>
    <w:rsid w:val="00202EC0"/>
    <w:rsid w:val="00203003"/>
    <w:rsid w:val="002032D0"/>
    <w:rsid w:val="0020343F"/>
    <w:rsid w:val="0020458D"/>
    <w:rsid w:val="002046F8"/>
    <w:rsid w:val="002056FC"/>
    <w:rsid w:val="0020630D"/>
    <w:rsid w:val="002063B0"/>
    <w:rsid w:val="002066BD"/>
    <w:rsid w:val="0020675B"/>
    <w:rsid w:val="002068AF"/>
    <w:rsid w:val="00206BB2"/>
    <w:rsid w:val="002072ED"/>
    <w:rsid w:val="00207539"/>
    <w:rsid w:val="00207C05"/>
    <w:rsid w:val="002103D1"/>
    <w:rsid w:val="00210923"/>
    <w:rsid w:val="00210BE3"/>
    <w:rsid w:val="00210D40"/>
    <w:rsid w:val="00211351"/>
    <w:rsid w:val="00211B77"/>
    <w:rsid w:val="00211B87"/>
    <w:rsid w:val="00211C58"/>
    <w:rsid w:val="00211F59"/>
    <w:rsid w:val="00212C68"/>
    <w:rsid w:val="00212CCF"/>
    <w:rsid w:val="0021301C"/>
    <w:rsid w:val="0021356B"/>
    <w:rsid w:val="00213D84"/>
    <w:rsid w:val="00213DA0"/>
    <w:rsid w:val="00214116"/>
    <w:rsid w:val="00214812"/>
    <w:rsid w:val="002148FB"/>
    <w:rsid w:val="002148FC"/>
    <w:rsid w:val="00214936"/>
    <w:rsid w:val="00214BD4"/>
    <w:rsid w:val="00214C63"/>
    <w:rsid w:val="002157A2"/>
    <w:rsid w:val="002160C2"/>
    <w:rsid w:val="00216125"/>
    <w:rsid w:val="0021648A"/>
    <w:rsid w:val="00216880"/>
    <w:rsid w:val="00216B6E"/>
    <w:rsid w:val="00216DCB"/>
    <w:rsid w:val="00216FA7"/>
    <w:rsid w:val="00217055"/>
    <w:rsid w:val="00217217"/>
    <w:rsid w:val="00217764"/>
    <w:rsid w:val="00217E42"/>
    <w:rsid w:val="00220445"/>
    <w:rsid w:val="0022055B"/>
    <w:rsid w:val="00220696"/>
    <w:rsid w:val="0022112A"/>
    <w:rsid w:val="00221837"/>
    <w:rsid w:val="00221B6C"/>
    <w:rsid w:val="002223C0"/>
    <w:rsid w:val="0022247D"/>
    <w:rsid w:val="0022255F"/>
    <w:rsid w:val="002225B4"/>
    <w:rsid w:val="002234AD"/>
    <w:rsid w:val="002243F9"/>
    <w:rsid w:val="002248C4"/>
    <w:rsid w:val="00225368"/>
    <w:rsid w:val="00225693"/>
    <w:rsid w:val="0022578C"/>
    <w:rsid w:val="00225915"/>
    <w:rsid w:val="002261D7"/>
    <w:rsid w:val="002262A3"/>
    <w:rsid w:val="00226A38"/>
    <w:rsid w:val="00227D7A"/>
    <w:rsid w:val="00227F2E"/>
    <w:rsid w:val="00230492"/>
    <w:rsid w:val="00230967"/>
    <w:rsid w:val="00230C1A"/>
    <w:rsid w:val="00231A29"/>
    <w:rsid w:val="00231A42"/>
    <w:rsid w:val="00231AC1"/>
    <w:rsid w:val="00231D27"/>
    <w:rsid w:val="00231EFC"/>
    <w:rsid w:val="002323DF"/>
    <w:rsid w:val="0023297F"/>
    <w:rsid w:val="00232E23"/>
    <w:rsid w:val="0023361F"/>
    <w:rsid w:val="00233C05"/>
    <w:rsid w:val="00233D7D"/>
    <w:rsid w:val="0023419C"/>
    <w:rsid w:val="0023422F"/>
    <w:rsid w:val="00234849"/>
    <w:rsid w:val="0023528D"/>
    <w:rsid w:val="00235B0F"/>
    <w:rsid w:val="00235CEE"/>
    <w:rsid w:val="00235DAC"/>
    <w:rsid w:val="00236265"/>
    <w:rsid w:val="002364BA"/>
    <w:rsid w:val="00236860"/>
    <w:rsid w:val="00236B95"/>
    <w:rsid w:val="002372D9"/>
    <w:rsid w:val="002372FF"/>
    <w:rsid w:val="002375FF"/>
    <w:rsid w:val="00237890"/>
    <w:rsid w:val="00237ACF"/>
    <w:rsid w:val="0024015D"/>
    <w:rsid w:val="00240731"/>
    <w:rsid w:val="002408B6"/>
    <w:rsid w:val="00241790"/>
    <w:rsid w:val="00241908"/>
    <w:rsid w:val="00241F8A"/>
    <w:rsid w:val="00241FFE"/>
    <w:rsid w:val="002421B2"/>
    <w:rsid w:val="00242257"/>
    <w:rsid w:val="0024259E"/>
    <w:rsid w:val="00242617"/>
    <w:rsid w:val="00242739"/>
    <w:rsid w:val="00242DDC"/>
    <w:rsid w:val="00242ED3"/>
    <w:rsid w:val="00242F1E"/>
    <w:rsid w:val="002430CB"/>
    <w:rsid w:val="00243611"/>
    <w:rsid w:val="00243698"/>
    <w:rsid w:val="002437EF"/>
    <w:rsid w:val="002440D4"/>
    <w:rsid w:val="00244571"/>
    <w:rsid w:val="0024459D"/>
    <w:rsid w:val="00244C4D"/>
    <w:rsid w:val="00244CCD"/>
    <w:rsid w:val="00244E8A"/>
    <w:rsid w:val="00245A18"/>
    <w:rsid w:val="002465D0"/>
    <w:rsid w:val="00246C06"/>
    <w:rsid w:val="00246C4C"/>
    <w:rsid w:val="0024757F"/>
    <w:rsid w:val="00247E36"/>
    <w:rsid w:val="00250118"/>
    <w:rsid w:val="00250267"/>
    <w:rsid w:val="0025092F"/>
    <w:rsid w:val="0025154C"/>
    <w:rsid w:val="0025176A"/>
    <w:rsid w:val="00252287"/>
    <w:rsid w:val="00252442"/>
    <w:rsid w:val="0025274A"/>
    <w:rsid w:val="00252C46"/>
    <w:rsid w:val="00252EC7"/>
    <w:rsid w:val="00252F1D"/>
    <w:rsid w:val="00253B8F"/>
    <w:rsid w:val="002544D8"/>
    <w:rsid w:val="00254F1E"/>
    <w:rsid w:val="0025525F"/>
    <w:rsid w:val="0025536E"/>
    <w:rsid w:val="002554DD"/>
    <w:rsid w:val="002555EB"/>
    <w:rsid w:val="00255A93"/>
    <w:rsid w:val="00256718"/>
    <w:rsid w:val="00256BC0"/>
    <w:rsid w:val="00256C30"/>
    <w:rsid w:val="00256EBC"/>
    <w:rsid w:val="00256F8C"/>
    <w:rsid w:val="0025720A"/>
    <w:rsid w:val="0025720B"/>
    <w:rsid w:val="002575AE"/>
    <w:rsid w:val="002577D8"/>
    <w:rsid w:val="002577FD"/>
    <w:rsid w:val="0025782F"/>
    <w:rsid w:val="002578D1"/>
    <w:rsid w:val="002578EE"/>
    <w:rsid w:val="00257F5B"/>
    <w:rsid w:val="00260853"/>
    <w:rsid w:val="00260DAD"/>
    <w:rsid w:val="00260E4E"/>
    <w:rsid w:val="00261458"/>
    <w:rsid w:val="00261593"/>
    <w:rsid w:val="00261861"/>
    <w:rsid w:val="002619B5"/>
    <w:rsid w:val="00262135"/>
    <w:rsid w:val="002622F8"/>
    <w:rsid w:val="002625B6"/>
    <w:rsid w:val="00262860"/>
    <w:rsid w:val="002629D7"/>
    <w:rsid w:val="00262B04"/>
    <w:rsid w:val="00262D19"/>
    <w:rsid w:val="00262F9E"/>
    <w:rsid w:val="00263113"/>
    <w:rsid w:val="0026346E"/>
    <w:rsid w:val="0026347D"/>
    <w:rsid w:val="00263897"/>
    <w:rsid w:val="00263B25"/>
    <w:rsid w:val="00263FD6"/>
    <w:rsid w:val="002643C7"/>
    <w:rsid w:val="0026485F"/>
    <w:rsid w:val="0026490D"/>
    <w:rsid w:val="00264BFA"/>
    <w:rsid w:val="00264D52"/>
    <w:rsid w:val="0026513C"/>
    <w:rsid w:val="0026560F"/>
    <w:rsid w:val="00265AEF"/>
    <w:rsid w:val="00265D6A"/>
    <w:rsid w:val="002661D7"/>
    <w:rsid w:val="00266262"/>
    <w:rsid w:val="002669EE"/>
    <w:rsid w:val="00266BB8"/>
    <w:rsid w:val="00266E84"/>
    <w:rsid w:val="00266F7E"/>
    <w:rsid w:val="0026707B"/>
    <w:rsid w:val="002671B6"/>
    <w:rsid w:val="0026771A"/>
    <w:rsid w:val="00267A1F"/>
    <w:rsid w:val="00267B7A"/>
    <w:rsid w:val="0027005A"/>
    <w:rsid w:val="00270146"/>
    <w:rsid w:val="0027087C"/>
    <w:rsid w:val="00270A25"/>
    <w:rsid w:val="00271383"/>
    <w:rsid w:val="002713E1"/>
    <w:rsid w:val="00271F61"/>
    <w:rsid w:val="002720BA"/>
    <w:rsid w:val="002723D1"/>
    <w:rsid w:val="0027247F"/>
    <w:rsid w:val="00272AE0"/>
    <w:rsid w:val="00272B87"/>
    <w:rsid w:val="00272EFB"/>
    <w:rsid w:val="002732BB"/>
    <w:rsid w:val="002737BD"/>
    <w:rsid w:val="00273BD0"/>
    <w:rsid w:val="00273C8A"/>
    <w:rsid w:val="00273CD4"/>
    <w:rsid w:val="00273DAA"/>
    <w:rsid w:val="00273F94"/>
    <w:rsid w:val="0027420B"/>
    <w:rsid w:val="002746A7"/>
    <w:rsid w:val="00274B89"/>
    <w:rsid w:val="00275661"/>
    <w:rsid w:val="00275C22"/>
    <w:rsid w:val="00275C83"/>
    <w:rsid w:val="00275D30"/>
    <w:rsid w:val="00276AD5"/>
    <w:rsid w:val="00276D5F"/>
    <w:rsid w:val="00276EE3"/>
    <w:rsid w:val="0027737D"/>
    <w:rsid w:val="00277521"/>
    <w:rsid w:val="00277891"/>
    <w:rsid w:val="00277B31"/>
    <w:rsid w:val="00277C47"/>
    <w:rsid w:val="002803A8"/>
    <w:rsid w:val="00280730"/>
    <w:rsid w:val="00280985"/>
    <w:rsid w:val="002812E1"/>
    <w:rsid w:val="002816C8"/>
    <w:rsid w:val="00281CE6"/>
    <w:rsid w:val="00281D56"/>
    <w:rsid w:val="002823F6"/>
    <w:rsid w:val="002825A6"/>
    <w:rsid w:val="00282F2A"/>
    <w:rsid w:val="00283096"/>
    <w:rsid w:val="0028317A"/>
    <w:rsid w:val="002831FE"/>
    <w:rsid w:val="0028327E"/>
    <w:rsid w:val="00283CFB"/>
    <w:rsid w:val="00283FB3"/>
    <w:rsid w:val="00284032"/>
    <w:rsid w:val="00284223"/>
    <w:rsid w:val="00284777"/>
    <w:rsid w:val="0028487E"/>
    <w:rsid w:val="00284D50"/>
    <w:rsid w:val="00285151"/>
    <w:rsid w:val="002857F5"/>
    <w:rsid w:val="00285ABD"/>
    <w:rsid w:val="00285BFD"/>
    <w:rsid w:val="002860D6"/>
    <w:rsid w:val="00286266"/>
    <w:rsid w:val="00286590"/>
    <w:rsid w:val="0028672A"/>
    <w:rsid w:val="002867AB"/>
    <w:rsid w:val="00286916"/>
    <w:rsid w:val="00286A13"/>
    <w:rsid w:val="00287243"/>
    <w:rsid w:val="0028759D"/>
    <w:rsid w:val="00287699"/>
    <w:rsid w:val="002876B9"/>
    <w:rsid w:val="00287B3D"/>
    <w:rsid w:val="00290440"/>
    <w:rsid w:val="002905B1"/>
    <w:rsid w:val="002907A9"/>
    <w:rsid w:val="002907F7"/>
    <w:rsid w:val="00290E3C"/>
    <w:rsid w:val="0029130A"/>
    <w:rsid w:val="0029178D"/>
    <w:rsid w:val="00291B3C"/>
    <w:rsid w:val="00291EFB"/>
    <w:rsid w:val="00291F0D"/>
    <w:rsid w:val="00292139"/>
    <w:rsid w:val="00292B94"/>
    <w:rsid w:val="00292CA3"/>
    <w:rsid w:val="00292D84"/>
    <w:rsid w:val="00292EF5"/>
    <w:rsid w:val="00292FEC"/>
    <w:rsid w:val="00293221"/>
    <w:rsid w:val="002933BE"/>
    <w:rsid w:val="002933DD"/>
    <w:rsid w:val="00293635"/>
    <w:rsid w:val="00293C41"/>
    <w:rsid w:val="00294696"/>
    <w:rsid w:val="00294C0C"/>
    <w:rsid w:val="00294C72"/>
    <w:rsid w:val="002953E0"/>
    <w:rsid w:val="002954E3"/>
    <w:rsid w:val="00295A8B"/>
    <w:rsid w:val="00295B02"/>
    <w:rsid w:val="00295B9D"/>
    <w:rsid w:val="00296343"/>
    <w:rsid w:val="00296F5D"/>
    <w:rsid w:val="00296F81"/>
    <w:rsid w:val="00296FEE"/>
    <w:rsid w:val="00297107"/>
    <w:rsid w:val="00297873"/>
    <w:rsid w:val="00297CE2"/>
    <w:rsid w:val="00297FF2"/>
    <w:rsid w:val="002A0088"/>
    <w:rsid w:val="002A0485"/>
    <w:rsid w:val="002A0A55"/>
    <w:rsid w:val="002A129D"/>
    <w:rsid w:val="002A12EA"/>
    <w:rsid w:val="002A1317"/>
    <w:rsid w:val="002A1BB2"/>
    <w:rsid w:val="002A1C0A"/>
    <w:rsid w:val="002A21E7"/>
    <w:rsid w:val="002A21FA"/>
    <w:rsid w:val="002A2213"/>
    <w:rsid w:val="002A228C"/>
    <w:rsid w:val="002A2383"/>
    <w:rsid w:val="002A23CA"/>
    <w:rsid w:val="002A2A42"/>
    <w:rsid w:val="002A2CDB"/>
    <w:rsid w:val="002A2E92"/>
    <w:rsid w:val="002A2EAA"/>
    <w:rsid w:val="002A34CE"/>
    <w:rsid w:val="002A37F1"/>
    <w:rsid w:val="002A394B"/>
    <w:rsid w:val="002A3B57"/>
    <w:rsid w:val="002A3E4E"/>
    <w:rsid w:val="002A3FCD"/>
    <w:rsid w:val="002A4607"/>
    <w:rsid w:val="002A4A3C"/>
    <w:rsid w:val="002A5A7F"/>
    <w:rsid w:val="002A5C3A"/>
    <w:rsid w:val="002A5D5B"/>
    <w:rsid w:val="002A5DFD"/>
    <w:rsid w:val="002A5EBD"/>
    <w:rsid w:val="002A6DF6"/>
    <w:rsid w:val="002A70CB"/>
    <w:rsid w:val="002A7594"/>
    <w:rsid w:val="002A75F0"/>
    <w:rsid w:val="002A7808"/>
    <w:rsid w:val="002B036F"/>
    <w:rsid w:val="002B03EB"/>
    <w:rsid w:val="002B0865"/>
    <w:rsid w:val="002B0AC6"/>
    <w:rsid w:val="002B1339"/>
    <w:rsid w:val="002B166F"/>
    <w:rsid w:val="002B1A6B"/>
    <w:rsid w:val="002B1AB6"/>
    <w:rsid w:val="002B22B5"/>
    <w:rsid w:val="002B2364"/>
    <w:rsid w:val="002B23E4"/>
    <w:rsid w:val="002B33E9"/>
    <w:rsid w:val="002B343F"/>
    <w:rsid w:val="002B3717"/>
    <w:rsid w:val="002B3794"/>
    <w:rsid w:val="002B3AE8"/>
    <w:rsid w:val="002B3BFB"/>
    <w:rsid w:val="002B450D"/>
    <w:rsid w:val="002B4F8A"/>
    <w:rsid w:val="002B4FB2"/>
    <w:rsid w:val="002B51B9"/>
    <w:rsid w:val="002B5AA0"/>
    <w:rsid w:val="002B5BE8"/>
    <w:rsid w:val="002B5E2E"/>
    <w:rsid w:val="002B6115"/>
    <w:rsid w:val="002B62EF"/>
    <w:rsid w:val="002B6393"/>
    <w:rsid w:val="002B6583"/>
    <w:rsid w:val="002B65A3"/>
    <w:rsid w:val="002B66D7"/>
    <w:rsid w:val="002B6B4C"/>
    <w:rsid w:val="002B6B93"/>
    <w:rsid w:val="002B6BF0"/>
    <w:rsid w:val="002B6FB9"/>
    <w:rsid w:val="002B711A"/>
    <w:rsid w:val="002C002F"/>
    <w:rsid w:val="002C0617"/>
    <w:rsid w:val="002C06C4"/>
    <w:rsid w:val="002C088E"/>
    <w:rsid w:val="002C154F"/>
    <w:rsid w:val="002C15A4"/>
    <w:rsid w:val="002C1618"/>
    <w:rsid w:val="002C1728"/>
    <w:rsid w:val="002C19F3"/>
    <w:rsid w:val="002C1A5F"/>
    <w:rsid w:val="002C1A73"/>
    <w:rsid w:val="002C1B44"/>
    <w:rsid w:val="002C1BC7"/>
    <w:rsid w:val="002C1C5F"/>
    <w:rsid w:val="002C209A"/>
    <w:rsid w:val="002C232A"/>
    <w:rsid w:val="002C254F"/>
    <w:rsid w:val="002C2A77"/>
    <w:rsid w:val="002C2EF2"/>
    <w:rsid w:val="002C2F66"/>
    <w:rsid w:val="002C30A8"/>
    <w:rsid w:val="002C34A4"/>
    <w:rsid w:val="002C36A0"/>
    <w:rsid w:val="002C36A1"/>
    <w:rsid w:val="002C43FF"/>
    <w:rsid w:val="002C460D"/>
    <w:rsid w:val="002C4ABB"/>
    <w:rsid w:val="002C4B56"/>
    <w:rsid w:val="002C4F9F"/>
    <w:rsid w:val="002C5178"/>
    <w:rsid w:val="002C51FB"/>
    <w:rsid w:val="002C54D1"/>
    <w:rsid w:val="002C5684"/>
    <w:rsid w:val="002C57CD"/>
    <w:rsid w:val="002C5E46"/>
    <w:rsid w:val="002C5F5A"/>
    <w:rsid w:val="002C6660"/>
    <w:rsid w:val="002C6BCF"/>
    <w:rsid w:val="002C7A19"/>
    <w:rsid w:val="002C7E09"/>
    <w:rsid w:val="002C7EB6"/>
    <w:rsid w:val="002D03D9"/>
    <w:rsid w:val="002D0E2D"/>
    <w:rsid w:val="002D1767"/>
    <w:rsid w:val="002D18AE"/>
    <w:rsid w:val="002D191A"/>
    <w:rsid w:val="002D1ACD"/>
    <w:rsid w:val="002D1F4D"/>
    <w:rsid w:val="002D1F64"/>
    <w:rsid w:val="002D20B7"/>
    <w:rsid w:val="002D2313"/>
    <w:rsid w:val="002D249C"/>
    <w:rsid w:val="002D2D11"/>
    <w:rsid w:val="002D3288"/>
    <w:rsid w:val="002D3D7C"/>
    <w:rsid w:val="002D3E7D"/>
    <w:rsid w:val="002D3E87"/>
    <w:rsid w:val="002D416C"/>
    <w:rsid w:val="002D458F"/>
    <w:rsid w:val="002D4A40"/>
    <w:rsid w:val="002D4B08"/>
    <w:rsid w:val="002D4B8F"/>
    <w:rsid w:val="002D4FCB"/>
    <w:rsid w:val="002D54FF"/>
    <w:rsid w:val="002D586E"/>
    <w:rsid w:val="002D6182"/>
    <w:rsid w:val="002D632F"/>
    <w:rsid w:val="002D6461"/>
    <w:rsid w:val="002D6C7D"/>
    <w:rsid w:val="002D7081"/>
    <w:rsid w:val="002D70BC"/>
    <w:rsid w:val="002D72BC"/>
    <w:rsid w:val="002D79AD"/>
    <w:rsid w:val="002D7BB7"/>
    <w:rsid w:val="002D7E8F"/>
    <w:rsid w:val="002D7F8D"/>
    <w:rsid w:val="002E01EE"/>
    <w:rsid w:val="002E0C9A"/>
    <w:rsid w:val="002E0EBE"/>
    <w:rsid w:val="002E110F"/>
    <w:rsid w:val="002E1670"/>
    <w:rsid w:val="002E1870"/>
    <w:rsid w:val="002E191B"/>
    <w:rsid w:val="002E1ACB"/>
    <w:rsid w:val="002E22DB"/>
    <w:rsid w:val="002E254F"/>
    <w:rsid w:val="002E25FD"/>
    <w:rsid w:val="002E26C4"/>
    <w:rsid w:val="002E2861"/>
    <w:rsid w:val="002E2BE7"/>
    <w:rsid w:val="002E2E81"/>
    <w:rsid w:val="002E34AB"/>
    <w:rsid w:val="002E3B7A"/>
    <w:rsid w:val="002E3B85"/>
    <w:rsid w:val="002E3E39"/>
    <w:rsid w:val="002E411D"/>
    <w:rsid w:val="002E49B4"/>
    <w:rsid w:val="002E4F7B"/>
    <w:rsid w:val="002E51C7"/>
    <w:rsid w:val="002E53A1"/>
    <w:rsid w:val="002E583C"/>
    <w:rsid w:val="002E6218"/>
    <w:rsid w:val="002E6BD1"/>
    <w:rsid w:val="002E76D5"/>
    <w:rsid w:val="002E7E00"/>
    <w:rsid w:val="002F065E"/>
    <w:rsid w:val="002F0A0C"/>
    <w:rsid w:val="002F0B8C"/>
    <w:rsid w:val="002F0DD9"/>
    <w:rsid w:val="002F0E05"/>
    <w:rsid w:val="002F1013"/>
    <w:rsid w:val="002F12C7"/>
    <w:rsid w:val="002F146B"/>
    <w:rsid w:val="002F1510"/>
    <w:rsid w:val="002F15F9"/>
    <w:rsid w:val="002F1B24"/>
    <w:rsid w:val="002F209A"/>
    <w:rsid w:val="002F2305"/>
    <w:rsid w:val="002F25AE"/>
    <w:rsid w:val="002F26E3"/>
    <w:rsid w:val="002F28E4"/>
    <w:rsid w:val="002F31EC"/>
    <w:rsid w:val="002F3415"/>
    <w:rsid w:val="002F34BD"/>
    <w:rsid w:val="002F3AFA"/>
    <w:rsid w:val="002F3C5C"/>
    <w:rsid w:val="002F3D26"/>
    <w:rsid w:val="002F4117"/>
    <w:rsid w:val="002F43F9"/>
    <w:rsid w:val="002F4452"/>
    <w:rsid w:val="002F44E3"/>
    <w:rsid w:val="002F4830"/>
    <w:rsid w:val="002F4E2F"/>
    <w:rsid w:val="002F4FE4"/>
    <w:rsid w:val="002F50BB"/>
    <w:rsid w:val="002F532F"/>
    <w:rsid w:val="002F57E4"/>
    <w:rsid w:val="002F5808"/>
    <w:rsid w:val="002F584B"/>
    <w:rsid w:val="002F584D"/>
    <w:rsid w:val="002F6518"/>
    <w:rsid w:val="002F662C"/>
    <w:rsid w:val="002F6E23"/>
    <w:rsid w:val="002F75E3"/>
    <w:rsid w:val="002F7818"/>
    <w:rsid w:val="002F78E3"/>
    <w:rsid w:val="002F790C"/>
    <w:rsid w:val="002F7AD4"/>
    <w:rsid w:val="002F7E87"/>
    <w:rsid w:val="00300417"/>
    <w:rsid w:val="00300CB2"/>
    <w:rsid w:val="00300FD5"/>
    <w:rsid w:val="003017B7"/>
    <w:rsid w:val="00301AC2"/>
    <w:rsid w:val="00301B6D"/>
    <w:rsid w:val="003033A6"/>
    <w:rsid w:val="0030351B"/>
    <w:rsid w:val="003037F1"/>
    <w:rsid w:val="003039CF"/>
    <w:rsid w:val="00303BD5"/>
    <w:rsid w:val="00303CEE"/>
    <w:rsid w:val="003045E5"/>
    <w:rsid w:val="0030462D"/>
    <w:rsid w:val="003046D7"/>
    <w:rsid w:val="00304763"/>
    <w:rsid w:val="0030480A"/>
    <w:rsid w:val="003052D1"/>
    <w:rsid w:val="00305538"/>
    <w:rsid w:val="0030590B"/>
    <w:rsid w:val="00305C47"/>
    <w:rsid w:val="00305E4F"/>
    <w:rsid w:val="00305E5B"/>
    <w:rsid w:val="003060E8"/>
    <w:rsid w:val="003063C4"/>
    <w:rsid w:val="00306F2F"/>
    <w:rsid w:val="00306FF7"/>
    <w:rsid w:val="00307539"/>
    <w:rsid w:val="00307579"/>
    <w:rsid w:val="00307C72"/>
    <w:rsid w:val="00307D39"/>
    <w:rsid w:val="0031006C"/>
    <w:rsid w:val="00310188"/>
    <w:rsid w:val="00310807"/>
    <w:rsid w:val="0031098D"/>
    <w:rsid w:val="00310BCF"/>
    <w:rsid w:val="00310D3D"/>
    <w:rsid w:val="00310D76"/>
    <w:rsid w:val="00311485"/>
    <w:rsid w:val="00311573"/>
    <w:rsid w:val="00311770"/>
    <w:rsid w:val="003117C2"/>
    <w:rsid w:val="00311982"/>
    <w:rsid w:val="00311992"/>
    <w:rsid w:val="00311D59"/>
    <w:rsid w:val="00311EA3"/>
    <w:rsid w:val="00312019"/>
    <w:rsid w:val="0031227B"/>
    <w:rsid w:val="003123F1"/>
    <w:rsid w:val="00312445"/>
    <w:rsid w:val="00312781"/>
    <w:rsid w:val="00312B8F"/>
    <w:rsid w:val="0031388C"/>
    <w:rsid w:val="003139FF"/>
    <w:rsid w:val="00313C99"/>
    <w:rsid w:val="00313D85"/>
    <w:rsid w:val="003140B8"/>
    <w:rsid w:val="00314652"/>
    <w:rsid w:val="003147B0"/>
    <w:rsid w:val="00314960"/>
    <w:rsid w:val="00314A1D"/>
    <w:rsid w:val="00315033"/>
    <w:rsid w:val="003150B8"/>
    <w:rsid w:val="003152B4"/>
    <w:rsid w:val="00315C56"/>
    <w:rsid w:val="00315EB0"/>
    <w:rsid w:val="0031614F"/>
    <w:rsid w:val="00316153"/>
    <w:rsid w:val="003163E6"/>
    <w:rsid w:val="00316698"/>
    <w:rsid w:val="00316879"/>
    <w:rsid w:val="00316B9B"/>
    <w:rsid w:val="00316C57"/>
    <w:rsid w:val="00316CB2"/>
    <w:rsid w:val="00316CF7"/>
    <w:rsid w:val="00317066"/>
    <w:rsid w:val="00317131"/>
    <w:rsid w:val="0031733D"/>
    <w:rsid w:val="00317397"/>
    <w:rsid w:val="00317633"/>
    <w:rsid w:val="00317AC0"/>
    <w:rsid w:val="00317B92"/>
    <w:rsid w:val="00317EC1"/>
    <w:rsid w:val="00317ED2"/>
    <w:rsid w:val="00317F8D"/>
    <w:rsid w:val="0032060C"/>
    <w:rsid w:val="00320973"/>
    <w:rsid w:val="00321307"/>
    <w:rsid w:val="00321351"/>
    <w:rsid w:val="00321882"/>
    <w:rsid w:val="00321982"/>
    <w:rsid w:val="00321C9D"/>
    <w:rsid w:val="00321F95"/>
    <w:rsid w:val="003223DF"/>
    <w:rsid w:val="003224F6"/>
    <w:rsid w:val="0032280E"/>
    <w:rsid w:val="00322B02"/>
    <w:rsid w:val="00322C3B"/>
    <w:rsid w:val="00322F6C"/>
    <w:rsid w:val="00322FB7"/>
    <w:rsid w:val="00322FB9"/>
    <w:rsid w:val="0032307F"/>
    <w:rsid w:val="00323482"/>
    <w:rsid w:val="00323568"/>
    <w:rsid w:val="00323B2F"/>
    <w:rsid w:val="00324429"/>
    <w:rsid w:val="0032510E"/>
    <w:rsid w:val="00325260"/>
    <w:rsid w:val="003257BA"/>
    <w:rsid w:val="00325B01"/>
    <w:rsid w:val="0032632A"/>
    <w:rsid w:val="00326CB5"/>
    <w:rsid w:val="00326DBB"/>
    <w:rsid w:val="00326DD7"/>
    <w:rsid w:val="00326F18"/>
    <w:rsid w:val="00326FB4"/>
    <w:rsid w:val="003272E5"/>
    <w:rsid w:val="00327333"/>
    <w:rsid w:val="00327B2D"/>
    <w:rsid w:val="00327D08"/>
    <w:rsid w:val="00327D0D"/>
    <w:rsid w:val="0033028B"/>
    <w:rsid w:val="00330370"/>
    <w:rsid w:val="0033059E"/>
    <w:rsid w:val="00330722"/>
    <w:rsid w:val="00331EB3"/>
    <w:rsid w:val="0033223D"/>
    <w:rsid w:val="00332318"/>
    <w:rsid w:val="00332943"/>
    <w:rsid w:val="00332994"/>
    <w:rsid w:val="00332B99"/>
    <w:rsid w:val="00333045"/>
    <w:rsid w:val="0033376B"/>
    <w:rsid w:val="00333CD7"/>
    <w:rsid w:val="00334062"/>
    <w:rsid w:val="00334684"/>
    <w:rsid w:val="00334F7B"/>
    <w:rsid w:val="003351DC"/>
    <w:rsid w:val="00335271"/>
    <w:rsid w:val="003353A1"/>
    <w:rsid w:val="003356FF"/>
    <w:rsid w:val="00335CB2"/>
    <w:rsid w:val="00335D50"/>
    <w:rsid w:val="00335D6F"/>
    <w:rsid w:val="0033646D"/>
    <w:rsid w:val="0033662A"/>
    <w:rsid w:val="00336814"/>
    <w:rsid w:val="00336B6E"/>
    <w:rsid w:val="00336C2B"/>
    <w:rsid w:val="003370BE"/>
    <w:rsid w:val="003371AB"/>
    <w:rsid w:val="003374FB"/>
    <w:rsid w:val="0033762E"/>
    <w:rsid w:val="00337858"/>
    <w:rsid w:val="00337E53"/>
    <w:rsid w:val="0034075E"/>
    <w:rsid w:val="0034085C"/>
    <w:rsid w:val="00340C71"/>
    <w:rsid w:val="0034114E"/>
    <w:rsid w:val="003413A6"/>
    <w:rsid w:val="003417B3"/>
    <w:rsid w:val="003418D5"/>
    <w:rsid w:val="00341C8F"/>
    <w:rsid w:val="00341ECD"/>
    <w:rsid w:val="00342534"/>
    <w:rsid w:val="003428CE"/>
    <w:rsid w:val="00342BDA"/>
    <w:rsid w:val="00342D49"/>
    <w:rsid w:val="00342F2C"/>
    <w:rsid w:val="003436B1"/>
    <w:rsid w:val="00343AE5"/>
    <w:rsid w:val="00344193"/>
    <w:rsid w:val="00344204"/>
    <w:rsid w:val="003451FF"/>
    <w:rsid w:val="003457B0"/>
    <w:rsid w:val="00345C4F"/>
    <w:rsid w:val="00345FBD"/>
    <w:rsid w:val="00346377"/>
    <w:rsid w:val="00346441"/>
    <w:rsid w:val="003464CF"/>
    <w:rsid w:val="00346AD2"/>
    <w:rsid w:val="00347008"/>
    <w:rsid w:val="003479F3"/>
    <w:rsid w:val="00347B26"/>
    <w:rsid w:val="00347B68"/>
    <w:rsid w:val="00350002"/>
    <w:rsid w:val="003503D4"/>
    <w:rsid w:val="00350564"/>
    <w:rsid w:val="00350687"/>
    <w:rsid w:val="003506D8"/>
    <w:rsid w:val="003508C3"/>
    <w:rsid w:val="00350C70"/>
    <w:rsid w:val="00350D63"/>
    <w:rsid w:val="00350D7F"/>
    <w:rsid w:val="00350FB2"/>
    <w:rsid w:val="0035130E"/>
    <w:rsid w:val="0035143B"/>
    <w:rsid w:val="003514B5"/>
    <w:rsid w:val="00351611"/>
    <w:rsid w:val="003517D2"/>
    <w:rsid w:val="00351E02"/>
    <w:rsid w:val="00352579"/>
    <w:rsid w:val="00352674"/>
    <w:rsid w:val="003526CB"/>
    <w:rsid w:val="00352DB4"/>
    <w:rsid w:val="00354031"/>
    <w:rsid w:val="003541D6"/>
    <w:rsid w:val="003544BC"/>
    <w:rsid w:val="003544D3"/>
    <w:rsid w:val="00354695"/>
    <w:rsid w:val="00354926"/>
    <w:rsid w:val="00354BEB"/>
    <w:rsid w:val="00354CD7"/>
    <w:rsid w:val="0035533A"/>
    <w:rsid w:val="0035537A"/>
    <w:rsid w:val="00355544"/>
    <w:rsid w:val="00355572"/>
    <w:rsid w:val="0035581F"/>
    <w:rsid w:val="00355842"/>
    <w:rsid w:val="00355E81"/>
    <w:rsid w:val="00355EAF"/>
    <w:rsid w:val="003560F9"/>
    <w:rsid w:val="003566B4"/>
    <w:rsid w:val="0035692F"/>
    <w:rsid w:val="00356B7B"/>
    <w:rsid w:val="003571BC"/>
    <w:rsid w:val="0035720C"/>
    <w:rsid w:val="0035728A"/>
    <w:rsid w:val="003577C6"/>
    <w:rsid w:val="0035792C"/>
    <w:rsid w:val="003600D5"/>
    <w:rsid w:val="00360869"/>
    <w:rsid w:val="00360D3C"/>
    <w:rsid w:val="00360D84"/>
    <w:rsid w:val="00360EDB"/>
    <w:rsid w:val="00360F96"/>
    <w:rsid w:val="00361BC9"/>
    <w:rsid w:val="00361E20"/>
    <w:rsid w:val="003620B5"/>
    <w:rsid w:val="00362144"/>
    <w:rsid w:val="0036242C"/>
    <w:rsid w:val="00362D66"/>
    <w:rsid w:val="00362FB3"/>
    <w:rsid w:val="00362FE3"/>
    <w:rsid w:val="00363402"/>
    <w:rsid w:val="003638EE"/>
    <w:rsid w:val="00363939"/>
    <w:rsid w:val="0036395C"/>
    <w:rsid w:val="003639FC"/>
    <w:rsid w:val="00363B8B"/>
    <w:rsid w:val="00363C08"/>
    <w:rsid w:val="00364226"/>
    <w:rsid w:val="0036463A"/>
    <w:rsid w:val="00364A12"/>
    <w:rsid w:val="00364ABE"/>
    <w:rsid w:val="00364CA9"/>
    <w:rsid w:val="0036525A"/>
    <w:rsid w:val="00365573"/>
    <w:rsid w:val="003655EC"/>
    <w:rsid w:val="00365F0A"/>
    <w:rsid w:val="0036606F"/>
    <w:rsid w:val="0036617D"/>
    <w:rsid w:val="003665E4"/>
    <w:rsid w:val="003672A9"/>
    <w:rsid w:val="00367AF8"/>
    <w:rsid w:val="00367DB1"/>
    <w:rsid w:val="003704F8"/>
    <w:rsid w:val="00370684"/>
    <w:rsid w:val="0037068A"/>
    <w:rsid w:val="003706A0"/>
    <w:rsid w:val="003707C9"/>
    <w:rsid w:val="00370E09"/>
    <w:rsid w:val="00370F80"/>
    <w:rsid w:val="003720CF"/>
    <w:rsid w:val="0037258D"/>
    <w:rsid w:val="00372AC9"/>
    <w:rsid w:val="00372F75"/>
    <w:rsid w:val="00372F7A"/>
    <w:rsid w:val="003730A7"/>
    <w:rsid w:val="003733D4"/>
    <w:rsid w:val="003739B9"/>
    <w:rsid w:val="00373AA5"/>
    <w:rsid w:val="00373B93"/>
    <w:rsid w:val="00373D6B"/>
    <w:rsid w:val="00374227"/>
    <w:rsid w:val="00374764"/>
    <w:rsid w:val="0037481F"/>
    <w:rsid w:val="00374B5B"/>
    <w:rsid w:val="00374F1F"/>
    <w:rsid w:val="00375178"/>
    <w:rsid w:val="003753EA"/>
    <w:rsid w:val="0037575E"/>
    <w:rsid w:val="003757B9"/>
    <w:rsid w:val="0037598A"/>
    <w:rsid w:val="0037598B"/>
    <w:rsid w:val="0037650E"/>
    <w:rsid w:val="0037688B"/>
    <w:rsid w:val="00376AEE"/>
    <w:rsid w:val="00376C97"/>
    <w:rsid w:val="00376EA1"/>
    <w:rsid w:val="003771EE"/>
    <w:rsid w:val="00377251"/>
    <w:rsid w:val="0037766C"/>
    <w:rsid w:val="003776A1"/>
    <w:rsid w:val="00377B42"/>
    <w:rsid w:val="00377D9A"/>
    <w:rsid w:val="00377EBF"/>
    <w:rsid w:val="00380A55"/>
    <w:rsid w:val="003815D5"/>
    <w:rsid w:val="00381684"/>
    <w:rsid w:val="003819EF"/>
    <w:rsid w:val="00381D86"/>
    <w:rsid w:val="00381ED3"/>
    <w:rsid w:val="0038261F"/>
    <w:rsid w:val="00382C05"/>
    <w:rsid w:val="00383309"/>
    <w:rsid w:val="003841F6"/>
    <w:rsid w:val="00384492"/>
    <w:rsid w:val="003844B6"/>
    <w:rsid w:val="00384663"/>
    <w:rsid w:val="00384858"/>
    <w:rsid w:val="00385065"/>
    <w:rsid w:val="003850E4"/>
    <w:rsid w:val="00385332"/>
    <w:rsid w:val="00385638"/>
    <w:rsid w:val="0038592B"/>
    <w:rsid w:val="00385F61"/>
    <w:rsid w:val="00386219"/>
    <w:rsid w:val="0038678F"/>
    <w:rsid w:val="003869C3"/>
    <w:rsid w:val="00386ED9"/>
    <w:rsid w:val="00386F50"/>
    <w:rsid w:val="003878BA"/>
    <w:rsid w:val="00387A58"/>
    <w:rsid w:val="00390111"/>
    <w:rsid w:val="00390B69"/>
    <w:rsid w:val="00390DC3"/>
    <w:rsid w:val="00390EFE"/>
    <w:rsid w:val="00390FB1"/>
    <w:rsid w:val="00391041"/>
    <w:rsid w:val="003912AE"/>
    <w:rsid w:val="00391B41"/>
    <w:rsid w:val="0039221B"/>
    <w:rsid w:val="003922CC"/>
    <w:rsid w:val="0039294D"/>
    <w:rsid w:val="00392F58"/>
    <w:rsid w:val="00393ABB"/>
    <w:rsid w:val="00393AD3"/>
    <w:rsid w:val="00394452"/>
    <w:rsid w:val="0039455A"/>
    <w:rsid w:val="003947D6"/>
    <w:rsid w:val="00394AE7"/>
    <w:rsid w:val="00394D1E"/>
    <w:rsid w:val="0039529A"/>
    <w:rsid w:val="00395423"/>
    <w:rsid w:val="003954E0"/>
    <w:rsid w:val="003954F6"/>
    <w:rsid w:val="003957B7"/>
    <w:rsid w:val="003958DA"/>
    <w:rsid w:val="00395C82"/>
    <w:rsid w:val="0039649F"/>
    <w:rsid w:val="0039699A"/>
    <w:rsid w:val="003969B8"/>
    <w:rsid w:val="00396D20"/>
    <w:rsid w:val="00396D53"/>
    <w:rsid w:val="00396E63"/>
    <w:rsid w:val="00397024"/>
    <w:rsid w:val="0039766E"/>
    <w:rsid w:val="003976EA"/>
    <w:rsid w:val="00397A08"/>
    <w:rsid w:val="00397A85"/>
    <w:rsid w:val="00397A90"/>
    <w:rsid w:val="00397CCB"/>
    <w:rsid w:val="003A015B"/>
    <w:rsid w:val="003A02D1"/>
    <w:rsid w:val="003A038C"/>
    <w:rsid w:val="003A06FA"/>
    <w:rsid w:val="003A0735"/>
    <w:rsid w:val="003A0A5D"/>
    <w:rsid w:val="003A0AA3"/>
    <w:rsid w:val="003A0BD6"/>
    <w:rsid w:val="003A0CAC"/>
    <w:rsid w:val="003A1072"/>
    <w:rsid w:val="003A14A0"/>
    <w:rsid w:val="003A15A8"/>
    <w:rsid w:val="003A15CB"/>
    <w:rsid w:val="003A1DDE"/>
    <w:rsid w:val="003A2349"/>
    <w:rsid w:val="003A26AB"/>
    <w:rsid w:val="003A27BC"/>
    <w:rsid w:val="003A2830"/>
    <w:rsid w:val="003A30EF"/>
    <w:rsid w:val="003A3621"/>
    <w:rsid w:val="003A4419"/>
    <w:rsid w:val="003A46C7"/>
    <w:rsid w:val="003A4C67"/>
    <w:rsid w:val="003A5C90"/>
    <w:rsid w:val="003A5E37"/>
    <w:rsid w:val="003A5E7E"/>
    <w:rsid w:val="003A5EBB"/>
    <w:rsid w:val="003A67CB"/>
    <w:rsid w:val="003A68D9"/>
    <w:rsid w:val="003A68FE"/>
    <w:rsid w:val="003A69C4"/>
    <w:rsid w:val="003A6BCD"/>
    <w:rsid w:val="003A70B1"/>
    <w:rsid w:val="003A73BD"/>
    <w:rsid w:val="003A747D"/>
    <w:rsid w:val="003A7C4E"/>
    <w:rsid w:val="003A7CA1"/>
    <w:rsid w:val="003B01A7"/>
    <w:rsid w:val="003B04E9"/>
    <w:rsid w:val="003B052B"/>
    <w:rsid w:val="003B062C"/>
    <w:rsid w:val="003B0A9F"/>
    <w:rsid w:val="003B0D76"/>
    <w:rsid w:val="003B0F18"/>
    <w:rsid w:val="003B0FD3"/>
    <w:rsid w:val="003B168E"/>
    <w:rsid w:val="003B1739"/>
    <w:rsid w:val="003B2B19"/>
    <w:rsid w:val="003B2C02"/>
    <w:rsid w:val="003B2FB4"/>
    <w:rsid w:val="003B3058"/>
    <w:rsid w:val="003B3119"/>
    <w:rsid w:val="003B3168"/>
    <w:rsid w:val="003B3B67"/>
    <w:rsid w:val="003B3C69"/>
    <w:rsid w:val="003B3CAA"/>
    <w:rsid w:val="003B3D9C"/>
    <w:rsid w:val="003B4361"/>
    <w:rsid w:val="003B4A2B"/>
    <w:rsid w:val="003B4A7B"/>
    <w:rsid w:val="003B4AB9"/>
    <w:rsid w:val="003B4CAB"/>
    <w:rsid w:val="003B4DC3"/>
    <w:rsid w:val="003B5752"/>
    <w:rsid w:val="003B65E1"/>
    <w:rsid w:val="003B6BE6"/>
    <w:rsid w:val="003B73DA"/>
    <w:rsid w:val="003B752E"/>
    <w:rsid w:val="003B7543"/>
    <w:rsid w:val="003B78E3"/>
    <w:rsid w:val="003B7D13"/>
    <w:rsid w:val="003C0059"/>
    <w:rsid w:val="003C00E5"/>
    <w:rsid w:val="003C02BB"/>
    <w:rsid w:val="003C02F5"/>
    <w:rsid w:val="003C034A"/>
    <w:rsid w:val="003C0458"/>
    <w:rsid w:val="003C1DFC"/>
    <w:rsid w:val="003C26B8"/>
    <w:rsid w:val="003C2FC7"/>
    <w:rsid w:val="003C37E2"/>
    <w:rsid w:val="003C392A"/>
    <w:rsid w:val="003C3D41"/>
    <w:rsid w:val="003C3D46"/>
    <w:rsid w:val="003C3D7B"/>
    <w:rsid w:val="003C4016"/>
    <w:rsid w:val="003C4737"/>
    <w:rsid w:val="003C4ABB"/>
    <w:rsid w:val="003C4C28"/>
    <w:rsid w:val="003C5206"/>
    <w:rsid w:val="003C52B8"/>
    <w:rsid w:val="003C56C1"/>
    <w:rsid w:val="003C5717"/>
    <w:rsid w:val="003C5E38"/>
    <w:rsid w:val="003C64CF"/>
    <w:rsid w:val="003C65D6"/>
    <w:rsid w:val="003C6AE2"/>
    <w:rsid w:val="003C7062"/>
    <w:rsid w:val="003C7195"/>
    <w:rsid w:val="003C7207"/>
    <w:rsid w:val="003C72BF"/>
    <w:rsid w:val="003C738C"/>
    <w:rsid w:val="003C74B9"/>
    <w:rsid w:val="003C7A30"/>
    <w:rsid w:val="003C7E4E"/>
    <w:rsid w:val="003D01D2"/>
    <w:rsid w:val="003D05C2"/>
    <w:rsid w:val="003D05F9"/>
    <w:rsid w:val="003D0726"/>
    <w:rsid w:val="003D0ECD"/>
    <w:rsid w:val="003D1053"/>
    <w:rsid w:val="003D10DE"/>
    <w:rsid w:val="003D22A8"/>
    <w:rsid w:val="003D23CC"/>
    <w:rsid w:val="003D29E8"/>
    <w:rsid w:val="003D2ADB"/>
    <w:rsid w:val="003D3B9E"/>
    <w:rsid w:val="003D40F1"/>
    <w:rsid w:val="003D42D4"/>
    <w:rsid w:val="003D43B2"/>
    <w:rsid w:val="003D43C4"/>
    <w:rsid w:val="003D4813"/>
    <w:rsid w:val="003D4AEA"/>
    <w:rsid w:val="003D4CB0"/>
    <w:rsid w:val="003D514B"/>
    <w:rsid w:val="003D539A"/>
    <w:rsid w:val="003D5A8D"/>
    <w:rsid w:val="003D5ADA"/>
    <w:rsid w:val="003D5B2D"/>
    <w:rsid w:val="003D6846"/>
    <w:rsid w:val="003D6883"/>
    <w:rsid w:val="003D6E99"/>
    <w:rsid w:val="003D6FCC"/>
    <w:rsid w:val="003D73E8"/>
    <w:rsid w:val="003D7850"/>
    <w:rsid w:val="003D7860"/>
    <w:rsid w:val="003D7C1F"/>
    <w:rsid w:val="003E07CD"/>
    <w:rsid w:val="003E0A63"/>
    <w:rsid w:val="003E0D6F"/>
    <w:rsid w:val="003E1191"/>
    <w:rsid w:val="003E1787"/>
    <w:rsid w:val="003E18E6"/>
    <w:rsid w:val="003E1ACC"/>
    <w:rsid w:val="003E235C"/>
    <w:rsid w:val="003E30EA"/>
    <w:rsid w:val="003E365C"/>
    <w:rsid w:val="003E38FF"/>
    <w:rsid w:val="003E3AE3"/>
    <w:rsid w:val="003E430B"/>
    <w:rsid w:val="003E4901"/>
    <w:rsid w:val="003E4B20"/>
    <w:rsid w:val="003E50AF"/>
    <w:rsid w:val="003E5266"/>
    <w:rsid w:val="003E526A"/>
    <w:rsid w:val="003E53BA"/>
    <w:rsid w:val="003E5780"/>
    <w:rsid w:val="003E586C"/>
    <w:rsid w:val="003E5A2C"/>
    <w:rsid w:val="003E5E18"/>
    <w:rsid w:val="003E609C"/>
    <w:rsid w:val="003E6186"/>
    <w:rsid w:val="003E6A5E"/>
    <w:rsid w:val="003E7247"/>
    <w:rsid w:val="003E7DFB"/>
    <w:rsid w:val="003F0CB3"/>
    <w:rsid w:val="003F1092"/>
    <w:rsid w:val="003F12B2"/>
    <w:rsid w:val="003F1A6B"/>
    <w:rsid w:val="003F1FB9"/>
    <w:rsid w:val="003F2450"/>
    <w:rsid w:val="003F2552"/>
    <w:rsid w:val="003F2E37"/>
    <w:rsid w:val="003F300F"/>
    <w:rsid w:val="003F3311"/>
    <w:rsid w:val="003F33A9"/>
    <w:rsid w:val="003F3910"/>
    <w:rsid w:val="003F3DA4"/>
    <w:rsid w:val="003F3ECF"/>
    <w:rsid w:val="003F40EB"/>
    <w:rsid w:val="003F4315"/>
    <w:rsid w:val="003F4683"/>
    <w:rsid w:val="003F48B3"/>
    <w:rsid w:val="003F4A9E"/>
    <w:rsid w:val="003F4DAB"/>
    <w:rsid w:val="003F4FA5"/>
    <w:rsid w:val="003F5103"/>
    <w:rsid w:val="003F528C"/>
    <w:rsid w:val="003F53D1"/>
    <w:rsid w:val="003F561B"/>
    <w:rsid w:val="003F57DD"/>
    <w:rsid w:val="003F71B8"/>
    <w:rsid w:val="003F7734"/>
    <w:rsid w:val="00400408"/>
    <w:rsid w:val="004007D4"/>
    <w:rsid w:val="00400F5E"/>
    <w:rsid w:val="00400F9B"/>
    <w:rsid w:val="0040100D"/>
    <w:rsid w:val="004011B8"/>
    <w:rsid w:val="00401660"/>
    <w:rsid w:val="004019F0"/>
    <w:rsid w:val="00401AA7"/>
    <w:rsid w:val="00401FA9"/>
    <w:rsid w:val="0040234A"/>
    <w:rsid w:val="00402570"/>
    <w:rsid w:val="00402954"/>
    <w:rsid w:val="00402C19"/>
    <w:rsid w:val="00402F86"/>
    <w:rsid w:val="00402FF6"/>
    <w:rsid w:val="004033DE"/>
    <w:rsid w:val="004037BD"/>
    <w:rsid w:val="004043B7"/>
    <w:rsid w:val="004045D3"/>
    <w:rsid w:val="00404747"/>
    <w:rsid w:val="004049B1"/>
    <w:rsid w:val="004049F3"/>
    <w:rsid w:val="00404A9D"/>
    <w:rsid w:val="00404FF0"/>
    <w:rsid w:val="00405BEA"/>
    <w:rsid w:val="00406272"/>
    <w:rsid w:val="00406CDA"/>
    <w:rsid w:val="00406FB8"/>
    <w:rsid w:val="00407649"/>
    <w:rsid w:val="0040783F"/>
    <w:rsid w:val="00407926"/>
    <w:rsid w:val="004079F9"/>
    <w:rsid w:val="00407AA5"/>
    <w:rsid w:val="00407BC0"/>
    <w:rsid w:val="00407EC0"/>
    <w:rsid w:val="004100BC"/>
    <w:rsid w:val="0041041C"/>
    <w:rsid w:val="004107E8"/>
    <w:rsid w:val="004108DD"/>
    <w:rsid w:val="0041095E"/>
    <w:rsid w:val="0041096E"/>
    <w:rsid w:val="00411498"/>
    <w:rsid w:val="00411533"/>
    <w:rsid w:val="0041156A"/>
    <w:rsid w:val="0041156D"/>
    <w:rsid w:val="004116E2"/>
    <w:rsid w:val="00411A0C"/>
    <w:rsid w:val="00411A39"/>
    <w:rsid w:val="00411CC9"/>
    <w:rsid w:val="004120D8"/>
    <w:rsid w:val="00412151"/>
    <w:rsid w:val="0041241E"/>
    <w:rsid w:val="0041245B"/>
    <w:rsid w:val="004124A9"/>
    <w:rsid w:val="00412769"/>
    <w:rsid w:val="004128C2"/>
    <w:rsid w:val="00412CD0"/>
    <w:rsid w:val="00412D9B"/>
    <w:rsid w:val="00412DFF"/>
    <w:rsid w:val="00413987"/>
    <w:rsid w:val="00413CBF"/>
    <w:rsid w:val="00413D4C"/>
    <w:rsid w:val="0041404B"/>
    <w:rsid w:val="00414227"/>
    <w:rsid w:val="004149B7"/>
    <w:rsid w:val="00414B57"/>
    <w:rsid w:val="00415106"/>
    <w:rsid w:val="0041536E"/>
    <w:rsid w:val="00415A52"/>
    <w:rsid w:val="00415C4A"/>
    <w:rsid w:val="00415E83"/>
    <w:rsid w:val="004164CB"/>
    <w:rsid w:val="004164DE"/>
    <w:rsid w:val="004165F8"/>
    <w:rsid w:val="00416E9E"/>
    <w:rsid w:val="004174A5"/>
    <w:rsid w:val="004179BB"/>
    <w:rsid w:val="00417A2C"/>
    <w:rsid w:val="00417C65"/>
    <w:rsid w:val="004200E6"/>
    <w:rsid w:val="00420388"/>
    <w:rsid w:val="00420681"/>
    <w:rsid w:val="00420930"/>
    <w:rsid w:val="0042099E"/>
    <w:rsid w:val="00420E13"/>
    <w:rsid w:val="00421284"/>
    <w:rsid w:val="00421429"/>
    <w:rsid w:val="00421BB5"/>
    <w:rsid w:val="004220A5"/>
    <w:rsid w:val="00422153"/>
    <w:rsid w:val="0042227D"/>
    <w:rsid w:val="0042269E"/>
    <w:rsid w:val="0042282D"/>
    <w:rsid w:val="00422B78"/>
    <w:rsid w:val="00422C48"/>
    <w:rsid w:val="00422DCF"/>
    <w:rsid w:val="00422FF1"/>
    <w:rsid w:val="004233E2"/>
    <w:rsid w:val="004239A4"/>
    <w:rsid w:val="00423D70"/>
    <w:rsid w:val="00423E4E"/>
    <w:rsid w:val="00423F97"/>
    <w:rsid w:val="004242E9"/>
    <w:rsid w:val="004244A6"/>
    <w:rsid w:val="00424543"/>
    <w:rsid w:val="00424B71"/>
    <w:rsid w:val="00424D2E"/>
    <w:rsid w:val="00424F62"/>
    <w:rsid w:val="004254FC"/>
    <w:rsid w:val="00425535"/>
    <w:rsid w:val="00425805"/>
    <w:rsid w:val="00425A7D"/>
    <w:rsid w:val="00425D88"/>
    <w:rsid w:val="00425EFB"/>
    <w:rsid w:val="00426030"/>
    <w:rsid w:val="004260C3"/>
    <w:rsid w:val="00426968"/>
    <w:rsid w:val="00426C2A"/>
    <w:rsid w:val="00426DDB"/>
    <w:rsid w:val="00426F30"/>
    <w:rsid w:val="00427091"/>
    <w:rsid w:val="004279CA"/>
    <w:rsid w:val="00427D9D"/>
    <w:rsid w:val="00427FCF"/>
    <w:rsid w:val="0043021F"/>
    <w:rsid w:val="00430398"/>
    <w:rsid w:val="00430641"/>
    <w:rsid w:val="004308DC"/>
    <w:rsid w:val="0043090B"/>
    <w:rsid w:val="00430CF7"/>
    <w:rsid w:val="00430D1B"/>
    <w:rsid w:val="004314AE"/>
    <w:rsid w:val="00431913"/>
    <w:rsid w:val="00431C90"/>
    <w:rsid w:val="004322AB"/>
    <w:rsid w:val="004326C4"/>
    <w:rsid w:val="00432726"/>
    <w:rsid w:val="0043275A"/>
    <w:rsid w:val="00432971"/>
    <w:rsid w:val="004334B0"/>
    <w:rsid w:val="00433A2A"/>
    <w:rsid w:val="00433DFC"/>
    <w:rsid w:val="004342E5"/>
    <w:rsid w:val="0043437D"/>
    <w:rsid w:val="00434AB6"/>
    <w:rsid w:val="004350DD"/>
    <w:rsid w:val="0043515C"/>
    <w:rsid w:val="0043551B"/>
    <w:rsid w:val="00435780"/>
    <w:rsid w:val="004357BD"/>
    <w:rsid w:val="00435E53"/>
    <w:rsid w:val="00435EA4"/>
    <w:rsid w:val="00436579"/>
    <w:rsid w:val="00436917"/>
    <w:rsid w:val="00436950"/>
    <w:rsid w:val="00436A65"/>
    <w:rsid w:val="00436E55"/>
    <w:rsid w:val="0043729D"/>
    <w:rsid w:val="004378FD"/>
    <w:rsid w:val="00437936"/>
    <w:rsid w:val="00440163"/>
    <w:rsid w:val="0044033C"/>
    <w:rsid w:val="00440591"/>
    <w:rsid w:val="004412A4"/>
    <w:rsid w:val="004413DA"/>
    <w:rsid w:val="0044148F"/>
    <w:rsid w:val="00441BB2"/>
    <w:rsid w:val="00442135"/>
    <w:rsid w:val="00442720"/>
    <w:rsid w:val="00442846"/>
    <w:rsid w:val="00442B90"/>
    <w:rsid w:val="00442D8F"/>
    <w:rsid w:val="00443010"/>
    <w:rsid w:val="0044331F"/>
    <w:rsid w:val="00443B1D"/>
    <w:rsid w:val="00444774"/>
    <w:rsid w:val="00444A5D"/>
    <w:rsid w:val="00444D1E"/>
    <w:rsid w:val="00444DA2"/>
    <w:rsid w:val="00444FF4"/>
    <w:rsid w:val="00445049"/>
    <w:rsid w:val="00445488"/>
    <w:rsid w:val="004454A4"/>
    <w:rsid w:val="00445D91"/>
    <w:rsid w:val="00446819"/>
    <w:rsid w:val="00446B12"/>
    <w:rsid w:val="00446BA5"/>
    <w:rsid w:val="00446F8E"/>
    <w:rsid w:val="004473F7"/>
    <w:rsid w:val="00447A91"/>
    <w:rsid w:val="0045138C"/>
    <w:rsid w:val="00451397"/>
    <w:rsid w:val="004516CB"/>
    <w:rsid w:val="00451C0B"/>
    <w:rsid w:val="00451F94"/>
    <w:rsid w:val="00452470"/>
    <w:rsid w:val="00452B22"/>
    <w:rsid w:val="00452D1F"/>
    <w:rsid w:val="0045318B"/>
    <w:rsid w:val="00453282"/>
    <w:rsid w:val="0045390E"/>
    <w:rsid w:val="004540BA"/>
    <w:rsid w:val="004540DA"/>
    <w:rsid w:val="004541B0"/>
    <w:rsid w:val="00454C0B"/>
    <w:rsid w:val="00455174"/>
    <w:rsid w:val="0045518F"/>
    <w:rsid w:val="00456246"/>
    <w:rsid w:val="0045653A"/>
    <w:rsid w:val="0045664D"/>
    <w:rsid w:val="00456764"/>
    <w:rsid w:val="0045705C"/>
    <w:rsid w:val="004573FA"/>
    <w:rsid w:val="00457652"/>
    <w:rsid w:val="00457689"/>
    <w:rsid w:val="00457C0C"/>
    <w:rsid w:val="00457C14"/>
    <w:rsid w:val="00457DC4"/>
    <w:rsid w:val="00457F3C"/>
    <w:rsid w:val="00460080"/>
    <w:rsid w:val="004605BA"/>
    <w:rsid w:val="0046093A"/>
    <w:rsid w:val="00460A6C"/>
    <w:rsid w:val="00460B87"/>
    <w:rsid w:val="00460D90"/>
    <w:rsid w:val="00460F49"/>
    <w:rsid w:val="00461501"/>
    <w:rsid w:val="0046185F"/>
    <w:rsid w:val="00461ADB"/>
    <w:rsid w:val="00461ADD"/>
    <w:rsid w:val="004633C6"/>
    <w:rsid w:val="00463C1C"/>
    <w:rsid w:val="004645B8"/>
    <w:rsid w:val="0046497F"/>
    <w:rsid w:val="00464F32"/>
    <w:rsid w:val="004652A2"/>
    <w:rsid w:val="00465701"/>
    <w:rsid w:val="00465733"/>
    <w:rsid w:val="0046683D"/>
    <w:rsid w:val="00466884"/>
    <w:rsid w:val="00466F9B"/>
    <w:rsid w:val="004670A6"/>
    <w:rsid w:val="00467D3D"/>
    <w:rsid w:val="00467D62"/>
    <w:rsid w:val="004702A6"/>
    <w:rsid w:val="004702E1"/>
    <w:rsid w:val="0047067E"/>
    <w:rsid w:val="00470A5C"/>
    <w:rsid w:val="00470AC8"/>
    <w:rsid w:val="00470F6C"/>
    <w:rsid w:val="00471053"/>
    <w:rsid w:val="004711B1"/>
    <w:rsid w:val="004713B3"/>
    <w:rsid w:val="00471788"/>
    <w:rsid w:val="00471906"/>
    <w:rsid w:val="00471923"/>
    <w:rsid w:val="00471D25"/>
    <w:rsid w:val="00471DFD"/>
    <w:rsid w:val="00472F3F"/>
    <w:rsid w:val="00473258"/>
    <w:rsid w:val="0047382B"/>
    <w:rsid w:val="00473B4C"/>
    <w:rsid w:val="00473D95"/>
    <w:rsid w:val="00473DFD"/>
    <w:rsid w:val="00473E49"/>
    <w:rsid w:val="00473EB2"/>
    <w:rsid w:val="00474068"/>
    <w:rsid w:val="004744C5"/>
    <w:rsid w:val="00474A71"/>
    <w:rsid w:val="004752AB"/>
    <w:rsid w:val="004754AC"/>
    <w:rsid w:val="00475506"/>
    <w:rsid w:val="00475755"/>
    <w:rsid w:val="00475A46"/>
    <w:rsid w:val="00475EF6"/>
    <w:rsid w:val="004761E4"/>
    <w:rsid w:val="004764B9"/>
    <w:rsid w:val="004766F0"/>
    <w:rsid w:val="0047670D"/>
    <w:rsid w:val="0047682B"/>
    <w:rsid w:val="00476861"/>
    <w:rsid w:val="00476AFA"/>
    <w:rsid w:val="00476F88"/>
    <w:rsid w:val="00476FB5"/>
    <w:rsid w:val="00477EF6"/>
    <w:rsid w:val="00477F78"/>
    <w:rsid w:val="004801F1"/>
    <w:rsid w:val="0048088F"/>
    <w:rsid w:val="004808DF"/>
    <w:rsid w:val="00480ABF"/>
    <w:rsid w:val="00480AE4"/>
    <w:rsid w:val="00480C53"/>
    <w:rsid w:val="00480D0A"/>
    <w:rsid w:val="00480D77"/>
    <w:rsid w:val="00480E4B"/>
    <w:rsid w:val="00481105"/>
    <w:rsid w:val="0048164C"/>
    <w:rsid w:val="004816AD"/>
    <w:rsid w:val="00481BE6"/>
    <w:rsid w:val="00481BEB"/>
    <w:rsid w:val="004821C4"/>
    <w:rsid w:val="0048222B"/>
    <w:rsid w:val="00482271"/>
    <w:rsid w:val="00482986"/>
    <w:rsid w:val="00482A08"/>
    <w:rsid w:val="00482F6B"/>
    <w:rsid w:val="00483096"/>
    <w:rsid w:val="00483101"/>
    <w:rsid w:val="00483997"/>
    <w:rsid w:val="00483ABB"/>
    <w:rsid w:val="00483DA4"/>
    <w:rsid w:val="00483FAC"/>
    <w:rsid w:val="00484521"/>
    <w:rsid w:val="00485466"/>
    <w:rsid w:val="004855EF"/>
    <w:rsid w:val="0048590A"/>
    <w:rsid w:val="00485EA7"/>
    <w:rsid w:val="0048607C"/>
    <w:rsid w:val="00486431"/>
    <w:rsid w:val="00486632"/>
    <w:rsid w:val="004866CD"/>
    <w:rsid w:val="00486C0D"/>
    <w:rsid w:val="004879AB"/>
    <w:rsid w:val="00487A86"/>
    <w:rsid w:val="00487CE2"/>
    <w:rsid w:val="0049017C"/>
    <w:rsid w:val="0049030C"/>
    <w:rsid w:val="00490860"/>
    <w:rsid w:val="00490FC3"/>
    <w:rsid w:val="00490FDF"/>
    <w:rsid w:val="0049149D"/>
    <w:rsid w:val="00491686"/>
    <w:rsid w:val="00491EE4"/>
    <w:rsid w:val="004929AE"/>
    <w:rsid w:val="00493650"/>
    <w:rsid w:val="00493723"/>
    <w:rsid w:val="00493725"/>
    <w:rsid w:val="00493F32"/>
    <w:rsid w:val="004940E6"/>
    <w:rsid w:val="00494265"/>
    <w:rsid w:val="0049434C"/>
    <w:rsid w:val="00494BA0"/>
    <w:rsid w:val="00494BAF"/>
    <w:rsid w:val="00495063"/>
    <w:rsid w:val="00495457"/>
    <w:rsid w:val="0049601C"/>
    <w:rsid w:val="004961D6"/>
    <w:rsid w:val="0049643C"/>
    <w:rsid w:val="00496605"/>
    <w:rsid w:val="00496E2D"/>
    <w:rsid w:val="00496E83"/>
    <w:rsid w:val="00496FE2"/>
    <w:rsid w:val="004970E8"/>
    <w:rsid w:val="00497119"/>
    <w:rsid w:val="0049744F"/>
    <w:rsid w:val="00497A18"/>
    <w:rsid w:val="00497D0F"/>
    <w:rsid w:val="004A0380"/>
    <w:rsid w:val="004A048F"/>
    <w:rsid w:val="004A069E"/>
    <w:rsid w:val="004A0CB6"/>
    <w:rsid w:val="004A0E25"/>
    <w:rsid w:val="004A0EFE"/>
    <w:rsid w:val="004A1861"/>
    <w:rsid w:val="004A1B2E"/>
    <w:rsid w:val="004A1CE9"/>
    <w:rsid w:val="004A2373"/>
    <w:rsid w:val="004A2764"/>
    <w:rsid w:val="004A39C8"/>
    <w:rsid w:val="004A3C1E"/>
    <w:rsid w:val="004A452F"/>
    <w:rsid w:val="004A47E8"/>
    <w:rsid w:val="004A48DB"/>
    <w:rsid w:val="004A53DB"/>
    <w:rsid w:val="004A5577"/>
    <w:rsid w:val="004A5956"/>
    <w:rsid w:val="004A5B48"/>
    <w:rsid w:val="004A6F0C"/>
    <w:rsid w:val="004A71C4"/>
    <w:rsid w:val="004A7333"/>
    <w:rsid w:val="004A7524"/>
    <w:rsid w:val="004A75EF"/>
    <w:rsid w:val="004A7686"/>
    <w:rsid w:val="004A79D1"/>
    <w:rsid w:val="004B0189"/>
    <w:rsid w:val="004B0544"/>
    <w:rsid w:val="004B059C"/>
    <w:rsid w:val="004B10B5"/>
    <w:rsid w:val="004B142E"/>
    <w:rsid w:val="004B1CF5"/>
    <w:rsid w:val="004B1DB8"/>
    <w:rsid w:val="004B1EB6"/>
    <w:rsid w:val="004B2007"/>
    <w:rsid w:val="004B300E"/>
    <w:rsid w:val="004B3093"/>
    <w:rsid w:val="004B35B3"/>
    <w:rsid w:val="004B397A"/>
    <w:rsid w:val="004B3CAC"/>
    <w:rsid w:val="004B3DD4"/>
    <w:rsid w:val="004B3E4B"/>
    <w:rsid w:val="004B3F2B"/>
    <w:rsid w:val="004B46D8"/>
    <w:rsid w:val="004B499D"/>
    <w:rsid w:val="004B4B40"/>
    <w:rsid w:val="004B4DDB"/>
    <w:rsid w:val="004B4DF6"/>
    <w:rsid w:val="004B53DA"/>
    <w:rsid w:val="004B5A8E"/>
    <w:rsid w:val="004B621A"/>
    <w:rsid w:val="004B653B"/>
    <w:rsid w:val="004B69B9"/>
    <w:rsid w:val="004B736B"/>
    <w:rsid w:val="004B7912"/>
    <w:rsid w:val="004B7B18"/>
    <w:rsid w:val="004B7FF7"/>
    <w:rsid w:val="004C0364"/>
    <w:rsid w:val="004C0441"/>
    <w:rsid w:val="004C0526"/>
    <w:rsid w:val="004C084F"/>
    <w:rsid w:val="004C0B4B"/>
    <w:rsid w:val="004C0C15"/>
    <w:rsid w:val="004C0C4D"/>
    <w:rsid w:val="004C0F55"/>
    <w:rsid w:val="004C10B6"/>
    <w:rsid w:val="004C16A5"/>
    <w:rsid w:val="004C2531"/>
    <w:rsid w:val="004C29B3"/>
    <w:rsid w:val="004C2E5A"/>
    <w:rsid w:val="004C2FF8"/>
    <w:rsid w:val="004C3539"/>
    <w:rsid w:val="004C3800"/>
    <w:rsid w:val="004C3974"/>
    <w:rsid w:val="004C3A1A"/>
    <w:rsid w:val="004C3B16"/>
    <w:rsid w:val="004C3E10"/>
    <w:rsid w:val="004C3FA5"/>
    <w:rsid w:val="004C464E"/>
    <w:rsid w:val="004C4793"/>
    <w:rsid w:val="004C4FB5"/>
    <w:rsid w:val="004C5083"/>
    <w:rsid w:val="004C5391"/>
    <w:rsid w:val="004C5717"/>
    <w:rsid w:val="004C57FB"/>
    <w:rsid w:val="004C59E0"/>
    <w:rsid w:val="004C5A32"/>
    <w:rsid w:val="004C5D5D"/>
    <w:rsid w:val="004C6130"/>
    <w:rsid w:val="004C6372"/>
    <w:rsid w:val="004C6530"/>
    <w:rsid w:val="004C6930"/>
    <w:rsid w:val="004C6BAD"/>
    <w:rsid w:val="004C6CBC"/>
    <w:rsid w:val="004C6D8B"/>
    <w:rsid w:val="004C6FDD"/>
    <w:rsid w:val="004C7E9E"/>
    <w:rsid w:val="004D0769"/>
    <w:rsid w:val="004D08AF"/>
    <w:rsid w:val="004D08E4"/>
    <w:rsid w:val="004D0D65"/>
    <w:rsid w:val="004D0D6C"/>
    <w:rsid w:val="004D1213"/>
    <w:rsid w:val="004D1B56"/>
    <w:rsid w:val="004D1BFC"/>
    <w:rsid w:val="004D1E4E"/>
    <w:rsid w:val="004D2DC3"/>
    <w:rsid w:val="004D31C4"/>
    <w:rsid w:val="004D3381"/>
    <w:rsid w:val="004D39A5"/>
    <w:rsid w:val="004D3EEA"/>
    <w:rsid w:val="004D3F55"/>
    <w:rsid w:val="004D404A"/>
    <w:rsid w:val="004D4747"/>
    <w:rsid w:val="004D4BB0"/>
    <w:rsid w:val="004D4E75"/>
    <w:rsid w:val="004D54EF"/>
    <w:rsid w:val="004D5CA4"/>
    <w:rsid w:val="004D601F"/>
    <w:rsid w:val="004D6B7C"/>
    <w:rsid w:val="004D6E6A"/>
    <w:rsid w:val="004D6FD1"/>
    <w:rsid w:val="004D7175"/>
    <w:rsid w:val="004D719C"/>
    <w:rsid w:val="004D71D6"/>
    <w:rsid w:val="004D732F"/>
    <w:rsid w:val="004D754B"/>
    <w:rsid w:val="004D75BF"/>
    <w:rsid w:val="004D75F0"/>
    <w:rsid w:val="004D7AE4"/>
    <w:rsid w:val="004D7B46"/>
    <w:rsid w:val="004D7D02"/>
    <w:rsid w:val="004E03D5"/>
    <w:rsid w:val="004E0543"/>
    <w:rsid w:val="004E057B"/>
    <w:rsid w:val="004E06A3"/>
    <w:rsid w:val="004E07D5"/>
    <w:rsid w:val="004E0935"/>
    <w:rsid w:val="004E0A59"/>
    <w:rsid w:val="004E0C65"/>
    <w:rsid w:val="004E1229"/>
    <w:rsid w:val="004E130F"/>
    <w:rsid w:val="004E1445"/>
    <w:rsid w:val="004E148D"/>
    <w:rsid w:val="004E1783"/>
    <w:rsid w:val="004E19BC"/>
    <w:rsid w:val="004E2031"/>
    <w:rsid w:val="004E2656"/>
    <w:rsid w:val="004E2688"/>
    <w:rsid w:val="004E291C"/>
    <w:rsid w:val="004E2B32"/>
    <w:rsid w:val="004E3AB5"/>
    <w:rsid w:val="004E40E8"/>
    <w:rsid w:val="004E4105"/>
    <w:rsid w:val="004E41CD"/>
    <w:rsid w:val="004E45F6"/>
    <w:rsid w:val="004E494F"/>
    <w:rsid w:val="004E4A0A"/>
    <w:rsid w:val="004E4A76"/>
    <w:rsid w:val="004E4EDC"/>
    <w:rsid w:val="004E4F0A"/>
    <w:rsid w:val="004E4F9E"/>
    <w:rsid w:val="004E517F"/>
    <w:rsid w:val="004E5327"/>
    <w:rsid w:val="004E5530"/>
    <w:rsid w:val="004E5667"/>
    <w:rsid w:val="004E584A"/>
    <w:rsid w:val="004E63FC"/>
    <w:rsid w:val="004E660E"/>
    <w:rsid w:val="004E6660"/>
    <w:rsid w:val="004E6CF4"/>
    <w:rsid w:val="004E6D17"/>
    <w:rsid w:val="004E7337"/>
    <w:rsid w:val="004F0008"/>
    <w:rsid w:val="004F0399"/>
    <w:rsid w:val="004F04F1"/>
    <w:rsid w:val="004F0DC8"/>
    <w:rsid w:val="004F0FE6"/>
    <w:rsid w:val="004F125D"/>
    <w:rsid w:val="004F1553"/>
    <w:rsid w:val="004F17E9"/>
    <w:rsid w:val="004F1CCF"/>
    <w:rsid w:val="004F1E0E"/>
    <w:rsid w:val="004F2627"/>
    <w:rsid w:val="004F3CFF"/>
    <w:rsid w:val="004F442E"/>
    <w:rsid w:val="004F4D6D"/>
    <w:rsid w:val="004F4F10"/>
    <w:rsid w:val="004F4F7C"/>
    <w:rsid w:val="004F527D"/>
    <w:rsid w:val="004F5702"/>
    <w:rsid w:val="004F6121"/>
    <w:rsid w:val="004F6728"/>
    <w:rsid w:val="004F70E9"/>
    <w:rsid w:val="004F7131"/>
    <w:rsid w:val="004F760E"/>
    <w:rsid w:val="004F7CF4"/>
    <w:rsid w:val="004F7DB8"/>
    <w:rsid w:val="005001C3"/>
    <w:rsid w:val="00500BF2"/>
    <w:rsid w:val="005010B8"/>
    <w:rsid w:val="005010EC"/>
    <w:rsid w:val="0050110D"/>
    <w:rsid w:val="00501125"/>
    <w:rsid w:val="00501981"/>
    <w:rsid w:val="00501B1A"/>
    <w:rsid w:val="0050279C"/>
    <w:rsid w:val="005027AC"/>
    <w:rsid w:val="00502BE6"/>
    <w:rsid w:val="00502D44"/>
    <w:rsid w:val="00502FC9"/>
    <w:rsid w:val="0050308B"/>
    <w:rsid w:val="00503C8C"/>
    <w:rsid w:val="00504CC9"/>
    <w:rsid w:val="00504F46"/>
    <w:rsid w:val="00505185"/>
    <w:rsid w:val="0050554D"/>
    <w:rsid w:val="00505581"/>
    <w:rsid w:val="00505FDF"/>
    <w:rsid w:val="005060FE"/>
    <w:rsid w:val="005062E4"/>
    <w:rsid w:val="005065C9"/>
    <w:rsid w:val="005065DC"/>
    <w:rsid w:val="00507649"/>
    <w:rsid w:val="005077E9"/>
    <w:rsid w:val="005100AA"/>
    <w:rsid w:val="00510596"/>
    <w:rsid w:val="00510788"/>
    <w:rsid w:val="00510B94"/>
    <w:rsid w:val="00510E2F"/>
    <w:rsid w:val="00510E60"/>
    <w:rsid w:val="00511F0F"/>
    <w:rsid w:val="00512575"/>
    <w:rsid w:val="005125DE"/>
    <w:rsid w:val="005132D8"/>
    <w:rsid w:val="00514028"/>
    <w:rsid w:val="0051405B"/>
    <w:rsid w:val="00514271"/>
    <w:rsid w:val="0051465D"/>
    <w:rsid w:val="0051498E"/>
    <w:rsid w:val="00515710"/>
    <w:rsid w:val="005157DE"/>
    <w:rsid w:val="00515A31"/>
    <w:rsid w:val="00515D57"/>
    <w:rsid w:val="005165D5"/>
    <w:rsid w:val="005165F0"/>
    <w:rsid w:val="005168BF"/>
    <w:rsid w:val="00516998"/>
    <w:rsid w:val="00516AE9"/>
    <w:rsid w:val="00516E22"/>
    <w:rsid w:val="00516EA6"/>
    <w:rsid w:val="00517247"/>
    <w:rsid w:val="0051733E"/>
    <w:rsid w:val="005178BD"/>
    <w:rsid w:val="005179FF"/>
    <w:rsid w:val="00517B42"/>
    <w:rsid w:val="00517F0A"/>
    <w:rsid w:val="005203CB"/>
    <w:rsid w:val="005204D0"/>
    <w:rsid w:val="0052057F"/>
    <w:rsid w:val="00520852"/>
    <w:rsid w:val="005208D8"/>
    <w:rsid w:val="00520ED3"/>
    <w:rsid w:val="00520F55"/>
    <w:rsid w:val="005210D5"/>
    <w:rsid w:val="005212F2"/>
    <w:rsid w:val="00521403"/>
    <w:rsid w:val="00521696"/>
    <w:rsid w:val="00521C0E"/>
    <w:rsid w:val="00522156"/>
    <w:rsid w:val="00522BB5"/>
    <w:rsid w:val="00522E27"/>
    <w:rsid w:val="00522E5B"/>
    <w:rsid w:val="00523308"/>
    <w:rsid w:val="00523322"/>
    <w:rsid w:val="00523491"/>
    <w:rsid w:val="00523511"/>
    <w:rsid w:val="00523AC1"/>
    <w:rsid w:val="00523C0D"/>
    <w:rsid w:val="00524318"/>
    <w:rsid w:val="005247F1"/>
    <w:rsid w:val="00524E98"/>
    <w:rsid w:val="005255A9"/>
    <w:rsid w:val="005257B5"/>
    <w:rsid w:val="005258F4"/>
    <w:rsid w:val="00525A9A"/>
    <w:rsid w:val="00525B03"/>
    <w:rsid w:val="00526413"/>
    <w:rsid w:val="005264A3"/>
    <w:rsid w:val="005266E7"/>
    <w:rsid w:val="00526722"/>
    <w:rsid w:val="00526C22"/>
    <w:rsid w:val="00526DAC"/>
    <w:rsid w:val="00526FF0"/>
    <w:rsid w:val="00527503"/>
    <w:rsid w:val="005275F5"/>
    <w:rsid w:val="00527A88"/>
    <w:rsid w:val="00527DC3"/>
    <w:rsid w:val="005302AE"/>
    <w:rsid w:val="005307D0"/>
    <w:rsid w:val="00530B24"/>
    <w:rsid w:val="00530E35"/>
    <w:rsid w:val="00531200"/>
    <w:rsid w:val="00531DA3"/>
    <w:rsid w:val="00532009"/>
    <w:rsid w:val="005321F5"/>
    <w:rsid w:val="0053301A"/>
    <w:rsid w:val="00533544"/>
    <w:rsid w:val="005336C3"/>
    <w:rsid w:val="00533AAC"/>
    <w:rsid w:val="00533B74"/>
    <w:rsid w:val="00533D8D"/>
    <w:rsid w:val="00534497"/>
    <w:rsid w:val="00534C27"/>
    <w:rsid w:val="0053502F"/>
    <w:rsid w:val="0053533F"/>
    <w:rsid w:val="0053650E"/>
    <w:rsid w:val="0053664F"/>
    <w:rsid w:val="0053687D"/>
    <w:rsid w:val="00537007"/>
    <w:rsid w:val="0053749F"/>
    <w:rsid w:val="00537C6E"/>
    <w:rsid w:val="00537FA3"/>
    <w:rsid w:val="00540033"/>
    <w:rsid w:val="0054041C"/>
    <w:rsid w:val="00540704"/>
    <w:rsid w:val="00540ACA"/>
    <w:rsid w:val="00540B7D"/>
    <w:rsid w:val="00540C06"/>
    <w:rsid w:val="00540C40"/>
    <w:rsid w:val="00540D86"/>
    <w:rsid w:val="00540F0C"/>
    <w:rsid w:val="005411BC"/>
    <w:rsid w:val="005427EC"/>
    <w:rsid w:val="0054281C"/>
    <w:rsid w:val="005429C4"/>
    <w:rsid w:val="00542E0A"/>
    <w:rsid w:val="00542EAC"/>
    <w:rsid w:val="00542FCD"/>
    <w:rsid w:val="005437BB"/>
    <w:rsid w:val="005437C3"/>
    <w:rsid w:val="005438F6"/>
    <w:rsid w:val="005439B9"/>
    <w:rsid w:val="00543B66"/>
    <w:rsid w:val="00543F69"/>
    <w:rsid w:val="00544251"/>
    <w:rsid w:val="005448D8"/>
    <w:rsid w:val="00544EA8"/>
    <w:rsid w:val="00545618"/>
    <w:rsid w:val="0054576E"/>
    <w:rsid w:val="00545C04"/>
    <w:rsid w:val="00546043"/>
    <w:rsid w:val="005466BC"/>
    <w:rsid w:val="00546F28"/>
    <w:rsid w:val="00546F49"/>
    <w:rsid w:val="005476A4"/>
    <w:rsid w:val="00547D3D"/>
    <w:rsid w:val="005505A5"/>
    <w:rsid w:val="005505F7"/>
    <w:rsid w:val="005507E3"/>
    <w:rsid w:val="00550904"/>
    <w:rsid w:val="00550D42"/>
    <w:rsid w:val="00550E6E"/>
    <w:rsid w:val="005511A6"/>
    <w:rsid w:val="005512B3"/>
    <w:rsid w:val="0055136E"/>
    <w:rsid w:val="005518B1"/>
    <w:rsid w:val="00551DA6"/>
    <w:rsid w:val="00551E66"/>
    <w:rsid w:val="00551E9A"/>
    <w:rsid w:val="005521B4"/>
    <w:rsid w:val="00552333"/>
    <w:rsid w:val="005525CE"/>
    <w:rsid w:val="005528BB"/>
    <w:rsid w:val="00552EE3"/>
    <w:rsid w:val="005531AA"/>
    <w:rsid w:val="00553890"/>
    <w:rsid w:val="00553D7C"/>
    <w:rsid w:val="005541E6"/>
    <w:rsid w:val="00554D7F"/>
    <w:rsid w:val="00555028"/>
    <w:rsid w:val="005554B3"/>
    <w:rsid w:val="00555667"/>
    <w:rsid w:val="00555777"/>
    <w:rsid w:val="00555834"/>
    <w:rsid w:val="0055583E"/>
    <w:rsid w:val="00555BD6"/>
    <w:rsid w:val="00555BEF"/>
    <w:rsid w:val="00555DEC"/>
    <w:rsid w:val="005561C2"/>
    <w:rsid w:val="0055627B"/>
    <w:rsid w:val="0055641D"/>
    <w:rsid w:val="00556803"/>
    <w:rsid w:val="00556A6C"/>
    <w:rsid w:val="00556C99"/>
    <w:rsid w:val="0055763C"/>
    <w:rsid w:val="00557DFF"/>
    <w:rsid w:val="005600B0"/>
    <w:rsid w:val="00560B3B"/>
    <w:rsid w:val="00560CBB"/>
    <w:rsid w:val="00561001"/>
    <w:rsid w:val="00561120"/>
    <w:rsid w:val="005613AD"/>
    <w:rsid w:val="005615E5"/>
    <w:rsid w:val="00561608"/>
    <w:rsid w:val="00561798"/>
    <w:rsid w:val="00561907"/>
    <w:rsid w:val="00561D74"/>
    <w:rsid w:val="00561E04"/>
    <w:rsid w:val="00561E1B"/>
    <w:rsid w:val="00561E96"/>
    <w:rsid w:val="00561F21"/>
    <w:rsid w:val="00562112"/>
    <w:rsid w:val="0056274A"/>
    <w:rsid w:val="00562B51"/>
    <w:rsid w:val="00562DA5"/>
    <w:rsid w:val="0056338C"/>
    <w:rsid w:val="005636F9"/>
    <w:rsid w:val="005639BC"/>
    <w:rsid w:val="00563D23"/>
    <w:rsid w:val="005641A8"/>
    <w:rsid w:val="005645C8"/>
    <w:rsid w:val="005646A2"/>
    <w:rsid w:val="00564F0D"/>
    <w:rsid w:val="005657CB"/>
    <w:rsid w:val="005658FE"/>
    <w:rsid w:val="00565A6A"/>
    <w:rsid w:val="00565DED"/>
    <w:rsid w:val="00566411"/>
    <w:rsid w:val="00566B0F"/>
    <w:rsid w:val="00566D4A"/>
    <w:rsid w:val="0056701E"/>
    <w:rsid w:val="0056773E"/>
    <w:rsid w:val="00567946"/>
    <w:rsid w:val="00567E39"/>
    <w:rsid w:val="00570018"/>
    <w:rsid w:val="005701EB"/>
    <w:rsid w:val="00570220"/>
    <w:rsid w:val="005703AE"/>
    <w:rsid w:val="005705F4"/>
    <w:rsid w:val="00570A39"/>
    <w:rsid w:val="00570A83"/>
    <w:rsid w:val="00570C2C"/>
    <w:rsid w:val="00570FFE"/>
    <w:rsid w:val="0057136B"/>
    <w:rsid w:val="005713A4"/>
    <w:rsid w:val="00571656"/>
    <w:rsid w:val="005718E0"/>
    <w:rsid w:val="00572701"/>
    <w:rsid w:val="00572B4F"/>
    <w:rsid w:val="00572BBC"/>
    <w:rsid w:val="00573359"/>
    <w:rsid w:val="005733D6"/>
    <w:rsid w:val="00573910"/>
    <w:rsid w:val="00573945"/>
    <w:rsid w:val="0057397B"/>
    <w:rsid w:val="00573E7F"/>
    <w:rsid w:val="00573FC3"/>
    <w:rsid w:val="00574C12"/>
    <w:rsid w:val="00574CF5"/>
    <w:rsid w:val="005751AF"/>
    <w:rsid w:val="005751F9"/>
    <w:rsid w:val="005759A5"/>
    <w:rsid w:val="00575CBA"/>
    <w:rsid w:val="00575CE8"/>
    <w:rsid w:val="0057668C"/>
    <w:rsid w:val="005769DD"/>
    <w:rsid w:val="00576E58"/>
    <w:rsid w:val="00576F92"/>
    <w:rsid w:val="00576FBA"/>
    <w:rsid w:val="00577513"/>
    <w:rsid w:val="00577932"/>
    <w:rsid w:val="005802B4"/>
    <w:rsid w:val="005805C3"/>
    <w:rsid w:val="00580E3B"/>
    <w:rsid w:val="005811D2"/>
    <w:rsid w:val="00581620"/>
    <w:rsid w:val="00581736"/>
    <w:rsid w:val="00582254"/>
    <w:rsid w:val="005826FF"/>
    <w:rsid w:val="0058274A"/>
    <w:rsid w:val="0058293F"/>
    <w:rsid w:val="00582DF6"/>
    <w:rsid w:val="0058305D"/>
    <w:rsid w:val="0058315C"/>
    <w:rsid w:val="005838BD"/>
    <w:rsid w:val="00583A30"/>
    <w:rsid w:val="00583DD1"/>
    <w:rsid w:val="0058434C"/>
    <w:rsid w:val="005844D2"/>
    <w:rsid w:val="0058511C"/>
    <w:rsid w:val="00585D42"/>
    <w:rsid w:val="00585D57"/>
    <w:rsid w:val="00585FC5"/>
    <w:rsid w:val="0058618E"/>
    <w:rsid w:val="00586190"/>
    <w:rsid w:val="005861FF"/>
    <w:rsid w:val="00586ABF"/>
    <w:rsid w:val="00586D65"/>
    <w:rsid w:val="00587443"/>
    <w:rsid w:val="00587664"/>
    <w:rsid w:val="00587CBD"/>
    <w:rsid w:val="005907F8"/>
    <w:rsid w:val="00590C3C"/>
    <w:rsid w:val="005910D4"/>
    <w:rsid w:val="005910E1"/>
    <w:rsid w:val="005911A5"/>
    <w:rsid w:val="0059121E"/>
    <w:rsid w:val="00591322"/>
    <w:rsid w:val="00591A0D"/>
    <w:rsid w:val="00591A39"/>
    <w:rsid w:val="0059204A"/>
    <w:rsid w:val="005920DD"/>
    <w:rsid w:val="00592569"/>
    <w:rsid w:val="005932DC"/>
    <w:rsid w:val="00593694"/>
    <w:rsid w:val="005937CF"/>
    <w:rsid w:val="005937D9"/>
    <w:rsid w:val="0059405A"/>
    <w:rsid w:val="00594252"/>
    <w:rsid w:val="005944A5"/>
    <w:rsid w:val="00594666"/>
    <w:rsid w:val="005946EC"/>
    <w:rsid w:val="00594714"/>
    <w:rsid w:val="00594C90"/>
    <w:rsid w:val="00594D8E"/>
    <w:rsid w:val="005956E3"/>
    <w:rsid w:val="0059597E"/>
    <w:rsid w:val="00595A4E"/>
    <w:rsid w:val="0059601A"/>
    <w:rsid w:val="00596744"/>
    <w:rsid w:val="005971A6"/>
    <w:rsid w:val="00597461"/>
    <w:rsid w:val="005979D3"/>
    <w:rsid w:val="005A06C6"/>
    <w:rsid w:val="005A0982"/>
    <w:rsid w:val="005A09A7"/>
    <w:rsid w:val="005A1173"/>
    <w:rsid w:val="005A1186"/>
    <w:rsid w:val="005A1CD1"/>
    <w:rsid w:val="005A1F40"/>
    <w:rsid w:val="005A2011"/>
    <w:rsid w:val="005A209B"/>
    <w:rsid w:val="005A214D"/>
    <w:rsid w:val="005A2FE1"/>
    <w:rsid w:val="005A307D"/>
    <w:rsid w:val="005A327F"/>
    <w:rsid w:val="005A3387"/>
    <w:rsid w:val="005A3758"/>
    <w:rsid w:val="005A3851"/>
    <w:rsid w:val="005A3CA0"/>
    <w:rsid w:val="005A3CB0"/>
    <w:rsid w:val="005A3F91"/>
    <w:rsid w:val="005A4004"/>
    <w:rsid w:val="005A404E"/>
    <w:rsid w:val="005A41AF"/>
    <w:rsid w:val="005A4B30"/>
    <w:rsid w:val="005A4D3A"/>
    <w:rsid w:val="005A50A5"/>
    <w:rsid w:val="005A530F"/>
    <w:rsid w:val="005A535E"/>
    <w:rsid w:val="005A54A2"/>
    <w:rsid w:val="005A5972"/>
    <w:rsid w:val="005A5A6A"/>
    <w:rsid w:val="005A5B7C"/>
    <w:rsid w:val="005A5EA1"/>
    <w:rsid w:val="005A61C6"/>
    <w:rsid w:val="005A6A64"/>
    <w:rsid w:val="005A6C87"/>
    <w:rsid w:val="005A792A"/>
    <w:rsid w:val="005A79D9"/>
    <w:rsid w:val="005A7B1A"/>
    <w:rsid w:val="005A7D81"/>
    <w:rsid w:val="005B05D3"/>
    <w:rsid w:val="005B07BD"/>
    <w:rsid w:val="005B07E8"/>
    <w:rsid w:val="005B112E"/>
    <w:rsid w:val="005B19C7"/>
    <w:rsid w:val="005B1A76"/>
    <w:rsid w:val="005B1C1D"/>
    <w:rsid w:val="005B2209"/>
    <w:rsid w:val="005B2399"/>
    <w:rsid w:val="005B25C6"/>
    <w:rsid w:val="005B29FE"/>
    <w:rsid w:val="005B2C28"/>
    <w:rsid w:val="005B2F40"/>
    <w:rsid w:val="005B3135"/>
    <w:rsid w:val="005B35E7"/>
    <w:rsid w:val="005B3F36"/>
    <w:rsid w:val="005B420A"/>
    <w:rsid w:val="005B4A43"/>
    <w:rsid w:val="005B4CB5"/>
    <w:rsid w:val="005B4E32"/>
    <w:rsid w:val="005B502F"/>
    <w:rsid w:val="005B5E51"/>
    <w:rsid w:val="005B6091"/>
    <w:rsid w:val="005B643F"/>
    <w:rsid w:val="005B65C0"/>
    <w:rsid w:val="005B7986"/>
    <w:rsid w:val="005C0421"/>
    <w:rsid w:val="005C0967"/>
    <w:rsid w:val="005C0F43"/>
    <w:rsid w:val="005C19FC"/>
    <w:rsid w:val="005C2066"/>
    <w:rsid w:val="005C21A2"/>
    <w:rsid w:val="005C24B0"/>
    <w:rsid w:val="005C3105"/>
    <w:rsid w:val="005C3188"/>
    <w:rsid w:val="005C34AB"/>
    <w:rsid w:val="005C3669"/>
    <w:rsid w:val="005C41C7"/>
    <w:rsid w:val="005C43BC"/>
    <w:rsid w:val="005C444E"/>
    <w:rsid w:val="005C4846"/>
    <w:rsid w:val="005C5078"/>
    <w:rsid w:val="005C51A5"/>
    <w:rsid w:val="005C53EF"/>
    <w:rsid w:val="005C5543"/>
    <w:rsid w:val="005C5859"/>
    <w:rsid w:val="005C591E"/>
    <w:rsid w:val="005C5B98"/>
    <w:rsid w:val="005C62B7"/>
    <w:rsid w:val="005C63BD"/>
    <w:rsid w:val="005C675D"/>
    <w:rsid w:val="005C676A"/>
    <w:rsid w:val="005C6862"/>
    <w:rsid w:val="005C7A26"/>
    <w:rsid w:val="005C7BD3"/>
    <w:rsid w:val="005D01CC"/>
    <w:rsid w:val="005D020F"/>
    <w:rsid w:val="005D06A4"/>
    <w:rsid w:val="005D06CC"/>
    <w:rsid w:val="005D0FD2"/>
    <w:rsid w:val="005D1040"/>
    <w:rsid w:val="005D1373"/>
    <w:rsid w:val="005D151B"/>
    <w:rsid w:val="005D15D7"/>
    <w:rsid w:val="005D24D5"/>
    <w:rsid w:val="005D24E6"/>
    <w:rsid w:val="005D2A47"/>
    <w:rsid w:val="005D2C31"/>
    <w:rsid w:val="005D2F44"/>
    <w:rsid w:val="005D3900"/>
    <w:rsid w:val="005D3B27"/>
    <w:rsid w:val="005D3C1F"/>
    <w:rsid w:val="005D4993"/>
    <w:rsid w:val="005D4D9B"/>
    <w:rsid w:val="005D501A"/>
    <w:rsid w:val="005D568F"/>
    <w:rsid w:val="005D5CB5"/>
    <w:rsid w:val="005D5E91"/>
    <w:rsid w:val="005D5EAB"/>
    <w:rsid w:val="005D6038"/>
    <w:rsid w:val="005D61A1"/>
    <w:rsid w:val="005D62C8"/>
    <w:rsid w:val="005D66A8"/>
    <w:rsid w:val="005D6852"/>
    <w:rsid w:val="005D6A1A"/>
    <w:rsid w:val="005D6AFA"/>
    <w:rsid w:val="005D6D19"/>
    <w:rsid w:val="005D7492"/>
    <w:rsid w:val="005D761C"/>
    <w:rsid w:val="005D7750"/>
    <w:rsid w:val="005D799F"/>
    <w:rsid w:val="005E0388"/>
    <w:rsid w:val="005E04D6"/>
    <w:rsid w:val="005E0E55"/>
    <w:rsid w:val="005E11E2"/>
    <w:rsid w:val="005E13BA"/>
    <w:rsid w:val="005E13F8"/>
    <w:rsid w:val="005E1654"/>
    <w:rsid w:val="005E1B08"/>
    <w:rsid w:val="005E1ECE"/>
    <w:rsid w:val="005E1F04"/>
    <w:rsid w:val="005E2009"/>
    <w:rsid w:val="005E2143"/>
    <w:rsid w:val="005E2995"/>
    <w:rsid w:val="005E2BF5"/>
    <w:rsid w:val="005E2F00"/>
    <w:rsid w:val="005E35E0"/>
    <w:rsid w:val="005E36FF"/>
    <w:rsid w:val="005E3C9B"/>
    <w:rsid w:val="005E40E1"/>
    <w:rsid w:val="005E4152"/>
    <w:rsid w:val="005E4367"/>
    <w:rsid w:val="005E4862"/>
    <w:rsid w:val="005E4AF9"/>
    <w:rsid w:val="005E4B16"/>
    <w:rsid w:val="005E4B22"/>
    <w:rsid w:val="005E4BCB"/>
    <w:rsid w:val="005E4CD2"/>
    <w:rsid w:val="005E4D77"/>
    <w:rsid w:val="005E5247"/>
    <w:rsid w:val="005E54FA"/>
    <w:rsid w:val="005E57FA"/>
    <w:rsid w:val="005E5AE2"/>
    <w:rsid w:val="005E5CA4"/>
    <w:rsid w:val="005E5F55"/>
    <w:rsid w:val="005E604D"/>
    <w:rsid w:val="005E60C1"/>
    <w:rsid w:val="005E641B"/>
    <w:rsid w:val="005E64AF"/>
    <w:rsid w:val="005E64BC"/>
    <w:rsid w:val="005E670A"/>
    <w:rsid w:val="005E6743"/>
    <w:rsid w:val="005E6CCD"/>
    <w:rsid w:val="005E6EDC"/>
    <w:rsid w:val="005E700F"/>
    <w:rsid w:val="005E731A"/>
    <w:rsid w:val="005E74FC"/>
    <w:rsid w:val="005E75DF"/>
    <w:rsid w:val="005E76A9"/>
    <w:rsid w:val="005E77AC"/>
    <w:rsid w:val="005E7977"/>
    <w:rsid w:val="005E7D3A"/>
    <w:rsid w:val="005E7D6C"/>
    <w:rsid w:val="005F03CE"/>
    <w:rsid w:val="005F0607"/>
    <w:rsid w:val="005F0862"/>
    <w:rsid w:val="005F0B2C"/>
    <w:rsid w:val="005F1375"/>
    <w:rsid w:val="005F16A8"/>
    <w:rsid w:val="005F1902"/>
    <w:rsid w:val="005F1AA4"/>
    <w:rsid w:val="005F1EA0"/>
    <w:rsid w:val="005F2156"/>
    <w:rsid w:val="005F24A3"/>
    <w:rsid w:val="005F29B3"/>
    <w:rsid w:val="005F2FC0"/>
    <w:rsid w:val="005F394D"/>
    <w:rsid w:val="005F4127"/>
    <w:rsid w:val="005F4E31"/>
    <w:rsid w:val="005F4F22"/>
    <w:rsid w:val="005F4F31"/>
    <w:rsid w:val="005F554D"/>
    <w:rsid w:val="005F554E"/>
    <w:rsid w:val="005F5CBE"/>
    <w:rsid w:val="005F66A6"/>
    <w:rsid w:val="005F6DFF"/>
    <w:rsid w:val="005F7319"/>
    <w:rsid w:val="005F7322"/>
    <w:rsid w:val="005F739B"/>
    <w:rsid w:val="005F766C"/>
    <w:rsid w:val="005F773A"/>
    <w:rsid w:val="005F77D9"/>
    <w:rsid w:val="005F7C7C"/>
    <w:rsid w:val="00600541"/>
    <w:rsid w:val="00600B5D"/>
    <w:rsid w:val="00600D05"/>
    <w:rsid w:val="00601975"/>
    <w:rsid w:val="00601B25"/>
    <w:rsid w:val="00601BC5"/>
    <w:rsid w:val="00601C1A"/>
    <w:rsid w:val="00602138"/>
    <w:rsid w:val="00602331"/>
    <w:rsid w:val="0060248B"/>
    <w:rsid w:val="00602799"/>
    <w:rsid w:val="00602873"/>
    <w:rsid w:val="006028D0"/>
    <w:rsid w:val="00602B5F"/>
    <w:rsid w:val="00603670"/>
    <w:rsid w:val="00603BAF"/>
    <w:rsid w:val="00603CC9"/>
    <w:rsid w:val="00604483"/>
    <w:rsid w:val="00604749"/>
    <w:rsid w:val="0060493C"/>
    <w:rsid w:val="00604BB1"/>
    <w:rsid w:val="00604D58"/>
    <w:rsid w:val="00604D6F"/>
    <w:rsid w:val="00605225"/>
    <w:rsid w:val="0060526F"/>
    <w:rsid w:val="006054D9"/>
    <w:rsid w:val="00605D5B"/>
    <w:rsid w:val="00605E25"/>
    <w:rsid w:val="0060608A"/>
    <w:rsid w:val="00606374"/>
    <w:rsid w:val="006071F0"/>
    <w:rsid w:val="006072A3"/>
    <w:rsid w:val="006072F4"/>
    <w:rsid w:val="00607330"/>
    <w:rsid w:val="006076E8"/>
    <w:rsid w:val="00607736"/>
    <w:rsid w:val="006077BB"/>
    <w:rsid w:val="00610AB3"/>
    <w:rsid w:val="00610F19"/>
    <w:rsid w:val="00610F26"/>
    <w:rsid w:val="00611B8F"/>
    <w:rsid w:val="00611BB6"/>
    <w:rsid w:val="00612654"/>
    <w:rsid w:val="00612705"/>
    <w:rsid w:val="00612B91"/>
    <w:rsid w:val="00612F4A"/>
    <w:rsid w:val="00613439"/>
    <w:rsid w:val="00613BEE"/>
    <w:rsid w:val="00613D02"/>
    <w:rsid w:val="00613D47"/>
    <w:rsid w:val="006140F4"/>
    <w:rsid w:val="0061488A"/>
    <w:rsid w:val="00614F4A"/>
    <w:rsid w:val="00615314"/>
    <w:rsid w:val="006153D9"/>
    <w:rsid w:val="006154D4"/>
    <w:rsid w:val="00615949"/>
    <w:rsid w:val="006159CB"/>
    <w:rsid w:val="00615E28"/>
    <w:rsid w:val="00616239"/>
    <w:rsid w:val="006162E2"/>
    <w:rsid w:val="0061631E"/>
    <w:rsid w:val="0061641B"/>
    <w:rsid w:val="00616883"/>
    <w:rsid w:val="00616DBD"/>
    <w:rsid w:val="0061709E"/>
    <w:rsid w:val="00617C82"/>
    <w:rsid w:val="006200B6"/>
    <w:rsid w:val="006201AA"/>
    <w:rsid w:val="0062027A"/>
    <w:rsid w:val="0062036C"/>
    <w:rsid w:val="006203EA"/>
    <w:rsid w:val="00620502"/>
    <w:rsid w:val="006209B0"/>
    <w:rsid w:val="00620B2C"/>
    <w:rsid w:val="00620F27"/>
    <w:rsid w:val="00621167"/>
    <w:rsid w:val="006213D1"/>
    <w:rsid w:val="0062151E"/>
    <w:rsid w:val="006215F4"/>
    <w:rsid w:val="00621E64"/>
    <w:rsid w:val="00622505"/>
    <w:rsid w:val="00622959"/>
    <w:rsid w:val="0062371D"/>
    <w:rsid w:val="006239C4"/>
    <w:rsid w:val="00623ACA"/>
    <w:rsid w:val="00623E43"/>
    <w:rsid w:val="0062448D"/>
    <w:rsid w:val="006248FB"/>
    <w:rsid w:val="00624FC8"/>
    <w:rsid w:val="006254D6"/>
    <w:rsid w:val="006256F7"/>
    <w:rsid w:val="00625C10"/>
    <w:rsid w:val="00625C51"/>
    <w:rsid w:val="00626209"/>
    <w:rsid w:val="0062653E"/>
    <w:rsid w:val="0062690B"/>
    <w:rsid w:val="00626D19"/>
    <w:rsid w:val="00626D66"/>
    <w:rsid w:val="00626FC0"/>
    <w:rsid w:val="00627252"/>
    <w:rsid w:val="006277FF"/>
    <w:rsid w:val="0063038A"/>
    <w:rsid w:val="00630650"/>
    <w:rsid w:val="0063067C"/>
    <w:rsid w:val="00630F7D"/>
    <w:rsid w:val="006316C7"/>
    <w:rsid w:val="00631C5F"/>
    <w:rsid w:val="00631FEE"/>
    <w:rsid w:val="00632212"/>
    <w:rsid w:val="00632317"/>
    <w:rsid w:val="006323A0"/>
    <w:rsid w:val="006324B2"/>
    <w:rsid w:val="006325C8"/>
    <w:rsid w:val="00632654"/>
    <w:rsid w:val="00632B34"/>
    <w:rsid w:val="00634175"/>
    <w:rsid w:val="006341AA"/>
    <w:rsid w:val="00634240"/>
    <w:rsid w:val="00634715"/>
    <w:rsid w:val="00634A79"/>
    <w:rsid w:val="00634C6F"/>
    <w:rsid w:val="00634C7E"/>
    <w:rsid w:val="00634D6B"/>
    <w:rsid w:val="00634EC6"/>
    <w:rsid w:val="00634EF0"/>
    <w:rsid w:val="00634FEC"/>
    <w:rsid w:val="00635117"/>
    <w:rsid w:val="0063516B"/>
    <w:rsid w:val="00636336"/>
    <w:rsid w:val="00636513"/>
    <w:rsid w:val="006365EB"/>
    <w:rsid w:val="00636C19"/>
    <w:rsid w:val="006371C6"/>
    <w:rsid w:val="00637424"/>
    <w:rsid w:val="0063769B"/>
    <w:rsid w:val="006377B8"/>
    <w:rsid w:val="006377BE"/>
    <w:rsid w:val="006378D6"/>
    <w:rsid w:val="00637918"/>
    <w:rsid w:val="00637BB3"/>
    <w:rsid w:val="00637C61"/>
    <w:rsid w:val="00637F65"/>
    <w:rsid w:val="0064043B"/>
    <w:rsid w:val="00640855"/>
    <w:rsid w:val="00640883"/>
    <w:rsid w:val="00640E92"/>
    <w:rsid w:val="00640FE9"/>
    <w:rsid w:val="00641061"/>
    <w:rsid w:val="006411AC"/>
    <w:rsid w:val="00641487"/>
    <w:rsid w:val="0064197D"/>
    <w:rsid w:val="00641A29"/>
    <w:rsid w:val="00642407"/>
    <w:rsid w:val="0064267B"/>
    <w:rsid w:val="00642BFD"/>
    <w:rsid w:val="00642D52"/>
    <w:rsid w:val="00643067"/>
    <w:rsid w:val="00643287"/>
    <w:rsid w:val="006436F0"/>
    <w:rsid w:val="00643BD4"/>
    <w:rsid w:val="00643FE5"/>
    <w:rsid w:val="006442A0"/>
    <w:rsid w:val="00644A37"/>
    <w:rsid w:val="00644EBC"/>
    <w:rsid w:val="00644F75"/>
    <w:rsid w:val="00644FDD"/>
    <w:rsid w:val="00645326"/>
    <w:rsid w:val="006453A6"/>
    <w:rsid w:val="00645731"/>
    <w:rsid w:val="00645C80"/>
    <w:rsid w:val="00645FD1"/>
    <w:rsid w:val="006468F4"/>
    <w:rsid w:val="0064693C"/>
    <w:rsid w:val="00646AB5"/>
    <w:rsid w:val="00646E29"/>
    <w:rsid w:val="00647180"/>
    <w:rsid w:val="0064734D"/>
    <w:rsid w:val="006476BA"/>
    <w:rsid w:val="006478A5"/>
    <w:rsid w:val="00647F41"/>
    <w:rsid w:val="00647FD2"/>
    <w:rsid w:val="00650184"/>
    <w:rsid w:val="0065039E"/>
    <w:rsid w:val="006508DC"/>
    <w:rsid w:val="00650B47"/>
    <w:rsid w:val="006511A1"/>
    <w:rsid w:val="0065150B"/>
    <w:rsid w:val="00651665"/>
    <w:rsid w:val="00651758"/>
    <w:rsid w:val="00651B5A"/>
    <w:rsid w:val="00651D51"/>
    <w:rsid w:val="00651F0E"/>
    <w:rsid w:val="006526F7"/>
    <w:rsid w:val="00652AC8"/>
    <w:rsid w:val="0065312C"/>
    <w:rsid w:val="006536A9"/>
    <w:rsid w:val="00653789"/>
    <w:rsid w:val="00653983"/>
    <w:rsid w:val="00653B07"/>
    <w:rsid w:val="00653B1A"/>
    <w:rsid w:val="00653D72"/>
    <w:rsid w:val="0065423F"/>
    <w:rsid w:val="00654840"/>
    <w:rsid w:val="00654852"/>
    <w:rsid w:val="006548C9"/>
    <w:rsid w:val="006552AD"/>
    <w:rsid w:val="00655315"/>
    <w:rsid w:val="00655476"/>
    <w:rsid w:val="006557F0"/>
    <w:rsid w:val="00655800"/>
    <w:rsid w:val="00655809"/>
    <w:rsid w:val="0065590E"/>
    <w:rsid w:val="0065606B"/>
    <w:rsid w:val="006561A7"/>
    <w:rsid w:val="0065675C"/>
    <w:rsid w:val="00656AC3"/>
    <w:rsid w:val="00657030"/>
    <w:rsid w:val="00657676"/>
    <w:rsid w:val="0065780C"/>
    <w:rsid w:val="00657817"/>
    <w:rsid w:val="00657A4C"/>
    <w:rsid w:val="00660003"/>
    <w:rsid w:val="00660065"/>
    <w:rsid w:val="006608E4"/>
    <w:rsid w:val="00660BB0"/>
    <w:rsid w:val="006612EF"/>
    <w:rsid w:val="006617C3"/>
    <w:rsid w:val="00661F09"/>
    <w:rsid w:val="0066222B"/>
    <w:rsid w:val="0066286B"/>
    <w:rsid w:val="006630D6"/>
    <w:rsid w:val="00663964"/>
    <w:rsid w:val="00663A88"/>
    <w:rsid w:val="00663ECB"/>
    <w:rsid w:val="00664164"/>
    <w:rsid w:val="006644DA"/>
    <w:rsid w:val="00664722"/>
    <w:rsid w:val="006647D6"/>
    <w:rsid w:val="00664919"/>
    <w:rsid w:val="00664972"/>
    <w:rsid w:val="00664975"/>
    <w:rsid w:val="00664E21"/>
    <w:rsid w:val="00664E36"/>
    <w:rsid w:val="00664EBA"/>
    <w:rsid w:val="00664F2B"/>
    <w:rsid w:val="0066502A"/>
    <w:rsid w:val="00665064"/>
    <w:rsid w:val="006667BF"/>
    <w:rsid w:val="006667E5"/>
    <w:rsid w:val="006667FF"/>
    <w:rsid w:val="00666914"/>
    <w:rsid w:val="00666FFB"/>
    <w:rsid w:val="006674F3"/>
    <w:rsid w:val="006676E5"/>
    <w:rsid w:val="006677AC"/>
    <w:rsid w:val="00667DC2"/>
    <w:rsid w:val="00670124"/>
    <w:rsid w:val="0067021C"/>
    <w:rsid w:val="006707A6"/>
    <w:rsid w:val="00670950"/>
    <w:rsid w:val="00670FAE"/>
    <w:rsid w:val="00671262"/>
    <w:rsid w:val="00671A27"/>
    <w:rsid w:val="00671A62"/>
    <w:rsid w:val="00671DB2"/>
    <w:rsid w:val="006722B1"/>
    <w:rsid w:val="0067269B"/>
    <w:rsid w:val="00672A39"/>
    <w:rsid w:val="00672C6E"/>
    <w:rsid w:val="006733CB"/>
    <w:rsid w:val="00673C45"/>
    <w:rsid w:val="00673FEA"/>
    <w:rsid w:val="0067410C"/>
    <w:rsid w:val="006741B5"/>
    <w:rsid w:val="00674217"/>
    <w:rsid w:val="00674576"/>
    <w:rsid w:val="00674FE4"/>
    <w:rsid w:val="00675734"/>
    <w:rsid w:val="00675C4F"/>
    <w:rsid w:val="00675F0F"/>
    <w:rsid w:val="00675FDE"/>
    <w:rsid w:val="0067664C"/>
    <w:rsid w:val="006766A4"/>
    <w:rsid w:val="00676898"/>
    <w:rsid w:val="006768A1"/>
    <w:rsid w:val="006768E5"/>
    <w:rsid w:val="00676950"/>
    <w:rsid w:val="00676B3C"/>
    <w:rsid w:val="00676BE4"/>
    <w:rsid w:val="00676CAA"/>
    <w:rsid w:val="00676D25"/>
    <w:rsid w:val="0067762E"/>
    <w:rsid w:val="00677A32"/>
    <w:rsid w:val="00677B41"/>
    <w:rsid w:val="0068003A"/>
    <w:rsid w:val="006800F4"/>
    <w:rsid w:val="00680216"/>
    <w:rsid w:val="00680632"/>
    <w:rsid w:val="00680D79"/>
    <w:rsid w:val="00681322"/>
    <w:rsid w:val="0068133D"/>
    <w:rsid w:val="0068155C"/>
    <w:rsid w:val="006819B4"/>
    <w:rsid w:val="006822A9"/>
    <w:rsid w:val="00682317"/>
    <w:rsid w:val="0068295D"/>
    <w:rsid w:val="00682F24"/>
    <w:rsid w:val="006834F8"/>
    <w:rsid w:val="00683553"/>
    <w:rsid w:val="0068383C"/>
    <w:rsid w:val="006839E2"/>
    <w:rsid w:val="00683BA1"/>
    <w:rsid w:val="006840FD"/>
    <w:rsid w:val="00685271"/>
    <w:rsid w:val="00685318"/>
    <w:rsid w:val="006854A6"/>
    <w:rsid w:val="0068579B"/>
    <w:rsid w:val="00685B68"/>
    <w:rsid w:val="00685C01"/>
    <w:rsid w:val="00685D90"/>
    <w:rsid w:val="00686210"/>
    <w:rsid w:val="006864D6"/>
    <w:rsid w:val="00686B4B"/>
    <w:rsid w:val="00686FAA"/>
    <w:rsid w:val="00687057"/>
    <w:rsid w:val="006870C2"/>
    <w:rsid w:val="00687517"/>
    <w:rsid w:val="006875C6"/>
    <w:rsid w:val="00687795"/>
    <w:rsid w:val="0068788C"/>
    <w:rsid w:val="00687A60"/>
    <w:rsid w:val="00687A67"/>
    <w:rsid w:val="00687B0A"/>
    <w:rsid w:val="00687ED4"/>
    <w:rsid w:val="00687FDF"/>
    <w:rsid w:val="0069090C"/>
    <w:rsid w:val="00691169"/>
    <w:rsid w:val="0069178F"/>
    <w:rsid w:val="006918B4"/>
    <w:rsid w:val="006919B7"/>
    <w:rsid w:val="00692076"/>
    <w:rsid w:val="0069209E"/>
    <w:rsid w:val="00692314"/>
    <w:rsid w:val="00692326"/>
    <w:rsid w:val="0069257B"/>
    <w:rsid w:val="00692776"/>
    <w:rsid w:val="00692A64"/>
    <w:rsid w:val="00692C28"/>
    <w:rsid w:val="00692D26"/>
    <w:rsid w:val="00692FEF"/>
    <w:rsid w:val="00693C06"/>
    <w:rsid w:val="006940B3"/>
    <w:rsid w:val="00694147"/>
    <w:rsid w:val="006943EC"/>
    <w:rsid w:val="00694C48"/>
    <w:rsid w:val="00694E7F"/>
    <w:rsid w:val="00694FDE"/>
    <w:rsid w:val="0069519E"/>
    <w:rsid w:val="006951C8"/>
    <w:rsid w:val="006953D1"/>
    <w:rsid w:val="00695953"/>
    <w:rsid w:val="006962B6"/>
    <w:rsid w:val="00696594"/>
    <w:rsid w:val="00696676"/>
    <w:rsid w:val="0069681C"/>
    <w:rsid w:val="00696855"/>
    <w:rsid w:val="00696F2F"/>
    <w:rsid w:val="00697775"/>
    <w:rsid w:val="006979AD"/>
    <w:rsid w:val="006979F4"/>
    <w:rsid w:val="006A0743"/>
    <w:rsid w:val="006A07DC"/>
    <w:rsid w:val="006A1728"/>
    <w:rsid w:val="006A21B0"/>
    <w:rsid w:val="006A24FD"/>
    <w:rsid w:val="006A251E"/>
    <w:rsid w:val="006A301C"/>
    <w:rsid w:val="006A3479"/>
    <w:rsid w:val="006A3646"/>
    <w:rsid w:val="006A3701"/>
    <w:rsid w:val="006A3FC4"/>
    <w:rsid w:val="006A4659"/>
    <w:rsid w:val="006A4718"/>
    <w:rsid w:val="006A4B71"/>
    <w:rsid w:val="006A5366"/>
    <w:rsid w:val="006A5A6D"/>
    <w:rsid w:val="006A5D76"/>
    <w:rsid w:val="006A5EF3"/>
    <w:rsid w:val="006A66E8"/>
    <w:rsid w:val="006A6866"/>
    <w:rsid w:val="006A6A62"/>
    <w:rsid w:val="006A700C"/>
    <w:rsid w:val="006A75F3"/>
    <w:rsid w:val="006A7683"/>
    <w:rsid w:val="006A7829"/>
    <w:rsid w:val="006A7E41"/>
    <w:rsid w:val="006B0588"/>
    <w:rsid w:val="006B12AA"/>
    <w:rsid w:val="006B1684"/>
    <w:rsid w:val="006B191D"/>
    <w:rsid w:val="006B1CFF"/>
    <w:rsid w:val="006B1EC8"/>
    <w:rsid w:val="006B2505"/>
    <w:rsid w:val="006B29AF"/>
    <w:rsid w:val="006B3156"/>
    <w:rsid w:val="006B3B43"/>
    <w:rsid w:val="006B41F8"/>
    <w:rsid w:val="006B42B3"/>
    <w:rsid w:val="006B4417"/>
    <w:rsid w:val="006B443E"/>
    <w:rsid w:val="006B4CAD"/>
    <w:rsid w:val="006B573F"/>
    <w:rsid w:val="006B591D"/>
    <w:rsid w:val="006B619A"/>
    <w:rsid w:val="006B6BF8"/>
    <w:rsid w:val="006B6D7C"/>
    <w:rsid w:val="006B70A0"/>
    <w:rsid w:val="006B74FA"/>
    <w:rsid w:val="006B79C0"/>
    <w:rsid w:val="006B7F6B"/>
    <w:rsid w:val="006C0042"/>
    <w:rsid w:val="006C0345"/>
    <w:rsid w:val="006C0C2D"/>
    <w:rsid w:val="006C0CBC"/>
    <w:rsid w:val="006C113C"/>
    <w:rsid w:val="006C13F6"/>
    <w:rsid w:val="006C15AB"/>
    <w:rsid w:val="006C17EB"/>
    <w:rsid w:val="006C18A8"/>
    <w:rsid w:val="006C1D7C"/>
    <w:rsid w:val="006C1F06"/>
    <w:rsid w:val="006C215F"/>
    <w:rsid w:val="006C2685"/>
    <w:rsid w:val="006C3004"/>
    <w:rsid w:val="006C3D1A"/>
    <w:rsid w:val="006C415A"/>
    <w:rsid w:val="006C433C"/>
    <w:rsid w:val="006C45A4"/>
    <w:rsid w:val="006C4D03"/>
    <w:rsid w:val="006C4F4D"/>
    <w:rsid w:val="006C543C"/>
    <w:rsid w:val="006C545A"/>
    <w:rsid w:val="006C5578"/>
    <w:rsid w:val="006C5C34"/>
    <w:rsid w:val="006C5E06"/>
    <w:rsid w:val="006C5E30"/>
    <w:rsid w:val="006C5F5C"/>
    <w:rsid w:val="006C61F9"/>
    <w:rsid w:val="006C678E"/>
    <w:rsid w:val="006C68C5"/>
    <w:rsid w:val="006C6B37"/>
    <w:rsid w:val="006C6C55"/>
    <w:rsid w:val="006C6CC8"/>
    <w:rsid w:val="006C7133"/>
    <w:rsid w:val="006C78C3"/>
    <w:rsid w:val="006C79B4"/>
    <w:rsid w:val="006C7F2A"/>
    <w:rsid w:val="006D02C3"/>
    <w:rsid w:val="006D0468"/>
    <w:rsid w:val="006D05D5"/>
    <w:rsid w:val="006D08E9"/>
    <w:rsid w:val="006D1ADE"/>
    <w:rsid w:val="006D1E4F"/>
    <w:rsid w:val="006D2132"/>
    <w:rsid w:val="006D2433"/>
    <w:rsid w:val="006D28A3"/>
    <w:rsid w:val="006D28DF"/>
    <w:rsid w:val="006D2FF1"/>
    <w:rsid w:val="006D3266"/>
    <w:rsid w:val="006D353C"/>
    <w:rsid w:val="006D3D84"/>
    <w:rsid w:val="006D3F64"/>
    <w:rsid w:val="006D4798"/>
    <w:rsid w:val="006D51B3"/>
    <w:rsid w:val="006D5640"/>
    <w:rsid w:val="006D58A7"/>
    <w:rsid w:val="006D5F51"/>
    <w:rsid w:val="006D6487"/>
    <w:rsid w:val="006D663C"/>
    <w:rsid w:val="006D6733"/>
    <w:rsid w:val="006D67AB"/>
    <w:rsid w:val="006D69D9"/>
    <w:rsid w:val="006D6E00"/>
    <w:rsid w:val="006D6E88"/>
    <w:rsid w:val="006D7069"/>
    <w:rsid w:val="006D70FD"/>
    <w:rsid w:val="006D7934"/>
    <w:rsid w:val="006D7D9B"/>
    <w:rsid w:val="006E027B"/>
    <w:rsid w:val="006E06D3"/>
    <w:rsid w:val="006E0710"/>
    <w:rsid w:val="006E07DE"/>
    <w:rsid w:val="006E082A"/>
    <w:rsid w:val="006E08AB"/>
    <w:rsid w:val="006E0A93"/>
    <w:rsid w:val="006E0DC0"/>
    <w:rsid w:val="006E0E4C"/>
    <w:rsid w:val="006E0E9F"/>
    <w:rsid w:val="006E10B9"/>
    <w:rsid w:val="006E12F1"/>
    <w:rsid w:val="006E1778"/>
    <w:rsid w:val="006E2A4B"/>
    <w:rsid w:val="006E2DA9"/>
    <w:rsid w:val="006E38FB"/>
    <w:rsid w:val="006E3B0C"/>
    <w:rsid w:val="006E3C4D"/>
    <w:rsid w:val="006E3C61"/>
    <w:rsid w:val="006E3ED0"/>
    <w:rsid w:val="006E4D02"/>
    <w:rsid w:val="006E5344"/>
    <w:rsid w:val="006E554E"/>
    <w:rsid w:val="006E5BA7"/>
    <w:rsid w:val="006E5CC5"/>
    <w:rsid w:val="006E5DC3"/>
    <w:rsid w:val="006E6706"/>
    <w:rsid w:val="006E6F43"/>
    <w:rsid w:val="006E6F4B"/>
    <w:rsid w:val="006E6FEB"/>
    <w:rsid w:val="006E7062"/>
    <w:rsid w:val="006E71C3"/>
    <w:rsid w:val="006E7423"/>
    <w:rsid w:val="006E7751"/>
    <w:rsid w:val="006E78C2"/>
    <w:rsid w:val="006E7EB7"/>
    <w:rsid w:val="006F000D"/>
    <w:rsid w:val="006F011A"/>
    <w:rsid w:val="006F04F6"/>
    <w:rsid w:val="006F0652"/>
    <w:rsid w:val="006F0736"/>
    <w:rsid w:val="006F07CA"/>
    <w:rsid w:val="006F084A"/>
    <w:rsid w:val="006F08FB"/>
    <w:rsid w:val="006F0AA5"/>
    <w:rsid w:val="006F12CD"/>
    <w:rsid w:val="006F12CF"/>
    <w:rsid w:val="006F19C2"/>
    <w:rsid w:val="006F2115"/>
    <w:rsid w:val="006F27BB"/>
    <w:rsid w:val="006F2F9C"/>
    <w:rsid w:val="006F349D"/>
    <w:rsid w:val="006F3733"/>
    <w:rsid w:val="006F47B2"/>
    <w:rsid w:val="006F4A5C"/>
    <w:rsid w:val="006F4E4A"/>
    <w:rsid w:val="006F53D7"/>
    <w:rsid w:val="006F545D"/>
    <w:rsid w:val="006F569A"/>
    <w:rsid w:val="006F57A2"/>
    <w:rsid w:val="006F5D5B"/>
    <w:rsid w:val="006F6284"/>
    <w:rsid w:val="006F662A"/>
    <w:rsid w:val="006F6994"/>
    <w:rsid w:val="006F6DA4"/>
    <w:rsid w:val="006F7017"/>
    <w:rsid w:val="006F714D"/>
    <w:rsid w:val="006F729D"/>
    <w:rsid w:val="006F7AEA"/>
    <w:rsid w:val="006F7B58"/>
    <w:rsid w:val="007009A9"/>
    <w:rsid w:val="00700A69"/>
    <w:rsid w:val="00701214"/>
    <w:rsid w:val="007016A4"/>
    <w:rsid w:val="0070182B"/>
    <w:rsid w:val="00701D0F"/>
    <w:rsid w:val="0070201A"/>
    <w:rsid w:val="00702167"/>
    <w:rsid w:val="00702718"/>
    <w:rsid w:val="00702935"/>
    <w:rsid w:val="00702DB2"/>
    <w:rsid w:val="00702F03"/>
    <w:rsid w:val="007036BA"/>
    <w:rsid w:val="00703E62"/>
    <w:rsid w:val="00704D8B"/>
    <w:rsid w:val="00704EE4"/>
    <w:rsid w:val="0070513B"/>
    <w:rsid w:val="00705321"/>
    <w:rsid w:val="00705993"/>
    <w:rsid w:val="007059F0"/>
    <w:rsid w:val="00705F28"/>
    <w:rsid w:val="007060A1"/>
    <w:rsid w:val="007065BB"/>
    <w:rsid w:val="007066C9"/>
    <w:rsid w:val="00706B0C"/>
    <w:rsid w:val="00707E81"/>
    <w:rsid w:val="007100F5"/>
    <w:rsid w:val="00710271"/>
    <w:rsid w:val="007104CE"/>
    <w:rsid w:val="007107C2"/>
    <w:rsid w:val="00710815"/>
    <w:rsid w:val="0071082D"/>
    <w:rsid w:val="00710987"/>
    <w:rsid w:val="007112B5"/>
    <w:rsid w:val="00711586"/>
    <w:rsid w:val="00711AD8"/>
    <w:rsid w:val="00711CF4"/>
    <w:rsid w:val="00711DD7"/>
    <w:rsid w:val="00712A32"/>
    <w:rsid w:val="00712A9F"/>
    <w:rsid w:val="00712B0A"/>
    <w:rsid w:val="007133A7"/>
    <w:rsid w:val="00713C0E"/>
    <w:rsid w:val="00713CAC"/>
    <w:rsid w:val="0071462C"/>
    <w:rsid w:val="007148CE"/>
    <w:rsid w:val="00714B93"/>
    <w:rsid w:val="00715087"/>
    <w:rsid w:val="007150B8"/>
    <w:rsid w:val="00715570"/>
    <w:rsid w:val="00715705"/>
    <w:rsid w:val="00715831"/>
    <w:rsid w:val="00715D1A"/>
    <w:rsid w:val="0071643C"/>
    <w:rsid w:val="00716E30"/>
    <w:rsid w:val="00716E59"/>
    <w:rsid w:val="00720F48"/>
    <w:rsid w:val="007213EB"/>
    <w:rsid w:val="00721563"/>
    <w:rsid w:val="007215E0"/>
    <w:rsid w:val="007219DF"/>
    <w:rsid w:val="007220A0"/>
    <w:rsid w:val="00722271"/>
    <w:rsid w:val="007228C2"/>
    <w:rsid w:val="00722B1B"/>
    <w:rsid w:val="00722C9E"/>
    <w:rsid w:val="00722DC3"/>
    <w:rsid w:val="00722F4C"/>
    <w:rsid w:val="00723C0D"/>
    <w:rsid w:val="00723D57"/>
    <w:rsid w:val="00723DFB"/>
    <w:rsid w:val="007243CC"/>
    <w:rsid w:val="007248F4"/>
    <w:rsid w:val="007249DB"/>
    <w:rsid w:val="0072544E"/>
    <w:rsid w:val="0072547F"/>
    <w:rsid w:val="00725636"/>
    <w:rsid w:val="00725D91"/>
    <w:rsid w:val="00726108"/>
    <w:rsid w:val="0072613D"/>
    <w:rsid w:val="00726247"/>
    <w:rsid w:val="00726267"/>
    <w:rsid w:val="007262B7"/>
    <w:rsid w:val="007267FA"/>
    <w:rsid w:val="0072688C"/>
    <w:rsid w:val="007268AE"/>
    <w:rsid w:val="00726B5E"/>
    <w:rsid w:val="00726BDD"/>
    <w:rsid w:val="00726C22"/>
    <w:rsid w:val="00726C52"/>
    <w:rsid w:val="00726E31"/>
    <w:rsid w:val="00726F6C"/>
    <w:rsid w:val="00726F8A"/>
    <w:rsid w:val="0072704D"/>
    <w:rsid w:val="007272B1"/>
    <w:rsid w:val="007276D9"/>
    <w:rsid w:val="0072771E"/>
    <w:rsid w:val="00727CDF"/>
    <w:rsid w:val="00727E4F"/>
    <w:rsid w:val="00727EB1"/>
    <w:rsid w:val="007306CD"/>
    <w:rsid w:val="007309D1"/>
    <w:rsid w:val="007309E9"/>
    <w:rsid w:val="00730D5D"/>
    <w:rsid w:val="0073187E"/>
    <w:rsid w:val="00731C5B"/>
    <w:rsid w:val="00731D78"/>
    <w:rsid w:val="007321DB"/>
    <w:rsid w:val="00732286"/>
    <w:rsid w:val="00732660"/>
    <w:rsid w:val="007326B2"/>
    <w:rsid w:val="0073293B"/>
    <w:rsid w:val="0073307C"/>
    <w:rsid w:val="007335C0"/>
    <w:rsid w:val="00733AEF"/>
    <w:rsid w:val="00733BA9"/>
    <w:rsid w:val="00734394"/>
    <w:rsid w:val="007349B6"/>
    <w:rsid w:val="00734AB2"/>
    <w:rsid w:val="00735027"/>
    <w:rsid w:val="007352B2"/>
    <w:rsid w:val="00735344"/>
    <w:rsid w:val="007354EF"/>
    <w:rsid w:val="0073567E"/>
    <w:rsid w:val="00735881"/>
    <w:rsid w:val="00735A7C"/>
    <w:rsid w:val="00735C7B"/>
    <w:rsid w:val="00735F06"/>
    <w:rsid w:val="00736349"/>
    <w:rsid w:val="0073662C"/>
    <w:rsid w:val="0073694C"/>
    <w:rsid w:val="00736964"/>
    <w:rsid w:val="00736BB3"/>
    <w:rsid w:val="00736C77"/>
    <w:rsid w:val="00736D73"/>
    <w:rsid w:val="00737082"/>
    <w:rsid w:val="007373EA"/>
    <w:rsid w:val="00737539"/>
    <w:rsid w:val="00737571"/>
    <w:rsid w:val="00737D73"/>
    <w:rsid w:val="00737F0E"/>
    <w:rsid w:val="0074043A"/>
    <w:rsid w:val="007407F9"/>
    <w:rsid w:val="00740CE3"/>
    <w:rsid w:val="0074122A"/>
    <w:rsid w:val="0074123E"/>
    <w:rsid w:val="0074155E"/>
    <w:rsid w:val="00741AF5"/>
    <w:rsid w:val="007432F4"/>
    <w:rsid w:val="00743363"/>
    <w:rsid w:val="00743B7C"/>
    <w:rsid w:val="00743C87"/>
    <w:rsid w:val="00744032"/>
    <w:rsid w:val="007446DE"/>
    <w:rsid w:val="00744FD3"/>
    <w:rsid w:val="00745748"/>
    <w:rsid w:val="0074577B"/>
    <w:rsid w:val="00745909"/>
    <w:rsid w:val="00745CF7"/>
    <w:rsid w:val="00745D5C"/>
    <w:rsid w:val="00745D97"/>
    <w:rsid w:val="00745EBC"/>
    <w:rsid w:val="007465F1"/>
    <w:rsid w:val="00746B11"/>
    <w:rsid w:val="00746BF1"/>
    <w:rsid w:val="00746C82"/>
    <w:rsid w:val="007470ED"/>
    <w:rsid w:val="00747445"/>
    <w:rsid w:val="00747816"/>
    <w:rsid w:val="00747B3A"/>
    <w:rsid w:val="00747CB2"/>
    <w:rsid w:val="00750081"/>
    <w:rsid w:val="0075124C"/>
    <w:rsid w:val="00751250"/>
    <w:rsid w:val="007512BC"/>
    <w:rsid w:val="007516FF"/>
    <w:rsid w:val="00751D04"/>
    <w:rsid w:val="00751EA7"/>
    <w:rsid w:val="00752688"/>
    <w:rsid w:val="00752A6B"/>
    <w:rsid w:val="00752A8B"/>
    <w:rsid w:val="00752CEC"/>
    <w:rsid w:val="00753011"/>
    <w:rsid w:val="00753183"/>
    <w:rsid w:val="007535EF"/>
    <w:rsid w:val="00753679"/>
    <w:rsid w:val="00753DCB"/>
    <w:rsid w:val="00754051"/>
    <w:rsid w:val="007543F2"/>
    <w:rsid w:val="007547A5"/>
    <w:rsid w:val="00754859"/>
    <w:rsid w:val="00754CB3"/>
    <w:rsid w:val="00754D13"/>
    <w:rsid w:val="00755502"/>
    <w:rsid w:val="00756876"/>
    <w:rsid w:val="00757319"/>
    <w:rsid w:val="0075733C"/>
    <w:rsid w:val="0075788C"/>
    <w:rsid w:val="00757DFA"/>
    <w:rsid w:val="00760259"/>
    <w:rsid w:val="00761185"/>
    <w:rsid w:val="0076146E"/>
    <w:rsid w:val="007618BE"/>
    <w:rsid w:val="00761E5D"/>
    <w:rsid w:val="007625E3"/>
    <w:rsid w:val="007627A9"/>
    <w:rsid w:val="007633B7"/>
    <w:rsid w:val="00763B02"/>
    <w:rsid w:val="007642DC"/>
    <w:rsid w:val="00764389"/>
    <w:rsid w:val="007648FF"/>
    <w:rsid w:val="00764D60"/>
    <w:rsid w:val="00764FE7"/>
    <w:rsid w:val="00765306"/>
    <w:rsid w:val="00765AD8"/>
    <w:rsid w:val="0076618F"/>
    <w:rsid w:val="00766360"/>
    <w:rsid w:val="0076644B"/>
    <w:rsid w:val="00766859"/>
    <w:rsid w:val="007668F7"/>
    <w:rsid w:val="0076706F"/>
    <w:rsid w:val="00767AB1"/>
    <w:rsid w:val="00767AB2"/>
    <w:rsid w:val="00767D68"/>
    <w:rsid w:val="00767F8E"/>
    <w:rsid w:val="007700FF"/>
    <w:rsid w:val="00770117"/>
    <w:rsid w:val="007703C5"/>
    <w:rsid w:val="007711BD"/>
    <w:rsid w:val="007717FB"/>
    <w:rsid w:val="00771B04"/>
    <w:rsid w:val="00771DAF"/>
    <w:rsid w:val="00772183"/>
    <w:rsid w:val="007725E4"/>
    <w:rsid w:val="007736E6"/>
    <w:rsid w:val="007736F3"/>
    <w:rsid w:val="007738F3"/>
    <w:rsid w:val="007739D6"/>
    <w:rsid w:val="00773C23"/>
    <w:rsid w:val="00773C92"/>
    <w:rsid w:val="00773E4C"/>
    <w:rsid w:val="007749A1"/>
    <w:rsid w:val="00774EC3"/>
    <w:rsid w:val="00775288"/>
    <w:rsid w:val="00775464"/>
    <w:rsid w:val="00775D93"/>
    <w:rsid w:val="00775E9E"/>
    <w:rsid w:val="00775FCB"/>
    <w:rsid w:val="00776241"/>
    <w:rsid w:val="00776E9A"/>
    <w:rsid w:val="007773E4"/>
    <w:rsid w:val="00777A45"/>
    <w:rsid w:val="00777E1D"/>
    <w:rsid w:val="0078009F"/>
    <w:rsid w:val="007801CF"/>
    <w:rsid w:val="007803D7"/>
    <w:rsid w:val="0078044A"/>
    <w:rsid w:val="007804B8"/>
    <w:rsid w:val="00780702"/>
    <w:rsid w:val="007807CB"/>
    <w:rsid w:val="00780BA7"/>
    <w:rsid w:val="00780F31"/>
    <w:rsid w:val="00781063"/>
    <w:rsid w:val="007819BD"/>
    <w:rsid w:val="00781A54"/>
    <w:rsid w:val="00781D28"/>
    <w:rsid w:val="007821E9"/>
    <w:rsid w:val="00782771"/>
    <w:rsid w:val="00782A1D"/>
    <w:rsid w:val="00782B98"/>
    <w:rsid w:val="00782CB1"/>
    <w:rsid w:val="0078300F"/>
    <w:rsid w:val="00783104"/>
    <w:rsid w:val="007833AE"/>
    <w:rsid w:val="0078344F"/>
    <w:rsid w:val="0078384A"/>
    <w:rsid w:val="00783912"/>
    <w:rsid w:val="00784000"/>
    <w:rsid w:val="007844EF"/>
    <w:rsid w:val="0078475B"/>
    <w:rsid w:val="00784B1C"/>
    <w:rsid w:val="00785377"/>
    <w:rsid w:val="007859F3"/>
    <w:rsid w:val="00785A5B"/>
    <w:rsid w:val="00785A63"/>
    <w:rsid w:val="00786329"/>
    <w:rsid w:val="0078642A"/>
    <w:rsid w:val="00786A26"/>
    <w:rsid w:val="00786AA5"/>
    <w:rsid w:val="00787A85"/>
    <w:rsid w:val="00787F70"/>
    <w:rsid w:val="007901D3"/>
    <w:rsid w:val="007905E7"/>
    <w:rsid w:val="00790744"/>
    <w:rsid w:val="00790804"/>
    <w:rsid w:val="00790935"/>
    <w:rsid w:val="0079123B"/>
    <w:rsid w:val="00791631"/>
    <w:rsid w:val="0079164C"/>
    <w:rsid w:val="00791771"/>
    <w:rsid w:val="00791D23"/>
    <w:rsid w:val="00791DA0"/>
    <w:rsid w:val="00791DAE"/>
    <w:rsid w:val="00791F21"/>
    <w:rsid w:val="00792089"/>
    <w:rsid w:val="007922D9"/>
    <w:rsid w:val="0079247A"/>
    <w:rsid w:val="00792AC9"/>
    <w:rsid w:val="0079319B"/>
    <w:rsid w:val="0079345E"/>
    <w:rsid w:val="00793647"/>
    <w:rsid w:val="00793720"/>
    <w:rsid w:val="00793CE1"/>
    <w:rsid w:val="00793DC7"/>
    <w:rsid w:val="00793ECD"/>
    <w:rsid w:val="00794000"/>
    <w:rsid w:val="00794198"/>
    <w:rsid w:val="00794974"/>
    <w:rsid w:val="00795ABD"/>
    <w:rsid w:val="007964E2"/>
    <w:rsid w:val="00796873"/>
    <w:rsid w:val="007968B8"/>
    <w:rsid w:val="00796EE2"/>
    <w:rsid w:val="0079713E"/>
    <w:rsid w:val="00797523"/>
    <w:rsid w:val="00797802"/>
    <w:rsid w:val="007A0367"/>
    <w:rsid w:val="007A04DF"/>
    <w:rsid w:val="007A0784"/>
    <w:rsid w:val="007A0E22"/>
    <w:rsid w:val="007A16FF"/>
    <w:rsid w:val="007A1925"/>
    <w:rsid w:val="007A1BAC"/>
    <w:rsid w:val="007A1D64"/>
    <w:rsid w:val="007A1E92"/>
    <w:rsid w:val="007A2019"/>
    <w:rsid w:val="007A2079"/>
    <w:rsid w:val="007A238A"/>
    <w:rsid w:val="007A23DA"/>
    <w:rsid w:val="007A242F"/>
    <w:rsid w:val="007A2446"/>
    <w:rsid w:val="007A2716"/>
    <w:rsid w:val="007A2733"/>
    <w:rsid w:val="007A2914"/>
    <w:rsid w:val="007A2D6F"/>
    <w:rsid w:val="007A36CA"/>
    <w:rsid w:val="007A4092"/>
    <w:rsid w:val="007A44EB"/>
    <w:rsid w:val="007A4508"/>
    <w:rsid w:val="007A475E"/>
    <w:rsid w:val="007A4B03"/>
    <w:rsid w:val="007A4D06"/>
    <w:rsid w:val="007A4DCF"/>
    <w:rsid w:val="007A4FD5"/>
    <w:rsid w:val="007A5012"/>
    <w:rsid w:val="007A51A8"/>
    <w:rsid w:val="007A51BE"/>
    <w:rsid w:val="007A53E9"/>
    <w:rsid w:val="007A5778"/>
    <w:rsid w:val="007A5A33"/>
    <w:rsid w:val="007A5BDD"/>
    <w:rsid w:val="007A615E"/>
    <w:rsid w:val="007A66E4"/>
    <w:rsid w:val="007A6B4D"/>
    <w:rsid w:val="007A6E6F"/>
    <w:rsid w:val="007A71F1"/>
    <w:rsid w:val="007A7217"/>
    <w:rsid w:val="007A7292"/>
    <w:rsid w:val="007A72B2"/>
    <w:rsid w:val="007A7D57"/>
    <w:rsid w:val="007A7E13"/>
    <w:rsid w:val="007B0522"/>
    <w:rsid w:val="007B09F7"/>
    <w:rsid w:val="007B19F4"/>
    <w:rsid w:val="007B1B38"/>
    <w:rsid w:val="007B24A1"/>
    <w:rsid w:val="007B2BBC"/>
    <w:rsid w:val="007B33EB"/>
    <w:rsid w:val="007B3B29"/>
    <w:rsid w:val="007B440E"/>
    <w:rsid w:val="007B453A"/>
    <w:rsid w:val="007B4759"/>
    <w:rsid w:val="007B4D31"/>
    <w:rsid w:val="007B5739"/>
    <w:rsid w:val="007B5920"/>
    <w:rsid w:val="007B5B36"/>
    <w:rsid w:val="007B5E1C"/>
    <w:rsid w:val="007B5E70"/>
    <w:rsid w:val="007B6864"/>
    <w:rsid w:val="007B6F25"/>
    <w:rsid w:val="007B72D5"/>
    <w:rsid w:val="007B751F"/>
    <w:rsid w:val="007B7526"/>
    <w:rsid w:val="007B7F6A"/>
    <w:rsid w:val="007C0224"/>
    <w:rsid w:val="007C0306"/>
    <w:rsid w:val="007C033D"/>
    <w:rsid w:val="007C0BAD"/>
    <w:rsid w:val="007C146E"/>
    <w:rsid w:val="007C17ED"/>
    <w:rsid w:val="007C1809"/>
    <w:rsid w:val="007C2209"/>
    <w:rsid w:val="007C2505"/>
    <w:rsid w:val="007C2E82"/>
    <w:rsid w:val="007C2FF7"/>
    <w:rsid w:val="007C3674"/>
    <w:rsid w:val="007C382C"/>
    <w:rsid w:val="007C3A53"/>
    <w:rsid w:val="007C3BC1"/>
    <w:rsid w:val="007C3D03"/>
    <w:rsid w:val="007C4C8E"/>
    <w:rsid w:val="007C54AB"/>
    <w:rsid w:val="007C5B19"/>
    <w:rsid w:val="007C5E30"/>
    <w:rsid w:val="007C655C"/>
    <w:rsid w:val="007C7013"/>
    <w:rsid w:val="007C7392"/>
    <w:rsid w:val="007C73A1"/>
    <w:rsid w:val="007C789F"/>
    <w:rsid w:val="007C7A05"/>
    <w:rsid w:val="007C7AA8"/>
    <w:rsid w:val="007C7AD0"/>
    <w:rsid w:val="007D00A9"/>
    <w:rsid w:val="007D00BF"/>
    <w:rsid w:val="007D04B4"/>
    <w:rsid w:val="007D1331"/>
    <w:rsid w:val="007D17A2"/>
    <w:rsid w:val="007D1AB4"/>
    <w:rsid w:val="007D1AC5"/>
    <w:rsid w:val="007D1E11"/>
    <w:rsid w:val="007D1F98"/>
    <w:rsid w:val="007D2069"/>
    <w:rsid w:val="007D248C"/>
    <w:rsid w:val="007D25C5"/>
    <w:rsid w:val="007D2BF6"/>
    <w:rsid w:val="007D2E15"/>
    <w:rsid w:val="007D31B1"/>
    <w:rsid w:val="007D3331"/>
    <w:rsid w:val="007D354B"/>
    <w:rsid w:val="007D3749"/>
    <w:rsid w:val="007D3801"/>
    <w:rsid w:val="007D401B"/>
    <w:rsid w:val="007D4863"/>
    <w:rsid w:val="007D50CF"/>
    <w:rsid w:val="007D52E3"/>
    <w:rsid w:val="007D5801"/>
    <w:rsid w:val="007D5C9A"/>
    <w:rsid w:val="007D61A9"/>
    <w:rsid w:val="007D6243"/>
    <w:rsid w:val="007D6329"/>
    <w:rsid w:val="007D6847"/>
    <w:rsid w:val="007D685F"/>
    <w:rsid w:val="007D6BF2"/>
    <w:rsid w:val="007D741A"/>
    <w:rsid w:val="007D7504"/>
    <w:rsid w:val="007D772C"/>
    <w:rsid w:val="007D79BC"/>
    <w:rsid w:val="007D7F53"/>
    <w:rsid w:val="007E04D2"/>
    <w:rsid w:val="007E050B"/>
    <w:rsid w:val="007E0671"/>
    <w:rsid w:val="007E0926"/>
    <w:rsid w:val="007E0DAC"/>
    <w:rsid w:val="007E0FDF"/>
    <w:rsid w:val="007E1F18"/>
    <w:rsid w:val="007E2199"/>
    <w:rsid w:val="007E26E1"/>
    <w:rsid w:val="007E2F6A"/>
    <w:rsid w:val="007E3962"/>
    <w:rsid w:val="007E3ADF"/>
    <w:rsid w:val="007E3D6B"/>
    <w:rsid w:val="007E3DBD"/>
    <w:rsid w:val="007E4ACE"/>
    <w:rsid w:val="007E4E28"/>
    <w:rsid w:val="007E4F77"/>
    <w:rsid w:val="007E5048"/>
    <w:rsid w:val="007E508A"/>
    <w:rsid w:val="007E5382"/>
    <w:rsid w:val="007E5412"/>
    <w:rsid w:val="007E5492"/>
    <w:rsid w:val="007E5D58"/>
    <w:rsid w:val="007E5DA0"/>
    <w:rsid w:val="007E6444"/>
    <w:rsid w:val="007E6468"/>
    <w:rsid w:val="007E65BA"/>
    <w:rsid w:val="007E67F9"/>
    <w:rsid w:val="007E69D3"/>
    <w:rsid w:val="007E6BEB"/>
    <w:rsid w:val="007E6E03"/>
    <w:rsid w:val="007E6E47"/>
    <w:rsid w:val="007E73B4"/>
    <w:rsid w:val="007E75E3"/>
    <w:rsid w:val="007E78B9"/>
    <w:rsid w:val="007E7EFC"/>
    <w:rsid w:val="007F001B"/>
    <w:rsid w:val="007F05A6"/>
    <w:rsid w:val="007F0703"/>
    <w:rsid w:val="007F0BB9"/>
    <w:rsid w:val="007F0F48"/>
    <w:rsid w:val="007F12E3"/>
    <w:rsid w:val="007F1486"/>
    <w:rsid w:val="007F1623"/>
    <w:rsid w:val="007F18E6"/>
    <w:rsid w:val="007F1D99"/>
    <w:rsid w:val="007F2221"/>
    <w:rsid w:val="007F23FD"/>
    <w:rsid w:val="007F29C5"/>
    <w:rsid w:val="007F2BCF"/>
    <w:rsid w:val="007F33F4"/>
    <w:rsid w:val="007F340E"/>
    <w:rsid w:val="007F3499"/>
    <w:rsid w:val="007F3751"/>
    <w:rsid w:val="007F3C0E"/>
    <w:rsid w:val="007F464E"/>
    <w:rsid w:val="007F489C"/>
    <w:rsid w:val="007F4A6F"/>
    <w:rsid w:val="007F4F7D"/>
    <w:rsid w:val="007F54C1"/>
    <w:rsid w:val="007F58D7"/>
    <w:rsid w:val="007F5A08"/>
    <w:rsid w:val="007F5B58"/>
    <w:rsid w:val="007F60C7"/>
    <w:rsid w:val="007F62F0"/>
    <w:rsid w:val="007F6DEF"/>
    <w:rsid w:val="007F718D"/>
    <w:rsid w:val="007F735B"/>
    <w:rsid w:val="007F7602"/>
    <w:rsid w:val="007F766E"/>
    <w:rsid w:val="007F7B30"/>
    <w:rsid w:val="007F7DEB"/>
    <w:rsid w:val="00800167"/>
    <w:rsid w:val="008002C1"/>
    <w:rsid w:val="00800712"/>
    <w:rsid w:val="00800771"/>
    <w:rsid w:val="00800D8F"/>
    <w:rsid w:val="00800EAC"/>
    <w:rsid w:val="00800F1F"/>
    <w:rsid w:val="0080188C"/>
    <w:rsid w:val="008019C4"/>
    <w:rsid w:val="00802195"/>
    <w:rsid w:val="008024AB"/>
    <w:rsid w:val="00802D5E"/>
    <w:rsid w:val="00802D84"/>
    <w:rsid w:val="00802FB4"/>
    <w:rsid w:val="008035C9"/>
    <w:rsid w:val="00803B65"/>
    <w:rsid w:val="00803B98"/>
    <w:rsid w:val="00803F85"/>
    <w:rsid w:val="0080402B"/>
    <w:rsid w:val="008040FC"/>
    <w:rsid w:val="008047B2"/>
    <w:rsid w:val="008047D0"/>
    <w:rsid w:val="00804B3E"/>
    <w:rsid w:val="00804C87"/>
    <w:rsid w:val="00804CB1"/>
    <w:rsid w:val="00804D4C"/>
    <w:rsid w:val="00805251"/>
    <w:rsid w:val="00805A7D"/>
    <w:rsid w:val="00805C3A"/>
    <w:rsid w:val="00805D07"/>
    <w:rsid w:val="00805DC4"/>
    <w:rsid w:val="00805FDE"/>
    <w:rsid w:val="00806AC9"/>
    <w:rsid w:val="00806AE3"/>
    <w:rsid w:val="0080730A"/>
    <w:rsid w:val="0080735B"/>
    <w:rsid w:val="008076C4"/>
    <w:rsid w:val="0081056B"/>
    <w:rsid w:val="00810770"/>
    <w:rsid w:val="00810871"/>
    <w:rsid w:val="00810A2C"/>
    <w:rsid w:val="00810C04"/>
    <w:rsid w:val="00810F1E"/>
    <w:rsid w:val="00810F32"/>
    <w:rsid w:val="00810FA0"/>
    <w:rsid w:val="008118B7"/>
    <w:rsid w:val="00811D6D"/>
    <w:rsid w:val="00812000"/>
    <w:rsid w:val="0081219B"/>
    <w:rsid w:val="00812AB0"/>
    <w:rsid w:val="00812EF9"/>
    <w:rsid w:val="0081317B"/>
    <w:rsid w:val="008136CD"/>
    <w:rsid w:val="00813A70"/>
    <w:rsid w:val="00813D43"/>
    <w:rsid w:val="00813E48"/>
    <w:rsid w:val="0081428B"/>
    <w:rsid w:val="008143F5"/>
    <w:rsid w:val="00814466"/>
    <w:rsid w:val="008145C0"/>
    <w:rsid w:val="00814688"/>
    <w:rsid w:val="00814845"/>
    <w:rsid w:val="00814F09"/>
    <w:rsid w:val="008151BD"/>
    <w:rsid w:val="0081553D"/>
    <w:rsid w:val="00815874"/>
    <w:rsid w:val="0081619A"/>
    <w:rsid w:val="008164F2"/>
    <w:rsid w:val="00816607"/>
    <w:rsid w:val="0081669A"/>
    <w:rsid w:val="00816997"/>
    <w:rsid w:val="008169B8"/>
    <w:rsid w:val="008169E2"/>
    <w:rsid w:val="00816DC7"/>
    <w:rsid w:val="00817359"/>
    <w:rsid w:val="008178D3"/>
    <w:rsid w:val="00817F8F"/>
    <w:rsid w:val="00820A73"/>
    <w:rsid w:val="00820CF6"/>
    <w:rsid w:val="00821A07"/>
    <w:rsid w:val="00821BFE"/>
    <w:rsid w:val="00822100"/>
    <w:rsid w:val="00822431"/>
    <w:rsid w:val="00822553"/>
    <w:rsid w:val="008226E5"/>
    <w:rsid w:val="00822A78"/>
    <w:rsid w:val="00822B33"/>
    <w:rsid w:val="00822D2F"/>
    <w:rsid w:val="0082320C"/>
    <w:rsid w:val="0082345E"/>
    <w:rsid w:val="00823882"/>
    <w:rsid w:val="00824168"/>
    <w:rsid w:val="00824AA8"/>
    <w:rsid w:val="00824B9C"/>
    <w:rsid w:val="00824E0A"/>
    <w:rsid w:val="00824F66"/>
    <w:rsid w:val="0082518C"/>
    <w:rsid w:val="00825B2F"/>
    <w:rsid w:val="00825F98"/>
    <w:rsid w:val="00826B08"/>
    <w:rsid w:val="00826C98"/>
    <w:rsid w:val="00826EAE"/>
    <w:rsid w:val="00827B94"/>
    <w:rsid w:val="008302DB"/>
    <w:rsid w:val="008302FC"/>
    <w:rsid w:val="0083063E"/>
    <w:rsid w:val="00830726"/>
    <w:rsid w:val="00830A15"/>
    <w:rsid w:val="00831284"/>
    <w:rsid w:val="00831698"/>
    <w:rsid w:val="00831C06"/>
    <w:rsid w:val="00832486"/>
    <w:rsid w:val="008325E0"/>
    <w:rsid w:val="00832886"/>
    <w:rsid w:val="00832D28"/>
    <w:rsid w:val="0083356B"/>
    <w:rsid w:val="008338D1"/>
    <w:rsid w:val="00833C88"/>
    <w:rsid w:val="00833DDD"/>
    <w:rsid w:val="00833E28"/>
    <w:rsid w:val="00833E6A"/>
    <w:rsid w:val="0083404B"/>
    <w:rsid w:val="0083416C"/>
    <w:rsid w:val="008341D3"/>
    <w:rsid w:val="0083482F"/>
    <w:rsid w:val="00834914"/>
    <w:rsid w:val="00834950"/>
    <w:rsid w:val="0083499A"/>
    <w:rsid w:val="008351E7"/>
    <w:rsid w:val="00835554"/>
    <w:rsid w:val="00835A38"/>
    <w:rsid w:val="00835B4E"/>
    <w:rsid w:val="00835DAE"/>
    <w:rsid w:val="00836F8B"/>
    <w:rsid w:val="0083708F"/>
    <w:rsid w:val="00837E09"/>
    <w:rsid w:val="00837E46"/>
    <w:rsid w:val="008405B4"/>
    <w:rsid w:val="008408D1"/>
    <w:rsid w:val="008409B0"/>
    <w:rsid w:val="00841176"/>
    <w:rsid w:val="008413DC"/>
    <w:rsid w:val="00841CDE"/>
    <w:rsid w:val="008423AD"/>
    <w:rsid w:val="00843333"/>
    <w:rsid w:val="008436DC"/>
    <w:rsid w:val="0084391F"/>
    <w:rsid w:val="008451FB"/>
    <w:rsid w:val="0084571D"/>
    <w:rsid w:val="0084582B"/>
    <w:rsid w:val="0084656E"/>
    <w:rsid w:val="00846620"/>
    <w:rsid w:val="008468F6"/>
    <w:rsid w:val="00846A87"/>
    <w:rsid w:val="00846BBB"/>
    <w:rsid w:val="00846F84"/>
    <w:rsid w:val="0084705D"/>
    <w:rsid w:val="00847157"/>
    <w:rsid w:val="0084773B"/>
    <w:rsid w:val="008477F3"/>
    <w:rsid w:val="0085001C"/>
    <w:rsid w:val="00850111"/>
    <w:rsid w:val="00850322"/>
    <w:rsid w:val="00850579"/>
    <w:rsid w:val="00850A4B"/>
    <w:rsid w:val="00850E53"/>
    <w:rsid w:val="00850EB1"/>
    <w:rsid w:val="008518E3"/>
    <w:rsid w:val="00851C60"/>
    <w:rsid w:val="00851E48"/>
    <w:rsid w:val="0085283B"/>
    <w:rsid w:val="00852A38"/>
    <w:rsid w:val="00852CE1"/>
    <w:rsid w:val="008530DD"/>
    <w:rsid w:val="00853BAA"/>
    <w:rsid w:val="00853C92"/>
    <w:rsid w:val="00853D36"/>
    <w:rsid w:val="00853F03"/>
    <w:rsid w:val="008541F8"/>
    <w:rsid w:val="00854217"/>
    <w:rsid w:val="0085432A"/>
    <w:rsid w:val="008545D9"/>
    <w:rsid w:val="00854636"/>
    <w:rsid w:val="008547A4"/>
    <w:rsid w:val="00854C67"/>
    <w:rsid w:val="00854C7E"/>
    <w:rsid w:val="00854CEE"/>
    <w:rsid w:val="008550CB"/>
    <w:rsid w:val="00855200"/>
    <w:rsid w:val="008552D7"/>
    <w:rsid w:val="008557E2"/>
    <w:rsid w:val="00856AA4"/>
    <w:rsid w:val="00856D69"/>
    <w:rsid w:val="00857171"/>
    <w:rsid w:val="0085746E"/>
    <w:rsid w:val="008578B2"/>
    <w:rsid w:val="00857ADD"/>
    <w:rsid w:val="00857B63"/>
    <w:rsid w:val="00860468"/>
    <w:rsid w:val="008604E9"/>
    <w:rsid w:val="00860869"/>
    <w:rsid w:val="0086088E"/>
    <w:rsid w:val="00860E47"/>
    <w:rsid w:val="008611DC"/>
    <w:rsid w:val="008613DA"/>
    <w:rsid w:val="008615D1"/>
    <w:rsid w:val="00861A2F"/>
    <w:rsid w:val="00861FD7"/>
    <w:rsid w:val="00862124"/>
    <w:rsid w:val="008625F3"/>
    <w:rsid w:val="00862671"/>
    <w:rsid w:val="008629A2"/>
    <w:rsid w:val="0086314C"/>
    <w:rsid w:val="00863CD1"/>
    <w:rsid w:val="00863E03"/>
    <w:rsid w:val="00863F60"/>
    <w:rsid w:val="008641F5"/>
    <w:rsid w:val="00864D0D"/>
    <w:rsid w:val="008653CF"/>
    <w:rsid w:val="0086587C"/>
    <w:rsid w:val="008660FA"/>
    <w:rsid w:val="008661CC"/>
    <w:rsid w:val="008662B1"/>
    <w:rsid w:val="00866BBE"/>
    <w:rsid w:val="0086758C"/>
    <w:rsid w:val="008678C8"/>
    <w:rsid w:val="00867948"/>
    <w:rsid w:val="00867996"/>
    <w:rsid w:val="00867AC0"/>
    <w:rsid w:val="00867D0D"/>
    <w:rsid w:val="00870F20"/>
    <w:rsid w:val="00871277"/>
    <w:rsid w:val="00871999"/>
    <w:rsid w:val="008721DA"/>
    <w:rsid w:val="00872736"/>
    <w:rsid w:val="00872810"/>
    <w:rsid w:val="00872A86"/>
    <w:rsid w:val="00872C5F"/>
    <w:rsid w:val="00872E07"/>
    <w:rsid w:val="0087310F"/>
    <w:rsid w:val="008733E3"/>
    <w:rsid w:val="0087340D"/>
    <w:rsid w:val="00873429"/>
    <w:rsid w:val="008737F9"/>
    <w:rsid w:val="008739FA"/>
    <w:rsid w:val="00873B24"/>
    <w:rsid w:val="00874181"/>
    <w:rsid w:val="008749E5"/>
    <w:rsid w:val="00875139"/>
    <w:rsid w:val="008755EA"/>
    <w:rsid w:val="0087564E"/>
    <w:rsid w:val="008757F1"/>
    <w:rsid w:val="0087656E"/>
    <w:rsid w:val="00876A03"/>
    <w:rsid w:val="00876BB0"/>
    <w:rsid w:val="00876D4C"/>
    <w:rsid w:val="00876E64"/>
    <w:rsid w:val="008770B9"/>
    <w:rsid w:val="00877701"/>
    <w:rsid w:val="008779B6"/>
    <w:rsid w:val="00877CE5"/>
    <w:rsid w:val="00877E05"/>
    <w:rsid w:val="008805DC"/>
    <w:rsid w:val="00880A0E"/>
    <w:rsid w:val="0088105E"/>
    <w:rsid w:val="00881432"/>
    <w:rsid w:val="008818FD"/>
    <w:rsid w:val="00881B01"/>
    <w:rsid w:val="00881F40"/>
    <w:rsid w:val="008824AB"/>
    <w:rsid w:val="0088285C"/>
    <w:rsid w:val="00883100"/>
    <w:rsid w:val="00883184"/>
    <w:rsid w:val="008838DF"/>
    <w:rsid w:val="008839C5"/>
    <w:rsid w:val="0088405E"/>
    <w:rsid w:val="00884365"/>
    <w:rsid w:val="00884580"/>
    <w:rsid w:val="00884697"/>
    <w:rsid w:val="00884B40"/>
    <w:rsid w:val="00884D8D"/>
    <w:rsid w:val="008858BD"/>
    <w:rsid w:val="00885CEB"/>
    <w:rsid w:val="0088627E"/>
    <w:rsid w:val="008864C3"/>
    <w:rsid w:val="00886747"/>
    <w:rsid w:val="00886B8E"/>
    <w:rsid w:val="00886B8F"/>
    <w:rsid w:val="00886BBD"/>
    <w:rsid w:val="0088716F"/>
    <w:rsid w:val="0088747E"/>
    <w:rsid w:val="00887676"/>
    <w:rsid w:val="008903F6"/>
    <w:rsid w:val="0089069B"/>
    <w:rsid w:val="00890AE3"/>
    <w:rsid w:val="00890B5E"/>
    <w:rsid w:val="00890BD5"/>
    <w:rsid w:val="00890FA2"/>
    <w:rsid w:val="00891920"/>
    <w:rsid w:val="008921D4"/>
    <w:rsid w:val="00894178"/>
    <w:rsid w:val="00894519"/>
    <w:rsid w:val="0089458A"/>
    <w:rsid w:val="00894745"/>
    <w:rsid w:val="008948A5"/>
    <w:rsid w:val="00894AD9"/>
    <w:rsid w:val="00894E4C"/>
    <w:rsid w:val="00894F9B"/>
    <w:rsid w:val="00895088"/>
    <w:rsid w:val="00895150"/>
    <w:rsid w:val="00895484"/>
    <w:rsid w:val="0089566A"/>
    <w:rsid w:val="00895795"/>
    <w:rsid w:val="00895CF9"/>
    <w:rsid w:val="0089682A"/>
    <w:rsid w:val="00896A54"/>
    <w:rsid w:val="00897442"/>
    <w:rsid w:val="00897C9C"/>
    <w:rsid w:val="008A022E"/>
    <w:rsid w:val="008A065E"/>
    <w:rsid w:val="008A0663"/>
    <w:rsid w:val="008A0B8C"/>
    <w:rsid w:val="008A0E12"/>
    <w:rsid w:val="008A116A"/>
    <w:rsid w:val="008A144B"/>
    <w:rsid w:val="008A161E"/>
    <w:rsid w:val="008A172D"/>
    <w:rsid w:val="008A1C59"/>
    <w:rsid w:val="008A1ECD"/>
    <w:rsid w:val="008A1F08"/>
    <w:rsid w:val="008A213E"/>
    <w:rsid w:val="008A23C6"/>
    <w:rsid w:val="008A25CE"/>
    <w:rsid w:val="008A2670"/>
    <w:rsid w:val="008A269C"/>
    <w:rsid w:val="008A2D20"/>
    <w:rsid w:val="008A3127"/>
    <w:rsid w:val="008A3DAE"/>
    <w:rsid w:val="008A3ECE"/>
    <w:rsid w:val="008A45A8"/>
    <w:rsid w:val="008A493C"/>
    <w:rsid w:val="008A4B19"/>
    <w:rsid w:val="008A4C0F"/>
    <w:rsid w:val="008A4DDF"/>
    <w:rsid w:val="008A50FE"/>
    <w:rsid w:val="008A5337"/>
    <w:rsid w:val="008A553F"/>
    <w:rsid w:val="008A56C3"/>
    <w:rsid w:val="008A5C80"/>
    <w:rsid w:val="008A5D4A"/>
    <w:rsid w:val="008A6082"/>
    <w:rsid w:val="008A6349"/>
    <w:rsid w:val="008A6859"/>
    <w:rsid w:val="008A6AFD"/>
    <w:rsid w:val="008A6EFD"/>
    <w:rsid w:val="008A6FC0"/>
    <w:rsid w:val="008A736E"/>
    <w:rsid w:val="008A7632"/>
    <w:rsid w:val="008A7776"/>
    <w:rsid w:val="008A7B20"/>
    <w:rsid w:val="008A7B33"/>
    <w:rsid w:val="008B0438"/>
    <w:rsid w:val="008B075C"/>
    <w:rsid w:val="008B0D5C"/>
    <w:rsid w:val="008B0DC2"/>
    <w:rsid w:val="008B10DB"/>
    <w:rsid w:val="008B167E"/>
    <w:rsid w:val="008B193B"/>
    <w:rsid w:val="008B1CDD"/>
    <w:rsid w:val="008B1D60"/>
    <w:rsid w:val="008B233A"/>
    <w:rsid w:val="008B2AB5"/>
    <w:rsid w:val="008B2BD8"/>
    <w:rsid w:val="008B2F72"/>
    <w:rsid w:val="008B30F9"/>
    <w:rsid w:val="008B3312"/>
    <w:rsid w:val="008B39B5"/>
    <w:rsid w:val="008B3E64"/>
    <w:rsid w:val="008B417D"/>
    <w:rsid w:val="008B4186"/>
    <w:rsid w:val="008B4725"/>
    <w:rsid w:val="008B4D28"/>
    <w:rsid w:val="008B5E0F"/>
    <w:rsid w:val="008B5F41"/>
    <w:rsid w:val="008B61AC"/>
    <w:rsid w:val="008B61D5"/>
    <w:rsid w:val="008B6C78"/>
    <w:rsid w:val="008B7255"/>
    <w:rsid w:val="008B73D8"/>
    <w:rsid w:val="008B7836"/>
    <w:rsid w:val="008C03F1"/>
    <w:rsid w:val="008C059E"/>
    <w:rsid w:val="008C06B2"/>
    <w:rsid w:val="008C09A7"/>
    <w:rsid w:val="008C09B7"/>
    <w:rsid w:val="008C0C35"/>
    <w:rsid w:val="008C0F15"/>
    <w:rsid w:val="008C1275"/>
    <w:rsid w:val="008C17C6"/>
    <w:rsid w:val="008C1B7F"/>
    <w:rsid w:val="008C1C8F"/>
    <w:rsid w:val="008C273F"/>
    <w:rsid w:val="008C3279"/>
    <w:rsid w:val="008C32F9"/>
    <w:rsid w:val="008C3302"/>
    <w:rsid w:val="008C3EB4"/>
    <w:rsid w:val="008C4B15"/>
    <w:rsid w:val="008C4BDE"/>
    <w:rsid w:val="008C4CC6"/>
    <w:rsid w:val="008C5043"/>
    <w:rsid w:val="008C5120"/>
    <w:rsid w:val="008C588B"/>
    <w:rsid w:val="008C5AE3"/>
    <w:rsid w:val="008C5E38"/>
    <w:rsid w:val="008C61FF"/>
    <w:rsid w:val="008C6653"/>
    <w:rsid w:val="008C6686"/>
    <w:rsid w:val="008C6D01"/>
    <w:rsid w:val="008C6E03"/>
    <w:rsid w:val="008C6FF5"/>
    <w:rsid w:val="008C7125"/>
    <w:rsid w:val="008C77B7"/>
    <w:rsid w:val="008C7AFE"/>
    <w:rsid w:val="008D03BA"/>
    <w:rsid w:val="008D062A"/>
    <w:rsid w:val="008D0763"/>
    <w:rsid w:val="008D0B17"/>
    <w:rsid w:val="008D0B26"/>
    <w:rsid w:val="008D0F7E"/>
    <w:rsid w:val="008D1E94"/>
    <w:rsid w:val="008D207C"/>
    <w:rsid w:val="008D2223"/>
    <w:rsid w:val="008D250C"/>
    <w:rsid w:val="008D3182"/>
    <w:rsid w:val="008D3F01"/>
    <w:rsid w:val="008D4FD8"/>
    <w:rsid w:val="008D5316"/>
    <w:rsid w:val="008D5397"/>
    <w:rsid w:val="008D54B5"/>
    <w:rsid w:val="008D551C"/>
    <w:rsid w:val="008D5FE6"/>
    <w:rsid w:val="008D6087"/>
    <w:rsid w:val="008D610D"/>
    <w:rsid w:val="008D625C"/>
    <w:rsid w:val="008D6A5E"/>
    <w:rsid w:val="008D6B8F"/>
    <w:rsid w:val="008D6CFC"/>
    <w:rsid w:val="008D72FA"/>
    <w:rsid w:val="008D7456"/>
    <w:rsid w:val="008D7463"/>
    <w:rsid w:val="008D7A0D"/>
    <w:rsid w:val="008D7BF4"/>
    <w:rsid w:val="008E0480"/>
    <w:rsid w:val="008E0866"/>
    <w:rsid w:val="008E0873"/>
    <w:rsid w:val="008E0E00"/>
    <w:rsid w:val="008E10A4"/>
    <w:rsid w:val="008E21BD"/>
    <w:rsid w:val="008E2496"/>
    <w:rsid w:val="008E255D"/>
    <w:rsid w:val="008E27BC"/>
    <w:rsid w:val="008E3068"/>
    <w:rsid w:val="008E3F6B"/>
    <w:rsid w:val="008E4596"/>
    <w:rsid w:val="008E4A0D"/>
    <w:rsid w:val="008E4C87"/>
    <w:rsid w:val="008E4D90"/>
    <w:rsid w:val="008E5A33"/>
    <w:rsid w:val="008E5E0F"/>
    <w:rsid w:val="008E68BD"/>
    <w:rsid w:val="008E69FD"/>
    <w:rsid w:val="008E6A5B"/>
    <w:rsid w:val="008E6AD6"/>
    <w:rsid w:val="008E714A"/>
    <w:rsid w:val="008E7309"/>
    <w:rsid w:val="008E762C"/>
    <w:rsid w:val="008E7C12"/>
    <w:rsid w:val="008E7F7F"/>
    <w:rsid w:val="008E7FE3"/>
    <w:rsid w:val="008F03F3"/>
    <w:rsid w:val="008F0850"/>
    <w:rsid w:val="008F0973"/>
    <w:rsid w:val="008F0AA0"/>
    <w:rsid w:val="008F106C"/>
    <w:rsid w:val="008F1157"/>
    <w:rsid w:val="008F14E9"/>
    <w:rsid w:val="008F150C"/>
    <w:rsid w:val="008F175B"/>
    <w:rsid w:val="008F17B7"/>
    <w:rsid w:val="008F18D3"/>
    <w:rsid w:val="008F1ABD"/>
    <w:rsid w:val="008F211D"/>
    <w:rsid w:val="008F2606"/>
    <w:rsid w:val="008F271C"/>
    <w:rsid w:val="008F275D"/>
    <w:rsid w:val="008F284A"/>
    <w:rsid w:val="008F2A74"/>
    <w:rsid w:val="008F34A2"/>
    <w:rsid w:val="008F3643"/>
    <w:rsid w:val="008F4014"/>
    <w:rsid w:val="008F4204"/>
    <w:rsid w:val="008F4549"/>
    <w:rsid w:val="008F5049"/>
    <w:rsid w:val="008F528C"/>
    <w:rsid w:val="008F5387"/>
    <w:rsid w:val="008F56F7"/>
    <w:rsid w:val="008F590A"/>
    <w:rsid w:val="008F5A68"/>
    <w:rsid w:val="008F5B71"/>
    <w:rsid w:val="008F600C"/>
    <w:rsid w:val="008F62B8"/>
    <w:rsid w:val="008F6997"/>
    <w:rsid w:val="008F7077"/>
    <w:rsid w:val="008F7344"/>
    <w:rsid w:val="00900426"/>
    <w:rsid w:val="00900661"/>
    <w:rsid w:val="009007D2"/>
    <w:rsid w:val="009010AA"/>
    <w:rsid w:val="00901BC9"/>
    <w:rsid w:val="00901C9D"/>
    <w:rsid w:val="00901E1D"/>
    <w:rsid w:val="00901FBD"/>
    <w:rsid w:val="0090296E"/>
    <w:rsid w:val="0090312A"/>
    <w:rsid w:val="009034E6"/>
    <w:rsid w:val="0090372C"/>
    <w:rsid w:val="00903780"/>
    <w:rsid w:val="009048D2"/>
    <w:rsid w:val="00904A1F"/>
    <w:rsid w:val="00904B31"/>
    <w:rsid w:val="00905331"/>
    <w:rsid w:val="009056F3"/>
    <w:rsid w:val="0090592D"/>
    <w:rsid w:val="00905BE7"/>
    <w:rsid w:val="00906407"/>
    <w:rsid w:val="00906545"/>
    <w:rsid w:val="0090685F"/>
    <w:rsid w:val="009068CF"/>
    <w:rsid w:val="0090692A"/>
    <w:rsid w:val="00906F83"/>
    <w:rsid w:val="00907A22"/>
    <w:rsid w:val="00907BE3"/>
    <w:rsid w:val="00907F4D"/>
    <w:rsid w:val="0091052B"/>
    <w:rsid w:val="009105EA"/>
    <w:rsid w:val="00910C52"/>
    <w:rsid w:val="00910DE5"/>
    <w:rsid w:val="009122CB"/>
    <w:rsid w:val="00912826"/>
    <w:rsid w:val="009128E1"/>
    <w:rsid w:val="0091310D"/>
    <w:rsid w:val="0091311A"/>
    <w:rsid w:val="00913507"/>
    <w:rsid w:val="009136DD"/>
    <w:rsid w:val="00913783"/>
    <w:rsid w:val="0091388B"/>
    <w:rsid w:val="00913B75"/>
    <w:rsid w:val="00913E5F"/>
    <w:rsid w:val="00914659"/>
    <w:rsid w:val="0091465E"/>
    <w:rsid w:val="009147BE"/>
    <w:rsid w:val="009148C3"/>
    <w:rsid w:val="00914B16"/>
    <w:rsid w:val="00914C8E"/>
    <w:rsid w:val="009153E7"/>
    <w:rsid w:val="009156F5"/>
    <w:rsid w:val="0091584D"/>
    <w:rsid w:val="00915EA3"/>
    <w:rsid w:val="0091610D"/>
    <w:rsid w:val="00916883"/>
    <w:rsid w:val="00916A8E"/>
    <w:rsid w:val="00916BDE"/>
    <w:rsid w:val="00916C71"/>
    <w:rsid w:val="00916DC0"/>
    <w:rsid w:val="00917210"/>
    <w:rsid w:val="0091737D"/>
    <w:rsid w:val="0091764F"/>
    <w:rsid w:val="00917EAE"/>
    <w:rsid w:val="00920A89"/>
    <w:rsid w:val="00920DCB"/>
    <w:rsid w:val="00920EE4"/>
    <w:rsid w:val="009212A0"/>
    <w:rsid w:val="009212B0"/>
    <w:rsid w:val="009216D9"/>
    <w:rsid w:val="00922656"/>
    <w:rsid w:val="00922F61"/>
    <w:rsid w:val="00923147"/>
    <w:rsid w:val="00923422"/>
    <w:rsid w:val="009237D5"/>
    <w:rsid w:val="00924148"/>
    <w:rsid w:val="009245EF"/>
    <w:rsid w:val="009247CD"/>
    <w:rsid w:val="00924873"/>
    <w:rsid w:val="00924E5A"/>
    <w:rsid w:val="009259ED"/>
    <w:rsid w:val="00925A2A"/>
    <w:rsid w:val="00925B91"/>
    <w:rsid w:val="00925C94"/>
    <w:rsid w:val="009267D4"/>
    <w:rsid w:val="00926994"/>
    <w:rsid w:val="00926C8D"/>
    <w:rsid w:val="00926FC4"/>
    <w:rsid w:val="0092715D"/>
    <w:rsid w:val="009272F0"/>
    <w:rsid w:val="00927406"/>
    <w:rsid w:val="00927566"/>
    <w:rsid w:val="009275D8"/>
    <w:rsid w:val="00927882"/>
    <w:rsid w:val="009279AC"/>
    <w:rsid w:val="00927BEC"/>
    <w:rsid w:val="00927D85"/>
    <w:rsid w:val="0093017B"/>
    <w:rsid w:val="009306C0"/>
    <w:rsid w:val="00930E08"/>
    <w:rsid w:val="00930E95"/>
    <w:rsid w:val="00930F1D"/>
    <w:rsid w:val="0093103D"/>
    <w:rsid w:val="009314CD"/>
    <w:rsid w:val="009317CE"/>
    <w:rsid w:val="00931827"/>
    <w:rsid w:val="00931A21"/>
    <w:rsid w:val="00932114"/>
    <w:rsid w:val="009321F6"/>
    <w:rsid w:val="00932212"/>
    <w:rsid w:val="00932324"/>
    <w:rsid w:val="009324C1"/>
    <w:rsid w:val="0093263E"/>
    <w:rsid w:val="00932AAE"/>
    <w:rsid w:val="00932AC0"/>
    <w:rsid w:val="00933A73"/>
    <w:rsid w:val="00933B17"/>
    <w:rsid w:val="0093443A"/>
    <w:rsid w:val="0093446A"/>
    <w:rsid w:val="0093476A"/>
    <w:rsid w:val="009347EA"/>
    <w:rsid w:val="009349A0"/>
    <w:rsid w:val="00935224"/>
    <w:rsid w:val="009359DF"/>
    <w:rsid w:val="0093602C"/>
    <w:rsid w:val="009364E4"/>
    <w:rsid w:val="009372A7"/>
    <w:rsid w:val="00937888"/>
    <w:rsid w:val="00937BA5"/>
    <w:rsid w:val="00937BDA"/>
    <w:rsid w:val="00937C13"/>
    <w:rsid w:val="00937D9F"/>
    <w:rsid w:val="00937FFE"/>
    <w:rsid w:val="00940006"/>
    <w:rsid w:val="00940586"/>
    <w:rsid w:val="00940BBF"/>
    <w:rsid w:val="00940C4E"/>
    <w:rsid w:val="009411FC"/>
    <w:rsid w:val="009413C1"/>
    <w:rsid w:val="00941455"/>
    <w:rsid w:val="00941964"/>
    <w:rsid w:val="009434D2"/>
    <w:rsid w:val="0094352B"/>
    <w:rsid w:val="009438BE"/>
    <w:rsid w:val="009439ED"/>
    <w:rsid w:val="00943DC4"/>
    <w:rsid w:val="00944135"/>
    <w:rsid w:val="009444D4"/>
    <w:rsid w:val="009445C8"/>
    <w:rsid w:val="00944666"/>
    <w:rsid w:val="00944770"/>
    <w:rsid w:val="0094499C"/>
    <w:rsid w:val="00944EA5"/>
    <w:rsid w:val="009452E5"/>
    <w:rsid w:val="0094535A"/>
    <w:rsid w:val="009454ED"/>
    <w:rsid w:val="009457AA"/>
    <w:rsid w:val="0094580B"/>
    <w:rsid w:val="00945D58"/>
    <w:rsid w:val="009463AB"/>
    <w:rsid w:val="00946552"/>
    <w:rsid w:val="009466AE"/>
    <w:rsid w:val="009467C2"/>
    <w:rsid w:val="009468BA"/>
    <w:rsid w:val="00946C71"/>
    <w:rsid w:val="00947322"/>
    <w:rsid w:val="00947521"/>
    <w:rsid w:val="00947F2B"/>
    <w:rsid w:val="00950003"/>
    <w:rsid w:val="0095010B"/>
    <w:rsid w:val="00950A8E"/>
    <w:rsid w:val="00950B50"/>
    <w:rsid w:val="00950B80"/>
    <w:rsid w:val="0095104B"/>
    <w:rsid w:val="00951208"/>
    <w:rsid w:val="00951351"/>
    <w:rsid w:val="009514EE"/>
    <w:rsid w:val="0095169B"/>
    <w:rsid w:val="00951ADC"/>
    <w:rsid w:val="00951B65"/>
    <w:rsid w:val="00952E84"/>
    <w:rsid w:val="00952EEF"/>
    <w:rsid w:val="0095320C"/>
    <w:rsid w:val="009532A7"/>
    <w:rsid w:val="0095334F"/>
    <w:rsid w:val="009533BC"/>
    <w:rsid w:val="00953A76"/>
    <w:rsid w:val="00953F77"/>
    <w:rsid w:val="00954558"/>
    <w:rsid w:val="0095499D"/>
    <w:rsid w:val="00954B27"/>
    <w:rsid w:val="00955031"/>
    <w:rsid w:val="0095530A"/>
    <w:rsid w:val="0095538F"/>
    <w:rsid w:val="0095599B"/>
    <w:rsid w:val="00955FE3"/>
    <w:rsid w:val="0095692D"/>
    <w:rsid w:val="00956BEC"/>
    <w:rsid w:val="00956FE2"/>
    <w:rsid w:val="00957900"/>
    <w:rsid w:val="00957990"/>
    <w:rsid w:val="009600A6"/>
    <w:rsid w:val="009600B9"/>
    <w:rsid w:val="0096024E"/>
    <w:rsid w:val="00960C11"/>
    <w:rsid w:val="00960C84"/>
    <w:rsid w:val="00960CFB"/>
    <w:rsid w:val="009611EA"/>
    <w:rsid w:val="009612CE"/>
    <w:rsid w:val="009615EA"/>
    <w:rsid w:val="0096190B"/>
    <w:rsid w:val="00961914"/>
    <w:rsid w:val="00962AE9"/>
    <w:rsid w:val="00962B50"/>
    <w:rsid w:val="00962BDB"/>
    <w:rsid w:val="00962C8C"/>
    <w:rsid w:val="00962FBB"/>
    <w:rsid w:val="00962FBD"/>
    <w:rsid w:val="00963026"/>
    <w:rsid w:val="00963351"/>
    <w:rsid w:val="0096342F"/>
    <w:rsid w:val="00963982"/>
    <w:rsid w:val="00963A5A"/>
    <w:rsid w:val="00963C7C"/>
    <w:rsid w:val="009641EE"/>
    <w:rsid w:val="00964F31"/>
    <w:rsid w:val="009651F6"/>
    <w:rsid w:val="009652BD"/>
    <w:rsid w:val="009653D5"/>
    <w:rsid w:val="009663FC"/>
    <w:rsid w:val="009665EC"/>
    <w:rsid w:val="00966E66"/>
    <w:rsid w:val="00967256"/>
    <w:rsid w:val="0096728C"/>
    <w:rsid w:val="00967BE7"/>
    <w:rsid w:val="00967DC0"/>
    <w:rsid w:val="00967F16"/>
    <w:rsid w:val="00970009"/>
    <w:rsid w:val="00970784"/>
    <w:rsid w:val="00970900"/>
    <w:rsid w:val="00971026"/>
    <w:rsid w:val="009713C3"/>
    <w:rsid w:val="009713CE"/>
    <w:rsid w:val="00971AAF"/>
    <w:rsid w:val="00971D6B"/>
    <w:rsid w:val="00971E44"/>
    <w:rsid w:val="0097265D"/>
    <w:rsid w:val="00972D82"/>
    <w:rsid w:val="009736FD"/>
    <w:rsid w:val="00973AC9"/>
    <w:rsid w:val="00973DB9"/>
    <w:rsid w:val="00974102"/>
    <w:rsid w:val="00974595"/>
    <w:rsid w:val="009747C4"/>
    <w:rsid w:val="0097499C"/>
    <w:rsid w:val="009750C6"/>
    <w:rsid w:val="0097516D"/>
    <w:rsid w:val="009753EE"/>
    <w:rsid w:val="0097563C"/>
    <w:rsid w:val="0097583A"/>
    <w:rsid w:val="0097587B"/>
    <w:rsid w:val="00975F14"/>
    <w:rsid w:val="00975F59"/>
    <w:rsid w:val="0097611A"/>
    <w:rsid w:val="00976451"/>
    <w:rsid w:val="00976630"/>
    <w:rsid w:val="009769D2"/>
    <w:rsid w:val="00976A7F"/>
    <w:rsid w:val="00976B1F"/>
    <w:rsid w:val="00976CE8"/>
    <w:rsid w:val="00977216"/>
    <w:rsid w:val="009776A3"/>
    <w:rsid w:val="009777BA"/>
    <w:rsid w:val="00977C82"/>
    <w:rsid w:val="00977E1B"/>
    <w:rsid w:val="00980174"/>
    <w:rsid w:val="009803C8"/>
    <w:rsid w:val="009804CC"/>
    <w:rsid w:val="00980E83"/>
    <w:rsid w:val="00981044"/>
    <w:rsid w:val="00981132"/>
    <w:rsid w:val="0098222B"/>
    <w:rsid w:val="009823BA"/>
    <w:rsid w:val="00982F63"/>
    <w:rsid w:val="00984261"/>
    <w:rsid w:val="00984354"/>
    <w:rsid w:val="009847A9"/>
    <w:rsid w:val="009849CC"/>
    <w:rsid w:val="00985428"/>
    <w:rsid w:val="00985635"/>
    <w:rsid w:val="009865E1"/>
    <w:rsid w:val="0098697B"/>
    <w:rsid w:val="0098697E"/>
    <w:rsid w:val="00986C67"/>
    <w:rsid w:val="00986F9F"/>
    <w:rsid w:val="00987B96"/>
    <w:rsid w:val="00987C80"/>
    <w:rsid w:val="00987D0B"/>
    <w:rsid w:val="0099045E"/>
    <w:rsid w:val="0099058B"/>
    <w:rsid w:val="00990DF2"/>
    <w:rsid w:val="00990EBC"/>
    <w:rsid w:val="009912D4"/>
    <w:rsid w:val="0099150F"/>
    <w:rsid w:val="009918C7"/>
    <w:rsid w:val="00991918"/>
    <w:rsid w:val="0099199D"/>
    <w:rsid w:val="0099264F"/>
    <w:rsid w:val="009926AB"/>
    <w:rsid w:val="00992ACC"/>
    <w:rsid w:val="00992EA1"/>
    <w:rsid w:val="009931C5"/>
    <w:rsid w:val="00993292"/>
    <w:rsid w:val="0099363B"/>
    <w:rsid w:val="00993D4B"/>
    <w:rsid w:val="00993E64"/>
    <w:rsid w:val="00993EE8"/>
    <w:rsid w:val="00994231"/>
    <w:rsid w:val="009943AA"/>
    <w:rsid w:val="0099472F"/>
    <w:rsid w:val="00994E85"/>
    <w:rsid w:val="00995405"/>
    <w:rsid w:val="00995761"/>
    <w:rsid w:val="009957FB"/>
    <w:rsid w:val="009958EA"/>
    <w:rsid w:val="009959C5"/>
    <w:rsid w:val="00995C8C"/>
    <w:rsid w:val="00995EBF"/>
    <w:rsid w:val="00995FD3"/>
    <w:rsid w:val="0099607C"/>
    <w:rsid w:val="009966C0"/>
    <w:rsid w:val="00996B57"/>
    <w:rsid w:val="00996BBB"/>
    <w:rsid w:val="00996C07"/>
    <w:rsid w:val="00996C3B"/>
    <w:rsid w:val="00996E18"/>
    <w:rsid w:val="00996FD4"/>
    <w:rsid w:val="009974BB"/>
    <w:rsid w:val="00997834"/>
    <w:rsid w:val="00997BEB"/>
    <w:rsid w:val="00997C31"/>
    <w:rsid w:val="00997F4D"/>
    <w:rsid w:val="009A0597"/>
    <w:rsid w:val="009A083A"/>
    <w:rsid w:val="009A0D4E"/>
    <w:rsid w:val="009A0EDB"/>
    <w:rsid w:val="009A0EDE"/>
    <w:rsid w:val="009A1EC2"/>
    <w:rsid w:val="009A230F"/>
    <w:rsid w:val="009A23BC"/>
    <w:rsid w:val="009A2781"/>
    <w:rsid w:val="009A2E3F"/>
    <w:rsid w:val="009A3096"/>
    <w:rsid w:val="009A3470"/>
    <w:rsid w:val="009A34AE"/>
    <w:rsid w:val="009A35F6"/>
    <w:rsid w:val="009A35F7"/>
    <w:rsid w:val="009A3770"/>
    <w:rsid w:val="009A3B19"/>
    <w:rsid w:val="009A3B5B"/>
    <w:rsid w:val="009A42BE"/>
    <w:rsid w:val="009A43A5"/>
    <w:rsid w:val="009A58F2"/>
    <w:rsid w:val="009A59B8"/>
    <w:rsid w:val="009A5AB3"/>
    <w:rsid w:val="009A5E06"/>
    <w:rsid w:val="009A64B3"/>
    <w:rsid w:val="009A6535"/>
    <w:rsid w:val="009A6E3D"/>
    <w:rsid w:val="009A6F19"/>
    <w:rsid w:val="009A78E3"/>
    <w:rsid w:val="009A7AAD"/>
    <w:rsid w:val="009A7C8B"/>
    <w:rsid w:val="009B0617"/>
    <w:rsid w:val="009B0D44"/>
    <w:rsid w:val="009B0ED1"/>
    <w:rsid w:val="009B0F30"/>
    <w:rsid w:val="009B1297"/>
    <w:rsid w:val="009B1455"/>
    <w:rsid w:val="009B15D9"/>
    <w:rsid w:val="009B15F4"/>
    <w:rsid w:val="009B17BF"/>
    <w:rsid w:val="009B1E9D"/>
    <w:rsid w:val="009B1F10"/>
    <w:rsid w:val="009B2314"/>
    <w:rsid w:val="009B23A1"/>
    <w:rsid w:val="009B23B7"/>
    <w:rsid w:val="009B2910"/>
    <w:rsid w:val="009B2978"/>
    <w:rsid w:val="009B2AF4"/>
    <w:rsid w:val="009B2CED"/>
    <w:rsid w:val="009B325F"/>
    <w:rsid w:val="009B408B"/>
    <w:rsid w:val="009B438A"/>
    <w:rsid w:val="009B488A"/>
    <w:rsid w:val="009B4DE8"/>
    <w:rsid w:val="009B4FCC"/>
    <w:rsid w:val="009B4FD3"/>
    <w:rsid w:val="009B511D"/>
    <w:rsid w:val="009B514A"/>
    <w:rsid w:val="009B5327"/>
    <w:rsid w:val="009B541E"/>
    <w:rsid w:val="009B5599"/>
    <w:rsid w:val="009B56DC"/>
    <w:rsid w:val="009B5710"/>
    <w:rsid w:val="009B5D25"/>
    <w:rsid w:val="009B5F43"/>
    <w:rsid w:val="009B68EC"/>
    <w:rsid w:val="009B6906"/>
    <w:rsid w:val="009B74E1"/>
    <w:rsid w:val="009B75F8"/>
    <w:rsid w:val="009B7770"/>
    <w:rsid w:val="009C0232"/>
    <w:rsid w:val="009C0334"/>
    <w:rsid w:val="009C041D"/>
    <w:rsid w:val="009C0658"/>
    <w:rsid w:val="009C0785"/>
    <w:rsid w:val="009C100E"/>
    <w:rsid w:val="009C10A0"/>
    <w:rsid w:val="009C1418"/>
    <w:rsid w:val="009C1622"/>
    <w:rsid w:val="009C172E"/>
    <w:rsid w:val="009C176C"/>
    <w:rsid w:val="009C1E83"/>
    <w:rsid w:val="009C2254"/>
    <w:rsid w:val="009C22BA"/>
    <w:rsid w:val="009C28DE"/>
    <w:rsid w:val="009C2A87"/>
    <w:rsid w:val="009C2AF0"/>
    <w:rsid w:val="009C2AF3"/>
    <w:rsid w:val="009C34EB"/>
    <w:rsid w:val="009C36B5"/>
    <w:rsid w:val="009C3779"/>
    <w:rsid w:val="009C39A5"/>
    <w:rsid w:val="009C4516"/>
    <w:rsid w:val="009C451C"/>
    <w:rsid w:val="009C47CE"/>
    <w:rsid w:val="009C53FE"/>
    <w:rsid w:val="009C5660"/>
    <w:rsid w:val="009C5AC2"/>
    <w:rsid w:val="009C6090"/>
    <w:rsid w:val="009C676F"/>
    <w:rsid w:val="009C6C14"/>
    <w:rsid w:val="009C6E4D"/>
    <w:rsid w:val="009C6E50"/>
    <w:rsid w:val="009C7107"/>
    <w:rsid w:val="009C7226"/>
    <w:rsid w:val="009C7338"/>
    <w:rsid w:val="009C792A"/>
    <w:rsid w:val="009C7CFB"/>
    <w:rsid w:val="009D04D6"/>
    <w:rsid w:val="009D0AD1"/>
    <w:rsid w:val="009D0F91"/>
    <w:rsid w:val="009D15C5"/>
    <w:rsid w:val="009D1CB4"/>
    <w:rsid w:val="009D1E23"/>
    <w:rsid w:val="009D2078"/>
    <w:rsid w:val="009D240E"/>
    <w:rsid w:val="009D26DF"/>
    <w:rsid w:val="009D2CFF"/>
    <w:rsid w:val="009D31BC"/>
    <w:rsid w:val="009D33DE"/>
    <w:rsid w:val="009D34AB"/>
    <w:rsid w:val="009D3AE7"/>
    <w:rsid w:val="009D3CD5"/>
    <w:rsid w:val="009D3E47"/>
    <w:rsid w:val="009D4CD6"/>
    <w:rsid w:val="009D5033"/>
    <w:rsid w:val="009D51C0"/>
    <w:rsid w:val="009D543B"/>
    <w:rsid w:val="009D62DE"/>
    <w:rsid w:val="009D64EF"/>
    <w:rsid w:val="009D6773"/>
    <w:rsid w:val="009D6A04"/>
    <w:rsid w:val="009D6CA6"/>
    <w:rsid w:val="009D6DE4"/>
    <w:rsid w:val="009D74E2"/>
    <w:rsid w:val="009D764B"/>
    <w:rsid w:val="009D7862"/>
    <w:rsid w:val="009D7CCC"/>
    <w:rsid w:val="009D7EAE"/>
    <w:rsid w:val="009E0030"/>
    <w:rsid w:val="009E02BC"/>
    <w:rsid w:val="009E047B"/>
    <w:rsid w:val="009E0B20"/>
    <w:rsid w:val="009E20D5"/>
    <w:rsid w:val="009E24B7"/>
    <w:rsid w:val="009E25B9"/>
    <w:rsid w:val="009E2685"/>
    <w:rsid w:val="009E2690"/>
    <w:rsid w:val="009E29FD"/>
    <w:rsid w:val="009E3188"/>
    <w:rsid w:val="009E3409"/>
    <w:rsid w:val="009E412D"/>
    <w:rsid w:val="009E463D"/>
    <w:rsid w:val="009E4703"/>
    <w:rsid w:val="009E4AD9"/>
    <w:rsid w:val="009E4C34"/>
    <w:rsid w:val="009E5310"/>
    <w:rsid w:val="009E6832"/>
    <w:rsid w:val="009E6BD0"/>
    <w:rsid w:val="009E70BA"/>
    <w:rsid w:val="009E7319"/>
    <w:rsid w:val="009E7520"/>
    <w:rsid w:val="009E7536"/>
    <w:rsid w:val="009E77AA"/>
    <w:rsid w:val="009F02EA"/>
    <w:rsid w:val="009F1B5E"/>
    <w:rsid w:val="009F2334"/>
    <w:rsid w:val="009F23DE"/>
    <w:rsid w:val="009F2DAC"/>
    <w:rsid w:val="009F3084"/>
    <w:rsid w:val="009F331D"/>
    <w:rsid w:val="009F3438"/>
    <w:rsid w:val="009F3D3C"/>
    <w:rsid w:val="009F3F19"/>
    <w:rsid w:val="009F4C4E"/>
    <w:rsid w:val="009F4CCB"/>
    <w:rsid w:val="009F4E3C"/>
    <w:rsid w:val="009F4FC9"/>
    <w:rsid w:val="009F52AB"/>
    <w:rsid w:val="009F575A"/>
    <w:rsid w:val="009F5DD6"/>
    <w:rsid w:val="009F6479"/>
    <w:rsid w:val="009F650D"/>
    <w:rsid w:val="009F6511"/>
    <w:rsid w:val="009F711F"/>
    <w:rsid w:val="009F724C"/>
    <w:rsid w:val="009F73A8"/>
    <w:rsid w:val="009F798F"/>
    <w:rsid w:val="009F7A93"/>
    <w:rsid w:val="009F7CB5"/>
    <w:rsid w:val="00A00024"/>
    <w:rsid w:val="00A00205"/>
    <w:rsid w:val="00A00217"/>
    <w:rsid w:val="00A00359"/>
    <w:rsid w:val="00A003B0"/>
    <w:rsid w:val="00A00965"/>
    <w:rsid w:val="00A00A65"/>
    <w:rsid w:val="00A00AFB"/>
    <w:rsid w:val="00A01030"/>
    <w:rsid w:val="00A01058"/>
    <w:rsid w:val="00A010BD"/>
    <w:rsid w:val="00A01382"/>
    <w:rsid w:val="00A0139D"/>
    <w:rsid w:val="00A014A4"/>
    <w:rsid w:val="00A018DE"/>
    <w:rsid w:val="00A018E7"/>
    <w:rsid w:val="00A01C9F"/>
    <w:rsid w:val="00A02C6D"/>
    <w:rsid w:val="00A02DA1"/>
    <w:rsid w:val="00A03273"/>
    <w:rsid w:val="00A03462"/>
    <w:rsid w:val="00A0357D"/>
    <w:rsid w:val="00A03890"/>
    <w:rsid w:val="00A03D53"/>
    <w:rsid w:val="00A03F1E"/>
    <w:rsid w:val="00A0400D"/>
    <w:rsid w:val="00A043AE"/>
    <w:rsid w:val="00A052C8"/>
    <w:rsid w:val="00A05360"/>
    <w:rsid w:val="00A0536D"/>
    <w:rsid w:val="00A05803"/>
    <w:rsid w:val="00A05910"/>
    <w:rsid w:val="00A05955"/>
    <w:rsid w:val="00A05C01"/>
    <w:rsid w:val="00A05F85"/>
    <w:rsid w:val="00A0633E"/>
    <w:rsid w:val="00A0656B"/>
    <w:rsid w:val="00A069C5"/>
    <w:rsid w:val="00A07B01"/>
    <w:rsid w:val="00A07F2E"/>
    <w:rsid w:val="00A07FA6"/>
    <w:rsid w:val="00A10120"/>
    <w:rsid w:val="00A10239"/>
    <w:rsid w:val="00A10552"/>
    <w:rsid w:val="00A10629"/>
    <w:rsid w:val="00A10792"/>
    <w:rsid w:val="00A10C74"/>
    <w:rsid w:val="00A10E46"/>
    <w:rsid w:val="00A11577"/>
    <w:rsid w:val="00A11596"/>
    <w:rsid w:val="00A116C4"/>
    <w:rsid w:val="00A119DE"/>
    <w:rsid w:val="00A11EAF"/>
    <w:rsid w:val="00A11EEC"/>
    <w:rsid w:val="00A1200E"/>
    <w:rsid w:val="00A121E4"/>
    <w:rsid w:val="00A1273E"/>
    <w:rsid w:val="00A12A1C"/>
    <w:rsid w:val="00A13112"/>
    <w:rsid w:val="00A13E9C"/>
    <w:rsid w:val="00A14466"/>
    <w:rsid w:val="00A1450A"/>
    <w:rsid w:val="00A149D3"/>
    <w:rsid w:val="00A14EB9"/>
    <w:rsid w:val="00A15ACF"/>
    <w:rsid w:val="00A15D35"/>
    <w:rsid w:val="00A16359"/>
    <w:rsid w:val="00A1666D"/>
    <w:rsid w:val="00A16A4A"/>
    <w:rsid w:val="00A16EED"/>
    <w:rsid w:val="00A16F6F"/>
    <w:rsid w:val="00A17471"/>
    <w:rsid w:val="00A1791F"/>
    <w:rsid w:val="00A17A8F"/>
    <w:rsid w:val="00A17FBF"/>
    <w:rsid w:val="00A17FD2"/>
    <w:rsid w:val="00A20526"/>
    <w:rsid w:val="00A20BCA"/>
    <w:rsid w:val="00A20CA6"/>
    <w:rsid w:val="00A20CE7"/>
    <w:rsid w:val="00A20F57"/>
    <w:rsid w:val="00A21500"/>
    <w:rsid w:val="00A21556"/>
    <w:rsid w:val="00A2174D"/>
    <w:rsid w:val="00A21A61"/>
    <w:rsid w:val="00A21FC5"/>
    <w:rsid w:val="00A221E5"/>
    <w:rsid w:val="00A22227"/>
    <w:rsid w:val="00A22624"/>
    <w:rsid w:val="00A2266B"/>
    <w:rsid w:val="00A22FCA"/>
    <w:rsid w:val="00A233B6"/>
    <w:rsid w:val="00A23909"/>
    <w:rsid w:val="00A239DD"/>
    <w:rsid w:val="00A2444A"/>
    <w:rsid w:val="00A24570"/>
    <w:rsid w:val="00A2499F"/>
    <w:rsid w:val="00A24EC5"/>
    <w:rsid w:val="00A24FEB"/>
    <w:rsid w:val="00A255B3"/>
    <w:rsid w:val="00A25660"/>
    <w:rsid w:val="00A25A29"/>
    <w:rsid w:val="00A25EFD"/>
    <w:rsid w:val="00A26749"/>
    <w:rsid w:val="00A26859"/>
    <w:rsid w:val="00A26A9A"/>
    <w:rsid w:val="00A26AB3"/>
    <w:rsid w:val="00A26B00"/>
    <w:rsid w:val="00A274BD"/>
    <w:rsid w:val="00A274ED"/>
    <w:rsid w:val="00A27814"/>
    <w:rsid w:val="00A27CE2"/>
    <w:rsid w:val="00A27D54"/>
    <w:rsid w:val="00A3002A"/>
    <w:rsid w:val="00A301E0"/>
    <w:rsid w:val="00A30405"/>
    <w:rsid w:val="00A306BF"/>
    <w:rsid w:val="00A30EC5"/>
    <w:rsid w:val="00A311BB"/>
    <w:rsid w:val="00A314EF"/>
    <w:rsid w:val="00A31FB7"/>
    <w:rsid w:val="00A32A85"/>
    <w:rsid w:val="00A32D8E"/>
    <w:rsid w:val="00A33119"/>
    <w:rsid w:val="00A3323F"/>
    <w:rsid w:val="00A3337A"/>
    <w:rsid w:val="00A3341F"/>
    <w:rsid w:val="00A33D3B"/>
    <w:rsid w:val="00A33DDF"/>
    <w:rsid w:val="00A340A9"/>
    <w:rsid w:val="00A3459B"/>
    <w:rsid w:val="00A34B58"/>
    <w:rsid w:val="00A34E6C"/>
    <w:rsid w:val="00A34FCD"/>
    <w:rsid w:val="00A352B9"/>
    <w:rsid w:val="00A35320"/>
    <w:rsid w:val="00A357D6"/>
    <w:rsid w:val="00A357FE"/>
    <w:rsid w:val="00A35D5C"/>
    <w:rsid w:val="00A3612E"/>
    <w:rsid w:val="00A36A89"/>
    <w:rsid w:val="00A36ADE"/>
    <w:rsid w:val="00A37141"/>
    <w:rsid w:val="00A3764E"/>
    <w:rsid w:val="00A37A15"/>
    <w:rsid w:val="00A37A4D"/>
    <w:rsid w:val="00A37C26"/>
    <w:rsid w:val="00A406F7"/>
    <w:rsid w:val="00A4075E"/>
    <w:rsid w:val="00A40844"/>
    <w:rsid w:val="00A40A5D"/>
    <w:rsid w:val="00A40BA9"/>
    <w:rsid w:val="00A411D0"/>
    <w:rsid w:val="00A417A3"/>
    <w:rsid w:val="00A4195A"/>
    <w:rsid w:val="00A42046"/>
    <w:rsid w:val="00A4240D"/>
    <w:rsid w:val="00A4259B"/>
    <w:rsid w:val="00A42C90"/>
    <w:rsid w:val="00A4300D"/>
    <w:rsid w:val="00A4373E"/>
    <w:rsid w:val="00A43792"/>
    <w:rsid w:val="00A43904"/>
    <w:rsid w:val="00A43C35"/>
    <w:rsid w:val="00A445F1"/>
    <w:rsid w:val="00A44658"/>
    <w:rsid w:val="00A447D6"/>
    <w:rsid w:val="00A44C00"/>
    <w:rsid w:val="00A44D0A"/>
    <w:rsid w:val="00A4559A"/>
    <w:rsid w:val="00A45877"/>
    <w:rsid w:val="00A45A50"/>
    <w:rsid w:val="00A45AB0"/>
    <w:rsid w:val="00A4648E"/>
    <w:rsid w:val="00A46CE8"/>
    <w:rsid w:val="00A46D4D"/>
    <w:rsid w:val="00A46D77"/>
    <w:rsid w:val="00A46E86"/>
    <w:rsid w:val="00A473FA"/>
    <w:rsid w:val="00A476B0"/>
    <w:rsid w:val="00A4771E"/>
    <w:rsid w:val="00A47852"/>
    <w:rsid w:val="00A500A1"/>
    <w:rsid w:val="00A50286"/>
    <w:rsid w:val="00A5094F"/>
    <w:rsid w:val="00A50E65"/>
    <w:rsid w:val="00A50E84"/>
    <w:rsid w:val="00A51AB3"/>
    <w:rsid w:val="00A51D65"/>
    <w:rsid w:val="00A5235F"/>
    <w:rsid w:val="00A52491"/>
    <w:rsid w:val="00A527FB"/>
    <w:rsid w:val="00A5314E"/>
    <w:rsid w:val="00A5316B"/>
    <w:rsid w:val="00A5367B"/>
    <w:rsid w:val="00A538E4"/>
    <w:rsid w:val="00A54381"/>
    <w:rsid w:val="00A5440B"/>
    <w:rsid w:val="00A547D8"/>
    <w:rsid w:val="00A547F1"/>
    <w:rsid w:val="00A54CB5"/>
    <w:rsid w:val="00A54D66"/>
    <w:rsid w:val="00A54D88"/>
    <w:rsid w:val="00A54FCF"/>
    <w:rsid w:val="00A5540B"/>
    <w:rsid w:val="00A5570C"/>
    <w:rsid w:val="00A560F1"/>
    <w:rsid w:val="00A561F9"/>
    <w:rsid w:val="00A564C6"/>
    <w:rsid w:val="00A567D6"/>
    <w:rsid w:val="00A56997"/>
    <w:rsid w:val="00A56D42"/>
    <w:rsid w:val="00A56E77"/>
    <w:rsid w:val="00A56FCD"/>
    <w:rsid w:val="00A57209"/>
    <w:rsid w:val="00A57342"/>
    <w:rsid w:val="00A57546"/>
    <w:rsid w:val="00A57A5D"/>
    <w:rsid w:val="00A57C6F"/>
    <w:rsid w:val="00A607EE"/>
    <w:rsid w:val="00A60AA2"/>
    <w:rsid w:val="00A60CC6"/>
    <w:rsid w:val="00A60F37"/>
    <w:rsid w:val="00A6100E"/>
    <w:rsid w:val="00A61E5D"/>
    <w:rsid w:val="00A62C2E"/>
    <w:rsid w:val="00A62FB1"/>
    <w:rsid w:val="00A630A6"/>
    <w:rsid w:val="00A636C1"/>
    <w:rsid w:val="00A63CBC"/>
    <w:rsid w:val="00A63F21"/>
    <w:rsid w:val="00A64049"/>
    <w:rsid w:val="00A6404A"/>
    <w:rsid w:val="00A64160"/>
    <w:rsid w:val="00A641F7"/>
    <w:rsid w:val="00A6450F"/>
    <w:rsid w:val="00A649E1"/>
    <w:rsid w:val="00A64E52"/>
    <w:rsid w:val="00A64E59"/>
    <w:rsid w:val="00A65309"/>
    <w:rsid w:val="00A65396"/>
    <w:rsid w:val="00A654DE"/>
    <w:rsid w:val="00A657FB"/>
    <w:rsid w:val="00A657FC"/>
    <w:rsid w:val="00A65861"/>
    <w:rsid w:val="00A65B18"/>
    <w:rsid w:val="00A65C31"/>
    <w:rsid w:val="00A65FFC"/>
    <w:rsid w:val="00A663C1"/>
    <w:rsid w:val="00A6673D"/>
    <w:rsid w:val="00A66E58"/>
    <w:rsid w:val="00A67232"/>
    <w:rsid w:val="00A6728C"/>
    <w:rsid w:val="00A67409"/>
    <w:rsid w:val="00A67CC2"/>
    <w:rsid w:val="00A70CF7"/>
    <w:rsid w:val="00A71627"/>
    <w:rsid w:val="00A71956"/>
    <w:rsid w:val="00A719C0"/>
    <w:rsid w:val="00A71E1E"/>
    <w:rsid w:val="00A71FB8"/>
    <w:rsid w:val="00A722C7"/>
    <w:rsid w:val="00A7246D"/>
    <w:rsid w:val="00A726C9"/>
    <w:rsid w:val="00A72797"/>
    <w:rsid w:val="00A72932"/>
    <w:rsid w:val="00A72A50"/>
    <w:rsid w:val="00A72DA2"/>
    <w:rsid w:val="00A73070"/>
    <w:rsid w:val="00A73274"/>
    <w:rsid w:val="00A732AC"/>
    <w:rsid w:val="00A7349F"/>
    <w:rsid w:val="00A739DE"/>
    <w:rsid w:val="00A73E45"/>
    <w:rsid w:val="00A73ED7"/>
    <w:rsid w:val="00A7453A"/>
    <w:rsid w:val="00A74B27"/>
    <w:rsid w:val="00A74CD1"/>
    <w:rsid w:val="00A74D71"/>
    <w:rsid w:val="00A750EF"/>
    <w:rsid w:val="00A7587A"/>
    <w:rsid w:val="00A75E8D"/>
    <w:rsid w:val="00A768F9"/>
    <w:rsid w:val="00A76EB8"/>
    <w:rsid w:val="00A77113"/>
    <w:rsid w:val="00A77343"/>
    <w:rsid w:val="00A776C0"/>
    <w:rsid w:val="00A776E4"/>
    <w:rsid w:val="00A77FC5"/>
    <w:rsid w:val="00A809E2"/>
    <w:rsid w:val="00A80CF5"/>
    <w:rsid w:val="00A80E42"/>
    <w:rsid w:val="00A80F36"/>
    <w:rsid w:val="00A8127D"/>
    <w:rsid w:val="00A81C93"/>
    <w:rsid w:val="00A820CB"/>
    <w:rsid w:val="00A82253"/>
    <w:rsid w:val="00A826CA"/>
    <w:rsid w:val="00A828E5"/>
    <w:rsid w:val="00A82EDB"/>
    <w:rsid w:val="00A83393"/>
    <w:rsid w:val="00A836E5"/>
    <w:rsid w:val="00A83B4F"/>
    <w:rsid w:val="00A83F7D"/>
    <w:rsid w:val="00A8409A"/>
    <w:rsid w:val="00A84178"/>
    <w:rsid w:val="00A841C5"/>
    <w:rsid w:val="00A846C7"/>
    <w:rsid w:val="00A846F6"/>
    <w:rsid w:val="00A847B2"/>
    <w:rsid w:val="00A8517B"/>
    <w:rsid w:val="00A851D6"/>
    <w:rsid w:val="00A85294"/>
    <w:rsid w:val="00A85296"/>
    <w:rsid w:val="00A857CF"/>
    <w:rsid w:val="00A859C2"/>
    <w:rsid w:val="00A85CD9"/>
    <w:rsid w:val="00A85E8B"/>
    <w:rsid w:val="00A85F02"/>
    <w:rsid w:val="00A85FCE"/>
    <w:rsid w:val="00A86083"/>
    <w:rsid w:val="00A8613A"/>
    <w:rsid w:val="00A866EB"/>
    <w:rsid w:val="00A86A24"/>
    <w:rsid w:val="00A86A27"/>
    <w:rsid w:val="00A86E88"/>
    <w:rsid w:val="00A86E92"/>
    <w:rsid w:val="00A874BF"/>
    <w:rsid w:val="00A87588"/>
    <w:rsid w:val="00A877B3"/>
    <w:rsid w:val="00A8783D"/>
    <w:rsid w:val="00A87BE7"/>
    <w:rsid w:val="00A87F1C"/>
    <w:rsid w:val="00A9000D"/>
    <w:rsid w:val="00A9010A"/>
    <w:rsid w:val="00A9059F"/>
    <w:rsid w:val="00A9122C"/>
    <w:rsid w:val="00A91481"/>
    <w:rsid w:val="00A91D2B"/>
    <w:rsid w:val="00A929E5"/>
    <w:rsid w:val="00A92D87"/>
    <w:rsid w:val="00A92E9F"/>
    <w:rsid w:val="00A9324A"/>
    <w:rsid w:val="00A93568"/>
    <w:rsid w:val="00A93580"/>
    <w:rsid w:val="00A93706"/>
    <w:rsid w:val="00A938F6"/>
    <w:rsid w:val="00A93C7A"/>
    <w:rsid w:val="00A94530"/>
    <w:rsid w:val="00A9480C"/>
    <w:rsid w:val="00A94992"/>
    <w:rsid w:val="00A94C22"/>
    <w:rsid w:val="00A94C40"/>
    <w:rsid w:val="00A94C5A"/>
    <w:rsid w:val="00A95574"/>
    <w:rsid w:val="00A95BC0"/>
    <w:rsid w:val="00A95DEE"/>
    <w:rsid w:val="00A95E36"/>
    <w:rsid w:val="00A95E4C"/>
    <w:rsid w:val="00A95E98"/>
    <w:rsid w:val="00A964E4"/>
    <w:rsid w:val="00A96CFD"/>
    <w:rsid w:val="00A96EFB"/>
    <w:rsid w:val="00A97748"/>
    <w:rsid w:val="00A97926"/>
    <w:rsid w:val="00AA0539"/>
    <w:rsid w:val="00AA06DF"/>
    <w:rsid w:val="00AA0E27"/>
    <w:rsid w:val="00AA0E8B"/>
    <w:rsid w:val="00AA0F31"/>
    <w:rsid w:val="00AA13C6"/>
    <w:rsid w:val="00AA1662"/>
    <w:rsid w:val="00AA1D08"/>
    <w:rsid w:val="00AA2719"/>
    <w:rsid w:val="00AA2D75"/>
    <w:rsid w:val="00AA39EC"/>
    <w:rsid w:val="00AA3A19"/>
    <w:rsid w:val="00AA405B"/>
    <w:rsid w:val="00AA4370"/>
    <w:rsid w:val="00AA454F"/>
    <w:rsid w:val="00AA4649"/>
    <w:rsid w:val="00AA46A6"/>
    <w:rsid w:val="00AA46CC"/>
    <w:rsid w:val="00AA47F6"/>
    <w:rsid w:val="00AA48C7"/>
    <w:rsid w:val="00AA4953"/>
    <w:rsid w:val="00AA496C"/>
    <w:rsid w:val="00AA4DF4"/>
    <w:rsid w:val="00AA5674"/>
    <w:rsid w:val="00AA585E"/>
    <w:rsid w:val="00AA5B62"/>
    <w:rsid w:val="00AA68F4"/>
    <w:rsid w:val="00AA6E15"/>
    <w:rsid w:val="00AA7455"/>
    <w:rsid w:val="00AA779A"/>
    <w:rsid w:val="00AA78D5"/>
    <w:rsid w:val="00AA7F12"/>
    <w:rsid w:val="00AB05B8"/>
    <w:rsid w:val="00AB0660"/>
    <w:rsid w:val="00AB0BDF"/>
    <w:rsid w:val="00AB0C9B"/>
    <w:rsid w:val="00AB144F"/>
    <w:rsid w:val="00AB1580"/>
    <w:rsid w:val="00AB1D4E"/>
    <w:rsid w:val="00AB23E5"/>
    <w:rsid w:val="00AB256B"/>
    <w:rsid w:val="00AB2A71"/>
    <w:rsid w:val="00AB2B24"/>
    <w:rsid w:val="00AB3012"/>
    <w:rsid w:val="00AB34A3"/>
    <w:rsid w:val="00AB3800"/>
    <w:rsid w:val="00AB3900"/>
    <w:rsid w:val="00AB3DF8"/>
    <w:rsid w:val="00AB3F7C"/>
    <w:rsid w:val="00AB43E7"/>
    <w:rsid w:val="00AB465A"/>
    <w:rsid w:val="00AB491A"/>
    <w:rsid w:val="00AB4968"/>
    <w:rsid w:val="00AB496E"/>
    <w:rsid w:val="00AB4C33"/>
    <w:rsid w:val="00AB4C5E"/>
    <w:rsid w:val="00AB4F2F"/>
    <w:rsid w:val="00AB5189"/>
    <w:rsid w:val="00AB537A"/>
    <w:rsid w:val="00AB5ADD"/>
    <w:rsid w:val="00AB5C09"/>
    <w:rsid w:val="00AB5DC2"/>
    <w:rsid w:val="00AB60C9"/>
    <w:rsid w:val="00AB6311"/>
    <w:rsid w:val="00AB63CB"/>
    <w:rsid w:val="00AB6402"/>
    <w:rsid w:val="00AB693E"/>
    <w:rsid w:val="00AB6976"/>
    <w:rsid w:val="00AB6C86"/>
    <w:rsid w:val="00AB6D65"/>
    <w:rsid w:val="00AB737A"/>
    <w:rsid w:val="00AB78E3"/>
    <w:rsid w:val="00AB7A02"/>
    <w:rsid w:val="00AB7ADA"/>
    <w:rsid w:val="00AB7C86"/>
    <w:rsid w:val="00AB7CD6"/>
    <w:rsid w:val="00AC082A"/>
    <w:rsid w:val="00AC0A79"/>
    <w:rsid w:val="00AC0B02"/>
    <w:rsid w:val="00AC0C2D"/>
    <w:rsid w:val="00AC0CA0"/>
    <w:rsid w:val="00AC0E64"/>
    <w:rsid w:val="00AC0F55"/>
    <w:rsid w:val="00AC1325"/>
    <w:rsid w:val="00AC1689"/>
    <w:rsid w:val="00AC16EF"/>
    <w:rsid w:val="00AC19DA"/>
    <w:rsid w:val="00AC253D"/>
    <w:rsid w:val="00AC25A7"/>
    <w:rsid w:val="00AC2A22"/>
    <w:rsid w:val="00AC2B35"/>
    <w:rsid w:val="00AC2C44"/>
    <w:rsid w:val="00AC2C4D"/>
    <w:rsid w:val="00AC2E74"/>
    <w:rsid w:val="00AC3170"/>
    <w:rsid w:val="00AC35AB"/>
    <w:rsid w:val="00AC38C5"/>
    <w:rsid w:val="00AC3BAB"/>
    <w:rsid w:val="00AC4017"/>
    <w:rsid w:val="00AC474B"/>
    <w:rsid w:val="00AC48F9"/>
    <w:rsid w:val="00AC4F61"/>
    <w:rsid w:val="00AC52AD"/>
    <w:rsid w:val="00AC52DC"/>
    <w:rsid w:val="00AC5358"/>
    <w:rsid w:val="00AC588F"/>
    <w:rsid w:val="00AC6112"/>
    <w:rsid w:val="00AC6757"/>
    <w:rsid w:val="00AC675C"/>
    <w:rsid w:val="00AC6955"/>
    <w:rsid w:val="00AC6A19"/>
    <w:rsid w:val="00AC6EB7"/>
    <w:rsid w:val="00AC786A"/>
    <w:rsid w:val="00AC7CF6"/>
    <w:rsid w:val="00AC7D4A"/>
    <w:rsid w:val="00AD0313"/>
    <w:rsid w:val="00AD0456"/>
    <w:rsid w:val="00AD05DB"/>
    <w:rsid w:val="00AD08FE"/>
    <w:rsid w:val="00AD11DC"/>
    <w:rsid w:val="00AD1245"/>
    <w:rsid w:val="00AD125A"/>
    <w:rsid w:val="00AD161B"/>
    <w:rsid w:val="00AD1CB5"/>
    <w:rsid w:val="00AD2CB4"/>
    <w:rsid w:val="00AD2CCF"/>
    <w:rsid w:val="00AD3557"/>
    <w:rsid w:val="00AD3C87"/>
    <w:rsid w:val="00AD54CC"/>
    <w:rsid w:val="00AD55E0"/>
    <w:rsid w:val="00AD5652"/>
    <w:rsid w:val="00AD570A"/>
    <w:rsid w:val="00AD5797"/>
    <w:rsid w:val="00AD5CF5"/>
    <w:rsid w:val="00AD5D99"/>
    <w:rsid w:val="00AD6154"/>
    <w:rsid w:val="00AD6257"/>
    <w:rsid w:val="00AD6287"/>
    <w:rsid w:val="00AD64F0"/>
    <w:rsid w:val="00AD6F4F"/>
    <w:rsid w:val="00AD6FB2"/>
    <w:rsid w:val="00AD738B"/>
    <w:rsid w:val="00AD73E3"/>
    <w:rsid w:val="00AD7795"/>
    <w:rsid w:val="00AD7B2A"/>
    <w:rsid w:val="00AD7B7F"/>
    <w:rsid w:val="00AD7CA3"/>
    <w:rsid w:val="00AD7EEA"/>
    <w:rsid w:val="00AD7EF4"/>
    <w:rsid w:val="00AE0482"/>
    <w:rsid w:val="00AE06D1"/>
    <w:rsid w:val="00AE0758"/>
    <w:rsid w:val="00AE08C3"/>
    <w:rsid w:val="00AE0B3B"/>
    <w:rsid w:val="00AE0CE6"/>
    <w:rsid w:val="00AE0D73"/>
    <w:rsid w:val="00AE0DE1"/>
    <w:rsid w:val="00AE143A"/>
    <w:rsid w:val="00AE1EF1"/>
    <w:rsid w:val="00AE2005"/>
    <w:rsid w:val="00AE220D"/>
    <w:rsid w:val="00AE2756"/>
    <w:rsid w:val="00AE2FBD"/>
    <w:rsid w:val="00AE344D"/>
    <w:rsid w:val="00AE3AE8"/>
    <w:rsid w:val="00AE3F8F"/>
    <w:rsid w:val="00AE5025"/>
    <w:rsid w:val="00AE517D"/>
    <w:rsid w:val="00AE5259"/>
    <w:rsid w:val="00AE5735"/>
    <w:rsid w:val="00AE58C1"/>
    <w:rsid w:val="00AE612F"/>
    <w:rsid w:val="00AE6388"/>
    <w:rsid w:val="00AE6483"/>
    <w:rsid w:val="00AE682E"/>
    <w:rsid w:val="00AE6B8E"/>
    <w:rsid w:val="00AE6F2C"/>
    <w:rsid w:val="00AE7984"/>
    <w:rsid w:val="00AE7CF5"/>
    <w:rsid w:val="00AF000E"/>
    <w:rsid w:val="00AF04B0"/>
    <w:rsid w:val="00AF07DA"/>
    <w:rsid w:val="00AF092D"/>
    <w:rsid w:val="00AF0E31"/>
    <w:rsid w:val="00AF12DA"/>
    <w:rsid w:val="00AF1540"/>
    <w:rsid w:val="00AF1629"/>
    <w:rsid w:val="00AF1B5C"/>
    <w:rsid w:val="00AF1DCA"/>
    <w:rsid w:val="00AF1F64"/>
    <w:rsid w:val="00AF22EB"/>
    <w:rsid w:val="00AF247A"/>
    <w:rsid w:val="00AF247B"/>
    <w:rsid w:val="00AF2551"/>
    <w:rsid w:val="00AF259C"/>
    <w:rsid w:val="00AF2DAF"/>
    <w:rsid w:val="00AF2EF0"/>
    <w:rsid w:val="00AF3325"/>
    <w:rsid w:val="00AF3329"/>
    <w:rsid w:val="00AF359B"/>
    <w:rsid w:val="00AF363B"/>
    <w:rsid w:val="00AF3685"/>
    <w:rsid w:val="00AF41BE"/>
    <w:rsid w:val="00AF44E0"/>
    <w:rsid w:val="00AF4C3C"/>
    <w:rsid w:val="00AF4EF6"/>
    <w:rsid w:val="00AF4FAF"/>
    <w:rsid w:val="00AF509E"/>
    <w:rsid w:val="00AF5488"/>
    <w:rsid w:val="00AF5575"/>
    <w:rsid w:val="00AF576B"/>
    <w:rsid w:val="00AF5813"/>
    <w:rsid w:val="00AF58D1"/>
    <w:rsid w:val="00AF5935"/>
    <w:rsid w:val="00AF5B44"/>
    <w:rsid w:val="00AF5F04"/>
    <w:rsid w:val="00AF6237"/>
    <w:rsid w:val="00AF63D9"/>
    <w:rsid w:val="00AF67B4"/>
    <w:rsid w:val="00AF6C40"/>
    <w:rsid w:val="00AF7486"/>
    <w:rsid w:val="00AF7614"/>
    <w:rsid w:val="00AF7E53"/>
    <w:rsid w:val="00B00059"/>
    <w:rsid w:val="00B000E2"/>
    <w:rsid w:val="00B005E8"/>
    <w:rsid w:val="00B00664"/>
    <w:rsid w:val="00B007EB"/>
    <w:rsid w:val="00B010D6"/>
    <w:rsid w:val="00B0125C"/>
    <w:rsid w:val="00B0137B"/>
    <w:rsid w:val="00B01600"/>
    <w:rsid w:val="00B0217C"/>
    <w:rsid w:val="00B0217E"/>
    <w:rsid w:val="00B026C3"/>
    <w:rsid w:val="00B02723"/>
    <w:rsid w:val="00B03066"/>
    <w:rsid w:val="00B0353B"/>
    <w:rsid w:val="00B03A5D"/>
    <w:rsid w:val="00B03CD9"/>
    <w:rsid w:val="00B03E30"/>
    <w:rsid w:val="00B040CB"/>
    <w:rsid w:val="00B041A7"/>
    <w:rsid w:val="00B04219"/>
    <w:rsid w:val="00B04871"/>
    <w:rsid w:val="00B04E18"/>
    <w:rsid w:val="00B05006"/>
    <w:rsid w:val="00B05457"/>
    <w:rsid w:val="00B05B97"/>
    <w:rsid w:val="00B05C10"/>
    <w:rsid w:val="00B061B6"/>
    <w:rsid w:val="00B0632E"/>
    <w:rsid w:val="00B063A0"/>
    <w:rsid w:val="00B06AA2"/>
    <w:rsid w:val="00B06AE3"/>
    <w:rsid w:val="00B07B95"/>
    <w:rsid w:val="00B07BF0"/>
    <w:rsid w:val="00B07C5A"/>
    <w:rsid w:val="00B101E4"/>
    <w:rsid w:val="00B1026B"/>
    <w:rsid w:val="00B102F1"/>
    <w:rsid w:val="00B1052B"/>
    <w:rsid w:val="00B105D4"/>
    <w:rsid w:val="00B10B02"/>
    <w:rsid w:val="00B10B38"/>
    <w:rsid w:val="00B10EDC"/>
    <w:rsid w:val="00B1128D"/>
    <w:rsid w:val="00B11977"/>
    <w:rsid w:val="00B11D88"/>
    <w:rsid w:val="00B11DE1"/>
    <w:rsid w:val="00B121D2"/>
    <w:rsid w:val="00B125B3"/>
    <w:rsid w:val="00B127FB"/>
    <w:rsid w:val="00B130B8"/>
    <w:rsid w:val="00B1393F"/>
    <w:rsid w:val="00B14036"/>
    <w:rsid w:val="00B14132"/>
    <w:rsid w:val="00B149D2"/>
    <w:rsid w:val="00B14D4E"/>
    <w:rsid w:val="00B14FAC"/>
    <w:rsid w:val="00B1509B"/>
    <w:rsid w:val="00B154BB"/>
    <w:rsid w:val="00B159D2"/>
    <w:rsid w:val="00B15D2A"/>
    <w:rsid w:val="00B1679D"/>
    <w:rsid w:val="00B178EE"/>
    <w:rsid w:val="00B17D0A"/>
    <w:rsid w:val="00B20567"/>
    <w:rsid w:val="00B20F4E"/>
    <w:rsid w:val="00B2120E"/>
    <w:rsid w:val="00B21757"/>
    <w:rsid w:val="00B21B23"/>
    <w:rsid w:val="00B21DB9"/>
    <w:rsid w:val="00B22786"/>
    <w:rsid w:val="00B22B7C"/>
    <w:rsid w:val="00B22DAF"/>
    <w:rsid w:val="00B23B53"/>
    <w:rsid w:val="00B23CD5"/>
    <w:rsid w:val="00B23EC3"/>
    <w:rsid w:val="00B244FA"/>
    <w:rsid w:val="00B24657"/>
    <w:rsid w:val="00B2466B"/>
    <w:rsid w:val="00B24740"/>
    <w:rsid w:val="00B24993"/>
    <w:rsid w:val="00B24ADC"/>
    <w:rsid w:val="00B24C3D"/>
    <w:rsid w:val="00B24F43"/>
    <w:rsid w:val="00B25BD5"/>
    <w:rsid w:val="00B25FC1"/>
    <w:rsid w:val="00B26034"/>
    <w:rsid w:val="00B2662D"/>
    <w:rsid w:val="00B2685C"/>
    <w:rsid w:val="00B26A6F"/>
    <w:rsid w:val="00B26D7C"/>
    <w:rsid w:val="00B27D86"/>
    <w:rsid w:val="00B27EB0"/>
    <w:rsid w:val="00B30660"/>
    <w:rsid w:val="00B30F09"/>
    <w:rsid w:val="00B31442"/>
    <w:rsid w:val="00B31691"/>
    <w:rsid w:val="00B31731"/>
    <w:rsid w:val="00B32689"/>
    <w:rsid w:val="00B32B90"/>
    <w:rsid w:val="00B32E03"/>
    <w:rsid w:val="00B333B2"/>
    <w:rsid w:val="00B33581"/>
    <w:rsid w:val="00B33965"/>
    <w:rsid w:val="00B33CBA"/>
    <w:rsid w:val="00B3440F"/>
    <w:rsid w:val="00B34549"/>
    <w:rsid w:val="00B34564"/>
    <w:rsid w:val="00B34874"/>
    <w:rsid w:val="00B34B0C"/>
    <w:rsid w:val="00B34B11"/>
    <w:rsid w:val="00B34D3E"/>
    <w:rsid w:val="00B34E1A"/>
    <w:rsid w:val="00B34FC8"/>
    <w:rsid w:val="00B35234"/>
    <w:rsid w:val="00B362CE"/>
    <w:rsid w:val="00B36483"/>
    <w:rsid w:val="00B364D3"/>
    <w:rsid w:val="00B36AFE"/>
    <w:rsid w:val="00B36BA9"/>
    <w:rsid w:val="00B36E51"/>
    <w:rsid w:val="00B37045"/>
    <w:rsid w:val="00B3738B"/>
    <w:rsid w:val="00B3776D"/>
    <w:rsid w:val="00B37BDB"/>
    <w:rsid w:val="00B37E0E"/>
    <w:rsid w:val="00B4027B"/>
    <w:rsid w:val="00B4060B"/>
    <w:rsid w:val="00B40AC3"/>
    <w:rsid w:val="00B40B9A"/>
    <w:rsid w:val="00B40CA8"/>
    <w:rsid w:val="00B40D2F"/>
    <w:rsid w:val="00B40F21"/>
    <w:rsid w:val="00B414FB"/>
    <w:rsid w:val="00B418F4"/>
    <w:rsid w:val="00B41C8E"/>
    <w:rsid w:val="00B41E74"/>
    <w:rsid w:val="00B4205F"/>
    <w:rsid w:val="00B4209C"/>
    <w:rsid w:val="00B42116"/>
    <w:rsid w:val="00B42274"/>
    <w:rsid w:val="00B4254C"/>
    <w:rsid w:val="00B42BCE"/>
    <w:rsid w:val="00B43146"/>
    <w:rsid w:val="00B437CF"/>
    <w:rsid w:val="00B4382D"/>
    <w:rsid w:val="00B439FC"/>
    <w:rsid w:val="00B43DC3"/>
    <w:rsid w:val="00B43EA0"/>
    <w:rsid w:val="00B4461B"/>
    <w:rsid w:val="00B44F0D"/>
    <w:rsid w:val="00B45394"/>
    <w:rsid w:val="00B4578C"/>
    <w:rsid w:val="00B4597A"/>
    <w:rsid w:val="00B45A91"/>
    <w:rsid w:val="00B45BE2"/>
    <w:rsid w:val="00B45D6C"/>
    <w:rsid w:val="00B45FB6"/>
    <w:rsid w:val="00B460C9"/>
    <w:rsid w:val="00B461CA"/>
    <w:rsid w:val="00B46341"/>
    <w:rsid w:val="00B46981"/>
    <w:rsid w:val="00B4717C"/>
    <w:rsid w:val="00B4723C"/>
    <w:rsid w:val="00B47902"/>
    <w:rsid w:val="00B479EC"/>
    <w:rsid w:val="00B47AFE"/>
    <w:rsid w:val="00B47CC1"/>
    <w:rsid w:val="00B5087F"/>
    <w:rsid w:val="00B50DD3"/>
    <w:rsid w:val="00B51432"/>
    <w:rsid w:val="00B51798"/>
    <w:rsid w:val="00B51DCD"/>
    <w:rsid w:val="00B51FCC"/>
    <w:rsid w:val="00B52F8A"/>
    <w:rsid w:val="00B52F8E"/>
    <w:rsid w:val="00B53253"/>
    <w:rsid w:val="00B535FC"/>
    <w:rsid w:val="00B539E9"/>
    <w:rsid w:val="00B53D40"/>
    <w:rsid w:val="00B53FDA"/>
    <w:rsid w:val="00B54059"/>
    <w:rsid w:val="00B5484A"/>
    <w:rsid w:val="00B54BF1"/>
    <w:rsid w:val="00B559D1"/>
    <w:rsid w:val="00B56AD7"/>
    <w:rsid w:val="00B56E7B"/>
    <w:rsid w:val="00B579A0"/>
    <w:rsid w:val="00B6023F"/>
    <w:rsid w:val="00B60353"/>
    <w:rsid w:val="00B61628"/>
    <w:rsid w:val="00B61640"/>
    <w:rsid w:val="00B61731"/>
    <w:rsid w:val="00B61909"/>
    <w:rsid w:val="00B62F30"/>
    <w:rsid w:val="00B62FC7"/>
    <w:rsid w:val="00B63020"/>
    <w:rsid w:val="00B646CF"/>
    <w:rsid w:val="00B65412"/>
    <w:rsid w:val="00B65607"/>
    <w:rsid w:val="00B65D0B"/>
    <w:rsid w:val="00B663B6"/>
    <w:rsid w:val="00B663D4"/>
    <w:rsid w:val="00B665B0"/>
    <w:rsid w:val="00B678CC"/>
    <w:rsid w:val="00B67B77"/>
    <w:rsid w:val="00B67E42"/>
    <w:rsid w:val="00B700C5"/>
    <w:rsid w:val="00B701D6"/>
    <w:rsid w:val="00B70818"/>
    <w:rsid w:val="00B70D45"/>
    <w:rsid w:val="00B70DE8"/>
    <w:rsid w:val="00B71000"/>
    <w:rsid w:val="00B7111A"/>
    <w:rsid w:val="00B711C1"/>
    <w:rsid w:val="00B714A0"/>
    <w:rsid w:val="00B716B5"/>
    <w:rsid w:val="00B716E6"/>
    <w:rsid w:val="00B71B2C"/>
    <w:rsid w:val="00B71B87"/>
    <w:rsid w:val="00B722F7"/>
    <w:rsid w:val="00B724C8"/>
    <w:rsid w:val="00B728AA"/>
    <w:rsid w:val="00B728BA"/>
    <w:rsid w:val="00B72FC6"/>
    <w:rsid w:val="00B7329D"/>
    <w:rsid w:val="00B7369F"/>
    <w:rsid w:val="00B73C43"/>
    <w:rsid w:val="00B74155"/>
    <w:rsid w:val="00B7427C"/>
    <w:rsid w:val="00B74C24"/>
    <w:rsid w:val="00B74E42"/>
    <w:rsid w:val="00B75947"/>
    <w:rsid w:val="00B75C72"/>
    <w:rsid w:val="00B764AC"/>
    <w:rsid w:val="00B7664A"/>
    <w:rsid w:val="00B76D94"/>
    <w:rsid w:val="00B771A2"/>
    <w:rsid w:val="00B772A7"/>
    <w:rsid w:val="00B773F6"/>
    <w:rsid w:val="00B773F8"/>
    <w:rsid w:val="00B77D6B"/>
    <w:rsid w:val="00B80212"/>
    <w:rsid w:val="00B8029C"/>
    <w:rsid w:val="00B804D6"/>
    <w:rsid w:val="00B80BAE"/>
    <w:rsid w:val="00B80DBE"/>
    <w:rsid w:val="00B81C3D"/>
    <w:rsid w:val="00B82356"/>
    <w:rsid w:val="00B82365"/>
    <w:rsid w:val="00B82752"/>
    <w:rsid w:val="00B82BE3"/>
    <w:rsid w:val="00B82D02"/>
    <w:rsid w:val="00B82DB5"/>
    <w:rsid w:val="00B82DE2"/>
    <w:rsid w:val="00B82F05"/>
    <w:rsid w:val="00B830D2"/>
    <w:rsid w:val="00B832FD"/>
    <w:rsid w:val="00B8388D"/>
    <w:rsid w:val="00B839C5"/>
    <w:rsid w:val="00B83F21"/>
    <w:rsid w:val="00B83FF8"/>
    <w:rsid w:val="00B8469F"/>
    <w:rsid w:val="00B848A7"/>
    <w:rsid w:val="00B84948"/>
    <w:rsid w:val="00B84A43"/>
    <w:rsid w:val="00B84FEA"/>
    <w:rsid w:val="00B84FFB"/>
    <w:rsid w:val="00B8691F"/>
    <w:rsid w:val="00B86C58"/>
    <w:rsid w:val="00B877B4"/>
    <w:rsid w:val="00B87BFD"/>
    <w:rsid w:val="00B87FA7"/>
    <w:rsid w:val="00B9027C"/>
    <w:rsid w:val="00B905F7"/>
    <w:rsid w:val="00B90681"/>
    <w:rsid w:val="00B908B4"/>
    <w:rsid w:val="00B90E34"/>
    <w:rsid w:val="00B91046"/>
    <w:rsid w:val="00B91108"/>
    <w:rsid w:val="00B913E9"/>
    <w:rsid w:val="00B91850"/>
    <w:rsid w:val="00B919AF"/>
    <w:rsid w:val="00B92125"/>
    <w:rsid w:val="00B9225B"/>
    <w:rsid w:val="00B92592"/>
    <w:rsid w:val="00B92600"/>
    <w:rsid w:val="00B9295A"/>
    <w:rsid w:val="00B92CEC"/>
    <w:rsid w:val="00B93088"/>
    <w:rsid w:val="00B9349C"/>
    <w:rsid w:val="00B936F7"/>
    <w:rsid w:val="00B9479F"/>
    <w:rsid w:val="00B949B9"/>
    <w:rsid w:val="00B949E3"/>
    <w:rsid w:val="00B94A62"/>
    <w:rsid w:val="00B94C77"/>
    <w:rsid w:val="00B94D72"/>
    <w:rsid w:val="00B95084"/>
    <w:rsid w:val="00B951C0"/>
    <w:rsid w:val="00B956C2"/>
    <w:rsid w:val="00B956EE"/>
    <w:rsid w:val="00B95963"/>
    <w:rsid w:val="00B95A41"/>
    <w:rsid w:val="00B95A67"/>
    <w:rsid w:val="00B95D7C"/>
    <w:rsid w:val="00B961F1"/>
    <w:rsid w:val="00B968DD"/>
    <w:rsid w:val="00B96B37"/>
    <w:rsid w:val="00B96B91"/>
    <w:rsid w:val="00B97178"/>
    <w:rsid w:val="00B97CF5"/>
    <w:rsid w:val="00BA08E5"/>
    <w:rsid w:val="00BA0C11"/>
    <w:rsid w:val="00BA0D22"/>
    <w:rsid w:val="00BA0ED8"/>
    <w:rsid w:val="00BA11E2"/>
    <w:rsid w:val="00BA174E"/>
    <w:rsid w:val="00BA180C"/>
    <w:rsid w:val="00BA1A96"/>
    <w:rsid w:val="00BA1F87"/>
    <w:rsid w:val="00BA2C32"/>
    <w:rsid w:val="00BA3000"/>
    <w:rsid w:val="00BA3534"/>
    <w:rsid w:val="00BA3667"/>
    <w:rsid w:val="00BA37D2"/>
    <w:rsid w:val="00BA3820"/>
    <w:rsid w:val="00BA3864"/>
    <w:rsid w:val="00BA39F0"/>
    <w:rsid w:val="00BA3A07"/>
    <w:rsid w:val="00BA3C87"/>
    <w:rsid w:val="00BA3E81"/>
    <w:rsid w:val="00BA447E"/>
    <w:rsid w:val="00BA4672"/>
    <w:rsid w:val="00BA49B2"/>
    <w:rsid w:val="00BA4B0A"/>
    <w:rsid w:val="00BA4B9A"/>
    <w:rsid w:val="00BA50C0"/>
    <w:rsid w:val="00BA54FC"/>
    <w:rsid w:val="00BA55CB"/>
    <w:rsid w:val="00BA573E"/>
    <w:rsid w:val="00BA5BA3"/>
    <w:rsid w:val="00BA6DA4"/>
    <w:rsid w:val="00BA6E61"/>
    <w:rsid w:val="00BA73FC"/>
    <w:rsid w:val="00BA761E"/>
    <w:rsid w:val="00BA78DA"/>
    <w:rsid w:val="00BA7916"/>
    <w:rsid w:val="00BA7A6A"/>
    <w:rsid w:val="00BA7D71"/>
    <w:rsid w:val="00BB0538"/>
    <w:rsid w:val="00BB0556"/>
    <w:rsid w:val="00BB06F3"/>
    <w:rsid w:val="00BB0876"/>
    <w:rsid w:val="00BB0DA0"/>
    <w:rsid w:val="00BB1A66"/>
    <w:rsid w:val="00BB2A1B"/>
    <w:rsid w:val="00BB3686"/>
    <w:rsid w:val="00BB3C23"/>
    <w:rsid w:val="00BB3E8E"/>
    <w:rsid w:val="00BB4069"/>
    <w:rsid w:val="00BB44EC"/>
    <w:rsid w:val="00BB4700"/>
    <w:rsid w:val="00BB4D8F"/>
    <w:rsid w:val="00BB4F1A"/>
    <w:rsid w:val="00BB53FA"/>
    <w:rsid w:val="00BB55D6"/>
    <w:rsid w:val="00BB581D"/>
    <w:rsid w:val="00BB5CFE"/>
    <w:rsid w:val="00BB5E1F"/>
    <w:rsid w:val="00BB64DF"/>
    <w:rsid w:val="00BB682B"/>
    <w:rsid w:val="00BB7062"/>
    <w:rsid w:val="00BB769D"/>
    <w:rsid w:val="00BB7864"/>
    <w:rsid w:val="00BB792D"/>
    <w:rsid w:val="00BB7BF3"/>
    <w:rsid w:val="00BB7F23"/>
    <w:rsid w:val="00BC0591"/>
    <w:rsid w:val="00BC05D8"/>
    <w:rsid w:val="00BC0810"/>
    <w:rsid w:val="00BC12DA"/>
    <w:rsid w:val="00BC130C"/>
    <w:rsid w:val="00BC1408"/>
    <w:rsid w:val="00BC1D99"/>
    <w:rsid w:val="00BC1EA0"/>
    <w:rsid w:val="00BC1EA6"/>
    <w:rsid w:val="00BC2CE0"/>
    <w:rsid w:val="00BC31C0"/>
    <w:rsid w:val="00BC33BC"/>
    <w:rsid w:val="00BC382D"/>
    <w:rsid w:val="00BC3899"/>
    <w:rsid w:val="00BC393F"/>
    <w:rsid w:val="00BC3BEF"/>
    <w:rsid w:val="00BC3EC1"/>
    <w:rsid w:val="00BC4767"/>
    <w:rsid w:val="00BC4EE5"/>
    <w:rsid w:val="00BC5B3C"/>
    <w:rsid w:val="00BC635F"/>
    <w:rsid w:val="00BC65A0"/>
    <w:rsid w:val="00BC68DD"/>
    <w:rsid w:val="00BC6B84"/>
    <w:rsid w:val="00BC6B89"/>
    <w:rsid w:val="00BC6C4B"/>
    <w:rsid w:val="00BC6FA0"/>
    <w:rsid w:val="00BC77B7"/>
    <w:rsid w:val="00BD0273"/>
    <w:rsid w:val="00BD0E66"/>
    <w:rsid w:val="00BD101E"/>
    <w:rsid w:val="00BD1126"/>
    <w:rsid w:val="00BD159B"/>
    <w:rsid w:val="00BD1A0C"/>
    <w:rsid w:val="00BD26E7"/>
    <w:rsid w:val="00BD2A63"/>
    <w:rsid w:val="00BD2F6C"/>
    <w:rsid w:val="00BD33E9"/>
    <w:rsid w:val="00BD3445"/>
    <w:rsid w:val="00BD3F7D"/>
    <w:rsid w:val="00BD469B"/>
    <w:rsid w:val="00BD4BFF"/>
    <w:rsid w:val="00BD4E6E"/>
    <w:rsid w:val="00BD50DB"/>
    <w:rsid w:val="00BD515C"/>
    <w:rsid w:val="00BD5728"/>
    <w:rsid w:val="00BD5B36"/>
    <w:rsid w:val="00BD5EA4"/>
    <w:rsid w:val="00BD628D"/>
    <w:rsid w:val="00BD72C8"/>
    <w:rsid w:val="00BD751C"/>
    <w:rsid w:val="00BD783A"/>
    <w:rsid w:val="00BD78A1"/>
    <w:rsid w:val="00BD7F99"/>
    <w:rsid w:val="00BE13ED"/>
    <w:rsid w:val="00BE1550"/>
    <w:rsid w:val="00BE15EC"/>
    <w:rsid w:val="00BE1B08"/>
    <w:rsid w:val="00BE2355"/>
    <w:rsid w:val="00BE24D0"/>
    <w:rsid w:val="00BE269C"/>
    <w:rsid w:val="00BE2903"/>
    <w:rsid w:val="00BE2B2A"/>
    <w:rsid w:val="00BE2BA6"/>
    <w:rsid w:val="00BE2E63"/>
    <w:rsid w:val="00BE2F7E"/>
    <w:rsid w:val="00BE3283"/>
    <w:rsid w:val="00BE336D"/>
    <w:rsid w:val="00BE3622"/>
    <w:rsid w:val="00BE3B1D"/>
    <w:rsid w:val="00BE4740"/>
    <w:rsid w:val="00BE49EE"/>
    <w:rsid w:val="00BE50FE"/>
    <w:rsid w:val="00BE53F3"/>
    <w:rsid w:val="00BE560B"/>
    <w:rsid w:val="00BE5670"/>
    <w:rsid w:val="00BE5836"/>
    <w:rsid w:val="00BE58E0"/>
    <w:rsid w:val="00BE5D75"/>
    <w:rsid w:val="00BE5FB1"/>
    <w:rsid w:val="00BE6258"/>
    <w:rsid w:val="00BE62AC"/>
    <w:rsid w:val="00BE6393"/>
    <w:rsid w:val="00BE639A"/>
    <w:rsid w:val="00BE643C"/>
    <w:rsid w:val="00BE6564"/>
    <w:rsid w:val="00BE6E06"/>
    <w:rsid w:val="00BE7997"/>
    <w:rsid w:val="00BE79E3"/>
    <w:rsid w:val="00BE7AC3"/>
    <w:rsid w:val="00BE7F77"/>
    <w:rsid w:val="00BF02A7"/>
    <w:rsid w:val="00BF069B"/>
    <w:rsid w:val="00BF0B0C"/>
    <w:rsid w:val="00BF0B83"/>
    <w:rsid w:val="00BF0BBC"/>
    <w:rsid w:val="00BF0EB5"/>
    <w:rsid w:val="00BF0F97"/>
    <w:rsid w:val="00BF1416"/>
    <w:rsid w:val="00BF1591"/>
    <w:rsid w:val="00BF16DB"/>
    <w:rsid w:val="00BF1A46"/>
    <w:rsid w:val="00BF1B23"/>
    <w:rsid w:val="00BF201C"/>
    <w:rsid w:val="00BF249C"/>
    <w:rsid w:val="00BF27DC"/>
    <w:rsid w:val="00BF2944"/>
    <w:rsid w:val="00BF2BDB"/>
    <w:rsid w:val="00BF2C01"/>
    <w:rsid w:val="00BF2D44"/>
    <w:rsid w:val="00BF3142"/>
    <w:rsid w:val="00BF3744"/>
    <w:rsid w:val="00BF390B"/>
    <w:rsid w:val="00BF3E70"/>
    <w:rsid w:val="00BF4094"/>
    <w:rsid w:val="00BF423A"/>
    <w:rsid w:val="00BF45BC"/>
    <w:rsid w:val="00BF4A13"/>
    <w:rsid w:val="00BF4AFB"/>
    <w:rsid w:val="00BF4D27"/>
    <w:rsid w:val="00BF585A"/>
    <w:rsid w:val="00BF5E19"/>
    <w:rsid w:val="00BF6126"/>
    <w:rsid w:val="00BF6C1C"/>
    <w:rsid w:val="00BF6FFE"/>
    <w:rsid w:val="00BF7416"/>
    <w:rsid w:val="00BF79F8"/>
    <w:rsid w:val="00BF7D10"/>
    <w:rsid w:val="00BF7E6C"/>
    <w:rsid w:val="00C000C5"/>
    <w:rsid w:val="00C00593"/>
    <w:rsid w:val="00C00A2D"/>
    <w:rsid w:val="00C00E1B"/>
    <w:rsid w:val="00C012DF"/>
    <w:rsid w:val="00C01381"/>
    <w:rsid w:val="00C01B38"/>
    <w:rsid w:val="00C025F5"/>
    <w:rsid w:val="00C027DD"/>
    <w:rsid w:val="00C02810"/>
    <w:rsid w:val="00C02E03"/>
    <w:rsid w:val="00C03037"/>
    <w:rsid w:val="00C03162"/>
    <w:rsid w:val="00C0333E"/>
    <w:rsid w:val="00C03762"/>
    <w:rsid w:val="00C03B55"/>
    <w:rsid w:val="00C03DE4"/>
    <w:rsid w:val="00C04003"/>
    <w:rsid w:val="00C04215"/>
    <w:rsid w:val="00C04576"/>
    <w:rsid w:val="00C048C2"/>
    <w:rsid w:val="00C049B6"/>
    <w:rsid w:val="00C04AB1"/>
    <w:rsid w:val="00C04CC4"/>
    <w:rsid w:val="00C04FF0"/>
    <w:rsid w:val="00C05011"/>
    <w:rsid w:val="00C05056"/>
    <w:rsid w:val="00C0526F"/>
    <w:rsid w:val="00C055B1"/>
    <w:rsid w:val="00C05787"/>
    <w:rsid w:val="00C059FD"/>
    <w:rsid w:val="00C05AAC"/>
    <w:rsid w:val="00C05C98"/>
    <w:rsid w:val="00C0666C"/>
    <w:rsid w:val="00C066B6"/>
    <w:rsid w:val="00C06825"/>
    <w:rsid w:val="00C06935"/>
    <w:rsid w:val="00C0751D"/>
    <w:rsid w:val="00C1084C"/>
    <w:rsid w:val="00C108F8"/>
    <w:rsid w:val="00C10D2C"/>
    <w:rsid w:val="00C10F14"/>
    <w:rsid w:val="00C11058"/>
    <w:rsid w:val="00C11479"/>
    <w:rsid w:val="00C114FF"/>
    <w:rsid w:val="00C11CDA"/>
    <w:rsid w:val="00C11DC0"/>
    <w:rsid w:val="00C125A4"/>
    <w:rsid w:val="00C12B06"/>
    <w:rsid w:val="00C12B80"/>
    <w:rsid w:val="00C12D2C"/>
    <w:rsid w:val="00C13E0E"/>
    <w:rsid w:val="00C13F87"/>
    <w:rsid w:val="00C14611"/>
    <w:rsid w:val="00C14A8C"/>
    <w:rsid w:val="00C14AAE"/>
    <w:rsid w:val="00C14D62"/>
    <w:rsid w:val="00C15496"/>
    <w:rsid w:val="00C16011"/>
    <w:rsid w:val="00C16044"/>
    <w:rsid w:val="00C167D2"/>
    <w:rsid w:val="00C17122"/>
    <w:rsid w:val="00C17369"/>
    <w:rsid w:val="00C17AF7"/>
    <w:rsid w:val="00C17E34"/>
    <w:rsid w:val="00C17F32"/>
    <w:rsid w:val="00C2122C"/>
    <w:rsid w:val="00C2142C"/>
    <w:rsid w:val="00C2186A"/>
    <w:rsid w:val="00C218B3"/>
    <w:rsid w:val="00C21980"/>
    <w:rsid w:val="00C21B04"/>
    <w:rsid w:val="00C21DE5"/>
    <w:rsid w:val="00C2202A"/>
    <w:rsid w:val="00C2205F"/>
    <w:rsid w:val="00C224D5"/>
    <w:rsid w:val="00C2253B"/>
    <w:rsid w:val="00C22B10"/>
    <w:rsid w:val="00C22BA0"/>
    <w:rsid w:val="00C230EE"/>
    <w:rsid w:val="00C2339E"/>
    <w:rsid w:val="00C234D7"/>
    <w:rsid w:val="00C234D9"/>
    <w:rsid w:val="00C2382F"/>
    <w:rsid w:val="00C23AAB"/>
    <w:rsid w:val="00C23F56"/>
    <w:rsid w:val="00C245D0"/>
    <w:rsid w:val="00C24AD2"/>
    <w:rsid w:val="00C24DCA"/>
    <w:rsid w:val="00C250D9"/>
    <w:rsid w:val="00C255D2"/>
    <w:rsid w:val="00C25763"/>
    <w:rsid w:val="00C25864"/>
    <w:rsid w:val="00C26388"/>
    <w:rsid w:val="00C263EC"/>
    <w:rsid w:val="00C265C6"/>
    <w:rsid w:val="00C267EC"/>
    <w:rsid w:val="00C26C85"/>
    <w:rsid w:val="00C26F36"/>
    <w:rsid w:val="00C27F21"/>
    <w:rsid w:val="00C3066B"/>
    <w:rsid w:val="00C31213"/>
    <w:rsid w:val="00C3152D"/>
    <w:rsid w:val="00C31809"/>
    <w:rsid w:val="00C31908"/>
    <w:rsid w:val="00C31BF9"/>
    <w:rsid w:val="00C31D97"/>
    <w:rsid w:val="00C3261C"/>
    <w:rsid w:val="00C32654"/>
    <w:rsid w:val="00C329C2"/>
    <w:rsid w:val="00C3310D"/>
    <w:rsid w:val="00C33223"/>
    <w:rsid w:val="00C33636"/>
    <w:rsid w:val="00C33D3F"/>
    <w:rsid w:val="00C33F4E"/>
    <w:rsid w:val="00C342A7"/>
    <w:rsid w:val="00C344A0"/>
    <w:rsid w:val="00C34798"/>
    <w:rsid w:val="00C34CC8"/>
    <w:rsid w:val="00C34DDE"/>
    <w:rsid w:val="00C35E2A"/>
    <w:rsid w:val="00C3696A"/>
    <w:rsid w:val="00C36EAB"/>
    <w:rsid w:val="00C36F75"/>
    <w:rsid w:val="00C37081"/>
    <w:rsid w:val="00C40346"/>
    <w:rsid w:val="00C4055E"/>
    <w:rsid w:val="00C4082D"/>
    <w:rsid w:val="00C409E3"/>
    <w:rsid w:val="00C40C99"/>
    <w:rsid w:val="00C40DE2"/>
    <w:rsid w:val="00C40ED2"/>
    <w:rsid w:val="00C40FB0"/>
    <w:rsid w:val="00C41586"/>
    <w:rsid w:val="00C4158D"/>
    <w:rsid w:val="00C41650"/>
    <w:rsid w:val="00C41BBD"/>
    <w:rsid w:val="00C41BC9"/>
    <w:rsid w:val="00C41D40"/>
    <w:rsid w:val="00C42184"/>
    <w:rsid w:val="00C42320"/>
    <w:rsid w:val="00C42343"/>
    <w:rsid w:val="00C428BC"/>
    <w:rsid w:val="00C42A75"/>
    <w:rsid w:val="00C430D6"/>
    <w:rsid w:val="00C432A8"/>
    <w:rsid w:val="00C43552"/>
    <w:rsid w:val="00C43768"/>
    <w:rsid w:val="00C4396D"/>
    <w:rsid w:val="00C43B1D"/>
    <w:rsid w:val="00C4418A"/>
    <w:rsid w:val="00C44ACF"/>
    <w:rsid w:val="00C44B18"/>
    <w:rsid w:val="00C4506E"/>
    <w:rsid w:val="00C45172"/>
    <w:rsid w:val="00C45534"/>
    <w:rsid w:val="00C45AFF"/>
    <w:rsid w:val="00C45C4C"/>
    <w:rsid w:val="00C45C66"/>
    <w:rsid w:val="00C45D7A"/>
    <w:rsid w:val="00C45E67"/>
    <w:rsid w:val="00C45FC3"/>
    <w:rsid w:val="00C4627A"/>
    <w:rsid w:val="00C468AB"/>
    <w:rsid w:val="00C4699B"/>
    <w:rsid w:val="00C46DC8"/>
    <w:rsid w:val="00C46DD5"/>
    <w:rsid w:val="00C47510"/>
    <w:rsid w:val="00C476A2"/>
    <w:rsid w:val="00C47A0B"/>
    <w:rsid w:val="00C47C51"/>
    <w:rsid w:val="00C50022"/>
    <w:rsid w:val="00C503D6"/>
    <w:rsid w:val="00C50D38"/>
    <w:rsid w:val="00C50FF8"/>
    <w:rsid w:val="00C51298"/>
    <w:rsid w:val="00C516F0"/>
    <w:rsid w:val="00C5178D"/>
    <w:rsid w:val="00C51AD3"/>
    <w:rsid w:val="00C51ADF"/>
    <w:rsid w:val="00C51D12"/>
    <w:rsid w:val="00C51EAD"/>
    <w:rsid w:val="00C51F83"/>
    <w:rsid w:val="00C52252"/>
    <w:rsid w:val="00C52802"/>
    <w:rsid w:val="00C5304A"/>
    <w:rsid w:val="00C5305F"/>
    <w:rsid w:val="00C534B3"/>
    <w:rsid w:val="00C53704"/>
    <w:rsid w:val="00C537C2"/>
    <w:rsid w:val="00C53EAB"/>
    <w:rsid w:val="00C543ED"/>
    <w:rsid w:val="00C544EC"/>
    <w:rsid w:val="00C5478C"/>
    <w:rsid w:val="00C54982"/>
    <w:rsid w:val="00C54ED4"/>
    <w:rsid w:val="00C554E6"/>
    <w:rsid w:val="00C55529"/>
    <w:rsid w:val="00C55565"/>
    <w:rsid w:val="00C55696"/>
    <w:rsid w:val="00C56466"/>
    <w:rsid w:val="00C565CD"/>
    <w:rsid w:val="00C56EAB"/>
    <w:rsid w:val="00C578C6"/>
    <w:rsid w:val="00C579B4"/>
    <w:rsid w:val="00C57CED"/>
    <w:rsid w:val="00C60954"/>
    <w:rsid w:val="00C609A8"/>
    <w:rsid w:val="00C60FF5"/>
    <w:rsid w:val="00C61159"/>
    <w:rsid w:val="00C61205"/>
    <w:rsid w:val="00C6163A"/>
    <w:rsid w:val="00C619D9"/>
    <w:rsid w:val="00C61A8D"/>
    <w:rsid w:val="00C61AD0"/>
    <w:rsid w:val="00C6247C"/>
    <w:rsid w:val="00C62836"/>
    <w:rsid w:val="00C628E3"/>
    <w:rsid w:val="00C6290E"/>
    <w:rsid w:val="00C63028"/>
    <w:rsid w:val="00C63415"/>
    <w:rsid w:val="00C63528"/>
    <w:rsid w:val="00C63696"/>
    <w:rsid w:val="00C63AF6"/>
    <w:rsid w:val="00C63EF2"/>
    <w:rsid w:val="00C6423C"/>
    <w:rsid w:val="00C6462D"/>
    <w:rsid w:val="00C647F3"/>
    <w:rsid w:val="00C649E8"/>
    <w:rsid w:val="00C64ADC"/>
    <w:rsid w:val="00C6536D"/>
    <w:rsid w:val="00C65411"/>
    <w:rsid w:val="00C65501"/>
    <w:rsid w:val="00C658DC"/>
    <w:rsid w:val="00C65944"/>
    <w:rsid w:val="00C65BE7"/>
    <w:rsid w:val="00C65DA4"/>
    <w:rsid w:val="00C66153"/>
    <w:rsid w:val="00C66251"/>
    <w:rsid w:val="00C6640D"/>
    <w:rsid w:val="00C66926"/>
    <w:rsid w:val="00C671F5"/>
    <w:rsid w:val="00C67D24"/>
    <w:rsid w:val="00C700A1"/>
    <w:rsid w:val="00C70419"/>
    <w:rsid w:val="00C70949"/>
    <w:rsid w:val="00C70A02"/>
    <w:rsid w:val="00C70B77"/>
    <w:rsid w:val="00C70BCF"/>
    <w:rsid w:val="00C70BE4"/>
    <w:rsid w:val="00C710A1"/>
    <w:rsid w:val="00C7133B"/>
    <w:rsid w:val="00C71AC9"/>
    <w:rsid w:val="00C71CB5"/>
    <w:rsid w:val="00C72651"/>
    <w:rsid w:val="00C72A01"/>
    <w:rsid w:val="00C737EB"/>
    <w:rsid w:val="00C73889"/>
    <w:rsid w:val="00C73A59"/>
    <w:rsid w:val="00C73B44"/>
    <w:rsid w:val="00C73E1A"/>
    <w:rsid w:val="00C7421F"/>
    <w:rsid w:val="00C74A1E"/>
    <w:rsid w:val="00C74B67"/>
    <w:rsid w:val="00C74BED"/>
    <w:rsid w:val="00C74E13"/>
    <w:rsid w:val="00C753DB"/>
    <w:rsid w:val="00C75846"/>
    <w:rsid w:val="00C758AA"/>
    <w:rsid w:val="00C75A86"/>
    <w:rsid w:val="00C75E93"/>
    <w:rsid w:val="00C76357"/>
    <w:rsid w:val="00C76615"/>
    <w:rsid w:val="00C7668F"/>
    <w:rsid w:val="00C767FD"/>
    <w:rsid w:val="00C76879"/>
    <w:rsid w:val="00C76C41"/>
    <w:rsid w:val="00C76EAD"/>
    <w:rsid w:val="00C77056"/>
    <w:rsid w:val="00C77290"/>
    <w:rsid w:val="00C77320"/>
    <w:rsid w:val="00C77553"/>
    <w:rsid w:val="00C77A6C"/>
    <w:rsid w:val="00C77E97"/>
    <w:rsid w:val="00C77F89"/>
    <w:rsid w:val="00C80320"/>
    <w:rsid w:val="00C8046E"/>
    <w:rsid w:val="00C8098F"/>
    <w:rsid w:val="00C80BCC"/>
    <w:rsid w:val="00C80FC3"/>
    <w:rsid w:val="00C81976"/>
    <w:rsid w:val="00C821C9"/>
    <w:rsid w:val="00C823B2"/>
    <w:rsid w:val="00C8266F"/>
    <w:rsid w:val="00C8275E"/>
    <w:rsid w:val="00C83131"/>
    <w:rsid w:val="00C83963"/>
    <w:rsid w:val="00C83D90"/>
    <w:rsid w:val="00C83D96"/>
    <w:rsid w:val="00C83DD6"/>
    <w:rsid w:val="00C840D5"/>
    <w:rsid w:val="00C84485"/>
    <w:rsid w:val="00C855FC"/>
    <w:rsid w:val="00C85753"/>
    <w:rsid w:val="00C8622C"/>
    <w:rsid w:val="00C86DE2"/>
    <w:rsid w:val="00C86EDE"/>
    <w:rsid w:val="00C87182"/>
    <w:rsid w:val="00C87802"/>
    <w:rsid w:val="00C90615"/>
    <w:rsid w:val="00C9141A"/>
    <w:rsid w:val="00C915BB"/>
    <w:rsid w:val="00C91910"/>
    <w:rsid w:val="00C91AE5"/>
    <w:rsid w:val="00C91B9F"/>
    <w:rsid w:val="00C91DA1"/>
    <w:rsid w:val="00C921FC"/>
    <w:rsid w:val="00C92489"/>
    <w:rsid w:val="00C92682"/>
    <w:rsid w:val="00C92864"/>
    <w:rsid w:val="00C92F3C"/>
    <w:rsid w:val="00C93312"/>
    <w:rsid w:val="00C935E9"/>
    <w:rsid w:val="00C93D63"/>
    <w:rsid w:val="00C93DBE"/>
    <w:rsid w:val="00C94566"/>
    <w:rsid w:val="00C948F9"/>
    <w:rsid w:val="00C952F9"/>
    <w:rsid w:val="00C953E1"/>
    <w:rsid w:val="00C95740"/>
    <w:rsid w:val="00C95B86"/>
    <w:rsid w:val="00C95CE1"/>
    <w:rsid w:val="00C95EE2"/>
    <w:rsid w:val="00C96812"/>
    <w:rsid w:val="00C96F39"/>
    <w:rsid w:val="00C97E25"/>
    <w:rsid w:val="00CA00F0"/>
    <w:rsid w:val="00CA02E4"/>
    <w:rsid w:val="00CA02FB"/>
    <w:rsid w:val="00CA07DB"/>
    <w:rsid w:val="00CA0924"/>
    <w:rsid w:val="00CA0943"/>
    <w:rsid w:val="00CA0B59"/>
    <w:rsid w:val="00CA0BDC"/>
    <w:rsid w:val="00CA0CE7"/>
    <w:rsid w:val="00CA0D38"/>
    <w:rsid w:val="00CA10E3"/>
    <w:rsid w:val="00CA1131"/>
    <w:rsid w:val="00CA167C"/>
    <w:rsid w:val="00CA18E8"/>
    <w:rsid w:val="00CA203F"/>
    <w:rsid w:val="00CA2B6B"/>
    <w:rsid w:val="00CA37E0"/>
    <w:rsid w:val="00CA3A96"/>
    <w:rsid w:val="00CA3B23"/>
    <w:rsid w:val="00CA3B4F"/>
    <w:rsid w:val="00CA3C8D"/>
    <w:rsid w:val="00CA3DE8"/>
    <w:rsid w:val="00CA4216"/>
    <w:rsid w:val="00CA42DE"/>
    <w:rsid w:val="00CA46EF"/>
    <w:rsid w:val="00CA470A"/>
    <w:rsid w:val="00CA502A"/>
    <w:rsid w:val="00CA50DC"/>
    <w:rsid w:val="00CA54AA"/>
    <w:rsid w:val="00CA5A4D"/>
    <w:rsid w:val="00CA5DEA"/>
    <w:rsid w:val="00CA5ED1"/>
    <w:rsid w:val="00CA647F"/>
    <w:rsid w:val="00CA68B7"/>
    <w:rsid w:val="00CA6AA8"/>
    <w:rsid w:val="00CA6EE0"/>
    <w:rsid w:val="00CA714F"/>
    <w:rsid w:val="00CA746F"/>
    <w:rsid w:val="00CA7AE9"/>
    <w:rsid w:val="00CB0008"/>
    <w:rsid w:val="00CB0212"/>
    <w:rsid w:val="00CB0556"/>
    <w:rsid w:val="00CB1337"/>
    <w:rsid w:val="00CB1536"/>
    <w:rsid w:val="00CB1B81"/>
    <w:rsid w:val="00CB1C78"/>
    <w:rsid w:val="00CB1DC8"/>
    <w:rsid w:val="00CB1F00"/>
    <w:rsid w:val="00CB1FA8"/>
    <w:rsid w:val="00CB2523"/>
    <w:rsid w:val="00CB2B61"/>
    <w:rsid w:val="00CB2E85"/>
    <w:rsid w:val="00CB33D3"/>
    <w:rsid w:val="00CB347D"/>
    <w:rsid w:val="00CB35F4"/>
    <w:rsid w:val="00CB3D7C"/>
    <w:rsid w:val="00CB4522"/>
    <w:rsid w:val="00CB4693"/>
    <w:rsid w:val="00CB4697"/>
    <w:rsid w:val="00CB49D2"/>
    <w:rsid w:val="00CB4B48"/>
    <w:rsid w:val="00CB4BAB"/>
    <w:rsid w:val="00CB4BC3"/>
    <w:rsid w:val="00CB4E00"/>
    <w:rsid w:val="00CB5610"/>
    <w:rsid w:val="00CB5902"/>
    <w:rsid w:val="00CB610F"/>
    <w:rsid w:val="00CB6151"/>
    <w:rsid w:val="00CB61B7"/>
    <w:rsid w:val="00CB62BF"/>
    <w:rsid w:val="00CB6415"/>
    <w:rsid w:val="00CB6B6C"/>
    <w:rsid w:val="00CB6E82"/>
    <w:rsid w:val="00CB709A"/>
    <w:rsid w:val="00CB79FA"/>
    <w:rsid w:val="00CB7A74"/>
    <w:rsid w:val="00CB7FBA"/>
    <w:rsid w:val="00CC00EC"/>
    <w:rsid w:val="00CC0289"/>
    <w:rsid w:val="00CC0964"/>
    <w:rsid w:val="00CC0992"/>
    <w:rsid w:val="00CC0FBB"/>
    <w:rsid w:val="00CC1AA8"/>
    <w:rsid w:val="00CC1D9A"/>
    <w:rsid w:val="00CC2842"/>
    <w:rsid w:val="00CC2E77"/>
    <w:rsid w:val="00CC326E"/>
    <w:rsid w:val="00CC34F6"/>
    <w:rsid w:val="00CC365F"/>
    <w:rsid w:val="00CC3A6F"/>
    <w:rsid w:val="00CC40EC"/>
    <w:rsid w:val="00CC47A7"/>
    <w:rsid w:val="00CC4805"/>
    <w:rsid w:val="00CC4D4D"/>
    <w:rsid w:val="00CC5372"/>
    <w:rsid w:val="00CC554F"/>
    <w:rsid w:val="00CC5582"/>
    <w:rsid w:val="00CC5850"/>
    <w:rsid w:val="00CC5F07"/>
    <w:rsid w:val="00CC6765"/>
    <w:rsid w:val="00CC6773"/>
    <w:rsid w:val="00CC6870"/>
    <w:rsid w:val="00CC6B5B"/>
    <w:rsid w:val="00CC6D59"/>
    <w:rsid w:val="00CC7695"/>
    <w:rsid w:val="00CC775C"/>
    <w:rsid w:val="00CC7825"/>
    <w:rsid w:val="00CC7ABC"/>
    <w:rsid w:val="00CC7ACC"/>
    <w:rsid w:val="00CC7D45"/>
    <w:rsid w:val="00CD0253"/>
    <w:rsid w:val="00CD056A"/>
    <w:rsid w:val="00CD0990"/>
    <w:rsid w:val="00CD0992"/>
    <w:rsid w:val="00CD12F1"/>
    <w:rsid w:val="00CD18DF"/>
    <w:rsid w:val="00CD201C"/>
    <w:rsid w:val="00CD24AE"/>
    <w:rsid w:val="00CD257A"/>
    <w:rsid w:val="00CD2848"/>
    <w:rsid w:val="00CD2E58"/>
    <w:rsid w:val="00CD39C2"/>
    <w:rsid w:val="00CD42D7"/>
    <w:rsid w:val="00CD4312"/>
    <w:rsid w:val="00CD4A0B"/>
    <w:rsid w:val="00CD4D8C"/>
    <w:rsid w:val="00CD4F75"/>
    <w:rsid w:val="00CD5C37"/>
    <w:rsid w:val="00CD5E62"/>
    <w:rsid w:val="00CD6521"/>
    <w:rsid w:val="00CD66BC"/>
    <w:rsid w:val="00CD6840"/>
    <w:rsid w:val="00CD6C32"/>
    <w:rsid w:val="00CD7099"/>
    <w:rsid w:val="00CD74AD"/>
    <w:rsid w:val="00CD753A"/>
    <w:rsid w:val="00CD7811"/>
    <w:rsid w:val="00CD7CB2"/>
    <w:rsid w:val="00CD7D95"/>
    <w:rsid w:val="00CE0203"/>
    <w:rsid w:val="00CE0221"/>
    <w:rsid w:val="00CE04E7"/>
    <w:rsid w:val="00CE0868"/>
    <w:rsid w:val="00CE0B61"/>
    <w:rsid w:val="00CE0C59"/>
    <w:rsid w:val="00CE138F"/>
    <w:rsid w:val="00CE167C"/>
    <w:rsid w:val="00CE26AD"/>
    <w:rsid w:val="00CE273F"/>
    <w:rsid w:val="00CE2B40"/>
    <w:rsid w:val="00CE2E3C"/>
    <w:rsid w:val="00CE2FA5"/>
    <w:rsid w:val="00CE325E"/>
    <w:rsid w:val="00CE3556"/>
    <w:rsid w:val="00CE35AF"/>
    <w:rsid w:val="00CE377F"/>
    <w:rsid w:val="00CE3E90"/>
    <w:rsid w:val="00CE3EEF"/>
    <w:rsid w:val="00CE4079"/>
    <w:rsid w:val="00CE44D0"/>
    <w:rsid w:val="00CE545B"/>
    <w:rsid w:val="00CE5A0B"/>
    <w:rsid w:val="00CE5B77"/>
    <w:rsid w:val="00CE5FA4"/>
    <w:rsid w:val="00CE6126"/>
    <w:rsid w:val="00CE69E0"/>
    <w:rsid w:val="00CE6D41"/>
    <w:rsid w:val="00CE7027"/>
    <w:rsid w:val="00CE71A3"/>
    <w:rsid w:val="00CE75A8"/>
    <w:rsid w:val="00CE76B2"/>
    <w:rsid w:val="00CE78C1"/>
    <w:rsid w:val="00CE7917"/>
    <w:rsid w:val="00CE7C85"/>
    <w:rsid w:val="00CE7CBB"/>
    <w:rsid w:val="00CF0058"/>
    <w:rsid w:val="00CF0312"/>
    <w:rsid w:val="00CF038D"/>
    <w:rsid w:val="00CF0799"/>
    <w:rsid w:val="00CF130A"/>
    <w:rsid w:val="00CF1C1F"/>
    <w:rsid w:val="00CF2153"/>
    <w:rsid w:val="00CF2227"/>
    <w:rsid w:val="00CF231C"/>
    <w:rsid w:val="00CF2358"/>
    <w:rsid w:val="00CF2F75"/>
    <w:rsid w:val="00CF318F"/>
    <w:rsid w:val="00CF37DC"/>
    <w:rsid w:val="00CF4355"/>
    <w:rsid w:val="00CF45B7"/>
    <w:rsid w:val="00CF467B"/>
    <w:rsid w:val="00CF49ED"/>
    <w:rsid w:val="00CF5E61"/>
    <w:rsid w:val="00CF60A8"/>
    <w:rsid w:val="00CF61D8"/>
    <w:rsid w:val="00CF6391"/>
    <w:rsid w:val="00CF6471"/>
    <w:rsid w:val="00CF65D4"/>
    <w:rsid w:val="00CF6FEA"/>
    <w:rsid w:val="00CF70DD"/>
    <w:rsid w:val="00CF7A87"/>
    <w:rsid w:val="00CF7B01"/>
    <w:rsid w:val="00CF7B90"/>
    <w:rsid w:val="00CF7D27"/>
    <w:rsid w:val="00D00BAF"/>
    <w:rsid w:val="00D01044"/>
    <w:rsid w:val="00D0141F"/>
    <w:rsid w:val="00D0193C"/>
    <w:rsid w:val="00D02157"/>
    <w:rsid w:val="00D024AD"/>
    <w:rsid w:val="00D024DE"/>
    <w:rsid w:val="00D02808"/>
    <w:rsid w:val="00D02D90"/>
    <w:rsid w:val="00D02F75"/>
    <w:rsid w:val="00D035CB"/>
    <w:rsid w:val="00D03AA0"/>
    <w:rsid w:val="00D03C7B"/>
    <w:rsid w:val="00D03DD5"/>
    <w:rsid w:val="00D04B90"/>
    <w:rsid w:val="00D04C56"/>
    <w:rsid w:val="00D04E28"/>
    <w:rsid w:val="00D05146"/>
    <w:rsid w:val="00D0518D"/>
    <w:rsid w:val="00D0545B"/>
    <w:rsid w:val="00D054B7"/>
    <w:rsid w:val="00D0611C"/>
    <w:rsid w:val="00D061E8"/>
    <w:rsid w:val="00D06471"/>
    <w:rsid w:val="00D064AA"/>
    <w:rsid w:val="00D066C7"/>
    <w:rsid w:val="00D06F54"/>
    <w:rsid w:val="00D07282"/>
    <w:rsid w:val="00D07FC5"/>
    <w:rsid w:val="00D101D3"/>
    <w:rsid w:val="00D104E1"/>
    <w:rsid w:val="00D10834"/>
    <w:rsid w:val="00D1087B"/>
    <w:rsid w:val="00D11182"/>
    <w:rsid w:val="00D11690"/>
    <w:rsid w:val="00D1175B"/>
    <w:rsid w:val="00D11B8E"/>
    <w:rsid w:val="00D126AB"/>
    <w:rsid w:val="00D128FB"/>
    <w:rsid w:val="00D12E34"/>
    <w:rsid w:val="00D12EC2"/>
    <w:rsid w:val="00D12F3D"/>
    <w:rsid w:val="00D133BB"/>
    <w:rsid w:val="00D13902"/>
    <w:rsid w:val="00D13D3C"/>
    <w:rsid w:val="00D148F9"/>
    <w:rsid w:val="00D14E02"/>
    <w:rsid w:val="00D14F7E"/>
    <w:rsid w:val="00D15260"/>
    <w:rsid w:val="00D157A3"/>
    <w:rsid w:val="00D15ACE"/>
    <w:rsid w:val="00D15B32"/>
    <w:rsid w:val="00D16400"/>
    <w:rsid w:val="00D169C7"/>
    <w:rsid w:val="00D16CA6"/>
    <w:rsid w:val="00D16D5D"/>
    <w:rsid w:val="00D172A6"/>
    <w:rsid w:val="00D17971"/>
    <w:rsid w:val="00D17D29"/>
    <w:rsid w:val="00D17F3C"/>
    <w:rsid w:val="00D202E4"/>
    <w:rsid w:val="00D205E2"/>
    <w:rsid w:val="00D20BB3"/>
    <w:rsid w:val="00D20D2C"/>
    <w:rsid w:val="00D20D62"/>
    <w:rsid w:val="00D20FDC"/>
    <w:rsid w:val="00D21711"/>
    <w:rsid w:val="00D21CC3"/>
    <w:rsid w:val="00D221BC"/>
    <w:rsid w:val="00D22310"/>
    <w:rsid w:val="00D22602"/>
    <w:rsid w:val="00D22761"/>
    <w:rsid w:val="00D2282E"/>
    <w:rsid w:val="00D2308B"/>
    <w:rsid w:val="00D23241"/>
    <w:rsid w:val="00D234A6"/>
    <w:rsid w:val="00D23975"/>
    <w:rsid w:val="00D23B43"/>
    <w:rsid w:val="00D23D0E"/>
    <w:rsid w:val="00D23DA4"/>
    <w:rsid w:val="00D23ED8"/>
    <w:rsid w:val="00D243EC"/>
    <w:rsid w:val="00D2440E"/>
    <w:rsid w:val="00D25191"/>
    <w:rsid w:val="00D258C4"/>
    <w:rsid w:val="00D2599C"/>
    <w:rsid w:val="00D259AD"/>
    <w:rsid w:val="00D2648D"/>
    <w:rsid w:val="00D26F2A"/>
    <w:rsid w:val="00D270BC"/>
    <w:rsid w:val="00D27291"/>
    <w:rsid w:val="00D2736A"/>
    <w:rsid w:val="00D27480"/>
    <w:rsid w:val="00D27513"/>
    <w:rsid w:val="00D2789E"/>
    <w:rsid w:val="00D27C1E"/>
    <w:rsid w:val="00D27EE9"/>
    <w:rsid w:val="00D3009D"/>
    <w:rsid w:val="00D302EB"/>
    <w:rsid w:val="00D3034D"/>
    <w:rsid w:val="00D304D4"/>
    <w:rsid w:val="00D3059D"/>
    <w:rsid w:val="00D30851"/>
    <w:rsid w:val="00D309D9"/>
    <w:rsid w:val="00D30B73"/>
    <w:rsid w:val="00D316D2"/>
    <w:rsid w:val="00D317AA"/>
    <w:rsid w:val="00D31D62"/>
    <w:rsid w:val="00D3247D"/>
    <w:rsid w:val="00D327E1"/>
    <w:rsid w:val="00D32C2D"/>
    <w:rsid w:val="00D32EF0"/>
    <w:rsid w:val="00D32F08"/>
    <w:rsid w:val="00D32F76"/>
    <w:rsid w:val="00D33183"/>
    <w:rsid w:val="00D33261"/>
    <w:rsid w:val="00D333ED"/>
    <w:rsid w:val="00D334EF"/>
    <w:rsid w:val="00D33D27"/>
    <w:rsid w:val="00D340CA"/>
    <w:rsid w:val="00D347E8"/>
    <w:rsid w:val="00D34C5A"/>
    <w:rsid w:val="00D34C6D"/>
    <w:rsid w:val="00D34CEC"/>
    <w:rsid w:val="00D34F5D"/>
    <w:rsid w:val="00D34FFF"/>
    <w:rsid w:val="00D35978"/>
    <w:rsid w:val="00D35AF5"/>
    <w:rsid w:val="00D35B10"/>
    <w:rsid w:val="00D35CBD"/>
    <w:rsid w:val="00D36044"/>
    <w:rsid w:val="00D3605E"/>
    <w:rsid w:val="00D364E3"/>
    <w:rsid w:val="00D36592"/>
    <w:rsid w:val="00D36824"/>
    <w:rsid w:val="00D3688B"/>
    <w:rsid w:val="00D36F97"/>
    <w:rsid w:val="00D37E23"/>
    <w:rsid w:val="00D40005"/>
    <w:rsid w:val="00D40991"/>
    <w:rsid w:val="00D40A05"/>
    <w:rsid w:val="00D40A44"/>
    <w:rsid w:val="00D413A8"/>
    <w:rsid w:val="00D41669"/>
    <w:rsid w:val="00D41781"/>
    <w:rsid w:val="00D41C45"/>
    <w:rsid w:val="00D42B35"/>
    <w:rsid w:val="00D42C65"/>
    <w:rsid w:val="00D42E98"/>
    <w:rsid w:val="00D42EAB"/>
    <w:rsid w:val="00D434E4"/>
    <w:rsid w:val="00D43AEB"/>
    <w:rsid w:val="00D4411D"/>
    <w:rsid w:val="00D44391"/>
    <w:rsid w:val="00D4457F"/>
    <w:rsid w:val="00D44727"/>
    <w:rsid w:val="00D44E67"/>
    <w:rsid w:val="00D45833"/>
    <w:rsid w:val="00D461FA"/>
    <w:rsid w:val="00D46E7B"/>
    <w:rsid w:val="00D47073"/>
    <w:rsid w:val="00D47AFF"/>
    <w:rsid w:val="00D50316"/>
    <w:rsid w:val="00D505EE"/>
    <w:rsid w:val="00D50CAC"/>
    <w:rsid w:val="00D510BE"/>
    <w:rsid w:val="00D51574"/>
    <w:rsid w:val="00D51748"/>
    <w:rsid w:val="00D517A0"/>
    <w:rsid w:val="00D518AC"/>
    <w:rsid w:val="00D51C15"/>
    <w:rsid w:val="00D51CA8"/>
    <w:rsid w:val="00D51DC6"/>
    <w:rsid w:val="00D51DED"/>
    <w:rsid w:val="00D51E22"/>
    <w:rsid w:val="00D51F1D"/>
    <w:rsid w:val="00D53102"/>
    <w:rsid w:val="00D53122"/>
    <w:rsid w:val="00D533C1"/>
    <w:rsid w:val="00D53DAF"/>
    <w:rsid w:val="00D54277"/>
    <w:rsid w:val="00D54761"/>
    <w:rsid w:val="00D54D41"/>
    <w:rsid w:val="00D54E3B"/>
    <w:rsid w:val="00D54FD6"/>
    <w:rsid w:val="00D554F0"/>
    <w:rsid w:val="00D55A80"/>
    <w:rsid w:val="00D55D58"/>
    <w:rsid w:val="00D55F16"/>
    <w:rsid w:val="00D56492"/>
    <w:rsid w:val="00D56A38"/>
    <w:rsid w:val="00D56AAE"/>
    <w:rsid w:val="00D56C2A"/>
    <w:rsid w:val="00D56C8E"/>
    <w:rsid w:val="00D56CEB"/>
    <w:rsid w:val="00D56DEA"/>
    <w:rsid w:val="00D5746E"/>
    <w:rsid w:val="00D574C8"/>
    <w:rsid w:val="00D57D3E"/>
    <w:rsid w:val="00D57DC1"/>
    <w:rsid w:val="00D60878"/>
    <w:rsid w:val="00D60B6A"/>
    <w:rsid w:val="00D60DA3"/>
    <w:rsid w:val="00D61163"/>
    <w:rsid w:val="00D61254"/>
    <w:rsid w:val="00D61293"/>
    <w:rsid w:val="00D61362"/>
    <w:rsid w:val="00D61748"/>
    <w:rsid w:val="00D61847"/>
    <w:rsid w:val="00D61F90"/>
    <w:rsid w:val="00D6235C"/>
    <w:rsid w:val="00D623B8"/>
    <w:rsid w:val="00D62A25"/>
    <w:rsid w:val="00D63068"/>
    <w:rsid w:val="00D635CE"/>
    <w:rsid w:val="00D63BAD"/>
    <w:rsid w:val="00D63CE6"/>
    <w:rsid w:val="00D6465D"/>
    <w:rsid w:val="00D64859"/>
    <w:rsid w:val="00D64985"/>
    <w:rsid w:val="00D64A24"/>
    <w:rsid w:val="00D64BF0"/>
    <w:rsid w:val="00D64D5F"/>
    <w:rsid w:val="00D64F3E"/>
    <w:rsid w:val="00D65192"/>
    <w:rsid w:val="00D6546C"/>
    <w:rsid w:val="00D65701"/>
    <w:rsid w:val="00D65B42"/>
    <w:rsid w:val="00D65B5E"/>
    <w:rsid w:val="00D65E65"/>
    <w:rsid w:val="00D65ECF"/>
    <w:rsid w:val="00D661B4"/>
    <w:rsid w:val="00D6685B"/>
    <w:rsid w:val="00D66927"/>
    <w:rsid w:val="00D67082"/>
    <w:rsid w:val="00D67CEA"/>
    <w:rsid w:val="00D67D33"/>
    <w:rsid w:val="00D67DFF"/>
    <w:rsid w:val="00D67EB0"/>
    <w:rsid w:val="00D70545"/>
    <w:rsid w:val="00D70767"/>
    <w:rsid w:val="00D70D1F"/>
    <w:rsid w:val="00D71052"/>
    <w:rsid w:val="00D71529"/>
    <w:rsid w:val="00D71AE3"/>
    <w:rsid w:val="00D72164"/>
    <w:rsid w:val="00D72289"/>
    <w:rsid w:val="00D72334"/>
    <w:rsid w:val="00D72AA6"/>
    <w:rsid w:val="00D72B73"/>
    <w:rsid w:val="00D72BE4"/>
    <w:rsid w:val="00D72D9A"/>
    <w:rsid w:val="00D72FE4"/>
    <w:rsid w:val="00D7363B"/>
    <w:rsid w:val="00D73851"/>
    <w:rsid w:val="00D738C0"/>
    <w:rsid w:val="00D739E9"/>
    <w:rsid w:val="00D73AFF"/>
    <w:rsid w:val="00D73F44"/>
    <w:rsid w:val="00D73F7A"/>
    <w:rsid w:val="00D740D5"/>
    <w:rsid w:val="00D74870"/>
    <w:rsid w:val="00D74AA5"/>
    <w:rsid w:val="00D74C85"/>
    <w:rsid w:val="00D74E51"/>
    <w:rsid w:val="00D74ECE"/>
    <w:rsid w:val="00D7513C"/>
    <w:rsid w:val="00D75B37"/>
    <w:rsid w:val="00D75E61"/>
    <w:rsid w:val="00D75FCA"/>
    <w:rsid w:val="00D76199"/>
    <w:rsid w:val="00D7642C"/>
    <w:rsid w:val="00D7674A"/>
    <w:rsid w:val="00D7687E"/>
    <w:rsid w:val="00D76A3F"/>
    <w:rsid w:val="00D76B9E"/>
    <w:rsid w:val="00D7728F"/>
    <w:rsid w:val="00D77353"/>
    <w:rsid w:val="00D777CC"/>
    <w:rsid w:val="00D77AED"/>
    <w:rsid w:val="00D77AEE"/>
    <w:rsid w:val="00D80419"/>
    <w:rsid w:val="00D80AF5"/>
    <w:rsid w:val="00D80E13"/>
    <w:rsid w:val="00D81811"/>
    <w:rsid w:val="00D818A2"/>
    <w:rsid w:val="00D81BE4"/>
    <w:rsid w:val="00D81C04"/>
    <w:rsid w:val="00D81E59"/>
    <w:rsid w:val="00D82019"/>
    <w:rsid w:val="00D825B1"/>
    <w:rsid w:val="00D828A9"/>
    <w:rsid w:val="00D828DF"/>
    <w:rsid w:val="00D82A31"/>
    <w:rsid w:val="00D82CE1"/>
    <w:rsid w:val="00D830A4"/>
    <w:rsid w:val="00D833B5"/>
    <w:rsid w:val="00D8357F"/>
    <w:rsid w:val="00D836F2"/>
    <w:rsid w:val="00D84286"/>
    <w:rsid w:val="00D8437D"/>
    <w:rsid w:val="00D848A4"/>
    <w:rsid w:val="00D84B0C"/>
    <w:rsid w:val="00D85183"/>
    <w:rsid w:val="00D853A2"/>
    <w:rsid w:val="00D8545D"/>
    <w:rsid w:val="00D8549D"/>
    <w:rsid w:val="00D855C2"/>
    <w:rsid w:val="00D85616"/>
    <w:rsid w:val="00D85820"/>
    <w:rsid w:val="00D85B18"/>
    <w:rsid w:val="00D85EBA"/>
    <w:rsid w:val="00D863D3"/>
    <w:rsid w:val="00D86833"/>
    <w:rsid w:val="00D86B5A"/>
    <w:rsid w:val="00D86C99"/>
    <w:rsid w:val="00D86D2B"/>
    <w:rsid w:val="00D8777A"/>
    <w:rsid w:val="00D87B37"/>
    <w:rsid w:val="00D87F30"/>
    <w:rsid w:val="00D87F4D"/>
    <w:rsid w:val="00D87F57"/>
    <w:rsid w:val="00D90571"/>
    <w:rsid w:val="00D908FA"/>
    <w:rsid w:val="00D90957"/>
    <w:rsid w:val="00D90EA9"/>
    <w:rsid w:val="00D90ED2"/>
    <w:rsid w:val="00D9124F"/>
    <w:rsid w:val="00D912C9"/>
    <w:rsid w:val="00D919A8"/>
    <w:rsid w:val="00D91A19"/>
    <w:rsid w:val="00D92321"/>
    <w:rsid w:val="00D923CD"/>
    <w:rsid w:val="00D92552"/>
    <w:rsid w:val="00D9277C"/>
    <w:rsid w:val="00D927EC"/>
    <w:rsid w:val="00D92858"/>
    <w:rsid w:val="00D928A3"/>
    <w:rsid w:val="00D92A87"/>
    <w:rsid w:val="00D92B07"/>
    <w:rsid w:val="00D92B99"/>
    <w:rsid w:val="00D92BDD"/>
    <w:rsid w:val="00D9384C"/>
    <w:rsid w:val="00D93A79"/>
    <w:rsid w:val="00D93D32"/>
    <w:rsid w:val="00D94400"/>
    <w:rsid w:val="00D952FD"/>
    <w:rsid w:val="00D9554A"/>
    <w:rsid w:val="00D9585E"/>
    <w:rsid w:val="00D9598B"/>
    <w:rsid w:val="00D95BA4"/>
    <w:rsid w:val="00D96523"/>
    <w:rsid w:val="00D972C2"/>
    <w:rsid w:val="00D976BC"/>
    <w:rsid w:val="00D97761"/>
    <w:rsid w:val="00D97A43"/>
    <w:rsid w:val="00DA0117"/>
    <w:rsid w:val="00DA0157"/>
    <w:rsid w:val="00DA0BEB"/>
    <w:rsid w:val="00DA14D4"/>
    <w:rsid w:val="00DA157D"/>
    <w:rsid w:val="00DA1E83"/>
    <w:rsid w:val="00DA1EAA"/>
    <w:rsid w:val="00DA2820"/>
    <w:rsid w:val="00DA2C5F"/>
    <w:rsid w:val="00DA2C84"/>
    <w:rsid w:val="00DA31EE"/>
    <w:rsid w:val="00DA35F3"/>
    <w:rsid w:val="00DA3890"/>
    <w:rsid w:val="00DA3BDE"/>
    <w:rsid w:val="00DA3D7B"/>
    <w:rsid w:val="00DA3F50"/>
    <w:rsid w:val="00DA4103"/>
    <w:rsid w:val="00DA415E"/>
    <w:rsid w:val="00DA4582"/>
    <w:rsid w:val="00DA4C13"/>
    <w:rsid w:val="00DA50B8"/>
    <w:rsid w:val="00DA51D1"/>
    <w:rsid w:val="00DA5499"/>
    <w:rsid w:val="00DA5701"/>
    <w:rsid w:val="00DA5925"/>
    <w:rsid w:val="00DA5966"/>
    <w:rsid w:val="00DA5AED"/>
    <w:rsid w:val="00DA5FDB"/>
    <w:rsid w:val="00DA6130"/>
    <w:rsid w:val="00DA6846"/>
    <w:rsid w:val="00DA68E3"/>
    <w:rsid w:val="00DA6A38"/>
    <w:rsid w:val="00DA6A81"/>
    <w:rsid w:val="00DA6C16"/>
    <w:rsid w:val="00DA6E81"/>
    <w:rsid w:val="00DA7188"/>
    <w:rsid w:val="00DA765A"/>
    <w:rsid w:val="00DA7765"/>
    <w:rsid w:val="00DA7820"/>
    <w:rsid w:val="00DA7A58"/>
    <w:rsid w:val="00DA7F44"/>
    <w:rsid w:val="00DA7FFD"/>
    <w:rsid w:val="00DB0298"/>
    <w:rsid w:val="00DB0B90"/>
    <w:rsid w:val="00DB1C1D"/>
    <w:rsid w:val="00DB1EC1"/>
    <w:rsid w:val="00DB1F74"/>
    <w:rsid w:val="00DB3188"/>
    <w:rsid w:val="00DB33DC"/>
    <w:rsid w:val="00DB3BE8"/>
    <w:rsid w:val="00DB4092"/>
    <w:rsid w:val="00DB40B0"/>
    <w:rsid w:val="00DB418F"/>
    <w:rsid w:val="00DB42EB"/>
    <w:rsid w:val="00DB4399"/>
    <w:rsid w:val="00DB43C9"/>
    <w:rsid w:val="00DB4643"/>
    <w:rsid w:val="00DB4AF4"/>
    <w:rsid w:val="00DB4EC0"/>
    <w:rsid w:val="00DB5288"/>
    <w:rsid w:val="00DB5CF4"/>
    <w:rsid w:val="00DB6D7E"/>
    <w:rsid w:val="00DB6FFD"/>
    <w:rsid w:val="00DB707D"/>
    <w:rsid w:val="00DB71A4"/>
    <w:rsid w:val="00DB7572"/>
    <w:rsid w:val="00DB7919"/>
    <w:rsid w:val="00DB7DBD"/>
    <w:rsid w:val="00DB7EBC"/>
    <w:rsid w:val="00DC041F"/>
    <w:rsid w:val="00DC0AB1"/>
    <w:rsid w:val="00DC0B75"/>
    <w:rsid w:val="00DC0FFE"/>
    <w:rsid w:val="00DC1023"/>
    <w:rsid w:val="00DC1134"/>
    <w:rsid w:val="00DC1266"/>
    <w:rsid w:val="00DC129D"/>
    <w:rsid w:val="00DC18F3"/>
    <w:rsid w:val="00DC1BFB"/>
    <w:rsid w:val="00DC1E0D"/>
    <w:rsid w:val="00DC1EB4"/>
    <w:rsid w:val="00DC1F5E"/>
    <w:rsid w:val="00DC2708"/>
    <w:rsid w:val="00DC2798"/>
    <w:rsid w:val="00DC287F"/>
    <w:rsid w:val="00DC2D6E"/>
    <w:rsid w:val="00DC2FAE"/>
    <w:rsid w:val="00DC3508"/>
    <w:rsid w:val="00DC3901"/>
    <w:rsid w:val="00DC3CB8"/>
    <w:rsid w:val="00DC3D0A"/>
    <w:rsid w:val="00DC3D91"/>
    <w:rsid w:val="00DC3DAF"/>
    <w:rsid w:val="00DC4C51"/>
    <w:rsid w:val="00DC4EA4"/>
    <w:rsid w:val="00DC555B"/>
    <w:rsid w:val="00DC5921"/>
    <w:rsid w:val="00DC5F50"/>
    <w:rsid w:val="00DC6158"/>
    <w:rsid w:val="00DC6C2E"/>
    <w:rsid w:val="00DC704C"/>
    <w:rsid w:val="00DD028A"/>
    <w:rsid w:val="00DD0436"/>
    <w:rsid w:val="00DD06D7"/>
    <w:rsid w:val="00DD07B5"/>
    <w:rsid w:val="00DD1381"/>
    <w:rsid w:val="00DD145C"/>
    <w:rsid w:val="00DD1529"/>
    <w:rsid w:val="00DD160E"/>
    <w:rsid w:val="00DD1BC3"/>
    <w:rsid w:val="00DD22A7"/>
    <w:rsid w:val="00DD2869"/>
    <w:rsid w:val="00DD2918"/>
    <w:rsid w:val="00DD3537"/>
    <w:rsid w:val="00DD358B"/>
    <w:rsid w:val="00DD36F3"/>
    <w:rsid w:val="00DD37A3"/>
    <w:rsid w:val="00DD37F3"/>
    <w:rsid w:val="00DD3B91"/>
    <w:rsid w:val="00DD3CF8"/>
    <w:rsid w:val="00DD3CFC"/>
    <w:rsid w:val="00DD3E1C"/>
    <w:rsid w:val="00DD40A4"/>
    <w:rsid w:val="00DD45B4"/>
    <w:rsid w:val="00DD4612"/>
    <w:rsid w:val="00DD463F"/>
    <w:rsid w:val="00DD517D"/>
    <w:rsid w:val="00DD5298"/>
    <w:rsid w:val="00DD59B2"/>
    <w:rsid w:val="00DD6085"/>
    <w:rsid w:val="00DD6523"/>
    <w:rsid w:val="00DD6BC3"/>
    <w:rsid w:val="00DD7362"/>
    <w:rsid w:val="00DE0060"/>
    <w:rsid w:val="00DE00DF"/>
    <w:rsid w:val="00DE0501"/>
    <w:rsid w:val="00DE090F"/>
    <w:rsid w:val="00DE13F5"/>
    <w:rsid w:val="00DE1521"/>
    <w:rsid w:val="00DE1B5C"/>
    <w:rsid w:val="00DE2006"/>
    <w:rsid w:val="00DE2B96"/>
    <w:rsid w:val="00DE373D"/>
    <w:rsid w:val="00DE3850"/>
    <w:rsid w:val="00DE3999"/>
    <w:rsid w:val="00DE40AE"/>
    <w:rsid w:val="00DE4FAA"/>
    <w:rsid w:val="00DE5353"/>
    <w:rsid w:val="00DE6630"/>
    <w:rsid w:val="00DE673E"/>
    <w:rsid w:val="00DE6942"/>
    <w:rsid w:val="00DE69C2"/>
    <w:rsid w:val="00DE69D2"/>
    <w:rsid w:val="00DE6C7E"/>
    <w:rsid w:val="00DE6D17"/>
    <w:rsid w:val="00DE760B"/>
    <w:rsid w:val="00DE7884"/>
    <w:rsid w:val="00DE78D6"/>
    <w:rsid w:val="00DE7D62"/>
    <w:rsid w:val="00DF00E5"/>
    <w:rsid w:val="00DF041F"/>
    <w:rsid w:val="00DF04BA"/>
    <w:rsid w:val="00DF0AE0"/>
    <w:rsid w:val="00DF0B26"/>
    <w:rsid w:val="00DF0D90"/>
    <w:rsid w:val="00DF0E25"/>
    <w:rsid w:val="00DF0E36"/>
    <w:rsid w:val="00DF13E4"/>
    <w:rsid w:val="00DF16AD"/>
    <w:rsid w:val="00DF1810"/>
    <w:rsid w:val="00DF1DC5"/>
    <w:rsid w:val="00DF20C7"/>
    <w:rsid w:val="00DF2471"/>
    <w:rsid w:val="00DF2570"/>
    <w:rsid w:val="00DF2DBB"/>
    <w:rsid w:val="00DF35F2"/>
    <w:rsid w:val="00DF393F"/>
    <w:rsid w:val="00DF3C33"/>
    <w:rsid w:val="00DF3F41"/>
    <w:rsid w:val="00DF4220"/>
    <w:rsid w:val="00DF4475"/>
    <w:rsid w:val="00DF45AC"/>
    <w:rsid w:val="00DF49D2"/>
    <w:rsid w:val="00DF5A3C"/>
    <w:rsid w:val="00DF5EF7"/>
    <w:rsid w:val="00DF6037"/>
    <w:rsid w:val="00DF6088"/>
    <w:rsid w:val="00DF6EB9"/>
    <w:rsid w:val="00DF71BC"/>
    <w:rsid w:val="00DF7355"/>
    <w:rsid w:val="00DF77C4"/>
    <w:rsid w:val="00DF7BD5"/>
    <w:rsid w:val="00DF7D0B"/>
    <w:rsid w:val="00E0009F"/>
    <w:rsid w:val="00E0029D"/>
    <w:rsid w:val="00E00397"/>
    <w:rsid w:val="00E00584"/>
    <w:rsid w:val="00E00EFC"/>
    <w:rsid w:val="00E011C8"/>
    <w:rsid w:val="00E01ACC"/>
    <w:rsid w:val="00E01BA1"/>
    <w:rsid w:val="00E021A3"/>
    <w:rsid w:val="00E02341"/>
    <w:rsid w:val="00E029A0"/>
    <w:rsid w:val="00E03018"/>
    <w:rsid w:val="00E036C1"/>
    <w:rsid w:val="00E036F3"/>
    <w:rsid w:val="00E036FA"/>
    <w:rsid w:val="00E03970"/>
    <w:rsid w:val="00E03B28"/>
    <w:rsid w:val="00E03C2E"/>
    <w:rsid w:val="00E044ED"/>
    <w:rsid w:val="00E049DE"/>
    <w:rsid w:val="00E04D06"/>
    <w:rsid w:val="00E04EE5"/>
    <w:rsid w:val="00E04F38"/>
    <w:rsid w:val="00E052C3"/>
    <w:rsid w:val="00E053A8"/>
    <w:rsid w:val="00E05537"/>
    <w:rsid w:val="00E06772"/>
    <w:rsid w:val="00E06AC7"/>
    <w:rsid w:val="00E07174"/>
    <w:rsid w:val="00E0720E"/>
    <w:rsid w:val="00E07486"/>
    <w:rsid w:val="00E0788E"/>
    <w:rsid w:val="00E07966"/>
    <w:rsid w:val="00E07FFB"/>
    <w:rsid w:val="00E10642"/>
    <w:rsid w:val="00E109EA"/>
    <w:rsid w:val="00E10D4F"/>
    <w:rsid w:val="00E11105"/>
    <w:rsid w:val="00E11806"/>
    <w:rsid w:val="00E118D2"/>
    <w:rsid w:val="00E11A04"/>
    <w:rsid w:val="00E11BCD"/>
    <w:rsid w:val="00E120DC"/>
    <w:rsid w:val="00E12D02"/>
    <w:rsid w:val="00E12F50"/>
    <w:rsid w:val="00E13033"/>
    <w:rsid w:val="00E13A58"/>
    <w:rsid w:val="00E13D70"/>
    <w:rsid w:val="00E13DFE"/>
    <w:rsid w:val="00E14364"/>
    <w:rsid w:val="00E14373"/>
    <w:rsid w:val="00E1456B"/>
    <w:rsid w:val="00E14EFC"/>
    <w:rsid w:val="00E157AB"/>
    <w:rsid w:val="00E15868"/>
    <w:rsid w:val="00E15A37"/>
    <w:rsid w:val="00E15CEF"/>
    <w:rsid w:val="00E15D8B"/>
    <w:rsid w:val="00E15FCE"/>
    <w:rsid w:val="00E1611E"/>
    <w:rsid w:val="00E162D8"/>
    <w:rsid w:val="00E1680A"/>
    <w:rsid w:val="00E16ADE"/>
    <w:rsid w:val="00E16B15"/>
    <w:rsid w:val="00E16CAA"/>
    <w:rsid w:val="00E17348"/>
    <w:rsid w:val="00E174AE"/>
    <w:rsid w:val="00E20AE4"/>
    <w:rsid w:val="00E20FBA"/>
    <w:rsid w:val="00E2132C"/>
    <w:rsid w:val="00E21593"/>
    <w:rsid w:val="00E21756"/>
    <w:rsid w:val="00E2191D"/>
    <w:rsid w:val="00E219DB"/>
    <w:rsid w:val="00E21B67"/>
    <w:rsid w:val="00E2216C"/>
    <w:rsid w:val="00E22B10"/>
    <w:rsid w:val="00E22C4E"/>
    <w:rsid w:val="00E22CD5"/>
    <w:rsid w:val="00E23924"/>
    <w:rsid w:val="00E23B49"/>
    <w:rsid w:val="00E23BE5"/>
    <w:rsid w:val="00E24309"/>
    <w:rsid w:val="00E24DE9"/>
    <w:rsid w:val="00E26131"/>
    <w:rsid w:val="00E261A0"/>
    <w:rsid w:val="00E26590"/>
    <w:rsid w:val="00E26683"/>
    <w:rsid w:val="00E266AA"/>
    <w:rsid w:val="00E2692C"/>
    <w:rsid w:val="00E27084"/>
    <w:rsid w:val="00E270CE"/>
    <w:rsid w:val="00E271C4"/>
    <w:rsid w:val="00E27216"/>
    <w:rsid w:val="00E276B5"/>
    <w:rsid w:val="00E276E9"/>
    <w:rsid w:val="00E2788B"/>
    <w:rsid w:val="00E27D30"/>
    <w:rsid w:val="00E30233"/>
    <w:rsid w:val="00E30321"/>
    <w:rsid w:val="00E31162"/>
    <w:rsid w:val="00E31BF4"/>
    <w:rsid w:val="00E31CC4"/>
    <w:rsid w:val="00E31D93"/>
    <w:rsid w:val="00E31DAB"/>
    <w:rsid w:val="00E31FD4"/>
    <w:rsid w:val="00E322C1"/>
    <w:rsid w:val="00E32538"/>
    <w:rsid w:val="00E326C5"/>
    <w:rsid w:val="00E328C6"/>
    <w:rsid w:val="00E3297A"/>
    <w:rsid w:val="00E32FE7"/>
    <w:rsid w:val="00E33328"/>
    <w:rsid w:val="00E333A1"/>
    <w:rsid w:val="00E33449"/>
    <w:rsid w:val="00E3351B"/>
    <w:rsid w:val="00E33EF7"/>
    <w:rsid w:val="00E34267"/>
    <w:rsid w:val="00E34275"/>
    <w:rsid w:val="00E3442B"/>
    <w:rsid w:val="00E34568"/>
    <w:rsid w:val="00E34D2E"/>
    <w:rsid w:val="00E35990"/>
    <w:rsid w:val="00E35AA3"/>
    <w:rsid w:val="00E35E85"/>
    <w:rsid w:val="00E35F0C"/>
    <w:rsid w:val="00E35F3D"/>
    <w:rsid w:val="00E36014"/>
    <w:rsid w:val="00E36437"/>
    <w:rsid w:val="00E365E4"/>
    <w:rsid w:val="00E3660A"/>
    <w:rsid w:val="00E36CDF"/>
    <w:rsid w:val="00E36E02"/>
    <w:rsid w:val="00E36E19"/>
    <w:rsid w:val="00E3700F"/>
    <w:rsid w:val="00E37074"/>
    <w:rsid w:val="00E3725E"/>
    <w:rsid w:val="00E37394"/>
    <w:rsid w:val="00E37735"/>
    <w:rsid w:val="00E40B82"/>
    <w:rsid w:val="00E411A0"/>
    <w:rsid w:val="00E41546"/>
    <w:rsid w:val="00E417BB"/>
    <w:rsid w:val="00E41A78"/>
    <w:rsid w:val="00E428E9"/>
    <w:rsid w:val="00E42AD3"/>
    <w:rsid w:val="00E42E53"/>
    <w:rsid w:val="00E42EA9"/>
    <w:rsid w:val="00E43359"/>
    <w:rsid w:val="00E43734"/>
    <w:rsid w:val="00E43C07"/>
    <w:rsid w:val="00E43D10"/>
    <w:rsid w:val="00E43E42"/>
    <w:rsid w:val="00E44110"/>
    <w:rsid w:val="00E44BA9"/>
    <w:rsid w:val="00E4519C"/>
    <w:rsid w:val="00E4592E"/>
    <w:rsid w:val="00E45940"/>
    <w:rsid w:val="00E4614F"/>
    <w:rsid w:val="00E46328"/>
    <w:rsid w:val="00E46550"/>
    <w:rsid w:val="00E46947"/>
    <w:rsid w:val="00E46A84"/>
    <w:rsid w:val="00E46D3D"/>
    <w:rsid w:val="00E475E8"/>
    <w:rsid w:val="00E47A72"/>
    <w:rsid w:val="00E50004"/>
    <w:rsid w:val="00E5005F"/>
    <w:rsid w:val="00E50890"/>
    <w:rsid w:val="00E511CB"/>
    <w:rsid w:val="00E51A94"/>
    <w:rsid w:val="00E51EC3"/>
    <w:rsid w:val="00E520C9"/>
    <w:rsid w:val="00E52317"/>
    <w:rsid w:val="00E52524"/>
    <w:rsid w:val="00E52577"/>
    <w:rsid w:val="00E52975"/>
    <w:rsid w:val="00E52988"/>
    <w:rsid w:val="00E529C2"/>
    <w:rsid w:val="00E52AED"/>
    <w:rsid w:val="00E52B74"/>
    <w:rsid w:val="00E52C25"/>
    <w:rsid w:val="00E52C35"/>
    <w:rsid w:val="00E52C65"/>
    <w:rsid w:val="00E53094"/>
    <w:rsid w:val="00E534F4"/>
    <w:rsid w:val="00E53A38"/>
    <w:rsid w:val="00E53D72"/>
    <w:rsid w:val="00E54424"/>
    <w:rsid w:val="00E54944"/>
    <w:rsid w:val="00E55493"/>
    <w:rsid w:val="00E55926"/>
    <w:rsid w:val="00E55A75"/>
    <w:rsid w:val="00E55BB6"/>
    <w:rsid w:val="00E569FC"/>
    <w:rsid w:val="00E56F65"/>
    <w:rsid w:val="00E571C0"/>
    <w:rsid w:val="00E57487"/>
    <w:rsid w:val="00E575DB"/>
    <w:rsid w:val="00E60B91"/>
    <w:rsid w:val="00E60BF9"/>
    <w:rsid w:val="00E611C2"/>
    <w:rsid w:val="00E611C5"/>
    <w:rsid w:val="00E617BC"/>
    <w:rsid w:val="00E61A9E"/>
    <w:rsid w:val="00E61B62"/>
    <w:rsid w:val="00E620C2"/>
    <w:rsid w:val="00E62583"/>
    <w:rsid w:val="00E626DB"/>
    <w:rsid w:val="00E62992"/>
    <w:rsid w:val="00E62E24"/>
    <w:rsid w:val="00E63292"/>
    <w:rsid w:val="00E63485"/>
    <w:rsid w:val="00E638FB"/>
    <w:rsid w:val="00E63B93"/>
    <w:rsid w:val="00E63E49"/>
    <w:rsid w:val="00E64225"/>
    <w:rsid w:val="00E6426B"/>
    <w:rsid w:val="00E642A8"/>
    <w:rsid w:val="00E646EF"/>
    <w:rsid w:val="00E65BD7"/>
    <w:rsid w:val="00E65CDA"/>
    <w:rsid w:val="00E65D2C"/>
    <w:rsid w:val="00E65FFF"/>
    <w:rsid w:val="00E66086"/>
    <w:rsid w:val="00E6636B"/>
    <w:rsid w:val="00E66573"/>
    <w:rsid w:val="00E666B0"/>
    <w:rsid w:val="00E66D67"/>
    <w:rsid w:val="00E6748B"/>
    <w:rsid w:val="00E674C5"/>
    <w:rsid w:val="00E679D6"/>
    <w:rsid w:val="00E67AA1"/>
    <w:rsid w:val="00E701AD"/>
    <w:rsid w:val="00E70383"/>
    <w:rsid w:val="00E706C0"/>
    <w:rsid w:val="00E70803"/>
    <w:rsid w:val="00E70F35"/>
    <w:rsid w:val="00E70FFB"/>
    <w:rsid w:val="00E717D2"/>
    <w:rsid w:val="00E7195F"/>
    <w:rsid w:val="00E7197F"/>
    <w:rsid w:val="00E71C40"/>
    <w:rsid w:val="00E71FBD"/>
    <w:rsid w:val="00E720A5"/>
    <w:rsid w:val="00E72C97"/>
    <w:rsid w:val="00E72DD6"/>
    <w:rsid w:val="00E734E0"/>
    <w:rsid w:val="00E73C74"/>
    <w:rsid w:val="00E73C99"/>
    <w:rsid w:val="00E73DBF"/>
    <w:rsid w:val="00E7402F"/>
    <w:rsid w:val="00E7449C"/>
    <w:rsid w:val="00E744D8"/>
    <w:rsid w:val="00E74F18"/>
    <w:rsid w:val="00E7512A"/>
    <w:rsid w:val="00E75487"/>
    <w:rsid w:val="00E75735"/>
    <w:rsid w:val="00E75851"/>
    <w:rsid w:val="00E75887"/>
    <w:rsid w:val="00E75BD6"/>
    <w:rsid w:val="00E75FF1"/>
    <w:rsid w:val="00E7628A"/>
    <w:rsid w:val="00E76554"/>
    <w:rsid w:val="00E76834"/>
    <w:rsid w:val="00E76958"/>
    <w:rsid w:val="00E76D8F"/>
    <w:rsid w:val="00E76F20"/>
    <w:rsid w:val="00E76F50"/>
    <w:rsid w:val="00E76FC0"/>
    <w:rsid w:val="00E7701D"/>
    <w:rsid w:val="00E771A4"/>
    <w:rsid w:val="00E77554"/>
    <w:rsid w:val="00E775D7"/>
    <w:rsid w:val="00E776E6"/>
    <w:rsid w:val="00E77CF7"/>
    <w:rsid w:val="00E77EEA"/>
    <w:rsid w:val="00E77EEE"/>
    <w:rsid w:val="00E8014F"/>
    <w:rsid w:val="00E80721"/>
    <w:rsid w:val="00E80CD8"/>
    <w:rsid w:val="00E81448"/>
    <w:rsid w:val="00E814C7"/>
    <w:rsid w:val="00E816ED"/>
    <w:rsid w:val="00E81CD5"/>
    <w:rsid w:val="00E82411"/>
    <w:rsid w:val="00E82A56"/>
    <w:rsid w:val="00E836FF"/>
    <w:rsid w:val="00E83BC2"/>
    <w:rsid w:val="00E83CD3"/>
    <w:rsid w:val="00E83DBC"/>
    <w:rsid w:val="00E83F33"/>
    <w:rsid w:val="00E8440C"/>
    <w:rsid w:val="00E8505A"/>
    <w:rsid w:val="00E852D6"/>
    <w:rsid w:val="00E85810"/>
    <w:rsid w:val="00E858C1"/>
    <w:rsid w:val="00E858D3"/>
    <w:rsid w:val="00E85FF0"/>
    <w:rsid w:val="00E86480"/>
    <w:rsid w:val="00E8673B"/>
    <w:rsid w:val="00E86962"/>
    <w:rsid w:val="00E86E9D"/>
    <w:rsid w:val="00E871DF"/>
    <w:rsid w:val="00E87415"/>
    <w:rsid w:val="00E8762F"/>
    <w:rsid w:val="00E87A4D"/>
    <w:rsid w:val="00E87CCD"/>
    <w:rsid w:val="00E87ECC"/>
    <w:rsid w:val="00E87F37"/>
    <w:rsid w:val="00E9002F"/>
    <w:rsid w:val="00E90195"/>
    <w:rsid w:val="00E90823"/>
    <w:rsid w:val="00E9083F"/>
    <w:rsid w:val="00E9096B"/>
    <w:rsid w:val="00E909A3"/>
    <w:rsid w:val="00E90CB9"/>
    <w:rsid w:val="00E90D2E"/>
    <w:rsid w:val="00E90D44"/>
    <w:rsid w:val="00E90DE6"/>
    <w:rsid w:val="00E90EBD"/>
    <w:rsid w:val="00E918B0"/>
    <w:rsid w:val="00E91C11"/>
    <w:rsid w:val="00E91D1E"/>
    <w:rsid w:val="00E920A5"/>
    <w:rsid w:val="00E920BE"/>
    <w:rsid w:val="00E92236"/>
    <w:rsid w:val="00E92342"/>
    <w:rsid w:val="00E923C8"/>
    <w:rsid w:val="00E92E78"/>
    <w:rsid w:val="00E93279"/>
    <w:rsid w:val="00E93A03"/>
    <w:rsid w:val="00E93AFD"/>
    <w:rsid w:val="00E93C88"/>
    <w:rsid w:val="00E93F83"/>
    <w:rsid w:val="00E942CE"/>
    <w:rsid w:val="00E94354"/>
    <w:rsid w:val="00E94960"/>
    <w:rsid w:val="00E94E6E"/>
    <w:rsid w:val="00E95322"/>
    <w:rsid w:val="00E955B6"/>
    <w:rsid w:val="00E95667"/>
    <w:rsid w:val="00E958E0"/>
    <w:rsid w:val="00E95977"/>
    <w:rsid w:val="00E959DA"/>
    <w:rsid w:val="00E95B66"/>
    <w:rsid w:val="00E95BDB"/>
    <w:rsid w:val="00E95C8B"/>
    <w:rsid w:val="00E95D6A"/>
    <w:rsid w:val="00E95FC9"/>
    <w:rsid w:val="00E96C64"/>
    <w:rsid w:val="00E96FFB"/>
    <w:rsid w:val="00E97370"/>
    <w:rsid w:val="00E97A4E"/>
    <w:rsid w:val="00E97C01"/>
    <w:rsid w:val="00E97D3D"/>
    <w:rsid w:val="00E97E37"/>
    <w:rsid w:val="00E97E6B"/>
    <w:rsid w:val="00E97F2D"/>
    <w:rsid w:val="00EA01AD"/>
    <w:rsid w:val="00EA0320"/>
    <w:rsid w:val="00EA033B"/>
    <w:rsid w:val="00EA04F9"/>
    <w:rsid w:val="00EA050E"/>
    <w:rsid w:val="00EA069C"/>
    <w:rsid w:val="00EA081D"/>
    <w:rsid w:val="00EA1017"/>
    <w:rsid w:val="00EA243D"/>
    <w:rsid w:val="00EA2644"/>
    <w:rsid w:val="00EA29B6"/>
    <w:rsid w:val="00EA2A92"/>
    <w:rsid w:val="00EA2E97"/>
    <w:rsid w:val="00EA303B"/>
    <w:rsid w:val="00EA3080"/>
    <w:rsid w:val="00EA397D"/>
    <w:rsid w:val="00EA3CED"/>
    <w:rsid w:val="00EA3D7F"/>
    <w:rsid w:val="00EA3FC0"/>
    <w:rsid w:val="00EA4175"/>
    <w:rsid w:val="00EA428C"/>
    <w:rsid w:val="00EA4543"/>
    <w:rsid w:val="00EA46EB"/>
    <w:rsid w:val="00EA47E9"/>
    <w:rsid w:val="00EA4D84"/>
    <w:rsid w:val="00EA579A"/>
    <w:rsid w:val="00EA5914"/>
    <w:rsid w:val="00EA5F50"/>
    <w:rsid w:val="00EA603E"/>
    <w:rsid w:val="00EA6216"/>
    <w:rsid w:val="00EA694D"/>
    <w:rsid w:val="00EA6964"/>
    <w:rsid w:val="00EA6AFE"/>
    <w:rsid w:val="00EA6CB8"/>
    <w:rsid w:val="00EA7033"/>
    <w:rsid w:val="00EA7202"/>
    <w:rsid w:val="00EA72BE"/>
    <w:rsid w:val="00EA7662"/>
    <w:rsid w:val="00EA7988"/>
    <w:rsid w:val="00EB0E21"/>
    <w:rsid w:val="00EB0F4B"/>
    <w:rsid w:val="00EB0FDA"/>
    <w:rsid w:val="00EB1407"/>
    <w:rsid w:val="00EB1488"/>
    <w:rsid w:val="00EB185E"/>
    <w:rsid w:val="00EB2508"/>
    <w:rsid w:val="00EB28C4"/>
    <w:rsid w:val="00EB2A60"/>
    <w:rsid w:val="00EB2B86"/>
    <w:rsid w:val="00EB344D"/>
    <w:rsid w:val="00EB378A"/>
    <w:rsid w:val="00EB3B01"/>
    <w:rsid w:val="00EB3CEE"/>
    <w:rsid w:val="00EB3E74"/>
    <w:rsid w:val="00EB3F1B"/>
    <w:rsid w:val="00EB3F2B"/>
    <w:rsid w:val="00EB4625"/>
    <w:rsid w:val="00EB4954"/>
    <w:rsid w:val="00EB4CE9"/>
    <w:rsid w:val="00EB4F72"/>
    <w:rsid w:val="00EB55B4"/>
    <w:rsid w:val="00EB55B7"/>
    <w:rsid w:val="00EB56E8"/>
    <w:rsid w:val="00EB5833"/>
    <w:rsid w:val="00EB5B19"/>
    <w:rsid w:val="00EB5BB0"/>
    <w:rsid w:val="00EB5DD0"/>
    <w:rsid w:val="00EB6AA7"/>
    <w:rsid w:val="00EB72A4"/>
    <w:rsid w:val="00EB72D4"/>
    <w:rsid w:val="00EB74AB"/>
    <w:rsid w:val="00EB7E01"/>
    <w:rsid w:val="00EC0013"/>
    <w:rsid w:val="00EC034D"/>
    <w:rsid w:val="00EC05A0"/>
    <w:rsid w:val="00EC0EB6"/>
    <w:rsid w:val="00EC1700"/>
    <w:rsid w:val="00EC1793"/>
    <w:rsid w:val="00EC1AD2"/>
    <w:rsid w:val="00EC1DD0"/>
    <w:rsid w:val="00EC2805"/>
    <w:rsid w:val="00EC2CB8"/>
    <w:rsid w:val="00EC2E6B"/>
    <w:rsid w:val="00EC32A5"/>
    <w:rsid w:val="00EC3477"/>
    <w:rsid w:val="00EC3824"/>
    <w:rsid w:val="00EC3B03"/>
    <w:rsid w:val="00EC4553"/>
    <w:rsid w:val="00EC4F89"/>
    <w:rsid w:val="00EC5114"/>
    <w:rsid w:val="00EC5CC4"/>
    <w:rsid w:val="00EC5FAA"/>
    <w:rsid w:val="00EC630C"/>
    <w:rsid w:val="00EC63DC"/>
    <w:rsid w:val="00EC684B"/>
    <w:rsid w:val="00EC68D4"/>
    <w:rsid w:val="00EC78B8"/>
    <w:rsid w:val="00EC7CA7"/>
    <w:rsid w:val="00EC7F17"/>
    <w:rsid w:val="00ED04C5"/>
    <w:rsid w:val="00ED059E"/>
    <w:rsid w:val="00ED0BA2"/>
    <w:rsid w:val="00ED0BB0"/>
    <w:rsid w:val="00ED0E5B"/>
    <w:rsid w:val="00ED0FFA"/>
    <w:rsid w:val="00ED1005"/>
    <w:rsid w:val="00ED1105"/>
    <w:rsid w:val="00ED1153"/>
    <w:rsid w:val="00ED1226"/>
    <w:rsid w:val="00ED1758"/>
    <w:rsid w:val="00ED1954"/>
    <w:rsid w:val="00ED1A3C"/>
    <w:rsid w:val="00ED1C48"/>
    <w:rsid w:val="00ED2499"/>
    <w:rsid w:val="00ED2957"/>
    <w:rsid w:val="00ED3A50"/>
    <w:rsid w:val="00ED40E1"/>
    <w:rsid w:val="00ED40F7"/>
    <w:rsid w:val="00ED438E"/>
    <w:rsid w:val="00ED43D7"/>
    <w:rsid w:val="00ED4820"/>
    <w:rsid w:val="00ED4C34"/>
    <w:rsid w:val="00ED4C38"/>
    <w:rsid w:val="00ED51C8"/>
    <w:rsid w:val="00ED5436"/>
    <w:rsid w:val="00ED599F"/>
    <w:rsid w:val="00ED5D93"/>
    <w:rsid w:val="00ED6C21"/>
    <w:rsid w:val="00ED6C45"/>
    <w:rsid w:val="00ED6FE4"/>
    <w:rsid w:val="00ED7259"/>
    <w:rsid w:val="00ED729C"/>
    <w:rsid w:val="00ED776B"/>
    <w:rsid w:val="00ED783B"/>
    <w:rsid w:val="00ED7EC1"/>
    <w:rsid w:val="00EE020A"/>
    <w:rsid w:val="00EE065D"/>
    <w:rsid w:val="00EE094C"/>
    <w:rsid w:val="00EE0BA5"/>
    <w:rsid w:val="00EE0FAD"/>
    <w:rsid w:val="00EE10FE"/>
    <w:rsid w:val="00EE1934"/>
    <w:rsid w:val="00EE1D79"/>
    <w:rsid w:val="00EE1E5F"/>
    <w:rsid w:val="00EE1E95"/>
    <w:rsid w:val="00EE1F55"/>
    <w:rsid w:val="00EE2307"/>
    <w:rsid w:val="00EE246B"/>
    <w:rsid w:val="00EE281E"/>
    <w:rsid w:val="00EE2DF7"/>
    <w:rsid w:val="00EE316C"/>
    <w:rsid w:val="00EE3364"/>
    <w:rsid w:val="00EE47C8"/>
    <w:rsid w:val="00EE4A05"/>
    <w:rsid w:val="00EE4A94"/>
    <w:rsid w:val="00EE4B4F"/>
    <w:rsid w:val="00EE537B"/>
    <w:rsid w:val="00EE53B8"/>
    <w:rsid w:val="00EE5AA8"/>
    <w:rsid w:val="00EE5BBB"/>
    <w:rsid w:val="00EE7060"/>
    <w:rsid w:val="00EE72E9"/>
    <w:rsid w:val="00EE733A"/>
    <w:rsid w:val="00EE7564"/>
    <w:rsid w:val="00EE7751"/>
    <w:rsid w:val="00EE785C"/>
    <w:rsid w:val="00EE7C56"/>
    <w:rsid w:val="00EF00E9"/>
    <w:rsid w:val="00EF0555"/>
    <w:rsid w:val="00EF08B8"/>
    <w:rsid w:val="00EF0935"/>
    <w:rsid w:val="00EF17F1"/>
    <w:rsid w:val="00EF180E"/>
    <w:rsid w:val="00EF18E2"/>
    <w:rsid w:val="00EF19D3"/>
    <w:rsid w:val="00EF1B45"/>
    <w:rsid w:val="00EF1F17"/>
    <w:rsid w:val="00EF223E"/>
    <w:rsid w:val="00EF24C1"/>
    <w:rsid w:val="00EF2C28"/>
    <w:rsid w:val="00EF2EE0"/>
    <w:rsid w:val="00EF30D0"/>
    <w:rsid w:val="00EF3216"/>
    <w:rsid w:val="00EF3515"/>
    <w:rsid w:val="00EF3D01"/>
    <w:rsid w:val="00EF4B72"/>
    <w:rsid w:val="00EF4CA3"/>
    <w:rsid w:val="00EF4CF2"/>
    <w:rsid w:val="00EF4E2F"/>
    <w:rsid w:val="00EF51AF"/>
    <w:rsid w:val="00EF540F"/>
    <w:rsid w:val="00EF5A22"/>
    <w:rsid w:val="00EF62CC"/>
    <w:rsid w:val="00EF6493"/>
    <w:rsid w:val="00EF6579"/>
    <w:rsid w:val="00EF6FC1"/>
    <w:rsid w:val="00EF7329"/>
    <w:rsid w:val="00EF747E"/>
    <w:rsid w:val="00EF7994"/>
    <w:rsid w:val="00F00108"/>
    <w:rsid w:val="00F00521"/>
    <w:rsid w:val="00F00794"/>
    <w:rsid w:val="00F00B02"/>
    <w:rsid w:val="00F0131B"/>
    <w:rsid w:val="00F01392"/>
    <w:rsid w:val="00F013E4"/>
    <w:rsid w:val="00F01515"/>
    <w:rsid w:val="00F01915"/>
    <w:rsid w:val="00F01BB7"/>
    <w:rsid w:val="00F03286"/>
    <w:rsid w:val="00F0351F"/>
    <w:rsid w:val="00F035C8"/>
    <w:rsid w:val="00F03650"/>
    <w:rsid w:val="00F037C6"/>
    <w:rsid w:val="00F0389F"/>
    <w:rsid w:val="00F04680"/>
    <w:rsid w:val="00F046A0"/>
    <w:rsid w:val="00F04BCF"/>
    <w:rsid w:val="00F052A0"/>
    <w:rsid w:val="00F06020"/>
    <w:rsid w:val="00F06A20"/>
    <w:rsid w:val="00F06B93"/>
    <w:rsid w:val="00F06C17"/>
    <w:rsid w:val="00F06D02"/>
    <w:rsid w:val="00F06DA7"/>
    <w:rsid w:val="00F07205"/>
    <w:rsid w:val="00F074D8"/>
    <w:rsid w:val="00F079F9"/>
    <w:rsid w:val="00F07EBF"/>
    <w:rsid w:val="00F10091"/>
    <w:rsid w:val="00F10391"/>
    <w:rsid w:val="00F10722"/>
    <w:rsid w:val="00F10AC6"/>
    <w:rsid w:val="00F10DDF"/>
    <w:rsid w:val="00F110C4"/>
    <w:rsid w:val="00F110D9"/>
    <w:rsid w:val="00F111CF"/>
    <w:rsid w:val="00F1141D"/>
    <w:rsid w:val="00F11991"/>
    <w:rsid w:val="00F11C90"/>
    <w:rsid w:val="00F12103"/>
    <w:rsid w:val="00F12735"/>
    <w:rsid w:val="00F129C9"/>
    <w:rsid w:val="00F1345F"/>
    <w:rsid w:val="00F1397A"/>
    <w:rsid w:val="00F14231"/>
    <w:rsid w:val="00F143C4"/>
    <w:rsid w:val="00F144FB"/>
    <w:rsid w:val="00F145DB"/>
    <w:rsid w:val="00F146DB"/>
    <w:rsid w:val="00F15354"/>
    <w:rsid w:val="00F16521"/>
    <w:rsid w:val="00F165B4"/>
    <w:rsid w:val="00F16673"/>
    <w:rsid w:val="00F16C44"/>
    <w:rsid w:val="00F16C5C"/>
    <w:rsid w:val="00F174C2"/>
    <w:rsid w:val="00F17A79"/>
    <w:rsid w:val="00F17EE9"/>
    <w:rsid w:val="00F20576"/>
    <w:rsid w:val="00F20638"/>
    <w:rsid w:val="00F20ECE"/>
    <w:rsid w:val="00F2100D"/>
    <w:rsid w:val="00F216F0"/>
    <w:rsid w:val="00F217B8"/>
    <w:rsid w:val="00F21ABC"/>
    <w:rsid w:val="00F21B2C"/>
    <w:rsid w:val="00F21E28"/>
    <w:rsid w:val="00F21ED3"/>
    <w:rsid w:val="00F21FCD"/>
    <w:rsid w:val="00F231C5"/>
    <w:rsid w:val="00F231EF"/>
    <w:rsid w:val="00F23614"/>
    <w:rsid w:val="00F23623"/>
    <w:rsid w:val="00F238FA"/>
    <w:rsid w:val="00F23FDE"/>
    <w:rsid w:val="00F2403B"/>
    <w:rsid w:val="00F2418F"/>
    <w:rsid w:val="00F24356"/>
    <w:rsid w:val="00F246F7"/>
    <w:rsid w:val="00F249C8"/>
    <w:rsid w:val="00F24A71"/>
    <w:rsid w:val="00F24E00"/>
    <w:rsid w:val="00F24E8A"/>
    <w:rsid w:val="00F2511E"/>
    <w:rsid w:val="00F259C4"/>
    <w:rsid w:val="00F25A63"/>
    <w:rsid w:val="00F2682E"/>
    <w:rsid w:val="00F26A28"/>
    <w:rsid w:val="00F26C4D"/>
    <w:rsid w:val="00F27368"/>
    <w:rsid w:val="00F27A2F"/>
    <w:rsid w:val="00F27BF4"/>
    <w:rsid w:val="00F30192"/>
    <w:rsid w:val="00F3074A"/>
    <w:rsid w:val="00F307D8"/>
    <w:rsid w:val="00F30BAD"/>
    <w:rsid w:val="00F30CA6"/>
    <w:rsid w:val="00F30D31"/>
    <w:rsid w:val="00F30DD8"/>
    <w:rsid w:val="00F30DEE"/>
    <w:rsid w:val="00F30E15"/>
    <w:rsid w:val="00F30F90"/>
    <w:rsid w:val="00F30FF7"/>
    <w:rsid w:val="00F313EB"/>
    <w:rsid w:val="00F313F4"/>
    <w:rsid w:val="00F315A5"/>
    <w:rsid w:val="00F31B4D"/>
    <w:rsid w:val="00F31BBF"/>
    <w:rsid w:val="00F31D99"/>
    <w:rsid w:val="00F31E2F"/>
    <w:rsid w:val="00F32153"/>
    <w:rsid w:val="00F32AFE"/>
    <w:rsid w:val="00F333A5"/>
    <w:rsid w:val="00F336C6"/>
    <w:rsid w:val="00F33996"/>
    <w:rsid w:val="00F34292"/>
    <w:rsid w:val="00F343AD"/>
    <w:rsid w:val="00F345DF"/>
    <w:rsid w:val="00F34CFF"/>
    <w:rsid w:val="00F3529A"/>
    <w:rsid w:val="00F35A04"/>
    <w:rsid w:val="00F35DF1"/>
    <w:rsid w:val="00F3638E"/>
    <w:rsid w:val="00F36E01"/>
    <w:rsid w:val="00F36F80"/>
    <w:rsid w:val="00F37283"/>
    <w:rsid w:val="00F373C0"/>
    <w:rsid w:val="00F37470"/>
    <w:rsid w:val="00F376BE"/>
    <w:rsid w:val="00F377D8"/>
    <w:rsid w:val="00F3793D"/>
    <w:rsid w:val="00F402EB"/>
    <w:rsid w:val="00F409F0"/>
    <w:rsid w:val="00F409FE"/>
    <w:rsid w:val="00F40B3B"/>
    <w:rsid w:val="00F40CF3"/>
    <w:rsid w:val="00F40E95"/>
    <w:rsid w:val="00F413B0"/>
    <w:rsid w:val="00F4148D"/>
    <w:rsid w:val="00F41594"/>
    <w:rsid w:val="00F41847"/>
    <w:rsid w:val="00F41AD4"/>
    <w:rsid w:val="00F42049"/>
    <w:rsid w:val="00F42172"/>
    <w:rsid w:val="00F42466"/>
    <w:rsid w:val="00F4253F"/>
    <w:rsid w:val="00F425B3"/>
    <w:rsid w:val="00F42F7F"/>
    <w:rsid w:val="00F445CB"/>
    <w:rsid w:val="00F44CF7"/>
    <w:rsid w:val="00F44EB0"/>
    <w:rsid w:val="00F45527"/>
    <w:rsid w:val="00F45675"/>
    <w:rsid w:val="00F45EF7"/>
    <w:rsid w:val="00F4613C"/>
    <w:rsid w:val="00F46A8C"/>
    <w:rsid w:val="00F46CFE"/>
    <w:rsid w:val="00F46F49"/>
    <w:rsid w:val="00F47078"/>
    <w:rsid w:val="00F501B5"/>
    <w:rsid w:val="00F50554"/>
    <w:rsid w:val="00F505E4"/>
    <w:rsid w:val="00F5069E"/>
    <w:rsid w:val="00F50CEC"/>
    <w:rsid w:val="00F50EFA"/>
    <w:rsid w:val="00F5117D"/>
    <w:rsid w:val="00F51387"/>
    <w:rsid w:val="00F51859"/>
    <w:rsid w:val="00F51C18"/>
    <w:rsid w:val="00F52AB4"/>
    <w:rsid w:val="00F52FB8"/>
    <w:rsid w:val="00F53601"/>
    <w:rsid w:val="00F5371C"/>
    <w:rsid w:val="00F53952"/>
    <w:rsid w:val="00F53B43"/>
    <w:rsid w:val="00F53D9A"/>
    <w:rsid w:val="00F5409B"/>
    <w:rsid w:val="00F54298"/>
    <w:rsid w:val="00F54588"/>
    <w:rsid w:val="00F547C9"/>
    <w:rsid w:val="00F5490B"/>
    <w:rsid w:val="00F549DA"/>
    <w:rsid w:val="00F54AB8"/>
    <w:rsid w:val="00F55290"/>
    <w:rsid w:val="00F5546E"/>
    <w:rsid w:val="00F55522"/>
    <w:rsid w:val="00F55EE7"/>
    <w:rsid w:val="00F55FC1"/>
    <w:rsid w:val="00F565D9"/>
    <w:rsid w:val="00F566B5"/>
    <w:rsid w:val="00F568F3"/>
    <w:rsid w:val="00F56BA6"/>
    <w:rsid w:val="00F56C60"/>
    <w:rsid w:val="00F571FA"/>
    <w:rsid w:val="00F575C5"/>
    <w:rsid w:val="00F576BD"/>
    <w:rsid w:val="00F57AD2"/>
    <w:rsid w:val="00F57C1F"/>
    <w:rsid w:val="00F60813"/>
    <w:rsid w:val="00F60BEF"/>
    <w:rsid w:val="00F61AD4"/>
    <w:rsid w:val="00F61C5F"/>
    <w:rsid w:val="00F6233D"/>
    <w:rsid w:val="00F624AA"/>
    <w:rsid w:val="00F62764"/>
    <w:rsid w:val="00F62CC0"/>
    <w:rsid w:val="00F62D20"/>
    <w:rsid w:val="00F62DDB"/>
    <w:rsid w:val="00F62E89"/>
    <w:rsid w:val="00F63231"/>
    <w:rsid w:val="00F636E4"/>
    <w:rsid w:val="00F63895"/>
    <w:rsid w:val="00F63B1A"/>
    <w:rsid w:val="00F640BB"/>
    <w:rsid w:val="00F643F3"/>
    <w:rsid w:val="00F645D1"/>
    <w:rsid w:val="00F646FE"/>
    <w:rsid w:val="00F6499F"/>
    <w:rsid w:val="00F64EA9"/>
    <w:rsid w:val="00F650AE"/>
    <w:rsid w:val="00F651EA"/>
    <w:rsid w:val="00F66649"/>
    <w:rsid w:val="00F66C1B"/>
    <w:rsid w:val="00F66D30"/>
    <w:rsid w:val="00F66E0C"/>
    <w:rsid w:val="00F671A9"/>
    <w:rsid w:val="00F671DD"/>
    <w:rsid w:val="00F673D5"/>
    <w:rsid w:val="00F67401"/>
    <w:rsid w:val="00F67515"/>
    <w:rsid w:val="00F675A6"/>
    <w:rsid w:val="00F67728"/>
    <w:rsid w:val="00F67A2C"/>
    <w:rsid w:val="00F67ED5"/>
    <w:rsid w:val="00F70425"/>
    <w:rsid w:val="00F70995"/>
    <w:rsid w:val="00F70D35"/>
    <w:rsid w:val="00F71750"/>
    <w:rsid w:val="00F71B1A"/>
    <w:rsid w:val="00F72191"/>
    <w:rsid w:val="00F72279"/>
    <w:rsid w:val="00F72342"/>
    <w:rsid w:val="00F72925"/>
    <w:rsid w:val="00F72EA9"/>
    <w:rsid w:val="00F72FEB"/>
    <w:rsid w:val="00F73603"/>
    <w:rsid w:val="00F73D93"/>
    <w:rsid w:val="00F7456F"/>
    <w:rsid w:val="00F746EE"/>
    <w:rsid w:val="00F74889"/>
    <w:rsid w:val="00F749D5"/>
    <w:rsid w:val="00F74BF9"/>
    <w:rsid w:val="00F74FE8"/>
    <w:rsid w:val="00F750BB"/>
    <w:rsid w:val="00F751F4"/>
    <w:rsid w:val="00F75331"/>
    <w:rsid w:val="00F75386"/>
    <w:rsid w:val="00F75605"/>
    <w:rsid w:val="00F7564A"/>
    <w:rsid w:val="00F758DE"/>
    <w:rsid w:val="00F75DA9"/>
    <w:rsid w:val="00F760FD"/>
    <w:rsid w:val="00F76578"/>
    <w:rsid w:val="00F765B8"/>
    <w:rsid w:val="00F76653"/>
    <w:rsid w:val="00F768FC"/>
    <w:rsid w:val="00F77106"/>
    <w:rsid w:val="00F77675"/>
    <w:rsid w:val="00F77753"/>
    <w:rsid w:val="00F77FC7"/>
    <w:rsid w:val="00F80A53"/>
    <w:rsid w:val="00F80ABE"/>
    <w:rsid w:val="00F80AC3"/>
    <w:rsid w:val="00F80B71"/>
    <w:rsid w:val="00F80CB8"/>
    <w:rsid w:val="00F81635"/>
    <w:rsid w:val="00F81752"/>
    <w:rsid w:val="00F82020"/>
    <w:rsid w:val="00F82488"/>
    <w:rsid w:val="00F82494"/>
    <w:rsid w:val="00F8285E"/>
    <w:rsid w:val="00F8289A"/>
    <w:rsid w:val="00F828D1"/>
    <w:rsid w:val="00F82AB7"/>
    <w:rsid w:val="00F8353A"/>
    <w:rsid w:val="00F836F2"/>
    <w:rsid w:val="00F837F1"/>
    <w:rsid w:val="00F84341"/>
    <w:rsid w:val="00F8482C"/>
    <w:rsid w:val="00F84F37"/>
    <w:rsid w:val="00F85511"/>
    <w:rsid w:val="00F85C3C"/>
    <w:rsid w:val="00F85FF6"/>
    <w:rsid w:val="00F8622F"/>
    <w:rsid w:val="00F86334"/>
    <w:rsid w:val="00F86A81"/>
    <w:rsid w:val="00F870E3"/>
    <w:rsid w:val="00F875E7"/>
    <w:rsid w:val="00F87D6A"/>
    <w:rsid w:val="00F90106"/>
    <w:rsid w:val="00F90528"/>
    <w:rsid w:val="00F908B7"/>
    <w:rsid w:val="00F90A90"/>
    <w:rsid w:val="00F91BCE"/>
    <w:rsid w:val="00F91D69"/>
    <w:rsid w:val="00F9229B"/>
    <w:rsid w:val="00F9245D"/>
    <w:rsid w:val="00F92E80"/>
    <w:rsid w:val="00F933CC"/>
    <w:rsid w:val="00F93E27"/>
    <w:rsid w:val="00F94097"/>
    <w:rsid w:val="00F94B46"/>
    <w:rsid w:val="00F94BD7"/>
    <w:rsid w:val="00F952BC"/>
    <w:rsid w:val="00F95914"/>
    <w:rsid w:val="00F95C37"/>
    <w:rsid w:val="00F96B40"/>
    <w:rsid w:val="00F96D83"/>
    <w:rsid w:val="00F97088"/>
    <w:rsid w:val="00F970CC"/>
    <w:rsid w:val="00F9749D"/>
    <w:rsid w:val="00FA06D2"/>
    <w:rsid w:val="00FA099D"/>
    <w:rsid w:val="00FA09A9"/>
    <w:rsid w:val="00FA0A4E"/>
    <w:rsid w:val="00FA13E6"/>
    <w:rsid w:val="00FA1AA4"/>
    <w:rsid w:val="00FA1DF4"/>
    <w:rsid w:val="00FA2979"/>
    <w:rsid w:val="00FA2D04"/>
    <w:rsid w:val="00FA340A"/>
    <w:rsid w:val="00FA3434"/>
    <w:rsid w:val="00FA3755"/>
    <w:rsid w:val="00FA42A5"/>
    <w:rsid w:val="00FA45C4"/>
    <w:rsid w:val="00FA4869"/>
    <w:rsid w:val="00FA4DA3"/>
    <w:rsid w:val="00FA558B"/>
    <w:rsid w:val="00FA5894"/>
    <w:rsid w:val="00FA5F87"/>
    <w:rsid w:val="00FA6255"/>
    <w:rsid w:val="00FA6887"/>
    <w:rsid w:val="00FA6ADC"/>
    <w:rsid w:val="00FA6C2C"/>
    <w:rsid w:val="00FA6F22"/>
    <w:rsid w:val="00FA6F3E"/>
    <w:rsid w:val="00FA7957"/>
    <w:rsid w:val="00FA7A2D"/>
    <w:rsid w:val="00FA7B93"/>
    <w:rsid w:val="00FB03C5"/>
    <w:rsid w:val="00FB1169"/>
    <w:rsid w:val="00FB128C"/>
    <w:rsid w:val="00FB166E"/>
    <w:rsid w:val="00FB2922"/>
    <w:rsid w:val="00FB2E97"/>
    <w:rsid w:val="00FB36A3"/>
    <w:rsid w:val="00FB4618"/>
    <w:rsid w:val="00FB48C2"/>
    <w:rsid w:val="00FB48D0"/>
    <w:rsid w:val="00FB4A20"/>
    <w:rsid w:val="00FB4E73"/>
    <w:rsid w:val="00FB57A0"/>
    <w:rsid w:val="00FB57A6"/>
    <w:rsid w:val="00FB5924"/>
    <w:rsid w:val="00FB649A"/>
    <w:rsid w:val="00FB64E4"/>
    <w:rsid w:val="00FB660E"/>
    <w:rsid w:val="00FB6B71"/>
    <w:rsid w:val="00FB6F7D"/>
    <w:rsid w:val="00FB771F"/>
    <w:rsid w:val="00FB7881"/>
    <w:rsid w:val="00FB7C35"/>
    <w:rsid w:val="00FB7D1D"/>
    <w:rsid w:val="00FB7DE7"/>
    <w:rsid w:val="00FB7F63"/>
    <w:rsid w:val="00FC0001"/>
    <w:rsid w:val="00FC01D8"/>
    <w:rsid w:val="00FC0874"/>
    <w:rsid w:val="00FC0AFC"/>
    <w:rsid w:val="00FC0CCB"/>
    <w:rsid w:val="00FC1278"/>
    <w:rsid w:val="00FC1B6F"/>
    <w:rsid w:val="00FC1BC3"/>
    <w:rsid w:val="00FC1F3A"/>
    <w:rsid w:val="00FC230E"/>
    <w:rsid w:val="00FC2689"/>
    <w:rsid w:val="00FC2D8E"/>
    <w:rsid w:val="00FC2EF3"/>
    <w:rsid w:val="00FC2FA5"/>
    <w:rsid w:val="00FC3BE0"/>
    <w:rsid w:val="00FC4025"/>
    <w:rsid w:val="00FC456A"/>
    <w:rsid w:val="00FC472E"/>
    <w:rsid w:val="00FC4821"/>
    <w:rsid w:val="00FC4B4B"/>
    <w:rsid w:val="00FC4BA8"/>
    <w:rsid w:val="00FC4D9B"/>
    <w:rsid w:val="00FC5276"/>
    <w:rsid w:val="00FC5393"/>
    <w:rsid w:val="00FC551B"/>
    <w:rsid w:val="00FC5699"/>
    <w:rsid w:val="00FC59D5"/>
    <w:rsid w:val="00FC5A7F"/>
    <w:rsid w:val="00FC5AEA"/>
    <w:rsid w:val="00FC5BF8"/>
    <w:rsid w:val="00FC5F16"/>
    <w:rsid w:val="00FC6933"/>
    <w:rsid w:val="00FC698D"/>
    <w:rsid w:val="00FC6994"/>
    <w:rsid w:val="00FC7286"/>
    <w:rsid w:val="00FC7389"/>
    <w:rsid w:val="00FC7727"/>
    <w:rsid w:val="00FC7750"/>
    <w:rsid w:val="00FC7F10"/>
    <w:rsid w:val="00FD02E1"/>
    <w:rsid w:val="00FD03F0"/>
    <w:rsid w:val="00FD059F"/>
    <w:rsid w:val="00FD0661"/>
    <w:rsid w:val="00FD08BC"/>
    <w:rsid w:val="00FD0CFD"/>
    <w:rsid w:val="00FD0D67"/>
    <w:rsid w:val="00FD14F9"/>
    <w:rsid w:val="00FD17DD"/>
    <w:rsid w:val="00FD1924"/>
    <w:rsid w:val="00FD1BEB"/>
    <w:rsid w:val="00FD1E5F"/>
    <w:rsid w:val="00FD1ED4"/>
    <w:rsid w:val="00FD2825"/>
    <w:rsid w:val="00FD2E34"/>
    <w:rsid w:val="00FD2F5F"/>
    <w:rsid w:val="00FD34A6"/>
    <w:rsid w:val="00FD39BD"/>
    <w:rsid w:val="00FD3A38"/>
    <w:rsid w:val="00FD3A89"/>
    <w:rsid w:val="00FD4153"/>
    <w:rsid w:val="00FD4293"/>
    <w:rsid w:val="00FD4500"/>
    <w:rsid w:val="00FD4514"/>
    <w:rsid w:val="00FD4608"/>
    <w:rsid w:val="00FD496B"/>
    <w:rsid w:val="00FD4CB6"/>
    <w:rsid w:val="00FD4D30"/>
    <w:rsid w:val="00FD4DEE"/>
    <w:rsid w:val="00FD4F5A"/>
    <w:rsid w:val="00FD52BA"/>
    <w:rsid w:val="00FD5689"/>
    <w:rsid w:val="00FD57F6"/>
    <w:rsid w:val="00FD6079"/>
    <w:rsid w:val="00FD6185"/>
    <w:rsid w:val="00FD623A"/>
    <w:rsid w:val="00FD6351"/>
    <w:rsid w:val="00FD6BCC"/>
    <w:rsid w:val="00FD6C93"/>
    <w:rsid w:val="00FD6F0B"/>
    <w:rsid w:val="00FD71F0"/>
    <w:rsid w:val="00FD7E79"/>
    <w:rsid w:val="00FE075E"/>
    <w:rsid w:val="00FE0EFF"/>
    <w:rsid w:val="00FE1097"/>
    <w:rsid w:val="00FE15EC"/>
    <w:rsid w:val="00FE16DC"/>
    <w:rsid w:val="00FE1BFF"/>
    <w:rsid w:val="00FE28EE"/>
    <w:rsid w:val="00FE2C01"/>
    <w:rsid w:val="00FE3195"/>
    <w:rsid w:val="00FE31F5"/>
    <w:rsid w:val="00FE326C"/>
    <w:rsid w:val="00FE3304"/>
    <w:rsid w:val="00FE3584"/>
    <w:rsid w:val="00FE3797"/>
    <w:rsid w:val="00FE44E8"/>
    <w:rsid w:val="00FE487D"/>
    <w:rsid w:val="00FE48DA"/>
    <w:rsid w:val="00FE4E19"/>
    <w:rsid w:val="00FE5F54"/>
    <w:rsid w:val="00FE5F5E"/>
    <w:rsid w:val="00FE601E"/>
    <w:rsid w:val="00FE6100"/>
    <w:rsid w:val="00FE61D0"/>
    <w:rsid w:val="00FE650A"/>
    <w:rsid w:val="00FE6979"/>
    <w:rsid w:val="00FE6AF8"/>
    <w:rsid w:val="00FE70A6"/>
    <w:rsid w:val="00FE71EB"/>
    <w:rsid w:val="00FE76B5"/>
    <w:rsid w:val="00FE76D0"/>
    <w:rsid w:val="00FE7BC5"/>
    <w:rsid w:val="00FF00DA"/>
    <w:rsid w:val="00FF0C5D"/>
    <w:rsid w:val="00FF166C"/>
    <w:rsid w:val="00FF17B7"/>
    <w:rsid w:val="00FF1B79"/>
    <w:rsid w:val="00FF1EDE"/>
    <w:rsid w:val="00FF1F85"/>
    <w:rsid w:val="00FF2249"/>
    <w:rsid w:val="00FF252C"/>
    <w:rsid w:val="00FF293A"/>
    <w:rsid w:val="00FF2D24"/>
    <w:rsid w:val="00FF2FD9"/>
    <w:rsid w:val="00FF3180"/>
    <w:rsid w:val="00FF3323"/>
    <w:rsid w:val="00FF36DC"/>
    <w:rsid w:val="00FF3A0C"/>
    <w:rsid w:val="00FF3A3B"/>
    <w:rsid w:val="00FF3D24"/>
    <w:rsid w:val="00FF3DC5"/>
    <w:rsid w:val="00FF433B"/>
    <w:rsid w:val="00FF453B"/>
    <w:rsid w:val="00FF456F"/>
    <w:rsid w:val="00FF476D"/>
    <w:rsid w:val="00FF48C1"/>
    <w:rsid w:val="00FF4CD1"/>
    <w:rsid w:val="00FF5107"/>
    <w:rsid w:val="00FF528B"/>
    <w:rsid w:val="00FF5641"/>
    <w:rsid w:val="00FF58CD"/>
    <w:rsid w:val="00FF5ADE"/>
    <w:rsid w:val="00FF5F03"/>
    <w:rsid w:val="00FF63A3"/>
    <w:rsid w:val="00FF63F6"/>
    <w:rsid w:val="00FF6551"/>
    <w:rsid w:val="00FF6798"/>
    <w:rsid w:val="00FF720A"/>
    <w:rsid w:val="00FF7A5A"/>
    <w:rsid w:val="00FF7BC5"/>
    <w:rsid w:val="00FF7C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D6277C"/>
  <w15:docId w15:val="{DAFE1793-72E9-46A2-8B93-FD9B4BC23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2C9"/>
    <w:rPr>
      <w:rFonts w:ascii="Palatino Linotype" w:hAnsi="Palatino Linotype"/>
      <w:sz w:val="24"/>
      <w:szCs w:val="24"/>
    </w:rPr>
  </w:style>
  <w:style w:type="paragraph" w:styleId="Heading1">
    <w:name w:val="heading 1"/>
    <w:basedOn w:val="Normal"/>
    <w:next w:val="paragraph"/>
    <w:link w:val="Heading1Char"/>
    <w:uiPriority w:val="9"/>
    <w:qFormat/>
    <w:rsid w:val="00B05B97"/>
    <w:pPr>
      <w:keepNext/>
      <w:keepLines/>
      <w:pageBreakBefore/>
      <w:numPr>
        <w:numId w:val="23"/>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uiPriority w:val="9"/>
    <w:qFormat/>
    <w:rsid w:val="009E2690"/>
    <w:pPr>
      <w:keepNext/>
      <w:keepLines/>
      <w:numPr>
        <w:ilvl w:val="1"/>
        <w:numId w:val="23"/>
      </w:numPr>
      <w:suppressAutoHyphens/>
      <w:spacing w:before="600"/>
      <w:outlineLvl w:val="1"/>
    </w:pPr>
    <w:rPr>
      <w:rFonts w:ascii="Arial" w:hAnsi="Arial" w:cs="Arial"/>
      <w:b/>
      <w:bCs/>
      <w:iCs/>
      <w:sz w:val="32"/>
      <w:szCs w:val="28"/>
    </w:rPr>
  </w:style>
  <w:style w:type="paragraph" w:styleId="Heading3">
    <w:name w:val="heading 3"/>
    <w:next w:val="paragraph"/>
    <w:link w:val="Heading3Char"/>
    <w:uiPriority w:val="9"/>
    <w:qFormat/>
    <w:rsid w:val="002A2A42"/>
    <w:pPr>
      <w:keepNext/>
      <w:keepLines/>
      <w:numPr>
        <w:ilvl w:val="2"/>
        <w:numId w:val="23"/>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uiPriority w:val="9"/>
    <w:qFormat/>
    <w:rsid w:val="002A2A42"/>
    <w:pPr>
      <w:keepNext/>
      <w:keepLines/>
      <w:numPr>
        <w:ilvl w:val="3"/>
        <w:numId w:val="23"/>
      </w:numPr>
      <w:suppressAutoHyphens/>
      <w:spacing w:before="360"/>
      <w:outlineLvl w:val="3"/>
    </w:pPr>
    <w:rPr>
      <w:rFonts w:ascii="Arial" w:hAnsi="Arial"/>
      <w:b/>
      <w:bCs/>
      <w:szCs w:val="28"/>
    </w:rPr>
  </w:style>
  <w:style w:type="paragraph" w:styleId="Heading5">
    <w:name w:val="heading 5"/>
    <w:next w:val="paragraph"/>
    <w:link w:val="Heading5Char"/>
    <w:uiPriority w:val="9"/>
    <w:qFormat/>
    <w:rsid w:val="009E2690"/>
    <w:pPr>
      <w:keepNext/>
      <w:keepLines/>
      <w:numPr>
        <w:ilvl w:val="4"/>
        <w:numId w:val="23"/>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9E2690"/>
    <w:pPr>
      <w:spacing w:before="240" w:after="60"/>
      <w:outlineLvl w:val="5"/>
    </w:pPr>
    <w:rPr>
      <w:b/>
      <w:bCs/>
      <w:sz w:val="22"/>
      <w:szCs w:val="22"/>
    </w:rPr>
  </w:style>
  <w:style w:type="paragraph" w:styleId="Heading7">
    <w:name w:val="heading 7"/>
    <w:basedOn w:val="Normal"/>
    <w:next w:val="Normal"/>
    <w:link w:val="Heading7Char"/>
    <w:qFormat/>
    <w:rsid w:val="009E2690"/>
    <w:pPr>
      <w:spacing w:before="240" w:after="60"/>
      <w:outlineLvl w:val="6"/>
    </w:pPr>
  </w:style>
  <w:style w:type="paragraph" w:styleId="Heading8">
    <w:name w:val="heading 8"/>
    <w:basedOn w:val="Normal"/>
    <w:next w:val="Normal"/>
    <w:link w:val="Heading8Char"/>
    <w:qFormat/>
    <w:rsid w:val="009E2690"/>
    <w:pPr>
      <w:spacing w:before="240" w:after="60"/>
      <w:outlineLvl w:val="7"/>
    </w:pPr>
    <w:rPr>
      <w:i/>
      <w:iCs/>
    </w:rPr>
  </w:style>
  <w:style w:type="paragraph" w:styleId="Heading9">
    <w:name w:val="heading 9"/>
    <w:basedOn w:val="Normal"/>
    <w:next w:val="Normal"/>
    <w:link w:val="Heading9Char"/>
    <w:qFormat/>
    <w:rsid w:val="009E269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9E2690"/>
    <w:pPr>
      <w:suppressAutoHyphens/>
      <w:spacing w:before="120"/>
      <w:ind w:left="1985"/>
      <w:jc w:val="both"/>
    </w:pPr>
    <w:rPr>
      <w:rFonts w:ascii="Palatino Linotype" w:hAnsi="Palatino Linotype"/>
      <w:szCs w:val="22"/>
    </w:rPr>
  </w:style>
  <w:style w:type="character" w:customStyle="1" w:styleId="paragraphChar">
    <w:name w:val="paragraph Char"/>
    <w:link w:val="paragraph"/>
    <w:rsid w:val="009E2690"/>
    <w:rPr>
      <w:rFonts w:ascii="Palatino Linotype" w:hAnsi="Palatino Linotype"/>
      <w:szCs w:val="22"/>
    </w:rPr>
  </w:style>
  <w:style w:type="character" w:customStyle="1" w:styleId="Heading1Char">
    <w:name w:val="Heading 1 Char"/>
    <w:basedOn w:val="DefaultParagraphFont"/>
    <w:link w:val="Heading1"/>
    <w:uiPriority w:val="9"/>
    <w:rsid w:val="00B05B97"/>
    <w:rPr>
      <w:rFonts w:ascii="Arial" w:hAnsi="Arial" w:cs="Arial"/>
      <w:b/>
      <w:bCs/>
      <w:kern w:val="32"/>
      <w:sz w:val="44"/>
      <w:szCs w:val="32"/>
    </w:rPr>
  </w:style>
  <w:style w:type="character" w:customStyle="1" w:styleId="Heading2Char">
    <w:name w:val="Heading 2 Char"/>
    <w:link w:val="Heading2"/>
    <w:uiPriority w:val="9"/>
    <w:rsid w:val="009E2690"/>
    <w:rPr>
      <w:rFonts w:ascii="Arial" w:hAnsi="Arial" w:cs="Arial"/>
      <w:b/>
      <w:bCs/>
      <w:iCs/>
      <w:sz w:val="32"/>
      <w:szCs w:val="28"/>
    </w:rPr>
  </w:style>
  <w:style w:type="character" w:customStyle="1" w:styleId="Heading3Char">
    <w:name w:val="Heading 3 Char"/>
    <w:basedOn w:val="DefaultParagraphFont"/>
    <w:link w:val="Heading3"/>
    <w:uiPriority w:val="9"/>
    <w:rsid w:val="002A2A42"/>
    <w:rPr>
      <w:rFonts w:ascii="Arial" w:hAnsi="Arial" w:cs="Arial"/>
      <w:b/>
      <w:bCs/>
      <w:sz w:val="28"/>
      <w:szCs w:val="26"/>
    </w:rPr>
  </w:style>
  <w:style w:type="character" w:customStyle="1" w:styleId="Heading4Char">
    <w:name w:val="Heading 4 Char"/>
    <w:basedOn w:val="DefaultParagraphFont"/>
    <w:link w:val="Heading4"/>
    <w:uiPriority w:val="9"/>
    <w:rsid w:val="002A2A42"/>
    <w:rPr>
      <w:rFonts w:ascii="Arial" w:hAnsi="Arial"/>
      <w:b/>
      <w:bCs/>
      <w:sz w:val="24"/>
      <w:szCs w:val="28"/>
    </w:rPr>
  </w:style>
  <w:style w:type="character" w:customStyle="1" w:styleId="Heading5Char">
    <w:name w:val="Heading 5 Char"/>
    <w:basedOn w:val="DefaultParagraphFont"/>
    <w:link w:val="Heading5"/>
    <w:uiPriority w:val="9"/>
    <w:rsid w:val="00651B5A"/>
    <w:rPr>
      <w:rFonts w:ascii="Arial" w:hAnsi="Arial"/>
      <w:bCs/>
      <w:iCs/>
      <w:sz w:val="22"/>
      <w:szCs w:val="26"/>
    </w:rPr>
  </w:style>
  <w:style w:type="character" w:customStyle="1" w:styleId="Heading6Char">
    <w:name w:val="Heading 6 Char"/>
    <w:basedOn w:val="DefaultParagraphFont"/>
    <w:link w:val="Heading6"/>
    <w:rsid w:val="00651B5A"/>
    <w:rPr>
      <w:rFonts w:ascii="Palatino Linotype" w:hAnsi="Palatino Linotype"/>
      <w:b/>
      <w:bCs/>
      <w:sz w:val="22"/>
      <w:szCs w:val="22"/>
    </w:rPr>
  </w:style>
  <w:style w:type="character" w:customStyle="1" w:styleId="Heading7Char">
    <w:name w:val="Heading 7 Char"/>
    <w:basedOn w:val="DefaultParagraphFont"/>
    <w:link w:val="Heading7"/>
    <w:rsid w:val="00651B5A"/>
    <w:rPr>
      <w:rFonts w:ascii="Palatino Linotype" w:hAnsi="Palatino Linotype"/>
      <w:sz w:val="24"/>
      <w:szCs w:val="24"/>
    </w:rPr>
  </w:style>
  <w:style w:type="character" w:customStyle="1" w:styleId="Heading8Char">
    <w:name w:val="Heading 8 Char"/>
    <w:basedOn w:val="DefaultParagraphFont"/>
    <w:link w:val="Heading8"/>
    <w:rsid w:val="00651B5A"/>
    <w:rPr>
      <w:rFonts w:ascii="Palatino Linotype" w:hAnsi="Palatino Linotype"/>
      <w:i/>
      <w:iCs/>
      <w:sz w:val="24"/>
      <w:szCs w:val="24"/>
    </w:rPr>
  </w:style>
  <w:style w:type="character" w:customStyle="1" w:styleId="Heading9Char">
    <w:name w:val="Heading 9 Char"/>
    <w:basedOn w:val="DefaultParagraphFont"/>
    <w:link w:val="Heading9"/>
    <w:rsid w:val="00651B5A"/>
    <w:rPr>
      <w:rFonts w:ascii="Arial" w:hAnsi="Arial" w:cs="Arial"/>
      <w:sz w:val="22"/>
      <w:szCs w:val="22"/>
    </w:rPr>
  </w:style>
  <w:style w:type="paragraph" w:styleId="Header">
    <w:name w:val="header"/>
    <w:link w:val="HeaderChar"/>
    <w:rsid w:val="009E2690"/>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character" w:customStyle="1" w:styleId="HeaderChar">
    <w:name w:val="Header Char"/>
    <w:basedOn w:val="DefaultParagraphFont"/>
    <w:link w:val="Header"/>
    <w:rsid w:val="00651B5A"/>
    <w:rPr>
      <w:rFonts w:ascii="Palatino Linotype" w:hAnsi="Palatino Linotype"/>
      <w:sz w:val="22"/>
      <w:szCs w:val="22"/>
    </w:rPr>
  </w:style>
  <w:style w:type="paragraph" w:customStyle="1" w:styleId="graphic">
    <w:name w:val="graphic"/>
    <w:rsid w:val="009E2690"/>
    <w:pPr>
      <w:keepNext/>
      <w:keepLines/>
      <w:spacing w:before="360"/>
      <w:jc w:val="center"/>
    </w:pPr>
    <w:rPr>
      <w:szCs w:val="24"/>
      <w:lang w:val="en-US"/>
    </w:rPr>
  </w:style>
  <w:style w:type="paragraph" w:styleId="Subtitle">
    <w:name w:val="Subtitle"/>
    <w:link w:val="SubtitleChar"/>
    <w:qFormat/>
    <w:rsid w:val="009E2690"/>
    <w:pPr>
      <w:spacing w:before="240" w:after="60"/>
      <w:ind w:left="1418"/>
      <w:outlineLvl w:val="1"/>
    </w:pPr>
    <w:rPr>
      <w:rFonts w:ascii="Arial" w:hAnsi="Arial" w:cs="Arial"/>
      <w:b/>
      <w:sz w:val="44"/>
      <w:szCs w:val="24"/>
    </w:rPr>
  </w:style>
  <w:style w:type="character" w:customStyle="1" w:styleId="SubtitleChar">
    <w:name w:val="Subtitle Char"/>
    <w:basedOn w:val="DefaultParagraphFont"/>
    <w:link w:val="Subtitle"/>
    <w:rsid w:val="00651B5A"/>
    <w:rPr>
      <w:rFonts w:ascii="Arial" w:hAnsi="Arial" w:cs="Arial"/>
      <w:b/>
      <w:sz w:val="44"/>
      <w:szCs w:val="24"/>
    </w:rPr>
  </w:style>
  <w:style w:type="paragraph" w:styleId="Footer">
    <w:name w:val="footer"/>
    <w:basedOn w:val="Normal"/>
    <w:link w:val="FooterChar"/>
    <w:rsid w:val="009E2690"/>
    <w:pPr>
      <w:pBdr>
        <w:top w:val="single" w:sz="4" w:space="1" w:color="auto"/>
      </w:pBdr>
      <w:tabs>
        <w:tab w:val="center" w:pos="4153"/>
        <w:tab w:val="right" w:pos="8306"/>
      </w:tabs>
      <w:spacing w:before="240"/>
      <w:jc w:val="center"/>
    </w:pPr>
    <w:rPr>
      <w:sz w:val="22"/>
    </w:rPr>
  </w:style>
  <w:style w:type="character" w:customStyle="1" w:styleId="FooterChar">
    <w:name w:val="Footer Char"/>
    <w:link w:val="Footer"/>
    <w:rsid w:val="00406272"/>
    <w:rPr>
      <w:rFonts w:ascii="Palatino Linotype" w:hAnsi="Palatino Linotype"/>
      <w:sz w:val="22"/>
      <w:szCs w:val="24"/>
    </w:rPr>
  </w:style>
  <w:style w:type="paragraph" w:customStyle="1" w:styleId="Heading0">
    <w:name w:val="Heading 0"/>
    <w:next w:val="paragraph"/>
    <w:link w:val="Heading0Char"/>
    <w:rsid w:val="009E2690"/>
    <w:pPr>
      <w:keepNext/>
      <w:keepLines/>
      <w:pageBreakBefore/>
      <w:pBdr>
        <w:bottom w:val="single" w:sz="2" w:space="1" w:color="auto"/>
      </w:pBdr>
      <w:suppressAutoHyphens/>
      <w:spacing w:before="1320" w:after="840"/>
      <w:jc w:val="right"/>
    </w:pPr>
    <w:rPr>
      <w:rFonts w:ascii="Arial" w:hAnsi="Arial"/>
      <w:b/>
      <w:sz w:val="40"/>
      <w:szCs w:val="24"/>
    </w:rPr>
  </w:style>
  <w:style w:type="character" w:customStyle="1" w:styleId="Heading0Char">
    <w:name w:val="Heading 0 Char"/>
    <w:link w:val="Heading0"/>
    <w:rsid w:val="009E2690"/>
    <w:rPr>
      <w:rFonts w:ascii="Arial" w:hAnsi="Arial"/>
      <w:b/>
      <w:sz w:val="40"/>
      <w:szCs w:val="24"/>
    </w:rPr>
  </w:style>
  <w:style w:type="paragraph" w:customStyle="1" w:styleId="requirelevel1">
    <w:name w:val="require:level1"/>
    <w:link w:val="requirelevel1Char"/>
    <w:rsid w:val="009E2690"/>
    <w:pPr>
      <w:numPr>
        <w:ilvl w:val="5"/>
        <w:numId w:val="23"/>
      </w:numPr>
      <w:spacing w:before="120"/>
      <w:jc w:val="both"/>
    </w:pPr>
    <w:rPr>
      <w:rFonts w:ascii="Palatino Linotype" w:hAnsi="Palatino Linotype"/>
      <w:szCs w:val="22"/>
    </w:rPr>
  </w:style>
  <w:style w:type="character" w:customStyle="1" w:styleId="requirelevel1Char">
    <w:name w:val="require:level1 Char"/>
    <w:link w:val="requirelevel1"/>
    <w:locked/>
    <w:rsid w:val="00B8029C"/>
    <w:rPr>
      <w:rFonts w:ascii="Palatino Linotype" w:hAnsi="Palatino Linotype"/>
      <w:szCs w:val="22"/>
    </w:rPr>
  </w:style>
  <w:style w:type="paragraph" w:customStyle="1" w:styleId="requirelevel2">
    <w:name w:val="require:level2"/>
    <w:link w:val="requirelevel2Zchn"/>
    <w:rsid w:val="00DB1EC1"/>
    <w:pPr>
      <w:numPr>
        <w:ilvl w:val="6"/>
        <w:numId w:val="23"/>
      </w:numPr>
      <w:spacing w:before="80"/>
      <w:jc w:val="both"/>
    </w:pPr>
    <w:rPr>
      <w:rFonts w:ascii="Palatino Linotype" w:hAnsi="Palatino Linotype"/>
      <w:szCs w:val="22"/>
    </w:rPr>
  </w:style>
  <w:style w:type="character" w:customStyle="1" w:styleId="requirelevel2Zchn">
    <w:name w:val="require:level2 Zchn"/>
    <w:link w:val="requirelevel2"/>
    <w:rsid w:val="00DB1EC1"/>
    <w:rPr>
      <w:rFonts w:ascii="Palatino Linotype" w:hAnsi="Palatino Linotype"/>
      <w:szCs w:val="22"/>
    </w:rPr>
  </w:style>
  <w:style w:type="paragraph" w:customStyle="1" w:styleId="requirelevel3">
    <w:name w:val="require:level3"/>
    <w:rsid w:val="009E2690"/>
    <w:pPr>
      <w:numPr>
        <w:ilvl w:val="7"/>
        <w:numId w:val="23"/>
      </w:numPr>
      <w:spacing w:before="80"/>
      <w:jc w:val="both"/>
    </w:pPr>
    <w:rPr>
      <w:rFonts w:ascii="Palatino Linotype" w:hAnsi="Palatino Linotype"/>
      <w:szCs w:val="22"/>
    </w:rPr>
  </w:style>
  <w:style w:type="paragraph" w:customStyle="1" w:styleId="NOTE">
    <w:name w:val="NOTE"/>
    <w:link w:val="NOTEChar"/>
    <w:rsid w:val="0007742B"/>
    <w:pPr>
      <w:numPr>
        <w:numId w:val="21"/>
      </w:numPr>
      <w:spacing w:before="80"/>
      <w:ind w:right="567"/>
      <w:jc w:val="both"/>
    </w:pPr>
    <w:rPr>
      <w:rFonts w:ascii="Palatino Linotype" w:hAnsi="Palatino Linotype"/>
      <w:szCs w:val="22"/>
    </w:rPr>
  </w:style>
  <w:style w:type="character" w:customStyle="1" w:styleId="NOTEChar">
    <w:name w:val="NOTE Char"/>
    <w:link w:val="NOTE"/>
    <w:rsid w:val="0007742B"/>
    <w:rPr>
      <w:rFonts w:ascii="Palatino Linotype" w:hAnsi="Palatino Linotype"/>
      <w:szCs w:val="22"/>
    </w:rPr>
  </w:style>
  <w:style w:type="paragraph" w:customStyle="1" w:styleId="NOTEcont">
    <w:name w:val="NOTE:cont"/>
    <w:rsid w:val="009E2690"/>
    <w:pPr>
      <w:numPr>
        <w:ilvl w:val="3"/>
        <w:numId w:val="21"/>
      </w:numPr>
      <w:spacing w:before="60"/>
      <w:ind w:right="567"/>
      <w:jc w:val="both"/>
    </w:pPr>
    <w:rPr>
      <w:rFonts w:ascii="Palatino Linotype" w:hAnsi="Palatino Linotype"/>
      <w:szCs w:val="22"/>
    </w:rPr>
  </w:style>
  <w:style w:type="paragraph" w:customStyle="1" w:styleId="NOTEnumbered">
    <w:name w:val="NOTE:numbered"/>
    <w:qFormat/>
    <w:rsid w:val="0007742B"/>
    <w:pPr>
      <w:numPr>
        <w:ilvl w:val="1"/>
        <w:numId w:val="21"/>
      </w:numPr>
      <w:spacing w:before="80"/>
      <w:ind w:right="567"/>
      <w:jc w:val="both"/>
    </w:pPr>
    <w:rPr>
      <w:rFonts w:ascii="Palatino Linotype" w:hAnsi="Palatino Linotype"/>
      <w:szCs w:val="22"/>
      <w:lang w:val="en-US"/>
    </w:rPr>
  </w:style>
  <w:style w:type="paragraph" w:customStyle="1" w:styleId="NOTEbul">
    <w:name w:val="NOTE:bul"/>
    <w:rsid w:val="009E2690"/>
    <w:pPr>
      <w:numPr>
        <w:ilvl w:val="2"/>
        <w:numId w:val="21"/>
      </w:numPr>
      <w:spacing w:before="60"/>
      <w:ind w:right="567"/>
      <w:jc w:val="both"/>
    </w:pPr>
    <w:rPr>
      <w:rFonts w:ascii="Palatino Linotype" w:hAnsi="Palatino Linotype"/>
      <w:szCs w:val="22"/>
    </w:rPr>
  </w:style>
  <w:style w:type="paragraph" w:customStyle="1" w:styleId="EXPECTEDOUTPUT">
    <w:name w:val="EXPECTED OUTPUT"/>
    <w:next w:val="paragraph"/>
    <w:rsid w:val="00D93D32"/>
    <w:pPr>
      <w:numPr>
        <w:numId w:val="2"/>
      </w:numPr>
      <w:spacing w:before="120"/>
      <w:jc w:val="both"/>
    </w:pPr>
    <w:rPr>
      <w:rFonts w:ascii="Palatino Linotype" w:hAnsi="Palatino Linotype"/>
      <w:i/>
      <w:szCs w:val="24"/>
    </w:rPr>
  </w:style>
  <w:style w:type="paragraph" w:styleId="Caption">
    <w:name w:val="caption"/>
    <w:basedOn w:val="Normal"/>
    <w:next w:val="Normal"/>
    <w:link w:val="CaptionChar"/>
    <w:qFormat/>
    <w:rsid w:val="009E2690"/>
    <w:pPr>
      <w:spacing w:before="120" w:after="240"/>
      <w:jc w:val="center"/>
    </w:pPr>
    <w:rPr>
      <w:b/>
      <w:bCs/>
      <w:szCs w:val="20"/>
    </w:rPr>
  </w:style>
  <w:style w:type="paragraph" w:customStyle="1" w:styleId="TablecellLEFT">
    <w:name w:val="Table:cellLEFT"/>
    <w:link w:val="TablecellLEFTChar"/>
    <w:qFormat/>
    <w:rsid w:val="009E2690"/>
    <w:pPr>
      <w:spacing w:before="80"/>
    </w:pPr>
    <w:rPr>
      <w:rFonts w:ascii="Palatino Linotype" w:hAnsi="Palatino Linotype"/>
    </w:rPr>
  </w:style>
  <w:style w:type="character" w:customStyle="1" w:styleId="TablecellLEFTChar">
    <w:name w:val="Table:cellLEFT Char"/>
    <w:link w:val="TablecellLEFT"/>
    <w:locked/>
    <w:rsid w:val="009A7AAD"/>
    <w:rPr>
      <w:rFonts w:ascii="Palatino Linotype" w:hAnsi="Palatino Linotype"/>
    </w:rPr>
  </w:style>
  <w:style w:type="paragraph" w:customStyle="1" w:styleId="TablecellCENTER">
    <w:name w:val="Table:cellCENTER"/>
    <w:basedOn w:val="TablecellLEFT"/>
    <w:rsid w:val="009E2690"/>
    <w:pPr>
      <w:jc w:val="center"/>
    </w:pPr>
  </w:style>
  <w:style w:type="paragraph" w:customStyle="1" w:styleId="TableHeaderLEFT">
    <w:name w:val="Table:HeaderLEFT"/>
    <w:basedOn w:val="TablecellLEFT"/>
    <w:rsid w:val="009E2690"/>
    <w:rPr>
      <w:b/>
      <w:sz w:val="22"/>
      <w:szCs w:val="22"/>
    </w:rPr>
  </w:style>
  <w:style w:type="paragraph" w:customStyle="1" w:styleId="TableHeaderCENTER">
    <w:name w:val="Table:HeaderCENTER"/>
    <w:basedOn w:val="TablecellLEFT"/>
    <w:rsid w:val="009E2690"/>
    <w:pPr>
      <w:jc w:val="center"/>
    </w:pPr>
    <w:rPr>
      <w:b/>
      <w:sz w:val="22"/>
    </w:rPr>
  </w:style>
  <w:style w:type="paragraph" w:customStyle="1" w:styleId="Bul1">
    <w:name w:val="Bul1"/>
    <w:rsid w:val="009E2690"/>
    <w:pPr>
      <w:numPr>
        <w:numId w:val="16"/>
      </w:numPr>
      <w:spacing w:before="120"/>
      <w:jc w:val="both"/>
    </w:pPr>
    <w:rPr>
      <w:rFonts w:ascii="Palatino Linotype" w:hAnsi="Palatino Linotype"/>
    </w:rPr>
  </w:style>
  <w:style w:type="paragraph" w:styleId="TOC1">
    <w:name w:val="toc 1"/>
    <w:next w:val="Normal"/>
    <w:uiPriority w:val="39"/>
    <w:rsid w:val="009E2690"/>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9E2690"/>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9E2690"/>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9E2690"/>
    <w:pPr>
      <w:tabs>
        <w:tab w:val="left" w:pos="2552"/>
        <w:tab w:val="right" w:leader="dot" w:pos="9356"/>
      </w:tabs>
      <w:ind w:left="2552" w:right="284" w:hanging="851"/>
    </w:pPr>
    <w:rPr>
      <w:rFonts w:ascii="Arial" w:hAnsi="Arial"/>
      <w:szCs w:val="24"/>
    </w:rPr>
  </w:style>
  <w:style w:type="character" w:customStyle="1" w:styleId="TOC4Char">
    <w:name w:val="TOC 4 Char"/>
    <w:link w:val="TOC4"/>
    <w:rsid w:val="009E2690"/>
    <w:rPr>
      <w:rFonts w:ascii="Arial" w:hAnsi="Arial"/>
      <w:szCs w:val="24"/>
    </w:rPr>
  </w:style>
  <w:style w:type="paragraph" w:styleId="TOC5">
    <w:name w:val="toc 5"/>
    <w:next w:val="Normal"/>
    <w:uiPriority w:val="39"/>
    <w:rsid w:val="009E2690"/>
    <w:pPr>
      <w:tabs>
        <w:tab w:val="right" w:pos="3686"/>
        <w:tab w:val="right" w:pos="9356"/>
      </w:tabs>
      <w:ind w:left="3686" w:hanging="1134"/>
    </w:pPr>
    <w:rPr>
      <w:rFonts w:ascii="Arial" w:hAnsi="Arial"/>
      <w:szCs w:val="24"/>
    </w:rPr>
  </w:style>
  <w:style w:type="character" w:styleId="Hyperlink">
    <w:name w:val="Hyperlink"/>
    <w:uiPriority w:val="99"/>
    <w:rsid w:val="009E2690"/>
    <w:rPr>
      <w:color w:val="0000FF"/>
      <w:u w:val="single"/>
    </w:rPr>
  </w:style>
  <w:style w:type="paragraph" w:customStyle="1" w:styleId="Annex1">
    <w:name w:val="Annex1"/>
    <w:next w:val="paragraph"/>
    <w:rsid w:val="003A4C67"/>
    <w:pPr>
      <w:keepNext/>
      <w:keepLines/>
      <w:pageBreakBefore/>
      <w:numPr>
        <w:numId w:val="18"/>
      </w:numPr>
      <w:pBdr>
        <w:bottom w:val="single" w:sz="4" w:space="1" w:color="auto"/>
      </w:pBdr>
      <w:suppressAutoHyphens/>
      <w:spacing w:before="1320" w:after="840"/>
      <w:jc w:val="right"/>
      <w:outlineLvl w:val="0"/>
    </w:pPr>
    <w:rPr>
      <w:rFonts w:ascii="Arial" w:hAnsi="Arial"/>
      <w:b/>
      <w:sz w:val="44"/>
      <w:szCs w:val="24"/>
    </w:rPr>
  </w:style>
  <w:style w:type="paragraph" w:customStyle="1" w:styleId="Annex2">
    <w:name w:val="Annex2"/>
    <w:basedOn w:val="paragraph"/>
    <w:next w:val="paragraph"/>
    <w:rsid w:val="003A4C67"/>
    <w:pPr>
      <w:keepNext/>
      <w:keepLines/>
      <w:numPr>
        <w:ilvl w:val="1"/>
        <w:numId w:val="18"/>
      </w:numPr>
      <w:spacing w:before="600"/>
      <w:jc w:val="left"/>
      <w:outlineLvl w:val="1"/>
    </w:pPr>
    <w:rPr>
      <w:rFonts w:ascii="Arial" w:hAnsi="Arial"/>
      <w:b/>
      <w:sz w:val="32"/>
      <w:szCs w:val="32"/>
    </w:rPr>
  </w:style>
  <w:style w:type="paragraph" w:customStyle="1" w:styleId="Annex3">
    <w:name w:val="Annex3"/>
    <w:basedOn w:val="paragraph"/>
    <w:next w:val="paragraph"/>
    <w:rsid w:val="003A4C67"/>
    <w:pPr>
      <w:keepNext/>
      <w:numPr>
        <w:ilvl w:val="2"/>
        <w:numId w:val="18"/>
      </w:numPr>
      <w:spacing w:before="480"/>
      <w:jc w:val="left"/>
      <w:outlineLvl w:val="2"/>
    </w:pPr>
    <w:rPr>
      <w:rFonts w:ascii="Arial" w:hAnsi="Arial"/>
      <w:b/>
      <w:sz w:val="26"/>
      <w:szCs w:val="28"/>
    </w:rPr>
  </w:style>
  <w:style w:type="paragraph" w:customStyle="1" w:styleId="Annex4">
    <w:name w:val="Annex4"/>
    <w:basedOn w:val="paragraph"/>
    <w:next w:val="paragraph"/>
    <w:rsid w:val="003A4C67"/>
    <w:pPr>
      <w:keepNext/>
      <w:numPr>
        <w:ilvl w:val="3"/>
        <w:numId w:val="18"/>
      </w:numPr>
      <w:spacing w:before="360"/>
      <w:jc w:val="left"/>
      <w:outlineLvl w:val="3"/>
    </w:pPr>
    <w:rPr>
      <w:rFonts w:ascii="Arial" w:hAnsi="Arial"/>
      <w:b/>
      <w:sz w:val="24"/>
    </w:rPr>
  </w:style>
  <w:style w:type="paragraph" w:customStyle="1" w:styleId="Annex5">
    <w:name w:val="Annex5"/>
    <w:basedOn w:val="paragraph"/>
    <w:rsid w:val="009E2690"/>
    <w:pPr>
      <w:keepNext/>
      <w:numPr>
        <w:ilvl w:val="4"/>
        <w:numId w:val="18"/>
      </w:numPr>
      <w:spacing w:before="240"/>
      <w:jc w:val="left"/>
    </w:pPr>
    <w:rPr>
      <w:rFonts w:ascii="Arial" w:hAnsi="Arial"/>
      <w:sz w:val="22"/>
    </w:rPr>
  </w:style>
  <w:style w:type="character" w:styleId="PageNumber">
    <w:name w:val="page number"/>
    <w:basedOn w:val="DefaultParagraphFont"/>
    <w:rsid w:val="009E2690"/>
  </w:style>
  <w:style w:type="paragraph" w:customStyle="1" w:styleId="References">
    <w:name w:val="References"/>
    <w:rsid w:val="009E2690"/>
    <w:pPr>
      <w:numPr>
        <w:numId w:val="22"/>
      </w:numPr>
      <w:tabs>
        <w:tab w:val="left" w:pos="567"/>
      </w:tabs>
      <w:spacing w:before="120"/>
    </w:pPr>
    <w:rPr>
      <w:rFonts w:ascii="Palatino Linotype" w:hAnsi="Palatino Linotype"/>
      <w:szCs w:val="22"/>
    </w:rPr>
  </w:style>
  <w:style w:type="paragraph" w:styleId="BalloonText">
    <w:name w:val="Balloon Text"/>
    <w:basedOn w:val="Normal"/>
    <w:link w:val="BalloonTextChar"/>
    <w:semiHidden/>
    <w:rsid w:val="009E2690"/>
    <w:rPr>
      <w:rFonts w:ascii="Tahoma" w:hAnsi="Tahoma" w:cs="Tahoma"/>
      <w:sz w:val="16"/>
      <w:szCs w:val="16"/>
    </w:rPr>
  </w:style>
  <w:style w:type="character" w:customStyle="1" w:styleId="BalloonTextChar">
    <w:name w:val="Balloon Text Char"/>
    <w:basedOn w:val="DefaultParagraphFont"/>
    <w:link w:val="BalloonText"/>
    <w:semiHidden/>
    <w:rsid w:val="00651B5A"/>
    <w:rPr>
      <w:rFonts w:ascii="Tahoma" w:hAnsi="Tahoma" w:cs="Tahoma"/>
      <w:sz w:val="16"/>
      <w:szCs w:val="16"/>
    </w:rPr>
  </w:style>
  <w:style w:type="paragraph" w:customStyle="1" w:styleId="DRD1">
    <w:name w:val="DRD1"/>
    <w:next w:val="requirelevel1"/>
    <w:rsid w:val="009E2690"/>
    <w:pPr>
      <w:keepNext/>
      <w:keepLines/>
      <w:numPr>
        <w:ilvl w:val="5"/>
        <w:numId w:val="18"/>
      </w:numPr>
      <w:suppressAutoHyphens/>
      <w:spacing w:before="360"/>
    </w:pPr>
    <w:rPr>
      <w:rFonts w:ascii="Palatino Linotype" w:hAnsi="Palatino Linotype"/>
      <w:b/>
      <w:sz w:val="24"/>
      <w:szCs w:val="24"/>
    </w:rPr>
  </w:style>
  <w:style w:type="paragraph" w:customStyle="1" w:styleId="DRD2">
    <w:name w:val="DRD2"/>
    <w:next w:val="requirelevel1"/>
    <w:rsid w:val="009E2690"/>
    <w:pPr>
      <w:keepNext/>
      <w:keepLines/>
      <w:numPr>
        <w:ilvl w:val="6"/>
        <w:numId w:val="18"/>
      </w:numPr>
      <w:suppressAutoHyphens/>
      <w:spacing w:before="240"/>
    </w:pPr>
    <w:rPr>
      <w:rFonts w:ascii="Palatino Linotype" w:hAnsi="Palatino Linotype"/>
      <w:b/>
      <w:sz w:val="22"/>
      <w:szCs w:val="22"/>
    </w:rPr>
  </w:style>
  <w:style w:type="paragraph" w:customStyle="1" w:styleId="EXPECTEDOUTPUTCONT">
    <w:name w:val="EXPECTED OUTPUT:CONT"/>
    <w:basedOn w:val="Normal"/>
    <w:rsid w:val="00D93D32"/>
    <w:pPr>
      <w:keepLines/>
      <w:tabs>
        <w:tab w:val="left" w:pos="5103"/>
      </w:tabs>
      <w:autoSpaceDE w:val="0"/>
      <w:autoSpaceDN w:val="0"/>
      <w:adjustRightInd w:val="0"/>
      <w:spacing w:before="60" w:after="60" w:line="240" w:lineRule="atLeast"/>
      <w:ind w:left="5104" w:hanging="284"/>
      <w:jc w:val="both"/>
    </w:pPr>
    <w:rPr>
      <w:rFonts w:cs="NewCenturySchlbk"/>
      <w:i/>
      <w:iCs/>
      <w:sz w:val="20"/>
      <w:szCs w:val="20"/>
      <w:lang w:eastAsia="en-US"/>
    </w:rPr>
  </w:style>
  <w:style w:type="paragraph" w:customStyle="1" w:styleId="CaptionTable">
    <w:name w:val="CaptionTable"/>
    <w:basedOn w:val="Caption"/>
    <w:next w:val="paragraph"/>
    <w:autoRedefine/>
    <w:rsid w:val="004B059C"/>
    <w:pPr>
      <w:keepNext/>
      <w:keepLines/>
      <w:spacing w:before="0" w:after="0"/>
    </w:pPr>
    <w:rPr>
      <w:spacing w:val="-2"/>
    </w:rPr>
  </w:style>
  <w:style w:type="paragraph" w:styleId="NormalWeb">
    <w:name w:val="Normal (Web)"/>
    <w:basedOn w:val="Normal"/>
    <w:uiPriority w:val="99"/>
    <w:rsid w:val="009E2690"/>
  </w:style>
  <w:style w:type="paragraph" w:styleId="NormalIndent">
    <w:name w:val="Normal Indent"/>
    <w:basedOn w:val="Normal"/>
    <w:semiHidden/>
    <w:rsid w:val="009E2690"/>
    <w:pPr>
      <w:ind w:left="720"/>
    </w:pPr>
  </w:style>
  <w:style w:type="paragraph" w:customStyle="1" w:styleId="Definition1">
    <w:name w:val="Definition1"/>
    <w:next w:val="paragraph"/>
    <w:rsid w:val="00B05B97"/>
    <w:pPr>
      <w:keepNext/>
      <w:numPr>
        <w:numId w:val="17"/>
      </w:numPr>
      <w:spacing w:before="240"/>
    </w:pPr>
    <w:rPr>
      <w:rFonts w:ascii="Arial" w:hAnsi="Arial" w:cs="Arial"/>
      <w:b/>
      <w:bCs/>
      <w:sz w:val="22"/>
      <w:szCs w:val="26"/>
    </w:rPr>
  </w:style>
  <w:style w:type="paragraph" w:customStyle="1" w:styleId="Bul2">
    <w:name w:val="Bul2"/>
    <w:rsid w:val="009E2690"/>
    <w:pPr>
      <w:numPr>
        <w:ilvl w:val="1"/>
        <w:numId w:val="16"/>
      </w:numPr>
      <w:spacing w:before="60"/>
      <w:jc w:val="both"/>
    </w:pPr>
    <w:rPr>
      <w:rFonts w:ascii="Palatino Linotype" w:hAnsi="Palatino Linotype"/>
    </w:rPr>
  </w:style>
  <w:style w:type="paragraph" w:customStyle="1" w:styleId="Bul3">
    <w:name w:val="Bul3"/>
    <w:rsid w:val="009E2690"/>
    <w:pPr>
      <w:numPr>
        <w:ilvl w:val="2"/>
        <w:numId w:val="16"/>
      </w:numPr>
      <w:spacing w:before="60"/>
    </w:pPr>
    <w:rPr>
      <w:rFonts w:ascii="Palatino Linotype" w:hAnsi="Palatino Linotype"/>
    </w:rPr>
  </w:style>
  <w:style w:type="paragraph" w:customStyle="1" w:styleId="DocumentTitle">
    <w:name w:val="Document:Title"/>
    <w:next w:val="Normal"/>
    <w:semiHidden/>
    <w:rsid w:val="009E2690"/>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9E2690"/>
    <w:pPr>
      <w:tabs>
        <w:tab w:val="right" w:leader="dot" w:pos="9072"/>
      </w:tabs>
      <w:spacing w:before="120"/>
      <w:ind w:left="1134" w:right="567" w:hanging="1134"/>
    </w:pPr>
    <w:rPr>
      <w:rFonts w:ascii="Arial" w:hAnsi="Arial"/>
      <w:sz w:val="22"/>
      <w:szCs w:val="22"/>
    </w:rPr>
  </w:style>
  <w:style w:type="paragraph" w:styleId="FootnoteText">
    <w:name w:val="footnote text"/>
    <w:basedOn w:val="Normal"/>
    <w:link w:val="FootnoteTextChar"/>
    <w:rsid w:val="009E2690"/>
    <w:rPr>
      <w:sz w:val="18"/>
      <w:szCs w:val="18"/>
    </w:rPr>
  </w:style>
  <w:style w:type="character" w:customStyle="1" w:styleId="FootnoteTextChar">
    <w:name w:val="Footnote Text Char"/>
    <w:basedOn w:val="DefaultParagraphFont"/>
    <w:link w:val="FootnoteText"/>
    <w:rsid w:val="00651B5A"/>
    <w:rPr>
      <w:rFonts w:ascii="Palatino Linotype" w:hAnsi="Palatino Linotype"/>
      <w:sz w:val="18"/>
      <w:szCs w:val="18"/>
    </w:rPr>
  </w:style>
  <w:style w:type="character" w:styleId="FootnoteReference">
    <w:name w:val="footnote reference"/>
    <w:semiHidden/>
    <w:rsid w:val="009E2690"/>
    <w:rPr>
      <w:vertAlign w:val="superscript"/>
    </w:rPr>
  </w:style>
  <w:style w:type="paragraph" w:customStyle="1" w:styleId="listlevel1">
    <w:name w:val="list:level1"/>
    <w:rsid w:val="009E2690"/>
    <w:pPr>
      <w:numPr>
        <w:numId w:val="20"/>
      </w:numPr>
      <w:spacing w:before="120"/>
      <w:jc w:val="both"/>
    </w:pPr>
    <w:rPr>
      <w:rFonts w:ascii="Palatino Linotype" w:hAnsi="Palatino Linotype"/>
    </w:rPr>
  </w:style>
  <w:style w:type="paragraph" w:customStyle="1" w:styleId="listlevel2">
    <w:name w:val="list:level2"/>
    <w:link w:val="listlevel2Char"/>
    <w:rsid w:val="009E2690"/>
    <w:pPr>
      <w:numPr>
        <w:ilvl w:val="1"/>
        <w:numId w:val="20"/>
      </w:numPr>
      <w:spacing w:before="120"/>
      <w:jc w:val="both"/>
    </w:pPr>
    <w:rPr>
      <w:rFonts w:ascii="Palatino Linotype" w:hAnsi="Palatino Linotype"/>
      <w:szCs w:val="24"/>
    </w:rPr>
  </w:style>
  <w:style w:type="character" w:customStyle="1" w:styleId="listlevel2Char">
    <w:name w:val="list:level2 Char"/>
    <w:link w:val="listlevel2"/>
    <w:rsid w:val="001A6457"/>
    <w:rPr>
      <w:rFonts w:ascii="Palatino Linotype" w:hAnsi="Palatino Linotype"/>
      <w:szCs w:val="24"/>
    </w:rPr>
  </w:style>
  <w:style w:type="paragraph" w:customStyle="1" w:styleId="listlevel3">
    <w:name w:val="list:level3"/>
    <w:rsid w:val="009E2690"/>
    <w:pPr>
      <w:numPr>
        <w:ilvl w:val="2"/>
        <w:numId w:val="20"/>
      </w:numPr>
      <w:spacing w:before="120"/>
      <w:jc w:val="both"/>
    </w:pPr>
    <w:rPr>
      <w:rFonts w:ascii="Palatino Linotype" w:hAnsi="Palatino Linotype"/>
      <w:szCs w:val="24"/>
    </w:rPr>
  </w:style>
  <w:style w:type="paragraph" w:customStyle="1" w:styleId="listlevel4">
    <w:name w:val="list:level4"/>
    <w:rsid w:val="009E2690"/>
    <w:pPr>
      <w:numPr>
        <w:ilvl w:val="3"/>
        <w:numId w:val="20"/>
      </w:numPr>
      <w:spacing w:before="60" w:after="60"/>
    </w:pPr>
    <w:rPr>
      <w:rFonts w:ascii="Palatino Linotype" w:hAnsi="Palatino Linotype"/>
      <w:szCs w:val="24"/>
    </w:rPr>
  </w:style>
  <w:style w:type="paragraph" w:customStyle="1" w:styleId="indentpara1">
    <w:name w:val="indentpara1"/>
    <w:rsid w:val="009E2690"/>
    <w:pPr>
      <w:spacing w:before="120"/>
      <w:ind w:left="2552"/>
      <w:jc w:val="both"/>
    </w:pPr>
    <w:rPr>
      <w:rFonts w:ascii="Palatino Linotype" w:hAnsi="Palatino Linotype"/>
    </w:rPr>
  </w:style>
  <w:style w:type="paragraph" w:customStyle="1" w:styleId="indentpara2">
    <w:name w:val="indentpara2"/>
    <w:rsid w:val="009E2690"/>
    <w:pPr>
      <w:spacing w:before="120"/>
      <w:ind w:left="3119"/>
      <w:jc w:val="both"/>
    </w:pPr>
    <w:rPr>
      <w:rFonts w:ascii="Palatino Linotype" w:hAnsi="Palatino Linotype"/>
    </w:rPr>
  </w:style>
  <w:style w:type="paragraph" w:customStyle="1" w:styleId="indentpara3">
    <w:name w:val="indentpara3"/>
    <w:rsid w:val="009E2690"/>
    <w:pPr>
      <w:spacing w:before="120"/>
      <w:ind w:left="3686"/>
      <w:jc w:val="both"/>
    </w:pPr>
    <w:rPr>
      <w:rFonts w:ascii="Palatino Linotype" w:hAnsi="Palatino Linotype"/>
    </w:rPr>
  </w:style>
  <w:style w:type="paragraph" w:customStyle="1" w:styleId="TableFootnote">
    <w:name w:val="Table:Footnote"/>
    <w:rsid w:val="009E2690"/>
    <w:pPr>
      <w:keepNext/>
      <w:keepLines/>
      <w:tabs>
        <w:tab w:val="left" w:pos="284"/>
      </w:tabs>
      <w:spacing w:before="80"/>
      <w:ind w:left="284" w:hanging="284"/>
    </w:pPr>
    <w:rPr>
      <w:rFonts w:ascii="Palatino Linotype" w:hAnsi="Palatino Linotype"/>
      <w:sz w:val="18"/>
      <w:szCs w:val="18"/>
    </w:rPr>
  </w:style>
  <w:style w:type="paragraph" w:customStyle="1" w:styleId="Contents">
    <w:name w:val="Contents"/>
    <w:basedOn w:val="Heading0"/>
    <w:rsid w:val="009E2690"/>
    <w:pPr>
      <w:tabs>
        <w:tab w:val="left" w:pos="567"/>
      </w:tabs>
    </w:pPr>
  </w:style>
  <w:style w:type="paragraph" w:customStyle="1" w:styleId="Bul4">
    <w:name w:val="Bul4"/>
    <w:rsid w:val="009E2690"/>
    <w:pPr>
      <w:numPr>
        <w:ilvl w:val="3"/>
        <w:numId w:val="16"/>
      </w:numPr>
      <w:spacing w:before="60"/>
    </w:pPr>
    <w:rPr>
      <w:rFonts w:ascii="Palatino Linotype" w:hAnsi="Palatino Linotype"/>
    </w:rPr>
  </w:style>
  <w:style w:type="paragraph" w:customStyle="1" w:styleId="DocumentNumber">
    <w:name w:val="Document Number"/>
    <w:next w:val="Normal"/>
    <w:link w:val="DocumentNumberChar"/>
    <w:semiHidden/>
    <w:rsid w:val="009E2690"/>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semiHidden/>
    <w:rsid w:val="009E2690"/>
    <w:rPr>
      <w:rFonts w:ascii="Arial" w:hAnsi="Arial"/>
      <w:b/>
      <w:bCs/>
      <w:color w:val="000000"/>
      <w:sz w:val="24"/>
      <w:szCs w:val="24"/>
      <w:lang w:eastAsia="nl-NL"/>
    </w:rPr>
  </w:style>
  <w:style w:type="paragraph" w:customStyle="1" w:styleId="DocumentDate">
    <w:name w:val="Document Date"/>
    <w:semiHidden/>
    <w:rsid w:val="009E2690"/>
    <w:pPr>
      <w:jc w:val="right"/>
    </w:pPr>
    <w:rPr>
      <w:rFonts w:ascii="Arial" w:hAnsi="Arial"/>
      <w:sz w:val="22"/>
      <w:szCs w:val="22"/>
    </w:rPr>
  </w:style>
  <w:style w:type="paragraph" w:customStyle="1" w:styleId="TableNote">
    <w:name w:val="Table:Note"/>
    <w:basedOn w:val="TablecellLEFT"/>
    <w:rsid w:val="009E2690"/>
    <w:pPr>
      <w:tabs>
        <w:tab w:val="left" w:pos="1134"/>
      </w:tabs>
      <w:spacing w:before="60"/>
      <w:ind w:left="851" w:hanging="851"/>
    </w:pPr>
    <w:rPr>
      <w:sz w:val="18"/>
    </w:rPr>
  </w:style>
  <w:style w:type="paragraph" w:customStyle="1" w:styleId="CaptionAnnexFigure">
    <w:name w:val="Caption:Annex Figure"/>
    <w:next w:val="paragraph"/>
    <w:rsid w:val="00994E85"/>
    <w:pPr>
      <w:numPr>
        <w:ilvl w:val="7"/>
        <w:numId w:val="18"/>
      </w:numPr>
      <w:spacing w:before="240"/>
      <w:jc w:val="center"/>
    </w:pPr>
    <w:rPr>
      <w:rFonts w:ascii="Palatino Linotype" w:hAnsi="Palatino Linotype"/>
      <w:b/>
      <w:sz w:val="24"/>
      <w:szCs w:val="22"/>
    </w:rPr>
  </w:style>
  <w:style w:type="paragraph" w:customStyle="1" w:styleId="CaptionAnnexTable">
    <w:name w:val="Caption:Annex Table"/>
    <w:rsid w:val="00994E85"/>
    <w:pPr>
      <w:keepNext/>
      <w:numPr>
        <w:ilvl w:val="8"/>
        <w:numId w:val="18"/>
      </w:numPr>
      <w:spacing w:before="240"/>
      <w:ind w:left="0" w:firstLine="0"/>
      <w:jc w:val="center"/>
    </w:pPr>
    <w:rPr>
      <w:rFonts w:ascii="Palatino Linotype" w:hAnsi="Palatino Linotype"/>
      <w:b/>
      <w:sz w:val="24"/>
      <w:szCs w:val="22"/>
    </w:rPr>
  </w:style>
  <w:style w:type="paragraph" w:customStyle="1" w:styleId="DRD3">
    <w:name w:val="DRD3"/>
    <w:next w:val="requirelevel1"/>
    <w:rsid w:val="009E2690"/>
    <w:pPr>
      <w:keepNext/>
      <w:keepLines/>
      <w:numPr>
        <w:ilvl w:val="2"/>
        <w:numId w:val="19"/>
      </w:numPr>
      <w:spacing w:before="240"/>
    </w:pPr>
    <w:rPr>
      <w:rFonts w:ascii="Palatino Linotype" w:hAnsi="Palatino Linotype"/>
      <w:sz w:val="22"/>
      <w:szCs w:val="24"/>
    </w:rPr>
  </w:style>
  <w:style w:type="character" w:styleId="CommentReference">
    <w:name w:val="annotation reference"/>
    <w:semiHidden/>
    <w:rsid w:val="009E2690"/>
    <w:rPr>
      <w:sz w:val="16"/>
      <w:szCs w:val="16"/>
    </w:rPr>
  </w:style>
  <w:style w:type="paragraph" w:styleId="CommentText">
    <w:name w:val="annotation text"/>
    <w:basedOn w:val="Normal"/>
    <w:link w:val="CommentTextChar"/>
    <w:semiHidden/>
    <w:rsid w:val="009E2690"/>
    <w:rPr>
      <w:sz w:val="20"/>
      <w:szCs w:val="20"/>
    </w:rPr>
  </w:style>
  <w:style w:type="character" w:customStyle="1" w:styleId="CommentTextChar">
    <w:name w:val="Comment Text Char"/>
    <w:link w:val="CommentText"/>
    <w:semiHidden/>
    <w:rsid w:val="00123037"/>
    <w:rPr>
      <w:rFonts w:ascii="Palatino Linotype" w:hAnsi="Palatino Linotype"/>
    </w:rPr>
  </w:style>
  <w:style w:type="paragraph" w:styleId="CommentSubject">
    <w:name w:val="annotation subject"/>
    <w:basedOn w:val="CommentText"/>
    <w:next w:val="CommentText"/>
    <w:link w:val="CommentSubjectChar"/>
    <w:semiHidden/>
    <w:rsid w:val="009E2690"/>
    <w:rPr>
      <w:b/>
      <w:bCs/>
    </w:rPr>
  </w:style>
  <w:style w:type="character" w:customStyle="1" w:styleId="CommentSubjectChar">
    <w:name w:val="Comment Subject Char"/>
    <w:basedOn w:val="CommentTextChar"/>
    <w:link w:val="CommentSubject"/>
    <w:semiHidden/>
    <w:rsid w:val="00651B5A"/>
    <w:rPr>
      <w:rFonts w:ascii="Palatino Linotype" w:hAnsi="Palatino Linotype"/>
      <w:b/>
      <w:bCs/>
    </w:rPr>
  </w:style>
  <w:style w:type="paragraph" w:styleId="TOC6">
    <w:name w:val="toc 6"/>
    <w:basedOn w:val="Normal"/>
    <w:next w:val="Normal"/>
    <w:autoRedefine/>
    <w:uiPriority w:val="39"/>
    <w:unhideWhenUsed/>
    <w:rsid w:val="00E04F38"/>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04F38"/>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04F38"/>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04F38"/>
    <w:pPr>
      <w:spacing w:after="100" w:line="276" w:lineRule="auto"/>
      <w:ind w:left="1760"/>
    </w:pPr>
    <w:rPr>
      <w:rFonts w:asciiTheme="minorHAnsi" w:eastAsiaTheme="minorEastAsia" w:hAnsiTheme="minorHAnsi" w:cstheme="minorBidi"/>
      <w:sz w:val="22"/>
      <w:szCs w:val="22"/>
    </w:rPr>
  </w:style>
  <w:style w:type="paragraph" w:styleId="ListBullet5">
    <w:name w:val="List Bullet 5"/>
    <w:basedOn w:val="Normal"/>
    <w:semiHidden/>
    <w:rsid w:val="009A7AAD"/>
    <w:pPr>
      <w:numPr>
        <w:numId w:val="4"/>
      </w:numPr>
    </w:pPr>
  </w:style>
  <w:style w:type="paragraph" w:styleId="ListNumber">
    <w:name w:val="List Number"/>
    <w:basedOn w:val="Normal"/>
    <w:rsid w:val="009A7AAD"/>
    <w:pPr>
      <w:numPr>
        <w:numId w:val="5"/>
      </w:numPr>
    </w:pPr>
  </w:style>
  <w:style w:type="paragraph" w:customStyle="1" w:styleId="Definition2">
    <w:name w:val="Definition2"/>
    <w:next w:val="paragraph"/>
    <w:rsid w:val="009A7AAD"/>
    <w:pPr>
      <w:tabs>
        <w:tab w:val="num" w:pos="3119"/>
      </w:tabs>
      <w:spacing w:before="120"/>
      <w:ind w:left="1134" w:firstLine="851"/>
    </w:pPr>
    <w:rPr>
      <w:rFonts w:ascii="Arial" w:hAnsi="Arial"/>
      <w:b/>
      <w:sz w:val="22"/>
      <w:szCs w:val="24"/>
    </w:rPr>
  </w:style>
  <w:style w:type="paragraph" w:styleId="ListBullet">
    <w:name w:val="List Bullet"/>
    <w:basedOn w:val="Normal"/>
    <w:rsid w:val="00612654"/>
    <w:pPr>
      <w:numPr>
        <w:numId w:val="8"/>
      </w:numPr>
    </w:pPr>
  </w:style>
  <w:style w:type="paragraph" w:customStyle="1" w:styleId="cell-6pt">
    <w:name w:val="cell-6pt"/>
    <w:rsid w:val="00C72651"/>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C72651"/>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C72651"/>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styleId="ListBullet2">
    <w:name w:val="List Bullet 2"/>
    <w:basedOn w:val="Normal"/>
    <w:semiHidden/>
    <w:rsid w:val="00EF7329"/>
    <w:pPr>
      <w:numPr>
        <w:numId w:val="9"/>
      </w:numPr>
    </w:pPr>
  </w:style>
  <w:style w:type="table" w:styleId="TableGrid">
    <w:name w:val="Table Grid"/>
    <w:basedOn w:val="TableNormal"/>
    <w:uiPriority w:val="39"/>
    <w:rsid w:val="00E95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phic-table">
    <w:name w:val="graphic-table"/>
    <w:qFormat/>
    <w:rsid w:val="00E95BDB"/>
    <w:pPr>
      <w:spacing w:before="120"/>
      <w:jc w:val="center"/>
    </w:pPr>
    <w:rPr>
      <w:rFonts w:ascii="Palatino Linotype" w:hAnsi="Palatino Linotype"/>
      <w:noProof/>
    </w:rPr>
  </w:style>
  <w:style w:type="paragraph" w:styleId="ListNumber4">
    <w:name w:val="List Number 4"/>
    <w:basedOn w:val="Normal"/>
    <w:semiHidden/>
    <w:rsid w:val="00AE0DE1"/>
    <w:pPr>
      <w:numPr>
        <w:numId w:val="11"/>
      </w:numPr>
    </w:pPr>
  </w:style>
  <w:style w:type="paragraph" w:customStyle="1" w:styleId="leafNormal">
    <w:name w:val="leafNormal"/>
    <w:rsid w:val="00EC5FAA"/>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cellcentred">
    <w:name w:val="cell:centred"/>
    <w:rsid w:val="00EC5FAA"/>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styleId="ListNumber3">
    <w:name w:val="List Number 3"/>
    <w:basedOn w:val="Normal"/>
    <w:semiHidden/>
    <w:rsid w:val="00EC5FAA"/>
    <w:pPr>
      <w:numPr>
        <w:numId w:val="12"/>
      </w:numPr>
    </w:pPr>
  </w:style>
  <w:style w:type="paragraph" w:styleId="ListBullet3">
    <w:name w:val="List Bullet 3"/>
    <w:basedOn w:val="Normal"/>
    <w:semiHidden/>
    <w:rsid w:val="00053AA7"/>
    <w:pPr>
      <w:numPr>
        <w:numId w:val="14"/>
      </w:numPr>
    </w:pPr>
  </w:style>
  <w:style w:type="paragraph" w:styleId="TOCHeading">
    <w:name w:val="TOC Heading"/>
    <w:basedOn w:val="Heading1"/>
    <w:next w:val="Normal"/>
    <w:uiPriority w:val="39"/>
    <w:unhideWhenUsed/>
    <w:qFormat/>
    <w:rsid w:val="00117201"/>
    <w:pPr>
      <w:pageBreakBefore w:val="0"/>
      <w:numPr>
        <w:numId w:val="0"/>
      </w:numPr>
      <w:pBdr>
        <w:bottom w:val="none" w:sz="0" w:space="0" w:color="auto"/>
      </w:pBdr>
      <w:suppressAutoHyphens w:val="0"/>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lang w:val="fr-FR" w:eastAsia="fr-FR"/>
    </w:rPr>
  </w:style>
  <w:style w:type="character" w:customStyle="1" w:styleId="Mentionnonrsolue1">
    <w:name w:val="Mention non résolue1"/>
    <w:basedOn w:val="DefaultParagraphFont"/>
    <w:uiPriority w:val="99"/>
    <w:semiHidden/>
    <w:unhideWhenUsed/>
    <w:rsid w:val="00117201"/>
    <w:rPr>
      <w:color w:val="808080"/>
      <w:shd w:val="clear" w:color="auto" w:fill="E6E6E6"/>
    </w:rPr>
  </w:style>
  <w:style w:type="paragraph" w:styleId="Revision">
    <w:name w:val="Revision"/>
    <w:hidden/>
    <w:uiPriority w:val="99"/>
    <w:semiHidden/>
    <w:rsid w:val="00FD6F0B"/>
    <w:rPr>
      <w:rFonts w:ascii="Palatino Linotype" w:hAnsi="Palatino Linotype"/>
      <w:sz w:val="24"/>
      <w:szCs w:val="24"/>
    </w:rPr>
  </w:style>
  <w:style w:type="character" w:styleId="FollowedHyperlink">
    <w:name w:val="FollowedHyperlink"/>
    <w:basedOn w:val="DefaultParagraphFont"/>
    <w:semiHidden/>
    <w:unhideWhenUsed/>
    <w:rsid w:val="00E77554"/>
    <w:rPr>
      <w:color w:val="800080" w:themeColor="followedHyperlink"/>
      <w:u w:val="single"/>
    </w:rPr>
  </w:style>
  <w:style w:type="character" w:customStyle="1" w:styleId="Mentionnonrsolue2">
    <w:name w:val="Mention non résolue2"/>
    <w:basedOn w:val="DefaultParagraphFont"/>
    <w:uiPriority w:val="99"/>
    <w:semiHidden/>
    <w:unhideWhenUsed/>
    <w:rsid w:val="0019526B"/>
    <w:rPr>
      <w:color w:val="808080"/>
      <w:shd w:val="clear" w:color="auto" w:fill="E6E6E6"/>
    </w:rPr>
  </w:style>
  <w:style w:type="character" w:customStyle="1" w:styleId="Mentionnonrsolue3">
    <w:name w:val="Mention non résolue3"/>
    <w:basedOn w:val="DefaultParagraphFont"/>
    <w:uiPriority w:val="99"/>
    <w:semiHidden/>
    <w:unhideWhenUsed/>
    <w:rsid w:val="006E6F4B"/>
    <w:rPr>
      <w:color w:val="808080"/>
      <w:shd w:val="clear" w:color="auto" w:fill="E6E6E6"/>
    </w:rPr>
  </w:style>
  <w:style w:type="paragraph" w:customStyle="1" w:styleId="StyleMemoSubjectBefore24ptAfter24pt">
    <w:name w:val="Style Memo Subject + Before:  24 pt After:  24 pt"/>
    <w:rsid w:val="0062653E"/>
    <w:pPr>
      <w:spacing w:before="480" w:after="480"/>
    </w:pPr>
    <w:rPr>
      <w:rFonts w:ascii="Georgia" w:hAnsi="Georgia"/>
      <w:b/>
      <w:bCs/>
      <w:color w:val="000000"/>
      <w:sz w:val="24"/>
      <w:lang w:eastAsia="en-US"/>
    </w:rPr>
  </w:style>
  <w:style w:type="paragraph" w:customStyle="1" w:styleId="cell">
    <w:name w:val="cell"/>
    <w:autoRedefine/>
    <w:rsid w:val="001A6457"/>
    <w:pPr>
      <w:tabs>
        <w:tab w:val="left" w:pos="0"/>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autoSpaceDE w:val="0"/>
      <w:autoSpaceDN w:val="0"/>
      <w:adjustRightInd w:val="0"/>
      <w:spacing w:before="6" w:after="11" w:line="240" w:lineRule="atLeast"/>
    </w:pPr>
    <w:rPr>
      <w:rFonts w:ascii="AvantGarde BkCn BT" w:hAnsi="AvantGarde BkCn BT"/>
      <w:lang w:eastAsia="en-US"/>
    </w:rPr>
  </w:style>
  <w:style w:type="character" w:customStyle="1" w:styleId="Mentionnonrsolue4">
    <w:name w:val="Mention non résolue4"/>
    <w:basedOn w:val="DefaultParagraphFont"/>
    <w:uiPriority w:val="99"/>
    <w:semiHidden/>
    <w:unhideWhenUsed/>
    <w:rsid w:val="00182441"/>
    <w:rPr>
      <w:color w:val="808080"/>
      <w:shd w:val="clear" w:color="auto" w:fill="E6E6E6"/>
    </w:rPr>
  </w:style>
  <w:style w:type="character" w:customStyle="1" w:styleId="Mentionnonrsolue5">
    <w:name w:val="Mention non résolue5"/>
    <w:basedOn w:val="DefaultParagraphFont"/>
    <w:uiPriority w:val="99"/>
    <w:semiHidden/>
    <w:unhideWhenUsed/>
    <w:rsid w:val="008002C1"/>
    <w:rPr>
      <w:color w:val="808080"/>
      <w:shd w:val="clear" w:color="auto" w:fill="E6E6E6"/>
    </w:rPr>
  </w:style>
  <w:style w:type="character" w:customStyle="1" w:styleId="Mentionnonrsolue6">
    <w:name w:val="Mention non résolue6"/>
    <w:basedOn w:val="DefaultParagraphFont"/>
    <w:uiPriority w:val="99"/>
    <w:semiHidden/>
    <w:unhideWhenUsed/>
    <w:rsid w:val="00ED1C48"/>
    <w:rPr>
      <w:color w:val="808080"/>
      <w:shd w:val="clear" w:color="auto" w:fill="E6E6E6"/>
    </w:rPr>
  </w:style>
  <w:style w:type="character" w:styleId="Strong">
    <w:name w:val="Strong"/>
    <w:basedOn w:val="DefaultParagraphFont"/>
    <w:uiPriority w:val="22"/>
    <w:qFormat/>
    <w:rsid w:val="00F571FA"/>
    <w:rPr>
      <w:b/>
      <w:bCs/>
    </w:rPr>
  </w:style>
  <w:style w:type="character" w:customStyle="1" w:styleId="Mentionnonrsolue7">
    <w:name w:val="Mention non résolue7"/>
    <w:basedOn w:val="DefaultParagraphFont"/>
    <w:uiPriority w:val="99"/>
    <w:semiHidden/>
    <w:unhideWhenUsed/>
    <w:rsid w:val="00A65396"/>
    <w:rPr>
      <w:color w:val="605E5C"/>
      <w:shd w:val="clear" w:color="auto" w:fill="E1DFDD"/>
    </w:rPr>
  </w:style>
  <w:style w:type="paragraph" w:customStyle="1" w:styleId="cellboldcentred">
    <w:name w:val="cell:boldcentred"/>
    <w:rsid w:val="00686FAA"/>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character" w:styleId="PlaceholderText">
    <w:name w:val="Placeholder Text"/>
    <w:basedOn w:val="DefaultParagraphFont"/>
    <w:uiPriority w:val="99"/>
    <w:semiHidden/>
    <w:rsid w:val="003B3C69"/>
    <w:rPr>
      <w:color w:val="808080"/>
    </w:rPr>
  </w:style>
  <w:style w:type="paragraph" w:styleId="ListParagraph">
    <w:name w:val="List Paragraph"/>
    <w:basedOn w:val="Normal"/>
    <w:uiPriority w:val="34"/>
    <w:qFormat/>
    <w:rsid w:val="00BB0538"/>
    <w:pPr>
      <w:ind w:left="720"/>
      <w:contextualSpacing/>
    </w:pPr>
  </w:style>
  <w:style w:type="character" w:customStyle="1" w:styleId="Mentionnonrsolue8">
    <w:name w:val="Mention non résolue8"/>
    <w:basedOn w:val="DefaultParagraphFont"/>
    <w:uiPriority w:val="99"/>
    <w:semiHidden/>
    <w:unhideWhenUsed/>
    <w:rsid w:val="00C263EC"/>
    <w:rPr>
      <w:color w:val="605E5C"/>
      <w:shd w:val="clear" w:color="auto" w:fill="E1DFDD"/>
    </w:rPr>
  </w:style>
  <w:style w:type="paragraph" w:customStyle="1" w:styleId="Titre11">
    <w:name w:val="Titre 11"/>
    <w:basedOn w:val="Normal"/>
    <w:rsid w:val="007E6468"/>
    <w:rPr>
      <w:rFonts w:ascii="Calibri" w:hAnsi="Calibri"/>
      <w:sz w:val="22"/>
      <w:szCs w:val="22"/>
      <w:lang w:val="en-US" w:eastAsia="en-US"/>
    </w:rPr>
  </w:style>
  <w:style w:type="character" w:customStyle="1" w:styleId="Mentionnonrsolue9">
    <w:name w:val="Mention non résolue9"/>
    <w:basedOn w:val="DefaultParagraphFont"/>
    <w:uiPriority w:val="99"/>
    <w:semiHidden/>
    <w:unhideWhenUsed/>
    <w:rsid w:val="00A5235F"/>
    <w:rPr>
      <w:color w:val="605E5C"/>
      <w:shd w:val="clear" w:color="auto" w:fill="E1DFDD"/>
    </w:rPr>
  </w:style>
  <w:style w:type="character" w:customStyle="1" w:styleId="Mentionnonrsolue10">
    <w:name w:val="Mention non résolue10"/>
    <w:basedOn w:val="DefaultParagraphFont"/>
    <w:uiPriority w:val="99"/>
    <w:semiHidden/>
    <w:unhideWhenUsed/>
    <w:rsid w:val="007100F5"/>
    <w:rPr>
      <w:color w:val="605E5C"/>
      <w:shd w:val="clear" w:color="auto" w:fill="E1DFDD"/>
    </w:rPr>
  </w:style>
  <w:style w:type="paragraph" w:customStyle="1" w:styleId="Tablecell-graphic">
    <w:name w:val="Table:cell-graphic"/>
    <w:qFormat/>
    <w:rsid w:val="00EA2E97"/>
    <w:pPr>
      <w:spacing w:before="60" w:after="60"/>
      <w:jc w:val="center"/>
    </w:pPr>
    <w:rPr>
      <w:rFonts w:ascii="Palatino Linotype" w:hAnsi="Palatino Linotype"/>
      <w:noProof/>
      <w:szCs w:val="22"/>
    </w:rPr>
  </w:style>
  <w:style w:type="paragraph" w:customStyle="1" w:styleId="Default">
    <w:name w:val="Default"/>
    <w:rsid w:val="00AA4370"/>
    <w:pPr>
      <w:autoSpaceDE w:val="0"/>
      <w:autoSpaceDN w:val="0"/>
      <w:adjustRightInd w:val="0"/>
    </w:pPr>
    <w:rPr>
      <w:rFonts w:ascii="Palatino Linotype" w:eastAsiaTheme="minorEastAsia" w:hAnsi="Palatino Linotype" w:cs="Palatino Linotype"/>
      <w:color w:val="000000"/>
      <w:sz w:val="24"/>
      <w:szCs w:val="24"/>
      <w:lang w:val="fr-BE" w:eastAsia="fr-BE"/>
    </w:rPr>
  </w:style>
  <w:style w:type="paragraph" w:customStyle="1" w:styleId="GEDNormal">
    <w:name w:val="GED : Normal"/>
    <w:basedOn w:val="Normal"/>
    <w:qFormat/>
    <w:rsid w:val="003B3119"/>
    <w:pPr>
      <w:spacing w:before="240" w:after="240"/>
      <w:jc w:val="both"/>
    </w:pPr>
    <w:rPr>
      <w:rFonts w:ascii="Arial" w:hAnsi="Arial" w:cs="Times"/>
      <w:sz w:val="22"/>
      <w:szCs w:val="22"/>
      <w:lang w:val="en-US" w:eastAsia="fr-FR"/>
    </w:rPr>
  </w:style>
  <w:style w:type="paragraph" w:customStyle="1" w:styleId="StyleLgendeCentr">
    <w:name w:val="Style Légende + Centré"/>
    <w:basedOn w:val="Normal"/>
    <w:rsid w:val="003B3119"/>
    <w:pPr>
      <w:spacing w:after="120"/>
      <w:jc w:val="center"/>
    </w:pPr>
    <w:rPr>
      <w:rFonts w:ascii="Arial" w:hAnsi="Arial"/>
      <w:b/>
      <w:bCs/>
      <w:sz w:val="20"/>
      <w:szCs w:val="20"/>
      <w:lang w:val="fr-FR" w:eastAsia="fr-FR"/>
    </w:rPr>
  </w:style>
  <w:style w:type="paragraph" w:customStyle="1" w:styleId="pargraph">
    <w:name w:val="pargraph"/>
    <w:basedOn w:val="NOTE"/>
    <w:rsid w:val="0036525A"/>
    <w:pPr>
      <w:numPr>
        <w:numId w:val="0"/>
      </w:numPr>
      <w:ind w:left="4253" w:hanging="964"/>
    </w:pPr>
  </w:style>
  <w:style w:type="paragraph" w:customStyle="1" w:styleId="TablecellRIGHT">
    <w:name w:val="Table:cellRIGHT"/>
    <w:qFormat/>
    <w:rsid w:val="00D8437D"/>
    <w:pPr>
      <w:spacing w:before="80"/>
      <w:jc w:val="right"/>
    </w:pPr>
    <w:rPr>
      <w:rFonts w:ascii="Palatino Linotype" w:hAnsi="Palatino Linotype"/>
    </w:rPr>
  </w:style>
  <w:style w:type="paragraph" w:customStyle="1" w:styleId="equation">
    <w:name w:val="equation"/>
    <w:qFormat/>
    <w:rsid w:val="00284032"/>
    <w:pPr>
      <w:ind w:left="1985"/>
    </w:pPr>
    <w:rPr>
      <w:rFonts w:ascii="Cambria Math" w:hAnsi="Cambria Math"/>
      <w:i/>
      <w:szCs w:val="22"/>
    </w:rPr>
  </w:style>
  <w:style w:type="paragraph" w:customStyle="1" w:styleId="NOTEcont2">
    <w:name w:val="NOTE:cont2"/>
    <w:basedOn w:val="NOTEcont"/>
    <w:qFormat/>
    <w:rsid w:val="000204AA"/>
    <w:pPr>
      <w:ind w:left="4536"/>
    </w:pPr>
  </w:style>
  <w:style w:type="paragraph" w:customStyle="1" w:styleId="Tablecell-bul1">
    <w:name w:val="Table:cell-bul1"/>
    <w:qFormat/>
    <w:rsid w:val="00B3776D"/>
    <w:pPr>
      <w:numPr>
        <w:numId w:val="55"/>
      </w:numPr>
    </w:pPr>
    <w:rPr>
      <w:rFonts w:ascii="Palatino Linotype" w:hAnsi="Palatino Linotype"/>
    </w:rPr>
  </w:style>
  <w:style w:type="paragraph" w:customStyle="1" w:styleId="ECSSIEPUID">
    <w:name w:val="ECSS_IEPUID"/>
    <w:basedOn w:val="Caption"/>
    <w:link w:val="ECSSIEPUIDChar"/>
    <w:rsid w:val="00480ABF"/>
    <w:pPr>
      <w:keepNext/>
      <w:spacing w:before="240" w:after="0"/>
      <w:jc w:val="right"/>
    </w:pPr>
    <w:rPr>
      <w:b w:val="0"/>
      <w:sz w:val="16"/>
    </w:rPr>
  </w:style>
  <w:style w:type="character" w:customStyle="1" w:styleId="CaptionChar">
    <w:name w:val="Caption Char"/>
    <w:basedOn w:val="DefaultParagraphFont"/>
    <w:link w:val="Caption"/>
    <w:rsid w:val="00BF201C"/>
    <w:rPr>
      <w:rFonts w:ascii="Palatino Linotype" w:hAnsi="Palatino Linotype"/>
      <w:b/>
      <w:bCs/>
      <w:sz w:val="24"/>
    </w:rPr>
  </w:style>
  <w:style w:type="character" w:customStyle="1" w:styleId="ECSSIEPUIDChar">
    <w:name w:val="ECSS_IEPUID Char"/>
    <w:basedOn w:val="CaptionChar"/>
    <w:link w:val="ECSSIEPUID"/>
    <w:rsid w:val="00480ABF"/>
    <w:rPr>
      <w:rFonts w:ascii="Palatino Linotype" w:hAnsi="Palatino Linotype"/>
      <w:b w:val="0"/>
      <w:bCs/>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677592">
      <w:bodyDiv w:val="1"/>
      <w:marLeft w:val="0"/>
      <w:marRight w:val="0"/>
      <w:marTop w:val="0"/>
      <w:marBottom w:val="0"/>
      <w:divBdr>
        <w:top w:val="none" w:sz="0" w:space="0" w:color="auto"/>
        <w:left w:val="none" w:sz="0" w:space="0" w:color="auto"/>
        <w:bottom w:val="none" w:sz="0" w:space="0" w:color="auto"/>
        <w:right w:val="none" w:sz="0" w:space="0" w:color="auto"/>
      </w:divBdr>
    </w:div>
    <w:div w:id="110443928">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37372840">
      <w:bodyDiv w:val="1"/>
      <w:marLeft w:val="0"/>
      <w:marRight w:val="0"/>
      <w:marTop w:val="0"/>
      <w:marBottom w:val="0"/>
      <w:divBdr>
        <w:top w:val="none" w:sz="0" w:space="0" w:color="auto"/>
        <w:left w:val="none" w:sz="0" w:space="0" w:color="auto"/>
        <w:bottom w:val="none" w:sz="0" w:space="0" w:color="auto"/>
        <w:right w:val="none" w:sz="0" w:space="0" w:color="auto"/>
      </w:divBdr>
    </w:div>
    <w:div w:id="237982027">
      <w:bodyDiv w:val="1"/>
      <w:marLeft w:val="0"/>
      <w:marRight w:val="0"/>
      <w:marTop w:val="0"/>
      <w:marBottom w:val="0"/>
      <w:divBdr>
        <w:top w:val="none" w:sz="0" w:space="0" w:color="auto"/>
        <w:left w:val="none" w:sz="0" w:space="0" w:color="auto"/>
        <w:bottom w:val="none" w:sz="0" w:space="0" w:color="auto"/>
        <w:right w:val="none" w:sz="0" w:space="0" w:color="auto"/>
      </w:divBdr>
      <w:divsChild>
        <w:div w:id="1282225183">
          <w:marLeft w:val="360"/>
          <w:marRight w:val="0"/>
          <w:marTop w:val="200"/>
          <w:marBottom w:val="0"/>
          <w:divBdr>
            <w:top w:val="none" w:sz="0" w:space="0" w:color="auto"/>
            <w:left w:val="none" w:sz="0" w:space="0" w:color="auto"/>
            <w:bottom w:val="none" w:sz="0" w:space="0" w:color="auto"/>
            <w:right w:val="none" w:sz="0" w:space="0" w:color="auto"/>
          </w:divBdr>
        </w:div>
        <w:div w:id="1946037348">
          <w:marLeft w:val="1080"/>
          <w:marRight w:val="0"/>
          <w:marTop w:val="100"/>
          <w:marBottom w:val="0"/>
          <w:divBdr>
            <w:top w:val="none" w:sz="0" w:space="0" w:color="auto"/>
            <w:left w:val="none" w:sz="0" w:space="0" w:color="auto"/>
            <w:bottom w:val="none" w:sz="0" w:space="0" w:color="auto"/>
            <w:right w:val="none" w:sz="0" w:space="0" w:color="auto"/>
          </w:divBdr>
        </w:div>
      </w:divsChild>
    </w:div>
    <w:div w:id="260646816">
      <w:bodyDiv w:val="1"/>
      <w:marLeft w:val="0"/>
      <w:marRight w:val="0"/>
      <w:marTop w:val="0"/>
      <w:marBottom w:val="0"/>
      <w:divBdr>
        <w:top w:val="none" w:sz="0" w:space="0" w:color="auto"/>
        <w:left w:val="none" w:sz="0" w:space="0" w:color="auto"/>
        <w:bottom w:val="none" w:sz="0" w:space="0" w:color="auto"/>
        <w:right w:val="none" w:sz="0" w:space="0" w:color="auto"/>
      </w:divBdr>
      <w:divsChild>
        <w:div w:id="1223980170">
          <w:marLeft w:val="1080"/>
          <w:marRight w:val="0"/>
          <w:marTop w:val="100"/>
          <w:marBottom w:val="0"/>
          <w:divBdr>
            <w:top w:val="none" w:sz="0" w:space="0" w:color="auto"/>
            <w:left w:val="none" w:sz="0" w:space="0" w:color="auto"/>
            <w:bottom w:val="none" w:sz="0" w:space="0" w:color="auto"/>
            <w:right w:val="none" w:sz="0" w:space="0" w:color="auto"/>
          </w:divBdr>
        </w:div>
        <w:div w:id="1287005731">
          <w:marLeft w:val="1080"/>
          <w:marRight w:val="0"/>
          <w:marTop w:val="100"/>
          <w:marBottom w:val="0"/>
          <w:divBdr>
            <w:top w:val="none" w:sz="0" w:space="0" w:color="auto"/>
            <w:left w:val="none" w:sz="0" w:space="0" w:color="auto"/>
            <w:bottom w:val="none" w:sz="0" w:space="0" w:color="auto"/>
            <w:right w:val="none" w:sz="0" w:space="0" w:color="auto"/>
          </w:divBdr>
        </w:div>
      </w:divsChild>
    </w:div>
    <w:div w:id="330304665">
      <w:bodyDiv w:val="1"/>
      <w:marLeft w:val="0"/>
      <w:marRight w:val="0"/>
      <w:marTop w:val="0"/>
      <w:marBottom w:val="0"/>
      <w:divBdr>
        <w:top w:val="none" w:sz="0" w:space="0" w:color="auto"/>
        <w:left w:val="none" w:sz="0" w:space="0" w:color="auto"/>
        <w:bottom w:val="none" w:sz="0" w:space="0" w:color="auto"/>
        <w:right w:val="none" w:sz="0" w:space="0" w:color="auto"/>
      </w:divBdr>
    </w:div>
    <w:div w:id="398400965">
      <w:bodyDiv w:val="1"/>
      <w:marLeft w:val="0"/>
      <w:marRight w:val="0"/>
      <w:marTop w:val="0"/>
      <w:marBottom w:val="0"/>
      <w:divBdr>
        <w:top w:val="none" w:sz="0" w:space="0" w:color="auto"/>
        <w:left w:val="none" w:sz="0" w:space="0" w:color="auto"/>
        <w:bottom w:val="none" w:sz="0" w:space="0" w:color="auto"/>
        <w:right w:val="none" w:sz="0" w:space="0" w:color="auto"/>
      </w:divBdr>
    </w:div>
    <w:div w:id="454567357">
      <w:bodyDiv w:val="1"/>
      <w:marLeft w:val="0"/>
      <w:marRight w:val="0"/>
      <w:marTop w:val="0"/>
      <w:marBottom w:val="0"/>
      <w:divBdr>
        <w:top w:val="none" w:sz="0" w:space="0" w:color="auto"/>
        <w:left w:val="none" w:sz="0" w:space="0" w:color="auto"/>
        <w:bottom w:val="none" w:sz="0" w:space="0" w:color="auto"/>
        <w:right w:val="none" w:sz="0" w:space="0" w:color="auto"/>
      </w:divBdr>
    </w:div>
    <w:div w:id="464591234">
      <w:bodyDiv w:val="1"/>
      <w:marLeft w:val="0"/>
      <w:marRight w:val="0"/>
      <w:marTop w:val="0"/>
      <w:marBottom w:val="0"/>
      <w:divBdr>
        <w:top w:val="none" w:sz="0" w:space="0" w:color="auto"/>
        <w:left w:val="none" w:sz="0" w:space="0" w:color="auto"/>
        <w:bottom w:val="none" w:sz="0" w:space="0" w:color="auto"/>
        <w:right w:val="none" w:sz="0" w:space="0" w:color="auto"/>
      </w:divBdr>
    </w:div>
    <w:div w:id="538392625">
      <w:bodyDiv w:val="1"/>
      <w:marLeft w:val="0"/>
      <w:marRight w:val="0"/>
      <w:marTop w:val="0"/>
      <w:marBottom w:val="0"/>
      <w:divBdr>
        <w:top w:val="none" w:sz="0" w:space="0" w:color="auto"/>
        <w:left w:val="none" w:sz="0" w:space="0" w:color="auto"/>
        <w:bottom w:val="none" w:sz="0" w:space="0" w:color="auto"/>
        <w:right w:val="none" w:sz="0" w:space="0" w:color="auto"/>
      </w:divBdr>
    </w:div>
    <w:div w:id="584340656">
      <w:bodyDiv w:val="1"/>
      <w:marLeft w:val="0"/>
      <w:marRight w:val="0"/>
      <w:marTop w:val="0"/>
      <w:marBottom w:val="0"/>
      <w:divBdr>
        <w:top w:val="none" w:sz="0" w:space="0" w:color="auto"/>
        <w:left w:val="none" w:sz="0" w:space="0" w:color="auto"/>
        <w:bottom w:val="none" w:sz="0" w:space="0" w:color="auto"/>
        <w:right w:val="none" w:sz="0" w:space="0" w:color="auto"/>
      </w:divBdr>
    </w:div>
    <w:div w:id="620574495">
      <w:bodyDiv w:val="1"/>
      <w:marLeft w:val="0"/>
      <w:marRight w:val="0"/>
      <w:marTop w:val="0"/>
      <w:marBottom w:val="0"/>
      <w:divBdr>
        <w:top w:val="none" w:sz="0" w:space="0" w:color="auto"/>
        <w:left w:val="none" w:sz="0" w:space="0" w:color="auto"/>
        <w:bottom w:val="none" w:sz="0" w:space="0" w:color="auto"/>
        <w:right w:val="none" w:sz="0" w:space="0" w:color="auto"/>
      </w:divBdr>
    </w:div>
    <w:div w:id="633485589">
      <w:bodyDiv w:val="1"/>
      <w:marLeft w:val="0"/>
      <w:marRight w:val="0"/>
      <w:marTop w:val="0"/>
      <w:marBottom w:val="0"/>
      <w:divBdr>
        <w:top w:val="none" w:sz="0" w:space="0" w:color="auto"/>
        <w:left w:val="none" w:sz="0" w:space="0" w:color="auto"/>
        <w:bottom w:val="none" w:sz="0" w:space="0" w:color="auto"/>
        <w:right w:val="none" w:sz="0" w:space="0" w:color="auto"/>
      </w:divBdr>
    </w:div>
    <w:div w:id="643006132">
      <w:bodyDiv w:val="1"/>
      <w:marLeft w:val="0"/>
      <w:marRight w:val="0"/>
      <w:marTop w:val="0"/>
      <w:marBottom w:val="0"/>
      <w:divBdr>
        <w:top w:val="none" w:sz="0" w:space="0" w:color="auto"/>
        <w:left w:val="none" w:sz="0" w:space="0" w:color="auto"/>
        <w:bottom w:val="none" w:sz="0" w:space="0" w:color="auto"/>
        <w:right w:val="none" w:sz="0" w:space="0" w:color="auto"/>
      </w:divBdr>
    </w:div>
    <w:div w:id="678972478">
      <w:bodyDiv w:val="1"/>
      <w:marLeft w:val="0"/>
      <w:marRight w:val="0"/>
      <w:marTop w:val="0"/>
      <w:marBottom w:val="0"/>
      <w:divBdr>
        <w:top w:val="none" w:sz="0" w:space="0" w:color="auto"/>
        <w:left w:val="none" w:sz="0" w:space="0" w:color="auto"/>
        <w:bottom w:val="none" w:sz="0" w:space="0" w:color="auto"/>
        <w:right w:val="none" w:sz="0" w:space="0" w:color="auto"/>
      </w:divBdr>
    </w:div>
    <w:div w:id="703865081">
      <w:bodyDiv w:val="1"/>
      <w:marLeft w:val="0"/>
      <w:marRight w:val="0"/>
      <w:marTop w:val="0"/>
      <w:marBottom w:val="0"/>
      <w:divBdr>
        <w:top w:val="none" w:sz="0" w:space="0" w:color="auto"/>
        <w:left w:val="none" w:sz="0" w:space="0" w:color="auto"/>
        <w:bottom w:val="none" w:sz="0" w:space="0" w:color="auto"/>
        <w:right w:val="none" w:sz="0" w:space="0" w:color="auto"/>
      </w:divBdr>
    </w:div>
    <w:div w:id="788357399">
      <w:bodyDiv w:val="1"/>
      <w:marLeft w:val="0"/>
      <w:marRight w:val="0"/>
      <w:marTop w:val="0"/>
      <w:marBottom w:val="0"/>
      <w:divBdr>
        <w:top w:val="none" w:sz="0" w:space="0" w:color="auto"/>
        <w:left w:val="none" w:sz="0" w:space="0" w:color="auto"/>
        <w:bottom w:val="none" w:sz="0" w:space="0" w:color="auto"/>
        <w:right w:val="none" w:sz="0" w:space="0" w:color="auto"/>
      </w:divBdr>
    </w:div>
    <w:div w:id="794368131">
      <w:bodyDiv w:val="1"/>
      <w:marLeft w:val="0"/>
      <w:marRight w:val="0"/>
      <w:marTop w:val="0"/>
      <w:marBottom w:val="0"/>
      <w:divBdr>
        <w:top w:val="none" w:sz="0" w:space="0" w:color="auto"/>
        <w:left w:val="none" w:sz="0" w:space="0" w:color="auto"/>
        <w:bottom w:val="none" w:sz="0" w:space="0" w:color="auto"/>
        <w:right w:val="none" w:sz="0" w:space="0" w:color="auto"/>
      </w:divBdr>
    </w:div>
    <w:div w:id="794760057">
      <w:bodyDiv w:val="1"/>
      <w:marLeft w:val="0"/>
      <w:marRight w:val="0"/>
      <w:marTop w:val="0"/>
      <w:marBottom w:val="0"/>
      <w:divBdr>
        <w:top w:val="none" w:sz="0" w:space="0" w:color="auto"/>
        <w:left w:val="none" w:sz="0" w:space="0" w:color="auto"/>
        <w:bottom w:val="none" w:sz="0" w:space="0" w:color="auto"/>
        <w:right w:val="none" w:sz="0" w:space="0" w:color="auto"/>
      </w:divBdr>
    </w:div>
    <w:div w:id="807287039">
      <w:bodyDiv w:val="1"/>
      <w:marLeft w:val="0"/>
      <w:marRight w:val="0"/>
      <w:marTop w:val="0"/>
      <w:marBottom w:val="0"/>
      <w:divBdr>
        <w:top w:val="none" w:sz="0" w:space="0" w:color="auto"/>
        <w:left w:val="none" w:sz="0" w:space="0" w:color="auto"/>
        <w:bottom w:val="none" w:sz="0" w:space="0" w:color="auto"/>
        <w:right w:val="none" w:sz="0" w:space="0" w:color="auto"/>
      </w:divBdr>
    </w:div>
    <w:div w:id="812144019">
      <w:bodyDiv w:val="1"/>
      <w:marLeft w:val="0"/>
      <w:marRight w:val="0"/>
      <w:marTop w:val="0"/>
      <w:marBottom w:val="0"/>
      <w:divBdr>
        <w:top w:val="none" w:sz="0" w:space="0" w:color="auto"/>
        <w:left w:val="none" w:sz="0" w:space="0" w:color="auto"/>
        <w:bottom w:val="none" w:sz="0" w:space="0" w:color="auto"/>
        <w:right w:val="none" w:sz="0" w:space="0" w:color="auto"/>
      </w:divBdr>
    </w:div>
    <w:div w:id="837380297">
      <w:bodyDiv w:val="1"/>
      <w:marLeft w:val="0"/>
      <w:marRight w:val="0"/>
      <w:marTop w:val="0"/>
      <w:marBottom w:val="0"/>
      <w:divBdr>
        <w:top w:val="none" w:sz="0" w:space="0" w:color="auto"/>
        <w:left w:val="none" w:sz="0" w:space="0" w:color="auto"/>
        <w:bottom w:val="none" w:sz="0" w:space="0" w:color="auto"/>
        <w:right w:val="none" w:sz="0" w:space="0" w:color="auto"/>
      </w:divBdr>
    </w:div>
    <w:div w:id="894048129">
      <w:bodyDiv w:val="1"/>
      <w:marLeft w:val="0"/>
      <w:marRight w:val="0"/>
      <w:marTop w:val="0"/>
      <w:marBottom w:val="0"/>
      <w:divBdr>
        <w:top w:val="none" w:sz="0" w:space="0" w:color="auto"/>
        <w:left w:val="none" w:sz="0" w:space="0" w:color="auto"/>
        <w:bottom w:val="none" w:sz="0" w:space="0" w:color="auto"/>
        <w:right w:val="none" w:sz="0" w:space="0" w:color="auto"/>
      </w:divBdr>
    </w:div>
    <w:div w:id="932980977">
      <w:bodyDiv w:val="1"/>
      <w:marLeft w:val="0"/>
      <w:marRight w:val="0"/>
      <w:marTop w:val="0"/>
      <w:marBottom w:val="0"/>
      <w:divBdr>
        <w:top w:val="none" w:sz="0" w:space="0" w:color="auto"/>
        <w:left w:val="none" w:sz="0" w:space="0" w:color="auto"/>
        <w:bottom w:val="none" w:sz="0" w:space="0" w:color="auto"/>
        <w:right w:val="none" w:sz="0" w:space="0" w:color="auto"/>
      </w:divBdr>
    </w:div>
    <w:div w:id="949892402">
      <w:bodyDiv w:val="1"/>
      <w:marLeft w:val="0"/>
      <w:marRight w:val="0"/>
      <w:marTop w:val="0"/>
      <w:marBottom w:val="0"/>
      <w:divBdr>
        <w:top w:val="none" w:sz="0" w:space="0" w:color="auto"/>
        <w:left w:val="none" w:sz="0" w:space="0" w:color="auto"/>
        <w:bottom w:val="none" w:sz="0" w:space="0" w:color="auto"/>
        <w:right w:val="none" w:sz="0" w:space="0" w:color="auto"/>
      </w:divBdr>
    </w:div>
    <w:div w:id="951131984">
      <w:bodyDiv w:val="1"/>
      <w:marLeft w:val="0"/>
      <w:marRight w:val="0"/>
      <w:marTop w:val="0"/>
      <w:marBottom w:val="0"/>
      <w:divBdr>
        <w:top w:val="none" w:sz="0" w:space="0" w:color="auto"/>
        <w:left w:val="none" w:sz="0" w:space="0" w:color="auto"/>
        <w:bottom w:val="none" w:sz="0" w:space="0" w:color="auto"/>
        <w:right w:val="none" w:sz="0" w:space="0" w:color="auto"/>
      </w:divBdr>
    </w:div>
    <w:div w:id="1016350425">
      <w:bodyDiv w:val="1"/>
      <w:marLeft w:val="0"/>
      <w:marRight w:val="0"/>
      <w:marTop w:val="0"/>
      <w:marBottom w:val="0"/>
      <w:divBdr>
        <w:top w:val="none" w:sz="0" w:space="0" w:color="auto"/>
        <w:left w:val="none" w:sz="0" w:space="0" w:color="auto"/>
        <w:bottom w:val="none" w:sz="0" w:space="0" w:color="auto"/>
        <w:right w:val="none" w:sz="0" w:space="0" w:color="auto"/>
      </w:divBdr>
    </w:div>
    <w:div w:id="1021205924">
      <w:bodyDiv w:val="1"/>
      <w:marLeft w:val="0"/>
      <w:marRight w:val="0"/>
      <w:marTop w:val="0"/>
      <w:marBottom w:val="0"/>
      <w:divBdr>
        <w:top w:val="none" w:sz="0" w:space="0" w:color="auto"/>
        <w:left w:val="none" w:sz="0" w:space="0" w:color="auto"/>
        <w:bottom w:val="none" w:sz="0" w:space="0" w:color="auto"/>
        <w:right w:val="none" w:sz="0" w:space="0" w:color="auto"/>
      </w:divBdr>
    </w:div>
    <w:div w:id="1073821999">
      <w:bodyDiv w:val="1"/>
      <w:marLeft w:val="0"/>
      <w:marRight w:val="0"/>
      <w:marTop w:val="0"/>
      <w:marBottom w:val="0"/>
      <w:divBdr>
        <w:top w:val="none" w:sz="0" w:space="0" w:color="auto"/>
        <w:left w:val="none" w:sz="0" w:space="0" w:color="auto"/>
        <w:bottom w:val="none" w:sz="0" w:space="0" w:color="auto"/>
        <w:right w:val="none" w:sz="0" w:space="0" w:color="auto"/>
      </w:divBdr>
    </w:div>
    <w:div w:id="1090083518">
      <w:bodyDiv w:val="1"/>
      <w:marLeft w:val="0"/>
      <w:marRight w:val="0"/>
      <w:marTop w:val="0"/>
      <w:marBottom w:val="0"/>
      <w:divBdr>
        <w:top w:val="none" w:sz="0" w:space="0" w:color="auto"/>
        <w:left w:val="none" w:sz="0" w:space="0" w:color="auto"/>
        <w:bottom w:val="none" w:sz="0" w:space="0" w:color="auto"/>
        <w:right w:val="none" w:sz="0" w:space="0" w:color="auto"/>
      </w:divBdr>
    </w:div>
    <w:div w:id="1116407466">
      <w:bodyDiv w:val="1"/>
      <w:marLeft w:val="0"/>
      <w:marRight w:val="0"/>
      <w:marTop w:val="0"/>
      <w:marBottom w:val="0"/>
      <w:divBdr>
        <w:top w:val="none" w:sz="0" w:space="0" w:color="auto"/>
        <w:left w:val="none" w:sz="0" w:space="0" w:color="auto"/>
        <w:bottom w:val="none" w:sz="0" w:space="0" w:color="auto"/>
        <w:right w:val="none" w:sz="0" w:space="0" w:color="auto"/>
      </w:divBdr>
    </w:div>
    <w:div w:id="1122268971">
      <w:bodyDiv w:val="1"/>
      <w:marLeft w:val="0"/>
      <w:marRight w:val="0"/>
      <w:marTop w:val="0"/>
      <w:marBottom w:val="0"/>
      <w:divBdr>
        <w:top w:val="none" w:sz="0" w:space="0" w:color="auto"/>
        <w:left w:val="none" w:sz="0" w:space="0" w:color="auto"/>
        <w:bottom w:val="none" w:sz="0" w:space="0" w:color="auto"/>
        <w:right w:val="none" w:sz="0" w:space="0" w:color="auto"/>
      </w:divBdr>
    </w:div>
    <w:div w:id="1252743324">
      <w:bodyDiv w:val="1"/>
      <w:marLeft w:val="0"/>
      <w:marRight w:val="0"/>
      <w:marTop w:val="0"/>
      <w:marBottom w:val="0"/>
      <w:divBdr>
        <w:top w:val="none" w:sz="0" w:space="0" w:color="auto"/>
        <w:left w:val="none" w:sz="0" w:space="0" w:color="auto"/>
        <w:bottom w:val="none" w:sz="0" w:space="0" w:color="auto"/>
        <w:right w:val="none" w:sz="0" w:space="0" w:color="auto"/>
      </w:divBdr>
    </w:div>
    <w:div w:id="1270771478">
      <w:bodyDiv w:val="1"/>
      <w:marLeft w:val="0"/>
      <w:marRight w:val="0"/>
      <w:marTop w:val="0"/>
      <w:marBottom w:val="0"/>
      <w:divBdr>
        <w:top w:val="none" w:sz="0" w:space="0" w:color="auto"/>
        <w:left w:val="none" w:sz="0" w:space="0" w:color="auto"/>
        <w:bottom w:val="none" w:sz="0" w:space="0" w:color="auto"/>
        <w:right w:val="none" w:sz="0" w:space="0" w:color="auto"/>
      </w:divBdr>
    </w:div>
    <w:div w:id="1306468654">
      <w:bodyDiv w:val="1"/>
      <w:marLeft w:val="0"/>
      <w:marRight w:val="0"/>
      <w:marTop w:val="0"/>
      <w:marBottom w:val="0"/>
      <w:divBdr>
        <w:top w:val="none" w:sz="0" w:space="0" w:color="auto"/>
        <w:left w:val="none" w:sz="0" w:space="0" w:color="auto"/>
        <w:bottom w:val="none" w:sz="0" w:space="0" w:color="auto"/>
        <w:right w:val="none" w:sz="0" w:space="0" w:color="auto"/>
      </w:divBdr>
    </w:div>
    <w:div w:id="1347826024">
      <w:bodyDiv w:val="1"/>
      <w:marLeft w:val="0"/>
      <w:marRight w:val="0"/>
      <w:marTop w:val="0"/>
      <w:marBottom w:val="0"/>
      <w:divBdr>
        <w:top w:val="none" w:sz="0" w:space="0" w:color="auto"/>
        <w:left w:val="none" w:sz="0" w:space="0" w:color="auto"/>
        <w:bottom w:val="none" w:sz="0" w:space="0" w:color="auto"/>
        <w:right w:val="none" w:sz="0" w:space="0" w:color="auto"/>
      </w:divBdr>
    </w:div>
    <w:div w:id="1380125073">
      <w:bodyDiv w:val="1"/>
      <w:marLeft w:val="0"/>
      <w:marRight w:val="0"/>
      <w:marTop w:val="0"/>
      <w:marBottom w:val="0"/>
      <w:divBdr>
        <w:top w:val="none" w:sz="0" w:space="0" w:color="auto"/>
        <w:left w:val="none" w:sz="0" w:space="0" w:color="auto"/>
        <w:bottom w:val="none" w:sz="0" w:space="0" w:color="auto"/>
        <w:right w:val="none" w:sz="0" w:space="0" w:color="auto"/>
      </w:divBdr>
    </w:div>
    <w:div w:id="1404528004">
      <w:bodyDiv w:val="1"/>
      <w:marLeft w:val="0"/>
      <w:marRight w:val="0"/>
      <w:marTop w:val="0"/>
      <w:marBottom w:val="0"/>
      <w:divBdr>
        <w:top w:val="none" w:sz="0" w:space="0" w:color="auto"/>
        <w:left w:val="none" w:sz="0" w:space="0" w:color="auto"/>
        <w:bottom w:val="none" w:sz="0" w:space="0" w:color="auto"/>
        <w:right w:val="none" w:sz="0" w:space="0" w:color="auto"/>
      </w:divBdr>
    </w:div>
    <w:div w:id="1426802727">
      <w:bodyDiv w:val="1"/>
      <w:marLeft w:val="0"/>
      <w:marRight w:val="0"/>
      <w:marTop w:val="0"/>
      <w:marBottom w:val="0"/>
      <w:divBdr>
        <w:top w:val="none" w:sz="0" w:space="0" w:color="auto"/>
        <w:left w:val="none" w:sz="0" w:space="0" w:color="auto"/>
        <w:bottom w:val="none" w:sz="0" w:space="0" w:color="auto"/>
        <w:right w:val="none" w:sz="0" w:space="0" w:color="auto"/>
      </w:divBdr>
    </w:div>
    <w:div w:id="1465080970">
      <w:bodyDiv w:val="1"/>
      <w:marLeft w:val="0"/>
      <w:marRight w:val="0"/>
      <w:marTop w:val="0"/>
      <w:marBottom w:val="0"/>
      <w:divBdr>
        <w:top w:val="none" w:sz="0" w:space="0" w:color="auto"/>
        <w:left w:val="none" w:sz="0" w:space="0" w:color="auto"/>
        <w:bottom w:val="none" w:sz="0" w:space="0" w:color="auto"/>
        <w:right w:val="none" w:sz="0" w:space="0" w:color="auto"/>
      </w:divBdr>
    </w:div>
    <w:div w:id="1469085340">
      <w:bodyDiv w:val="1"/>
      <w:marLeft w:val="0"/>
      <w:marRight w:val="0"/>
      <w:marTop w:val="0"/>
      <w:marBottom w:val="0"/>
      <w:divBdr>
        <w:top w:val="none" w:sz="0" w:space="0" w:color="auto"/>
        <w:left w:val="none" w:sz="0" w:space="0" w:color="auto"/>
        <w:bottom w:val="none" w:sz="0" w:space="0" w:color="auto"/>
        <w:right w:val="none" w:sz="0" w:space="0" w:color="auto"/>
      </w:divBdr>
    </w:div>
    <w:div w:id="1490517274">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71648833">
      <w:bodyDiv w:val="1"/>
      <w:marLeft w:val="0"/>
      <w:marRight w:val="0"/>
      <w:marTop w:val="0"/>
      <w:marBottom w:val="0"/>
      <w:divBdr>
        <w:top w:val="none" w:sz="0" w:space="0" w:color="auto"/>
        <w:left w:val="none" w:sz="0" w:space="0" w:color="auto"/>
        <w:bottom w:val="none" w:sz="0" w:space="0" w:color="auto"/>
        <w:right w:val="none" w:sz="0" w:space="0" w:color="auto"/>
      </w:divBdr>
    </w:div>
    <w:div w:id="1610703489">
      <w:bodyDiv w:val="1"/>
      <w:marLeft w:val="0"/>
      <w:marRight w:val="0"/>
      <w:marTop w:val="0"/>
      <w:marBottom w:val="0"/>
      <w:divBdr>
        <w:top w:val="none" w:sz="0" w:space="0" w:color="auto"/>
        <w:left w:val="none" w:sz="0" w:space="0" w:color="auto"/>
        <w:bottom w:val="none" w:sz="0" w:space="0" w:color="auto"/>
        <w:right w:val="none" w:sz="0" w:space="0" w:color="auto"/>
      </w:divBdr>
    </w:div>
    <w:div w:id="1670448740">
      <w:bodyDiv w:val="1"/>
      <w:marLeft w:val="0"/>
      <w:marRight w:val="0"/>
      <w:marTop w:val="0"/>
      <w:marBottom w:val="0"/>
      <w:divBdr>
        <w:top w:val="none" w:sz="0" w:space="0" w:color="auto"/>
        <w:left w:val="none" w:sz="0" w:space="0" w:color="auto"/>
        <w:bottom w:val="none" w:sz="0" w:space="0" w:color="auto"/>
        <w:right w:val="none" w:sz="0" w:space="0" w:color="auto"/>
      </w:divBdr>
    </w:div>
    <w:div w:id="1753047815">
      <w:bodyDiv w:val="1"/>
      <w:marLeft w:val="0"/>
      <w:marRight w:val="0"/>
      <w:marTop w:val="0"/>
      <w:marBottom w:val="0"/>
      <w:divBdr>
        <w:top w:val="none" w:sz="0" w:space="0" w:color="auto"/>
        <w:left w:val="none" w:sz="0" w:space="0" w:color="auto"/>
        <w:bottom w:val="none" w:sz="0" w:space="0" w:color="auto"/>
        <w:right w:val="none" w:sz="0" w:space="0" w:color="auto"/>
      </w:divBdr>
    </w:div>
    <w:div w:id="1763069184">
      <w:bodyDiv w:val="1"/>
      <w:marLeft w:val="0"/>
      <w:marRight w:val="0"/>
      <w:marTop w:val="0"/>
      <w:marBottom w:val="0"/>
      <w:divBdr>
        <w:top w:val="none" w:sz="0" w:space="0" w:color="auto"/>
        <w:left w:val="none" w:sz="0" w:space="0" w:color="auto"/>
        <w:bottom w:val="none" w:sz="0" w:space="0" w:color="auto"/>
        <w:right w:val="none" w:sz="0" w:space="0" w:color="auto"/>
      </w:divBdr>
    </w:div>
    <w:div w:id="1790732659">
      <w:bodyDiv w:val="1"/>
      <w:marLeft w:val="0"/>
      <w:marRight w:val="0"/>
      <w:marTop w:val="0"/>
      <w:marBottom w:val="0"/>
      <w:divBdr>
        <w:top w:val="none" w:sz="0" w:space="0" w:color="auto"/>
        <w:left w:val="none" w:sz="0" w:space="0" w:color="auto"/>
        <w:bottom w:val="none" w:sz="0" w:space="0" w:color="auto"/>
        <w:right w:val="none" w:sz="0" w:space="0" w:color="auto"/>
      </w:divBdr>
    </w:div>
    <w:div w:id="1830553725">
      <w:bodyDiv w:val="1"/>
      <w:marLeft w:val="0"/>
      <w:marRight w:val="0"/>
      <w:marTop w:val="0"/>
      <w:marBottom w:val="0"/>
      <w:divBdr>
        <w:top w:val="none" w:sz="0" w:space="0" w:color="auto"/>
        <w:left w:val="none" w:sz="0" w:space="0" w:color="auto"/>
        <w:bottom w:val="none" w:sz="0" w:space="0" w:color="auto"/>
        <w:right w:val="none" w:sz="0" w:space="0" w:color="auto"/>
      </w:divBdr>
    </w:div>
    <w:div w:id="1862670984">
      <w:bodyDiv w:val="1"/>
      <w:marLeft w:val="0"/>
      <w:marRight w:val="0"/>
      <w:marTop w:val="0"/>
      <w:marBottom w:val="0"/>
      <w:divBdr>
        <w:top w:val="none" w:sz="0" w:space="0" w:color="auto"/>
        <w:left w:val="none" w:sz="0" w:space="0" w:color="auto"/>
        <w:bottom w:val="none" w:sz="0" w:space="0" w:color="auto"/>
        <w:right w:val="none" w:sz="0" w:space="0" w:color="auto"/>
      </w:divBdr>
    </w:div>
    <w:div w:id="1879315698">
      <w:bodyDiv w:val="1"/>
      <w:marLeft w:val="0"/>
      <w:marRight w:val="0"/>
      <w:marTop w:val="0"/>
      <w:marBottom w:val="0"/>
      <w:divBdr>
        <w:top w:val="none" w:sz="0" w:space="0" w:color="auto"/>
        <w:left w:val="none" w:sz="0" w:space="0" w:color="auto"/>
        <w:bottom w:val="none" w:sz="0" w:space="0" w:color="auto"/>
        <w:right w:val="none" w:sz="0" w:space="0" w:color="auto"/>
      </w:divBdr>
    </w:div>
    <w:div w:id="1895268185">
      <w:bodyDiv w:val="1"/>
      <w:marLeft w:val="0"/>
      <w:marRight w:val="0"/>
      <w:marTop w:val="0"/>
      <w:marBottom w:val="0"/>
      <w:divBdr>
        <w:top w:val="none" w:sz="0" w:space="0" w:color="auto"/>
        <w:left w:val="none" w:sz="0" w:space="0" w:color="auto"/>
        <w:bottom w:val="none" w:sz="0" w:space="0" w:color="auto"/>
        <w:right w:val="none" w:sz="0" w:space="0" w:color="auto"/>
      </w:divBdr>
    </w:div>
    <w:div w:id="1896815075">
      <w:bodyDiv w:val="1"/>
      <w:marLeft w:val="0"/>
      <w:marRight w:val="0"/>
      <w:marTop w:val="0"/>
      <w:marBottom w:val="0"/>
      <w:divBdr>
        <w:top w:val="none" w:sz="0" w:space="0" w:color="auto"/>
        <w:left w:val="none" w:sz="0" w:space="0" w:color="auto"/>
        <w:bottom w:val="none" w:sz="0" w:space="0" w:color="auto"/>
        <w:right w:val="none" w:sz="0" w:space="0" w:color="auto"/>
      </w:divBdr>
    </w:div>
    <w:div w:id="1905411558">
      <w:bodyDiv w:val="1"/>
      <w:marLeft w:val="0"/>
      <w:marRight w:val="0"/>
      <w:marTop w:val="0"/>
      <w:marBottom w:val="0"/>
      <w:divBdr>
        <w:top w:val="none" w:sz="0" w:space="0" w:color="auto"/>
        <w:left w:val="none" w:sz="0" w:space="0" w:color="auto"/>
        <w:bottom w:val="none" w:sz="0" w:space="0" w:color="auto"/>
        <w:right w:val="none" w:sz="0" w:space="0" w:color="auto"/>
      </w:divBdr>
    </w:div>
    <w:div w:id="1957172351">
      <w:bodyDiv w:val="1"/>
      <w:marLeft w:val="0"/>
      <w:marRight w:val="0"/>
      <w:marTop w:val="0"/>
      <w:marBottom w:val="0"/>
      <w:divBdr>
        <w:top w:val="none" w:sz="0" w:space="0" w:color="auto"/>
        <w:left w:val="none" w:sz="0" w:space="0" w:color="auto"/>
        <w:bottom w:val="none" w:sz="0" w:space="0" w:color="auto"/>
        <w:right w:val="none" w:sz="0" w:space="0" w:color="auto"/>
      </w:divBdr>
    </w:div>
    <w:div w:id="1997224989">
      <w:bodyDiv w:val="1"/>
      <w:marLeft w:val="0"/>
      <w:marRight w:val="0"/>
      <w:marTop w:val="0"/>
      <w:marBottom w:val="0"/>
      <w:divBdr>
        <w:top w:val="none" w:sz="0" w:space="0" w:color="auto"/>
        <w:left w:val="none" w:sz="0" w:space="0" w:color="auto"/>
        <w:bottom w:val="none" w:sz="0" w:space="0" w:color="auto"/>
        <w:right w:val="none" w:sz="0" w:space="0" w:color="auto"/>
      </w:divBdr>
    </w:div>
    <w:div w:id="2040274068">
      <w:bodyDiv w:val="1"/>
      <w:marLeft w:val="0"/>
      <w:marRight w:val="0"/>
      <w:marTop w:val="0"/>
      <w:marBottom w:val="0"/>
      <w:divBdr>
        <w:top w:val="none" w:sz="0" w:space="0" w:color="auto"/>
        <w:left w:val="none" w:sz="0" w:space="0" w:color="auto"/>
        <w:bottom w:val="none" w:sz="0" w:space="0" w:color="auto"/>
        <w:right w:val="none" w:sz="0" w:space="0" w:color="auto"/>
      </w:divBdr>
      <w:divsChild>
        <w:div w:id="1663042917">
          <w:marLeft w:val="1080"/>
          <w:marRight w:val="0"/>
          <w:marTop w:val="100"/>
          <w:marBottom w:val="0"/>
          <w:divBdr>
            <w:top w:val="none" w:sz="0" w:space="0" w:color="auto"/>
            <w:left w:val="none" w:sz="0" w:space="0" w:color="auto"/>
            <w:bottom w:val="none" w:sz="0" w:space="0" w:color="auto"/>
            <w:right w:val="none" w:sz="0" w:space="0" w:color="auto"/>
          </w:divBdr>
        </w:div>
        <w:div w:id="1788154751">
          <w:marLeft w:val="1080"/>
          <w:marRight w:val="0"/>
          <w:marTop w:val="100"/>
          <w:marBottom w:val="0"/>
          <w:divBdr>
            <w:top w:val="none" w:sz="0" w:space="0" w:color="auto"/>
            <w:left w:val="none" w:sz="0" w:space="0" w:color="auto"/>
            <w:bottom w:val="none" w:sz="0" w:space="0" w:color="auto"/>
            <w:right w:val="none" w:sz="0" w:space="0" w:color="auto"/>
          </w:divBdr>
        </w:div>
        <w:div w:id="1996565189">
          <w:marLeft w:val="360"/>
          <w:marRight w:val="0"/>
          <w:marTop w:val="200"/>
          <w:marBottom w:val="0"/>
          <w:divBdr>
            <w:top w:val="none" w:sz="0" w:space="0" w:color="auto"/>
            <w:left w:val="none" w:sz="0" w:space="0" w:color="auto"/>
            <w:bottom w:val="none" w:sz="0" w:space="0" w:color="auto"/>
            <w:right w:val="none" w:sz="0" w:space="0" w:color="auto"/>
          </w:divBdr>
        </w:div>
      </w:divsChild>
    </w:div>
    <w:div w:id="2064526491">
      <w:bodyDiv w:val="1"/>
      <w:marLeft w:val="0"/>
      <w:marRight w:val="0"/>
      <w:marTop w:val="0"/>
      <w:marBottom w:val="0"/>
      <w:divBdr>
        <w:top w:val="none" w:sz="0" w:space="0" w:color="auto"/>
        <w:left w:val="none" w:sz="0" w:space="0" w:color="auto"/>
        <w:bottom w:val="none" w:sz="0" w:space="0" w:color="auto"/>
        <w:right w:val="none" w:sz="0" w:space="0" w:color="auto"/>
      </w:divBdr>
    </w:div>
    <w:div w:id="2072187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image" Target="media/image234.emf"/><Relationship Id="rId303" Type="http://schemas.openxmlformats.org/officeDocument/2006/relationships/image" Target="media/image238.jpeg"/><Relationship Id="rId21" Type="http://schemas.openxmlformats.org/officeDocument/2006/relationships/image" Target="media/image10.png"/><Relationship Id="rId42" Type="http://schemas.openxmlformats.org/officeDocument/2006/relationships/image" Target="media/image31.jpeg"/><Relationship Id="rId84" Type="http://schemas.openxmlformats.org/officeDocument/2006/relationships/image" Target="media/image52.png"/><Relationship Id="rId138" Type="http://schemas.openxmlformats.org/officeDocument/2006/relationships/image" Target="media/image102.pn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image" Target="media/image155.png"/><Relationship Id="rId226" Type="http://schemas.openxmlformats.org/officeDocument/2006/relationships/image" Target="media/image159.png"/><Relationship Id="rId247" Type="http://schemas.openxmlformats.org/officeDocument/2006/relationships/image" Target="media/image182.jpeg"/><Relationship Id="rId107" Type="http://schemas.openxmlformats.org/officeDocument/2006/relationships/image" Target="media/image75.png"/><Relationship Id="rId268" Type="http://schemas.openxmlformats.org/officeDocument/2006/relationships/image" Target="media/image203.png"/><Relationship Id="rId289" Type="http://schemas.openxmlformats.org/officeDocument/2006/relationships/image" Target="media/image224.jpeg"/><Relationship Id="rId11" Type="http://schemas.openxmlformats.org/officeDocument/2006/relationships/endnotes" Target="endnotes.xml"/><Relationship Id="rId32" Type="http://schemas.openxmlformats.org/officeDocument/2006/relationships/image" Target="media/image21.png"/><Relationship Id="rId74" Type="http://schemas.openxmlformats.org/officeDocument/2006/relationships/image" Target="media/image41.jpeg"/><Relationship Id="rId128" Type="http://schemas.openxmlformats.org/officeDocument/2006/relationships/image" Target="media/image92.png"/><Relationship Id="rId149" Type="http://schemas.openxmlformats.org/officeDocument/2006/relationships/image" Target="media/image113.png"/><Relationship Id="rId314" Type="http://schemas.openxmlformats.org/officeDocument/2006/relationships/theme" Target="theme/theme1.xml"/><Relationship Id="rId5" Type="http://schemas.openxmlformats.org/officeDocument/2006/relationships/customXml" Target="../customXml/item5.xml"/><Relationship Id="rId95" Type="http://schemas.openxmlformats.org/officeDocument/2006/relationships/image" Target="media/image63.emf"/><Relationship Id="rId160" Type="http://schemas.openxmlformats.org/officeDocument/2006/relationships/image" Target="media/image124.png"/><Relationship Id="rId181" Type="http://schemas.openxmlformats.org/officeDocument/2006/relationships/image" Target="media/image145.png"/><Relationship Id="rId216" Type="http://schemas.openxmlformats.org/officeDocument/2006/relationships/customXml" Target="ink/ink7.xml"/><Relationship Id="rId237" Type="http://schemas.openxmlformats.org/officeDocument/2006/relationships/image" Target="media/image170.png"/><Relationship Id="rId258" Type="http://schemas.openxmlformats.org/officeDocument/2006/relationships/image" Target="media/image193.jpeg"/><Relationship Id="rId279" Type="http://schemas.openxmlformats.org/officeDocument/2006/relationships/image" Target="media/image214.png"/><Relationship Id="rId22" Type="http://schemas.openxmlformats.org/officeDocument/2006/relationships/image" Target="media/image11.png"/><Relationship Id="rId43" Type="http://schemas.openxmlformats.org/officeDocument/2006/relationships/image" Target="media/image32.png"/><Relationship Id="rId118" Type="http://schemas.openxmlformats.org/officeDocument/2006/relationships/image" Target="media/image84.png"/><Relationship Id="rId139" Type="http://schemas.openxmlformats.org/officeDocument/2006/relationships/image" Target="media/image103.png"/><Relationship Id="rId290" Type="http://schemas.openxmlformats.org/officeDocument/2006/relationships/image" Target="media/image225.emf"/><Relationship Id="rId304" Type="http://schemas.openxmlformats.org/officeDocument/2006/relationships/image" Target="media/image239.jpeg"/><Relationship Id="rId85" Type="http://schemas.openxmlformats.org/officeDocument/2006/relationships/image" Target="media/image53.png"/><Relationship Id="rId150" Type="http://schemas.openxmlformats.org/officeDocument/2006/relationships/image" Target="media/image114.png"/><Relationship Id="rId171" Type="http://schemas.openxmlformats.org/officeDocument/2006/relationships/image" Target="media/image135.png"/><Relationship Id="rId192" Type="http://schemas.openxmlformats.org/officeDocument/2006/relationships/image" Target="media/image156.png"/><Relationship Id="rId227" Type="http://schemas.openxmlformats.org/officeDocument/2006/relationships/image" Target="media/image160.png"/><Relationship Id="rId248" Type="http://schemas.openxmlformats.org/officeDocument/2006/relationships/image" Target="media/image183.emf"/><Relationship Id="rId269" Type="http://schemas.openxmlformats.org/officeDocument/2006/relationships/image" Target="media/image204.png"/><Relationship Id="rId12" Type="http://schemas.openxmlformats.org/officeDocument/2006/relationships/image" Target="media/image1.jpeg"/><Relationship Id="rId33" Type="http://schemas.openxmlformats.org/officeDocument/2006/relationships/image" Target="media/image22.png"/><Relationship Id="rId108" Type="http://schemas.openxmlformats.org/officeDocument/2006/relationships/image" Target="media/image76.png"/><Relationship Id="rId129" Type="http://schemas.openxmlformats.org/officeDocument/2006/relationships/image" Target="media/image93.png"/><Relationship Id="rId280" Type="http://schemas.openxmlformats.org/officeDocument/2006/relationships/image" Target="media/image215.png"/><Relationship Id="rId75" Type="http://schemas.openxmlformats.org/officeDocument/2006/relationships/image" Target="media/image42.jpeg"/><Relationship Id="rId96" Type="http://schemas.openxmlformats.org/officeDocument/2006/relationships/image" Target="media/image64.png"/><Relationship Id="rId140" Type="http://schemas.openxmlformats.org/officeDocument/2006/relationships/image" Target="media/image104.png"/><Relationship Id="rId161" Type="http://schemas.openxmlformats.org/officeDocument/2006/relationships/image" Target="media/image125.png"/><Relationship Id="rId182" Type="http://schemas.openxmlformats.org/officeDocument/2006/relationships/image" Target="media/image146.png"/><Relationship Id="rId217" Type="http://schemas.openxmlformats.org/officeDocument/2006/relationships/customXml" Target="ink/ink8.xml"/><Relationship Id="rId6" Type="http://schemas.openxmlformats.org/officeDocument/2006/relationships/numbering" Target="numbering.xml"/><Relationship Id="rId238" Type="http://schemas.openxmlformats.org/officeDocument/2006/relationships/image" Target="media/image171.png"/><Relationship Id="rId259" Type="http://schemas.openxmlformats.org/officeDocument/2006/relationships/image" Target="media/image194.emf"/><Relationship Id="rId23" Type="http://schemas.openxmlformats.org/officeDocument/2006/relationships/image" Target="media/image12.jpeg"/><Relationship Id="rId119" Type="http://schemas.openxmlformats.org/officeDocument/2006/relationships/image" Target="media/image85.png"/><Relationship Id="rId270" Type="http://schemas.openxmlformats.org/officeDocument/2006/relationships/image" Target="media/image205.png"/><Relationship Id="rId291" Type="http://schemas.openxmlformats.org/officeDocument/2006/relationships/image" Target="media/image226.emf"/><Relationship Id="rId305" Type="http://schemas.openxmlformats.org/officeDocument/2006/relationships/image" Target="media/image240.jpeg"/><Relationship Id="rId44" Type="http://schemas.openxmlformats.org/officeDocument/2006/relationships/image" Target="media/image33.png"/><Relationship Id="rId65" Type="http://schemas.openxmlformats.org/officeDocument/2006/relationships/image" Target="media/image42.png"/><Relationship Id="rId86" Type="http://schemas.openxmlformats.org/officeDocument/2006/relationships/image" Target="media/image54.png"/><Relationship Id="rId130" Type="http://schemas.openxmlformats.org/officeDocument/2006/relationships/image" Target="media/image94.png"/><Relationship Id="rId151" Type="http://schemas.openxmlformats.org/officeDocument/2006/relationships/image" Target="media/image115.jpeg"/><Relationship Id="rId172" Type="http://schemas.openxmlformats.org/officeDocument/2006/relationships/image" Target="media/image136.png"/><Relationship Id="rId193" Type="http://schemas.openxmlformats.org/officeDocument/2006/relationships/customXml" Target="ink/ink4.xml"/><Relationship Id="rId228" Type="http://schemas.openxmlformats.org/officeDocument/2006/relationships/image" Target="media/image161.png"/><Relationship Id="rId249" Type="http://schemas.openxmlformats.org/officeDocument/2006/relationships/image" Target="media/image184.emf"/><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77.png"/><Relationship Id="rId260" Type="http://schemas.openxmlformats.org/officeDocument/2006/relationships/image" Target="media/image195.png"/><Relationship Id="rId265" Type="http://schemas.openxmlformats.org/officeDocument/2006/relationships/image" Target="media/image200.png"/><Relationship Id="rId281" Type="http://schemas.openxmlformats.org/officeDocument/2006/relationships/image" Target="media/image216.png"/><Relationship Id="rId286" Type="http://schemas.openxmlformats.org/officeDocument/2006/relationships/image" Target="media/image221.png"/><Relationship Id="rId34" Type="http://schemas.openxmlformats.org/officeDocument/2006/relationships/image" Target="media/image23.png"/><Relationship Id="rId50" Type="http://schemas.openxmlformats.org/officeDocument/2006/relationships/image" Target="media/image36.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6.png"/><Relationship Id="rId125" Type="http://schemas.openxmlformats.org/officeDocument/2006/relationships/image" Target="media/image89.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311" Type="http://schemas.openxmlformats.org/officeDocument/2006/relationships/image" Target="media/image246.emf"/><Relationship Id="rId7" Type="http://schemas.openxmlformats.org/officeDocument/2006/relationships/styles" Target="styles.xml"/><Relationship Id="rId71" Type="http://schemas.openxmlformats.org/officeDocument/2006/relationships/image" Target="media/image38.png"/><Relationship Id="rId92" Type="http://schemas.openxmlformats.org/officeDocument/2006/relationships/image" Target="media/image60.png"/><Relationship Id="rId162" Type="http://schemas.openxmlformats.org/officeDocument/2006/relationships/image" Target="media/image126.png"/><Relationship Id="rId183" Type="http://schemas.openxmlformats.org/officeDocument/2006/relationships/image" Target="media/image147.jpeg"/><Relationship Id="rId218" Type="http://schemas.openxmlformats.org/officeDocument/2006/relationships/image" Target="media/image179.png"/><Relationship Id="rId234" Type="http://schemas.openxmlformats.org/officeDocument/2006/relationships/image" Target="media/image167.png"/><Relationship Id="rId239" Type="http://schemas.openxmlformats.org/officeDocument/2006/relationships/image" Target="media/image172.png"/><Relationship Id="rId2" Type="http://schemas.openxmlformats.org/officeDocument/2006/relationships/customXml" Target="../customXml/item2.xml"/><Relationship Id="rId29" Type="http://schemas.openxmlformats.org/officeDocument/2006/relationships/image" Target="media/image18.png"/><Relationship Id="rId250" Type="http://schemas.openxmlformats.org/officeDocument/2006/relationships/image" Target="media/image185.emf"/><Relationship Id="rId255" Type="http://schemas.openxmlformats.org/officeDocument/2006/relationships/image" Target="media/image190.png"/><Relationship Id="rId271" Type="http://schemas.openxmlformats.org/officeDocument/2006/relationships/image" Target="media/image206.png"/><Relationship Id="rId276" Type="http://schemas.openxmlformats.org/officeDocument/2006/relationships/image" Target="media/image211.png"/><Relationship Id="rId292" Type="http://schemas.openxmlformats.org/officeDocument/2006/relationships/image" Target="media/image227.emf"/><Relationship Id="rId297" Type="http://schemas.openxmlformats.org/officeDocument/2006/relationships/image" Target="media/image232.emf"/><Relationship Id="rId306" Type="http://schemas.openxmlformats.org/officeDocument/2006/relationships/image" Target="media/image241.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customXml" Target="ink/ink2.xml"/><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hyperlink" Target="http://www.escies.org" TargetMode="External"/><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301" Type="http://schemas.openxmlformats.org/officeDocument/2006/relationships/image" Target="media/image236.emf"/><Relationship Id="rId82" Type="http://schemas.openxmlformats.org/officeDocument/2006/relationships/image" Target="media/image50.png"/><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customXml" Target="ink/ink5.xml"/><Relationship Id="rId229" Type="http://schemas.openxmlformats.org/officeDocument/2006/relationships/image" Target="media/image162.png"/><Relationship Id="rId19" Type="http://schemas.openxmlformats.org/officeDocument/2006/relationships/image" Target="media/image8.png"/><Relationship Id="rId224" Type="http://schemas.openxmlformats.org/officeDocument/2006/relationships/image" Target="media/image157.png"/><Relationship Id="rId240" Type="http://schemas.openxmlformats.org/officeDocument/2006/relationships/image" Target="media/image173.png"/><Relationship Id="rId245" Type="http://schemas.openxmlformats.org/officeDocument/2006/relationships/image" Target="media/image180.png"/><Relationship Id="rId261" Type="http://schemas.openxmlformats.org/officeDocument/2006/relationships/image" Target="media/image196.png"/><Relationship Id="rId266" Type="http://schemas.openxmlformats.org/officeDocument/2006/relationships/image" Target="media/image201.png"/><Relationship Id="rId287" Type="http://schemas.openxmlformats.org/officeDocument/2006/relationships/image" Target="media/image222.emf"/><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282" Type="http://schemas.openxmlformats.org/officeDocument/2006/relationships/image" Target="media/image217.png"/><Relationship Id="rId312" Type="http://schemas.openxmlformats.org/officeDocument/2006/relationships/image" Target="media/image247.emf"/><Relationship Id="rId8" Type="http://schemas.openxmlformats.org/officeDocument/2006/relationships/settings" Target="settings.xml"/><Relationship Id="rId51" Type="http://schemas.openxmlformats.org/officeDocument/2006/relationships/customXml" Target="ink/ink1.xml"/><Relationship Id="rId72" Type="http://schemas.openxmlformats.org/officeDocument/2006/relationships/image" Target="media/image39.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customXml" Target="ink/ink3.xml"/><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8.png"/><Relationship Id="rId189" Type="http://schemas.openxmlformats.org/officeDocument/2006/relationships/image" Target="media/image153.png"/><Relationship Id="rId219" Type="http://schemas.openxmlformats.org/officeDocument/2006/relationships/customXml" Target="ink/ink9.xml"/><Relationship Id="rId3" Type="http://schemas.openxmlformats.org/officeDocument/2006/relationships/customXml" Target="../customXml/item3.xml"/><Relationship Id="rId230" Type="http://schemas.openxmlformats.org/officeDocument/2006/relationships/image" Target="media/image163.png"/><Relationship Id="rId235" Type="http://schemas.openxmlformats.org/officeDocument/2006/relationships/image" Target="media/image168.png"/><Relationship Id="rId251" Type="http://schemas.openxmlformats.org/officeDocument/2006/relationships/image" Target="media/image186.png"/><Relationship Id="rId256" Type="http://schemas.openxmlformats.org/officeDocument/2006/relationships/image" Target="media/image191.emf"/><Relationship Id="rId277" Type="http://schemas.openxmlformats.org/officeDocument/2006/relationships/image" Target="media/image212.png"/><Relationship Id="rId298" Type="http://schemas.openxmlformats.org/officeDocument/2006/relationships/image" Target="media/image233.emf"/><Relationship Id="rId25" Type="http://schemas.openxmlformats.org/officeDocument/2006/relationships/image" Target="media/image14.png"/><Relationship Id="rId46" Type="http://schemas.openxmlformats.org/officeDocument/2006/relationships/hyperlink" Target="http://www.escies.org" TargetMode="External"/><Relationship Id="rId67" Type="http://schemas.openxmlformats.org/officeDocument/2006/relationships/image" Target="media/image43.png"/><Relationship Id="rId116" Type="http://schemas.openxmlformats.org/officeDocument/2006/relationships/image" Target="media/image82.png"/><Relationship Id="rId137" Type="http://schemas.openxmlformats.org/officeDocument/2006/relationships/image" Target="media/image101.png"/><Relationship Id="rId158" Type="http://schemas.openxmlformats.org/officeDocument/2006/relationships/image" Target="media/image122.png"/><Relationship Id="rId272" Type="http://schemas.openxmlformats.org/officeDocument/2006/relationships/image" Target="media/image207.png"/><Relationship Id="rId293" Type="http://schemas.openxmlformats.org/officeDocument/2006/relationships/image" Target="media/image228.emf"/><Relationship Id="rId302" Type="http://schemas.openxmlformats.org/officeDocument/2006/relationships/image" Target="media/image237.jpeg"/><Relationship Id="rId307" Type="http://schemas.openxmlformats.org/officeDocument/2006/relationships/image" Target="media/image242.jpeg"/><Relationship Id="rId20" Type="http://schemas.openxmlformats.org/officeDocument/2006/relationships/image" Target="media/image9.png"/><Relationship Id="rId41"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customXml" Target="ink/ink6.xml"/><Relationship Id="rId190" Type="http://schemas.openxmlformats.org/officeDocument/2006/relationships/image" Target="media/image154.png"/><Relationship Id="rId220" Type="http://schemas.openxmlformats.org/officeDocument/2006/relationships/customXml" Target="ink/ink10.xml"/><Relationship Id="rId225" Type="http://schemas.openxmlformats.org/officeDocument/2006/relationships/image" Target="media/image158.png"/><Relationship Id="rId241" Type="http://schemas.openxmlformats.org/officeDocument/2006/relationships/image" Target="media/image174.png"/><Relationship Id="rId246" Type="http://schemas.openxmlformats.org/officeDocument/2006/relationships/image" Target="media/image181.png"/><Relationship Id="rId267" Type="http://schemas.openxmlformats.org/officeDocument/2006/relationships/image" Target="media/image202.png"/><Relationship Id="rId288" Type="http://schemas.openxmlformats.org/officeDocument/2006/relationships/image" Target="media/image223.png"/><Relationship Id="rId15" Type="http://schemas.openxmlformats.org/officeDocument/2006/relationships/image" Target="media/image4.jpeg"/><Relationship Id="rId36" Type="http://schemas.openxmlformats.org/officeDocument/2006/relationships/image" Target="media/image25.png"/><Relationship Id="rId106" Type="http://schemas.openxmlformats.org/officeDocument/2006/relationships/image" Target="media/image74.png"/><Relationship Id="rId127" Type="http://schemas.openxmlformats.org/officeDocument/2006/relationships/image" Target="media/image91.png"/><Relationship Id="rId262" Type="http://schemas.openxmlformats.org/officeDocument/2006/relationships/image" Target="media/image197.png"/><Relationship Id="rId283" Type="http://schemas.openxmlformats.org/officeDocument/2006/relationships/image" Target="media/image218.emf"/><Relationship Id="rId313"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20.png"/><Relationship Id="rId73" Type="http://schemas.openxmlformats.org/officeDocument/2006/relationships/image" Target="media/image40.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7.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4.jpeg"/><Relationship Id="rId215" Type="http://schemas.openxmlformats.org/officeDocument/2006/relationships/image" Target="media/image178.png"/><Relationship Id="rId236" Type="http://schemas.openxmlformats.org/officeDocument/2006/relationships/image" Target="media/image169.png"/><Relationship Id="rId257" Type="http://schemas.openxmlformats.org/officeDocument/2006/relationships/image" Target="media/image192.jpeg"/><Relationship Id="rId278" Type="http://schemas.openxmlformats.org/officeDocument/2006/relationships/image" Target="media/image213.png"/><Relationship Id="rId26" Type="http://schemas.openxmlformats.org/officeDocument/2006/relationships/image" Target="media/image15.png"/><Relationship Id="rId231" Type="http://schemas.openxmlformats.org/officeDocument/2006/relationships/image" Target="media/image164.png"/><Relationship Id="rId252" Type="http://schemas.openxmlformats.org/officeDocument/2006/relationships/image" Target="media/image187.png"/><Relationship Id="rId273" Type="http://schemas.openxmlformats.org/officeDocument/2006/relationships/image" Target="media/image208.png"/><Relationship Id="rId294" Type="http://schemas.openxmlformats.org/officeDocument/2006/relationships/image" Target="media/image229.emf"/><Relationship Id="rId308" Type="http://schemas.openxmlformats.org/officeDocument/2006/relationships/image" Target="media/image243.emf"/><Relationship Id="rId329" Type="http://schemas.microsoft.com/office/2016/09/relationships/commentsIds" Target="commentsIds.xml"/><Relationship Id="rId47" Type="http://schemas.openxmlformats.org/officeDocument/2006/relationships/hyperlink" Target="https://en.wikipedia.org/wiki/Vibration" TargetMode="External"/><Relationship Id="rId68" Type="http://schemas.openxmlformats.org/officeDocument/2006/relationships/header" Target="header1.xml"/><Relationship Id="rId89" Type="http://schemas.openxmlformats.org/officeDocument/2006/relationships/image" Target="media/image57.png"/><Relationship Id="rId112" Type="http://schemas.openxmlformats.org/officeDocument/2006/relationships/image" Target="media/image80.emf"/><Relationship Id="rId133" Type="http://schemas.openxmlformats.org/officeDocument/2006/relationships/image" Target="media/image97.png"/><Relationship Id="rId154" Type="http://schemas.openxmlformats.org/officeDocument/2006/relationships/image" Target="media/image118.png"/><Relationship Id="rId175" Type="http://schemas.openxmlformats.org/officeDocument/2006/relationships/image" Target="media/image139.png"/><Relationship Id="rId16" Type="http://schemas.openxmlformats.org/officeDocument/2006/relationships/image" Target="media/image5.png"/><Relationship Id="rId221" Type="http://schemas.openxmlformats.org/officeDocument/2006/relationships/customXml" Target="ink/ink11.xml"/><Relationship Id="rId242" Type="http://schemas.openxmlformats.org/officeDocument/2006/relationships/image" Target="media/image175.png"/><Relationship Id="rId263" Type="http://schemas.openxmlformats.org/officeDocument/2006/relationships/image" Target="media/image198.png"/><Relationship Id="rId284" Type="http://schemas.openxmlformats.org/officeDocument/2006/relationships/image" Target="media/image219.emf"/><Relationship Id="rId37" Type="http://schemas.openxmlformats.org/officeDocument/2006/relationships/image" Target="media/image26.jpe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88.emf"/><Relationship Id="rId144" Type="http://schemas.openxmlformats.org/officeDocument/2006/relationships/image" Target="media/image108.png"/><Relationship Id="rId330" Type="http://schemas.microsoft.com/office/2018/08/relationships/commentsExtensible" Target="commentsExtensible.xml"/><Relationship Id="rId90" Type="http://schemas.openxmlformats.org/officeDocument/2006/relationships/image" Target="media/image58.png"/><Relationship Id="rId165" Type="http://schemas.openxmlformats.org/officeDocument/2006/relationships/image" Target="media/image129.png"/><Relationship Id="rId186" Type="http://schemas.openxmlformats.org/officeDocument/2006/relationships/image" Target="media/image150.png"/><Relationship Id="rId232" Type="http://schemas.openxmlformats.org/officeDocument/2006/relationships/image" Target="media/image165.png"/><Relationship Id="rId253" Type="http://schemas.openxmlformats.org/officeDocument/2006/relationships/image" Target="media/image188.png"/><Relationship Id="rId274" Type="http://schemas.openxmlformats.org/officeDocument/2006/relationships/image" Target="media/image209.png"/><Relationship Id="rId295" Type="http://schemas.openxmlformats.org/officeDocument/2006/relationships/image" Target="media/image230.emf"/><Relationship Id="rId309" Type="http://schemas.openxmlformats.org/officeDocument/2006/relationships/image" Target="media/image244.emf"/><Relationship Id="rId27" Type="http://schemas.openxmlformats.org/officeDocument/2006/relationships/image" Target="media/image16.png"/><Relationship Id="rId48" Type="http://schemas.openxmlformats.org/officeDocument/2006/relationships/hyperlink" Target="https://www.collinsdictionary.com/dictionary/english/subcontract" TargetMode="External"/><Relationship Id="rId69" Type="http://schemas.openxmlformats.org/officeDocument/2006/relationships/footer" Target="footer1.xml"/><Relationship Id="rId113" Type="http://schemas.openxmlformats.org/officeDocument/2006/relationships/oleObject" Target="embeddings/oleObject1.bin"/><Relationship Id="rId134" Type="http://schemas.openxmlformats.org/officeDocument/2006/relationships/image" Target="media/image98.png"/><Relationship Id="rId80" Type="http://schemas.openxmlformats.org/officeDocument/2006/relationships/image" Target="media/image48.png"/><Relationship Id="rId155" Type="http://schemas.openxmlformats.org/officeDocument/2006/relationships/image" Target="media/image119.png"/><Relationship Id="rId176" Type="http://schemas.openxmlformats.org/officeDocument/2006/relationships/image" Target="media/image140.png"/><Relationship Id="rId222" Type="http://schemas.openxmlformats.org/officeDocument/2006/relationships/customXml" Target="ink/ink12.xml"/><Relationship Id="rId243" Type="http://schemas.openxmlformats.org/officeDocument/2006/relationships/image" Target="media/image176.png"/><Relationship Id="rId264" Type="http://schemas.openxmlformats.org/officeDocument/2006/relationships/image" Target="media/image199.png"/><Relationship Id="rId285" Type="http://schemas.openxmlformats.org/officeDocument/2006/relationships/image" Target="media/image220.png"/><Relationship Id="rId17" Type="http://schemas.openxmlformats.org/officeDocument/2006/relationships/image" Target="media/image6.png"/><Relationship Id="rId38" Type="http://schemas.openxmlformats.org/officeDocument/2006/relationships/image" Target="media/image27.jpeg"/><Relationship Id="rId103" Type="http://schemas.openxmlformats.org/officeDocument/2006/relationships/image" Target="media/image71.png"/><Relationship Id="rId124" Type="http://schemas.openxmlformats.org/officeDocument/2006/relationships/package" Target="embeddings/Microsoft_Word_Document.docx"/><Relationship Id="rId310" Type="http://schemas.openxmlformats.org/officeDocument/2006/relationships/image" Target="media/image245.emf"/><Relationship Id="rId70" Type="http://schemas.openxmlformats.org/officeDocument/2006/relationships/header" Target="header2.xml"/><Relationship Id="rId91" Type="http://schemas.openxmlformats.org/officeDocument/2006/relationships/image" Target="media/image59.png"/><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image" Target="media/image151.png"/><Relationship Id="rId1" Type="http://schemas.openxmlformats.org/officeDocument/2006/relationships/customXml" Target="../customXml/item1.xml"/><Relationship Id="rId233" Type="http://schemas.openxmlformats.org/officeDocument/2006/relationships/image" Target="media/image166.png"/><Relationship Id="rId254" Type="http://schemas.openxmlformats.org/officeDocument/2006/relationships/image" Target="media/image189.jpe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image" Target="media/image81.png"/><Relationship Id="rId275" Type="http://schemas.openxmlformats.org/officeDocument/2006/relationships/image" Target="media/image210.png"/><Relationship Id="rId296" Type="http://schemas.openxmlformats.org/officeDocument/2006/relationships/image" Target="media/image231.png"/><Relationship Id="rId300" Type="http://schemas.openxmlformats.org/officeDocument/2006/relationships/image" Target="media/image235.emf"/><Relationship Id="rId81" Type="http://schemas.openxmlformats.org/officeDocument/2006/relationships/image" Target="media/image49.png"/><Relationship Id="rId135" Type="http://schemas.openxmlformats.org/officeDocument/2006/relationships/image" Target="media/image99.png"/><Relationship Id="rId156" Type="http://schemas.openxmlformats.org/officeDocument/2006/relationships/image" Target="media/image120.png"/><Relationship Id="rId177" Type="http://schemas.openxmlformats.org/officeDocument/2006/relationships/image" Target="media/image141.png"/><Relationship Id="rId223" Type="http://schemas.openxmlformats.org/officeDocument/2006/relationships/customXml" Target="ink/ink13.xml"/><Relationship Id="rId244" Type="http://schemas.openxmlformats.org/officeDocument/2006/relationships/image" Target="media/image177.pn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laus%20ehrlich\AppData\Roaming\Microsoft\Templates\ECSS%20templates\ECSS-Standard-Template-version7.0(Jan2018)+macros.dotm"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20T16:48:05.949"/>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29.643"/>
    </inkml:context>
    <inkml:brush xml:id="br0">
      <inkml:brushProperty name="width" value="0.05" units="cm"/>
      <inkml:brushProperty name="height" value="0.05" units="cm"/>
      <inkml:brushProperty name="color" value="#E71224"/>
    </inkml:brush>
  </inkml:definitions>
  <inkml:trace contextRef="#ctx0" brushRef="#br0">0 0 24575,'0'0'-8191</inkml:trace>
  <inkml:trace contextRef="#ctx0" brushRef="#br0" timeOffset="814.55">0 0 24575,'0'0'-8191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28.829"/>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17.260"/>
    </inkml:context>
    <inkml:brush xml:id="br0">
      <inkml:brushProperty name="width" value="0.05" units="cm"/>
      <inkml:brushProperty name="height" value="0.05" units="cm"/>
      <inkml:brushProperty name="color" value="#E71224"/>
    </inkml:brush>
  </inkml:definitions>
  <inkml:trace contextRef="#ctx0" brushRef="#br0">0 0 24575,'0'0'-8191</inkml:trace>
  <inkml:trace contextRef="#ctx0" brushRef="#br0" timeOffset="720.05">0 0 24575,'0'0'-8191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16.428"/>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20T16:45:01.718"/>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8:29.416"/>
    </inkml:context>
    <inkml:brush xml:id="br0">
      <inkml:brushProperty name="width" value="0.05" units="cm"/>
      <inkml:brushProperty name="height" value="0.05" units="cm"/>
      <inkml:brushProperty name="color" value="#E71224"/>
    </inkml:brush>
  </inkml:definitions>
  <inkml:trace contextRef="#ctx0" brushRef="#br0">-2147483648-2147483648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12.903"/>
    </inkml:context>
    <inkml:brush xml:id="br0">
      <inkml:brushProperty name="width" value="0.05" units="cm"/>
      <inkml:brushProperty name="height" value="0.05" units="cm"/>
      <inkml:brushProperty name="color" value="#E71224"/>
    </inkml:brush>
  </inkml:definitions>
  <inkml:trace contextRef="#ctx0" brushRef="#br0">0 0 24575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25.240"/>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24.475"/>
    </inkml:context>
    <inkml:brush xml:id="br0">
      <inkml:brushProperty name="width" value="0.05" units="cm"/>
      <inkml:brushProperty name="height" value="0.05" units="cm"/>
      <inkml:brushProperty name="color" value="#E71224"/>
    </inkml:brush>
  </inkml:definitions>
  <inkml:trace contextRef="#ctx0" brushRef="#br0">68 0 24575,'-27'10'0,"-3"18"0,19 1 0,22-2-8191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24.014"/>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39.505"/>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19T22:09:31.617"/>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ECSS-Q-ST-70-61C</DocumentNumber>
    <_dlc_DocId xmlns="55a64bb4-9ef1-43bf-ba25-b61dc6317d70">ECSSID-1164602615-256</_dlc_DocId>
    <_dlc_DocIdUrl xmlns="55a64bb4-9ef1-43bf-ba25-b61dc6317d70">
      <Url>https://myteams.ecss.nl/teams/ecss-q-st-70-61/_layouts/15/DocIdRedir.aspx?ID=ECSSID-1164602615-256</Url>
      <Description>ECSSID-1164602615-256</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983629996AD6FD419821E134B899CE72" ma:contentTypeVersion="0" ma:contentTypeDescription="Basic ECSS Document" ma:contentTypeScope="" ma:versionID="0f3d73f8835c519362b1d9e525832f46">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575DA-7D54-46DB-9A86-03B592F815C8}">
  <ds:schemaRefs>
    <ds:schemaRef ds:uri="http://schemas.microsoft.com/office/2006/metadata/properties"/>
    <ds:schemaRef ds:uri="http://schemas.microsoft.com/office/infopath/2007/PartnerControls"/>
    <ds:schemaRef ds:uri="2d4616ae-a3f4-4cc0-b443-5176c5ee4d46"/>
    <ds:schemaRef ds:uri="55a64bb4-9ef1-43bf-ba25-b61dc6317d70"/>
  </ds:schemaRefs>
</ds:datastoreItem>
</file>

<file path=customXml/itemProps2.xml><?xml version="1.0" encoding="utf-8"?>
<ds:datastoreItem xmlns:ds="http://schemas.openxmlformats.org/officeDocument/2006/customXml" ds:itemID="{C70CE671-271F-473A-A182-47ABC6862897}">
  <ds:schemaRefs>
    <ds:schemaRef ds:uri="http://schemas.microsoft.com/sharepoint/v3/contenttype/forms"/>
  </ds:schemaRefs>
</ds:datastoreItem>
</file>

<file path=customXml/itemProps3.xml><?xml version="1.0" encoding="utf-8"?>
<ds:datastoreItem xmlns:ds="http://schemas.openxmlformats.org/officeDocument/2006/customXml" ds:itemID="{057C465A-BEF7-488B-9408-F07B359F21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2FBFA8E-234C-48ED-8B82-7E6E9848909A}">
  <ds:schemaRefs>
    <ds:schemaRef ds:uri="http://schemas.microsoft.com/sharepoint/events"/>
  </ds:schemaRefs>
</ds:datastoreItem>
</file>

<file path=customXml/itemProps5.xml><?xml version="1.0" encoding="utf-8"?>
<ds:datastoreItem xmlns:ds="http://schemas.openxmlformats.org/officeDocument/2006/customXml" ds:itemID="{3C997306-2726-4C59-84CD-475C65A76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ECSS-Standard-Template-version7.0(Jan2018)+macros</Template>
  <TotalTime>3</TotalTime>
  <Pages>285</Pages>
  <Words>54640</Words>
  <Characters>311448</Characters>
  <Application>Microsoft Office Word</Application>
  <DocSecurity>8</DocSecurity>
  <Lines>2595</Lines>
  <Paragraphs>730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ECSS-Q-ST-70-61C</vt:lpstr>
      <vt:lpstr>20181120 ECSS-Q-ST-70-61C-DFR1(30Nov2018)</vt:lpstr>
    </vt:vector>
  </TitlesOfParts>
  <Company>ESA</Company>
  <LinksUpToDate>false</LinksUpToDate>
  <CharactersWithSpaces>365358</CharactersWithSpaces>
  <SharedDoc>false</SharedDoc>
  <HLinks>
    <vt:vector size="2220" baseType="variant">
      <vt:variant>
        <vt:i4>3866673</vt:i4>
      </vt:variant>
      <vt:variant>
        <vt:i4>3725</vt:i4>
      </vt:variant>
      <vt:variant>
        <vt:i4>0</vt:i4>
      </vt:variant>
      <vt:variant>
        <vt:i4>5</vt:i4>
      </vt:variant>
      <vt:variant>
        <vt:lpwstr>http://www.escies.org/</vt:lpwstr>
      </vt:variant>
      <vt:variant>
        <vt:lpwstr/>
      </vt:variant>
      <vt:variant>
        <vt:i4>3866673</vt:i4>
      </vt:variant>
      <vt:variant>
        <vt:i4>3695</vt:i4>
      </vt:variant>
      <vt:variant>
        <vt:i4>0</vt:i4>
      </vt:variant>
      <vt:variant>
        <vt:i4>5</vt:i4>
      </vt:variant>
      <vt:variant>
        <vt:lpwstr>http://www.escies.org/</vt:lpwstr>
      </vt:variant>
      <vt:variant>
        <vt:lpwstr/>
      </vt:variant>
      <vt:variant>
        <vt:i4>5177435</vt:i4>
      </vt:variant>
      <vt:variant>
        <vt:i4>2264</vt:i4>
      </vt:variant>
      <vt:variant>
        <vt:i4>0</vt:i4>
      </vt:variant>
      <vt:variant>
        <vt:i4>5</vt:i4>
      </vt:variant>
      <vt:variant>
        <vt:lpwstr>https://www.collinsdictionary.com/dictionary/english/subcontract</vt:lpwstr>
      </vt:variant>
      <vt:variant>
        <vt:lpwstr/>
      </vt:variant>
      <vt:variant>
        <vt:i4>2949224</vt:i4>
      </vt:variant>
      <vt:variant>
        <vt:i4>2261</vt:i4>
      </vt:variant>
      <vt:variant>
        <vt:i4>0</vt:i4>
      </vt:variant>
      <vt:variant>
        <vt:i4>5</vt:i4>
      </vt:variant>
      <vt:variant>
        <vt:lpwstr>https://en.wikipedia.org/wiki/Vibration</vt:lpwstr>
      </vt:variant>
      <vt:variant>
        <vt:lpwstr/>
      </vt:variant>
      <vt:variant>
        <vt:i4>3866673</vt:i4>
      </vt:variant>
      <vt:variant>
        <vt:i4>2258</vt:i4>
      </vt:variant>
      <vt:variant>
        <vt:i4>0</vt:i4>
      </vt:variant>
      <vt:variant>
        <vt:i4>5</vt:i4>
      </vt:variant>
      <vt:variant>
        <vt:lpwstr>http://www.escies.org/</vt:lpwstr>
      </vt:variant>
      <vt:variant>
        <vt:lpwstr/>
      </vt:variant>
      <vt:variant>
        <vt:i4>1638459</vt:i4>
      </vt:variant>
      <vt:variant>
        <vt:i4>2209</vt:i4>
      </vt:variant>
      <vt:variant>
        <vt:i4>0</vt:i4>
      </vt:variant>
      <vt:variant>
        <vt:i4>5</vt:i4>
      </vt:variant>
      <vt:variant>
        <vt:lpwstr/>
      </vt:variant>
      <vt:variant>
        <vt:lpwstr>_Toc52897114</vt:lpwstr>
      </vt:variant>
      <vt:variant>
        <vt:i4>1966139</vt:i4>
      </vt:variant>
      <vt:variant>
        <vt:i4>2203</vt:i4>
      </vt:variant>
      <vt:variant>
        <vt:i4>0</vt:i4>
      </vt:variant>
      <vt:variant>
        <vt:i4>5</vt:i4>
      </vt:variant>
      <vt:variant>
        <vt:lpwstr/>
      </vt:variant>
      <vt:variant>
        <vt:lpwstr>_Toc52897113</vt:lpwstr>
      </vt:variant>
      <vt:variant>
        <vt:i4>2031675</vt:i4>
      </vt:variant>
      <vt:variant>
        <vt:i4>2197</vt:i4>
      </vt:variant>
      <vt:variant>
        <vt:i4>0</vt:i4>
      </vt:variant>
      <vt:variant>
        <vt:i4>5</vt:i4>
      </vt:variant>
      <vt:variant>
        <vt:lpwstr/>
      </vt:variant>
      <vt:variant>
        <vt:lpwstr>_Toc52897112</vt:lpwstr>
      </vt:variant>
      <vt:variant>
        <vt:i4>1835067</vt:i4>
      </vt:variant>
      <vt:variant>
        <vt:i4>2191</vt:i4>
      </vt:variant>
      <vt:variant>
        <vt:i4>0</vt:i4>
      </vt:variant>
      <vt:variant>
        <vt:i4>5</vt:i4>
      </vt:variant>
      <vt:variant>
        <vt:lpwstr/>
      </vt:variant>
      <vt:variant>
        <vt:lpwstr>_Toc52897111</vt:lpwstr>
      </vt:variant>
      <vt:variant>
        <vt:i4>1900603</vt:i4>
      </vt:variant>
      <vt:variant>
        <vt:i4>2185</vt:i4>
      </vt:variant>
      <vt:variant>
        <vt:i4>0</vt:i4>
      </vt:variant>
      <vt:variant>
        <vt:i4>5</vt:i4>
      </vt:variant>
      <vt:variant>
        <vt:lpwstr/>
      </vt:variant>
      <vt:variant>
        <vt:lpwstr>_Toc52897110</vt:lpwstr>
      </vt:variant>
      <vt:variant>
        <vt:i4>1310778</vt:i4>
      </vt:variant>
      <vt:variant>
        <vt:i4>2179</vt:i4>
      </vt:variant>
      <vt:variant>
        <vt:i4>0</vt:i4>
      </vt:variant>
      <vt:variant>
        <vt:i4>5</vt:i4>
      </vt:variant>
      <vt:variant>
        <vt:lpwstr/>
      </vt:variant>
      <vt:variant>
        <vt:lpwstr>_Toc52897109</vt:lpwstr>
      </vt:variant>
      <vt:variant>
        <vt:i4>1376314</vt:i4>
      </vt:variant>
      <vt:variant>
        <vt:i4>2173</vt:i4>
      </vt:variant>
      <vt:variant>
        <vt:i4>0</vt:i4>
      </vt:variant>
      <vt:variant>
        <vt:i4>5</vt:i4>
      </vt:variant>
      <vt:variant>
        <vt:lpwstr/>
      </vt:variant>
      <vt:variant>
        <vt:lpwstr>_Toc52897108</vt:lpwstr>
      </vt:variant>
      <vt:variant>
        <vt:i4>1703994</vt:i4>
      </vt:variant>
      <vt:variant>
        <vt:i4>2167</vt:i4>
      </vt:variant>
      <vt:variant>
        <vt:i4>0</vt:i4>
      </vt:variant>
      <vt:variant>
        <vt:i4>5</vt:i4>
      </vt:variant>
      <vt:variant>
        <vt:lpwstr/>
      </vt:variant>
      <vt:variant>
        <vt:lpwstr>_Toc52897107</vt:lpwstr>
      </vt:variant>
      <vt:variant>
        <vt:i4>1769530</vt:i4>
      </vt:variant>
      <vt:variant>
        <vt:i4>2161</vt:i4>
      </vt:variant>
      <vt:variant>
        <vt:i4>0</vt:i4>
      </vt:variant>
      <vt:variant>
        <vt:i4>5</vt:i4>
      </vt:variant>
      <vt:variant>
        <vt:lpwstr/>
      </vt:variant>
      <vt:variant>
        <vt:lpwstr>_Toc52897106</vt:lpwstr>
      </vt:variant>
      <vt:variant>
        <vt:i4>1572922</vt:i4>
      </vt:variant>
      <vt:variant>
        <vt:i4>2155</vt:i4>
      </vt:variant>
      <vt:variant>
        <vt:i4>0</vt:i4>
      </vt:variant>
      <vt:variant>
        <vt:i4>5</vt:i4>
      </vt:variant>
      <vt:variant>
        <vt:lpwstr/>
      </vt:variant>
      <vt:variant>
        <vt:lpwstr>_Toc52897105</vt:lpwstr>
      </vt:variant>
      <vt:variant>
        <vt:i4>1638458</vt:i4>
      </vt:variant>
      <vt:variant>
        <vt:i4>2149</vt:i4>
      </vt:variant>
      <vt:variant>
        <vt:i4>0</vt:i4>
      </vt:variant>
      <vt:variant>
        <vt:i4>5</vt:i4>
      </vt:variant>
      <vt:variant>
        <vt:lpwstr/>
      </vt:variant>
      <vt:variant>
        <vt:lpwstr>_Toc52897104</vt:lpwstr>
      </vt:variant>
      <vt:variant>
        <vt:i4>1966138</vt:i4>
      </vt:variant>
      <vt:variant>
        <vt:i4>2143</vt:i4>
      </vt:variant>
      <vt:variant>
        <vt:i4>0</vt:i4>
      </vt:variant>
      <vt:variant>
        <vt:i4>5</vt:i4>
      </vt:variant>
      <vt:variant>
        <vt:lpwstr/>
      </vt:variant>
      <vt:variant>
        <vt:lpwstr>_Toc52897103</vt:lpwstr>
      </vt:variant>
      <vt:variant>
        <vt:i4>2031674</vt:i4>
      </vt:variant>
      <vt:variant>
        <vt:i4>2137</vt:i4>
      </vt:variant>
      <vt:variant>
        <vt:i4>0</vt:i4>
      </vt:variant>
      <vt:variant>
        <vt:i4>5</vt:i4>
      </vt:variant>
      <vt:variant>
        <vt:lpwstr/>
      </vt:variant>
      <vt:variant>
        <vt:lpwstr>_Toc52897102</vt:lpwstr>
      </vt:variant>
      <vt:variant>
        <vt:i4>1835066</vt:i4>
      </vt:variant>
      <vt:variant>
        <vt:i4>2131</vt:i4>
      </vt:variant>
      <vt:variant>
        <vt:i4>0</vt:i4>
      </vt:variant>
      <vt:variant>
        <vt:i4>5</vt:i4>
      </vt:variant>
      <vt:variant>
        <vt:lpwstr/>
      </vt:variant>
      <vt:variant>
        <vt:lpwstr>_Toc52897101</vt:lpwstr>
      </vt:variant>
      <vt:variant>
        <vt:i4>1900602</vt:i4>
      </vt:variant>
      <vt:variant>
        <vt:i4>2125</vt:i4>
      </vt:variant>
      <vt:variant>
        <vt:i4>0</vt:i4>
      </vt:variant>
      <vt:variant>
        <vt:i4>5</vt:i4>
      </vt:variant>
      <vt:variant>
        <vt:lpwstr/>
      </vt:variant>
      <vt:variant>
        <vt:lpwstr>_Toc52897100</vt:lpwstr>
      </vt:variant>
      <vt:variant>
        <vt:i4>1376307</vt:i4>
      </vt:variant>
      <vt:variant>
        <vt:i4>2119</vt:i4>
      </vt:variant>
      <vt:variant>
        <vt:i4>0</vt:i4>
      </vt:variant>
      <vt:variant>
        <vt:i4>5</vt:i4>
      </vt:variant>
      <vt:variant>
        <vt:lpwstr/>
      </vt:variant>
      <vt:variant>
        <vt:lpwstr>_Toc52897099</vt:lpwstr>
      </vt:variant>
      <vt:variant>
        <vt:i4>1310771</vt:i4>
      </vt:variant>
      <vt:variant>
        <vt:i4>2113</vt:i4>
      </vt:variant>
      <vt:variant>
        <vt:i4>0</vt:i4>
      </vt:variant>
      <vt:variant>
        <vt:i4>5</vt:i4>
      </vt:variant>
      <vt:variant>
        <vt:lpwstr/>
      </vt:variant>
      <vt:variant>
        <vt:lpwstr>_Toc52897098</vt:lpwstr>
      </vt:variant>
      <vt:variant>
        <vt:i4>1769523</vt:i4>
      </vt:variant>
      <vt:variant>
        <vt:i4>2107</vt:i4>
      </vt:variant>
      <vt:variant>
        <vt:i4>0</vt:i4>
      </vt:variant>
      <vt:variant>
        <vt:i4>5</vt:i4>
      </vt:variant>
      <vt:variant>
        <vt:lpwstr/>
      </vt:variant>
      <vt:variant>
        <vt:lpwstr>_Toc52897097</vt:lpwstr>
      </vt:variant>
      <vt:variant>
        <vt:i4>1703987</vt:i4>
      </vt:variant>
      <vt:variant>
        <vt:i4>2101</vt:i4>
      </vt:variant>
      <vt:variant>
        <vt:i4>0</vt:i4>
      </vt:variant>
      <vt:variant>
        <vt:i4>5</vt:i4>
      </vt:variant>
      <vt:variant>
        <vt:lpwstr/>
      </vt:variant>
      <vt:variant>
        <vt:lpwstr>_Toc52897096</vt:lpwstr>
      </vt:variant>
      <vt:variant>
        <vt:i4>1638451</vt:i4>
      </vt:variant>
      <vt:variant>
        <vt:i4>2095</vt:i4>
      </vt:variant>
      <vt:variant>
        <vt:i4>0</vt:i4>
      </vt:variant>
      <vt:variant>
        <vt:i4>5</vt:i4>
      </vt:variant>
      <vt:variant>
        <vt:lpwstr/>
      </vt:variant>
      <vt:variant>
        <vt:lpwstr>_Toc52897095</vt:lpwstr>
      </vt:variant>
      <vt:variant>
        <vt:i4>1572915</vt:i4>
      </vt:variant>
      <vt:variant>
        <vt:i4>2089</vt:i4>
      </vt:variant>
      <vt:variant>
        <vt:i4>0</vt:i4>
      </vt:variant>
      <vt:variant>
        <vt:i4>5</vt:i4>
      </vt:variant>
      <vt:variant>
        <vt:lpwstr/>
      </vt:variant>
      <vt:variant>
        <vt:lpwstr>_Toc52897094</vt:lpwstr>
      </vt:variant>
      <vt:variant>
        <vt:i4>2031667</vt:i4>
      </vt:variant>
      <vt:variant>
        <vt:i4>2083</vt:i4>
      </vt:variant>
      <vt:variant>
        <vt:i4>0</vt:i4>
      </vt:variant>
      <vt:variant>
        <vt:i4>5</vt:i4>
      </vt:variant>
      <vt:variant>
        <vt:lpwstr/>
      </vt:variant>
      <vt:variant>
        <vt:lpwstr>_Toc52897093</vt:lpwstr>
      </vt:variant>
      <vt:variant>
        <vt:i4>1966131</vt:i4>
      </vt:variant>
      <vt:variant>
        <vt:i4>2077</vt:i4>
      </vt:variant>
      <vt:variant>
        <vt:i4>0</vt:i4>
      </vt:variant>
      <vt:variant>
        <vt:i4>5</vt:i4>
      </vt:variant>
      <vt:variant>
        <vt:lpwstr/>
      </vt:variant>
      <vt:variant>
        <vt:lpwstr>_Toc52897092</vt:lpwstr>
      </vt:variant>
      <vt:variant>
        <vt:i4>1900595</vt:i4>
      </vt:variant>
      <vt:variant>
        <vt:i4>2071</vt:i4>
      </vt:variant>
      <vt:variant>
        <vt:i4>0</vt:i4>
      </vt:variant>
      <vt:variant>
        <vt:i4>5</vt:i4>
      </vt:variant>
      <vt:variant>
        <vt:lpwstr/>
      </vt:variant>
      <vt:variant>
        <vt:lpwstr>_Toc52897091</vt:lpwstr>
      </vt:variant>
      <vt:variant>
        <vt:i4>1835059</vt:i4>
      </vt:variant>
      <vt:variant>
        <vt:i4>2065</vt:i4>
      </vt:variant>
      <vt:variant>
        <vt:i4>0</vt:i4>
      </vt:variant>
      <vt:variant>
        <vt:i4>5</vt:i4>
      </vt:variant>
      <vt:variant>
        <vt:lpwstr/>
      </vt:variant>
      <vt:variant>
        <vt:lpwstr>_Toc52897090</vt:lpwstr>
      </vt:variant>
      <vt:variant>
        <vt:i4>1376306</vt:i4>
      </vt:variant>
      <vt:variant>
        <vt:i4>2059</vt:i4>
      </vt:variant>
      <vt:variant>
        <vt:i4>0</vt:i4>
      </vt:variant>
      <vt:variant>
        <vt:i4>5</vt:i4>
      </vt:variant>
      <vt:variant>
        <vt:lpwstr/>
      </vt:variant>
      <vt:variant>
        <vt:lpwstr>_Toc52897089</vt:lpwstr>
      </vt:variant>
      <vt:variant>
        <vt:i4>1310770</vt:i4>
      </vt:variant>
      <vt:variant>
        <vt:i4>2053</vt:i4>
      </vt:variant>
      <vt:variant>
        <vt:i4>0</vt:i4>
      </vt:variant>
      <vt:variant>
        <vt:i4>5</vt:i4>
      </vt:variant>
      <vt:variant>
        <vt:lpwstr/>
      </vt:variant>
      <vt:variant>
        <vt:lpwstr>_Toc52897088</vt:lpwstr>
      </vt:variant>
      <vt:variant>
        <vt:i4>1769522</vt:i4>
      </vt:variant>
      <vt:variant>
        <vt:i4>2047</vt:i4>
      </vt:variant>
      <vt:variant>
        <vt:i4>0</vt:i4>
      </vt:variant>
      <vt:variant>
        <vt:i4>5</vt:i4>
      </vt:variant>
      <vt:variant>
        <vt:lpwstr/>
      </vt:variant>
      <vt:variant>
        <vt:lpwstr>_Toc52897087</vt:lpwstr>
      </vt:variant>
      <vt:variant>
        <vt:i4>1703986</vt:i4>
      </vt:variant>
      <vt:variant>
        <vt:i4>2038</vt:i4>
      </vt:variant>
      <vt:variant>
        <vt:i4>0</vt:i4>
      </vt:variant>
      <vt:variant>
        <vt:i4>5</vt:i4>
      </vt:variant>
      <vt:variant>
        <vt:lpwstr/>
      </vt:variant>
      <vt:variant>
        <vt:lpwstr>_Toc52897086</vt:lpwstr>
      </vt:variant>
      <vt:variant>
        <vt:i4>1638450</vt:i4>
      </vt:variant>
      <vt:variant>
        <vt:i4>2032</vt:i4>
      </vt:variant>
      <vt:variant>
        <vt:i4>0</vt:i4>
      </vt:variant>
      <vt:variant>
        <vt:i4>5</vt:i4>
      </vt:variant>
      <vt:variant>
        <vt:lpwstr/>
      </vt:variant>
      <vt:variant>
        <vt:lpwstr>_Toc52897085</vt:lpwstr>
      </vt:variant>
      <vt:variant>
        <vt:i4>1572914</vt:i4>
      </vt:variant>
      <vt:variant>
        <vt:i4>2026</vt:i4>
      </vt:variant>
      <vt:variant>
        <vt:i4>0</vt:i4>
      </vt:variant>
      <vt:variant>
        <vt:i4>5</vt:i4>
      </vt:variant>
      <vt:variant>
        <vt:lpwstr/>
      </vt:variant>
      <vt:variant>
        <vt:lpwstr>_Toc52897084</vt:lpwstr>
      </vt:variant>
      <vt:variant>
        <vt:i4>2031666</vt:i4>
      </vt:variant>
      <vt:variant>
        <vt:i4>2020</vt:i4>
      </vt:variant>
      <vt:variant>
        <vt:i4>0</vt:i4>
      </vt:variant>
      <vt:variant>
        <vt:i4>5</vt:i4>
      </vt:variant>
      <vt:variant>
        <vt:lpwstr/>
      </vt:variant>
      <vt:variant>
        <vt:lpwstr>_Toc52897083</vt:lpwstr>
      </vt:variant>
      <vt:variant>
        <vt:i4>1966130</vt:i4>
      </vt:variant>
      <vt:variant>
        <vt:i4>2014</vt:i4>
      </vt:variant>
      <vt:variant>
        <vt:i4>0</vt:i4>
      </vt:variant>
      <vt:variant>
        <vt:i4>5</vt:i4>
      </vt:variant>
      <vt:variant>
        <vt:lpwstr/>
      </vt:variant>
      <vt:variant>
        <vt:lpwstr>_Toc52897082</vt:lpwstr>
      </vt:variant>
      <vt:variant>
        <vt:i4>1900594</vt:i4>
      </vt:variant>
      <vt:variant>
        <vt:i4>2008</vt:i4>
      </vt:variant>
      <vt:variant>
        <vt:i4>0</vt:i4>
      </vt:variant>
      <vt:variant>
        <vt:i4>5</vt:i4>
      </vt:variant>
      <vt:variant>
        <vt:lpwstr/>
      </vt:variant>
      <vt:variant>
        <vt:lpwstr>_Toc52897081</vt:lpwstr>
      </vt:variant>
      <vt:variant>
        <vt:i4>1835058</vt:i4>
      </vt:variant>
      <vt:variant>
        <vt:i4>2002</vt:i4>
      </vt:variant>
      <vt:variant>
        <vt:i4>0</vt:i4>
      </vt:variant>
      <vt:variant>
        <vt:i4>5</vt:i4>
      </vt:variant>
      <vt:variant>
        <vt:lpwstr/>
      </vt:variant>
      <vt:variant>
        <vt:lpwstr>_Toc52897080</vt:lpwstr>
      </vt:variant>
      <vt:variant>
        <vt:i4>1376317</vt:i4>
      </vt:variant>
      <vt:variant>
        <vt:i4>1996</vt:i4>
      </vt:variant>
      <vt:variant>
        <vt:i4>0</vt:i4>
      </vt:variant>
      <vt:variant>
        <vt:i4>5</vt:i4>
      </vt:variant>
      <vt:variant>
        <vt:lpwstr/>
      </vt:variant>
      <vt:variant>
        <vt:lpwstr>_Toc52897079</vt:lpwstr>
      </vt:variant>
      <vt:variant>
        <vt:i4>1310781</vt:i4>
      </vt:variant>
      <vt:variant>
        <vt:i4>1990</vt:i4>
      </vt:variant>
      <vt:variant>
        <vt:i4>0</vt:i4>
      </vt:variant>
      <vt:variant>
        <vt:i4>5</vt:i4>
      </vt:variant>
      <vt:variant>
        <vt:lpwstr/>
      </vt:variant>
      <vt:variant>
        <vt:lpwstr>_Toc52897078</vt:lpwstr>
      </vt:variant>
      <vt:variant>
        <vt:i4>1769533</vt:i4>
      </vt:variant>
      <vt:variant>
        <vt:i4>1984</vt:i4>
      </vt:variant>
      <vt:variant>
        <vt:i4>0</vt:i4>
      </vt:variant>
      <vt:variant>
        <vt:i4>5</vt:i4>
      </vt:variant>
      <vt:variant>
        <vt:lpwstr/>
      </vt:variant>
      <vt:variant>
        <vt:lpwstr>_Toc52897077</vt:lpwstr>
      </vt:variant>
      <vt:variant>
        <vt:i4>1703997</vt:i4>
      </vt:variant>
      <vt:variant>
        <vt:i4>1978</vt:i4>
      </vt:variant>
      <vt:variant>
        <vt:i4>0</vt:i4>
      </vt:variant>
      <vt:variant>
        <vt:i4>5</vt:i4>
      </vt:variant>
      <vt:variant>
        <vt:lpwstr/>
      </vt:variant>
      <vt:variant>
        <vt:lpwstr>_Toc52897076</vt:lpwstr>
      </vt:variant>
      <vt:variant>
        <vt:i4>1638461</vt:i4>
      </vt:variant>
      <vt:variant>
        <vt:i4>1972</vt:i4>
      </vt:variant>
      <vt:variant>
        <vt:i4>0</vt:i4>
      </vt:variant>
      <vt:variant>
        <vt:i4>5</vt:i4>
      </vt:variant>
      <vt:variant>
        <vt:lpwstr/>
      </vt:variant>
      <vt:variant>
        <vt:lpwstr>_Toc52897075</vt:lpwstr>
      </vt:variant>
      <vt:variant>
        <vt:i4>1572925</vt:i4>
      </vt:variant>
      <vt:variant>
        <vt:i4>1966</vt:i4>
      </vt:variant>
      <vt:variant>
        <vt:i4>0</vt:i4>
      </vt:variant>
      <vt:variant>
        <vt:i4>5</vt:i4>
      </vt:variant>
      <vt:variant>
        <vt:lpwstr/>
      </vt:variant>
      <vt:variant>
        <vt:lpwstr>_Toc52897074</vt:lpwstr>
      </vt:variant>
      <vt:variant>
        <vt:i4>2031677</vt:i4>
      </vt:variant>
      <vt:variant>
        <vt:i4>1960</vt:i4>
      </vt:variant>
      <vt:variant>
        <vt:i4>0</vt:i4>
      </vt:variant>
      <vt:variant>
        <vt:i4>5</vt:i4>
      </vt:variant>
      <vt:variant>
        <vt:lpwstr/>
      </vt:variant>
      <vt:variant>
        <vt:lpwstr>_Toc52897073</vt:lpwstr>
      </vt:variant>
      <vt:variant>
        <vt:i4>1966141</vt:i4>
      </vt:variant>
      <vt:variant>
        <vt:i4>1954</vt:i4>
      </vt:variant>
      <vt:variant>
        <vt:i4>0</vt:i4>
      </vt:variant>
      <vt:variant>
        <vt:i4>5</vt:i4>
      </vt:variant>
      <vt:variant>
        <vt:lpwstr/>
      </vt:variant>
      <vt:variant>
        <vt:lpwstr>_Toc52897072</vt:lpwstr>
      </vt:variant>
      <vt:variant>
        <vt:i4>1900605</vt:i4>
      </vt:variant>
      <vt:variant>
        <vt:i4>1948</vt:i4>
      </vt:variant>
      <vt:variant>
        <vt:i4>0</vt:i4>
      </vt:variant>
      <vt:variant>
        <vt:i4>5</vt:i4>
      </vt:variant>
      <vt:variant>
        <vt:lpwstr/>
      </vt:variant>
      <vt:variant>
        <vt:lpwstr>_Toc52897071</vt:lpwstr>
      </vt:variant>
      <vt:variant>
        <vt:i4>1835069</vt:i4>
      </vt:variant>
      <vt:variant>
        <vt:i4>1942</vt:i4>
      </vt:variant>
      <vt:variant>
        <vt:i4>0</vt:i4>
      </vt:variant>
      <vt:variant>
        <vt:i4>5</vt:i4>
      </vt:variant>
      <vt:variant>
        <vt:lpwstr/>
      </vt:variant>
      <vt:variant>
        <vt:lpwstr>_Toc52897070</vt:lpwstr>
      </vt:variant>
      <vt:variant>
        <vt:i4>1376316</vt:i4>
      </vt:variant>
      <vt:variant>
        <vt:i4>1936</vt:i4>
      </vt:variant>
      <vt:variant>
        <vt:i4>0</vt:i4>
      </vt:variant>
      <vt:variant>
        <vt:i4>5</vt:i4>
      </vt:variant>
      <vt:variant>
        <vt:lpwstr/>
      </vt:variant>
      <vt:variant>
        <vt:lpwstr>_Toc52897069</vt:lpwstr>
      </vt:variant>
      <vt:variant>
        <vt:i4>1310780</vt:i4>
      </vt:variant>
      <vt:variant>
        <vt:i4>1930</vt:i4>
      </vt:variant>
      <vt:variant>
        <vt:i4>0</vt:i4>
      </vt:variant>
      <vt:variant>
        <vt:i4>5</vt:i4>
      </vt:variant>
      <vt:variant>
        <vt:lpwstr/>
      </vt:variant>
      <vt:variant>
        <vt:lpwstr>_Toc52897068</vt:lpwstr>
      </vt:variant>
      <vt:variant>
        <vt:i4>1769532</vt:i4>
      </vt:variant>
      <vt:variant>
        <vt:i4>1924</vt:i4>
      </vt:variant>
      <vt:variant>
        <vt:i4>0</vt:i4>
      </vt:variant>
      <vt:variant>
        <vt:i4>5</vt:i4>
      </vt:variant>
      <vt:variant>
        <vt:lpwstr/>
      </vt:variant>
      <vt:variant>
        <vt:lpwstr>_Toc52897067</vt:lpwstr>
      </vt:variant>
      <vt:variant>
        <vt:i4>1703996</vt:i4>
      </vt:variant>
      <vt:variant>
        <vt:i4>1918</vt:i4>
      </vt:variant>
      <vt:variant>
        <vt:i4>0</vt:i4>
      </vt:variant>
      <vt:variant>
        <vt:i4>5</vt:i4>
      </vt:variant>
      <vt:variant>
        <vt:lpwstr/>
      </vt:variant>
      <vt:variant>
        <vt:lpwstr>_Toc52897066</vt:lpwstr>
      </vt:variant>
      <vt:variant>
        <vt:i4>1638460</vt:i4>
      </vt:variant>
      <vt:variant>
        <vt:i4>1912</vt:i4>
      </vt:variant>
      <vt:variant>
        <vt:i4>0</vt:i4>
      </vt:variant>
      <vt:variant>
        <vt:i4>5</vt:i4>
      </vt:variant>
      <vt:variant>
        <vt:lpwstr/>
      </vt:variant>
      <vt:variant>
        <vt:lpwstr>_Toc52897065</vt:lpwstr>
      </vt:variant>
      <vt:variant>
        <vt:i4>1572924</vt:i4>
      </vt:variant>
      <vt:variant>
        <vt:i4>1906</vt:i4>
      </vt:variant>
      <vt:variant>
        <vt:i4>0</vt:i4>
      </vt:variant>
      <vt:variant>
        <vt:i4>5</vt:i4>
      </vt:variant>
      <vt:variant>
        <vt:lpwstr/>
      </vt:variant>
      <vt:variant>
        <vt:lpwstr>_Toc52897064</vt:lpwstr>
      </vt:variant>
      <vt:variant>
        <vt:i4>2031676</vt:i4>
      </vt:variant>
      <vt:variant>
        <vt:i4>1900</vt:i4>
      </vt:variant>
      <vt:variant>
        <vt:i4>0</vt:i4>
      </vt:variant>
      <vt:variant>
        <vt:i4>5</vt:i4>
      </vt:variant>
      <vt:variant>
        <vt:lpwstr/>
      </vt:variant>
      <vt:variant>
        <vt:lpwstr>_Toc52897063</vt:lpwstr>
      </vt:variant>
      <vt:variant>
        <vt:i4>1966140</vt:i4>
      </vt:variant>
      <vt:variant>
        <vt:i4>1894</vt:i4>
      </vt:variant>
      <vt:variant>
        <vt:i4>0</vt:i4>
      </vt:variant>
      <vt:variant>
        <vt:i4>5</vt:i4>
      </vt:variant>
      <vt:variant>
        <vt:lpwstr/>
      </vt:variant>
      <vt:variant>
        <vt:lpwstr>_Toc52897062</vt:lpwstr>
      </vt:variant>
      <vt:variant>
        <vt:i4>1900604</vt:i4>
      </vt:variant>
      <vt:variant>
        <vt:i4>1888</vt:i4>
      </vt:variant>
      <vt:variant>
        <vt:i4>0</vt:i4>
      </vt:variant>
      <vt:variant>
        <vt:i4>5</vt:i4>
      </vt:variant>
      <vt:variant>
        <vt:lpwstr/>
      </vt:variant>
      <vt:variant>
        <vt:lpwstr>_Toc52897061</vt:lpwstr>
      </vt:variant>
      <vt:variant>
        <vt:i4>1835068</vt:i4>
      </vt:variant>
      <vt:variant>
        <vt:i4>1882</vt:i4>
      </vt:variant>
      <vt:variant>
        <vt:i4>0</vt:i4>
      </vt:variant>
      <vt:variant>
        <vt:i4>5</vt:i4>
      </vt:variant>
      <vt:variant>
        <vt:lpwstr/>
      </vt:variant>
      <vt:variant>
        <vt:lpwstr>_Toc52897060</vt:lpwstr>
      </vt:variant>
      <vt:variant>
        <vt:i4>1376319</vt:i4>
      </vt:variant>
      <vt:variant>
        <vt:i4>1876</vt:i4>
      </vt:variant>
      <vt:variant>
        <vt:i4>0</vt:i4>
      </vt:variant>
      <vt:variant>
        <vt:i4>5</vt:i4>
      </vt:variant>
      <vt:variant>
        <vt:lpwstr/>
      </vt:variant>
      <vt:variant>
        <vt:lpwstr>_Toc52897059</vt:lpwstr>
      </vt:variant>
      <vt:variant>
        <vt:i4>1310783</vt:i4>
      </vt:variant>
      <vt:variant>
        <vt:i4>1870</vt:i4>
      </vt:variant>
      <vt:variant>
        <vt:i4>0</vt:i4>
      </vt:variant>
      <vt:variant>
        <vt:i4>5</vt:i4>
      </vt:variant>
      <vt:variant>
        <vt:lpwstr/>
      </vt:variant>
      <vt:variant>
        <vt:lpwstr>_Toc52897058</vt:lpwstr>
      </vt:variant>
      <vt:variant>
        <vt:i4>1769535</vt:i4>
      </vt:variant>
      <vt:variant>
        <vt:i4>1864</vt:i4>
      </vt:variant>
      <vt:variant>
        <vt:i4>0</vt:i4>
      </vt:variant>
      <vt:variant>
        <vt:i4>5</vt:i4>
      </vt:variant>
      <vt:variant>
        <vt:lpwstr/>
      </vt:variant>
      <vt:variant>
        <vt:lpwstr>_Toc52897057</vt:lpwstr>
      </vt:variant>
      <vt:variant>
        <vt:i4>1703999</vt:i4>
      </vt:variant>
      <vt:variant>
        <vt:i4>1858</vt:i4>
      </vt:variant>
      <vt:variant>
        <vt:i4>0</vt:i4>
      </vt:variant>
      <vt:variant>
        <vt:i4>5</vt:i4>
      </vt:variant>
      <vt:variant>
        <vt:lpwstr/>
      </vt:variant>
      <vt:variant>
        <vt:lpwstr>_Toc52897056</vt:lpwstr>
      </vt:variant>
      <vt:variant>
        <vt:i4>1638463</vt:i4>
      </vt:variant>
      <vt:variant>
        <vt:i4>1852</vt:i4>
      </vt:variant>
      <vt:variant>
        <vt:i4>0</vt:i4>
      </vt:variant>
      <vt:variant>
        <vt:i4>5</vt:i4>
      </vt:variant>
      <vt:variant>
        <vt:lpwstr/>
      </vt:variant>
      <vt:variant>
        <vt:lpwstr>_Toc52897055</vt:lpwstr>
      </vt:variant>
      <vt:variant>
        <vt:i4>1572927</vt:i4>
      </vt:variant>
      <vt:variant>
        <vt:i4>1846</vt:i4>
      </vt:variant>
      <vt:variant>
        <vt:i4>0</vt:i4>
      </vt:variant>
      <vt:variant>
        <vt:i4>5</vt:i4>
      </vt:variant>
      <vt:variant>
        <vt:lpwstr/>
      </vt:variant>
      <vt:variant>
        <vt:lpwstr>_Toc52897054</vt:lpwstr>
      </vt:variant>
      <vt:variant>
        <vt:i4>2031679</vt:i4>
      </vt:variant>
      <vt:variant>
        <vt:i4>1840</vt:i4>
      </vt:variant>
      <vt:variant>
        <vt:i4>0</vt:i4>
      </vt:variant>
      <vt:variant>
        <vt:i4>5</vt:i4>
      </vt:variant>
      <vt:variant>
        <vt:lpwstr/>
      </vt:variant>
      <vt:variant>
        <vt:lpwstr>_Toc52897053</vt:lpwstr>
      </vt:variant>
      <vt:variant>
        <vt:i4>1966143</vt:i4>
      </vt:variant>
      <vt:variant>
        <vt:i4>1834</vt:i4>
      </vt:variant>
      <vt:variant>
        <vt:i4>0</vt:i4>
      </vt:variant>
      <vt:variant>
        <vt:i4>5</vt:i4>
      </vt:variant>
      <vt:variant>
        <vt:lpwstr/>
      </vt:variant>
      <vt:variant>
        <vt:lpwstr>_Toc52897052</vt:lpwstr>
      </vt:variant>
      <vt:variant>
        <vt:i4>1900607</vt:i4>
      </vt:variant>
      <vt:variant>
        <vt:i4>1828</vt:i4>
      </vt:variant>
      <vt:variant>
        <vt:i4>0</vt:i4>
      </vt:variant>
      <vt:variant>
        <vt:i4>5</vt:i4>
      </vt:variant>
      <vt:variant>
        <vt:lpwstr/>
      </vt:variant>
      <vt:variant>
        <vt:lpwstr>_Toc52897051</vt:lpwstr>
      </vt:variant>
      <vt:variant>
        <vt:i4>1835071</vt:i4>
      </vt:variant>
      <vt:variant>
        <vt:i4>1822</vt:i4>
      </vt:variant>
      <vt:variant>
        <vt:i4>0</vt:i4>
      </vt:variant>
      <vt:variant>
        <vt:i4>5</vt:i4>
      </vt:variant>
      <vt:variant>
        <vt:lpwstr/>
      </vt:variant>
      <vt:variant>
        <vt:lpwstr>_Toc52897050</vt:lpwstr>
      </vt:variant>
      <vt:variant>
        <vt:i4>1376318</vt:i4>
      </vt:variant>
      <vt:variant>
        <vt:i4>1816</vt:i4>
      </vt:variant>
      <vt:variant>
        <vt:i4>0</vt:i4>
      </vt:variant>
      <vt:variant>
        <vt:i4>5</vt:i4>
      </vt:variant>
      <vt:variant>
        <vt:lpwstr/>
      </vt:variant>
      <vt:variant>
        <vt:lpwstr>_Toc52897049</vt:lpwstr>
      </vt:variant>
      <vt:variant>
        <vt:i4>1310782</vt:i4>
      </vt:variant>
      <vt:variant>
        <vt:i4>1810</vt:i4>
      </vt:variant>
      <vt:variant>
        <vt:i4>0</vt:i4>
      </vt:variant>
      <vt:variant>
        <vt:i4>5</vt:i4>
      </vt:variant>
      <vt:variant>
        <vt:lpwstr/>
      </vt:variant>
      <vt:variant>
        <vt:lpwstr>_Toc52897048</vt:lpwstr>
      </vt:variant>
      <vt:variant>
        <vt:i4>1769534</vt:i4>
      </vt:variant>
      <vt:variant>
        <vt:i4>1804</vt:i4>
      </vt:variant>
      <vt:variant>
        <vt:i4>0</vt:i4>
      </vt:variant>
      <vt:variant>
        <vt:i4>5</vt:i4>
      </vt:variant>
      <vt:variant>
        <vt:lpwstr/>
      </vt:variant>
      <vt:variant>
        <vt:lpwstr>_Toc52897047</vt:lpwstr>
      </vt:variant>
      <vt:variant>
        <vt:i4>1703998</vt:i4>
      </vt:variant>
      <vt:variant>
        <vt:i4>1798</vt:i4>
      </vt:variant>
      <vt:variant>
        <vt:i4>0</vt:i4>
      </vt:variant>
      <vt:variant>
        <vt:i4>5</vt:i4>
      </vt:variant>
      <vt:variant>
        <vt:lpwstr/>
      </vt:variant>
      <vt:variant>
        <vt:lpwstr>_Toc52897046</vt:lpwstr>
      </vt:variant>
      <vt:variant>
        <vt:i4>1638462</vt:i4>
      </vt:variant>
      <vt:variant>
        <vt:i4>1792</vt:i4>
      </vt:variant>
      <vt:variant>
        <vt:i4>0</vt:i4>
      </vt:variant>
      <vt:variant>
        <vt:i4>5</vt:i4>
      </vt:variant>
      <vt:variant>
        <vt:lpwstr/>
      </vt:variant>
      <vt:variant>
        <vt:lpwstr>_Toc52897045</vt:lpwstr>
      </vt:variant>
      <vt:variant>
        <vt:i4>1572926</vt:i4>
      </vt:variant>
      <vt:variant>
        <vt:i4>1786</vt:i4>
      </vt:variant>
      <vt:variant>
        <vt:i4>0</vt:i4>
      </vt:variant>
      <vt:variant>
        <vt:i4>5</vt:i4>
      </vt:variant>
      <vt:variant>
        <vt:lpwstr/>
      </vt:variant>
      <vt:variant>
        <vt:lpwstr>_Toc52897044</vt:lpwstr>
      </vt:variant>
      <vt:variant>
        <vt:i4>2031678</vt:i4>
      </vt:variant>
      <vt:variant>
        <vt:i4>1780</vt:i4>
      </vt:variant>
      <vt:variant>
        <vt:i4>0</vt:i4>
      </vt:variant>
      <vt:variant>
        <vt:i4>5</vt:i4>
      </vt:variant>
      <vt:variant>
        <vt:lpwstr/>
      </vt:variant>
      <vt:variant>
        <vt:lpwstr>_Toc52897043</vt:lpwstr>
      </vt:variant>
      <vt:variant>
        <vt:i4>1966142</vt:i4>
      </vt:variant>
      <vt:variant>
        <vt:i4>1774</vt:i4>
      </vt:variant>
      <vt:variant>
        <vt:i4>0</vt:i4>
      </vt:variant>
      <vt:variant>
        <vt:i4>5</vt:i4>
      </vt:variant>
      <vt:variant>
        <vt:lpwstr/>
      </vt:variant>
      <vt:variant>
        <vt:lpwstr>_Toc52897042</vt:lpwstr>
      </vt:variant>
      <vt:variant>
        <vt:i4>1900606</vt:i4>
      </vt:variant>
      <vt:variant>
        <vt:i4>1768</vt:i4>
      </vt:variant>
      <vt:variant>
        <vt:i4>0</vt:i4>
      </vt:variant>
      <vt:variant>
        <vt:i4>5</vt:i4>
      </vt:variant>
      <vt:variant>
        <vt:lpwstr/>
      </vt:variant>
      <vt:variant>
        <vt:lpwstr>_Toc52897041</vt:lpwstr>
      </vt:variant>
      <vt:variant>
        <vt:i4>1835070</vt:i4>
      </vt:variant>
      <vt:variant>
        <vt:i4>1762</vt:i4>
      </vt:variant>
      <vt:variant>
        <vt:i4>0</vt:i4>
      </vt:variant>
      <vt:variant>
        <vt:i4>5</vt:i4>
      </vt:variant>
      <vt:variant>
        <vt:lpwstr/>
      </vt:variant>
      <vt:variant>
        <vt:lpwstr>_Toc52897040</vt:lpwstr>
      </vt:variant>
      <vt:variant>
        <vt:i4>1376313</vt:i4>
      </vt:variant>
      <vt:variant>
        <vt:i4>1756</vt:i4>
      </vt:variant>
      <vt:variant>
        <vt:i4>0</vt:i4>
      </vt:variant>
      <vt:variant>
        <vt:i4>5</vt:i4>
      </vt:variant>
      <vt:variant>
        <vt:lpwstr/>
      </vt:variant>
      <vt:variant>
        <vt:lpwstr>_Toc52897039</vt:lpwstr>
      </vt:variant>
      <vt:variant>
        <vt:i4>1310777</vt:i4>
      </vt:variant>
      <vt:variant>
        <vt:i4>1750</vt:i4>
      </vt:variant>
      <vt:variant>
        <vt:i4>0</vt:i4>
      </vt:variant>
      <vt:variant>
        <vt:i4>5</vt:i4>
      </vt:variant>
      <vt:variant>
        <vt:lpwstr/>
      </vt:variant>
      <vt:variant>
        <vt:lpwstr>_Toc52897038</vt:lpwstr>
      </vt:variant>
      <vt:variant>
        <vt:i4>1769529</vt:i4>
      </vt:variant>
      <vt:variant>
        <vt:i4>1744</vt:i4>
      </vt:variant>
      <vt:variant>
        <vt:i4>0</vt:i4>
      </vt:variant>
      <vt:variant>
        <vt:i4>5</vt:i4>
      </vt:variant>
      <vt:variant>
        <vt:lpwstr/>
      </vt:variant>
      <vt:variant>
        <vt:lpwstr>_Toc52897037</vt:lpwstr>
      </vt:variant>
      <vt:variant>
        <vt:i4>1703993</vt:i4>
      </vt:variant>
      <vt:variant>
        <vt:i4>1738</vt:i4>
      </vt:variant>
      <vt:variant>
        <vt:i4>0</vt:i4>
      </vt:variant>
      <vt:variant>
        <vt:i4>5</vt:i4>
      </vt:variant>
      <vt:variant>
        <vt:lpwstr/>
      </vt:variant>
      <vt:variant>
        <vt:lpwstr>_Toc52897036</vt:lpwstr>
      </vt:variant>
      <vt:variant>
        <vt:i4>1638457</vt:i4>
      </vt:variant>
      <vt:variant>
        <vt:i4>1732</vt:i4>
      </vt:variant>
      <vt:variant>
        <vt:i4>0</vt:i4>
      </vt:variant>
      <vt:variant>
        <vt:i4>5</vt:i4>
      </vt:variant>
      <vt:variant>
        <vt:lpwstr/>
      </vt:variant>
      <vt:variant>
        <vt:lpwstr>_Toc52897035</vt:lpwstr>
      </vt:variant>
      <vt:variant>
        <vt:i4>1572921</vt:i4>
      </vt:variant>
      <vt:variant>
        <vt:i4>1726</vt:i4>
      </vt:variant>
      <vt:variant>
        <vt:i4>0</vt:i4>
      </vt:variant>
      <vt:variant>
        <vt:i4>5</vt:i4>
      </vt:variant>
      <vt:variant>
        <vt:lpwstr/>
      </vt:variant>
      <vt:variant>
        <vt:lpwstr>_Toc52897034</vt:lpwstr>
      </vt:variant>
      <vt:variant>
        <vt:i4>2031673</vt:i4>
      </vt:variant>
      <vt:variant>
        <vt:i4>1720</vt:i4>
      </vt:variant>
      <vt:variant>
        <vt:i4>0</vt:i4>
      </vt:variant>
      <vt:variant>
        <vt:i4>5</vt:i4>
      </vt:variant>
      <vt:variant>
        <vt:lpwstr/>
      </vt:variant>
      <vt:variant>
        <vt:lpwstr>_Toc52897033</vt:lpwstr>
      </vt:variant>
      <vt:variant>
        <vt:i4>1966137</vt:i4>
      </vt:variant>
      <vt:variant>
        <vt:i4>1714</vt:i4>
      </vt:variant>
      <vt:variant>
        <vt:i4>0</vt:i4>
      </vt:variant>
      <vt:variant>
        <vt:i4>5</vt:i4>
      </vt:variant>
      <vt:variant>
        <vt:lpwstr/>
      </vt:variant>
      <vt:variant>
        <vt:lpwstr>_Toc52897032</vt:lpwstr>
      </vt:variant>
      <vt:variant>
        <vt:i4>1900601</vt:i4>
      </vt:variant>
      <vt:variant>
        <vt:i4>1708</vt:i4>
      </vt:variant>
      <vt:variant>
        <vt:i4>0</vt:i4>
      </vt:variant>
      <vt:variant>
        <vt:i4>5</vt:i4>
      </vt:variant>
      <vt:variant>
        <vt:lpwstr/>
      </vt:variant>
      <vt:variant>
        <vt:lpwstr>_Toc52897031</vt:lpwstr>
      </vt:variant>
      <vt:variant>
        <vt:i4>1835065</vt:i4>
      </vt:variant>
      <vt:variant>
        <vt:i4>1702</vt:i4>
      </vt:variant>
      <vt:variant>
        <vt:i4>0</vt:i4>
      </vt:variant>
      <vt:variant>
        <vt:i4>5</vt:i4>
      </vt:variant>
      <vt:variant>
        <vt:lpwstr/>
      </vt:variant>
      <vt:variant>
        <vt:lpwstr>_Toc52897030</vt:lpwstr>
      </vt:variant>
      <vt:variant>
        <vt:i4>1376312</vt:i4>
      </vt:variant>
      <vt:variant>
        <vt:i4>1696</vt:i4>
      </vt:variant>
      <vt:variant>
        <vt:i4>0</vt:i4>
      </vt:variant>
      <vt:variant>
        <vt:i4>5</vt:i4>
      </vt:variant>
      <vt:variant>
        <vt:lpwstr/>
      </vt:variant>
      <vt:variant>
        <vt:lpwstr>_Toc52897029</vt:lpwstr>
      </vt:variant>
      <vt:variant>
        <vt:i4>1310776</vt:i4>
      </vt:variant>
      <vt:variant>
        <vt:i4>1690</vt:i4>
      </vt:variant>
      <vt:variant>
        <vt:i4>0</vt:i4>
      </vt:variant>
      <vt:variant>
        <vt:i4>5</vt:i4>
      </vt:variant>
      <vt:variant>
        <vt:lpwstr/>
      </vt:variant>
      <vt:variant>
        <vt:lpwstr>_Toc52897028</vt:lpwstr>
      </vt:variant>
      <vt:variant>
        <vt:i4>1769528</vt:i4>
      </vt:variant>
      <vt:variant>
        <vt:i4>1684</vt:i4>
      </vt:variant>
      <vt:variant>
        <vt:i4>0</vt:i4>
      </vt:variant>
      <vt:variant>
        <vt:i4>5</vt:i4>
      </vt:variant>
      <vt:variant>
        <vt:lpwstr/>
      </vt:variant>
      <vt:variant>
        <vt:lpwstr>_Toc52897027</vt:lpwstr>
      </vt:variant>
      <vt:variant>
        <vt:i4>1703992</vt:i4>
      </vt:variant>
      <vt:variant>
        <vt:i4>1678</vt:i4>
      </vt:variant>
      <vt:variant>
        <vt:i4>0</vt:i4>
      </vt:variant>
      <vt:variant>
        <vt:i4>5</vt:i4>
      </vt:variant>
      <vt:variant>
        <vt:lpwstr/>
      </vt:variant>
      <vt:variant>
        <vt:lpwstr>_Toc52897026</vt:lpwstr>
      </vt:variant>
      <vt:variant>
        <vt:i4>1638456</vt:i4>
      </vt:variant>
      <vt:variant>
        <vt:i4>1672</vt:i4>
      </vt:variant>
      <vt:variant>
        <vt:i4>0</vt:i4>
      </vt:variant>
      <vt:variant>
        <vt:i4>5</vt:i4>
      </vt:variant>
      <vt:variant>
        <vt:lpwstr/>
      </vt:variant>
      <vt:variant>
        <vt:lpwstr>_Toc52897025</vt:lpwstr>
      </vt:variant>
      <vt:variant>
        <vt:i4>1572920</vt:i4>
      </vt:variant>
      <vt:variant>
        <vt:i4>1666</vt:i4>
      </vt:variant>
      <vt:variant>
        <vt:i4>0</vt:i4>
      </vt:variant>
      <vt:variant>
        <vt:i4>5</vt:i4>
      </vt:variant>
      <vt:variant>
        <vt:lpwstr/>
      </vt:variant>
      <vt:variant>
        <vt:lpwstr>_Toc52897024</vt:lpwstr>
      </vt:variant>
      <vt:variant>
        <vt:i4>2031672</vt:i4>
      </vt:variant>
      <vt:variant>
        <vt:i4>1660</vt:i4>
      </vt:variant>
      <vt:variant>
        <vt:i4>0</vt:i4>
      </vt:variant>
      <vt:variant>
        <vt:i4>5</vt:i4>
      </vt:variant>
      <vt:variant>
        <vt:lpwstr/>
      </vt:variant>
      <vt:variant>
        <vt:lpwstr>_Toc52897023</vt:lpwstr>
      </vt:variant>
      <vt:variant>
        <vt:i4>1966136</vt:i4>
      </vt:variant>
      <vt:variant>
        <vt:i4>1654</vt:i4>
      </vt:variant>
      <vt:variant>
        <vt:i4>0</vt:i4>
      </vt:variant>
      <vt:variant>
        <vt:i4>5</vt:i4>
      </vt:variant>
      <vt:variant>
        <vt:lpwstr/>
      </vt:variant>
      <vt:variant>
        <vt:lpwstr>_Toc52897022</vt:lpwstr>
      </vt:variant>
      <vt:variant>
        <vt:i4>1900600</vt:i4>
      </vt:variant>
      <vt:variant>
        <vt:i4>1648</vt:i4>
      </vt:variant>
      <vt:variant>
        <vt:i4>0</vt:i4>
      </vt:variant>
      <vt:variant>
        <vt:i4>5</vt:i4>
      </vt:variant>
      <vt:variant>
        <vt:lpwstr/>
      </vt:variant>
      <vt:variant>
        <vt:lpwstr>_Toc52897021</vt:lpwstr>
      </vt:variant>
      <vt:variant>
        <vt:i4>1835064</vt:i4>
      </vt:variant>
      <vt:variant>
        <vt:i4>1639</vt:i4>
      </vt:variant>
      <vt:variant>
        <vt:i4>0</vt:i4>
      </vt:variant>
      <vt:variant>
        <vt:i4>5</vt:i4>
      </vt:variant>
      <vt:variant>
        <vt:lpwstr/>
      </vt:variant>
      <vt:variant>
        <vt:lpwstr>_Toc52897020</vt:lpwstr>
      </vt:variant>
      <vt:variant>
        <vt:i4>1376315</vt:i4>
      </vt:variant>
      <vt:variant>
        <vt:i4>1633</vt:i4>
      </vt:variant>
      <vt:variant>
        <vt:i4>0</vt:i4>
      </vt:variant>
      <vt:variant>
        <vt:i4>5</vt:i4>
      </vt:variant>
      <vt:variant>
        <vt:lpwstr/>
      </vt:variant>
      <vt:variant>
        <vt:lpwstr>_Toc52897019</vt:lpwstr>
      </vt:variant>
      <vt:variant>
        <vt:i4>1310779</vt:i4>
      </vt:variant>
      <vt:variant>
        <vt:i4>1627</vt:i4>
      </vt:variant>
      <vt:variant>
        <vt:i4>0</vt:i4>
      </vt:variant>
      <vt:variant>
        <vt:i4>5</vt:i4>
      </vt:variant>
      <vt:variant>
        <vt:lpwstr/>
      </vt:variant>
      <vt:variant>
        <vt:lpwstr>_Toc52897018</vt:lpwstr>
      </vt:variant>
      <vt:variant>
        <vt:i4>1769531</vt:i4>
      </vt:variant>
      <vt:variant>
        <vt:i4>1621</vt:i4>
      </vt:variant>
      <vt:variant>
        <vt:i4>0</vt:i4>
      </vt:variant>
      <vt:variant>
        <vt:i4>5</vt:i4>
      </vt:variant>
      <vt:variant>
        <vt:lpwstr/>
      </vt:variant>
      <vt:variant>
        <vt:lpwstr>_Toc52897017</vt:lpwstr>
      </vt:variant>
      <vt:variant>
        <vt:i4>1703995</vt:i4>
      </vt:variant>
      <vt:variant>
        <vt:i4>1615</vt:i4>
      </vt:variant>
      <vt:variant>
        <vt:i4>0</vt:i4>
      </vt:variant>
      <vt:variant>
        <vt:i4>5</vt:i4>
      </vt:variant>
      <vt:variant>
        <vt:lpwstr/>
      </vt:variant>
      <vt:variant>
        <vt:lpwstr>_Toc52897016</vt:lpwstr>
      </vt:variant>
      <vt:variant>
        <vt:i4>1638459</vt:i4>
      </vt:variant>
      <vt:variant>
        <vt:i4>1609</vt:i4>
      </vt:variant>
      <vt:variant>
        <vt:i4>0</vt:i4>
      </vt:variant>
      <vt:variant>
        <vt:i4>5</vt:i4>
      </vt:variant>
      <vt:variant>
        <vt:lpwstr/>
      </vt:variant>
      <vt:variant>
        <vt:lpwstr>_Toc52897015</vt:lpwstr>
      </vt:variant>
      <vt:variant>
        <vt:i4>1572923</vt:i4>
      </vt:variant>
      <vt:variant>
        <vt:i4>1603</vt:i4>
      </vt:variant>
      <vt:variant>
        <vt:i4>0</vt:i4>
      </vt:variant>
      <vt:variant>
        <vt:i4>5</vt:i4>
      </vt:variant>
      <vt:variant>
        <vt:lpwstr/>
      </vt:variant>
      <vt:variant>
        <vt:lpwstr>_Toc52897014</vt:lpwstr>
      </vt:variant>
      <vt:variant>
        <vt:i4>2031675</vt:i4>
      </vt:variant>
      <vt:variant>
        <vt:i4>1597</vt:i4>
      </vt:variant>
      <vt:variant>
        <vt:i4>0</vt:i4>
      </vt:variant>
      <vt:variant>
        <vt:i4>5</vt:i4>
      </vt:variant>
      <vt:variant>
        <vt:lpwstr/>
      </vt:variant>
      <vt:variant>
        <vt:lpwstr>_Toc52897013</vt:lpwstr>
      </vt:variant>
      <vt:variant>
        <vt:i4>1966139</vt:i4>
      </vt:variant>
      <vt:variant>
        <vt:i4>1591</vt:i4>
      </vt:variant>
      <vt:variant>
        <vt:i4>0</vt:i4>
      </vt:variant>
      <vt:variant>
        <vt:i4>5</vt:i4>
      </vt:variant>
      <vt:variant>
        <vt:lpwstr/>
      </vt:variant>
      <vt:variant>
        <vt:lpwstr>_Toc52897012</vt:lpwstr>
      </vt:variant>
      <vt:variant>
        <vt:i4>1900603</vt:i4>
      </vt:variant>
      <vt:variant>
        <vt:i4>1585</vt:i4>
      </vt:variant>
      <vt:variant>
        <vt:i4>0</vt:i4>
      </vt:variant>
      <vt:variant>
        <vt:i4>5</vt:i4>
      </vt:variant>
      <vt:variant>
        <vt:lpwstr/>
      </vt:variant>
      <vt:variant>
        <vt:lpwstr>_Toc52897011</vt:lpwstr>
      </vt:variant>
      <vt:variant>
        <vt:i4>1835067</vt:i4>
      </vt:variant>
      <vt:variant>
        <vt:i4>1579</vt:i4>
      </vt:variant>
      <vt:variant>
        <vt:i4>0</vt:i4>
      </vt:variant>
      <vt:variant>
        <vt:i4>5</vt:i4>
      </vt:variant>
      <vt:variant>
        <vt:lpwstr/>
      </vt:variant>
      <vt:variant>
        <vt:lpwstr>_Toc52897010</vt:lpwstr>
      </vt:variant>
      <vt:variant>
        <vt:i4>1376314</vt:i4>
      </vt:variant>
      <vt:variant>
        <vt:i4>1573</vt:i4>
      </vt:variant>
      <vt:variant>
        <vt:i4>0</vt:i4>
      </vt:variant>
      <vt:variant>
        <vt:i4>5</vt:i4>
      </vt:variant>
      <vt:variant>
        <vt:lpwstr/>
      </vt:variant>
      <vt:variant>
        <vt:lpwstr>_Toc52897009</vt:lpwstr>
      </vt:variant>
      <vt:variant>
        <vt:i4>1310778</vt:i4>
      </vt:variant>
      <vt:variant>
        <vt:i4>1567</vt:i4>
      </vt:variant>
      <vt:variant>
        <vt:i4>0</vt:i4>
      </vt:variant>
      <vt:variant>
        <vt:i4>5</vt:i4>
      </vt:variant>
      <vt:variant>
        <vt:lpwstr/>
      </vt:variant>
      <vt:variant>
        <vt:lpwstr>_Toc52897008</vt:lpwstr>
      </vt:variant>
      <vt:variant>
        <vt:i4>1769530</vt:i4>
      </vt:variant>
      <vt:variant>
        <vt:i4>1561</vt:i4>
      </vt:variant>
      <vt:variant>
        <vt:i4>0</vt:i4>
      </vt:variant>
      <vt:variant>
        <vt:i4>5</vt:i4>
      </vt:variant>
      <vt:variant>
        <vt:lpwstr/>
      </vt:variant>
      <vt:variant>
        <vt:lpwstr>_Toc52897007</vt:lpwstr>
      </vt:variant>
      <vt:variant>
        <vt:i4>1703994</vt:i4>
      </vt:variant>
      <vt:variant>
        <vt:i4>1555</vt:i4>
      </vt:variant>
      <vt:variant>
        <vt:i4>0</vt:i4>
      </vt:variant>
      <vt:variant>
        <vt:i4>5</vt:i4>
      </vt:variant>
      <vt:variant>
        <vt:lpwstr/>
      </vt:variant>
      <vt:variant>
        <vt:lpwstr>_Toc52897006</vt:lpwstr>
      </vt:variant>
      <vt:variant>
        <vt:i4>1638458</vt:i4>
      </vt:variant>
      <vt:variant>
        <vt:i4>1549</vt:i4>
      </vt:variant>
      <vt:variant>
        <vt:i4>0</vt:i4>
      </vt:variant>
      <vt:variant>
        <vt:i4>5</vt:i4>
      </vt:variant>
      <vt:variant>
        <vt:lpwstr/>
      </vt:variant>
      <vt:variant>
        <vt:lpwstr>_Toc52897005</vt:lpwstr>
      </vt:variant>
      <vt:variant>
        <vt:i4>1572922</vt:i4>
      </vt:variant>
      <vt:variant>
        <vt:i4>1543</vt:i4>
      </vt:variant>
      <vt:variant>
        <vt:i4>0</vt:i4>
      </vt:variant>
      <vt:variant>
        <vt:i4>5</vt:i4>
      </vt:variant>
      <vt:variant>
        <vt:lpwstr/>
      </vt:variant>
      <vt:variant>
        <vt:lpwstr>_Toc52897004</vt:lpwstr>
      </vt:variant>
      <vt:variant>
        <vt:i4>2031674</vt:i4>
      </vt:variant>
      <vt:variant>
        <vt:i4>1537</vt:i4>
      </vt:variant>
      <vt:variant>
        <vt:i4>0</vt:i4>
      </vt:variant>
      <vt:variant>
        <vt:i4>5</vt:i4>
      </vt:variant>
      <vt:variant>
        <vt:lpwstr/>
      </vt:variant>
      <vt:variant>
        <vt:lpwstr>_Toc52897003</vt:lpwstr>
      </vt:variant>
      <vt:variant>
        <vt:i4>1966138</vt:i4>
      </vt:variant>
      <vt:variant>
        <vt:i4>1531</vt:i4>
      </vt:variant>
      <vt:variant>
        <vt:i4>0</vt:i4>
      </vt:variant>
      <vt:variant>
        <vt:i4>5</vt:i4>
      </vt:variant>
      <vt:variant>
        <vt:lpwstr/>
      </vt:variant>
      <vt:variant>
        <vt:lpwstr>_Toc52897002</vt:lpwstr>
      </vt:variant>
      <vt:variant>
        <vt:i4>1900602</vt:i4>
      </vt:variant>
      <vt:variant>
        <vt:i4>1525</vt:i4>
      </vt:variant>
      <vt:variant>
        <vt:i4>0</vt:i4>
      </vt:variant>
      <vt:variant>
        <vt:i4>5</vt:i4>
      </vt:variant>
      <vt:variant>
        <vt:lpwstr/>
      </vt:variant>
      <vt:variant>
        <vt:lpwstr>_Toc52897001</vt:lpwstr>
      </vt:variant>
      <vt:variant>
        <vt:i4>1835066</vt:i4>
      </vt:variant>
      <vt:variant>
        <vt:i4>1519</vt:i4>
      </vt:variant>
      <vt:variant>
        <vt:i4>0</vt:i4>
      </vt:variant>
      <vt:variant>
        <vt:i4>5</vt:i4>
      </vt:variant>
      <vt:variant>
        <vt:lpwstr/>
      </vt:variant>
      <vt:variant>
        <vt:lpwstr>_Toc52897000</vt:lpwstr>
      </vt:variant>
      <vt:variant>
        <vt:i4>1835058</vt:i4>
      </vt:variant>
      <vt:variant>
        <vt:i4>1513</vt:i4>
      </vt:variant>
      <vt:variant>
        <vt:i4>0</vt:i4>
      </vt:variant>
      <vt:variant>
        <vt:i4>5</vt:i4>
      </vt:variant>
      <vt:variant>
        <vt:lpwstr/>
      </vt:variant>
      <vt:variant>
        <vt:lpwstr>_Toc52896999</vt:lpwstr>
      </vt:variant>
      <vt:variant>
        <vt:i4>1900594</vt:i4>
      </vt:variant>
      <vt:variant>
        <vt:i4>1507</vt:i4>
      </vt:variant>
      <vt:variant>
        <vt:i4>0</vt:i4>
      </vt:variant>
      <vt:variant>
        <vt:i4>5</vt:i4>
      </vt:variant>
      <vt:variant>
        <vt:lpwstr/>
      </vt:variant>
      <vt:variant>
        <vt:lpwstr>_Toc52896998</vt:lpwstr>
      </vt:variant>
      <vt:variant>
        <vt:i4>1179698</vt:i4>
      </vt:variant>
      <vt:variant>
        <vt:i4>1501</vt:i4>
      </vt:variant>
      <vt:variant>
        <vt:i4>0</vt:i4>
      </vt:variant>
      <vt:variant>
        <vt:i4>5</vt:i4>
      </vt:variant>
      <vt:variant>
        <vt:lpwstr/>
      </vt:variant>
      <vt:variant>
        <vt:lpwstr>_Toc52896997</vt:lpwstr>
      </vt:variant>
      <vt:variant>
        <vt:i4>1245234</vt:i4>
      </vt:variant>
      <vt:variant>
        <vt:i4>1495</vt:i4>
      </vt:variant>
      <vt:variant>
        <vt:i4>0</vt:i4>
      </vt:variant>
      <vt:variant>
        <vt:i4>5</vt:i4>
      </vt:variant>
      <vt:variant>
        <vt:lpwstr/>
      </vt:variant>
      <vt:variant>
        <vt:lpwstr>_Toc52896996</vt:lpwstr>
      </vt:variant>
      <vt:variant>
        <vt:i4>1048626</vt:i4>
      </vt:variant>
      <vt:variant>
        <vt:i4>1489</vt:i4>
      </vt:variant>
      <vt:variant>
        <vt:i4>0</vt:i4>
      </vt:variant>
      <vt:variant>
        <vt:i4>5</vt:i4>
      </vt:variant>
      <vt:variant>
        <vt:lpwstr/>
      </vt:variant>
      <vt:variant>
        <vt:lpwstr>_Toc52896995</vt:lpwstr>
      </vt:variant>
      <vt:variant>
        <vt:i4>1114162</vt:i4>
      </vt:variant>
      <vt:variant>
        <vt:i4>1483</vt:i4>
      </vt:variant>
      <vt:variant>
        <vt:i4>0</vt:i4>
      </vt:variant>
      <vt:variant>
        <vt:i4>5</vt:i4>
      </vt:variant>
      <vt:variant>
        <vt:lpwstr/>
      </vt:variant>
      <vt:variant>
        <vt:lpwstr>_Toc52896994</vt:lpwstr>
      </vt:variant>
      <vt:variant>
        <vt:i4>1441842</vt:i4>
      </vt:variant>
      <vt:variant>
        <vt:i4>1477</vt:i4>
      </vt:variant>
      <vt:variant>
        <vt:i4>0</vt:i4>
      </vt:variant>
      <vt:variant>
        <vt:i4>5</vt:i4>
      </vt:variant>
      <vt:variant>
        <vt:lpwstr/>
      </vt:variant>
      <vt:variant>
        <vt:lpwstr>_Toc52896993</vt:lpwstr>
      </vt:variant>
      <vt:variant>
        <vt:i4>1507378</vt:i4>
      </vt:variant>
      <vt:variant>
        <vt:i4>1471</vt:i4>
      </vt:variant>
      <vt:variant>
        <vt:i4>0</vt:i4>
      </vt:variant>
      <vt:variant>
        <vt:i4>5</vt:i4>
      </vt:variant>
      <vt:variant>
        <vt:lpwstr/>
      </vt:variant>
      <vt:variant>
        <vt:lpwstr>_Toc52896992</vt:lpwstr>
      </vt:variant>
      <vt:variant>
        <vt:i4>1310770</vt:i4>
      </vt:variant>
      <vt:variant>
        <vt:i4>1465</vt:i4>
      </vt:variant>
      <vt:variant>
        <vt:i4>0</vt:i4>
      </vt:variant>
      <vt:variant>
        <vt:i4>5</vt:i4>
      </vt:variant>
      <vt:variant>
        <vt:lpwstr/>
      </vt:variant>
      <vt:variant>
        <vt:lpwstr>_Toc52896991</vt:lpwstr>
      </vt:variant>
      <vt:variant>
        <vt:i4>1376306</vt:i4>
      </vt:variant>
      <vt:variant>
        <vt:i4>1459</vt:i4>
      </vt:variant>
      <vt:variant>
        <vt:i4>0</vt:i4>
      </vt:variant>
      <vt:variant>
        <vt:i4>5</vt:i4>
      </vt:variant>
      <vt:variant>
        <vt:lpwstr/>
      </vt:variant>
      <vt:variant>
        <vt:lpwstr>_Toc52896990</vt:lpwstr>
      </vt:variant>
      <vt:variant>
        <vt:i4>1835059</vt:i4>
      </vt:variant>
      <vt:variant>
        <vt:i4>1453</vt:i4>
      </vt:variant>
      <vt:variant>
        <vt:i4>0</vt:i4>
      </vt:variant>
      <vt:variant>
        <vt:i4>5</vt:i4>
      </vt:variant>
      <vt:variant>
        <vt:lpwstr/>
      </vt:variant>
      <vt:variant>
        <vt:lpwstr>_Toc52896989</vt:lpwstr>
      </vt:variant>
      <vt:variant>
        <vt:i4>1900595</vt:i4>
      </vt:variant>
      <vt:variant>
        <vt:i4>1447</vt:i4>
      </vt:variant>
      <vt:variant>
        <vt:i4>0</vt:i4>
      </vt:variant>
      <vt:variant>
        <vt:i4>5</vt:i4>
      </vt:variant>
      <vt:variant>
        <vt:lpwstr/>
      </vt:variant>
      <vt:variant>
        <vt:lpwstr>_Toc52896988</vt:lpwstr>
      </vt:variant>
      <vt:variant>
        <vt:i4>1179699</vt:i4>
      </vt:variant>
      <vt:variant>
        <vt:i4>1441</vt:i4>
      </vt:variant>
      <vt:variant>
        <vt:i4>0</vt:i4>
      </vt:variant>
      <vt:variant>
        <vt:i4>5</vt:i4>
      </vt:variant>
      <vt:variant>
        <vt:lpwstr/>
      </vt:variant>
      <vt:variant>
        <vt:lpwstr>_Toc52896987</vt:lpwstr>
      </vt:variant>
      <vt:variant>
        <vt:i4>1245235</vt:i4>
      </vt:variant>
      <vt:variant>
        <vt:i4>1435</vt:i4>
      </vt:variant>
      <vt:variant>
        <vt:i4>0</vt:i4>
      </vt:variant>
      <vt:variant>
        <vt:i4>5</vt:i4>
      </vt:variant>
      <vt:variant>
        <vt:lpwstr/>
      </vt:variant>
      <vt:variant>
        <vt:lpwstr>_Toc52896986</vt:lpwstr>
      </vt:variant>
      <vt:variant>
        <vt:i4>1048627</vt:i4>
      </vt:variant>
      <vt:variant>
        <vt:i4>1429</vt:i4>
      </vt:variant>
      <vt:variant>
        <vt:i4>0</vt:i4>
      </vt:variant>
      <vt:variant>
        <vt:i4>5</vt:i4>
      </vt:variant>
      <vt:variant>
        <vt:lpwstr/>
      </vt:variant>
      <vt:variant>
        <vt:lpwstr>_Toc52896985</vt:lpwstr>
      </vt:variant>
      <vt:variant>
        <vt:i4>1114163</vt:i4>
      </vt:variant>
      <vt:variant>
        <vt:i4>1423</vt:i4>
      </vt:variant>
      <vt:variant>
        <vt:i4>0</vt:i4>
      </vt:variant>
      <vt:variant>
        <vt:i4>5</vt:i4>
      </vt:variant>
      <vt:variant>
        <vt:lpwstr/>
      </vt:variant>
      <vt:variant>
        <vt:lpwstr>_Toc52896984</vt:lpwstr>
      </vt:variant>
      <vt:variant>
        <vt:i4>1441843</vt:i4>
      </vt:variant>
      <vt:variant>
        <vt:i4>1417</vt:i4>
      </vt:variant>
      <vt:variant>
        <vt:i4>0</vt:i4>
      </vt:variant>
      <vt:variant>
        <vt:i4>5</vt:i4>
      </vt:variant>
      <vt:variant>
        <vt:lpwstr/>
      </vt:variant>
      <vt:variant>
        <vt:lpwstr>_Toc52896983</vt:lpwstr>
      </vt:variant>
      <vt:variant>
        <vt:i4>1507379</vt:i4>
      </vt:variant>
      <vt:variant>
        <vt:i4>1411</vt:i4>
      </vt:variant>
      <vt:variant>
        <vt:i4>0</vt:i4>
      </vt:variant>
      <vt:variant>
        <vt:i4>5</vt:i4>
      </vt:variant>
      <vt:variant>
        <vt:lpwstr/>
      </vt:variant>
      <vt:variant>
        <vt:lpwstr>_Toc52896982</vt:lpwstr>
      </vt:variant>
      <vt:variant>
        <vt:i4>1310771</vt:i4>
      </vt:variant>
      <vt:variant>
        <vt:i4>1405</vt:i4>
      </vt:variant>
      <vt:variant>
        <vt:i4>0</vt:i4>
      </vt:variant>
      <vt:variant>
        <vt:i4>5</vt:i4>
      </vt:variant>
      <vt:variant>
        <vt:lpwstr/>
      </vt:variant>
      <vt:variant>
        <vt:lpwstr>_Toc52896981</vt:lpwstr>
      </vt:variant>
      <vt:variant>
        <vt:i4>1376307</vt:i4>
      </vt:variant>
      <vt:variant>
        <vt:i4>1399</vt:i4>
      </vt:variant>
      <vt:variant>
        <vt:i4>0</vt:i4>
      </vt:variant>
      <vt:variant>
        <vt:i4>5</vt:i4>
      </vt:variant>
      <vt:variant>
        <vt:lpwstr/>
      </vt:variant>
      <vt:variant>
        <vt:lpwstr>_Toc52896980</vt:lpwstr>
      </vt:variant>
      <vt:variant>
        <vt:i4>1835068</vt:i4>
      </vt:variant>
      <vt:variant>
        <vt:i4>1393</vt:i4>
      </vt:variant>
      <vt:variant>
        <vt:i4>0</vt:i4>
      </vt:variant>
      <vt:variant>
        <vt:i4>5</vt:i4>
      </vt:variant>
      <vt:variant>
        <vt:lpwstr/>
      </vt:variant>
      <vt:variant>
        <vt:lpwstr>_Toc52896979</vt:lpwstr>
      </vt:variant>
      <vt:variant>
        <vt:i4>1900604</vt:i4>
      </vt:variant>
      <vt:variant>
        <vt:i4>1387</vt:i4>
      </vt:variant>
      <vt:variant>
        <vt:i4>0</vt:i4>
      </vt:variant>
      <vt:variant>
        <vt:i4>5</vt:i4>
      </vt:variant>
      <vt:variant>
        <vt:lpwstr/>
      </vt:variant>
      <vt:variant>
        <vt:lpwstr>_Toc52896978</vt:lpwstr>
      </vt:variant>
      <vt:variant>
        <vt:i4>1179708</vt:i4>
      </vt:variant>
      <vt:variant>
        <vt:i4>1381</vt:i4>
      </vt:variant>
      <vt:variant>
        <vt:i4>0</vt:i4>
      </vt:variant>
      <vt:variant>
        <vt:i4>5</vt:i4>
      </vt:variant>
      <vt:variant>
        <vt:lpwstr/>
      </vt:variant>
      <vt:variant>
        <vt:lpwstr>_Toc52896977</vt:lpwstr>
      </vt:variant>
      <vt:variant>
        <vt:i4>1245244</vt:i4>
      </vt:variant>
      <vt:variant>
        <vt:i4>1375</vt:i4>
      </vt:variant>
      <vt:variant>
        <vt:i4>0</vt:i4>
      </vt:variant>
      <vt:variant>
        <vt:i4>5</vt:i4>
      </vt:variant>
      <vt:variant>
        <vt:lpwstr/>
      </vt:variant>
      <vt:variant>
        <vt:lpwstr>_Toc52896976</vt:lpwstr>
      </vt:variant>
      <vt:variant>
        <vt:i4>1048636</vt:i4>
      </vt:variant>
      <vt:variant>
        <vt:i4>1369</vt:i4>
      </vt:variant>
      <vt:variant>
        <vt:i4>0</vt:i4>
      </vt:variant>
      <vt:variant>
        <vt:i4>5</vt:i4>
      </vt:variant>
      <vt:variant>
        <vt:lpwstr/>
      </vt:variant>
      <vt:variant>
        <vt:lpwstr>_Toc52896975</vt:lpwstr>
      </vt:variant>
      <vt:variant>
        <vt:i4>1114172</vt:i4>
      </vt:variant>
      <vt:variant>
        <vt:i4>1363</vt:i4>
      </vt:variant>
      <vt:variant>
        <vt:i4>0</vt:i4>
      </vt:variant>
      <vt:variant>
        <vt:i4>5</vt:i4>
      </vt:variant>
      <vt:variant>
        <vt:lpwstr/>
      </vt:variant>
      <vt:variant>
        <vt:lpwstr>_Toc52896974</vt:lpwstr>
      </vt:variant>
      <vt:variant>
        <vt:i4>1441852</vt:i4>
      </vt:variant>
      <vt:variant>
        <vt:i4>1357</vt:i4>
      </vt:variant>
      <vt:variant>
        <vt:i4>0</vt:i4>
      </vt:variant>
      <vt:variant>
        <vt:i4>5</vt:i4>
      </vt:variant>
      <vt:variant>
        <vt:lpwstr/>
      </vt:variant>
      <vt:variant>
        <vt:lpwstr>_Toc52896973</vt:lpwstr>
      </vt:variant>
      <vt:variant>
        <vt:i4>1507388</vt:i4>
      </vt:variant>
      <vt:variant>
        <vt:i4>1351</vt:i4>
      </vt:variant>
      <vt:variant>
        <vt:i4>0</vt:i4>
      </vt:variant>
      <vt:variant>
        <vt:i4>5</vt:i4>
      </vt:variant>
      <vt:variant>
        <vt:lpwstr/>
      </vt:variant>
      <vt:variant>
        <vt:lpwstr>_Toc52896972</vt:lpwstr>
      </vt:variant>
      <vt:variant>
        <vt:i4>1310780</vt:i4>
      </vt:variant>
      <vt:variant>
        <vt:i4>1345</vt:i4>
      </vt:variant>
      <vt:variant>
        <vt:i4>0</vt:i4>
      </vt:variant>
      <vt:variant>
        <vt:i4>5</vt:i4>
      </vt:variant>
      <vt:variant>
        <vt:lpwstr/>
      </vt:variant>
      <vt:variant>
        <vt:lpwstr>_Toc52896971</vt:lpwstr>
      </vt:variant>
      <vt:variant>
        <vt:i4>1376316</vt:i4>
      </vt:variant>
      <vt:variant>
        <vt:i4>1339</vt:i4>
      </vt:variant>
      <vt:variant>
        <vt:i4>0</vt:i4>
      </vt:variant>
      <vt:variant>
        <vt:i4>5</vt:i4>
      </vt:variant>
      <vt:variant>
        <vt:lpwstr/>
      </vt:variant>
      <vt:variant>
        <vt:lpwstr>_Toc52896970</vt:lpwstr>
      </vt:variant>
      <vt:variant>
        <vt:i4>1835069</vt:i4>
      </vt:variant>
      <vt:variant>
        <vt:i4>1333</vt:i4>
      </vt:variant>
      <vt:variant>
        <vt:i4>0</vt:i4>
      </vt:variant>
      <vt:variant>
        <vt:i4>5</vt:i4>
      </vt:variant>
      <vt:variant>
        <vt:lpwstr/>
      </vt:variant>
      <vt:variant>
        <vt:lpwstr>_Toc52896969</vt:lpwstr>
      </vt:variant>
      <vt:variant>
        <vt:i4>1900605</vt:i4>
      </vt:variant>
      <vt:variant>
        <vt:i4>1327</vt:i4>
      </vt:variant>
      <vt:variant>
        <vt:i4>0</vt:i4>
      </vt:variant>
      <vt:variant>
        <vt:i4>5</vt:i4>
      </vt:variant>
      <vt:variant>
        <vt:lpwstr/>
      </vt:variant>
      <vt:variant>
        <vt:lpwstr>_Toc52896968</vt:lpwstr>
      </vt:variant>
      <vt:variant>
        <vt:i4>1179709</vt:i4>
      </vt:variant>
      <vt:variant>
        <vt:i4>1321</vt:i4>
      </vt:variant>
      <vt:variant>
        <vt:i4>0</vt:i4>
      </vt:variant>
      <vt:variant>
        <vt:i4>5</vt:i4>
      </vt:variant>
      <vt:variant>
        <vt:lpwstr/>
      </vt:variant>
      <vt:variant>
        <vt:lpwstr>_Toc52896967</vt:lpwstr>
      </vt:variant>
      <vt:variant>
        <vt:i4>1245245</vt:i4>
      </vt:variant>
      <vt:variant>
        <vt:i4>1315</vt:i4>
      </vt:variant>
      <vt:variant>
        <vt:i4>0</vt:i4>
      </vt:variant>
      <vt:variant>
        <vt:i4>5</vt:i4>
      </vt:variant>
      <vt:variant>
        <vt:lpwstr/>
      </vt:variant>
      <vt:variant>
        <vt:lpwstr>_Toc52896966</vt:lpwstr>
      </vt:variant>
      <vt:variant>
        <vt:i4>1048637</vt:i4>
      </vt:variant>
      <vt:variant>
        <vt:i4>1309</vt:i4>
      </vt:variant>
      <vt:variant>
        <vt:i4>0</vt:i4>
      </vt:variant>
      <vt:variant>
        <vt:i4>5</vt:i4>
      </vt:variant>
      <vt:variant>
        <vt:lpwstr/>
      </vt:variant>
      <vt:variant>
        <vt:lpwstr>_Toc52896965</vt:lpwstr>
      </vt:variant>
      <vt:variant>
        <vt:i4>1114173</vt:i4>
      </vt:variant>
      <vt:variant>
        <vt:i4>1303</vt:i4>
      </vt:variant>
      <vt:variant>
        <vt:i4>0</vt:i4>
      </vt:variant>
      <vt:variant>
        <vt:i4>5</vt:i4>
      </vt:variant>
      <vt:variant>
        <vt:lpwstr/>
      </vt:variant>
      <vt:variant>
        <vt:lpwstr>_Toc52896964</vt:lpwstr>
      </vt:variant>
      <vt:variant>
        <vt:i4>1441853</vt:i4>
      </vt:variant>
      <vt:variant>
        <vt:i4>1297</vt:i4>
      </vt:variant>
      <vt:variant>
        <vt:i4>0</vt:i4>
      </vt:variant>
      <vt:variant>
        <vt:i4>5</vt:i4>
      </vt:variant>
      <vt:variant>
        <vt:lpwstr/>
      </vt:variant>
      <vt:variant>
        <vt:lpwstr>_Toc52896963</vt:lpwstr>
      </vt:variant>
      <vt:variant>
        <vt:i4>1507389</vt:i4>
      </vt:variant>
      <vt:variant>
        <vt:i4>1291</vt:i4>
      </vt:variant>
      <vt:variant>
        <vt:i4>0</vt:i4>
      </vt:variant>
      <vt:variant>
        <vt:i4>5</vt:i4>
      </vt:variant>
      <vt:variant>
        <vt:lpwstr/>
      </vt:variant>
      <vt:variant>
        <vt:lpwstr>_Toc52896962</vt:lpwstr>
      </vt:variant>
      <vt:variant>
        <vt:i4>1310781</vt:i4>
      </vt:variant>
      <vt:variant>
        <vt:i4>1285</vt:i4>
      </vt:variant>
      <vt:variant>
        <vt:i4>0</vt:i4>
      </vt:variant>
      <vt:variant>
        <vt:i4>5</vt:i4>
      </vt:variant>
      <vt:variant>
        <vt:lpwstr/>
      </vt:variant>
      <vt:variant>
        <vt:lpwstr>_Toc52896961</vt:lpwstr>
      </vt:variant>
      <vt:variant>
        <vt:i4>1376317</vt:i4>
      </vt:variant>
      <vt:variant>
        <vt:i4>1279</vt:i4>
      </vt:variant>
      <vt:variant>
        <vt:i4>0</vt:i4>
      </vt:variant>
      <vt:variant>
        <vt:i4>5</vt:i4>
      </vt:variant>
      <vt:variant>
        <vt:lpwstr/>
      </vt:variant>
      <vt:variant>
        <vt:lpwstr>_Toc52896960</vt:lpwstr>
      </vt:variant>
      <vt:variant>
        <vt:i4>1835070</vt:i4>
      </vt:variant>
      <vt:variant>
        <vt:i4>1273</vt:i4>
      </vt:variant>
      <vt:variant>
        <vt:i4>0</vt:i4>
      </vt:variant>
      <vt:variant>
        <vt:i4>5</vt:i4>
      </vt:variant>
      <vt:variant>
        <vt:lpwstr/>
      </vt:variant>
      <vt:variant>
        <vt:lpwstr>_Toc52896959</vt:lpwstr>
      </vt:variant>
      <vt:variant>
        <vt:i4>1900606</vt:i4>
      </vt:variant>
      <vt:variant>
        <vt:i4>1267</vt:i4>
      </vt:variant>
      <vt:variant>
        <vt:i4>0</vt:i4>
      </vt:variant>
      <vt:variant>
        <vt:i4>5</vt:i4>
      </vt:variant>
      <vt:variant>
        <vt:lpwstr/>
      </vt:variant>
      <vt:variant>
        <vt:lpwstr>_Toc52896958</vt:lpwstr>
      </vt:variant>
      <vt:variant>
        <vt:i4>1179710</vt:i4>
      </vt:variant>
      <vt:variant>
        <vt:i4>1261</vt:i4>
      </vt:variant>
      <vt:variant>
        <vt:i4>0</vt:i4>
      </vt:variant>
      <vt:variant>
        <vt:i4>5</vt:i4>
      </vt:variant>
      <vt:variant>
        <vt:lpwstr/>
      </vt:variant>
      <vt:variant>
        <vt:lpwstr>_Toc52896957</vt:lpwstr>
      </vt:variant>
      <vt:variant>
        <vt:i4>1245246</vt:i4>
      </vt:variant>
      <vt:variant>
        <vt:i4>1255</vt:i4>
      </vt:variant>
      <vt:variant>
        <vt:i4>0</vt:i4>
      </vt:variant>
      <vt:variant>
        <vt:i4>5</vt:i4>
      </vt:variant>
      <vt:variant>
        <vt:lpwstr/>
      </vt:variant>
      <vt:variant>
        <vt:lpwstr>_Toc52896956</vt:lpwstr>
      </vt:variant>
      <vt:variant>
        <vt:i4>1048638</vt:i4>
      </vt:variant>
      <vt:variant>
        <vt:i4>1249</vt:i4>
      </vt:variant>
      <vt:variant>
        <vt:i4>0</vt:i4>
      </vt:variant>
      <vt:variant>
        <vt:i4>5</vt:i4>
      </vt:variant>
      <vt:variant>
        <vt:lpwstr/>
      </vt:variant>
      <vt:variant>
        <vt:lpwstr>_Toc52896955</vt:lpwstr>
      </vt:variant>
      <vt:variant>
        <vt:i4>1114174</vt:i4>
      </vt:variant>
      <vt:variant>
        <vt:i4>1243</vt:i4>
      </vt:variant>
      <vt:variant>
        <vt:i4>0</vt:i4>
      </vt:variant>
      <vt:variant>
        <vt:i4>5</vt:i4>
      </vt:variant>
      <vt:variant>
        <vt:lpwstr/>
      </vt:variant>
      <vt:variant>
        <vt:lpwstr>_Toc52896954</vt:lpwstr>
      </vt:variant>
      <vt:variant>
        <vt:i4>1441854</vt:i4>
      </vt:variant>
      <vt:variant>
        <vt:i4>1237</vt:i4>
      </vt:variant>
      <vt:variant>
        <vt:i4>0</vt:i4>
      </vt:variant>
      <vt:variant>
        <vt:i4>5</vt:i4>
      </vt:variant>
      <vt:variant>
        <vt:lpwstr/>
      </vt:variant>
      <vt:variant>
        <vt:lpwstr>_Toc52896953</vt:lpwstr>
      </vt:variant>
      <vt:variant>
        <vt:i4>1507390</vt:i4>
      </vt:variant>
      <vt:variant>
        <vt:i4>1231</vt:i4>
      </vt:variant>
      <vt:variant>
        <vt:i4>0</vt:i4>
      </vt:variant>
      <vt:variant>
        <vt:i4>5</vt:i4>
      </vt:variant>
      <vt:variant>
        <vt:lpwstr/>
      </vt:variant>
      <vt:variant>
        <vt:lpwstr>_Toc52896952</vt:lpwstr>
      </vt:variant>
      <vt:variant>
        <vt:i4>1310782</vt:i4>
      </vt:variant>
      <vt:variant>
        <vt:i4>1225</vt:i4>
      </vt:variant>
      <vt:variant>
        <vt:i4>0</vt:i4>
      </vt:variant>
      <vt:variant>
        <vt:i4>5</vt:i4>
      </vt:variant>
      <vt:variant>
        <vt:lpwstr/>
      </vt:variant>
      <vt:variant>
        <vt:lpwstr>_Toc52896951</vt:lpwstr>
      </vt:variant>
      <vt:variant>
        <vt:i4>1376318</vt:i4>
      </vt:variant>
      <vt:variant>
        <vt:i4>1219</vt:i4>
      </vt:variant>
      <vt:variant>
        <vt:i4>0</vt:i4>
      </vt:variant>
      <vt:variant>
        <vt:i4>5</vt:i4>
      </vt:variant>
      <vt:variant>
        <vt:lpwstr/>
      </vt:variant>
      <vt:variant>
        <vt:lpwstr>_Toc52896950</vt:lpwstr>
      </vt:variant>
      <vt:variant>
        <vt:i4>1835071</vt:i4>
      </vt:variant>
      <vt:variant>
        <vt:i4>1213</vt:i4>
      </vt:variant>
      <vt:variant>
        <vt:i4>0</vt:i4>
      </vt:variant>
      <vt:variant>
        <vt:i4>5</vt:i4>
      </vt:variant>
      <vt:variant>
        <vt:lpwstr/>
      </vt:variant>
      <vt:variant>
        <vt:lpwstr>_Toc52896949</vt:lpwstr>
      </vt:variant>
      <vt:variant>
        <vt:i4>1900607</vt:i4>
      </vt:variant>
      <vt:variant>
        <vt:i4>1207</vt:i4>
      </vt:variant>
      <vt:variant>
        <vt:i4>0</vt:i4>
      </vt:variant>
      <vt:variant>
        <vt:i4>5</vt:i4>
      </vt:variant>
      <vt:variant>
        <vt:lpwstr/>
      </vt:variant>
      <vt:variant>
        <vt:lpwstr>_Toc52896948</vt:lpwstr>
      </vt:variant>
      <vt:variant>
        <vt:i4>1179711</vt:i4>
      </vt:variant>
      <vt:variant>
        <vt:i4>1201</vt:i4>
      </vt:variant>
      <vt:variant>
        <vt:i4>0</vt:i4>
      </vt:variant>
      <vt:variant>
        <vt:i4>5</vt:i4>
      </vt:variant>
      <vt:variant>
        <vt:lpwstr/>
      </vt:variant>
      <vt:variant>
        <vt:lpwstr>_Toc52896947</vt:lpwstr>
      </vt:variant>
      <vt:variant>
        <vt:i4>1245247</vt:i4>
      </vt:variant>
      <vt:variant>
        <vt:i4>1195</vt:i4>
      </vt:variant>
      <vt:variant>
        <vt:i4>0</vt:i4>
      </vt:variant>
      <vt:variant>
        <vt:i4>5</vt:i4>
      </vt:variant>
      <vt:variant>
        <vt:lpwstr/>
      </vt:variant>
      <vt:variant>
        <vt:lpwstr>_Toc52896946</vt:lpwstr>
      </vt:variant>
      <vt:variant>
        <vt:i4>1048639</vt:i4>
      </vt:variant>
      <vt:variant>
        <vt:i4>1189</vt:i4>
      </vt:variant>
      <vt:variant>
        <vt:i4>0</vt:i4>
      </vt:variant>
      <vt:variant>
        <vt:i4>5</vt:i4>
      </vt:variant>
      <vt:variant>
        <vt:lpwstr/>
      </vt:variant>
      <vt:variant>
        <vt:lpwstr>_Toc52896945</vt:lpwstr>
      </vt:variant>
      <vt:variant>
        <vt:i4>1114175</vt:i4>
      </vt:variant>
      <vt:variant>
        <vt:i4>1183</vt:i4>
      </vt:variant>
      <vt:variant>
        <vt:i4>0</vt:i4>
      </vt:variant>
      <vt:variant>
        <vt:i4>5</vt:i4>
      </vt:variant>
      <vt:variant>
        <vt:lpwstr/>
      </vt:variant>
      <vt:variant>
        <vt:lpwstr>_Toc52896944</vt:lpwstr>
      </vt:variant>
      <vt:variant>
        <vt:i4>1441855</vt:i4>
      </vt:variant>
      <vt:variant>
        <vt:i4>1177</vt:i4>
      </vt:variant>
      <vt:variant>
        <vt:i4>0</vt:i4>
      </vt:variant>
      <vt:variant>
        <vt:i4>5</vt:i4>
      </vt:variant>
      <vt:variant>
        <vt:lpwstr/>
      </vt:variant>
      <vt:variant>
        <vt:lpwstr>_Toc52896943</vt:lpwstr>
      </vt:variant>
      <vt:variant>
        <vt:i4>1507391</vt:i4>
      </vt:variant>
      <vt:variant>
        <vt:i4>1171</vt:i4>
      </vt:variant>
      <vt:variant>
        <vt:i4>0</vt:i4>
      </vt:variant>
      <vt:variant>
        <vt:i4>5</vt:i4>
      </vt:variant>
      <vt:variant>
        <vt:lpwstr/>
      </vt:variant>
      <vt:variant>
        <vt:lpwstr>_Toc52896942</vt:lpwstr>
      </vt:variant>
      <vt:variant>
        <vt:i4>1310783</vt:i4>
      </vt:variant>
      <vt:variant>
        <vt:i4>1165</vt:i4>
      </vt:variant>
      <vt:variant>
        <vt:i4>0</vt:i4>
      </vt:variant>
      <vt:variant>
        <vt:i4>5</vt:i4>
      </vt:variant>
      <vt:variant>
        <vt:lpwstr/>
      </vt:variant>
      <vt:variant>
        <vt:lpwstr>_Toc52896941</vt:lpwstr>
      </vt:variant>
      <vt:variant>
        <vt:i4>1376319</vt:i4>
      </vt:variant>
      <vt:variant>
        <vt:i4>1159</vt:i4>
      </vt:variant>
      <vt:variant>
        <vt:i4>0</vt:i4>
      </vt:variant>
      <vt:variant>
        <vt:i4>5</vt:i4>
      </vt:variant>
      <vt:variant>
        <vt:lpwstr/>
      </vt:variant>
      <vt:variant>
        <vt:lpwstr>_Toc52896940</vt:lpwstr>
      </vt:variant>
      <vt:variant>
        <vt:i4>1835064</vt:i4>
      </vt:variant>
      <vt:variant>
        <vt:i4>1153</vt:i4>
      </vt:variant>
      <vt:variant>
        <vt:i4>0</vt:i4>
      </vt:variant>
      <vt:variant>
        <vt:i4>5</vt:i4>
      </vt:variant>
      <vt:variant>
        <vt:lpwstr/>
      </vt:variant>
      <vt:variant>
        <vt:lpwstr>_Toc52896939</vt:lpwstr>
      </vt:variant>
      <vt:variant>
        <vt:i4>1900600</vt:i4>
      </vt:variant>
      <vt:variant>
        <vt:i4>1147</vt:i4>
      </vt:variant>
      <vt:variant>
        <vt:i4>0</vt:i4>
      </vt:variant>
      <vt:variant>
        <vt:i4>5</vt:i4>
      </vt:variant>
      <vt:variant>
        <vt:lpwstr/>
      </vt:variant>
      <vt:variant>
        <vt:lpwstr>_Toc52896938</vt:lpwstr>
      </vt:variant>
      <vt:variant>
        <vt:i4>1179704</vt:i4>
      </vt:variant>
      <vt:variant>
        <vt:i4>1141</vt:i4>
      </vt:variant>
      <vt:variant>
        <vt:i4>0</vt:i4>
      </vt:variant>
      <vt:variant>
        <vt:i4>5</vt:i4>
      </vt:variant>
      <vt:variant>
        <vt:lpwstr/>
      </vt:variant>
      <vt:variant>
        <vt:lpwstr>_Toc52896937</vt:lpwstr>
      </vt:variant>
      <vt:variant>
        <vt:i4>1245240</vt:i4>
      </vt:variant>
      <vt:variant>
        <vt:i4>1135</vt:i4>
      </vt:variant>
      <vt:variant>
        <vt:i4>0</vt:i4>
      </vt:variant>
      <vt:variant>
        <vt:i4>5</vt:i4>
      </vt:variant>
      <vt:variant>
        <vt:lpwstr/>
      </vt:variant>
      <vt:variant>
        <vt:lpwstr>_Toc52896936</vt:lpwstr>
      </vt:variant>
      <vt:variant>
        <vt:i4>1048632</vt:i4>
      </vt:variant>
      <vt:variant>
        <vt:i4>1129</vt:i4>
      </vt:variant>
      <vt:variant>
        <vt:i4>0</vt:i4>
      </vt:variant>
      <vt:variant>
        <vt:i4>5</vt:i4>
      </vt:variant>
      <vt:variant>
        <vt:lpwstr/>
      </vt:variant>
      <vt:variant>
        <vt:lpwstr>_Toc52896935</vt:lpwstr>
      </vt:variant>
      <vt:variant>
        <vt:i4>1114168</vt:i4>
      </vt:variant>
      <vt:variant>
        <vt:i4>1123</vt:i4>
      </vt:variant>
      <vt:variant>
        <vt:i4>0</vt:i4>
      </vt:variant>
      <vt:variant>
        <vt:i4>5</vt:i4>
      </vt:variant>
      <vt:variant>
        <vt:lpwstr/>
      </vt:variant>
      <vt:variant>
        <vt:lpwstr>_Toc52896934</vt:lpwstr>
      </vt:variant>
      <vt:variant>
        <vt:i4>1441848</vt:i4>
      </vt:variant>
      <vt:variant>
        <vt:i4>1117</vt:i4>
      </vt:variant>
      <vt:variant>
        <vt:i4>0</vt:i4>
      </vt:variant>
      <vt:variant>
        <vt:i4>5</vt:i4>
      </vt:variant>
      <vt:variant>
        <vt:lpwstr/>
      </vt:variant>
      <vt:variant>
        <vt:lpwstr>_Toc52896933</vt:lpwstr>
      </vt:variant>
      <vt:variant>
        <vt:i4>1507384</vt:i4>
      </vt:variant>
      <vt:variant>
        <vt:i4>1111</vt:i4>
      </vt:variant>
      <vt:variant>
        <vt:i4>0</vt:i4>
      </vt:variant>
      <vt:variant>
        <vt:i4>5</vt:i4>
      </vt:variant>
      <vt:variant>
        <vt:lpwstr/>
      </vt:variant>
      <vt:variant>
        <vt:lpwstr>_Toc52896932</vt:lpwstr>
      </vt:variant>
      <vt:variant>
        <vt:i4>1310776</vt:i4>
      </vt:variant>
      <vt:variant>
        <vt:i4>1105</vt:i4>
      </vt:variant>
      <vt:variant>
        <vt:i4>0</vt:i4>
      </vt:variant>
      <vt:variant>
        <vt:i4>5</vt:i4>
      </vt:variant>
      <vt:variant>
        <vt:lpwstr/>
      </vt:variant>
      <vt:variant>
        <vt:lpwstr>_Toc52896931</vt:lpwstr>
      </vt:variant>
      <vt:variant>
        <vt:i4>1376312</vt:i4>
      </vt:variant>
      <vt:variant>
        <vt:i4>1099</vt:i4>
      </vt:variant>
      <vt:variant>
        <vt:i4>0</vt:i4>
      </vt:variant>
      <vt:variant>
        <vt:i4>5</vt:i4>
      </vt:variant>
      <vt:variant>
        <vt:lpwstr/>
      </vt:variant>
      <vt:variant>
        <vt:lpwstr>_Toc52896930</vt:lpwstr>
      </vt:variant>
      <vt:variant>
        <vt:i4>1835065</vt:i4>
      </vt:variant>
      <vt:variant>
        <vt:i4>1093</vt:i4>
      </vt:variant>
      <vt:variant>
        <vt:i4>0</vt:i4>
      </vt:variant>
      <vt:variant>
        <vt:i4>5</vt:i4>
      </vt:variant>
      <vt:variant>
        <vt:lpwstr/>
      </vt:variant>
      <vt:variant>
        <vt:lpwstr>_Toc52896929</vt:lpwstr>
      </vt:variant>
      <vt:variant>
        <vt:i4>1900601</vt:i4>
      </vt:variant>
      <vt:variant>
        <vt:i4>1087</vt:i4>
      </vt:variant>
      <vt:variant>
        <vt:i4>0</vt:i4>
      </vt:variant>
      <vt:variant>
        <vt:i4>5</vt:i4>
      </vt:variant>
      <vt:variant>
        <vt:lpwstr/>
      </vt:variant>
      <vt:variant>
        <vt:lpwstr>_Toc52896928</vt:lpwstr>
      </vt:variant>
      <vt:variant>
        <vt:i4>1179705</vt:i4>
      </vt:variant>
      <vt:variant>
        <vt:i4>1081</vt:i4>
      </vt:variant>
      <vt:variant>
        <vt:i4>0</vt:i4>
      </vt:variant>
      <vt:variant>
        <vt:i4>5</vt:i4>
      </vt:variant>
      <vt:variant>
        <vt:lpwstr/>
      </vt:variant>
      <vt:variant>
        <vt:lpwstr>_Toc52896927</vt:lpwstr>
      </vt:variant>
      <vt:variant>
        <vt:i4>1245241</vt:i4>
      </vt:variant>
      <vt:variant>
        <vt:i4>1075</vt:i4>
      </vt:variant>
      <vt:variant>
        <vt:i4>0</vt:i4>
      </vt:variant>
      <vt:variant>
        <vt:i4>5</vt:i4>
      </vt:variant>
      <vt:variant>
        <vt:lpwstr/>
      </vt:variant>
      <vt:variant>
        <vt:lpwstr>_Toc52896926</vt:lpwstr>
      </vt:variant>
      <vt:variant>
        <vt:i4>1048633</vt:i4>
      </vt:variant>
      <vt:variant>
        <vt:i4>1069</vt:i4>
      </vt:variant>
      <vt:variant>
        <vt:i4>0</vt:i4>
      </vt:variant>
      <vt:variant>
        <vt:i4>5</vt:i4>
      </vt:variant>
      <vt:variant>
        <vt:lpwstr/>
      </vt:variant>
      <vt:variant>
        <vt:lpwstr>_Toc52896925</vt:lpwstr>
      </vt:variant>
      <vt:variant>
        <vt:i4>1114169</vt:i4>
      </vt:variant>
      <vt:variant>
        <vt:i4>1063</vt:i4>
      </vt:variant>
      <vt:variant>
        <vt:i4>0</vt:i4>
      </vt:variant>
      <vt:variant>
        <vt:i4>5</vt:i4>
      </vt:variant>
      <vt:variant>
        <vt:lpwstr/>
      </vt:variant>
      <vt:variant>
        <vt:lpwstr>_Toc52896924</vt:lpwstr>
      </vt:variant>
      <vt:variant>
        <vt:i4>1441849</vt:i4>
      </vt:variant>
      <vt:variant>
        <vt:i4>1057</vt:i4>
      </vt:variant>
      <vt:variant>
        <vt:i4>0</vt:i4>
      </vt:variant>
      <vt:variant>
        <vt:i4>5</vt:i4>
      </vt:variant>
      <vt:variant>
        <vt:lpwstr/>
      </vt:variant>
      <vt:variant>
        <vt:lpwstr>_Toc52896923</vt:lpwstr>
      </vt:variant>
      <vt:variant>
        <vt:i4>1507385</vt:i4>
      </vt:variant>
      <vt:variant>
        <vt:i4>1051</vt:i4>
      </vt:variant>
      <vt:variant>
        <vt:i4>0</vt:i4>
      </vt:variant>
      <vt:variant>
        <vt:i4>5</vt:i4>
      </vt:variant>
      <vt:variant>
        <vt:lpwstr/>
      </vt:variant>
      <vt:variant>
        <vt:lpwstr>_Toc52896922</vt:lpwstr>
      </vt:variant>
      <vt:variant>
        <vt:i4>1310777</vt:i4>
      </vt:variant>
      <vt:variant>
        <vt:i4>1045</vt:i4>
      </vt:variant>
      <vt:variant>
        <vt:i4>0</vt:i4>
      </vt:variant>
      <vt:variant>
        <vt:i4>5</vt:i4>
      </vt:variant>
      <vt:variant>
        <vt:lpwstr/>
      </vt:variant>
      <vt:variant>
        <vt:lpwstr>_Toc52896921</vt:lpwstr>
      </vt:variant>
      <vt:variant>
        <vt:i4>1376313</vt:i4>
      </vt:variant>
      <vt:variant>
        <vt:i4>1039</vt:i4>
      </vt:variant>
      <vt:variant>
        <vt:i4>0</vt:i4>
      </vt:variant>
      <vt:variant>
        <vt:i4>5</vt:i4>
      </vt:variant>
      <vt:variant>
        <vt:lpwstr/>
      </vt:variant>
      <vt:variant>
        <vt:lpwstr>_Toc52896920</vt:lpwstr>
      </vt:variant>
      <vt:variant>
        <vt:i4>1835066</vt:i4>
      </vt:variant>
      <vt:variant>
        <vt:i4>1033</vt:i4>
      </vt:variant>
      <vt:variant>
        <vt:i4>0</vt:i4>
      </vt:variant>
      <vt:variant>
        <vt:i4>5</vt:i4>
      </vt:variant>
      <vt:variant>
        <vt:lpwstr/>
      </vt:variant>
      <vt:variant>
        <vt:lpwstr>_Toc52896919</vt:lpwstr>
      </vt:variant>
      <vt:variant>
        <vt:i4>1900602</vt:i4>
      </vt:variant>
      <vt:variant>
        <vt:i4>1027</vt:i4>
      </vt:variant>
      <vt:variant>
        <vt:i4>0</vt:i4>
      </vt:variant>
      <vt:variant>
        <vt:i4>5</vt:i4>
      </vt:variant>
      <vt:variant>
        <vt:lpwstr/>
      </vt:variant>
      <vt:variant>
        <vt:lpwstr>_Toc52896918</vt:lpwstr>
      </vt:variant>
      <vt:variant>
        <vt:i4>1179706</vt:i4>
      </vt:variant>
      <vt:variant>
        <vt:i4>1021</vt:i4>
      </vt:variant>
      <vt:variant>
        <vt:i4>0</vt:i4>
      </vt:variant>
      <vt:variant>
        <vt:i4>5</vt:i4>
      </vt:variant>
      <vt:variant>
        <vt:lpwstr/>
      </vt:variant>
      <vt:variant>
        <vt:lpwstr>_Toc52896917</vt:lpwstr>
      </vt:variant>
      <vt:variant>
        <vt:i4>1245242</vt:i4>
      </vt:variant>
      <vt:variant>
        <vt:i4>1015</vt:i4>
      </vt:variant>
      <vt:variant>
        <vt:i4>0</vt:i4>
      </vt:variant>
      <vt:variant>
        <vt:i4>5</vt:i4>
      </vt:variant>
      <vt:variant>
        <vt:lpwstr/>
      </vt:variant>
      <vt:variant>
        <vt:lpwstr>_Toc52896916</vt:lpwstr>
      </vt:variant>
      <vt:variant>
        <vt:i4>1048634</vt:i4>
      </vt:variant>
      <vt:variant>
        <vt:i4>1009</vt:i4>
      </vt:variant>
      <vt:variant>
        <vt:i4>0</vt:i4>
      </vt:variant>
      <vt:variant>
        <vt:i4>5</vt:i4>
      </vt:variant>
      <vt:variant>
        <vt:lpwstr/>
      </vt:variant>
      <vt:variant>
        <vt:lpwstr>_Toc52896915</vt:lpwstr>
      </vt:variant>
      <vt:variant>
        <vt:i4>1114170</vt:i4>
      </vt:variant>
      <vt:variant>
        <vt:i4>1003</vt:i4>
      </vt:variant>
      <vt:variant>
        <vt:i4>0</vt:i4>
      </vt:variant>
      <vt:variant>
        <vt:i4>5</vt:i4>
      </vt:variant>
      <vt:variant>
        <vt:lpwstr/>
      </vt:variant>
      <vt:variant>
        <vt:lpwstr>_Toc52896914</vt:lpwstr>
      </vt:variant>
      <vt:variant>
        <vt:i4>1441850</vt:i4>
      </vt:variant>
      <vt:variant>
        <vt:i4>997</vt:i4>
      </vt:variant>
      <vt:variant>
        <vt:i4>0</vt:i4>
      </vt:variant>
      <vt:variant>
        <vt:i4>5</vt:i4>
      </vt:variant>
      <vt:variant>
        <vt:lpwstr/>
      </vt:variant>
      <vt:variant>
        <vt:lpwstr>_Toc52896913</vt:lpwstr>
      </vt:variant>
      <vt:variant>
        <vt:i4>1507386</vt:i4>
      </vt:variant>
      <vt:variant>
        <vt:i4>991</vt:i4>
      </vt:variant>
      <vt:variant>
        <vt:i4>0</vt:i4>
      </vt:variant>
      <vt:variant>
        <vt:i4>5</vt:i4>
      </vt:variant>
      <vt:variant>
        <vt:lpwstr/>
      </vt:variant>
      <vt:variant>
        <vt:lpwstr>_Toc52896912</vt:lpwstr>
      </vt:variant>
      <vt:variant>
        <vt:i4>1310778</vt:i4>
      </vt:variant>
      <vt:variant>
        <vt:i4>985</vt:i4>
      </vt:variant>
      <vt:variant>
        <vt:i4>0</vt:i4>
      </vt:variant>
      <vt:variant>
        <vt:i4>5</vt:i4>
      </vt:variant>
      <vt:variant>
        <vt:lpwstr/>
      </vt:variant>
      <vt:variant>
        <vt:lpwstr>_Toc52896911</vt:lpwstr>
      </vt:variant>
      <vt:variant>
        <vt:i4>1376314</vt:i4>
      </vt:variant>
      <vt:variant>
        <vt:i4>979</vt:i4>
      </vt:variant>
      <vt:variant>
        <vt:i4>0</vt:i4>
      </vt:variant>
      <vt:variant>
        <vt:i4>5</vt:i4>
      </vt:variant>
      <vt:variant>
        <vt:lpwstr/>
      </vt:variant>
      <vt:variant>
        <vt:lpwstr>_Toc52896910</vt:lpwstr>
      </vt:variant>
      <vt:variant>
        <vt:i4>1835067</vt:i4>
      </vt:variant>
      <vt:variant>
        <vt:i4>973</vt:i4>
      </vt:variant>
      <vt:variant>
        <vt:i4>0</vt:i4>
      </vt:variant>
      <vt:variant>
        <vt:i4>5</vt:i4>
      </vt:variant>
      <vt:variant>
        <vt:lpwstr/>
      </vt:variant>
      <vt:variant>
        <vt:lpwstr>_Toc52896909</vt:lpwstr>
      </vt:variant>
      <vt:variant>
        <vt:i4>1900603</vt:i4>
      </vt:variant>
      <vt:variant>
        <vt:i4>967</vt:i4>
      </vt:variant>
      <vt:variant>
        <vt:i4>0</vt:i4>
      </vt:variant>
      <vt:variant>
        <vt:i4>5</vt:i4>
      </vt:variant>
      <vt:variant>
        <vt:lpwstr/>
      </vt:variant>
      <vt:variant>
        <vt:lpwstr>_Toc52896908</vt:lpwstr>
      </vt:variant>
      <vt:variant>
        <vt:i4>1179707</vt:i4>
      </vt:variant>
      <vt:variant>
        <vt:i4>961</vt:i4>
      </vt:variant>
      <vt:variant>
        <vt:i4>0</vt:i4>
      </vt:variant>
      <vt:variant>
        <vt:i4>5</vt:i4>
      </vt:variant>
      <vt:variant>
        <vt:lpwstr/>
      </vt:variant>
      <vt:variant>
        <vt:lpwstr>_Toc52896907</vt:lpwstr>
      </vt:variant>
      <vt:variant>
        <vt:i4>1245243</vt:i4>
      </vt:variant>
      <vt:variant>
        <vt:i4>955</vt:i4>
      </vt:variant>
      <vt:variant>
        <vt:i4>0</vt:i4>
      </vt:variant>
      <vt:variant>
        <vt:i4>5</vt:i4>
      </vt:variant>
      <vt:variant>
        <vt:lpwstr/>
      </vt:variant>
      <vt:variant>
        <vt:lpwstr>_Toc52896906</vt:lpwstr>
      </vt:variant>
      <vt:variant>
        <vt:i4>1048635</vt:i4>
      </vt:variant>
      <vt:variant>
        <vt:i4>949</vt:i4>
      </vt:variant>
      <vt:variant>
        <vt:i4>0</vt:i4>
      </vt:variant>
      <vt:variant>
        <vt:i4>5</vt:i4>
      </vt:variant>
      <vt:variant>
        <vt:lpwstr/>
      </vt:variant>
      <vt:variant>
        <vt:lpwstr>_Toc52896905</vt:lpwstr>
      </vt:variant>
      <vt:variant>
        <vt:i4>1114171</vt:i4>
      </vt:variant>
      <vt:variant>
        <vt:i4>943</vt:i4>
      </vt:variant>
      <vt:variant>
        <vt:i4>0</vt:i4>
      </vt:variant>
      <vt:variant>
        <vt:i4>5</vt:i4>
      </vt:variant>
      <vt:variant>
        <vt:lpwstr/>
      </vt:variant>
      <vt:variant>
        <vt:lpwstr>_Toc52896904</vt:lpwstr>
      </vt:variant>
      <vt:variant>
        <vt:i4>1441851</vt:i4>
      </vt:variant>
      <vt:variant>
        <vt:i4>937</vt:i4>
      </vt:variant>
      <vt:variant>
        <vt:i4>0</vt:i4>
      </vt:variant>
      <vt:variant>
        <vt:i4>5</vt:i4>
      </vt:variant>
      <vt:variant>
        <vt:lpwstr/>
      </vt:variant>
      <vt:variant>
        <vt:lpwstr>_Toc52896903</vt:lpwstr>
      </vt:variant>
      <vt:variant>
        <vt:i4>1507387</vt:i4>
      </vt:variant>
      <vt:variant>
        <vt:i4>931</vt:i4>
      </vt:variant>
      <vt:variant>
        <vt:i4>0</vt:i4>
      </vt:variant>
      <vt:variant>
        <vt:i4>5</vt:i4>
      </vt:variant>
      <vt:variant>
        <vt:lpwstr/>
      </vt:variant>
      <vt:variant>
        <vt:lpwstr>_Toc52896902</vt:lpwstr>
      </vt:variant>
      <vt:variant>
        <vt:i4>1310779</vt:i4>
      </vt:variant>
      <vt:variant>
        <vt:i4>925</vt:i4>
      </vt:variant>
      <vt:variant>
        <vt:i4>0</vt:i4>
      </vt:variant>
      <vt:variant>
        <vt:i4>5</vt:i4>
      </vt:variant>
      <vt:variant>
        <vt:lpwstr/>
      </vt:variant>
      <vt:variant>
        <vt:lpwstr>_Toc52896901</vt:lpwstr>
      </vt:variant>
      <vt:variant>
        <vt:i4>1376315</vt:i4>
      </vt:variant>
      <vt:variant>
        <vt:i4>919</vt:i4>
      </vt:variant>
      <vt:variant>
        <vt:i4>0</vt:i4>
      </vt:variant>
      <vt:variant>
        <vt:i4>5</vt:i4>
      </vt:variant>
      <vt:variant>
        <vt:lpwstr/>
      </vt:variant>
      <vt:variant>
        <vt:lpwstr>_Toc52896900</vt:lpwstr>
      </vt:variant>
      <vt:variant>
        <vt:i4>1900594</vt:i4>
      </vt:variant>
      <vt:variant>
        <vt:i4>913</vt:i4>
      </vt:variant>
      <vt:variant>
        <vt:i4>0</vt:i4>
      </vt:variant>
      <vt:variant>
        <vt:i4>5</vt:i4>
      </vt:variant>
      <vt:variant>
        <vt:lpwstr/>
      </vt:variant>
      <vt:variant>
        <vt:lpwstr>_Toc52896899</vt:lpwstr>
      </vt:variant>
      <vt:variant>
        <vt:i4>1835058</vt:i4>
      </vt:variant>
      <vt:variant>
        <vt:i4>907</vt:i4>
      </vt:variant>
      <vt:variant>
        <vt:i4>0</vt:i4>
      </vt:variant>
      <vt:variant>
        <vt:i4>5</vt:i4>
      </vt:variant>
      <vt:variant>
        <vt:lpwstr/>
      </vt:variant>
      <vt:variant>
        <vt:lpwstr>_Toc52896898</vt:lpwstr>
      </vt:variant>
      <vt:variant>
        <vt:i4>1245234</vt:i4>
      </vt:variant>
      <vt:variant>
        <vt:i4>901</vt:i4>
      </vt:variant>
      <vt:variant>
        <vt:i4>0</vt:i4>
      </vt:variant>
      <vt:variant>
        <vt:i4>5</vt:i4>
      </vt:variant>
      <vt:variant>
        <vt:lpwstr/>
      </vt:variant>
      <vt:variant>
        <vt:lpwstr>_Toc52896897</vt:lpwstr>
      </vt:variant>
      <vt:variant>
        <vt:i4>1179698</vt:i4>
      </vt:variant>
      <vt:variant>
        <vt:i4>895</vt:i4>
      </vt:variant>
      <vt:variant>
        <vt:i4>0</vt:i4>
      </vt:variant>
      <vt:variant>
        <vt:i4>5</vt:i4>
      </vt:variant>
      <vt:variant>
        <vt:lpwstr/>
      </vt:variant>
      <vt:variant>
        <vt:lpwstr>_Toc52896896</vt:lpwstr>
      </vt:variant>
      <vt:variant>
        <vt:i4>1114162</vt:i4>
      </vt:variant>
      <vt:variant>
        <vt:i4>889</vt:i4>
      </vt:variant>
      <vt:variant>
        <vt:i4>0</vt:i4>
      </vt:variant>
      <vt:variant>
        <vt:i4>5</vt:i4>
      </vt:variant>
      <vt:variant>
        <vt:lpwstr/>
      </vt:variant>
      <vt:variant>
        <vt:lpwstr>_Toc52896895</vt:lpwstr>
      </vt:variant>
      <vt:variant>
        <vt:i4>1048626</vt:i4>
      </vt:variant>
      <vt:variant>
        <vt:i4>883</vt:i4>
      </vt:variant>
      <vt:variant>
        <vt:i4>0</vt:i4>
      </vt:variant>
      <vt:variant>
        <vt:i4>5</vt:i4>
      </vt:variant>
      <vt:variant>
        <vt:lpwstr/>
      </vt:variant>
      <vt:variant>
        <vt:lpwstr>_Toc52896894</vt:lpwstr>
      </vt:variant>
      <vt:variant>
        <vt:i4>1507378</vt:i4>
      </vt:variant>
      <vt:variant>
        <vt:i4>877</vt:i4>
      </vt:variant>
      <vt:variant>
        <vt:i4>0</vt:i4>
      </vt:variant>
      <vt:variant>
        <vt:i4>5</vt:i4>
      </vt:variant>
      <vt:variant>
        <vt:lpwstr/>
      </vt:variant>
      <vt:variant>
        <vt:lpwstr>_Toc52896893</vt:lpwstr>
      </vt:variant>
      <vt:variant>
        <vt:i4>1441842</vt:i4>
      </vt:variant>
      <vt:variant>
        <vt:i4>871</vt:i4>
      </vt:variant>
      <vt:variant>
        <vt:i4>0</vt:i4>
      </vt:variant>
      <vt:variant>
        <vt:i4>5</vt:i4>
      </vt:variant>
      <vt:variant>
        <vt:lpwstr/>
      </vt:variant>
      <vt:variant>
        <vt:lpwstr>_Toc52896892</vt:lpwstr>
      </vt:variant>
      <vt:variant>
        <vt:i4>1376306</vt:i4>
      </vt:variant>
      <vt:variant>
        <vt:i4>865</vt:i4>
      </vt:variant>
      <vt:variant>
        <vt:i4>0</vt:i4>
      </vt:variant>
      <vt:variant>
        <vt:i4>5</vt:i4>
      </vt:variant>
      <vt:variant>
        <vt:lpwstr/>
      </vt:variant>
      <vt:variant>
        <vt:lpwstr>_Toc52896891</vt:lpwstr>
      </vt:variant>
      <vt:variant>
        <vt:i4>1310770</vt:i4>
      </vt:variant>
      <vt:variant>
        <vt:i4>859</vt:i4>
      </vt:variant>
      <vt:variant>
        <vt:i4>0</vt:i4>
      </vt:variant>
      <vt:variant>
        <vt:i4>5</vt:i4>
      </vt:variant>
      <vt:variant>
        <vt:lpwstr/>
      </vt:variant>
      <vt:variant>
        <vt:lpwstr>_Toc52896890</vt:lpwstr>
      </vt:variant>
      <vt:variant>
        <vt:i4>1900595</vt:i4>
      </vt:variant>
      <vt:variant>
        <vt:i4>853</vt:i4>
      </vt:variant>
      <vt:variant>
        <vt:i4>0</vt:i4>
      </vt:variant>
      <vt:variant>
        <vt:i4>5</vt:i4>
      </vt:variant>
      <vt:variant>
        <vt:lpwstr/>
      </vt:variant>
      <vt:variant>
        <vt:lpwstr>_Toc52896889</vt:lpwstr>
      </vt:variant>
      <vt:variant>
        <vt:i4>1835059</vt:i4>
      </vt:variant>
      <vt:variant>
        <vt:i4>847</vt:i4>
      </vt:variant>
      <vt:variant>
        <vt:i4>0</vt:i4>
      </vt:variant>
      <vt:variant>
        <vt:i4>5</vt:i4>
      </vt:variant>
      <vt:variant>
        <vt:lpwstr/>
      </vt:variant>
      <vt:variant>
        <vt:lpwstr>_Toc52896888</vt:lpwstr>
      </vt:variant>
      <vt:variant>
        <vt:i4>1245235</vt:i4>
      </vt:variant>
      <vt:variant>
        <vt:i4>841</vt:i4>
      </vt:variant>
      <vt:variant>
        <vt:i4>0</vt:i4>
      </vt:variant>
      <vt:variant>
        <vt:i4>5</vt:i4>
      </vt:variant>
      <vt:variant>
        <vt:lpwstr/>
      </vt:variant>
      <vt:variant>
        <vt:lpwstr>_Toc52896887</vt:lpwstr>
      </vt:variant>
      <vt:variant>
        <vt:i4>1179699</vt:i4>
      </vt:variant>
      <vt:variant>
        <vt:i4>835</vt:i4>
      </vt:variant>
      <vt:variant>
        <vt:i4>0</vt:i4>
      </vt:variant>
      <vt:variant>
        <vt:i4>5</vt:i4>
      </vt:variant>
      <vt:variant>
        <vt:lpwstr/>
      </vt:variant>
      <vt:variant>
        <vt:lpwstr>_Toc52896886</vt:lpwstr>
      </vt:variant>
      <vt:variant>
        <vt:i4>1114163</vt:i4>
      </vt:variant>
      <vt:variant>
        <vt:i4>829</vt:i4>
      </vt:variant>
      <vt:variant>
        <vt:i4>0</vt:i4>
      </vt:variant>
      <vt:variant>
        <vt:i4>5</vt:i4>
      </vt:variant>
      <vt:variant>
        <vt:lpwstr/>
      </vt:variant>
      <vt:variant>
        <vt:lpwstr>_Toc52896885</vt:lpwstr>
      </vt:variant>
      <vt:variant>
        <vt:i4>1048627</vt:i4>
      </vt:variant>
      <vt:variant>
        <vt:i4>823</vt:i4>
      </vt:variant>
      <vt:variant>
        <vt:i4>0</vt:i4>
      </vt:variant>
      <vt:variant>
        <vt:i4>5</vt:i4>
      </vt:variant>
      <vt:variant>
        <vt:lpwstr/>
      </vt:variant>
      <vt:variant>
        <vt:lpwstr>_Toc52896884</vt:lpwstr>
      </vt:variant>
      <vt:variant>
        <vt:i4>1507379</vt:i4>
      </vt:variant>
      <vt:variant>
        <vt:i4>817</vt:i4>
      </vt:variant>
      <vt:variant>
        <vt:i4>0</vt:i4>
      </vt:variant>
      <vt:variant>
        <vt:i4>5</vt:i4>
      </vt:variant>
      <vt:variant>
        <vt:lpwstr/>
      </vt:variant>
      <vt:variant>
        <vt:lpwstr>_Toc52896883</vt:lpwstr>
      </vt:variant>
      <vt:variant>
        <vt:i4>1441843</vt:i4>
      </vt:variant>
      <vt:variant>
        <vt:i4>811</vt:i4>
      </vt:variant>
      <vt:variant>
        <vt:i4>0</vt:i4>
      </vt:variant>
      <vt:variant>
        <vt:i4>5</vt:i4>
      </vt:variant>
      <vt:variant>
        <vt:lpwstr/>
      </vt:variant>
      <vt:variant>
        <vt:lpwstr>_Toc52896882</vt:lpwstr>
      </vt:variant>
      <vt:variant>
        <vt:i4>1376307</vt:i4>
      </vt:variant>
      <vt:variant>
        <vt:i4>805</vt:i4>
      </vt:variant>
      <vt:variant>
        <vt:i4>0</vt:i4>
      </vt:variant>
      <vt:variant>
        <vt:i4>5</vt:i4>
      </vt:variant>
      <vt:variant>
        <vt:lpwstr/>
      </vt:variant>
      <vt:variant>
        <vt:lpwstr>_Toc52896881</vt:lpwstr>
      </vt:variant>
      <vt:variant>
        <vt:i4>1310771</vt:i4>
      </vt:variant>
      <vt:variant>
        <vt:i4>799</vt:i4>
      </vt:variant>
      <vt:variant>
        <vt:i4>0</vt:i4>
      </vt:variant>
      <vt:variant>
        <vt:i4>5</vt:i4>
      </vt:variant>
      <vt:variant>
        <vt:lpwstr/>
      </vt:variant>
      <vt:variant>
        <vt:lpwstr>_Toc52896880</vt:lpwstr>
      </vt:variant>
      <vt:variant>
        <vt:i4>1900604</vt:i4>
      </vt:variant>
      <vt:variant>
        <vt:i4>793</vt:i4>
      </vt:variant>
      <vt:variant>
        <vt:i4>0</vt:i4>
      </vt:variant>
      <vt:variant>
        <vt:i4>5</vt:i4>
      </vt:variant>
      <vt:variant>
        <vt:lpwstr/>
      </vt:variant>
      <vt:variant>
        <vt:lpwstr>_Toc52896879</vt:lpwstr>
      </vt:variant>
      <vt:variant>
        <vt:i4>1835068</vt:i4>
      </vt:variant>
      <vt:variant>
        <vt:i4>787</vt:i4>
      </vt:variant>
      <vt:variant>
        <vt:i4>0</vt:i4>
      </vt:variant>
      <vt:variant>
        <vt:i4>5</vt:i4>
      </vt:variant>
      <vt:variant>
        <vt:lpwstr/>
      </vt:variant>
      <vt:variant>
        <vt:lpwstr>_Toc52896878</vt:lpwstr>
      </vt:variant>
      <vt:variant>
        <vt:i4>1245244</vt:i4>
      </vt:variant>
      <vt:variant>
        <vt:i4>781</vt:i4>
      </vt:variant>
      <vt:variant>
        <vt:i4>0</vt:i4>
      </vt:variant>
      <vt:variant>
        <vt:i4>5</vt:i4>
      </vt:variant>
      <vt:variant>
        <vt:lpwstr/>
      </vt:variant>
      <vt:variant>
        <vt:lpwstr>_Toc52896877</vt:lpwstr>
      </vt:variant>
      <vt:variant>
        <vt:i4>1179708</vt:i4>
      </vt:variant>
      <vt:variant>
        <vt:i4>775</vt:i4>
      </vt:variant>
      <vt:variant>
        <vt:i4>0</vt:i4>
      </vt:variant>
      <vt:variant>
        <vt:i4>5</vt:i4>
      </vt:variant>
      <vt:variant>
        <vt:lpwstr/>
      </vt:variant>
      <vt:variant>
        <vt:lpwstr>_Toc52896876</vt:lpwstr>
      </vt:variant>
      <vt:variant>
        <vt:i4>1114172</vt:i4>
      </vt:variant>
      <vt:variant>
        <vt:i4>769</vt:i4>
      </vt:variant>
      <vt:variant>
        <vt:i4>0</vt:i4>
      </vt:variant>
      <vt:variant>
        <vt:i4>5</vt:i4>
      </vt:variant>
      <vt:variant>
        <vt:lpwstr/>
      </vt:variant>
      <vt:variant>
        <vt:lpwstr>_Toc52896875</vt:lpwstr>
      </vt:variant>
      <vt:variant>
        <vt:i4>1048636</vt:i4>
      </vt:variant>
      <vt:variant>
        <vt:i4>763</vt:i4>
      </vt:variant>
      <vt:variant>
        <vt:i4>0</vt:i4>
      </vt:variant>
      <vt:variant>
        <vt:i4>5</vt:i4>
      </vt:variant>
      <vt:variant>
        <vt:lpwstr/>
      </vt:variant>
      <vt:variant>
        <vt:lpwstr>_Toc52896874</vt:lpwstr>
      </vt:variant>
      <vt:variant>
        <vt:i4>1507388</vt:i4>
      </vt:variant>
      <vt:variant>
        <vt:i4>757</vt:i4>
      </vt:variant>
      <vt:variant>
        <vt:i4>0</vt:i4>
      </vt:variant>
      <vt:variant>
        <vt:i4>5</vt:i4>
      </vt:variant>
      <vt:variant>
        <vt:lpwstr/>
      </vt:variant>
      <vt:variant>
        <vt:lpwstr>_Toc52896873</vt:lpwstr>
      </vt:variant>
      <vt:variant>
        <vt:i4>1441852</vt:i4>
      </vt:variant>
      <vt:variant>
        <vt:i4>751</vt:i4>
      </vt:variant>
      <vt:variant>
        <vt:i4>0</vt:i4>
      </vt:variant>
      <vt:variant>
        <vt:i4>5</vt:i4>
      </vt:variant>
      <vt:variant>
        <vt:lpwstr/>
      </vt:variant>
      <vt:variant>
        <vt:lpwstr>_Toc52896872</vt:lpwstr>
      </vt:variant>
      <vt:variant>
        <vt:i4>1376316</vt:i4>
      </vt:variant>
      <vt:variant>
        <vt:i4>745</vt:i4>
      </vt:variant>
      <vt:variant>
        <vt:i4>0</vt:i4>
      </vt:variant>
      <vt:variant>
        <vt:i4>5</vt:i4>
      </vt:variant>
      <vt:variant>
        <vt:lpwstr/>
      </vt:variant>
      <vt:variant>
        <vt:lpwstr>_Toc52896871</vt:lpwstr>
      </vt:variant>
      <vt:variant>
        <vt:i4>1310780</vt:i4>
      </vt:variant>
      <vt:variant>
        <vt:i4>739</vt:i4>
      </vt:variant>
      <vt:variant>
        <vt:i4>0</vt:i4>
      </vt:variant>
      <vt:variant>
        <vt:i4>5</vt:i4>
      </vt:variant>
      <vt:variant>
        <vt:lpwstr/>
      </vt:variant>
      <vt:variant>
        <vt:lpwstr>_Toc52896870</vt:lpwstr>
      </vt:variant>
      <vt:variant>
        <vt:i4>1900605</vt:i4>
      </vt:variant>
      <vt:variant>
        <vt:i4>733</vt:i4>
      </vt:variant>
      <vt:variant>
        <vt:i4>0</vt:i4>
      </vt:variant>
      <vt:variant>
        <vt:i4>5</vt:i4>
      </vt:variant>
      <vt:variant>
        <vt:lpwstr/>
      </vt:variant>
      <vt:variant>
        <vt:lpwstr>_Toc52896869</vt:lpwstr>
      </vt:variant>
      <vt:variant>
        <vt:i4>1835069</vt:i4>
      </vt:variant>
      <vt:variant>
        <vt:i4>727</vt:i4>
      </vt:variant>
      <vt:variant>
        <vt:i4>0</vt:i4>
      </vt:variant>
      <vt:variant>
        <vt:i4>5</vt:i4>
      </vt:variant>
      <vt:variant>
        <vt:lpwstr/>
      </vt:variant>
      <vt:variant>
        <vt:lpwstr>_Toc52896868</vt:lpwstr>
      </vt:variant>
      <vt:variant>
        <vt:i4>1245245</vt:i4>
      </vt:variant>
      <vt:variant>
        <vt:i4>721</vt:i4>
      </vt:variant>
      <vt:variant>
        <vt:i4>0</vt:i4>
      </vt:variant>
      <vt:variant>
        <vt:i4>5</vt:i4>
      </vt:variant>
      <vt:variant>
        <vt:lpwstr/>
      </vt:variant>
      <vt:variant>
        <vt:lpwstr>_Toc52896867</vt:lpwstr>
      </vt:variant>
      <vt:variant>
        <vt:i4>1179709</vt:i4>
      </vt:variant>
      <vt:variant>
        <vt:i4>715</vt:i4>
      </vt:variant>
      <vt:variant>
        <vt:i4>0</vt:i4>
      </vt:variant>
      <vt:variant>
        <vt:i4>5</vt:i4>
      </vt:variant>
      <vt:variant>
        <vt:lpwstr/>
      </vt:variant>
      <vt:variant>
        <vt:lpwstr>_Toc52896866</vt:lpwstr>
      </vt:variant>
      <vt:variant>
        <vt:i4>1114173</vt:i4>
      </vt:variant>
      <vt:variant>
        <vt:i4>709</vt:i4>
      </vt:variant>
      <vt:variant>
        <vt:i4>0</vt:i4>
      </vt:variant>
      <vt:variant>
        <vt:i4>5</vt:i4>
      </vt:variant>
      <vt:variant>
        <vt:lpwstr/>
      </vt:variant>
      <vt:variant>
        <vt:lpwstr>_Toc52896865</vt:lpwstr>
      </vt:variant>
      <vt:variant>
        <vt:i4>1048637</vt:i4>
      </vt:variant>
      <vt:variant>
        <vt:i4>703</vt:i4>
      </vt:variant>
      <vt:variant>
        <vt:i4>0</vt:i4>
      </vt:variant>
      <vt:variant>
        <vt:i4>5</vt:i4>
      </vt:variant>
      <vt:variant>
        <vt:lpwstr/>
      </vt:variant>
      <vt:variant>
        <vt:lpwstr>_Toc52896864</vt:lpwstr>
      </vt:variant>
      <vt:variant>
        <vt:i4>1507389</vt:i4>
      </vt:variant>
      <vt:variant>
        <vt:i4>697</vt:i4>
      </vt:variant>
      <vt:variant>
        <vt:i4>0</vt:i4>
      </vt:variant>
      <vt:variant>
        <vt:i4>5</vt:i4>
      </vt:variant>
      <vt:variant>
        <vt:lpwstr/>
      </vt:variant>
      <vt:variant>
        <vt:lpwstr>_Toc52896863</vt:lpwstr>
      </vt:variant>
      <vt:variant>
        <vt:i4>1441853</vt:i4>
      </vt:variant>
      <vt:variant>
        <vt:i4>691</vt:i4>
      </vt:variant>
      <vt:variant>
        <vt:i4>0</vt:i4>
      </vt:variant>
      <vt:variant>
        <vt:i4>5</vt:i4>
      </vt:variant>
      <vt:variant>
        <vt:lpwstr/>
      </vt:variant>
      <vt:variant>
        <vt:lpwstr>_Toc52896862</vt:lpwstr>
      </vt:variant>
      <vt:variant>
        <vt:i4>1376317</vt:i4>
      </vt:variant>
      <vt:variant>
        <vt:i4>685</vt:i4>
      </vt:variant>
      <vt:variant>
        <vt:i4>0</vt:i4>
      </vt:variant>
      <vt:variant>
        <vt:i4>5</vt:i4>
      </vt:variant>
      <vt:variant>
        <vt:lpwstr/>
      </vt:variant>
      <vt:variant>
        <vt:lpwstr>_Toc52896861</vt:lpwstr>
      </vt:variant>
      <vt:variant>
        <vt:i4>1310781</vt:i4>
      </vt:variant>
      <vt:variant>
        <vt:i4>679</vt:i4>
      </vt:variant>
      <vt:variant>
        <vt:i4>0</vt:i4>
      </vt:variant>
      <vt:variant>
        <vt:i4>5</vt:i4>
      </vt:variant>
      <vt:variant>
        <vt:lpwstr/>
      </vt:variant>
      <vt:variant>
        <vt:lpwstr>_Toc52896860</vt:lpwstr>
      </vt:variant>
      <vt:variant>
        <vt:i4>1900606</vt:i4>
      </vt:variant>
      <vt:variant>
        <vt:i4>673</vt:i4>
      </vt:variant>
      <vt:variant>
        <vt:i4>0</vt:i4>
      </vt:variant>
      <vt:variant>
        <vt:i4>5</vt:i4>
      </vt:variant>
      <vt:variant>
        <vt:lpwstr/>
      </vt:variant>
      <vt:variant>
        <vt:lpwstr>_Toc52896859</vt:lpwstr>
      </vt:variant>
      <vt:variant>
        <vt:i4>1835070</vt:i4>
      </vt:variant>
      <vt:variant>
        <vt:i4>667</vt:i4>
      </vt:variant>
      <vt:variant>
        <vt:i4>0</vt:i4>
      </vt:variant>
      <vt:variant>
        <vt:i4>5</vt:i4>
      </vt:variant>
      <vt:variant>
        <vt:lpwstr/>
      </vt:variant>
      <vt:variant>
        <vt:lpwstr>_Toc52896858</vt:lpwstr>
      </vt:variant>
      <vt:variant>
        <vt:i4>1245246</vt:i4>
      </vt:variant>
      <vt:variant>
        <vt:i4>661</vt:i4>
      </vt:variant>
      <vt:variant>
        <vt:i4>0</vt:i4>
      </vt:variant>
      <vt:variant>
        <vt:i4>5</vt:i4>
      </vt:variant>
      <vt:variant>
        <vt:lpwstr/>
      </vt:variant>
      <vt:variant>
        <vt:lpwstr>_Toc52896857</vt:lpwstr>
      </vt:variant>
      <vt:variant>
        <vt:i4>1179710</vt:i4>
      </vt:variant>
      <vt:variant>
        <vt:i4>655</vt:i4>
      </vt:variant>
      <vt:variant>
        <vt:i4>0</vt:i4>
      </vt:variant>
      <vt:variant>
        <vt:i4>5</vt:i4>
      </vt:variant>
      <vt:variant>
        <vt:lpwstr/>
      </vt:variant>
      <vt:variant>
        <vt:lpwstr>_Toc52896856</vt:lpwstr>
      </vt:variant>
      <vt:variant>
        <vt:i4>1114174</vt:i4>
      </vt:variant>
      <vt:variant>
        <vt:i4>649</vt:i4>
      </vt:variant>
      <vt:variant>
        <vt:i4>0</vt:i4>
      </vt:variant>
      <vt:variant>
        <vt:i4>5</vt:i4>
      </vt:variant>
      <vt:variant>
        <vt:lpwstr/>
      </vt:variant>
      <vt:variant>
        <vt:lpwstr>_Toc52896855</vt:lpwstr>
      </vt:variant>
      <vt:variant>
        <vt:i4>1048638</vt:i4>
      </vt:variant>
      <vt:variant>
        <vt:i4>643</vt:i4>
      </vt:variant>
      <vt:variant>
        <vt:i4>0</vt:i4>
      </vt:variant>
      <vt:variant>
        <vt:i4>5</vt:i4>
      </vt:variant>
      <vt:variant>
        <vt:lpwstr/>
      </vt:variant>
      <vt:variant>
        <vt:lpwstr>_Toc52896854</vt:lpwstr>
      </vt:variant>
      <vt:variant>
        <vt:i4>1507390</vt:i4>
      </vt:variant>
      <vt:variant>
        <vt:i4>637</vt:i4>
      </vt:variant>
      <vt:variant>
        <vt:i4>0</vt:i4>
      </vt:variant>
      <vt:variant>
        <vt:i4>5</vt:i4>
      </vt:variant>
      <vt:variant>
        <vt:lpwstr/>
      </vt:variant>
      <vt:variant>
        <vt:lpwstr>_Toc52896853</vt:lpwstr>
      </vt:variant>
      <vt:variant>
        <vt:i4>1441854</vt:i4>
      </vt:variant>
      <vt:variant>
        <vt:i4>631</vt:i4>
      </vt:variant>
      <vt:variant>
        <vt:i4>0</vt:i4>
      </vt:variant>
      <vt:variant>
        <vt:i4>5</vt:i4>
      </vt:variant>
      <vt:variant>
        <vt:lpwstr/>
      </vt:variant>
      <vt:variant>
        <vt:lpwstr>_Toc52896852</vt:lpwstr>
      </vt:variant>
      <vt:variant>
        <vt:i4>1376318</vt:i4>
      </vt:variant>
      <vt:variant>
        <vt:i4>625</vt:i4>
      </vt:variant>
      <vt:variant>
        <vt:i4>0</vt:i4>
      </vt:variant>
      <vt:variant>
        <vt:i4>5</vt:i4>
      </vt:variant>
      <vt:variant>
        <vt:lpwstr/>
      </vt:variant>
      <vt:variant>
        <vt:lpwstr>_Toc52896851</vt:lpwstr>
      </vt:variant>
      <vt:variant>
        <vt:i4>1310782</vt:i4>
      </vt:variant>
      <vt:variant>
        <vt:i4>619</vt:i4>
      </vt:variant>
      <vt:variant>
        <vt:i4>0</vt:i4>
      </vt:variant>
      <vt:variant>
        <vt:i4>5</vt:i4>
      </vt:variant>
      <vt:variant>
        <vt:lpwstr/>
      </vt:variant>
      <vt:variant>
        <vt:lpwstr>_Toc52896850</vt:lpwstr>
      </vt:variant>
      <vt:variant>
        <vt:i4>1900607</vt:i4>
      </vt:variant>
      <vt:variant>
        <vt:i4>613</vt:i4>
      </vt:variant>
      <vt:variant>
        <vt:i4>0</vt:i4>
      </vt:variant>
      <vt:variant>
        <vt:i4>5</vt:i4>
      </vt:variant>
      <vt:variant>
        <vt:lpwstr/>
      </vt:variant>
      <vt:variant>
        <vt:lpwstr>_Toc52896849</vt:lpwstr>
      </vt:variant>
      <vt:variant>
        <vt:i4>1835071</vt:i4>
      </vt:variant>
      <vt:variant>
        <vt:i4>607</vt:i4>
      </vt:variant>
      <vt:variant>
        <vt:i4>0</vt:i4>
      </vt:variant>
      <vt:variant>
        <vt:i4>5</vt:i4>
      </vt:variant>
      <vt:variant>
        <vt:lpwstr/>
      </vt:variant>
      <vt:variant>
        <vt:lpwstr>_Toc52896848</vt:lpwstr>
      </vt:variant>
      <vt:variant>
        <vt:i4>1245247</vt:i4>
      </vt:variant>
      <vt:variant>
        <vt:i4>601</vt:i4>
      </vt:variant>
      <vt:variant>
        <vt:i4>0</vt:i4>
      </vt:variant>
      <vt:variant>
        <vt:i4>5</vt:i4>
      </vt:variant>
      <vt:variant>
        <vt:lpwstr/>
      </vt:variant>
      <vt:variant>
        <vt:lpwstr>_Toc52896847</vt:lpwstr>
      </vt:variant>
      <vt:variant>
        <vt:i4>1179711</vt:i4>
      </vt:variant>
      <vt:variant>
        <vt:i4>595</vt:i4>
      </vt:variant>
      <vt:variant>
        <vt:i4>0</vt:i4>
      </vt:variant>
      <vt:variant>
        <vt:i4>5</vt:i4>
      </vt:variant>
      <vt:variant>
        <vt:lpwstr/>
      </vt:variant>
      <vt:variant>
        <vt:lpwstr>_Toc52896846</vt:lpwstr>
      </vt:variant>
      <vt:variant>
        <vt:i4>1114175</vt:i4>
      </vt:variant>
      <vt:variant>
        <vt:i4>589</vt:i4>
      </vt:variant>
      <vt:variant>
        <vt:i4>0</vt:i4>
      </vt:variant>
      <vt:variant>
        <vt:i4>5</vt:i4>
      </vt:variant>
      <vt:variant>
        <vt:lpwstr/>
      </vt:variant>
      <vt:variant>
        <vt:lpwstr>_Toc52896845</vt:lpwstr>
      </vt:variant>
      <vt:variant>
        <vt:i4>1048639</vt:i4>
      </vt:variant>
      <vt:variant>
        <vt:i4>583</vt:i4>
      </vt:variant>
      <vt:variant>
        <vt:i4>0</vt:i4>
      </vt:variant>
      <vt:variant>
        <vt:i4>5</vt:i4>
      </vt:variant>
      <vt:variant>
        <vt:lpwstr/>
      </vt:variant>
      <vt:variant>
        <vt:lpwstr>_Toc52896844</vt:lpwstr>
      </vt:variant>
      <vt:variant>
        <vt:i4>1507391</vt:i4>
      </vt:variant>
      <vt:variant>
        <vt:i4>577</vt:i4>
      </vt:variant>
      <vt:variant>
        <vt:i4>0</vt:i4>
      </vt:variant>
      <vt:variant>
        <vt:i4>5</vt:i4>
      </vt:variant>
      <vt:variant>
        <vt:lpwstr/>
      </vt:variant>
      <vt:variant>
        <vt:lpwstr>_Toc52896843</vt:lpwstr>
      </vt:variant>
      <vt:variant>
        <vt:i4>1441855</vt:i4>
      </vt:variant>
      <vt:variant>
        <vt:i4>571</vt:i4>
      </vt:variant>
      <vt:variant>
        <vt:i4>0</vt:i4>
      </vt:variant>
      <vt:variant>
        <vt:i4>5</vt:i4>
      </vt:variant>
      <vt:variant>
        <vt:lpwstr/>
      </vt:variant>
      <vt:variant>
        <vt:lpwstr>_Toc52896842</vt:lpwstr>
      </vt:variant>
      <vt:variant>
        <vt:i4>1376319</vt:i4>
      </vt:variant>
      <vt:variant>
        <vt:i4>565</vt:i4>
      </vt:variant>
      <vt:variant>
        <vt:i4>0</vt:i4>
      </vt:variant>
      <vt:variant>
        <vt:i4>5</vt:i4>
      </vt:variant>
      <vt:variant>
        <vt:lpwstr/>
      </vt:variant>
      <vt:variant>
        <vt:lpwstr>_Toc52896841</vt:lpwstr>
      </vt:variant>
      <vt:variant>
        <vt:i4>1310783</vt:i4>
      </vt:variant>
      <vt:variant>
        <vt:i4>559</vt:i4>
      </vt:variant>
      <vt:variant>
        <vt:i4>0</vt:i4>
      </vt:variant>
      <vt:variant>
        <vt:i4>5</vt:i4>
      </vt:variant>
      <vt:variant>
        <vt:lpwstr/>
      </vt:variant>
      <vt:variant>
        <vt:lpwstr>_Toc52896840</vt:lpwstr>
      </vt:variant>
      <vt:variant>
        <vt:i4>1900600</vt:i4>
      </vt:variant>
      <vt:variant>
        <vt:i4>553</vt:i4>
      </vt:variant>
      <vt:variant>
        <vt:i4>0</vt:i4>
      </vt:variant>
      <vt:variant>
        <vt:i4>5</vt:i4>
      </vt:variant>
      <vt:variant>
        <vt:lpwstr/>
      </vt:variant>
      <vt:variant>
        <vt:lpwstr>_Toc52896839</vt:lpwstr>
      </vt:variant>
      <vt:variant>
        <vt:i4>1835064</vt:i4>
      </vt:variant>
      <vt:variant>
        <vt:i4>547</vt:i4>
      </vt:variant>
      <vt:variant>
        <vt:i4>0</vt:i4>
      </vt:variant>
      <vt:variant>
        <vt:i4>5</vt:i4>
      </vt:variant>
      <vt:variant>
        <vt:lpwstr/>
      </vt:variant>
      <vt:variant>
        <vt:lpwstr>_Toc52896838</vt:lpwstr>
      </vt:variant>
      <vt:variant>
        <vt:i4>1245240</vt:i4>
      </vt:variant>
      <vt:variant>
        <vt:i4>541</vt:i4>
      </vt:variant>
      <vt:variant>
        <vt:i4>0</vt:i4>
      </vt:variant>
      <vt:variant>
        <vt:i4>5</vt:i4>
      </vt:variant>
      <vt:variant>
        <vt:lpwstr/>
      </vt:variant>
      <vt:variant>
        <vt:lpwstr>_Toc52896837</vt:lpwstr>
      </vt:variant>
      <vt:variant>
        <vt:i4>1179704</vt:i4>
      </vt:variant>
      <vt:variant>
        <vt:i4>535</vt:i4>
      </vt:variant>
      <vt:variant>
        <vt:i4>0</vt:i4>
      </vt:variant>
      <vt:variant>
        <vt:i4>5</vt:i4>
      </vt:variant>
      <vt:variant>
        <vt:lpwstr/>
      </vt:variant>
      <vt:variant>
        <vt:lpwstr>_Toc52896836</vt:lpwstr>
      </vt:variant>
      <vt:variant>
        <vt:i4>1114168</vt:i4>
      </vt:variant>
      <vt:variant>
        <vt:i4>529</vt:i4>
      </vt:variant>
      <vt:variant>
        <vt:i4>0</vt:i4>
      </vt:variant>
      <vt:variant>
        <vt:i4>5</vt:i4>
      </vt:variant>
      <vt:variant>
        <vt:lpwstr/>
      </vt:variant>
      <vt:variant>
        <vt:lpwstr>_Toc52896835</vt:lpwstr>
      </vt:variant>
      <vt:variant>
        <vt:i4>1048632</vt:i4>
      </vt:variant>
      <vt:variant>
        <vt:i4>523</vt:i4>
      </vt:variant>
      <vt:variant>
        <vt:i4>0</vt:i4>
      </vt:variant>
      <vt:variant>
        <vt:i4>5</vt:i4>
      </vt:variant>
      <vt:variant>
        <vt:lpwstr/>
      </vt:variant>
      <vt:variant>
        <vt:lpwstr>_Toc52896834</vt:lpwstr>
      </vt:variant>
      <vt:variant>
        <vt:i4>1507384</vt:i4>
      </vt:variant>
      <vt:variant>
        <vt:i4>517</vt:i4>
      </vt:variant>
      <vt:variant>
        <vt:i4>0</vt:i4>
      </vt:variant>
      <vt:variant>
        <vt:i4>5</vt:i4>
      </vt:variant>
      <vt:variant>
        <vt:lpwstr/>
      </vt:variant>
      <vt:variant>
        <vt:lpwstr>_Toc52896833</vt:lpwstr>
      </vt:variant>
      <vt:variant>
        <vt:i4>1441848</vt:i4>
      </vt:variant>
      <vt:variant>
        <vt:i4>511</vt:i4>
      </vt:variant>
      <vt:variant>
        <vt:i4>0</vt:i4>
      </vt:variant>
      <vt:variant>
        <vt:i4>5</vt:i4>
      </vt:variant>
      <vt:variant>
        <vt:lpwstr/>
      </vt:variant>
      <vt:variant>
        <vt:lpwstr>_Toc52896832</vt:lpwstr>
      </vt:variant>
      <vt:variant>
        <vt:i4>1376312</vt:i4>
      </vt:variant>
      <vt:variant>
        <vt:i4>505</vt:i4>
      </vt:variant>
      <vt:variant>
        <vt:i4>0</vt:i4>
      </vt:variant>
      <vt:variant>
        <vt:i4>5</vt:i4>
      </vt:variant>
      <vt:variant>
        <vt:lpwstr/>
      </vt:variant>
      <vt:variant>
        <vt:lpwstr>_Toc52896831</vt:lpwstr>
      </vt:variant>
      <vt:variant>
        <vt:i4>1310776</vt:i4>
      </vt:variant>
      <vt:variant>
        <vt:i4>499</vt:i4>
      </vt:variant>
      <vt:variant>
        <vt:i4>0</vt:i4>
      </vt:variant>
      <vt:variant>
        <vt:i4>5</vt:i4>
      </vt:variant>
      <vt:variant>
        <vt:lpwstr/>
      </vt:variant>
      <vt:variant>
        <vt:lpwstr>_Toc52896830</vt:lpwstr>
      </vt:variant>
      <vt:variant>
        <vt:i4>1900601</vt:i4>
      </vt:variant>
      <vt:variant>
        <vt:i4>493</vt:i4>
      </vt:variant>
      <vt:variant>
        <vt:i4>0</vt:i4>
      </vt:variant>
      <vt:variant>
        <vt:i4>5</vt:i4>
      </vt:variant>
      <vt:variant>
        <vt:lpwstr/>
      </vt:variant>
      <vt:variant>
        <vt:lpwstr>_Toc52896829</vt:lpwstr>
      </vt:variant>
      <vt:variant>
        <vt:i4>1835065</vt:i4>
      </vt:variant>
      <vt:variant>
        <vt:i4>487</vt:i4>
      </vt:variant>
      <vt:variant>
        <vt:i4>0</vt:i4>
      </vt:variant>
      <vt:variant>
        <vt:i4>5</vt:i4>
      </vt:variant>
      <vt:variant>
        <vt:lpwstr/>
      </vt:variant>
      <vt:variant>
        <vt:lpwstr>_Toc52896828</vt:lpwstr>
      </vt:variant>
      <vt:variant>
        <vt:i4>1245241</vt:i4>
      </vt:variant>
      <vt:variant>
        <vt:i4>481</vt:i4>
      </vt:variant>
      <vt:variant>
        <vt:i4>0</vt:i4>
      </vt:variant>
      <vt:variant>
        <vt:i4>5</vt:i4>
      </vt:variant>
      <vt:variant>
        <vt:lpwstr/>
      </vt:variant>
      <vt:variant>
        <vt:lpwstr>_Toc52896827</vt:lpwstr>
      </vt:variant>
      <vt:variant>
        <vt:i4>1179705</vt:i4>
      </vt:variant>
      <vt:variant>
        <vt:i4>475</vt:i4>
      </vt:variant>
      <vt:variant>
        <vt:i4>0</vt:i4>
      </vt:variant>
      <vt:variant>
        <vt:i4>5</vt:i4>
      </vt:variant>
      <vt:variant>
        <vt:lpwstr/>
      </vt:variant>
      <vt:variant>
        <vt:lpwstr>_Toc52896826</vt:lpwstr>
      </vt:variant>
      <vt:variant>
        <vt:i4>1114169</vt:i4>
      </vt:variant>
      <vt:variant>
        <vt:i4>469</vt:i4>
      </vt:variant>
      <vt:variant>
        <vt:i4>0</vt:i4>
      </vt:variant>
      <vt:variant>
        <vt:i4>5</vt:i4>
      </vt:variant>
      <vt:variant>
        <vt:lpwstr/>
      </vt:variant>
      <vt:variant>
        <vt:lpwstr>_Toc52896825</vt:lpwstr>
      </vt:variant>
      <vt:variant>
        <vt:i4>1048633</vt:i4>
      </vt:variant>
      <vt:variant>
        <vt:i4>463</vt:i4>
      </vt:variant>
      <vt:variant>
        <vt:i4>0</vt:i4>
      </vt:variant>
      <vt:variant>
        <vt:i4>5</vt:i4>
      </vt:variant>
      <vt:variant>
        <vt:lpwstr/>
      </vt:variant>
      <vt:variant>
        <vt:lpwstr>_Toc52896824</vt:lpwstr>
      </vt:variant>
      <vt:variant>
        <vt:i4>1507385</vt:i4>
      </vt:variant>
      <vt:variant>
        <vt:i4>457</vt:i4>
      </vt:variant>
      <vt:variant>
        <vt:i4>0</vt:i4>
      </vt:variant>
      <vt:variant>
        <vt:i4>5</vt:i4>
      </vt:variant>
      <vt:variant>
        <vt:lpwstr/>
      </vt:variant>
      <vt:variant>
        <vt:lpwstr>_Toc52896823</vt:lpwstr>
      </vt:variant>
      <vt:variant>
        <vt:i4>1441849</vt:i4>
      </vt:variant>
      <vt:variant>
        <vt:i4>451</vt:i4>
      </vt:variant>
      <vt:variant>
        <vt:i4>0</vt:i4>
      </vt:variant>
      <vt:variant>
        <vt:i4>5</vt:i4>
      </vt:variant>
      <vt:variant>
        <vt:lpwstr/>
      </vt:variant>
      <vt:variant>
        <vt:lpwstr>_Toc52896822</vt:lpwstr>
      </vt:variant>
      <vt:variant>
        <vt:i4>1376313</vt:i4>
      </vt:variant>
      <vt:variant>
        <vt:i4>445</vt:i4>
      </vt:variant>
      <vt:variant>
        <vt:i4>0</vt:i4>
      </vt:variant>
      <vt:variant>
        <vt:i4>5</vt:i4>
      </vt:variant>
      <vt:variant>
        <vt:lpwstr/>
      </vt:variant>
      <vt:variant>
        <vt:lpwstr>_Toc52896821</vt:lpwstr>
      </vt:variant>
      <vt:variant>
        <vt:i4>1310777</vt:i4>
      </vt:variant>
      <vt:variant>
        <vt:i4>439</vt:i4>
      </vt:variant>
      <vt:variant>
        <vt:i4>0</vt:i4>
      </vt:variant>
      <vt:variant>
        <vt:i4>5</vt:i4>
      </vt:variant>
      <vt:variant>
        <vt:lpwstr/>
      </vt:variant>
      <vt:variant>
        <vt:lpwstr>_Toc52896820</vt:lpwstr>
      </vt:variant>
      <vt:variant>
        <vt:i4>1900602</vt:i4>
      </vt:variant>
      <vt:variant>
        <vt:i4>433</vt:i4>
      </vt:variant>
      <vt:variant>
        <vt:i4>0</vt:i4>
      </vt:variant>
      <vt:variant>
        <vt:i4>5</vt:i4>
      </vt:variant>
      <vt:variant>
        <vt:lpwstr/>
      </vt:variant>
      <vt:variant>
        <vt:lpwstr>_Toc52896819</vt:lpwstr>
      </vt:variant>
      <vt:variant>
        <vt:i4>1835066</vt:i4>
      </vt:variant>
      <vt:variant>
        <vt:i4>427</vt:i4>
      </vt:variant>
      <vt:variant>
        <vt:i4>0</vt:i4>
      </vt:variant>
      <vt:variant>
        <vt:i4>5</vt:i4>
      </vt:variant>
      <vt:variant>
        <vt:lpwstr/>
      </vt:variant>
      <vt:variant>
        <vt:lpwstr>_Toc52896818</vt:lpwstr>
      </vt:variant>
      <vt:variant>
        <vt:i4>1245242</vt:i4>
      </vt:variant>
      <vt:variant>
        <vt:i4>421</vt:i4>
      </vt:variant>
      <vt:variant>
        <vt:i4>0</vt:i4>
      </vt:variant>
      <vt:variant>
        <vt:i4>5</vt:i4>
      </vt:variant>
      <vt:variant>
        <vt:lpwstr/>
      </vt:variant>
      <vt:variant>
        <vt:lpwstr>_Toc52896817</vt:lpwstr>
      </vt:variant>
      <vt:variant>
        <vt:i4>1179706</vt:i4>
      </vt:variant>
      <vt:variant>
        <vt:i4>415</vt:i4>
      </vt:variant>
      <vt:variant>
        <vt:i4>0</vt:i4>
      </vt:variant>
      <vt:variant>
        <vt:i4>5</vt:i4>
      </vt:variant>
      <vt:variant>
        <vt:lpwstr/>
      </vt:variant>
      <vt:variant>
        <vt:lpwstr>_Toc52896816</vt:lpwstr>
      </vt:variant>
      <vt:variant>
        <vt:i4>1114170</vt:i4>
      </vt:variant>
      <vt:variant>
        <vt:i4>409</vt:i4>
      </vt:variant>
      <vt:variant>
        <vt:i4>0</vt:i4>
      </vt:variant>
      <vt:variant>
        <vt:i4>5</vt:i4>
      </vt:variant>
      <vt:variant>
        <vt:lpwstr/>
      </vt:variant>
      <vt:variant>
        <vt:lpwstr>_Toc52896815</vt:lpwstr>
      </vt:variant>
      <vt:variant>
        <vt:i4>1048634</vt:i4>
      </vt:variant>
      <vt:variant>
        <vt:i4>403</vt:i4>
      </vt:variant>
      <vt:variant>
        <vt:i4>0</vt:i4>
      </vt:variant>
      <vt:variant>
        <vt:i4>5</vt:i4>
      </vt:variant>
      <vt:variant>
        <vt:lpwstr/>
      </vt:variant>
      <vt:variant>
        <vt:lpwstr>_Toc52896814</vt:lpwstr>
      </vt:variant>
      <vt:variant>
        <vt:i4>1507386</vt:i4>
      </vt:variant>
      <vt:variant>
        <vt:i4>397</vt:i4>
      </vt:variant>
      <vt:variant>
        <vt:i4>0</vt:i4>
      </vt:variant>
      <vt:variant>
        <vt:i4>5</vt:i4>
      </vt:variant>
      <vt:variant>
        <vt:lpwstr/>
      </vt:variant>
      <vt:variant>
        <vt:lpwstr>_Toc52896813</vt:lpwstr>
      </vt:variant>
      <vt:variant>
        <vt:i4>1441850</vt:i4>
      </vt:variant>
      <vt:variant>
        <vt:i4>391</vt:i4>
      </vt:variant>
      <vt:variant>
        <vt:i4>0</vt:i4>
      </vt:variant>
      <vt:variant>
        <vt:i4>5</vt:i4>
      </vt:variant>
      <vt:variant>
        <vt:lpwstr/>
      </vt:variant>
      <vt:variant>
        <vt:lpwstr>_Toc52896812</vt:lpwstr>
      </vt:variant>
      <vt:variant>
        <vt:i4>1376314</vt:i4>
      </vt:variant>
      <vt:variant>
        <vt:i4>385</vt:i4>
      </vt:variant>
      <vt:variant>
        <vt:i4>0</vt:i4>
      </vt:variant>
      <vt:variant>
        <vt:i4>5</vt:i4>
      </vt:variant>
      <vt:variant>
        <vt:lpwstr/>
      </vt:variant>
      <vt:variant>
        <vt:lpwstr>_Toc52896811</vt:lpwstr>
      </vt:variant>
      <vt:variant>
        <vt:i4>1310778</vt:i4>
      </vt:variant>
      <vt:variant>
        <vt:i4>379</vt:i4>
      </vt:variant>
      <vt:variant>
        <vt:i4>0</vt:i4>
      </vt:variant>
      <vt:variant>
        <vt:i4>5</vt:i4>
      </vt:variant>
      <vt:variant>
        <vt:lpwstr/>
      </vt:variant>
      <vt:variant>
        <vt:lpwstr>_Toc52896810</vt:lpwstr>
      </vt:variant>
      <vt:variant>
        <vt:i4>1900603</vt:i4>
      </vt:variant>
      <vt:variant>
        <vt:i4>373</vt:i4>
      </vt:variant>
      <vt:variant>
        <vt:i4>0</vt:i4>
      </vt:variant>
      <vt:variant>
        <vt:i4>5</vt:i4>
      </vt:variant>
      <vt:variant>
        <vt:lpwstr/>
      </vt:variant>
      <vt:variant>
        <vt:lpwstr>_Toc52896809</vt:lpwstr>
      </vt:variant>
      <vt:variant>
        <vt:i4>1835067</vt:i4>
      </vt:variant>
      <vt:variant>
        <vt:i4>367</vt:i4>
      </vt:variant>
      <vt:variant>
        <vt:i4>0</vt:i4>
      </vt:variant>
      <vt:variant>
        <vt:i4>5</vt:i4>
      </vt:variant>
      <vt:variant>
        <vt:lpwstr/>
      </vt:variant>
      <vt:variant>
        <vt:lpwstr>_Toc52896808</vt:lpwstr>
      </vt:variant>
      <vt:variant>
        <vt:i4>1245243</vt:i4>
      </vt:variant>
      <vt:variant>
        <vt:i4>361</vt:i4>
      </vt:variant>
      <vt:variant>
        <vt:i4>0</vt:i4>
      </vt:variant>
      <vt:variant>
        <vt:i4>5</vt:i4>
      </vt:variant>
      <vt:variant>
        <vt:lpwstr/>
      </vt:variant>
      <vt:variant>
        <vt:lpwstr>_Toc52896807</vt:lpwstr>
      </vt:variant>
      <vt:variant>
        <vt:i4>1179707</vt:i4>
      </vt:variant>
      <vt:variant>
        <vt:i4>355</vt:i4>
      </vt:variant>
      <vt:variant>
        <vt:i4>0</vt:i4>
      </vt:variant>
      <vt:variant>
        <vt:i4>5</vt:i4>
      </vt:variant>
      <vt:variant>
        <vt:lpwstr/>
      </vt:variant>
      <vt:variant>
        <vt:lpwstr>_Toc52896806</vt:lpwstr>
      </vt:variant>
      <vt:variant>
        <vt:i4>1114171</vt:i4>
      </vt:variant>
      <vt:variant>
        <vt:i4>349</vt:i4>
      </vt:variant>
      <vt:variant>
        <vt:i4>0</vt:i4>
      </vt:variant>
      <vt:variant>
        <vt:i4>5</vt:i4>
      </vt:variant>
      <vt:variant>
        <vt:lpwstr/>
      </vt:variant>
      <vt:variant>
        <vt:lpwstr>_Toc52896805</vt:lpwstr>
      </vt:variant>
      <vt:variant>
        <vt:i4>1048635</vt:i4>
      </vt:variant>
      <vt:variant>
        <vt:i4>343</vt:i4>
      </vt:variant>
      <vt:variant>
        <vt:i4>0</vt:i4>
      </vt:variant>
      <vt:variant>
        <vt:i4>5</vt:i4>
      </vt:variant>
      <vt:variant>
        <vt:lpwstr/>
      </vt:variant>
      <vt:variant>
        <vt:lpwstr>_Toc52896804</vt:lpwstr>
      </vt:variant>
      <vt:variant>
        <vt:i4>1507387</vt:i4>
      </vt:variant>
      <vt:variant>
        <vt:i4>337</vt:i4>
      </vt:variant>
      <vt:variant>
        <vt:i4>0</vt:i4>
      </vt:variant>
      <vt:variant>
        <vt:i4>5</vt:i4>
      </vt:variant>
      <vt:variant>
        <vt:lpwstr/>
      </vt:variant>
      <vt:variant>
        <vt:lpwstr>_Toc52896803</vt:lpwstr>
      </vt:variant>
      <vt:variant>
        <vt:i4>1441851</vt:i4>
      </vt:variant>
      <vt:variant>
        <vt:i4>331</vt:i4>
      </vt:variant>
      <vt:variant>
        <vt:i4>0</vt:i4>
      </vt:variant>
      <vt:variant>
        <vt:i4>5</vt:i4>
      </vt:variant>
      <vt:variant>
        <vt:lpwstr/>
      </vt:variant>
      <vt:variant>
        <vt:lpwstr>_Toc52896802</vt:lpwstr>
      </vt:variant>
      <vt:variant>
        <vt:i4>1376315</vt:i4>
      </vt:variant>
      <vt:variant>
        <vt:i4>325</vt:i4>
      </vt:variant>
      <vt:variant>
        <vt:i4>0</vt:i4>
      </vt:variant>
      <vt:variant>
        <vt:i4>5</vt:i4>
      </vt:variant>
      <vt:variant>
        <vt:lpwstr/>
      </vt:variant>
      <vt:variant>
        <vt:lpwstr>_Toc52896801</vt:lpwstr>
      </vt:variant>
      <vt:variant>
        <vt:i4>1310779</vt:i4>
      </vt:variant>
      <vt:variant>
        <vt:i4>319</vt:i4>
      </vt:variant>
      <vt:variant>
        <vt:i4>0</vt:i4>
      </vt:variant>
      <vt:variant>
        <vt:i4>5</vt:i4>
      </vt:variant>
      <vt:variant>
        <vt:lpwstr/>
      </vt:variant>
      <vt:variant>
        <vt:lpwstr>_Toc52896800</vt:lpwstr>
      </vt:variant>
      <vt:variant>
        <vt:i4>1179698</vt:i4>
      </vt:variant>
      <vt:variant>
        <vt:i4>313</vt:i4>
      </vt:variant>
      <vt:variant>
        <vt:i4>0</vt:i4>
      </vt:variant>
      <vt:variant>
        <vt:i4>5</vt:i4>
      </vt:variant>
      <vt:variant>
        <vt:lpwstr/>
      </vt:variant>
      <vt:variant>
        <vt:lpwstr>_Toc52896799</vt:lpwstr>
      </vt:variant>
      <vt:variant>
        <vt:i4>1245234</vt:i4>
      </vt:variant>
      <vt:variant>
        <vt:i4>307</vt:i4>
      </vt:variant>
      <vt:variant>
        <vt:i4>0</vt:i4>
      </vt:variant>
      <vt:variant>
        <vt:i4>5</vt:i4>
      </vt:variant>
      <vt:variant>
        <vt:lpwstr/>
      </vt:variant>
      <vt:variant>
        <vt:lpwstr>_Toc52896798</vt:lpwstr>
      </vt:variant>
      <vt:variant>
        <vt:i4>1835058</vt:i4>
      </vt:variant>
      <vt:variant>
        <vt:i4>301</vt:i4>
      </vt:variant>
      <vt:variant>
        <vt:i4>0</vt:i4>
      </vt:variant>
      <vt:variant>
        <vt:i4>5</vt:i4>
      </vt:variant>
      <vt:variant>
        <vt:lpwstr/>
      </vt:variant>
      <vt:variant>
        <vt:lpwstr>_Toc52896797</vt:lpwstr>
      </vt:variant>
      <vt:variant>
        <vt:i4>1900594</vt:i4>
      </vt:variant>
      <vt:variant>
        <vt:i4>295</vt:i4>
      </vt:variant>
      <vt:variant>
        <vt:i4>0</vt:i4>
      </vt:variant>
      <vt:variant>
        <vt:i4>5</vt:i4>
      </vt:variant>
      <vt:variant>
        <vt:lpwstr/>
      </vt:variant>
      <vt:variant>
        <vt:lpwstr>_Toc52896796</vt:lpwstr>
      </vt:variant>
      <vt:variant>
        <vt:i4>1966130</vt:i4>
      </vt:variant>
      <vt:variant>
        <vt:i4>289</vt:i4>
      </vt:variant>
      <vt:variant>
        <vt:i4>0</vt:i4>
      </vt:variant>
      <vt:variant>
        <vt:i4>5</vt:i4>
      </vt:variant>
      <vt:variant>
        <vt:lpwstr/>
      </vt:variant>
      <vt:variant>
        <vt:lpwstr>_Toc52896795</vt:lpwstr>
      </vt:variant>
      <vt:variant>
        <vt:i4>2031666</vt:i4>
      </vt:variant>
      <vt:variant>
        <vt:i4>283</vt:i4>
      </vt:variant>
      <vt:variant>
        <vt:i4>0</vt:i4>
      </vt:variant>
      <vt:variant>
        <vt:i4>5</vt:i4>
      </vt:variant>
      <vt:variant>
        <vt:lpwstr/>
      </vt:variant>
      <vt:variant>
        <vt:lpwstr>_Toc52896794</vt:lpwstr>
      </vt:variant>
      <vt:variant>
        <vt:i4>1572914</vt:i4>
      </vt:variant>
      <vt:variant>
        <vt:i4>277</vt:i4>
      </vt:variant>
      <vt:variant>
        <vt:i4>0</vt:i4>
      </vt:variant>
      <vt:variant>
        <vt:i4>5</vt:i4>
      </vt:variant>
      <vt:variant>
        <vt:lpwstr/>
      </vt:variant>
      <vt:variant>
        <vt:lpwstr>_Toc52896793</vt:lpwstr>
      </vt:variant>
      <vt:variant>
        <vt:i4>1638450</vt:i4>
      </vt:variant>
      <vt:variant>
        <vt:i4>271</vt:i4>
      </vt:variant>
      <vt:variant>
        <vt:i4>0</vt:i4>
      </vt:variant>
      <vt:variant>
        <vt:i4>5</vt:i4>
      </vt:variant>
      <vt:variant>
        <vt:lpwstr/>
      </vt:variant>
      <vt:variant>
        <vt:lpwstr>_Toc52896792</vt:lpwstr>
      </vt:variant>
      <vt:variant>
        <vt:i4>1703986</vt:i4>
      </vt:variant>
      <vt:variant>
        <vt:i4>265</vt:i4>
      </vt:variant>
      <vt:variant>
        <vt:i4>0</vt:i4>
      </vt:variant>
      <vt:variant>
        <vt:i4>5</vt:i4>
      </vt:variant>
      <vt:variant>
        <vt:lpwstr/>
      </vt:variant>
      <vt:variant>
        <vt:lpwstr>_Toc52896791</vt:lpwstr>
      </vt:variant>
      <vt:variant>
        <vt:i4>1769522</vt:i4>
      </vt:variant>
      <vt:variant>
        <vt:i4>259</vt:i4>
      </vt:variant>
      <vt:variant>
        <vt:i4>0</vt:i4>
      </vt:variant>
      <vt:variant>
        <vt:i4>5</vt:i4>
      </vt:variant>
      <vt:variant>
        <vt:lpwstr/>
      </vt:variant>
      <vt:variant>
        <vt:lpwstr>_Toc52896790</vt:lpwstr>
      </vt:variant>
      <vt:variant>
        <vt:i4>1179699</vt:i4>
      </vt:variant>
      <vt:variant>
        <vt:i4>253</vt:i4>
      </vt:variant>
      <vt:variant>
        <vt:i4>0</vt:i4>
      </vt:variant>
      <vt:variant>
        <vt:i4>5</vt:i4>
      </vt:variant>
      <vt:variant>
        <vt:lpwstr/>
      </vt:variant>
      <vt:variant>
        <vt:lpwstr>_Toc52896789</vt:lpwstr>
      </vt:variant>
      <vt:variant>
        <vt:i4>1245235</vt:i4>
      </vt:variant>
      <vt:variant>
        <vt:i4>247</vt:i4>
      </vt:variant>
      <vt:variant>
        <vt:i4>0</vt:i4>
      </vt:variant>
      <vt:variant>
        <vt:i4>5</vt:i4>
      </vt:variant>
      <vt:variant>
        <vt:lpwstr/>
      </vt:variant>
      <vt:variant>
        <vt:lpwstr>_Toc52896788</vt:lpwstr>
      </vt:variant>
      <vt:variant>
        <vt:i4>1835059</vt:i4>
      </vt:variant>
      <vt:variant>
        <vt:i4>241</vt:i4>
      </vt:variant>
      <vt:variant>
        <vt:i4>0</vt:i4>
      </vt:variant>
      <vt:variant>
        <vt:i4>5</vt:i4>
      </vt:variant>
      <vt:variant>
        <vt:lpwstr/>
      </vt:variant>
      <vt:variant>
        <vt:lpwstr>_Toc52896787</vt:lpwstr>
      </vt:variant>
      <vt:variant>
        <vt:i4>1900595</vt:i4>
      </vt:variant>
      <vt:variant>
        <vt:i4>235</vt:i4>
      </vt:variant>
      <vt:variant>
        <vt:i4>0</vt:i4>
      </vt:variant>
      <vt:variant>
        <vt:i4>5</vt:i4>
      </vt:variant>
      <vt:variant>
        <vt:lpwstr/>
      </vt:variant>
      <vt:variant>
        <vt:lpwstr>_Toc52896786</vt:lpwstr>
      </vt:variant>
      <vt:variant>
        <vt:i4>1966131</vt:i4>
      </vt:variant>
      <vt:variant>
        <vt:i4>229</vt:i4>
      </vt:variant>
      <vt:variant>
        <vt:i4>0</vt:i4>
      </vt:variant>
      <vt:variant>
        <vt:i4>5</vt:i4>
      </vt:variant>
      <vt:variant>
        <vt:lpwstr/>
      </vt:variant>
      <vt:variant>
        <vt:lpwstr>_Toc52896785</vt:lpwstr>
      </vt:variant>
      <vt:variant>
        <vt:i4>2031667</vt:i4>
      </vt:variant>
      <vt:variant>
        <vt:i4>223</vt:i4>
      </vt:variant>
      <vt:variant>
        <vt:i4>0</vt:i4>
      </vt:variant>
      <vt:variant>
        <vt:i4>5</vt:i4>
      </vt:variant>
      <vt:variant>
        <vt:lpwstr/>
      </vt:variant>
      <vt:variant>
        <vt:lpwstr>_Toc52896784</vt:lpwstr>
      </vt:variant>
      <vt:variant>
        <vt:i4>1572915</vt:i4>
      </vt:variant>
      <vt:variant>
        <vt:i4>217</vt:i4>
      </vt:variant>
      <vt:variant>
        <vt:i4>0</vt:i4>
      </vt:variant>
      <vt:variant>
        <vt:i4>5</vt:i4>
      </vt:variant>
      <vt:variant>
        <vt:lpwstr/>
      </vt:variant>
      <vt:variant>
        <vt:lpwstr>_Toc52896783</vt:lpwstr>
      </vt:variant>
      <vt:variant>
        <vt:i4>1638451</vt:i4>
      </vt:variant>
      <vt:variant>
        <vt:i4>211</vt:i4>
      </vt:variant>
      <vt:variant>
        <vt:i4>0</vt:i4>
      </vt:variant>
      <vt:variant>
        <vt:i4>5</vt:i4>
      </vt:variant>
      <vt:variant>
        <vt:lpwstr/>
      </vt:variant>
      <vt:variant>
        <vt:lpwstr>_Toc52896782</vt:lpwstr>
      </vt:variant>
      <vt:variant>
        <vt:i4>1703987</vt:i4>
      </vt:variant>
      <vt:variant>
        <vt:i4>205</vt:i4>
      </vt:variant>
      <vt:variant>
        <vt:i4>0</vt:i4>
      </vt:variant>
      <vt:variant>
        <vt:i4>5</vt:i4>
      </vt:variant>
      <vt:variant>
        <vt:lpwstr/>
      </vt:variant>
      <vt:variant>
        <vt:lpwstr>_Toc52896781</vt:lpwstr>
      </vt:variant>
      <vt:variant>
        <vt:i4>1769523</vt:i4>
      </vt:variant>
      <vt:variant>
        <vt:i4>199</vt:i4>
      </vt:variant>
      <vt:variant>
        <vt:i4>0</vt:i4>
      </vt:variant>
      <vt:variant>
        <vt:i4>5</vt:i4>
      </vt:variant>
      <vt:variant>
        <vt:lpwstr/>
      </vt:variant>
      <vt:variant>
        <vt:lpwstr>_Toc52896780</vt:lpwstr>
      </vt:variant>
      <vt:variant>
        <vt:i4>1179708</vt:i4>
      </vt:variant>
      <vt:variant>
        <vt:i4>193</vt:i4>
      </vt:variant>
      <vt:variant>
        <vt:i4>0</vt:i4>
      </vt:variant>
      <vt:variant>
        <vt:i4>5</vt:i4>
      </vt:variant>
      <vt:variant>
        <vt:lpwstr/>
      </vt:variant>
      <vt:variant>
        <vt:lpwstr>_Toc52896779</vt:lpwstr>
      </vt:variant>
      <vt:variant>
        <vt:i4>1245244</vt:i4>
      </vt:variant>
      <vt:variant>
        <vt:i4>187</vt:i4>
      </vt:variant>
      <vt:variant>
        <vt:i4>0</vt:i4>
      </vt:variant>
      <vt:variant>
        <vt:i4>5</vt:i4>
      </vt:variant>
      <vt:variant>
        <vt:lpwstr/>
      </vt:variant>
      <vt:variant>
        <vt:lpwstr>_Toc52896778</vt:lpwstr>
      </vt:variant>
      <vt:variant>
        <vt:i4>1835068</vt:i4>
      </vt:variant>
      <vt:variant>
        <vt:i4>181</vt:i4>
      </vt:variant>
      <vt:variant>
        <vt:i4>0</vt:i4>
      </vt:variant>
      <vt:variant>
        <vt:i4>5</vt:i4>
      </vt:variant>
      <vt:variant>
        <vt:lpwstr/>
      </vt:variant>
      <vt:variant>
        <vt:lpwstr>_Toc52896777</vt:lpwstr>
      </vt:variant>
      <vt:variant>
        <vt:i4>1900604</vt:i4>
      </vt:variant>
      <vt:variant>
        <vt:i4>175</vt:i4>
      </vt:variant>
      <vt:variant>
        <vt:i4>0</vt:i4>
      </vt:variant>
      <vt:variant>
        <vt:i4>5</vt:i4>
      </vt:variant>
      <vt:variant>
        <vt:lpwstr/>
      </vt:variant>
      <vt:variant>
        <vt:lpwstr>_Toc52896776</vt:lpwstr>
      </vt:variant>
      <vt:variant>
        <vt:i4>1966140</vt:i4>
      </vt:variant>
      <vt:variant>
        <vt:i4>169</vt:i4>
      </vt:variant>
      <vt:variant>
        <vt:i4>0</vt:i4>
      </vt:variant>
      <vt:variant>
        <vt:i4>5</vt:i4>
      </vt:variant>
      <vt:variant>
        <vt:lpwstr/>
      </vt:variant>
      <vt:variant>
        <vt:lpwstr>_Toc52896775</vt:lpwstr>
      </vt:variant>
      <vt:variant>
        <vt:i4>2031676</vt:i4>
      </vt:variant>
      <vt:variant>
        <vt:i4>163</vt:i4>
      </vt:variant>
      <vt:variant>
        <vt:i4>0</vt:i4>
      </vt:variant>
      <vt:variant>
        <vt:i4>5</vt:i4>
      </vt:variant>
      <vt:variant>
        <vt:lpwstr/>
      </vt:variant>
      <vt:variant>
        <vt:lpwstr>_Toc52896774</vt:lpwstr>
      </vt:variant>
      <vt:variant>
        <vt:i4>1572924</vt:i4>
      </vt:variant>
      <vt:variant>
        <vt:i4>157</vt:i4>
      </vt:variant>
      <vt:variant>
        <vt:i4>0</vt:i4>
      </vt:variant>
      <vt:variant>
        <vt:i4>5</vt:i4>
      </vt:variant>
      <vt:variant>
        <vt:lpwstr/>
      </vt:variant>
      <vt:variant>
        <vt:lpwstr>_Toc52896773</vt:lpwstr>
      </vt:variant>
      <vt:variant>
        <vt:i4>1638460</vt:i4>
      </vt:variant>
      <vt:variant>
        <vt:i4>151</vt:i4>
      </vt:variant>
      <vt:variant>
        <vt:i4>0</vt:i4>
      </vt:variant>
      <vt:variant>
        <vt:i4>5</vt:i4>
      </vt:variant>
      <vt:variant>
        <vt:lpwstr/>
      </vt:variant>
      <vt:variant>
        <vt:lpwstr>_Toc52896772</vt:lpwstr>
      </vt:variant>
      <vt:variant>
        <vt:i4>1703996</vt:i4>
      </vt:variant>
      <vt:variant>
        <vt:i4>145</vt:i4>
      </vt:variant>
      <vt:variant>
        <vt:i4>0</vt:i4>
      </vt:variant>
      <vt:variant>
        <vt:i4>5</vt:i4>
      </vt:variant>
      <vt:variant>
        <vt:lpwstr/>
      </vt:variant>
      <vt:variant>
        <vt:lpwstr>_Toc52896771</vt:lpwstr>
      </vt:variant>
      <vt:variant>
        <vt:i4>1769532</vt:i4>
      </vt:variant>
      <vt:variant>
        <vt:i4>139</vt:i4>
      </vt:variant>
      <vt:variant>
        <vt:i4>0</vt:i4>
      </vt:variant>
      <vt:variant>
        <vt:i4>5</vt:i4>
      </vt:variant>
      <vt:variant>
        <vt:lpwstr/>
      </vt:variant>
      <vt:variant>
        <vt:lpwstr>_Toc52896770</vt:lpwstr>
      </vt:variant>
      <vt:variant>
        <vt:i4>1179709</vt:i4>
      </vt:variant>
      <vt:variant>
        <vt:i4>133</vt:i4>
      </vt:variant>
      <vt:variant>
        <vt:i4>0</vt:i4>
      </vt:variant>
      <vt:variant>
        <vt:i4>5</vt:i4>
      </vt:variant>
      <vt:variant>
        <vt:lpwstr/>
      </vt:variant>
      <vt:variant>
        <vt:lpwstr>_Toc52896769</vt:lpwstr>
      </vt:variant>
      <vt:variant>
        <vt:i4>1245245</vt:i4>
      </vt:variant>
      <vt:variant>
        <vt:i4>127</vt:i4>
      </vt:variant>
      <vt:variant>
        <vt:i4>0</vt:i4>
      </vt:variant>
      <vt:variant>
        <vt:i4>5</vt:i4>
      </vt:variant>
      <vt:variant>
        <vt:lpwstr/>
      </vt:variant>
      <vt:variant>
        <vt:lpwstr>_Toc52896768</vt:lpwstr>
      </vt:variant>
      <vt:variant>
        <vt:i4>1835069</vt:i4>
      </vt:variant>
      <vt:variant>
        <vt:i4>121</vt:i4>
      </vt:variant>
      <vt:variant>
        <vt:i4>0</vt:i4>
      </vt:variant>
      <vt:variant>
        <vt:i4>5</vt:i4>
      </vt:variant>
      <vt:variant>
        <vt:lpwstr/>
      </vt:variant>
      <vt:variant>
        <vt:lpwstr>_Toc52896767</vt:lpwstr>
      </vt:variant>
      <vt:variant>
        <vt:i4>1900605</vt:i4>
      </vt:variant>
      <vt:variant>
        <vt:i4>115</vt:i4>
      </vt:variant>
      <vt:variant>
        <vt:i4>0</vt:i4>
      </vt:variant>
      <vt:variant>
        <vt:i4>5</vt:i4>
      </vt:variant>
      <vt:variant>
        <vt:lpwstr/>
      </vt:variant>
      <vt:variant>
        <vt:lpwstr>_Toc52896766</vt:lpwstr>
      </vt:variant>
      <vt:variant>
        <vt:i4>1966141</vt:i4>
      </vt:variant>
      <vt:variant>
        <vt:i4>109</vt:i4>
      </vt:variant>
      <vt:variant>
        <vt:i4>0</vt:i4>
      </vt:variant>
      <vt:variant>
        <vt:i4>5</vt:i4>
      </vt:variant>
      <vt:variant>
        <vt:lpwstr/>
      </vt:variant>
      <vt:variant>
        <vt:lpwstr>_Toc52896765</vt:lpwstr>
      </vt:variant>
      <vt:variant>
        <vt:i4>2031677</vt:i4>
      </vt:variant>
      <vt:variant>
        <vt:i4>103</vt:i4>
      </vt:variant>
      <vt:variant>
        <vt:i4>0</vt:i4>
      </vt:variant>
      <vt:variant>
        <vt:i4>5</vt:i4>
      </vt:variant>
      <vt:variant>
        <vt:lpwstr/>
      </vt:variant>
      <vt:variant>
        <vt:lpwstr>_Toc52896764</vt:lpwstr>
      </vt:variant>
      <vt:variant>
        <vt:i4>1572925</vt:i4>
      </vt:variant>
      <vt:variant>
        <vt:i4>97</vt:i4>
      </vt:variant>
      <vt:variant>
        <vt:i4>0</vt:i4>
      </vt:variant>
      <vt:variant>
        <vt:i4>5</vt:i4>
      </vt:variant>
      <vt:variant>
        <vt:lpwstr/>
      </vt:variant>
      <vt:variant>
        <vt:lpwstr>_Toc52896763</vt:lpwstr>
      </vt:variant>
      <vt:variant>
        <vt:i4>1638461</vt:i4>
      </vt:variant>
      <vt:variant>
        <vt:i4>91</vt:i4>
      </vt:variant>
      <vt:variant>
        <vt:i4>0</vt:i4>
      </vt:variant>
      <vt:variant>
        <vt:i4>5</vt:i4>
      </vt:variant>
      <vt:variant>
        <vt:lpwstr/>
      </vt:variant>
      <vt:variant>
        <vt:lpwstr>_Toc52896762</vt:lpwstr>
      </vt:variant>
      <vt:variant>
        <vt:i4>1703997</vt:i4>
      </vt:variant>
      <vt:variant>
        <vt:i4>85</vt:i4>
      </vt:variant>
      <vt:variant>
        <vt:i4>0</vt:i4>
      </vt:variant>
      <vt:variant>
        <vt:i4>5</vt:i4>
      </vt:variant>
      <vt:variant>
        <vt:lpwstr/>
      </vt:variant>
      <vt:variant>
        <vt:lpwstr>_Toc52896761</vt:lpwstr>
      </vt:variant>
      <vt:variant>
        <vt:i4>1769533</vt:i4>
      </vt:variant>
      <vt:variant>
        <vt:i4>79</vt:i4>
      </vt:variant>
      <vt:variant>
        <vt:i4>0</vt:i4>
      </vt:variant>
      <vt:variant>
        <vt:i4>5</vt:i4>
      </vt:variant>
      <vt:variant>
        <vt:lpwstr/>
      </vt:variant>
      <vt:variant>
        <vt:lpwstr>_Toc52896760</vt:lpwstr>
      </vt:variant>
      <vt:variant>
        <vt:i4>1179710</vt:i4>
      </vt:variant>
      <vt:variant>
        <vt:i4>73</vt:i4>
      </vt:variant>
      <vt:variant>
        <vt:i4>0</vt:i4>
      </vt:variant>
      <vt:variant>
        <vt:i4>5</vt:i4>
      </vt:variant>
      <vt:variant>
        <vt:lpwstr/>
      </vt:variant>
      <vt:variant>
        <vt:lpwstr>_Toc52896759</vt:lpwstr>
      </vt:variant>
      <vt:variant>
        <vt:i4>1245246</vt:i4>
      </vt:variant>
      <vt:variant>
        <vt:i4>67</vt:i4>
      </vt:variant>
      <vt:variant>
        <vt:i4>0</vt:i4>
      </vt:variant>
      <vt:variant>
        <vt:i4>5</vt:i4>
      </vt:variant>
      <vt:variant>
        <vt:lpwstr/>
      </vt:variant>
      <vt:variant>
        <vt:lpwstr>_Toc52896758</vt:lpwstr>
      </vt:variant>
      <vt:variant>
        <vt:i4>1835070</vt:i4>
      </vt:variant>
      <vt:variant>
        <vt:i4>61</vt:i4>
      </vt:variant>
      <vt:variant>
        <vt:i4>0</vt:i4>
      </vt:variant>
      <vt:variant>
        <vt:i4>5</vt:i4>
      </vt:variant>
      <vt:variant>
        <vt:lpwstr/>
      </vt:variant>
      <vt:variant>
        <vt:lpwstr>_Toc52896757</vt:lpwstr>
      </vt:variant>
      <vt:variant>
        <vt:i4>1900606</vt:i4>
      </vt:variant>
      <vt:variant>
        <vt:i4>55</vt:i4>
      </vt:variant>
      <vt:variant>
        <vt:i4>0</vt:i4>
      </vt:variant>
      <vt:variant>
        <vt:i4>5</vt:i4>
      </vt:variant>
      <vt:variant>
        <vt:lpwstr/>
      </vt:variant>
      <vt:variant>
        <vt:lpwstr>_Toc52896756</vt:lpwstr>
      </vt:variant>
      <vt:variant>
        <vt:i4>1966142</vt:i4>
      </vt:variant>
      <vt:variant>
        <vt:i4>49</vt:i4>
      </vt:variant>
      <vt:variant>
        <vt:i4>0</vt:i4>
      </vt:variant>
      <vt:variant>
        <vt:i4>5</vt:i4>
      </vt:variant>
      <vt:variant>
        <vt:lpwstr/>
      </vt:variant>
      <vt:variant>
        <vt:lpwstr>_Toc52896755</vt:lpwstr>
      </vt:variant>
      <vt:variant>
        <vt:i4>2031678</vt:i4>
      </vt:variant>
      <vt:variant>
        <vt:i4>43</vt:i4>
      </vt:variant>
      <vt:variant>
        <vt:i4>0</vt:i4>
      </vt:variant>
      <vt:variant>
        <vt:i4>5</vt:i4>
      </vt:variant>
      <vt:variant>
        <vt:lpwstr/>
      </vt:variant>
      <vt:variant>
        <vt:lpwstr>_Toc52896754</vt:lpwstr>
      </vt:variant>
      <vt:variant>
        <vt:i4>1572926</vt:i4>
      </vt:variant>
      <vt:variant>
        <vt:i4>37</vt:i4>
      </vt:variant>
      <vt:variant>
        <vt:i4>0</vt:i4>
      </vt:variant>
      <vt:variant>
        <vt:i4>5</vt:i4>
      </vt:variant>
      <vt:variant>
        <vt:lpwstr/>
      </vt:variant>
      <vt:variant>
        <vt:lpwstr>_Toc52896753</vt:lpwstr>
      </vt:variant>
      <vt:variant>
        <vt:i4>1638462</vt:i4>
      </vt:variant>
      <vt:variant>
        <vt:i4>31</vt:i4>
      </vt:variant>
      <vt:variant>
        <vt:i4>0</vt:i4>
      </vt:variant>
      <vt:variant>
        <vt:i4>5</vt:i4>
      </vt:variant>
      <vt:variant>
        <vt:lpwstr/>
      </vt:variant>
      <vt:variant>
        <vt:lpwstr>_Toc52896752</vt:lpwstr>
      </vt:variant>
      <vt:variant>
        <vt:i4>1703998</vt:i4>
      </vt:variant>
      <vt:variant>
        <vt:i4>25</vt:i4>
      </vt:variant>
      <vt:variant>
        <vt:i4>0</vt:i4>
      </vt:variant>
      <vt:variant>
        <vt:i4>5</vt:i4>
      </vt:variant>
      <vt:variant>
        <vt:lpwstr/>
      </vt:variant>
      <vt:variant>
        <vt:lpwstr>_Toc52896751</vt:lpwstr>
      </vt:variant>
      <vt:variant>
        <vt:i4>1769534</vt:i4>
      </vt:variant>
      <vt:variant>
        <vt:i4>19</vt:i4>
      </vt:variant>
      <vt:variant>
        <vt:i4>0</vt:i4>
      </vt:variant>
      <vt:variant>
        <vt:i4>5</vt:i4>
      </vt:variant>
      <vt:variant>
        <vt:lpwstr/>
      </vt:variant>
      <vt:variant>
        <vt:lpwstr>_Toc52896750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ECSS-Q-ST-70-61C</dc:title>
  <dc:subject>High reliability assembly for surface mount and through hole connections</dc:subject>
  <dc:creator>ECSS Executive Secretariat</dc:creator>
  <cp:keywords/>
  <dc:description/>
  <cp:lastModifiedBy>Klaus Ehrlich</cp:lastModifiedBy>
  <cp:revision>3</cp:revision>
  <cp:lastPrinted>2022-03-30T14:47:00Z</cp:lastPrinted>
  <dcterms:created xsi:type="dcterms:W3CDTF">2022-04-07T14:40:00Z</dcterms:created>
  <dcterms:modified xsi:type="dcterms:W3CDTF">2022-04-08T07:26:00Z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8 April 2022</vt:lpwstr>
  </property>
  <property fmtid="{D5CDD505-2E9C-101B-9397-08002B2CF9AE}" pid="3" name="ECSS Standard Number">
    <vt:lpwstr>ECSS-Q-ST-70-61C</vt:lpwstr>
  </property>
  <property fmtid="{D5CDD505-2E9C-101B-9397-08002B2CF9AE}" pid="4" name="ECSS Working Group">
    <vt:lpwstr>ECSS-Q-ST-70-61C</vt:lpwstr>
  </property>
  <property fmtid="{D5CDD505-2E9C-101B-9397-08002B2CF9AE}" pid="5" name="ECSS Discipline">
    <vt:lpwstr>Space product assurance</vt:lpwstr>
  </property>
  <property fmtid="{D5CDD505-2E9C-101B-9397-08002B2CF9AE}" pid="6" name="ContentTypeId">
    <vt:lpwstr>0x0101001557868DBA160749A1A741F8318C99C500983629996AD6FD419821E134B899CE72</vt:lpwstr>
  </property>
  <property fmtid="{D5CDD505-2E9C-101B-9397-08002B2CF9AE}" pid="7" name="_dlc_DocIdItemGuid">
    <vt:lpwstr>8ed73fb4-0b8d-47c3-bef5-5db311d149a0</vt:lpwstr>
  </property>
  <property fmtid="{D5CDD505-2E9C-101B-9397-08002B2CF9AE}" pid="8" name="EURefNum">
    <vt:lpwstr>prEN 16602-70-61:2020</vt:lpwstr>
  </property>
  <property fmtid="{D5CDD505-2E9C-101B-9397-08002B2CF9AE}" pid="9" name="EUTITL1">
    <vt:lpwstr>	Space product assurance - High-reliability soldering for surface mount, mixed technology and hand-mounted electrical connections</vt:lpwstr>
  </property>
  <property fmtid="{D5CDD505-2E9C-101B-9397-08002B2CF9AE}" pid="10" name="EUTITL2">
    <vt:lpwstr>	Raumfahrtproduktsicherung - Hochzuverlässige Montage von Oberflächen-Befestigungen und Durchgangslochverbindungen</vt:lpwstr>
  </property>
  <property fmtid="{D5CDD505-2E9C-101B-9397-08002B2CF9AE}" pid="11" name="EUTITL3">
    <vt:lpwstr>	Assurance produit spatiale - Assamblage haute fiabilité pour technologies à montage de surface et connexions traversantes</vt:lpwstr>
  </property>
  <property fmtid="{D5CDD505-2E9C-101B-9397-08002B2CF9AE}" pid="12" name="EUStatDev">
    <vt:lpwstr>European Standard</vt:lpwstr>
  </property>
  <property fmtid="{D5CDD505-2E9C-101B-9397-08002B2CF9AE}" pid="13" name="EUDocSubType">
    <vt:lpwstr> </vt:lpwstr>
  </property>
  <property fmtid="{D5CDD505-2E9C-101B-9397-08002B2CF9AE}" pid="14" name="EUStageDev">
    <vt:lpwstr>ENQUIRY</vt:lpwstr>
  </property>
  <property fmtid="{D5CDD505-2E9C-101B-9397-08002B2CF9AE}" pid="15" name="EUDocLanguage">
    <vt:lpwstr>E</vt:lpwstr>
  </property>
  <property fmtid="{D5CDD505-2E9C-101B-9397-08002B2CF9AE}" pid="16" name="EUYEAR">
    <vt:lpwstr>2022</vt:lpwstr>
  </property>
  <property fmtid="{D5CDD505-2E9C-101B-9397-08002B2CF9AE}" pid="17" name="EUMONTH">
    <vt:lpwstr>4</vt:lpwstr>
  </property>
  <property fmtid="{D5CDD505-2E9C-101B-9397-08002B2CF9AE}" pid="18" name="LibICS">
    <vt:lpwstr> </vt:lpwstr>
  </property>
  <property fmtid="{D5CDD505-2E9C-101B-9397-08002B2CF9AE}" pid="19" name="LibDESC">
    <vt:lpwstr> </vt:lpwstr>
  </property>
  <property fmtid="{D5CDD505-2E9C-101B-9397-08002B2CF9AE}" pid="20" name="EN-Replaced">
    <vt:lpwstr>EN16602-70-38:2019; EN16602-70-07:2014; EN16602-70-08:2015</vt:lpwstr>
  </property>
</Properties>
</file>